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AA9" w:rsidRPr="00741E88" w:rsidRDefault="00880AA9" w:rsidP="004C160B">
      <w:pPr>
        <w:tabs>
          <w:tab w:val="left" w:pos="2880"/>
          <w:tab w:val="left" w:pos="7470"/>
          <w:tab w:val="left" w:pos="7830"/>
          <w:tab w:val="left" w:pos="8280"/>
        </w:tabs>
        <w:rPr>
          <w:rFonts w:ascii="Arial" w:hAnsi="Arial" w:cs="Arial"/>
          <w:b/>
        </w:rPr>
      </w:pPr>
    </w:p>
    <w:p w:rsidR="00880AA9" w:rsidRPr="00741E88" w:rsidRDefault="00880AA9">
      <w:pPr>
        <w:rPr>
          <w:rFonts w:ascii="Arial" w:hAnsi="Arial" w:cs="Arial"/>
          <w:b/>
        </w:rPr>
      </w:pPr>
    </w:p>
    <w:p w:rsidR="00880AA9" w:rsidRPr="00741E88" w:rsidRDefault="00880AA9" w:rsidP="00FA1C74">
      <w:pPr>
        <w:rPr>
          <w:rFonts w:ascii="Arial" w:hAnsi="Arial" w:cs="Arial"/>
          <w:b/>
        </w:rPr>
      </w:pPr>
    </w:p>
    <w:p w:rsidR="00880AA9" w:rsidRPr="00741E88" w:rsidRDefault="00880AA9" w:rsidP="00FA1C74">
      <w:pPr>
        <w:rPr>
          <w:rFonts w:ascii="Arial" w:hAnsi="Arial" w:cs="Arial"/>
          <w:b/>
        </w:rPr>
      </w:pPr>
    </w:p>
    <w:p w:rsidR="00880AA9" w:rsidRPr="00741E88" w:rsidRDefault="00880AA9" w:rsidP="00FA1C74">
      <w:pPr>
        <w:rPr>
          <w:rFonts w:ascii="Arial" w:hAnsi="Arial" w:cs="Arial"/>
          <w:b/>
        </w:rPr>
      </w:pPr>
    </w:p>
    <w:p w:rsidR="00880AA9" w:rsidRPr="00741E88" w:rsidRDefault="00880AA9" w:rsidP="00FA1C74">
      <w:pPr>
        <w:rPr>
          <w:rFonts w:ascii="Arial" w:hAnsi="Arial" w:cs="Arial"/>
          <w:b/>
        </w:rPr>
      </w:pPr>
    </w:p>
    <w:p w:rsidR="00880AA9" w:rsidRPr="00FA40CC" w:rsidRDefault="00880AA9" w:rsidP="00FA1C74">
      <w:pPr>
        <w:pStyle w:val="Heading8"/>
        <w:jc w:val="center"/>
        <w:rPr>
          <w:rFonts w:ascii="Arial" w:hAnsi="Arial" w:cs="Arial"/>
          <w:szCs w:val="36"/>
        </w:rPr>
      </w:pPr>
      <w:r w:rsidRPr="00FA40CC">
        <w:rPr>
          <w:rFonts w:ascii="Arial" w:hAnsi="Arial" w:cs="Arial"/>
          <w:szCs w:val="36"/>
        </w:rPr>
        <w:t>PECO ENERGY COMPANY</w:t>
      </w:r>
    </w:p>
    <w:p w:rsidR="00880AA9" w:rsidRPr="00FA40CC" w:rsidRDefault="00880AA9" w:rsidP="00FA1C74">
      <w:pPr>
        <w:pStyle w:val="BodyText2"/>
        <w:rPr>
          <w:rFonts w:ascii="Arial" w:hAnsi="Arial" w:cs="Arial"/>
          <w:sz w:val="32"/>
        </w:rPr>
      </w:pPr>
    </w:p>
    <w:p w:rsidR="00880AA9" w:rsidRPr="00FA40CC" w:rsidRDefault="00880AA9" w:rsidP="00FA1C74">
      <w:pPr>
        <w:pStyle w:val="BodyText2"/>
        <w:rPr>
          <w:rFonts w:ascii="Arial" w:hAnsi="Arial" w:cs="Arial"/>
          <w:sz w:val="28"/>
          <w:szCs w:val="28"/>
        </w:rPr>
      </w:pPr>
    </w:p>
    <w:p w:rsidR="00880AA9" w:rsidRPr="00FA40CC" w:rsidRDefault="00880AA9" w:rsidP="00FA1C74">
      <w:pPr>
        <w:pStyle w:val="BodyText2"/>
        <w:rPr>
          <w:rFonts w:ascii="Arial" w:hAnsi="Arial" w:cs="Arial"/>
          <w:sz w:val="28"/>
          <w:szCs w:val="28"/>
        </w:rPr>
      </w:pPr>
    </w:p>
    <w:p w:rsidR="00880AA9" w:rsidRPr="00FA40CC" w:rsidRDefault="00880AA9" w:rsidP="00FA1C74">
      <w:pPr>
        <w:pStyle w:val="BodyText2"/>
        <w:rPr>
          <w:rFonts w:ascii="Arial" w:hAnsi="Arial" w:cs="Arial"/>
          <w:sz w:val="28"/>
          <w:szCs w:val="28"/>
        </w:rPr>
      </w:pPr>
    </w:p>
    <w:p w:rsidR="00880AA9" w:rsidRPr="00FA40CC" w:rsidRDefault="00880AA9" w:rsidP="00FA1C74">
      <w:pPr>
        <w:pStyle w:val="BodyText2"/>
        <w:tabs>
          <w:tab w:val="clear" w:pos="4680"/>
        </w:tabs>
        <w:rPr>
          <w:rFonts w:ascii="Arial" w:hAnsi="Arial" w:cs="Arial"/>
          <w:sz w:val="28"/>
          <w:szCs w:val="28"/>
        </w:rPr>
      </w:pPr>
    </w:p>
    <w:p w:rsidR="00880AA9" w:rsidRPr="00FA40CC" w:rsidRDefault="00880AA9" w:rsidP="00FA1C74">
      <w:pPr>
        <w:pStyle w:val="BodyText2"/>
        <w:tabs>
          <w:tab w:val="clear" w:pos="4680"/>
        </w:tabs>
        <w:rPr>
          <w:rFonts w:ascii="Arial" w:hAnsi="Arial" w:cs="Arial"/>
          <w:sz w:val="28"/>
          <w:szCs w:val="28"/>
        </w:rPr>
      </w:pPr>
      <w:r w:rsidRPr="00FA40CC">
        <w:rPr>
          <w:rFonts w:ascii="Arial" w:hAnsi="Arial" w:cs="Arial"/>
          <w:sz w:val="28"/>
          <w:szCs w:val="28"/>
        </w:rPr>
        <w:t>A REPORT ON THE COMPETITIVE TRANSITION CHARGE</w:t>
      </w:r>
    </w:p>
    <w:p w:rsidR="00880AA9" w:rsidRPr="00FA40CC" w:rsidRDefault="00880AA9" w:rsidP="00FA1C74">
      <w:pPr>
        <w:pStyle w:val="BodyText2"/>
        <w:rPr>
          <w:rFonts w:ascii="Arial" w:hAnsi="Arial" w:cs="Arial"/>
          <w:sz w:val="28"/>
          <w:szCs w:val="28"/>
        </w:rPr>
      </w:pPr>
    </w:p>
    <w:p w:rsidR="00880AA9" w:rsidRPr="00FA40CC" w:rsidRDefault="00880AA9" w:rsidP="00FA1C74">
      <w:pPr>
        <w:pStyle w:val="BodyText2"/>
        <w:rPr>
          <w:rFonts w:ascii="Arial" w:hAnsi="Arial" w:cs="Arial"/>
          <w:sz w:val="28"/>
          <w:szCs w:val="28"/>
        </w:rPr>
      </w:pPr>
      <w:r w:rsidRPr="00FA40CC">
        <w:rPr>
          <w:rFonts w:ascii="Arial" w:hAnsi="Arial" w:cs="Arial"/>
          <w:sz w:val="28"/>
          <w:szCs w:val="28"/>
        </w:rPr>
        <w:t>AND THE INTANGIBLE TRANSITION CHARGE</w:t>
      </w:r>
      <w:r w:rsidR="007E21EC" w:rsidRPr="00FA40CC">
        <w:rPr>
          <w:rFonts w:ascii="Arial" w:hAnsi="Arial" w:cs="Arial"/>
          <w:sz w:val="28"/>
          <w:szCs w:val="28"/>
        </w:rPr>
        <w:t xml:space="preserve"> FOR</w:t>
      </w:r>
    </w:p>
    <w:p w:rsidR="0097350C" w:rsidRPr="00FA40CC" w:rsidRDefault="0097350C" w:rsidP="00FA1C74">
      <w:pPr>
        <w:pStyle w:val="BodyText2"/>
        <w:rPr>
          <w:rFonts w:ascii="Arial" w:hAnsi="Arial" w:cs="Arial"/>
          <w:sz w:val="28"/>
          <w:szCs w:val="28"/>
        </w:rPr>
      </w:pPr>
    </w:p>
    <w:p w:rsidR="0097350C" w:rsidRPr="00FA40CC" w:rsidRDefault="0097350C" w:rsidP="00FA1C74">
      <w:pPr>
        <w:pStyle w:val="BodyText2"/>
        <w:rPr>
          <w:rFonts w:ascii="Arial" w:hAnsi="Arial" w:cs="Arial"/>
          <w:sz w:val="28"/>
          <w:szCs w:val="28"/>
        </w:rPr>
      </w:pPr>
      <w:r w:rsidRPr="00FA40CC">
        <w:rPr>
          <w:rFonts w:ascii="Arial" w:hAnsi="Arial" w:cs="Arial"/>
          <w:sz w:val="28"/>
          <w:szCs w:val="28"/>
        </w:rPr>
        <w:t xml:space="preserve">THE </w:t>
      </w:r>
      <w:r w:rsidR="00821FCA">
        <w:rPr>
          <w:rFonts w:ascii="Arial" w:hAnsi="Arial" w:cs="Arial"/>
          <w:sz w:val="28"/>
          <w:szCs w:val="28"/>
        </w:rPr>
        <w:t xml:space="preserve">FINAL </w:t>
      </w:r>
      <w:r w:rsidRPr="00FA40CC">
        <w:rPr>
          <w:rFonts w:ascii="Arial" w:hAnsi="Arial" w:cs="Arial"/>
          <w:sz w:val="28"/>
          <w:szCs w:val="28"/>
        </w:rPr>
        <w:t>ELEVEN MONTHS ENDED DECEMBER 31, 2010</w:t>
      </w:r>
    </w:p>
    <w:p w:rsidR="003E5719" w:rsidRPr="00FA40CC" w:rsidRDefault="003E5719" w:rsidP="00FA1C74">
      <w:pPr>
        <w:pStyle w:val="BodyText2"/>
        <w:rPr>
          <w:rFonts w:ascii="Arial" w:hAnsi="Arial" w:cs="Arial"/>
          <w:sz w:val="28"/>
          <w:szCs w:val="28"/>
        </w:rPr>
      </w:pPr>
    </w:p>
    <w:p w:rsidR="003E5719" w:rsidRPr="00FA40CC" w:rsidRDefault="003E5719" w:rsidP="00FA1C74">
      <w:pPr>
        <w:pStyle w:val="BodyText2"/>
        <w:rPr>
          <w:rFonts w:ascii="Arial" w:hAnsi="Arial" w:cs="Arial"/>
          <w:sz w:val="28"/>
          <w:szCs w:val="28"/>
        </w:rPr>
      </w:pPr>
      <w:r w:rsidRPr="00FA40CC">
        <w:rPr>
          <w:rFonts w:ascii="Arial" w:hAnsi="Arial" w:cs="Arial"/>
          <w:sz w:val="28"/>
          <w:szCs w:val="28"/>
        </w:rPr>
        <w:t>AND</w:t>
      </w:r>
    </w:p>
    <w:p w:rsidR="0053503D" w:rsidRPr="00FA40CC" w:rsidRDefault="0053503D" w:rsidP="00FA1C74">
      <w:pPr>
        <w:pStyle w:val="BodyText2"/>
        <w:rPr>
          <w:rFonts w:ascii="Arial" w:hAnsi="Arial" w:cs="Arial"/>
          <w:sz w:val="28"/>
          <w:szCs w:val="28"/>
        </w:rPr>
      </w:pPr>
    </w:p>
    <w:p w:rsidR="0097350C" w:rsidRPr="00FA40CC" w:rsidRDefault="0097350C" w:rsidP="00FA1C74">
      <w:pPr>
        <w:pStyle w:val="BodyText2"/>
        <w:rPr>
          <w:rFonts w:ascii="Arial" w:hAnsi="Arial" w:cs="Arial"/>
          <w:sz w:val="28"/>
          <w:szCs w:val="28"/>
        </w:rPr>
      </w:pPr>
      <w:r w:rsidRPr="00FA40CC">
        <w:rPr>
          <w:rFonts w:ascii="Arial" w:hAnsi="Arial" w:cs="Arial"/>
          <w:sz w:val="28"/>
          <w:szCs w:val="28"/>
        </w:rPr>
        <w:t>THE TWELVE MONTHS ENDED JANAURY 31, 2010</w:t>
      </w:r>
    </w:p>
    <w:p w:rsidR="00880AA9" w:rsidRPr="00FA40CC" w:rsidRDefault="00880AA9" w:rsidP="00FA1C74">
      <w:pPr>
        <w:tabs>
          <w:tab w:val="left" w:pos="-720"/>
        </w:tabs>
        <w:suppressAutoHyphens/>
        <w:jc w:val="center"/>
        <w:rPr>
          <w:rFonts w:ascii="Arial" w:hAnsi="Arial" w:cs="Arial"/>
          <w:b/>
          <w:sz w:val="28"/>
          <w:szCs w:val="28"/>
        </w:rPr>
      </w:pPr>
    </w:p>
    <w:p w:rsidR="00880AA9" w:rsidRPr="00FA40CC" w:rsidRDefault="00880AA9" w:rsidP="00FA1C74">
      <w:pPr>
        <w:tabs>
          <w:tab w:val="center" w:pos="4680"/>
        </w:tabs>
        <w:suppressAutoHyphens/>
        <w:jc w:val="center"/>
        <w:rPr>
          <w:rFonts w:ascii="Arial" w:hAnsi="Arial" w:cs="Arial"/>
          <w:b/>
          <w:sz w:val="28"/>
          <w:szCs w:val="28"/>
        </w:rPr>
      </w:pPr>
    </w:p>
    <w:p w:rsidR="00880AA9" w:rsidRPr="00FA40CC" w:rsidRDefault="00880AA9" w:rsidP="00FA1C74">
      <w:pPr>
        <w:tabs>
          <w:tab w:val="center" w:pos="4680"/>
        </w:tabs>
        <w:suppressAutoHyphens/>
        <w:jc w:val="center"/>
        <w:rPr>
          <w:rFonts w:ascii="Arial" w:hAnsi="Arial" w:cs="Arial"/>
          <w:b/>
          <w:sz w:val="28"/>
          <w:szCs w:val="28"/>
        </w:rPr>
      </w:pPr>
    </w:p>
    <w:p w:rsidR="00880AA9" w:rsidRPr="00FA40CC" w:rsidRDefault="00880AA9" w:rsidP="00FA1C74">
      <w:pPr>
        <w:tabs>
          <w:tab w:val="center" w:pos="4680"/>
        </w:tabs>
        <w:suppressAutoHyphens/>
        <w:jc w:val="center"/>
        <w:rPr>
          <w:rFonts w:ascii="Arial" w:hAnsi="Arial" w:cs="Arial"/>
          <w:b/>
          <w:sz w:val="28"/>
          <w:szCs w:val="28"/>
        </w:rPr>
      </w:pPr>
    </w:p>
    <w:p w:rsidR="00880AA9" w:rsidRPr="00FA40CC" w:rsidRDefault="00880AA9" w:rsidP="00FA1C74">
      <w:pPr>
        <w:tabs>
          <w:tab w:val="center" w:pos="4680"/>
        </w:tabs>
        <w:suppressAutoHyphens/>
        <w:jc w:val="center"/>
        <w:rPr>
          <w:rFonts w:ascii="Arial" w:hAnsi="Arial" w:cs="Arial"/>
          <w:b/>
          <w:sz w:val="28"/>
          <w:szCs w:val="28"/>
        </w:rPr>
      </w:pPr>
    </w:p>
    <w:p w:rsidR="00880AA9" w:rsidRPr="00FA40CC" w:rsidRDefault="00880AA9" w:rsidP="00FA1C74">
      <w:pPr>
        <w:tabs>
          <w:tab w:val="center" w:pos="4680"/>
        </w:tabs>
        <w:suppressAutoHyphens/>
        <w:jc w:val="center"/>
        <w:rPr>
          <w:rFonts w:ascii="Arial" w:hAnsi="Arial" w:cs="Arial"/>
          <w:b/>
          <w:sz w:val="28"/>
          <w:szCs w:val="28"/>
        </w:rPr>
      </w:pPr>
    </w:p>
    <w:p w:rsidR="00880AA9" w:rsidRPr="00FA40CC" w:rsidRDefault="00880AA9" w:rsidP="00FA1C74">
      <w:pPr>
        <w:tabs>
          <w:tab w:val="center" w:pos="4680"/>
        </w:tabs>
        <w:suppressAutoHyphens/>
        <w:jc w:val="center"/>
        <w:rPr>
          <w:rFonts w:ascii="Arial" w:hAnsi="Arial" w:cs="Arial"/>
          <w:b/>
          <w:sz w:val="28"/>
          <w:szCs w:val="28"/>
        </w:rPr>
      </w:pPr>
    </w:p>
    <w:p w:rsidR="002765E4" w:rsidRPr="00FA40CC" w:rsidRDefault="00880AA9" w:rsidP="00FA1C74">
      <w:pPr>
        <w:tabs>
          <w:tab w:val="center" w:pos="4680"/>
        </w:tabs>
        <w:suppressAutoHyphens/>
        <w:jc w:val="center"/>
        <w:rPr>
          <w:rFonts w:ascii="Arial" w:hAnsi="Arial" w:cs="Arial"/>
          <w:b/>
          <w:sz w:val="28"/>
          <w:szCs w:val="28"/>
        </w:rPr>
      </w:pPr>
      <w:r w:rsidRPr="00FA40CC">
        <w:rPr>
          <w:rFonts w:ascii="Arial" w:hAnsi="Arial" w:cs="Arial"/>
          <w:b/>
          <w:sz w:val="28"/>
          <w:szCs w:val="28"/>
        </w:rPr>
        <w:t xml:space="preserve">Prepared </w:t>
      </w:r>
      <w:r w:rsidR="002765E4" w:rsidRPr="00FA40CC">
        <w:rPr>
          <w:rFonts w:ascii="Arial" w:hAnsi="Arial" w:cs="Arial"/>
          <w:b/>
          <w:sz w:val="28"/>
          <w:szCs w:val="28"/>
        </w:rPr>
        <w:t>By</w:t>
      </w:r>
      <w:r w:rsidRPr="00FA40CC">
        <w:rPr>
          <w:rFonts w:ascii="Arial" w:hAnsi="Arial" w:cs="Arial"/>
          <w:b/>
          <w:sz w:val="28"/>
          <w:szCs w:val="28"/>
        </w:rPr>
        <w:t xml:space="preserve"> The</w:t>
      </w:r>
    </w:p>
    <w:p w:rsidR="00880AA9" w:rsidRPr="00FA40CC" w:rsidRDefault="00880AA9" w:rsidP="00FA1C74">
      <w:pPr>
        <w:tabs>
          <w:tab w:val="center" w:pos="4680"/>
        </w:tabs>
        <w:suppressAutoHyphens/>
        <w:jc w:val="center"/>
        <w:rPr>
          <w:rFonts w:ascii="Arial" w:hAnsi="Arial" w:cs="Arial"/>
          <w:b/>
          <w:sz w:val="28"/>
          <w:szCs w:val="28"/>
        </w:rPr>
      </w:pPr>
      <w:r w:rsidRPr="00FA40CC">
        <w:rPr>
          <w:rFonts w:ascii="Arial" w:hAnsi="Arial" w:cs="Arial"/>
          <w:b/>
          <w:sz w:val="28"/>
          <w:szCs w:val="28"/>
        </w:rPr>
        <w:t>Pennsylvania Public Utility Commission</w:t>
      </w:r>
    </w:p>
    <w:p w:rsidR="00880AA9" w:rsidRPr="00FA40CC" w:rsidRDefault="00880AA9" w:rsidP="00FA1C74">
      <w:pPr>
        <w:tabs>
          <w:tab w:val="center" w:pos="4680"/>
        </w:tabs>
        <w:suppressAutoHyphens/>
        <w:jc w:val="center"/>
        <w:rPr>
          <w:rFonts w:ascii="Arial" w:hAnsi="Arial" w:cs="Arial"/>
          <w:b/>
          <w:sz w:val="28"/>
          <w:szCs w:val="28"/>
        </w:rPr>
      </w:pPr>
      <w:r w:rsidRPr="00FA40CC">
        <w:rPr>
          <w:rFonts w:ascii="Arial" w:hAnsi="Arial" w:cs="Arial"/>
          <w:b/>
          <w:sz w:val="28"/>
          <w:szCs w:val="28"/>
        </w:rPr>
        <w:t xml:space="preserve">Bureau </w:t>
      </w:r>
      <w:r w:rsidR="00947A56" w:rsidRPr="00FA40CC">
        <w:rPr>
          <w:rFonts w:ascii="Arial" w:hAnsi="Arial" w:cs="Arial"/>
          <w:b/>
          <w:sz w:val="28"/>
          <w:szCs w:val="28"/>
        </w:rPr>
        <w:t>of</w:t>
      </w:r>
      <w:r w:rsidRPr="00FA40CC">
        <w:rPr>
          <w:rFonts w:ascii="Arial" w:hAnsi="Arial" w:cs="Arial"/>
          <w:b/>
          <w:sz w:val="28"/>
          <w:szCs w:val="28"/>
        </w:rPr>
        <w:t xml:space="preserve"> Audits</w:t>
      </w:r>
    </w:p>
    <w:p w:rsidR="001A68CF" w:rsidRPr="00FA40CC" w:rsidRDefault="0034467C" w:rsidP="00FA1C74">
      <w:pPr>
        <w:tabs>
          <w:tab w:val="left" w:pos="0"/>
          <w:tab w:val="center" w:pos="4680"/>
        </w:tabs>
        <w:suppressAutoHyphens/>
        <w:jc w:val="center"/>
        <w:rPr>
          <w:rFonts w:ascii="Arial" w:hAnsi="Arial" w:cs="Arial"/>
          <w:b/>
          <w:sz w:val="28"/>
          <w:szCs w:val="28"/>
        </w:rPr>
      </w:pPr>
      <w:r>
        <w:rPr>
          <w:rFonts w:ascii="Arial" w:hAnsi="Arial" w:cs="Arial"/>
          <w:b/>
          <w:sz w:val="28"/>
          <w:szCs w:val="28"/>
        </w:rPr>
        <w:t>Report Date: October 20</w:t>
      </w:r>
      <w:r w:rsidR="00B23E0D" w:rsidRPr="00FA40CC">
        <w:rPr>
          <w:rFonts w:ascii="Arial" w:hAnsi="Arial" w:cs="Arial"/>
          <w:b/>
          <w:sz w:val="28"/>
          <w:szCs w:val="28"/>
        </w:rPr>
        <w:t xml:space="preserve">, </w:t>
      </w:r>
      <w:r w:rsidR="001C55BD" w:rsidRPr="00FA40CC">
        <w:rPr>
          <w:rFonts w:ascii="Arial" w:hAnsi="Arial" w:cs="Arial"/>
          <w:b/>
          <w:sz w:val="28"/>
          <w:szCs w:val="28"/>
        </w:rPr>
        <w:t>201</w:t>
      </w:r>
      <w:r w:rsidR="00DD5BCD" w:rsidRPr="00FA40CC">
        <w:rPr>
          <w:rFonts w:ascii="Arial" w:hAnsi="Arial" w:cs="Arial"/>
          <w:b/>
          <w:sz w:val="28"/>
          <w:szCs w:val="28"/>
        </w:rPr>
        <w:t>1</w:t>
      </w:r>
    </w:p>
    <w:p w:rsidR="00880AA9" w:rsidRPr="00FA40CC" w:rsidRDefault="00880AA9" w:rsidP="00FA1C74">
      <w:pPr>
        <w:tabs>
          <w:tab w:val="left" w:pos="0"/>
          <w:tab w:val="center" w:pos="4680"/>
        </w:tabs>
        <w:suppressAutoHyphens/>
        <w:jc w:val="center"/>
        <w:rPr>
          <w:rFonts w:ascii="Arial" w:hAnsi="Arial" w:cs="Arial"/>
          <w:b/>
          <w:sz w:val="28"/>
          <w:szCs w:val="28"/>
        </w:rPr>
      </w:pPr>
    </w:p>
    <w:p w:rsidR="002765E4" w:rsidRPr="00FA40CC" w:rsidRDefault="002765E4" w:rsidP="00FA1C74">
      <w:pPr>
        <w:tabs>
          <w:tab w:val="left" w:pos="0"/>
          <w:tab w:val="center" w:pos="4680"/>
        </w:tabs>
        <w:suppressAutoHyphens/>
        <w:jc w:val="center"/>
        <w:rPr>
          <w:rFonts w:ascii="Arial" w:hAnsi="Arial" w:cs="Arial"/>
          <w:b/>
          <w:sz w:val="28"/>
          <w:szCs w:val="28"/>
        </w:rPr>
      </w:pPr>
    </w:p>
    <w:p w:rsidR="002765E4" w:rsidRPr="00FA1C74" w:rsidRDefault="002765E4" w:rsidP="00FA1C74">
      <w:pPr>
        <w:tabs>
          <w:tab w:val="left" w:pos="0"/>
          <w:tab w:val="center" w:pos="4680"/>
        </w:tabs>
        <w:suppressAutoHyphens/>
        <w:jc w:val="center"/>
        <w:rPr>
          <w:rFonts w:ascii="Arial" w:hAnsi="Arial" w:cs="Arial"/>
          <w:sz w:val="28"/>
          <w:szCs w:val="28"/>
        </w:rPr>
        <w:sectPr w:rsidR="002765E4" w:rsidRPr="00FA1C74">
          <w:footerReference w:type="even" r:id="rId8"/>
          <w:footerReference w:type="default" r:id="rId9"/>
          <w:footerReference w:type="first" r:id="rId10"/>
          <w:endnotePr>
            <w:numFmt w:val="decimal"/>
          </w:endnotePr>
          <w:pgSz w:w="12240" w:h="15840" w:code="1"/>
          <w:pgMar w:top="1440" w:right="1296" w:bottom="1440" w:left="1296" w:header="0" w:footer="720" w:gutter="0"/>
          <w:pgNumType w:start="1"/>
          <w:cols w:space="720"/>
          <w:noEndnote/>
        </w:sectPr>
      </w:pPr>
      <w:r w:rsidRPr="00FA40CC">
        <w:rPr>
          <w:rFonts w:ascii="Arial" w:hAnsi="Arial" w:cs="Arial"/>
          <w:b/>
          <w:sz w:val="28"/>
          <w:szCs w:val="28"/>
        </w:rPr>
        <w:t>Docket No. D-</w:t>
      </w:r>
      <w:r w:rsidR="009C0C9E" w:rsidRPr="00FA40CC">
        <w:rPr>
          <w:rFonts w:ascii="Arial" w:hAnsi="Arial" w:cs="Arial"/>
          <w:b/>
          <w:sz w:val="28"/>
          <w:szCs w:val="28"/>
        </w:rPr>
        <w:t>2</w:t>
      </w:r>
      <w:r w:rsidR="00495FF4" w:rsidRPr="00FA40CC">
        <w:rPr>
          <w:rFonts w:ascii="Arial" w:hAnsi="Arial" w:cs="Arial"/>
          <w:b/>
          <w:sz w:val="28"/>
          <w:szCs w:val="28"/>
        </w:rPr>
        <w:t>0</w:t>
      </w:r>
      <w:r w:rsidR="009C0C9E" w:rsidRPr="00FA40CC">
        <w:rPr>
          <w:rFonts w:ascii="Arial" w:hAnsi="Arial" w:cs="Arial"/>
          <w:b/>
          <w:sz w:val="28"/>
          <w:szCs w:val="28"/>
        </w:rPr>
        <w:t>1</w:t>
      </w:r>
      <w:r w:rsidR="00DD5BCD" w:rsidRPr="00FA40CC">
        <w:rPr>
          <w:rFonts w:ascii="Arial" w:hAnsi="Arial" w:cs="Arial"/>
          <w:b/>
          <w:sz w:val="28"/>
          <w:szCs w:val="28"/>
        </w:rPr>
        <w:t>1</w:t>
      </w:r>
      <w:r w:rsidR="009C0C9E" w:rsidRPr="00FA40CC">
        <w:rPr>
          <w:rFonts w:ascii="Arial" w:hAnsi="Arial" w:cs="Arial"/>
          <w:b/>
          <w:sz w:val="28"/>
          <w:szCs w:val="28"/>
        </w:rPr>
        <w:t>-</w:t>
      </w:r>
      <w:r w:rsidR="00DD5BCD" w:rsidRPr="00FA40CC">
        <w:rPr>
          <w:rFonts w:ascii="Arial" w:hAnsi="Arial" w:cs="Arial"/>
          <w:b/>
          <w:sz w:val="28"/>
          <w:szCs w:val="28"/>
        </w:rPr>
        <w:t>2</w:t>
      </w:r>
      <w:r w:rsidR="003E5719" w:rsidRPr="00FA40CC">
        <w:rPr>
          <w:rFonts w:ascii="Arial" w:hAnsi="Arial" w:cs="Arial"/>
          <w:b/>
          <w:sz w:val="28"/>
          <w:szCs w:val="28"/>
        </w:rPr>
        <w:t>218792</w:t>
      </w:r>
    </w:p>
    <w:p w:rsidR="00880AA9" w:rsidRPr="00FA40CC" w:rsidRDefault="00880AA9" w:rsidP="00933FFB">
      <w:pPr>
        <w:pStyle w:val="Heading1"/>
        <w:tabs>
          <w:tab w:val="left" w:pos="180"/>
          <w:tab w:val="left" w:pos="270"/>
        </w:tabs>
        <w:rPr>
          <w:rFonts w:ascii="Arial" w:hAnsi="Arial" w:cs="Arial"/>
          <w:sz w:val="28"/>
          <w:szCs w:val="28"/>
        </w:rPr>
      </w:pPr>
      <w:r w:rsidRPr="00FA40CC">
        <w:rPr>
          <w:rFonts w:ascii="Arial" w:hAnsi="Arial" w:cs="Arial"/>
          <w:sz w:val="28"/>
          <w:szCs w:val="28"/>
        </w:rPr>
        <w:lastRenderedPageBreak/>
        <w:t>PECO ENERGY COMPANY</w:t>
      </w:r>
    </w:p>
    <w:p w:rsidR="00880AA9" w:rsidRPr="00FA40CC" w:rsidRDefault="00880AA9">
      <w:pPr>
        <w:tabs>
          <w:tab w:val="left" w:pos="-720"/>
          <w:tab w:val="left" w:pos="180"/>
          <w:tab w:val="left" w:pos="270"/>
        </w:tabs>
        <w:suppressAutoHyphens/>
        <w:rPr>
          <w:rFonts w:ascii="Arial" w:hAnsi="Arial" w:cs="Arial"/>
          <w:szCs w:val="24"/>
        </w:rPr>
      </w:pPr>
    </w:p>
    <w:p w:rsidR="00880AA9" w:rsidRPr="00FA40CC" w:rsidRDefault="00933FFB" w:rsidP="00D70F06">
      <w:pPr>
        <w:tabs>
          <w:tab w:val="left" w:pos="-720"/>
          <w:tab w:val="left" w:pos="180"/>
          <w:tab w:val="left" w:pos="270"/>
        </w:tabs>
        <w:suppressAutoHyphens/>
        <w:ind w:right="-90"/>
        <w:jc w:val="center"/>
        <w:rPr>
          <w:rFonts w:ascii="Arial" w:hAnsi="Arial" w:cs="Arial"/>
          <w:b/>
          <w:szCs w:val="24"/>
          <w:u w:val="single"/>
        </w:rPr>
      </w:pPr>
      <w:r w:rsidRPr="00FA40CC">
        <w:rPr>
          <w:rFonts w:ascii="Arial" w:hAnsi="Arial" w:cs="Arial"/>
          <w:b/>
          <w:szCs w:val="24"/>
          <w:u w:val="single"/>
        </w:rPr>
        <w:t>Contents</w:t>
      </w:r>
    </w:p>
    <w:p w:rsidR="00880AA9" w:rsidRPr="00FA40CC" w:rsidRDefault="00880AA9">
      <w:pPr>
        <w:tabs>
          <w:tab w:val="center" w:pos="4680"/>
        </w:tabs>
        <w:suppressAutoHyphens/>
        <w:rPr>
          <w:rFonts w:ascii="Arial" w:hAnsi="Arial" w:cs="Arial"/>
          <w:szCs w:val="24"/>
        </w:rPr>
      </w:pPr>
    </w:p>
    <w:p w:rsidR="00EE4769" w:rsidRPr="00FA40CC" w:rsidRDefault="00EE4769">
      <w:pPr>
        <w:tabs>
          <w:tab w:val="center" w:pos="4680"/>
        </w:tabs>
        <w:suppressAutoHyphens/>
        <w:rPr>
          <w:rFonts w:ascii="Arial" w:hAnsi="Arial" w:cs="Arial"/>
          <w:szCs w:val="24"/>
        </w:rPr>
      </w:pPr>
    </w:p>
    <w:p w:rsidR="00EE4769" w:rsidRPr="00FA40CC" w:rsidRDefault="00EE4769" w:rsidP="00EE4769">
      <w:pPr>
        <w:tabs>
          <w:tab w:val="center" w:pos="4680"/>
        </w:tabs>
        <w:suppressAutoHyphens/>
        <w:jc w:val="right"/>
        <w:rPr>
          <w:rFonts w:ascii="Arial" w:hAnsi="Arial" w:cs="Arial"/>
          <w:szCs w:val="24"/>
          <w:u w:val="single"/>
        </w:rPr>
      </w:pPr>
      <w:r w:rsidRPr="00FA40CC">
        <w:rPr>
          <w:rFonts w:ascii="Arial" w:hAnsi="Arial" w:cs="Arial"/>
          <w:szCs w:val="24"/>
        </w:rPr>
        <w:tab/>
      </w:r>
      <w:r w:rsidRPr="00FA40CC">
        <w:rPr>
          <w:rFonts w:ascii="Arial" w:hAnsi="Arial" w:cs="Arial"/>
          <w:szCs w:val="24"/>
        </w:rPr>
        <w:tab/>
      </w:r>
      <w:r w:rsidRPr="00FA40CC">
        <w:rPr>
          <w:rFonts w:ascii="Arial" w:hAnsi="Arial" w:cs="Arial"/>
          <w:szCs w:val="24"/>
        </w:rPr>
        <w:tab/>
      </w:r>
      <w:r w:rsidRPr="00FA40CC">
        <w:rPr>
          <w:rFonts w:ascii="Arial" w:hAnsi="Arial" w:cs="Arial"/>
          <w:szCs w:val="24"/>
        </w:rPr>
        <w:tab/>
      </w:r>
      <w:r w:rsidRPr="00FA40CC">
        <w:rPr>
          <w:rFonts w:ascii="Arial" w:hAnsi="Arial" w:cs="Arial"/>
          <w:szCs w:val="24"/>
        </w:rPr>
        <w:tab/>
      </w:r>
      <w:r w:rsidRPr="00FA40CC">
        <w:rPr>
          <w:rFonts w:ascii="Arial" w:hAnsi="Arial" w:cs="Arial"/>
          <w:szCs w:val="24"/>
        </w:rPr>
        <w:tab/>
      </w:r>
      <w:r w:rsidRPr="00FA40CC">
        <w:rPr>
          <w:rFonts w:ascii="Arial" w:hAnsi="Arial" w:cs="Arial"/>
          <w:szCs w:val="24"/>
        </w:rPr>
        <w:tab/>
      </w:r>
      <w:r w:rsidRPr="00FA40CC">
        <w:rPr>
          <w:rFonts w:ascii="Arial" w:hAnsi="Arial" w:cs="Arial"/>
          <w:szCs w:val="24"/>
          <w:u w:val="single"/>
        </w:rPr>
        <w:t>PAGE</w:t>
      </w:r>
    </w:p>
    <w:p w:rsidR="00EE4769" w:rsidRPr="00FA40CC" w:rsidRDefault="00EE4769">
      <w:pPr>
        <w:tabs>
          <w:tab w:val="center" w:pos="4680"/>
        </w:tabs>
        <w:suppressAutoHyphens/>
        <w:rPr>
          <w:rFonts w:ascii="Arial" w:hAnsi="Arial" w:cs="Arial"/>
          <w:szCs w:val="24"/>
          <w:u w:val="single"/>
        </w:rPr>
      </w:pPr>
    </w:p>
    <w:p w:rsidR="008215E7" w:rsidRPr="00FA40CC" w:rsidRDefault="00EE4769">
      <w:pPr>
        <w:tabs>
          <w:tab w:val="center" w:pos="4680"/>
        </w:tabs>
        <w:suppressAutoHyphens/>
        <w:rPr>
          <w:rFonts w:ascii="Arial" w:hAnsi="Arial" w:cs="Arial"/>
          <w:szCs w:val="24"/>
          <w:u w:val="single"/>
        </w:rPr>
      </w:pPr>
      <w:r w:rsidRPr="00FA40CC">
        <w:rPr>
          <w:rFonts w:ascii="Arial" w:hAnsi="Arial" w:cs="Arial"/>
          <w:szCs w:val="24"/>
          <w:u w:val="single"/>
        </w:rPr>
        <w:t>FINANCIAL REVIEW</w:t>
      </w:r>
    </w:p>
    <w:p w:rsidR="008215E7" w:rsidRPr="00FA40CC" w:rsidRDefault="008215E7">
      <w:pPr>
        <w:tabs>
          <w:tab w:val="center" w:pos="4680"/>
        </w:tabs>
        <w:suppressAutoHyphens/>
        <w:rPr>
          <w:rFonts w:ascii="Arial" w:hAnsi="Arial" w:cs="Arial"/>
          <w:szCs w:val="24"/>
          <w:u w:val="single"/>
        </w:rPr>
      </w:pPr>
    </w:p>
    <w:p w:rsidR="008215E7" w:rsidRPr="00FA40CC" w:rsidRDefault="00526CEF" w:rsidP="00526CEF">
      <w:pPr>
        <w:tabs>
          <w:tab w:val="left" w:pos="720"/>
          <w:tab w:val="left" w:pos="9000"/>
          <w:tab w:val="right" w:pos="9090"/>
        </w:tabs>
        <w:suppressAutoHyphens/>
        <w:rPr>
          <w:rFonts w:ascii="Arial" w:hAnsi="Arial" w:cs="Arial"/>
          <w:szCs w:val="24"/>
        </w:rPr>
      </w:pPr>
      <w:r>
        <w:rPr>
          <w:rFonts w:ascii="Arial" w:hAnsi="Arial" w:cs="Arial"/>
          <w:szCs w:val="24"/>
        </w:rPr>
        <w:tab/>
        <w:t xml:space="preserve">Independent Auditor’s Report                                                                            </w:t>
      </w:r>
      <w:r w:rsidR="00286074">
        <w:rPr>
          <w:rFonts w:ascii="Arial" w:hAnsi="Arial" w:cs="Arial"/>
          <w:szCs w:val="24"/>
        </w:rPr>
        <w:t>1</w:t>
      </w:r>
    </w:p>
    <w:p w:rsidR="008215E7" w:rsidRPr="00FA40CC" w:rsidRDefault="008215E7" w:rsidP="005B692F">
      <w:pPr>
        <w:tabs>
          <w:tab w:val="left" w:pos="720"/>
          <w:tab w:val="right" w:pos="9090"/>
        </w:tabs>
        <w:suppressAutoHyphens/>
        <w:rPr>
          <w:rFonts w:ascii="Arial" w:hAnsi="Arial" w:cs="Arial"/>
          <w:szCs w:val="24"/>
        </w:rPr>
      </w:pPr>
    </w:p>
    <w:p w:rsidR="008215E7" w:rsidRPr="00FA40CC" w:rsidRDefault="008215E7" w:rsidP="005B692F">
      <w:pPr>
        <w:tabs>
          <w:tab w:val="left" w:pos="720"/>
          <w:tab w:val="right" w:pos="9090"/>
        </w:tabs>
        <w:suppressAutoHyphens/>
        <w:rPr>
          <w:rFonts w:ascii="Arial" w:hAnsi="Arial" w:cs="Arial"/>
          <w:szCs w:val="24"/>
        </w:rPr>
      </w:pPr>
      <w:r w:rsidRPr="00FA40CC">
        <w:rPr>
          <w:rFonts w:ascii="Arial" w:hAnsi="Arial" w:cs="Arial"/>
          <w:szCs w:val="24"/>
        </w:rPr>
        <w:tab/>
        <w:t xml:space="preserve">Statement of Transition Cost </w:t>
      </w:r>
      <w:r w:rsidR="00E274AF" w:rsidRPr="00FA40CC">
        <w:rPr>
          <w:rFonts w:ascii="Arial" w:hAnsi="Arial" w:cs="Arial"/>
          <w:szCs w:val="24"/>
        </w:rPr>
        <w:t>R</w:t>
      </w:r>
      <w:r w:rsidRPr="00FA40CC">
        <w:rPr>
          <w:rFonts w:ascii="Arial" w:hAnsi="Arial" w:cs="Arial"/>
          <w:szCs w:val="24"/>
        </w:rPr>
        <w:t xml:space="preserve">ecovery Revenues </w:t>
      </w:r>
      <w:r w:rsidR="00914A63" w:rsidRPr="00FA40CC">
        <w:rPr>
          <w:rFonts w:ascii="Arial" w:hAnsi="Arial" w:cs="Arial"/>
          <w:szCs w:val="24"/>
        </w:rPr>
        <w:t>B</w:t>
      </w:r>
      <w:r w:rsidRPr="00FA40CC">
        <w:rPr>
          <w:rFonts w:ascii="Arial" w:hAnsi="Arial" w:cs="Arial"/>
          <w:szCs w:val="24"/>
        </w:rPr>
        <w:t xml:space="preserve">illed for the </w:t>
      </w:r>
    </w:p>
    <w:p w:rsidR="008215E7" w:rsidRPr="00FA40CC" w:rsidRDefault="008215E7" w:rsidP="005B692F">
      <w:pPr>
        <w:tabs>
          <w:tab w:val="left" w:pos="720"/>
          <w:tab w:val="right" w:pos="9090"/>
        </w:tabs>
        <w:suppressAutoHyphens/>
        <w:rPr>
          <w:rFonts w:ascii="Arial" w:hAnsi="Arial" w:cs="Arial"/>
          <w:szCs w:val="24"/>
        </w:rPr>
      </w:pPr>
      <w:r w:rsidRPr="00FA40CC">
        <w:rPr>
          <w:rFonts w:ascii="Arial" w:hAnsi="Arial" w:cs="Arial"/>
          <w:szCs w:val="24"/>
        </w:rPr>
        <w:tab/>
      </w:r>
      <w:r w:rsidR="00821FCA">
        <w:rPr>
          <w:rFonts w:ascii="Arial" w:hAnsi="Arial" w:cs="Arial"/>
          <w:szCs w:val="24"/>
        </w:rPr>
        <w:t xml:space="preserve">Final </w:t>
      </w:r>
      <w:r w:rsidR="001656AB" w:rsidRPr="00FA40CC">
        <w:rPr>
          <w:rFonts w:ascii="Arial" w:hAnsi="Arial" w:cs="Arial"/>
          <w:szCs w:val="24"/>
        </w:rPr>
        <w:t>Eleven</w:t>
      </w:r>
      <w:r w:rsidRPr="00FA40CC">
        <w:rPr>
          <w:rFonts w:ascii="Arial" w:hAnsi="Arial" w:cs="Arial"/>
          <w:szCs w:val="24"/>
        </w:rPr>
        <w:t xml:space="preserve"> Months ended </w:t>
      </w:r>
      <w:r w:rsidR="001656AB" w:rsidRPr="00FA40CC">
        <w:rPr>
          <w:rFonts w:ascii="Arial" w:hAnsi="Arial" w:cs="Arial"/>
          <w:szCs w:val="24"/>
        </w:rPr>
        <w:t>December</w:t>
      </w:r>
      <w:r w:rsidRPr="00FA40CC">
        <w:rPr>
          <w:rFonts w:ascii="Arial" w:hAnsi="Arial" w:cs="Arial"/>
          <w:szCs w:val="24"/>
        </w:rPr>
        <w:t xml:space="preserve"> 31, 20</w:t>
      </w:r>
      <w:r w:rsidR="009E031A" w:rsidRPr="00FA40CC">
        <w:rPr>
          <w:rFonts w:ascii="Arial" w:hAnsi="Arial" w:cs="Arial"/>
          <w:szCs w:val="24"/>
        </w:rPr>
        <w:t>10</w:t>
      </w:r>
      <w:r w:rsidR="00526CEF">
        <w:rPr>
          <w:rFonts w:ascii="Arial" w:hAnsi="Arial" w:cs="Arial"/>
          <w:szCs w:val="24"/>
        </w:rPr>
        <w:t xml:space="preserve">                                               2</w:t>
      </w:r>
    </w:p>
    <w:p w:rsidR="008215E7" w:rsidRPr="00FA40CC" w:rsidRDefault="008215E7" w:rsidP="005B692F">
      <w:pPr>
        <w:tabs>
          <w:tab w:val="left" w:pos="720"/>
          <w:tab w:val="right" w:pos="9090"/>
        </w:tabs>
        <w:suppressAutoHyphens/>
        <w:rPr>
          <w:rFonts w:ascii="Arial" w:hAnsi="Arial" w:cs="Arial"/>
          <w:szCs w:val="24"/>
        </w:rPr>
      </w:pPr>
    </w:p>
    <w:p w:rsidR="005C5894" w:rsidRPr="00FA40CC" w:rsidRDefault="005C5894" w:rsidP="005C5894">
      <w:pPr>
        <w:tabs>
          <w:tab w:val="left" w:pos="720"/>
          <w:tab w:val="right" w:pos="9090"/>
        </w:tabs>
        <w:suppressAutoHyphens/>
        <w:rPr>
          <w:rFonts w:ascii="Arial" w:hAnsi="Arial" w:cs="Arial"/>
          <w:szCs w:val="24"/>
        </w:rPr>
      </w:pPr>
      <w:r w:rsidRPr="00FA40CC">
        <w:rPr>
          <w:rFonts w:ascii="Arial" w:hAnsi="Arial" w:cs="Arial"/>
          <w:szCs w:val="24"/>
        </w:rPr>
        <w:tab/>
        <w:t xml:space="preserve">Statement of Transition Cost Recovery Revenues </w:t>
      </w:r>
      <w:r w:rsidR="00914A63" w:rsidRPr="00FA40CC">
        <w:rPr>
          <w:rFonts w:ascii="Arial" w:hAnsi="Arial" w:cs="Arial"/>
          <w:szCs w:val="24"/>
        </w:rPr>
        <w:t>B</w:t>
      </w:r>
      <w:r w:rsidRPr="00FA40CC">
        <w:rPr>
          <w:rFonts w:ascii="Arial" w:hAnsi="Arial" w:cs="Arial"/>
          <w:szCs w:val="24"/>
        </w:rPr>
        <w:t xml:space="preserve">illed for the </w:t>
      </w:r>
      <w:r w:rsidR="00914A63" w:rsidRPr="00FA40CC">
        <w:rPr>
          <w:rFonts w:ascii="Arial" w:hAnsi="Arial" w:cs="Arial"/>
          <w:szCs w:val="24"/>
        </w:rPr>
        <w:t xml:space="preserve">                       </w:t>
      </w:r>
    </w:p>
    <w:p w:rsidR="005C5894" w:rsidRPr="00FA40CC" w:rsidRDefault="005C5894" w:rsidP="005C5894">
      <w:pPr>
        <w:tabs>
          <w:tab w:val="left" w:pos="720"/>
          <w:tab w:val="right" w:pos="9090"/>
        </w:tabs>
        <w:suppressAutoHyphens/>
        <w:rPr>
          <w:rFonts w:ascii="Arial" w:hAnsi="Arial" w:cs="Arial"/>
          <w:szCs w:val="24"/>
        </w:rPr>
      </w:pPr>
      <w:r w:rsidRPr="00FA40CC">
        <w:rPr>
          <w:rFonts w:ascii="Arial" w:hAnsi="Arial" w:cs="Arial"/>
          <w:szCs w:val="24"/>
        </w:rPr>
        <w:tab/>
      </w:r>
      <w:r w:rsidR="00914A63" w:rsidRPr="00FA40CC">
        <w:rPr>
          <w:rFonts w:ascii="Arial" w:hAnsi="Arial" w:cs="Arial"/>
          <w:szCs w:val="24"/>
        </w:rPr>
        <w:t>Twelve</w:t>
      </w:r>
      <w:r w:rsidRPr="00FA40CC">
        <w:rPr>
          <w:rFonts w:ascii="Arial" w:hAnsi="Arial" w:cs="Arial"/>
          <w:szCs w:val="24"/>
        </w:rPr>
        <w:t xml:space="preserve"> Months ended </w:t>
      </w:r>
      <w:r w:rsidR="00914A63" w:rsidRPr="00FA40CC">
        <w:rPr>
          <w:rFonts w:ascii="Arial" w:hAnsi="Arial" w:cs="Arial"/>
          <w:szCs w:val="24"/>
        </w:rPr>
        <w:t>January</w:t>
      </w:r>
      <w:r w:rsidRPr="00FA40CC">
        <w:rPr>
          <w:rFonts w:ascii="Arial" w:hAnsi="Arial" w:cs="Arial"/>
          <w:szCs w:val="24"/>
        </w:rPr>
        <w:t xml:space="preserve"> 31, 2010</w:t>
      </w:r>
      <w:r w:rsidR="00914A63" w:rsidRPr="00FA40CC">
        <w:rPr>
          <w:rFonts w:ascii="Arial" w:hAnsi="Arial" w:cs="Arial"/>
          <w:szCs w:val="24"/>
        </w:rPr>
        <w:t xml:space="preserve">                            </w:t>
      </w:r>
      <w:r w:rsidR="00526CEF">
        <w:rPr>
          <w:rFonts w:ascii="Arial" w:hAnsi="Arial" w:cs="Arial"/>
          <w:szCs w:val="24"/>
        </w:rPr>
        <w:t xml:space="preserve">                               </w:t>
      </w:r>
      <w:r w:rsidR="00D53E96">
        <w:rPr>
          <w:rFonts w:ascii="Arial" w:hAnsi="Arial" w:cs="Arial"/>
          <w:szCs w:val="24"/>
        </w:rPr>
        <w:t>3</w:t>
      </w:r>
      <w:r w:rsidR="00D53E96" w:rsidRPr="00FA40CC">
        <w:rPr>
          <w:rFonts w:ascii="Arial" w:hAnsi="Arial" w:cs="Arial"/>
          <w:szCs w:val="24"/>
        </w:rPr>
        <w:t xml:space="preserve">    </w:t>
      </w:r>
    </w:p>
    <w:p w:rsidR="005C5894" w:rsidRPr="00FA40CC" w:rsidRDefault="005C5894" w:rsidP="005B692F">
      <w:pPr>
        <w:tabs>
          <w:tab w:val="left" w:pos="720"/>
          <w:tab w:val="right" w:pos="9090"/>
        </w:tabs>
        <w:suppressAutoHyphens/>
        <w:rPr>
          <w:rFonts w:ascii="Arial" w:hAnsi="Arial" w:cs="Arial"/>
          <w:szCs w:val="24"/>
        </w:rPr>
      </w:pPr>
    </w:p>
    <w:p w:rsidR="00E274AF" w:rsidRPr="00FA40CC" w:rsidRDefault="00E274AF" w:rsidP="005B692F">
      <w:pPr>
        <w:tabs>
          <w:tab w:val="left" w:pos="720"/>
          <w:tab w:val="right" w:pos="9090"/>
        </w:tabs>
        <w:suppressAutoHyphens/>
        <w:rPr>
          <w:rFonts w:ascii="Arial" w:hAnsi="Arial" w:cs="Arial"/>
          <w:szCs w:val="24"/>
        </w:rPr>
      </w:pPr>
      <w:r w:rsidRPr="00FA40CC">
        <w:rPr>
          <w:rFonts w:ascii="Arial" w:hAnsi="Arial" w:cs="Arial"/>
          <w:szCs w:val="24"/>
        </w:rPr>
        <w:tab/>
        <w:t>Statement of Transition Cost Recovery Reconciliation for the</w:t>
      </w:r>
    </w:p>
    <w:p w:rsidR="00E274AF" w:rsidRPr="00FA40CC" w:rsidRDefault="00E274AF" w:rsidP="00526CEF">
      <w:pPr>
        <w:tabs>
          <w:tab w:val="left" w:pos="720"/>
          <w:tab w:val="left" w:pos="8910"/>
          <w:tab w:val="right" w:pos="9090"/>
        </w:tabs>
        <w:suppressAutoHyphens/>
        <w:rPr>
          <w:rFonts w:ascii="Arial" w:hAnsi="Arial" w:cs="Arial"/>
          <w:szCs w:val="24"/>
        </w:rPr>
      </w:pPr>
      <w:r w:rsidRPr="00FA40CC">
        <w:rPr>
          <w:rFonts w:ascii="Arial" w:hAnsi="Arial" w:cs="Arial"/>
          <w:szCs w:val="24"/>
        </w:rPr>
        <w:tab/>
      </w:r>
      <w:r w:rsidR="00821FCA">
        <w:rPr>
          <w:rFonts w:ascii="Arial" w:hAnsi="Arial" w:cs="Arial"/>
          <w:szCs w:val="24"/>
        </w:rPr>
        <w:t xml:space="preserve">Final </w:t>
      </w:r>
      <w:r w:rsidR="00914A63" w:rsidRPr="00FA40CC">
        <w:rPr>
          <w:rFonts w:ascii="Arial" w:hAnsi="Arial" w:cs="Arial"/>
          <w:szCs w:val="24"/>
        </w:rPr>
        <w:t xml:space="preserve">Eleven </w:t>
      </w:r>
      <w:r w:rsidR="00A66DBF" w:rsidRPr="00FA40CC">
        <w:rPr>
          <w:rFonts w:ascii="Arial" w:hAnsi="Arial" w:cs="Arial"/>
          <w:szCs w:val="24"/>
        </w:rPr>
        <w:t xml:space="preserve">Months ended </w:t>
      </w:r>
      <w:r w:rsidR="00914A63" w:rsidRPr="00FA40CC">
        <w:rPr>
          <w:rFonts w:ascii="Arial" w:hAnsi="Arial" w:cs="Arial"/>
          <w:szCs w:val="24"/>
        </w:rPr>
        <w:t>December</w:t>
      </w:r>
      <w:r w:rsidR="00A66DBF" w:rsidRPr="00FA40CC">
        <w:rPr>
          <w:rFonts w:ascii="Arial" w:hAnsi="Arial" w:cs="Arial"/>
          <w:szCs w:val="24"/>
        </w:rPr>
        <w:t xml:space="preserve"> 31, 20</w:t>
      </w:r>
      <w:r w:rsidR="0019427F" w:rsidRPr="00FA40CC">
        <w:rPr>
          <w:rFonts w:ascii="Arial" w:hAnsi="Arial" w:cs="Arial"/>
          <w:szCs w:val="24"/>
        </w:rPr>
        <w:t>10</w:t>
      </w:r>
      <w:r w:rsidR="00526CEF">
        <w:rPr>
          <w:rFonts w:ascii="Arial" w:hAnsi="Arial" w:cs="Arial"/>
          <w:szCs w:val="24"/>
        </w:rPr>
        <w:t xml:space="preserve">                                               </w:t>
      </w:r>
      <w:r w:rsidR="00D53E96">
        <w:rPr>
          <w:rFonts w:ascii="Arial" w:hAnsi="Arial" w:cs="Arial"/>
          <w:szCs w:val="24"/>
        </w:rPr>
        <w:t>4</w:t>
      </w:r>
    </w:p>
    <w:p w:rsidR="005C5894" w:rsidRPr="00FA40CC" w:rsidRDefault="005C5894" w:rsidP="005C5894">
      <w:pPr>
        <w:tabs>
          <w:tab w:val="left" w:pos="720"/>
          <w:tab w:val="right" w:pos="9090"/>
        </w:tabs>
        <w:suppressAutoHyphens/>
        <w:rPr>
          <w:rFonts w:ascii="Arial" w:hAnsi="Arial" w:cs="Arial"/>
          <w:szCs w:val="24"/>
        </w:rPr>
      </w:pPr>
      <w:r w:rsidRPr="00FA40CC">
        <w:rPr>
          <w:rFonts w:ascii="Arial" w:hAnsi="Arial" w:cs="Arial"/>
          <w:szCs w:val="24"/>
        </w:rPr>
        <w:tab/>
      </w:r>
    </w:p>
    <w:p w:rsidR="005C5894" w:rsidRPr="00FA40CC" w:rsidRDefault="005C5894" w:rsidP="005C5894">
      <w:pPr>
        <w:tabs>
          <w:tab w:val="left" w:pos="720"/>
          <w:tab w:val="right" w:pos="9090"/>
        </w:tabs>
        <w:suppressAutoHyphens/>
        <w:rPr>
          <w:rFonts w:ascii="Arial" w:hAnsi="Arial" w:cs="Arial"/>
          <w:szCs w:val="24"/>
        </w:rPr>
      </w:pPr>
      <w:r w:rsidRPr="00FA40CC">
        <w:rPr>
          <w:rFonts w:ascii="Arial" w:hAnsi="Arial" w:cs="Arial"/>
          <w:szCs w:val="24"/>
        </w:rPr>
        <w:tab/>
        <w:t>Statement of Transition Cost Recovery Reconciliation for the</w:t>
      </w:r>
    </w:p>
    <w:p w:rsidR="00E274AF" w:rsidRPr="00FA40CC" w:rsidRDefault="005C5894" w:rsidP="00526CEF">
      <w:pPr>
        <w:tabs>
          <w:tab w:val="left" w:pos="720"/>
          <w:tab w:val="left" w:pos="8910"/>
          <w:tab w:val="left" w:pos="9000"/>
          <w:tab w:val="right" w:pos="9090"/>
        </w:tabs>
        <w:suppressAutoHyphens/>
        <w:rPr>
          <w:rFonts w:ascii="Arial" w:hAnsi="Arial" w:cs="Arial"/>
          <w:szCs w:val="24"/>
        </w:rPr>
      </w:pPr>
      <w:r w:rsidRPr="00FA40CC">
        <w:rPr>
          <w:rFonts w:ascii="Arial" w:hAnsi="Arial" w:cs="Arial"/>
          <w:szCs w:val="24"/>
        </w:rPr>
        <w:tab/>
        <w:t>Twelve Months ended January 31, 2010</w:t>
      </w:r>
      <w:r w:rsidR="00914A63" w:rsidRPr="00FA40CC">
        <w:rPr>
          <w:rFonts w:ascii="Arial" w:hAnsi="Arial" w:cs="Arial"/>
          <w:szCs w:val="24"/>
        </w:rPr>
        <w:t xml:space="preserve">                            </w:t>
      </w:r>
      <w:r w:rsidR="00526CEF">
        <w:rPr>
          <w:rFonts w:ascii="Arial" w:hAnsi="Arial" w:cs="Arial"/>
          <w:szCs w:val="24"/>
        </w:rPr>
        <w:t xml:space="preserve">                               </w:t>
      </w:r>
      <w:r w:rsidR="00D53E96">
        <w:rPr>
          <w:rFonts w:ascii="Arial" w:hAnsi="Arial" w:cs="Arial"/>
          <w:szCs w:val="24"/>
        </w:rPr>
        <w:t>5</w:t>
      </w:r>
    </w:p>
    <w:p w:rsidR="005C5894" w:rsidRPr="00FA40CC" w:rsidRDefault="005C5894" w:rsidP="00BB1E22">
      <w:pPr>
        <w:tabs>
          <w:tab w:val="left" w:pos="720"/>
          <w:tab w:val="left" w:pos="9090"/>
        </w:tabs>
        <w:suppressAutoHyphens/>
        <w:rPr>
          <w:rFonts w:ascii="Arial" w:hAnsi="Arial" w:cs="Arial"/>
          <w:szCs w:val="24"/>
        </w:rPr>
      </w:pPr>
    </w:p>
    <w:p w:rsidR="00E274AF" w:rsidRPr="00FA40CC" w:rsidRDefault="00380877" w:rsidP="00526CEF">
      <w:pPr>
        <w:tabs>
          <w:tab w:val="left" w:pos="720"/>
          <w:tab w:val="right" w:pos="9000"/>
        </w:tabs>
        <w:suppressAutoHyphens/>
        <w:rPr>
          <w:rFonts w:ascii="Arial" w:hAnsi="Arial" w:cs="Arial"/>
          <w:szCs w:val="24"/>
        </w:rPr>
      </w:pPr>
      <w:r w:rsidRPr="00FA40CC">
        <w:rPr>
          <w:rFonts w:ascii="Arial" w:hAnsi="Arial" w:cs="Arial"/>
          <w:szCs w:val="24"/>
        </w:rPr>
        <w:tab/>
      </w:r>
      <w:r w:rsidR="00E274AF" w:rsidRPr="00FA40CC">
        <w:rPr>
          <w:rFonts w:ascii="Arial" w:hAnsi="Arial" w:cs="Arial"/>
          <w:szCs w:val="24"/>
        </w:rPr>
        <w:t>N</w:t>
      </w:r>
      <w:r w:rsidRPr="00FA40CC">
        <w:rPr>
          <w:rFonts w:ascii="Arial" w:hAnsi="Arial" w:cs="Arial"/>
          <w:szCs w:val="24"/>
        </w:rPr>
        <w:t>otes</w:t>
      </w:r>
      <w:r w:rsidR="00E274AF" w:rsidRPr="00FA40CC">
        <w:rPr>
          <w:rFonts w:ascii="Arial" w:hAnsi="Arial" w:cs="Arial"/>
          <w:szCs w:val="24"/>
        </w:rPr>
        <w:t xml:space="preserve"> </w:t>
      </w:r>
      <w:r w:rsidR="00E03F40" w:rsidRPr="00FA40CC">
        <w:rPr>
          <w:rFonts w:ascii="Arial" w:hAnsi="Arial" w:cs="Arial"/>
          <w:szCs w:val="24"/>
        </w:rPr>
        <w:t>t</w:t>
      </w:r>
      <w:r w:rsidRPr="00FA40CC">
        <w:rPr>
          <w:rFonts w:ascii="Arial" w:hAnsi="Arial" w:cs="Arial"/>
          <w:szCs w:val="24"/>
        </w:rPr>
        <w:t>o</w:t>
      </w:r>
      <w:r w:rsidR="00E274AF" w:rsidRPr="00FA40CC">
        <w:rPr>
          <w:rFonts w:ascii="Arial" w:hAnsi="Arial" w:cs="Arial"/>
          <w:szCs w:val="24"/>
        </w:rPr>
        <w:t xml:space="preserve"> T</w:t>
      </w:r>
      <w:r w:rsidRPr="00FA40CC">
        <w:rPr>
          <w:rFonts w:ascii="Arial" w:hAnsi="Arial" w:cs="Arial"/>
          <w:szCs w:val="24"/>
        </w:rPr>
        <w:t>he</w:t>
      </w:r>
      <w:r w:rsidR="00E274AF" w:rsidRPr="00FA40CC">
        <w:rPr>
          <w:rFonts w:ascii="Arial" w:hAnsi="Arial" w:cs="Arial"/>
          <w:szCs w:val="24"/>
        </w:rPr>
        <w:t xml:space="preserve"> F</w:t>
      </w:r>
      <w:r w:rsidRPr="00FA40CC">
        <w:rPr>
          <w:rFonts w:ascii="Arial" w:hAnsi="Arial" w:cs="Arial"/>
          <w:szCs w:val="24"/>
        </w:rPr>
        <w:t xml:space="preserve">inancial </w:t>
      </w:r>
      <w:r w:rsidR="00E274AF" w:rsidRPr="00FA40CC">
        <w:rPr>
          <w:rFonts w:ascii="Arial" w:hAnsi="Arial" w:cs="Arial"/>
          <w:szCs w:val="24"/>
        </w:rPr>
        <w:t>S</w:t>
      </w:r>
      <w:r w:rsidRPr="00FA40CC">
        <w:rPr>
          <w:rFonts w:ascii="Arial" w:hAnsi="Arial" w:cs="Arial"/>
          <w:szCs w:val="24"/>
        </w:rPr>
        <w:t>tatements</w:t>
      </w:r>
      <w:r w:rsidR="00526CEF">
        <w:rPr>
          <w:rFonts w:ascii="Arial" w:hAnsi="Arial" w:cs="Arial"/>
          <w:szCs w:val="24"/>
        </w:rPr>
        <w:t xml:space="preserve">                                                                    </w:t>
      </w:r>
      <w:r w:rsidR="00D53E96">
        <w:rPr>
          <w:rFonts w:ascii="Arial" w:hAnsi="Arial" w:cs="Arial"/>
          <w:szCs w:val="24"/>
        </w:rPr>
        <w:t>6</w:t>
      </w:r>
    </w:p>
    <w:p w:rsidR="00E274AF" w:rsidRPr="00FA40CC" w:rsidRDefault="00E274AF" w:rsidP="005B692F">
      <w:pPr>
        <w:tabs>
          <w:tab w:val="left" w:pos="720"/>
          <w:tab w:val="right" w:pos="9090"/>
        </w:tabs>
        <w:suppressAutoHyphens/>
        <w:rPr>
          <w:rFonts w:ascii="Arial" w:hAnsi="Arial" w:cs="Arial"/>
          <w:szCs w:val="24"/>
          <w:u w:val="single"/>
        </w:rPr>
      </w:pPr>
    </w:p>
    <w:p w:rsidR="00E274AF" w:rsidRPr="00FA40CC" w:rsidRDefault="00E274AF" w:rsidP="008215E7">
      <w:pPr>
        <w:tabs>
          <w:tab w:val="center" w:pos="0"/>
        </w:tabs>
        <w:suppressAutoHyphens/>
        <w:rPr>
          <w:rFonts w:ascii="Arial" w:hAnsi="Arial" w:cs="Arial"/>
          <w:szCs w:val="24"/>
        </w:rPr>
      </w:pPr>
    </w:p>
    <w:p w:rsidR="000F0D33" w:rsidRPr="00FA40CC" w:rsidRDefault="00BF24A9" w:rsidP="00F62270">
      <w:pPr>
        <w:tabs>
          <w:tab w:val="center" w:pos="0"/>
          <w:tab w:val="left" w:pos="720"/>
          <w:tab w:val="right" w:pos="9090"/>
        </w:tabs>
        <w:suppressAutoHyphens/>
        <w:rPr>
          <w:rFonts w:ascii="Arial" w:hAnsi="Arial" w:cs="Arial"/>
          <w:szCs w:val="24"/>
        </w:rPr>
      </w:pPr>
      <w:r w:rsidRPr="00472B8F">
        <w:rPr>
          <w:rFonts w:ascii="Arial" w:hAnsi="Arial" w:cs="Arial"/>
          <w:szCs w:val="24"/>
          <w:u w:val="single"/>
        </w:rPr>
        <w:t>BACKGROUND</w:t>
      </w:r>
      <w:r w:rsidR="00E544CB">
        <w:rPr>
          <w:rFonts w:ascii="Arial" w:hAnsi="Arial" w:cs="Arial"/>
          <w:szCs w:val="24"/>
          <w:u w:val="single"/>
        </w:rPr>
        <w:t>/STATISTICS</w:t>
      </w:r>
      <w:r w:rsidRPr="00472B8F">
        <w:rPr>
          <w:rFonts w:ascii="Arial" w:hAnsi="Arial" w:cs="Arial"/>
          <w:szCs w:val="24"/>
          <w:u w:val="single"/>
        </w:rPr>
        <w:t xml:space="preserve"> AND</w:t>
      </w:r>
      <w:r w:rsidR="00B93BC2">
        <w:rPr>
          <w:rFonts w:ascii="Arial" w:hAnsi="Arial" w:cs="Arial"/>
          <w:szCs w:val="24"/>
          <w:u w:val="single"/>
        </w:rPr>
        <w:t xml:space="preserve"> </w:t>
      </w:r>
      <w:r w:rsidR="00E274AF" w:rsidRPr="00FA40CC">
        <w:rPr>
          <w:rFonts w:ascii="Arial" w:hAnsi="Arial" w:cs="Arial"/>
          <w:szCs w:val="24"/>
          <w:u w:val="single"/>
        </w:rPr>
        <w:t>OPERATIONAL REVIEW</w:t>
      </w:r>
    </w:p>
    <w:p w:rsidR="000F0D33" w:rsidRPr="00FA40CC" w:rsidRDefault="000F0D33" w:rsidP="00F62270">
      <w:pPr>
        <w:tabs>
          <w:tab w:val="center" w:pos="0"/>
          <w:tab w:val="left" w:pos="720"/>
          <w:tab w:val="right" w:pos="9090"/>
        </w:tabs>
        <w:suppressAutoHyphens/>
        <w:rPr>
          <w:rFonts w:ascii="Arial" w:hAnsi="Arial" w:cs="Arial"/>
          <w:szCs w:val="24"/>
        </w:rPr>
      </w:pPr>
    </w:p>
    <w:p w:rsidR="00286074" w:rsidRDefault="000F0D33" w:rsidP="00F62270">
      <w:pPr>
        <w:tabs>
          <w:tab w:val="center" w:pos="0"/>
          <w:tab w:val="left" w:pos="720"/>
          <w:tab w:val="right" w:pos="9090"/>
        </w:tabs>
        <w:suppressAutoHyphens/>
        <w:rPr>
          <w:rFonts w:ascii="Arial" w:hAnsi="Arial" w:cs="Arial"/>
          <w:szCs w:val="24"/>
        </w:rPr>
      </w:pPr>
      <w:r w:rsidRPr="00FA40CC">
        <w:rPr>
          <w:rFonts w:ascii="Arial" w:hAnsi="Arial" w:cs="Arial"/>
          <w:szCs w:val="24"/>
        </w:rPr>
        <w:tab/>
      </w:r>
      <w:r w:rsidR="00286074">
        <w:rPr>
          <w:rFonts w:ascii="Arial" w:hAnsi="Arial" w:cs="Arial"/>
          <w:szCs w:val="24"/>
        </w:rPr>
        <w:t>Background</w:t>
      </w:r>
      <w:r w:rsidR="004014A2">
        <w:rPr>
          <w:rFonts w:ascii="Arial" w:hAnsi="Arial" w:cs="Arial"/>
          <w:szCs w:val="24"/>
        </w:rPr>
        <w:tab/>
        <w:t>8</w:t>
      </w:r>
    </w:p>
    <w:p w:rsidR="00286074" w:rsidRDefault="00286074" w:rsidP="00F62270">
      <w:pPr>
        <w:tabs>
          <w:tab w:val="center" w:pos="0"/>
          <w:tab w:val="left" w:pos="720"/>
          <w:tab w:val="right" w:pos="9090"/>
        </w:tabs>
        <w:suppressAutoHyphens/>
        <w:rPr>
          <w:rFonts w:ascii="Arial" w:hAnsi="Arial" w:cs="Arial"/>
          <w:szCs w:val="24"/>
        </w:rPr>
      </w:pPr>
    </w:p>
    <w:p w:rsidR="00F62270" w:rsidRPr="00FA40CC" w:rsidRDefault="00286074" w:rsidP="00286074">
      <w:pPr>
        <w:tabs>
          <w:tab w:val="center" w:pos="720"/>
          <w:tab w:val="right" w:pos="9090"/>
        </w:tabs>
        <w:suppressAutoHyphens/>
        <w:rPr>
          <w:rFonts w:ascii="Arial" w:hAnsi="Arial" w:cs="Arial"/>
          <w:szCs w:val="24"/>
        </w:rPr>
      </w:pPr>
      <w:r>
        <w:rPr>
          <w:rFonts w:ascii="Arial" w:hAnsi="Arial" w:cs="Arial"/>
          <w:szCs w:val="24"/>
        </w:rPr>
        <w:t xml:space="preserve">           </w:t>
      </w:r>
      <w:r w:rsidR="000F0D33" w:rsidRPr="00FA40CC">
        <w:rPr>
          <w:rFonts w:ascii="Arial" w:hAnsi="Arial" w:cs="Arial"/>
          <w:szCs w:val="24"/>
        </w:rPr>
        <w:t xml:space="preserve">Stranded Cost Amortization Summary for the </w:t>
      </w:r>
      <w:r w:rsidR="00821FCA">
        <w:rPr>
          <w:rFonts w:ascii="Arial" w:hAnsi="Arial" w:cs="Arial"/>
          <w:szCs w:val="24"/>
        </w:rPr>
        <w:t xml:space="preserve">Final </w:t>
      </w:r>
      <w:r w:rsidR="001656AB" w:rsidRPr="00FA40CC">
        <w:rPr>
          <w:rFonts w:ascii="Arial" w:hAnsi="Arial" w:cs="Arial"/>
          <w:szCs w:val="24"/>
        </w:rPr>
        <w:t>Eleven</w:t>
      </w:r>
      <w:r w:rsidR="000F0D33" w:rsidRPr="00FA40CC">
        <w:rPr>
          <w:rFonts w:ascii="Arial" w:hAnsi="Arial" w:cs="Arial"/>
          <w:szCs w:val="24"/>
        </w:rPr>
        <w:t xml:space="preserve"> Months</w:t>
      </w:r>
    </w:p>
    <w:p w:rsidR="00AA3458" w:rsidRPr="00FA40CC" w:rsidRDefault="00F62270" w:rsidP="00F62270">
      <w:pPr>
        <w:tabs>
          <w:tab w:val="center" w:pos="0"/>
          <w:tab w:val="left" w:pos="720"/>
          <w:tab w:val="right" w:pos="9090"/>
        </w:tabs>
        <w:suppressAutoHyphens/>
        <w:rPr>
          <w:rFonts w:ascii="Arial" w:hAnsi="Arial" w:cs="Arial"/>
          <w:szCs w:val="24"/>
        </w:rPr>
      </w:pPr>
      <w:r w:rsidRPr="00FA40CC">
        <w:rPr>
          <w:rFonts w:ascii="Arial" w:hAnsi="Arial" w:cs="Arial"/>
          <w:szCs w:val="24"/>
        </w:rPr>
        <w:tab/>
        <w:t>E</w:t>
      </w:r>
      <w:r w:rsidR="000F0D33" w:rsidRPr="00FA40CC">
        <w:rPr>
          <w:rFonts w:ascii="Arial" w:hAnsi="Arial" w:cs="Arial"/>
          <w:szCs w:val="24"/>
        </w:rPr>
        <w:t>nded</w:t>
      </w:r>
      <w:r w:rsidRPr="00FA40CC">
        <w:rPr>
          <w:rFonts w:ascii="Arial" w:hAnsi="Arial" w:cs="Arial"/>
          <w:szCs w:val="24"/>
        </w:rPr>
        <w:t xml:space="preserve"> </w:t>
      </w:r>
      <w:r w:rsidR="001656AB" w:rsidRPr="00FA40CC">
        <w:rPr>
          <w:rFonts w:ascii="Arial" w:hAnsi="Arial" w:cs="Arial"/>
          <w:szCs w:val="24"/>
        </w:rPr>
        <w:t>December 31, 2010</w:t>
      </w:r>
      <w:r w:rsidR="00AA3458" w:rsidRPr="00FA40CC">
        <w:rPr>
          <w:rFonts w:ascii="Arial" w:hAnsi="Arial" w:cs="Arial"/>
          <w:szCs w:val="24"/>
        </w:rPr>
        <w:tab/>
      </w:r>
      <w:r w:rsidR="006474C7" w:rsidRPr="00FA40CC">
        <w:rPr>
          <w:rFonts w:ascii="Arial" w:hAnsi="Arial" w:cs="Arial"/>
          <w:szCs w:val="24"/>
        </w:rPr>
        <w:t>9</w:t>
      </w:r>
    </w:p>
    <w:p w:rsidR="00AA3458" w:rsidRPr="00FA40CC" w:rsidRDefault="00AA3458" w:rsidP="00F62270">
      <w:pPr>
        <w:tabs>
          <w:tab w:val="center" w:pos="0"/>
          <w:tab w:val="left" w:pos="720"/>
          <w:tab w:val="right" w:pos="9090"/>
        </w:tabs>
        <w:suppressAutoHyphens/>
        <w:rPr>
          <w:rFonts w:ascii="Arial" w:hAnsi="Arial" w:cs="Arial"/>
          <w:szCs w:val="24"/>
        </w:rPr>
      </w:pPr>
    </w:p>
    <w:p w:rsidR="001656AB" w:rsidRPr="00FA40CC" w:rsidRDefault="001656AB" w:rsidP="001656AB">
      <w:pPr>
        <w:tabs>
          <w:tab w:val="center" w:pos="0"/>
          <w:tab w:val="left" w:pos="720"/>
          <w:tab w:val="right" w:pos="9090"/>
        </w:tabs>
        <w:suppressAutoHyphens/>
        <w:rPr>
          <w:rFonts w:ascii="Arial" w:hAnsi="Arial" w:cs="Arial"/>
          <w:szCs w:val="24"/>
        </w:rPr>
      </w:pPr>
      <w:r w:rsidRPr="00FA40CC">
        <w:rPr>
          <w:rFonts w:ascii="Arial" w:hAnsi="Arial" w:cs="Arial"/>
          <w:szCs w:val="24"/>
        </w:rPr>
        <w:tab/>
        <w:t>Stranded Cost Amortization Summary for the Twelve Months</w:t>
      </w:r>
    </w:p>
    <w:p w:rsidR="001656AB" w:rsidRPr="00FA40CC" w:rsidRDefault="001656AB" w:rsidP="001656AB">
      <w:pPr>
        <w:tabs>
          <w:tab w:val="center" w:pos="0"/>
          <w:tab w:val="left" w:pos="720"/>
          <w:tab w:val="right" w:pos="9090"/>
        </w:tabs>
        <w:suppressAutoHyphens/>
        <w:rPr>
          <w:rFonts w:ascii="Arial" w:hAnsi="Arial" w:cs="Arial"/>
          <w:szCs w:val="24"/>
        </w:rPr>
      </w:pPr>
      <w:r w:rsidRPr="00FA40CC">
        <w:rPr>
          <w:rFonts w:ascii="Arial" w:hAnsi="Arial" w:cs="Arial"/>
          <w:szCs w:val="24"/>
        </w:rPr>
        <w:tab/>
        <w:t>Ended January 31, 20</w:t>
      </w:r>
      <w:r w:rsidR="0019427F" w:rsidRPr="00FA40CC">
        <w:rPr>
          <w:rFonts w:ascii="Arial" w:hAnsi="Arial" w:cs="Arial"/>
          <w:szCs w:val="24"/>
        </w:rPr>
        <w:t>10</w:t>
      </w:r>
      <w:r w:rsidRPr="00FA40CC">
        <w:rPr>
          <w:rFonts w:ascii="Arial" w:hAnsi="Arial" w:cs="Arial"/>
          <w:szCs w:val="24"/>
        </w:rPr>
        <w:tab/>
      </w:r>
      <w:r w:rsidR="006474C7" w:rsidRPr="00FA40CC">
        <w:rPr>
          <w:rFonts w:ascii="Arial" w:hAnsi="Arial" w:cs="Arial"/>
          <w:szCs w:val="24"/>
        </w:rPr>
        <w:t>10</w:t>
      </w:r>
    </w:p>
    <w:p w:rsidR="001656AB" w:rsidRPr="00FA40CC" w:rsidRDefault="001656AB" w:rsidP="00F62270">
      <w:pPr>
        <w:tabs>
          <w:tab w:val="center" w:pos="0"/>
          <w:tab w:val="left" w:pos="720"/>
          <w:tab w:val="right" w:pos="9090"/>
        </w:tabs>
        <w:suppressAutoHyphens/>
        <w:rPr>
          <w:rFonts w:ascii="Arial" w:hAnsi="Arial" w:cs="Arial"/>
          <w:szCs w:val="24"/>
        </w:rPr>
      </w:pPr>
      <w:r w:rsidRPr="00FA40CC">
        <w:rPr>
          <w:rFonts w:ascii="Arial" w:hAnsi="Arial" w:cs="Arial"/>
          <w:szCs w:val="24"/>
        </w:rPr>
        <w:tab/>
      </w:r>
    </w:p>
    <w:p w:rsidR="00AA3458" w:rsidRPr="00FA40CC" w:rsidRDefault="00AA3458" w:rsidP="00F62270">
      <w:pPr>
        <w:tabs>
          <w:tab w:val="center" w:pos="0"/>
          <w:tab w:val="left" w:pos="720"/>
          <w:tab w:val="right" w:pos="9090"/>
        </w:tabs>
        <w:suppressAutoHyphens/>
        <w:rPr>
          <w:rFonts w:ascii="Arial" w:hAnsi="Arial" w:cs="Arial"/>
          <w:szCs w:val="24"/>
        </w:rPr>
      </w:pPr>
      <w:r w:rsidRPr="00FA40CC">
        <w:rPr>
          <w:rFonts w:ascii="Arial" w:hAnsi="Arial" w:cs="Arial"/>
          <w:szCs w:val="24"/>
        </w:rPr>
        <w:tab/>
        <w:t>N</w:t>
      </w:r>
      <w:r w:rsidR="00E544CB">
        <w:rPr>
          <w:rFonts w:ascii="Arial" w:hAnsi="Arial" w:cs="Arial"/>
          <w:szCs w:val="24"/>
        </w:rPr>
        <w:t>otes T</w:t>
      </w:r>
      <w:r w:rsidRPr="00FA40CC">
        <w:rPr>
          <w:rFonts w:ascii="Arial" w:hAnsi="Arial" w:cs="Arial"/>
          <w:szCs w:val="24"/>
        </w:rPr>
        <w:t>o</w:t>
      </w:r>
      <w:r w:rsidR="00E544CB">
        <w:rPr>
          <w:rFonts w:ascii="Arial" w:hAnsi="Arial" w:cs="Arial"/>
          <w:szCs w:val="24"/>
        </w:rPr>
        <w:t xml:space="preserve"> The</w:t>
      </w:r>
      <w:r w:rsidRPr="00FA40CC">
        <w:rPr>
          <w:rFonts w:ascii="Arial" w:hAnsi="Arial" w:cs="Arial"/>
          <w:szCs w:val="24"/>
        </w:rPr>
        <w:t xml:space="preserve"> Stranded Cost Amortization Summary</w:t>
      </w:r>
      <w:r w:rsidRPr="00FA40CC">
        <w:rPr>
          <w:rFonts w:ascii="Arial" w:hAnsi="Arial" w:cs="Arial"/>
          <w:szCs w:val="24"/>
        </w:rPr>
        <w:tab/>
        <w:t xml:space="preserve"> </w:t>
      </w:r>
      <w:r w:rsidR="006474C7" w:rsidRPr="00FA40CC">
        <w:rPr>
          <w:rFonts w:ascii="Arial" w:hAnsi="Arial" w:cs="Arial"/>
          <w:szCs w:val="24"/>
        </w:rPr>
        <w:t>11</w:t>
      </w:r>
    </w:p>
    <w:p w:rsidR="009168C7" w:rsidRPr="00FA40CC" w:rsidRDefault="009168C7" w:rsidP="00F62270">
      <w:pPr>
        <w:tabs>
          <w:tab w:val="center" w:pos="0"/>
          <w:tab w:val="left" w:pos="720"/>
          <w:tab w:val="right" w:pos="9090"/>
        </w:tabs>
        <w:suppressAutoHyphens/>
        <w:rPr>
          <w:rFonts w:ascii="Arial" w:hAnsi="Arial" w:cs="Arial"/>
          <w:szCs w:val="24"/>
        </w:rPr>
      </w:pPr>
    </w:p>
    <w:p w:rsidR="009168C7" w:rsidRPr="00FA40CC" w:rsidRDefault="009168C7" w:rsidP="000C6564">
      <w:pPr>
        <w:tabs>
          <w:tab w:val="center" w:pos="0"/>
          <w:tab w:val="left" w:pos="720"/>
          <w:tab w:val="left" w:pos="1884"/>
          <w:tab w:val="right" w:pos="9090"/>
        </w:tabs>
        <w:suppressAutoHyphens/>
        <w:rPr>
          <w:rFonts w:ascii="Arial" w:hAnsi="Arial" w:cs="Arial"/>
          <w:szCs w:val="24"/>
        </w:rPr>
      </w:pPr>
      <w:r w:rsidRPr="00FA40CC">
        <w:rPr>
          <w:rFonts w:ascii="Arial" w:hAnsi="Arial" w:cs="Arial"/>
          <w:szCs w:val="24"/>
        </w:rPr>
        <w:tab/>
      </w:r>
      <w:r w:rsidR="0019427F" w:rsidRPr="00FA40CC">
        <w:rPr>
          <w:rFonts w:ascii="Arial" w:hAnsi="Arial" w:cs="Arial"/>
          <w:szCs w:val="24"/>
        </w:rPr>
        <w:t xml:space="preserve">Disposition </w:t>
      </w:r>
      <w:r w:rsidR="00D53E96">
        <w:rPr>
          <w:rFonts w:ascii="Arial" w:hAnsi="Arial" w:cs="Arial"/>
          <w:szCs w:val="24"/>
        </w:rPr>
        <w:t>O</w:t>
      </w:r>
      <w:r w:rsidR="0019427F" w:rsidRPr="00FA40CC">
        <w:rPr>
          <w:rFonts w:ascii="Arial" w:hAnsi="Arial" w:cs="Arial"/>
          <w:szCs w:val="24"/>
        </w:rPr>
        <w:t xml:space="preserve">f </w:t>
      </w:r>
      <w:r w:rsidR="00D53E96">
        <w:rPr>
          <w:rFonts w:ascii="Arial" w:hAnsi="Arial" w:cs="Arial"/>
          <w:szCs w:val="24"/>
        </w:rPr>
        <w:t>P</w:t>
      </w:r>
      <w:r w:rsidR="0019427F" w:rsidRPr="00FA40CC">
        <w:rPr>
          <w:rFonts w:ascii="Arial" w:hAnsi="Arial" w:cs="Arial"/>
          <w:szCs w:val="24"/>
        </w:rPr>
        <w:t xml:space="preserve">rior </w:t>
      </w:r>
      <w:r w:rsidR="00D53E96">
        <w:rPr>
          <w:rFonts w:ascii="Arial" w:hAnsi="Arial" w:cs="Arial"/>
          <w:szCs w:val="24"/>
        </w:rPr>
        <w:t>Year’s A</w:t>
      </w:r>
      <w:r w:rsidR="0019427F" w:rsidRPr="00FA40CC">
        <w:rPr>
          <w:rFonts w:ascii="Arial" w:hAnsi="Arial" w:cs="Arial"/>
          <w:szCs w:val="24"/>
        </w:rPr>
        <w:t xml:space="preserve">udit </w:t>
      </w:r>
      <w:r w:rsidR="00D53E96">
        <w:rPr>
          <w:rFonts w:ascii="Arial" w:hAnsi="Arial" w:cs="Arial"/>
          <w:szCs w:val="24"/>
        </w:rPr>
        <w:t>F</w:t>
      </w:r>
      <w:r w:rsidR="0019427F" w:rsidRPr="00FA40CC">
        <w:rPr>
          <w:rFonts w:ascii="Arial" w:hAnsi="Arial" w:cs="Arial"/>
          <w:szCs w:val="24"/>
        </w:rPr>
        <w:t xml:space="preserve">inding </w:t>
      </w:r>
      <w:r w:rsidR="008B1848" w:rsidRPr="00FA40CC">
        <w:rPr>
          <w:rFonts w:ascii="Arial" w:hAnsi="Arial" w:cs="Arial"/>
          <w:szCs w:val="24"/>
        </w:rPr>
        <w:t xml:space="preserve">     </w:t>
      </w:r>
      <w:r w:rsidRPr="00FA40CC">
        <w:rPr>
          <w:rFonts w:ascii="Arial" w:hAnsi="Arial" w:cs="Arial"/>
          <w:szCs w:val="24"/>
        </w:rPr>
        <w:tab/>
      </w:r>
      <w:r w:rsidR="006474C7" w:rsidRPr="00FA40CC">
        <w:rPr>
          <w:rFonts w:ascii="Arial" w:hAnsi="Arial" w:cs="Arial"/>
          <w:szCs w:val="24"/>
        </w:rPr>
        <w:t>12</w:t>
      </w:r>
    </w:p>
    <w:p w:rsidR="00AA3458" w:rsidRPr="00FA40CC" w:rsidRDefault="00AA3458" w:rsidP="00F62270">
      <w:pPr>
        <w:tabs>
          <w:tab w:val="center" w:pos="0"/>
          <w:tab w:val="left" w:pos="720"/>
          <w:tab w:val="right" w:pos="9090"/>
        </w:tabs>
        <w:suppressAutoHyphens/>
        <w:rPr>
          <w:rFonts w:ascii="Arial" w:hAnsi="Arial" w:cs="Arial"/>
          <w:szCs w:val="24"/>
        </w:rPr>
      </w:pPr>
    </w:p>
    <w:p w:rsidR="000C6564" w:rsidRPr="00FA40CC" w:rsidRDefault="000C6564" w:rsidP="00F62270">
      <w:pPr>
        <w:tabs>
          <w:tab w:val="center" w:pos="0"/>
          <w:tab w:val="left" w:pos="720"/>
          <w:tab w:val="right" w:pos="9090"/>
        </w:tabs>
        <w:suppressAutoHyphens/>
        <w:rPr>
          <w:rFonts w:ascii="Arial" w:hAnsi="Arial" w:cs="Arial"/>
          <w:szCs w:val="24"/>
        </w:rPr>
      </w:pPr>
    </w:p>
    <w:p w:rsidR="00286074" w:rsidRDefault="00AA3458" w:rsidP="00286074">
      <w:pPr>
        <w:tabs>
          <w:tab w:val="center" w:pos="0"/>
          <w:tab w:val="left" w:pos="720"/>
          <w:tab w:val="right" w:pos="9090"/>
        </w:tabs>
        <w:suppressAutoHyphens/>
        <w:rPr>
          <w:rFonts w:ascii="Arial" w:hAnsi="Arial" w:cs="Arial"/>
          <w:szCs w:val="24"/>
          <w:u w:val="single"/>
        </w:rPr>
      </w:pPr>
      <w:r w:rsidRPr="00FA40CC">
        <w:rPr>
          <w:rFonts w:ascii="Arial" w:hAnsi="Arial" w:cs="Arial"/>
          <w:szCs w:val="24"/>
          <w:u w:val="single"/>
        </w:rPr>
        <w:t>ACKNOWLEDGEMENTS</w:t>
      </w:r>
      <w:r w:rsidR="00472B8F" w:rsidRPr="00472B8F">
        <w:rPr>
          <w:rFonts w:ascii="Arial" w:hAnsi="Arial" w:cs="Arial"/>
          <w:szCs w:val="24"/>
        </w:rPr>
        <w:tab/>
        <w:t>13</w:t>
      </w:r>
    </w:p>
    <w:p w:rsidR="00286074" w:rsidRDefault="00286074" w:rsidP="00286074">
      <w:pPr>
        <w:tabs>
          <w:tab w:val="center" w:pos="0"/>
          <w:tab w:val="left" w:pos="720"/>
          <w:tab w:val="right" w:pos="9090"/>
        </w:tabs>
        <w:suppressAutoHyphens/>
        <w:rPr>
          <w:rFonts w:ascii="Arial" w:hAnsi="Arial" w:cs="Arial"/>
          <w:szCs w:val="24"/>
          <w:u w:val="single"/>
        </w:rPr>
      </w:pPr>
    </w:p>
    <w:p w:rsidR="00286074" w:rsidRDefault="00286074" w:rsidP="00286074">
      <w:pPr>
        <w:tabs>
          <w:tab w:val="center" w:pos="0"/>
          <w:tab w:val="left" w:pos="720"/>
          <w:tab w:val="right" w:pos="9090"/>
        </w:tabs>
        <w:suppressAutoHyphens/>
        <w:rPr>
          <w:rFonts w:ascii="Arial" w:hAnsi="Arial" w:cs="Arial"/>
          <w:szCs w:val="24"/>
          <w:u w:val="single"/>
        </w:rPr>
      </w:pPr>
    </w:p>
    <w:p w:rsidR="00286074" w:rsidRDefault="00286074" w:rsidP="00286074">
      <w:pPr>
        <w:tabs>
          <w:tab w:val="center" w:pos="0"/>
          <w:tab w:val="left" w:pos="720"/>
          <w:tab w:val="right" w:pos="9090"/>
        </w:tabs>
        <w:suppressAutoHyphens/>
        <w:rPr>
          <w:rFonts w:ascii="Arial" w:hAnsi="Arial" w:cs="Arial"/>
          <w:szCs w:val="24"/>
          <w:u w:val="single"/>
        </w:rPr>
      </w:pPr>
    </w:p>
    <w:p w:rsidR="00286074" w:rsidRDefault="00286074" w:rsidP="00286074">
      <w:pPr>
        <w:tabs>
          <w:tab w:val="center" w:pos="0"/>
          <w:tab w:val="left" w:pos="720"/>
          <w:tab w:val="right" w:pos="9090"/>
        </w:tabs>
        <w:suppressAutoHyphens/>
        <w:jc w:val="center"/>
        <w:rPr>
          <w:rFonts w:ascii="Arial" w:hAnsi="Arial" w:cs="Arial"/>
          <w:b/>
          <w:sz w:val="36"/>
        </w:rPr>
      </w:pPr>
    </w:p>
    <w:p w:rsidR="00880AA9" w:rsidRPr="00286074" w:rsidRDefault="00880AA9" w:rsidP="00286074">
      <w:pPr>
        <w:tabs>
          <w:tab w:val="center" w:pos="0"/>
          <w:tab w:val="left" w:pos="720"/>
          <w:tab w:val="right" w:pos="9090"/>
        </w:tabs>
        <w:suppressAutoHyphens/>
        <w:jc w:val="center"/>
        <w:rPr>
          <w:rFonts w:ascii="Arial" w:hAnsi="Arial" w:cs="Arial"/>
          <w:b/>
        </w:rPr>
        <w:sectPr w:rsidR="00880AA9" w:rsidRPr="00286074">
          <w:headerReference w:type="even" r:id="rId11"/>
          <w:headerReference w:type="default" r:id="rId12"/>
          <w:footerReference w:type="default" r:id="rId13"/>
          <w:headerReference w:type="first" r:id="rId14"/>
          <w:endnotePr>
            <w:numFmt w:val="decimal"/>
          </w:endnotePr>
          <w:pgSz w:w="12240" w:h="15840" w:code="1"/>
          <w:pgMar w:top="1440" w:right="1440" w:bottom="1440" w:left="1440" w:header="0" w:footer="720" w:gutter="0"/>
          <w:pgNumType w:start="1"/>
          <w:cols w:space="720"/>
          <w:vAlign w:val="center"/>
          <w:noEndnote/>
        </w:sectPr>
      </w:pPr>
      <w:r w:rsidRPr="00286074">
        <w:rPr>
          <w:rFonts w:ascii="Arial" w:hAnsi="Arial" w:cs="Arial"/>
          <w:b/>
          <w:sz w:val="36"/>
        </w:rPr>
        <w:lastRenderedPageBreak/>
        <w:t>FINANCIAL REVIEW</w:t>
      </w:r>
    </w:p>
    <w:tbl>
      <w:tblPr>
        <w:tblW w:w="0" w:type="auto"/>
        <w:tblInd w:w="-702" w:type="dxa"/>
        <w:tblLayout w:type="fixed"/>
        <w:tblLook w:val="0000" w:firstRow="0" w:lastRow="0" w:firstColumn="0" w:lastColumn="0" w:noHBand="0" w:noVBand="0"/>
      </w:tblPr>
      <w:tblGrid>
        <w:gridCol w:w="1363"/>
        <w:gridCol w:w="8075"/>
        <w:gridCol w:w="1452"/>
      </w:tblGrid>
      <w:tr w:rsidR="00880AA9" w:rsidRPr="00FA40CC">
        <w:trPr>
          <w:trHeight w:val="990"/>
        </w:trPr>
        <w:tc>
          <w:tcPr>
            <w:tcW w:w="1363" w:type="dxa"/>
          </w:tcPr>
          <w:p w:rsidR="00880AA9" w:rsidRPr="00FA40CC" w:rsidRDefault="00D318C2">
            <w:pPr>
              <w:rPr>
                <w:rFonts w:ascii="Arial" w:hAnsi="Arial" w:cs="Arial"/>
              </w:rPr>
            </w:pPr>
            <w:r w:rsidRPr="00FA40CC">
              <w:rPr>
                <w:rFonts w:ascii="Arial" w:hAnsi="Arial" w:cs="Arial"/>
                <w:noProof/>
                <w:spacing w:val="-2"/>
              </w:rPr>
              <w:lastRenderedPageBreak/>
              <w:drawing>
                <wp:inline distT="0" distB="0" distL="0" distR="0">
                  <wp:extent cx="723265" cy="723265"/>
                  <wp:effectExtent l="19050" t="0" r="63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5" cstate="print"/>
                          <a:srcRect/>
                          <a:stretch>
                            <a:fillRect/>
                          </a:stretch>
                        </pic:blipFill>
                        <pic:spPr bwMode="auto">
                          <a:xfrm>
                            <a:off x="0" y="0"/>
                            <a:ext cx="723265" cy="723265"/>
                          </a:xfrm>
                          <a:prstGeom prst="rect">
                            <a:avLst/>
                          </a:prstGeom>
                          <a:noFill/>
                          <a:ln w="9525">
                            <a:noFill/>
                            <a:miter lim="800000"/>
                            <a:headEnd/>
                            <a:tailEnd/>
                          </a:ln>
                        </pic:spPr>
                      </pic:pic>
                    </a:graphicData>
                  </a:graphic>
                </wp:inline>
              </w:drawing>
            </w:r>
          </w:p>
        </w:tc>
        <w:tc>
          <w:tcPr>
            <w:tcW w:w="8075" w:type="dxa"/>
          </w:tcPr>
          <w:p w:rsidR="00880AA9" w:rsidRPr="00FA40CC" w:rsidRDefault="00880AA9">
            <w:pPr>
              <w:suppressAutoHyphens/>
              <w:spacing w:line="204" w:lineRule="auto"/>
              <w:jc w:val="center"/>
              <w:rPr>
                <w:rFonts w:ascii="Arial" w:hAnsi="Arial" w:cs="Arial"/>
                <w:color w:val="000080"/>
                <w:spacing w:val="-3"/>
                <w:sz w:val="26"/>
              </w:rPr>
            </w:pPr>
          </w:p>
          <w:p w:rsidR="00880AA9" w:rsidRPr="00FA40CC" w:rsidRDefault="00880AA9">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FA40CC">
                  <w:rPr>
                    <w:rFonts w:ascii="Arial" w:hAnsi="Arial" w:cs="Arial"/>
                    <w:color w:val="000080"/>
                    <w:spacing w:val="-3"/>
                    <w:sz w:val="26"/>
                  </w:rPr>
                  <w:t>COMMONWEALTH</w:t>
                </w:r>
              </w:smartTag>
              <w:r w:rsidRPr="00FA40CC">
                <w:rPr>
                  <w:rFonts w:ascii="Arial" w:hAnsi="Arial" w:cs="Arial"/>
                  <w:color w:val="000080"/>
                  <w:spacing w:val="-3"/>
                  <w:sz w:val="26"/>
                </w:rPr>
                <w:t xml:space="preserve"> OF </w:t>
              </w:r>
              <w:smartTag w:uri="urn:schemas-microsoft-com:office:smarttags" w:element="PlaceName">
                <w:r w:rsidRPr="00FA40CC">
                  <w:rPr>
                    <w:rFonts w:ascii="Arial" w:hAnsi="Arial" w:cs="Arial"/>
                    <w:color w:val="000080"/>
                    <w:spacing w:val="-3"/>
                    <w:sz w:val="26"/>
                  </w:rPr>
                  <w:t>PENNSYLVANIA</w:t>
                </w:r>
              </w:smartTag>
            </w:smartTag>
          </w:p>
          <w:p w:rsidR="00880AA9" w:rsidRPr="00FA40CC" w:rsidRDefault="00880AA9">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State">
                <w:r w:rsidRPr="00FA40CC">
                  <w:rPr>
                    <w:rFonts w:ascii="Arial" w:hAnsi="Arial" w:cs="Arial"/>
                    <w:color w:val="000080"/>
                    <w:spacing w:val="-3"/>
                    <w:sz w:val="26"/>
                  </w:rPr>
                  <w:t>PENNSYLVANIA</w:t>
                </w:r>
              </w:smartTag>
            </w:smartTag>
            <w:r w:rsidRPr="00FA40CC">
              <w:rPr>
                <w:rFonts w:ascii="Arial" w:hAnsi="Arial" w:cs="Arial"/>
                <w:color w:val="000080"/>
                <w:spacing w:val="-3"/>
                <w:sz w:val="26"/>
              </w:rPr>
              <w:t xml:space="preserve"> PUBLIC UTILITY COMMISSION</w:t>
            </w:r>
          </w:p>
          <w:p w:rsidR="00880AA9" w:rsidRPr="00FA40CC" w:rsidRDefault="00880AA9">
            <w:pPr>
              <w:jc w:val="center"/>
              <w:rPr>
                <w:rFonts w:ascii="Arial" w:hAnsi="Arial" w:cs="Arial"/>
                <w:sz w:val="12"/>
              </w:rPr>
            </w:pPr>
            <w:r w:rsidRPr="00FA40CC">
              <w:rPr>
                <w:rFonts w:ascii="Arial" w:hAnsi="Arial" w:cs="Arial"/>
                <w:color w:val="000080"/>
                <w:spacing w:val="-3"/>
                <w:sz w:val="26"/>
              </w:rPr>
              <w:t xml:space="preserve">P.O. </w:t>
            </w:r>
            <w:smartTag w:uri="urn:schemas-microsoft-com:office:smarttags" w:element="address">
              <w:smartTag w:uri="urn:schemas-microsoft-com:office:smarttags" w:element="Street">
                <w:r w:rsidRPr="00FA40CC">
                  <w:rPr>
                    <w:rFonts w:ascii="Arial" w:hAnsi="Arial" w:cs="Arial"/>
                    <w:color w:val="000080"/>
                    <w:spacing w:val="-3"/>
                    <w:sz w:val="26"/>
                  </w:rPr>
                  <w:t>BOX 3265</w:t>
                </w:r>
              </w:smartTag>
              <w:r w:rsidRPr="00FA40CC">
                <w:rPr>
                  <w:rFonts w:ascii="Arial" w:hAnsi="Arial" w:cs="Arial"/>
                  <w:color w:val="000080"/>
                  <w:spacing w:val="-3"/>
                  <w:sz w:val="26"/>
                </w:rPr>
                <w:t xml:space="preserve">, </w:t>
              </w:r>
              <w:smartTag w:uri="urn:schemas-microsoft-com:office:smarttags" w:element="City">
                <w:r w:rsidRPr="00FA40CC">
                  <w:rPr>
                    <w:rFonts w:ascii="Arial" w:hAnsi="Arial" w:cs="Arial"/>
                    <w:color w:val="000080"/>
                    <w:spacing w:val="-3"/>
                    <w:sz w:val="26"/>
                  </w:rPr>
                  <w:t>HARRISBURG</w:t>
                </w:r>
              </w:smartTag>
              <w:r w:rsidRPr="00FA40CC">
                <w:rPr>
                  <w:rFonts w:ascii="Arial" w:hAnsi="Arial" w:cs="Arial"/>
                  <w:color w:val="000080"/>
                  <w:spacing w:val="-3"/>
                  <w:sz w:val="26"/>
                </w:rPr>
                <w:t xml:space="preserve">, </w:t>
              </w:r>
              <w:smartTag w:uri="urn:schemas-microsoft-com:office:smarttags" w:element="State">
                <w:r w:rsidRPr="00FA40CC">
                  <w:rPr>
                    <w:rFonts w:ascii="Arial" w:hAnsi="Arial" w:cs="Arial"/>
                    <w:color w:val="000080"/>
                    <w:spacing w:val="-3"/>
                    <w:sz w:val="26"/>
                  </w:rPr>
                  <w:t>PA</w:t>
                </w:r>
              </w:smartTag>
              <w:r w:rsidRPr="00FA40CC">
                <w:rPr>
                  <w:rFonts w:ascii="Arial" w:hAnsi="Arial" w:cs="Arial"/>
                  <w:color w:val="000080"/>
                  <w:spacing w:val="-3"/>
                  <w:sz w:val="26"/>
                </w:rPr>
                <w:t xml:space="preserve"> </w:t>
              </w:r>
              <w:smartTag w:uri="urn:schemas-microsoft-com:office:smarttags" w:element="PostalCode">
                <w:r w:rsidRPr="00FA40CC">
                  <w:rPr>
                    <w:rFonts w:ascii="Arial" w:hAnsi="Arial" w:cs="Arial"/>
                    <w:color w:val="000080"/>
                    <w:spacing w:val="-3"/>
                    <w:sz w:val="26"/>
                  </w:rPr>
                  <w:t>17105-3265</w:t>
                </w:r>
              </w:smartTag>
            </w:smartTag>
          </w:p>
        </w:tc>
        <w:tc>
          <w:tcPr>
            <w:tcW w:w="1452" w:type="dxa"/>
          </w:tcPr>
          <w:p w:rsidR="00880AA9" w:rsidRPr="00FA40CC" w:rsidRDefault="00880AA9">
            <w:pPr>
              <w:rPr>
                <w:rFonts w:ascii="Arial" w:hAnsi="Arial" w:cs="Arial"/>
                <w:sz w:val="12"/>
              </w:rPr>
            </w:pPr>
          </w:p>
          <w:p w:rsidR="00880AA9" w:rsidRPr="00FA40CC" w:rsidRDefault="00880AA9">
            <w:pPr>
              <w:rPr>
                <w:rFonts w:ascii="Arial" w:hAnsi="Arial" w:cs="Arial"/>
                <w:sz w:val="12"/>
              </w:rPr>
            </w:pPr>
          </w:p>
          <w:p w:rsidR="00880AA9" w:rsidRPr="00FA40CC" w:rsidRDefault="00880AA9">
            <w:pPr>
              <w:rPr>
                <w:rFonts w:ascii="Arial" w:hAnsi="Arial" w:cs="Arial"/>
                <w:sz w:val="12"/>
              </w:rPr>
            </w:pPr>
          </w:p>
          <w:p w:rsidR="00880AA9" w:rsidRPr="00FA40CC" w:rsidRDefault="00880AA9">
            <w:pPr>
              <w:rPr>
                <w:rFonts w:ascii="Arial" w:hAnsi="Arial" w:cs="Arial"/>
                <w:sz w:val="12"/>
              </w:rPr>
            </w:pPr>
          </w:p>
          <w:p w:rsidR="00880AA9" w:rsidRPr="00FA40CC" w:rsidRDefault="00880AA9">
            <w:pPr>
              <w:jc w:val="center"/>
              <w:rPr>
                <w:rFonts w:ascii="Arial" w:hAnsi="Arial" w:cs="Arial"/>
                <w:b/>
                <w:spacing w:val="-1"/>
                <w:sz w:val="12"/>
              </w:rPr>
            </w:pPr>
          </w:p>
          <w:p w:rsidR="00880AA9" w:rsidRPr="00FA40CC" w:rsidRDefault="00880AA9">
            <w:pPr>
              <w:jc w:val="center"/>
              <w:rPr>
                <w:rFonts w:ascii="Arial" w:hAnsi="Arial" w:cs="Arial"/>
                <w:sz w:val="12"/>
              </w:rPr>
            </w:pPr>
            <w:r w:rsidRPr="00FA40CC">
              <w:rPr>
                <w:rFonts w:ascii="Arial" w:hAnsi="Arial" w:cs="Arial"/>
                <w:b/>
                <w:spacing w:val="-1"/>
                <w:sz w:val="12"/>
              </w:rPr>
              <w:t>IN REPLY PLEASE REFER TO OUR FILE</w:t>
            </w:r>
          </w:p>
        </w:tc>
      </w:tr>
    </w:tbl>
    <w:p w:rsidR="005D4AA0" w:rsidRPr="00FA40CC" w:rsidRDefault="005D4AA0" w:rsidP="001A68CF">
      <w:pPr>
        <w:pStyle w:val="Heading1"/>
        <w:tabs>
          <w:tab w:val="clear" w:pos="4680"/>
        </w:tabs>
        <w:rPr>
          <w:rFonts w:ascii="Arial" w:hAnsi="Arial" w:cs="Arial"/>
          <w:sz w:val="28"/>
          <w:szCs w:val="28"/>
        </w:rPr>
      </w:pPr>
    </w:p>
    <w:p w:rsidR="00880AA9" w:rsidRPr="00FA40CC" w:rsidRDefault="00880AA9" w:rsidP="001A68CF">
      <w:pPr>
        <w:pStyle w:val="Heading1"/>
        <w:tabs>
          <w:tab w:val="clear" w:pos="4680"/>
        </w:tabs>
        <w:rPr>
          <w:rFonts w:ascii="Arial" w:hAnsi="Arial" w:cs="Arial"/>
          <w:sz w:val="28"/>
          <w:szCs w:val="28"/>
        </w:rPr>
      </w:pPr>
      <w:r w:rsidRPr="00FA40CC">
        <w:rPr>
          <w:rFonts w:ascii="Arial" w:hAnsi="Arial" w:cs="Arial"/>
          <w:sz w:val="28"/>
          <w:szCs w:val="28"/>
        </w:rPr>
        <w:t>INDEPENDENT AUDITOR'S REPORT</w:t>
      </w:r>
    </w:p>
    <w:p w:rsidR="00880AA9" w:rsidRPr="00FA40CC" w:rsidRDefault="00880AA9" w:rsidP="001A68CF">
      <w:pPr>
        <w:suppressAutoHyphens/>
        <w:rPr>
          <w:rFonts w:ascii="Arial" w:hAnsi="Arial" w:cs="Arial"/>
          <w:b/>
          <w:szCs w:val="26"/>
        </w:rPr>
      </w:pPr>
    </w:p>
    <w:p w:rsidR="00880AA9" w:rsidRPr="00FA40CC" w:rsidRDefault="00880AA9" w:rsidP="001A68CF">
      <w:pPr>
        <w:pStyle w:val="Heading1"/>
        <w:tabs>
          <w:tab w:val="clear" w:pos="4680"/>
        </w:tabs>
        <w:rPr>
          <w:rFonts w:ascii="Arial" w:hAnsi="Arial" w:cs="Arial"/>
          <w:szCs w:val="26"/>
        </w:rPr>
      </w:pPr>
      <w:r w:rsidRPr="00FA40CC">
        <w:rPr>
          <w:rFonts w:ascii="Arial" w:hAnsi="Arial" w:cs="Arial"/>
          <w:szCs w:val="26"/>
        </w:rPr>
        <w:t xml:space="preserve">To The </w:t>
      </w:r>
      <w:r w:rsidR="00914A63" w:rsidRPr="00FA40CC">
        <w:rPr>
          <w:rFonts w:ascii="Arial" w:hAnsi="Arial" w:cs="Arial"/>
          <w:szCs w:val="26"/>
        </w:rPr>
        <w:t xml:space="preserve">Pennsylvania </w:t>
      </w:r>
      <w:r w:rsidRPr="00FA40CC">
        <w:rPr>
          <w:rFonts w:ascii="Arial" w:hAnsi="Arial" w:cs="Arial"/>
          <w:szCs w:val="26"/>
        </w:rPr>
        <w:t>Public Utility Commission</w:t>
      </w:r>
    </w:p>
    <w:p w:rsidR="00880AA9" w:rsidRPr="00FA40CC" w:rsidRDefault="00880AA9" w:rsidP="001A68CF">
      <w:pPr>
        <w:suppressAutoHyphens/>
        <w:rPr>
          <w:rFonts w:ascii="Arial" w:hAnsi="Arial" w:cs="Arial"/>
          <w:szCs w:val="26"/>
        </w:rPr>
      </w:pPr>
    </w:p>
    <w:p w:rsidR="00741E88" w:rsidRPr="00FA40CC" w:rsidRDefault="00741E88" w:rsidP="001A68CF">
      <w:pPr>
        <w:suppressAutoHyphens/>
        <w:rPr>
          <w:rFonts w:ascii="Arial" w:hAnsi="Arial" w:cs="Arial"/>
          <w:szCs w:val="26"/>
        </w:rPr>
      </w:pPr>
    </w:p>
    <w:p w:rsidR="00880AA9" w:rsidRPr="00FA40CC" w:rsidRDefault="00880AA9" w:rsidP="001A68CF">
      <w:pPr>
        <w:suppressAutoHyphens/>
        <w:ind w:firstLine="720"/>
        <w:rPr>
          <w:rFonts w:ascii="Arial" w:hAnsi="Arial" w:cs="Arial"/>
          <w:szCs w:val="26"/>
        </w:rPr>
      </w:pPr>
      <w:r w:rsidRPr="00FA40CC">
        <w:rPr>
          <w:rFonts w:ascii="Arial" w:hAnsi="Arial" w:cs="Arial"/>
          <w:szCs w:val="26"/>
        </w:rPr>
        <w:t xml:space="preserve">We have audited PECO Energy Company’s Statement of Transition Cost Recovery Revenues Billed and its Statement of Transition Cost Recovery Reconciliation for the </w:t>
      </w:r>
      <w:r w:rsidR="00821FCA">
        <w:rPr>
          <w:rFonts w:ascii="Arial" w:hAnsi="Arial" w:cs="Arial"/>
          <w:szCs w:val="26"/>
        </w:rPr>
        <w:t xml:space="preserve">final </w:t>
      </w:r>
      <w:r w:rsidR="00FA1F1A">
        <w:rPr>
          <w:rFonts w:ascii="Arial" w:hAnsi="Arial" w:cs="Arial"/>
          <w:szCs w:val="26"/>
        </w:rPr>
        <w:t xml:space="preserve">eleven </w:t>
      </w:r>
      <w:r w:rsidR="00B10C56" w:rsidRPr="00FA40CC">
        <w:rPr>
          <w:rFonts w:ascii="Arial" w:hAnsi="Arial" w:cs="Arial"/>
          <w:szCs w:val="26"/>
        </w:rPr>
        <w:t>m</w:t>
      </w:r>
      <w:r w:rsidR="002765E4" w:rsidRPr="00FA40CC">
        <w:rPr>
          <w:rFonts w:ascii="Arial" w:hAnsi="Arial" w:cs="Arial"/>
          <w:szCs w:val="26"/>
        </w:rPr>
        <w:t xml:space="preserve">onths </w:t>
      </w:r>
      <w:r w:rsidR="00B10C56" w:rsidRPr="00FA40CC">
        <w:rPr>
          <w:rFonts w:ascii="Arial" w:hAnsi="Arial" w:cs="Arial"/>
          <w:szCs w:val="26"/>
        </w:rPr>
        <w:t>e</w:t>
      </w:r>
      <w:r w:rsidRPr="00FA40CC">
        <w:rPr>
          <w:rFonts w:ascii="Arial" w:hAnsi="Arial" w:cs="Arial"/>
          <w:szCs w:val="26"/>
        </w:rPr>
        <w:t xml:space="preserve">nded </w:t>
      </w:r>
      <w:r w:rsidR="00D27591" w:rsidRPr="00FA40CC">
        <w:rPr>
          <w:rFonts w:ascii="Arial" w:hAnsi="Arial" w:cs="Arial"/>
          <w:szCs w:val="26"/>
        </w:rPr>
        <w:t>December</w:t>
      </w:r>
      <w:r w:rsidRPr="00FA40CC">
        <w:rPr>
          <w:rFonts w:ascii="Arial" w:hAnsi="Arial" w:cs="Arial"/>
          <w:szCs w:val="26"/>
        </w:rPr>
        <w:t xml:space="preserve"> 31, 20</w:t>
      </w:r>
      <w:r w:rsidR="00D27591" w:rsidRPr="00FA40CC">
        <w:rPr>
          <w:rFonts w:ascii="Arial" w:hAnsi="Arial" w:cs="Arial"/>
          <w:szCs w:val="26"/>
        </w:rPr>
        <w:t>10</w:t>
      </w:r>
      <w:r w:rsidR="00FA1F1A">
        <w:rPr>
          <w:rFonts w:ascii="Arial" w:hAnsi="Arial" w:cs="Arial"/>
          <w:szCs w:val="26"/>
        </w:rPr>
        <w:t xml:space="preserve"> and the twelve months ended January 31, 2010</w:t>
      </w:r>
      <w:r w:rsidRPr="00FA40CC">
        <w:rPr>
          <w:rFonts w:ascii="Arial" w:hAnsi="Arial" w:cs="Arial"/>
          <w:szCs w:val="26"/>
        </w:rPr>
        <w:t>.  These statements are the responsibility of the Company's management.  Our responsibility is to express an opinion on the statements based on our audit.</w:t>
      </w:r>
    </w:p>
    <w:p w:rsidR="00880AA9" w:rsidRPr="00FA40CC" w:rsidRDefault="00880AA9" w:rsidP="001A68CF">
      <w:pPr>
        <w:suppressAutoHyphens/>
        <w:rPr>
          <w:rFonts w:ascii="Arial" w:hAnsi="Arial" w:cs="Arial"/>
          <w:szCs w:val="26"/>
        </w:rPr>
      </w:pPr>
    </w:p>
    <w:p w:rsidR="00880AA9" w:rsidRPr="00FA40CC" w:rsidRDefault="00880AA9" w:rsidP="001A68CF">
      <w:pPr>
        <w:suppressAutoHyphens/>
        <w:rPr>
          <w:rFonts w:ascii="Arial" w:hAnsi="Arial" w:cs="Arial"/>
          <w:szCs w:val="26"/>
        </w:rPr>
      </w:pPr>
      <w:r w:rsidRPr="00FA40CC">
        <w:rPr>
          <w:rFonts w:ascii="Arial" w:hAnsi="Arial" w:cs="Arial"/>
          <w:szCs w:val="26"/>
        </w:rPr>
        <w:tab/>
        <w:t xml:space="preserve">We conducted our audit in accordance with auditing standards generally accepted in the </w:t>
      </w:r>
      <w:smartTag w:uri="urn:schemas-microsoft-com:office:smarttags" w:element="place">
        <w:smartTag w:uri="urn:schemas-microsoft-com:office:smarttags" w:element="country-region">
          <w:r w:rsidRPr="00FA40CC">
            <w:rPr>
              <w:rFonts w:ascii="Arial" w:hAnsi="Arial" w:cs="Arial"/>
              <w:szCs w:val="26"/>
            </w:rPr>
            <w:t>United States of America</w:t>
          </w:r>
        </w:smartTag>
      </w:smartTag>
      <w:r w:rsidRPr="00FA40CC">
        <w:rPr>
          <w:rFonts w:ascii="Arial" w:hAnsi="Arial" w:cs="Arial"/>
          <w:szCs w:val="26"/>
        </w:rPr>
        <w:t xml:space="preserve">. </w:t>
      </w:r>
      <w:r w:rsidR="001A68CF" w:rsidRPr="00FA40CC">
        <w:rPr>
          <w:rFonts w:ascii="Arial" w:hAnsi="Arial" w:cs="Arial"/>
          <w:szCs w:val="26"/>
        </w:rPr>
        <w:t xml:space="preserve"> </w:t>
      </w:r>
      <w:r w:rsidRPr="00FA40CC">
        <w:rPr>
          <w:rFonts w:ascii="Arial" w:hAnsi="Arial" w:cs="Arial"/>
          <w:szCs w:val="26"/>
        </w:rPr>
        <w:t xml:space="preserve">Those standards require that we plan and perform the audit to obtain reasonable assurance about whether the specified statements are free of material misstatement.  </w:t>
      </w:r>
      <w:r w:rsidR="00161460">
        <w:rPr>
          <w:rFonts w:ascii="Arial" w:hAnsi="Arial" w:cs="Arial"/>
          <w:szCs w:val="26"/>
        </w:rPr>
        <w:t xml:space="preserve">Our audit included consideration of internal control over financial reporting as a basis for designing audit procedures that are appropriate for the circumstances, but not for the purpose of expressing an opinion on the effectiveness of the Company’s internal control over financial reporting.  </w:t>
      </w:r>
      <w:r w:rsidRPr="00FA40CC">
        <w:rPr>
          <w:rFonts w:ascii="Arial" w:hAnsi="Arial" w:cs="Arial"/>
          <w:szCs w:val="26"/>
        </w:rPr>
        <w:t>An audit includes examining, on a test basis, evidence supporting the amounts and disclosures in the statements referred to above.  An audit also includes assessing the accounting principles used and significant estimates made by management, as well as evaluating the overall statement presentation.  We believe that our audit provides a reasonable basis for our opinion.</w:t>
      </w:r>
    </w:p>
    <w:p w:rsidR="00880AA9" w:rsidRPr="00FA40CC" w:rsidRDefault="00880AA9" w:rsidP="001A68CF">
      <w:pPr>
        <w:suppressAutoHyphens/>
        <w:rPr>
          <w:rFonts w:ascii="Arial" w:hAnsi="Arial" w:cs="Arial"/>
          <w:szCs w:val="26"/>
        </w:rPr>
      </w:pPr>
    </w:p>
    <w:p w:rsidR="00880AA9" w:rsidRPr="00FA40CC" w:rsidRDefault="00880AA9" w:rsidP="001A68CF">
      <w:pPr>
        <w:suppressAutoHyphens/>
        <w:rPr>
          <w:rFonts w:ascii="Arial" w:hAnsi="Arial" w:cs="Arial"/>
          <w:szCs w:val="26"/>
        </w:rPr>
      </w:pPr>
      <w:r w:rsidRPr="00FA40CC">
        <w:rPr>
          <w:rFonts w:ascii="Arial" w:hAnsi="Arial" w:cs="Arial"/>
          <w:szCs w:val="26"/>
        </w:rPr>
        <w:tab/>
        <w:t>The accompanying statements were prepared for the purpose of complying with the rules and regulations of the Pennsylvania Public Utility Commission and are not intended to be a complete presentation of the Company's revenues.</w:t>
      </w:r>
    </w:p>
    <w:p w:rsidR="00880AA9" w:rsidRPr="00FA40CC" w:rsidRDefault="00880AA9" w:rsidP="001A68CF">
      <w:pPr>
        <w:suppressAutoHyphens/>
        <w:rPr>
          <w:rFonts w:ascii="Arial" w:hAnsi="Arial" w:cs="Arial"/>
          <w:szCs w:val="26"/>
        </w:rPr>
      </w:pPr>
    </w:p>
    <w:p w:rsidR="00880AA9" w:rsidRPr="00FA40CC" w:rsidRDefault="00880AA9" w:rsidP="001A68CF">
      <w:pPr>
        <w:suppressAutoHyphens/>
        <w:rPr>
          <w:rFonts w:ascii="Arial" w:hAnsi="Arial" w:cs="Arial"/>
          <w:szCs w:val="26"/>
        </w:rPr>
      </w:pPr>
      <w:r w:rsidRPr="00FA40CC">
        <w:rPr>
          <w:rFonts w:ascii="Arial" w:hAnsi="Arial" w:cs="Arial"/>
          <w:szCs w:val="26"/>
        </w:rPr>
        <w:tab/>
        <w:t>In our opinion, the accompanying statements of PECO Energy Company present fairly, in all material respects, the Competitive Transition Charge (</w:t>
      </w:r>
      <w:smartTag w:uri="urn:schemas-microsoft-com:office:smarttags" w:element="stockticker">
        <w:r w:rsidRPr="00FA40CC">
          <w:rPr>
            <w:rFonts w:ascii="Arial" w:hAnsi="Arial" w:cs="Arial"/>
            <w:szCs w:val="26"/>
          </w:rPr>
          <w:t>CTC</w:t>
        </w:r>
      </w:smartTag>
      <w:r w:rsidRPr="00FA40CC">
        <w:rPr>
          <w:rFonts w:ascii="Arial" w:hAnsi="Arial" w:cs="Arial"/>
          <w:szCs w:val="26"/>
        </w:rPr>
        <w:t>) and Intangible Transition Charge (</w:t>
      </w:r>
      <w:smartTag w:uri="urn:schemas-microsoft-com:office:smarttags" w:element="stockticker">
        <w:r w:rsidRPr="00FA40CC">
          <w:rPr>
            <w:rFonts w:ascii="Arial" w:hAnsi="Arial" w:cs="Arial"/>
            <w:szCs w:val="26"/>
          </w:rPr>
          <w:t>ITC</w:t>
        </w:r>
      </w:smartTag>
      <w:r w:rsidRPr="00FA40CC">
        <w:rPr>
          <w:rFonts w:ascii="Arial" w:hAnsi="Arial" w:cs="Arial"/>
          <w:szCs w:val="26"/>
        </w:rPr>
        <w:t>) revenues</w:t>
      </w:r>
      <w:r w:rsidR="00135CD8" w:rsidRPr="00FA40CC">
        <w:rPr>
          <w:rFonts w:ascii="Arial" w:hAnsi="Arial" w:cs="Arial"/>
          <w:szCs w:val="26"/>
        </w:rPr>
        <w:t xml:space="preserve">, amortization </w:t>
      </w:r>
      <w:r w:rsidRPr="00FA40CC">
        <w:rPr>
          <w:rFonts w:ascii="Arial" w:hAnsi="Arial" w:cs="Arial"/>
          <w:szCs w:val="26"/>
        </w:rPr>
        <w:t xml:space="preserve">and the over/under collections resulting from the </w:t>
      </w:r>
      <w:r w:rsidR="00CF559C" w:rsidRPr="00FA40CC">
        <w:rPr>
          <w:rFonts w:ascii="Arial" w:hAnsi="Arial" w:cs="Arial"/>
          <w:szCs w:val="26"/>
        </w:rPr>
        <w:t xml:space="preserve">Company’s </w:t>
      </w:r>
      <w:r w:rsidRPr="00FA40CC">
        <w:rPr>
          <w:rFonts w:ascii="Arial" w:hAnsi="Arial" w:cs="Arial"/>
          <w:szCs w:val="26"/>
        </w:rPr>
        <w:t xml:space="preserve">application of the </w:t>
      </w:r>
      <w:smartTag w:uri="urn:schemas-microsoft-com:office:smarttags" w:element="stockticker">
        <w:r w:rsidR="00CF559C" w:rsidRPr="00FA40CC">
          <w:rPr>
            <w:rFonts w:ascii="Arial" w:hAnsi="Arial" w:cs="Arial"/>
            <w:szCs w:val="26"/>
          </w:rPr>
          <w:t>CTC</w:t>
        </w:r>
      </w:smartTag>
      <w:r w:rsidR="00CF559C" w:rsidRPr="00FA40CC">
        <w:rPr>
          <w:rFonts w:ascii="Arial" w:hAnsi="Arial" w:cs="Arial"/>
          <w:szCs w:val="26"/>
        </w:rPr>
        <w:t>/</w:t>
      </w:r>
      <w:smartTag w:uri="urn:schemas-microsoft-com:office:smarttags" w:element="stockticker">
        <w:r w:rsidR="00CF559C" w:rsidRPr="00FA40CC">
          <w:rPr>
            <w:rFonts w:ascii="Arial" w:hAnsi="Arial" w:cs="Arial"/>
            <w:szCs w:val="26"/>
          </w:rPr>
          <w:t>ITC</w:t>
        </w:r>
      </w:smartTag>
      <w:r w:rsidR="00CF559C" w:rsidRPr="00FA40CC">
        <w:rPr>
          <w:rFonts w:ascii="Arial" w:hAnsi="Arial" w:cs="Arial"/>
          <w:szCs w:val="26"/>
        </w:rPr>
        <w:t xml:space="preserve"> </w:t>
      </w:r>
      <w:r w:rsidRPr="00FA40CC">
        <w:rPr>
          <w:rFonts w:ascii="Arial" w:hAnsi="Arial" w:cs="Arial"/>
          <w:szCs w:val="26"/>
        </w:rPr>
        <w:t>rates in accordance with the provision</w:t>
      </w:r>
      <w:r w:rsidR="00CF559C" w:rsidRPr="00FA40CC">
        <w:rPr>
          <w:rFonts w:ascii="Arial" w:hAnsi="Arial" w:cs="Arial"/>
          <w:szCs w:val="26"/>
        </w:rPr>
        <w:t>s</w:t>
      </w:r>
      <w:r w:rsidRPr="00FA40CC">
        <w:rPr>
          <w:rFonts w:ascii="Arial" w:hAnsi="Arial" w:cs="Arial"/>
          <w:szCs w:val="26"/>
        </w:rPr>
        <w:t xml:space="preserve"> of its Schedule of Rates as approved by the Pennsylvania Public Utility Commission.</w:t>
      </w:r>
    </w:p>
    <w:p w:rsidR="00880AA9" w:rsidRPr="00FA40CC" w:rsidRDefault="00880AA9" w:rsidP="001A68CF">
      <w:pPr>
        <w:suppressAutoHyphens/>
        <w:rPr>
          <w:rFonts w:ascii="Arial" w:hAnsi="Arial" w:cs="Arial"/>
          <w:szCs w:val="26"/>
        </w:rPr>
      </w:pPr>
    </w:p>
    <w:p w:rsidR="00880AA9" w:rsidRPr="00FA40CC" w:rsidRDefault="00880AA9" w:rsidP="001A68CF">
      <w:pPr>
        <w:suppressAutoHyphens/>
        <w:rPr>
          <w:rFonts w:ascii="Arial" w:hAnsi="Arial" w:cs="Arial"/>
          <w:szCs w:val="26"/>
        </w:rPr>
      </w:pPr>
    </w:p>
    <w:p w:rsidR="005F5A75" w:rsidRPr="00FA40CC" w:rsidRDefault="005F5A75" w:rsidP="001A68CF">
      <w:pPr>
        <w:suppressAutoHyphens/>
        <w:rPr>
          <w:rFonts w:ascii="Arial" w:hAnsi="Arial" w:cs="Arial"/>
          <w:szCs w:val="26"/>
        </w:rPr>
      </w:pPr>
    </w:p>
    <w:p w:rsidR="00880AA9" w:rsidRPr="00FA40CC" w:rsidRDefault="00880AA9" w:rsidP="001A68CF">
      <w:pPr>
        <w:suppressAutoHyphens/>
        <w:rPr>
          <w:rFonts w:ascii="Arial" w:hAnsi="Arial" w:cs="Arial"/>
          <w:szCs w:val="26"/>
        </w:rPr>
      </w:pPr>
    </w:p>
    <w:p w:rsidR="00880AA9" w:rsidRPr="00FA40CC" w:rsidRDefault="00880AA9" w:rsidP="001A68CF">
      <w:pPr>
        <w:suppressAutoHyphens/>
        <w:rPr>
          <w:rFonts w:ascii="Arial" w:hAnsi="Arial" w:cs="Arial"/>
          <w:szCs w:val="26"/>
        </w:rPr>
      </w:pPr>
      <w:r w:rsidRPr="00FA40CC">
        <w:rPr>
          <w:rFonts w:ascii="Arial" w:hAnsi="Arial" w:cs="Arial"/>
          <w:szCs w:val="26"/>
        </w:rPr>
        <w:tab/>
      </w:r>
      <w:r w:rsidRPr="00FA40CC">
        <w:rPr>
          <w:rFonts w:ascii="Arial" w:hAnsi="Arial" w:cs="Arial"/>
          <w:szCs w:val="26"/>
        </w:rPr>
        <w:tab/>
      </w:r>
      <w:r w:rsidRPr="00FA40CC">
        <w:rPr>
          <w:rFonts w:ascii="Arial" w:hAnsi="Arial" w:cs="Arial"/>
          <w:szCs w:val="26"/>
        </w:rPr>
        <w:tab/>
      </w:r>
      <w:r w:rsidRPr="00FA40CC">
        <w:rPr>
          <w:rFonts w:ascii="Arial" w:hAnsi="Arial" w:cs="Arial"/>
          <w:szCs w:val="26"/>
        </w:rPr>
        <w:tab/>
      </w:r>
      <w:r w:rsidRPr="00FA40CC">
        <w:rPr>
          <w:rFonts w:ascii="Arial" w:hAnsi="Arial" w:cs="Arial"/>
          <w:szCs w:val="26"/>
        </w:rPr>
        <w:tab/>
      </w:r>
      <w:r w:rsidRPr="00FA40CC">
        <w:rPr>
          <w:rFonts w:ascii="Arial" w:hAnsi="Arial" w:cs="Arial"/>
          <w:szCs w:val="26"/>
        </w:rPr>
        <w:tab/>
      </w:r>
      <w:r w:rsidRPr="00FA40CC">
        <w:rPr>
          <w:rFonts w:ascii="Arial" w:hAnsi="Arial" w:cs="Arial"/>
          <w:szCs w:val="26"/>
        </w:rPr>
        <w:tab/>
      </w:r>
      <w:r w:rsidR="00F02BD7" w:rsidRPr="00FA40CC">
        <w:rPr>
          <w:rFonts w:ascii="Arial" w:hAnsi="Arial" w:cs="Arial"/>
          <w:szCs w:val="26"/>
        </w:rPr>
        <w:t>M. Carl Lesney</w:t>
      </w:r>
      <w:r w:rsidRPr="00FA40CC">
        <w:rPr>
          <w:rFonts w:ascii="Arial" w:hAnsi="Arial" w:cs="Arial"/>
          <w:szCs w:val="26"/>
        </w:rPr>
        <w:t>, CPA</w:t>
      </w:r>
    </w:p>
    <w:p w:rsidR="00880AA9" w:rsidRPr="00FA40CC" w:rsidRDefault="00880AA9" w:rsidP="001A68CF">
      <w:pPr>
        <w:suppressAutoHyphens/>
        <w:rPr>
          <w:rFonts w:ascii="Arial" w:hAnsi="Arial" w:cs="Arial"/>
          <w:szCs w:val="26"/>
        </w:rPr>
      </w:pPr>
      <w:r w:rsidRPr="00FA40CC">
        <w:rPr>
          <w:rFonts w:ascii="Arial" w:hAnsi="Arial" w:cs="Arial"/>
          <w:szCs w:val="26"/>
        </w:rPr>
        <w:tab/>
      </w:r>
      <w:r w:rsidRPr="00FA40CC">
        <w:rPr>
          <w:rFonts w:ascii="Arial" w:hAnsi="Arial" w:cs="Arial"/>
          <w:szCs w:val="26"/>
        </w:rPr>
        <w:tab/>
      </w:r>
      <w:r w:rsidRPr="00FA40CC">
        <w:rPr>
          <w:rFonts w:ascii="Arial" w:hAnsi="Arial" w:cs="Arial"/>
          <w:szCs w:val="26"/>
        </w:rPr>
        <w:tab/>
      </w:r>
      <w:r w:rsidRPr="00FA40CC">
        <w:rPr>
          <w:rFonts w:ascii="Arial" w:hAnsi="Arial" w:cs="Arial"/>
          <w:szCs w:val="26"/>
        </w:rPr>
        <w:tab/>
      </w:r>
      <w:r w:rsidRPr="00FA40CC">
        <w:rPr>
          <w:rFonts w:ascii="Arial" w:hAnsi="Arial" w:cs="Arial"/>
          <w:szCs w:val="26"/>
        </w:rPr>
        <w:tab/>
      </w:r>
      <w:r w:rsidRPr="00FA40CC">
        <w:rPr>
          <w:rFonts w:ascii="Arial" w:hAnsi="Arial" w:cs="Arial"/>
          <w:szCs w:val="26"/>
        </w:rPr>
        <w:tab/>
      </w:r>
      <w:r w:rsidRPr="00FA40CC">
        <w:rPr>
          <w:rFonts w:ascii="Arial" w:hAnsi="Arial" w:cs="Arial"/>
          <w:szCs w:val="26"/>
        </w:rPr>
        <w:tab/>
        <w:t xml:space="preserve">Director </w:t>
      </w:r>
    </w:p>
    <w:p w:rsidR="00880AA9" w:rsidRPr="00FA40CC" w:rsidRDefault="00880AA9" w:rsidP="001A68CF">
      <w:pPr>
        <w:suppressAutoHyphens/>
        <w:rPr>
          <w:rFonts w:ascii="Arial" w:hAnsi="Arial" w:cs="Arial"/>
          <w:szCs w:val="26"/>
        </w:rPr>
      </w:pPr>
      <w:r w:rsidRPr="00FA40CC">
        <w:rPr>
          <w:rFonts w:ascii="Arial" w:hAnsi="Arial" w:cs="Arial"/>
          <w:szCs w:val="26"/>
        </w:rPr>
        <w:tab/>
      </w:r>
      <w:r w:rsidRPr="00FA40CC">
        <w:rPr>
          <w:rFonts w:ascii="Arial" w:hAnsi="Arial" w:cs="Arial"/>
          <w:szCs w:val="26"/>
        </w:rPr>
        <w:tab/>
      </w:r>
      <w:r w:rsidRPr="00FA40CC">
        <w:rPr>
          <w:rFonts w:ascii="Arial" w:hAnsi="Arial" w:cs="Arial"/>
          <w:szCs w:val="26"/>
        </w:rPr>
        <w:tab/>
      </w:r>
      <w:r w:rsidRPr="00FA40CC">
        <w:rPr>
          <w:rFonts w:ascii="Arial" w:hAnsi="Arial" w:cs="Arial"/>
          <w:szCs w:val="26"/>
        </w:rPr>
        <w:tab/>
      </w:r>
      <w:r w:rsidRPr="00FA40CC">
        <w:rPr>
          <w:rFonts w:ascii="Arial" w:hAnsi="Arial" w:cs="Arial"/>
          <w:szCs w:val="26"/>
        </w:rPr>
        <w:tab/>
      </w:r>
      <w:r w:rsidRPr="00FA40CC">
        <w:rPr>
          <w:rFonts w:ascii="Arial" w:hAnsi="Arial" w:cs="Arial"/>
          <w:szCs w:val="26"/>
        </w:rPr>
        <w:tab/>
      </w:r>
      <w:r w:rsidRPr="00FA40CC">
        <w:rPr>
          <w:rFonts w:ascii="Arial" w:hAnsi="Arial" w:cs="Arial"/>
          <w:szCs w:val="26"/>
        </w:rPr>
        <w:tab/>
        <w:t>Bureau of Audits</w:t>
      </w:r>
    </w:p>
    <w:p w:rsidR="00880AA9" w:rsidRPr="00FA40CC" w:rsidRDefault="00880AA9" w:rsidP="001A68CF">
      <w:pPr>
        <w:suppressAutoHyphens/>
        <w:rPr>
          <w:rFonts w:ascii="Arial" w:hAnsi="Arial" w:cs="Arial"/>
          <w:szCs w:val="26"/>
        </w:rPr>
      </w:pPr>
    </w:p>
    <w:p w:rsidR="00880AA9" w:rsidRPr="00FA40CC" w:rsidRDefault="00880AA9" w:rsidP="001A68CF">
      <w:pPr>
        <w:suppressAutoHyphens/>
        <w:rPr>
          <w:rFonts w:ascii="Arial" w:hAnsi="Arial" w:cs="Arial"/>
          <w:szCs w:val="26"/>
        </w:rPr>
      </w:pPr>
    </w:p>
    <w:p w:rsidR="00741E88" w:rsidRPr="00FA40CC" w:rsidRDefault="00741E88" w:rsidP="001A68CF">
      <w:pPr>
        <w:suppressAutoHyphens/>
        <w:rPr>
          <w:rFonts w:ascii="Arial" w:hAnsi="Arial" w:cs="Arial"/>
          <w:szCs w:val="26"/>
        </w:rPr>
        <w:sectPr w:rsidR="00741E88" w:rsidRPr="00FA40CC" w:rsidSect="001F6960">
          <w:headerReference w:type="even" r:id="rId16"/>
          <w:headerReference w:type="default" r:id="rId17"/>
          <w:footerReference w:type="default" r:id="rId18"/>
          <w:headerReference w:type="first" r:id="rId19"/>
          <w:endnotePr>
            <w:numFmt w:val="decimal"/>
          </w:endnotePr>
          <w:pgSz w:w="12240" w:h="15840" w:code="1"/>
          <w:pgMar w:top="576" w:right="1440" w:bottom="1440" w:left="1440" w:header="0" w:footer="720" w:gutter="0"/>
          <w:pgNumType w:start="1"/>
          <w:cols w:space="720"/>
          <w:noEndnote/>
          <w:titlePg/>
        </w:sectPr>
      </w:pPr>
    </w:p>
    <w:p w:rsidR="00CB7C1F" w:rsidRPr="00FA40CC" w:rsidRDefault="00CB7C1F" w:rsidP="00CB7C1F">
      <w:pPr>
        <w:tabs>
          <w:tab w:val="center" w:pos="4680"/>
        </w:tabs>
        <w:suppressAutoHyphens/>
        <w:jc w:val="center"/>
        <w:rPr>
          <w:rFonts w:ascii="Arial" w:hAnsi="Arial" w:cs="Arial"/>
          <w:b/>
          <w:sz w:val="28"/>
          <w:szCs w:val="28"/>
          <w:u w:val="single"/>
        </w:rPr>
      </w:pPr>
      <w:r w:rsidRPr="00FA40CC">
        <w:rPr>
          <w:rFonts w:ascii="Arial" w:hAnsi="Arial" w:cs="Arial"/>
          <w:b/>
          <w:sz w:val="28"/>
          <w:szCs w:val="28"/>
          <w:u w:val="single"/>
        </w:rPr>
        <w:lastRenderedPageBreak/>
        <w:t>PECO ENERGY COMPANY</w:t>
      </w:r>
    </w:p>
    <w:p w:rsidR="00CB7C1F" w:rsidRPr="00FA40CC" w:rsidRDefault="00CB7C1F" w:rsidP="00CB7C1F">
      <w:pPr>
        <w:tabs>
          <w:tab w:val="center" w:pos="4680"/>
        </w:tabs>
        <w:suppressAutoHyphens/>
        <w:jc w:val="center"/>
        <w:rPr>
          <w:rFonts w:ascii="Arial" w:hAnsi="Arial" w:cs="Arial"/>
          <w:b/>
          <w:szCs w:val="24"/>
          <w:u w:val="single"/>
        </w:rPr>
      </w:pPr>
    </w:p>
    <w:p w:rsidR="00CB7C1F" w:rsidRPr="00FA40CC" w:rsidRDefault="00CB7C1F" w:rsidP="00CB7C1F">
      <w:pPr>
        <w:tabs>
          <w:tab w:val="center" w:pos="4680"/>
        </w:tabs>
        <w:suppressAutoHyphens/>
        <w:jc w:val="center"/>
        <w:rPr>
          <w:rFonts w:ascii="Arial" w:hAnsi="Arial" w:cs="Arial"/>
          <w:b/>
          <w:szCs w:val="24"/>
          <w:u w:val="single"/>
        </w:rPr>
      </w:pPr>
      <w:r w:rsidRPr="00FA40CC">
        <w:rPr>
          <w:rFonts w:ascii="Arial" w:hAnsi="Arial" w:cs="Arial"/>
          <w:b/>
          <w:szCs w:val="24"/>
          <w:u w:val="single"/>
        </w:rPr>
        <w:t>Statement of Transition Cost Recovery Revenues Billed</w:t>
      </w:r>
    </w:p>
    <w:p w:rsidR="00CB7C1F" w:rsidRPr="00FA40CC" w:rsidRDefault="00CB7C1F" w:rsidP="00CB7C1F">
      <w:pPr>
        <w:tabs>
          <w:tab w:val="center" w:pos="4680"/>
        </w:tabs>
        <w:suppressAutoHyphens/>
        <w:jc w:val="center"/>
        <w:rPr>
          <w:rFonts w:ascii="Arial" w:hAnsi="Arial" w:cs="Arial"/>
          <w:b/>
          <w:szCs w:val="24"/>
          <w:u w:val="single"/>
        </w:rPr>
      </w:pPr>
      <w:r w:rsidRPr="00FA40CC">
        <w:rPr>
          <w:rFonts w:ascii="Arial" w:hAnsi="Arial" w:cs="Arial"/>
          <w:b/>
          <w:szCs w:val="24"/>
          <w:u w:val="single"/>
        </w:rPr>
        <w:t xml:space="preserve">For The </w:t>
      </w:r>
      <w:r w:rsidR="00821FCA">
        <w:rPr>
          <w:rFonts w:ascii="Arial" w:hAnsi="Arial" w:cs="Arial"/>
          <w:b/>
          <w:szCs w:val="24"/>
          <w:u w:val="single"/>
        </w:rPr>
        <w:t xml:space="preserve">Final </w:t>
      </w:r>
      <w:r w:rsidRPr="00FA40CC">
        <w:rPr>
          <w:rFonts w:ascii="Arial" w:hAnsi="Arial" w:cs="Arial"/>
          <w:b/>
          <w:szCs w:val="24"/>
          <w:u w:val="single"/>
        </w:rPr>
        <w:t>Eleven Months Ended December 31, 2010</w:t>
      </w:r>
    </w:p>
    <w:p w:rsidR="00CB7C1F" w:rsidRPr="00FA40CC" w:rsidRDefault="00CB7C1F" w:rsidP="004C160B">
      <w:pPr>
        <w:tabs>
          <w:tab w:val="left" w:pos="8100"/>
        </w:tabs>
        <w:rPr>
          <w:rFonts w:ascii="Arial" w:hAnsi="Arial" w:cs="Arial"/>
          <w:b/>
          <w:szCs w:val="24"/>
        </w:rPr>
      </w:pPr>
    </w:p>
    <w:p w:rsidR="00CB7C1F" w:rsidRPr="00FA40CC" w:rsidRDefault="00CB7C1F" w:rsidP="00CB7C1F">
      <w:pPr>
        <w:pStyle w:val="EndnoteText"/>
        <w:rPr>
          <w:rFonts w:ascii="Arial" w:hAnsi="Arial" w:cs="Arial"/>
          <w:szCs w:val="24"/>
        </w:rPr>
      </w:pPr>
    </w:p>
    <w:tbl>
      <w:tblPr>
        <w:tblW w:w="0" w:type="auto"/>
        <w:jc w:val="center"/>
        <w:tblBorders>
          <w:bottom w:val="single" w:sz="6" w:space="0" w:color="auto"/>
        </w:tblBorders>
        <w:tblLayout w:type="fixed"/>
        <w:tblCellMar>
          <w:left w:w="30" w:type="dxa"/>
          <w:right w:w="30" w:type="dxa"/>
        </w:tblCellMar>
        <w:tblLook w:val="0000" w:firstRow="0" w:lastRow="0" w:firstColumn="0" w:lastColumn="0" w:noHBand="0" w:noVBand="0"/>
      </w:tblPr>
      <w:tblGrid>
        <w:gridCol w:w="1769"/>
        <w:gridCol w:w="180"/>
        <w:gridCol w:w="1980"/>
        <w:gridCol w:w="180"/>
        <w:gridCol w:w="1980"/>
        <w:gridCol w:w="180"/>
        <w:gridCol w:w="2308"/>
      </w:tblGrid>
      <w:tr w:rsidR="00CB7C1F" w:rsidRPr="00FA40CC" w:rsidTr="00CB7C1F">
        <w:trPr>
          <w:trHeight w:val="224"/>
          <w:jc w:val="center"/>
        </w:trPr>
        <w:tc>
          <w:tcPr>
            <w:tcW w:w="1769" w:type="dxa"/>
            <w:tcBorders>
              <w:top w:val="nil"/>
              <w:left w:val="nil"/>
              <w:bottom w:val="nil"/>
              <w:right w:val="nil"/>
            </w:tcBorders>
          </w:tcPr>
          <w:p w:rsidR="00CB7C1F" w:rsidRPr="00FA40CC" w:rsidRDefault="00CB7C1F" w:rsidP="00CB7C1F">
            <w:pPr>
              <w:jc w:val="right"/>
              <w:rPr>
                <w:rFonts w:ascii="Arial" w:hAnsi="Arial" w:cs="Arial"/>
                <w:b/>
                <w:color w:val="000000"/>
                <w:szCs w:val="24"/>
              </w:rPr>
            </w:pPr>
          </w:p>
        </w:tc>
        <w:tc>
          <w:tcPr>
            <w:tcW w:w="180" w:type="dxa"/>
            <w:tcBorders>
              <w:top w:val="nil"/>
              <w:left w:val="nil"/>
              <w:bottom w:val="nil"/>
              <w:right w:val="nil"/>
            </w:tcBorders>
          </w:tcPr>
          <w:p w:rsidR="00CB7C1F" w:rsidRPr="00FA40CC" w:rsidRDefault="00CB7C1F" w:rsidP="00CB7C1F">
            <w:pPr>
              <w:jc w:val="center"/>
              <w:rPr>
                <w:rFonts w:ascii="Arial" w:hAnsi="Arial" w:cs="Arial"/>
                <w:b/>
                <w:color w:val="000000"/>
                <w:szCs w:val="24"/>
              </w:rPr>
            </w:pPr>
          </w:p>
        </w:tc>
        <w:tc>
          <w:tcPr>
            <w:tcW w:w="1980" w:type="dxa"/>
            <w:tcBorders>
              <w:top w:val="nil"/>
              <w:left w:val="nil"/>
              <w:bottom w:val="nil"/>
              <w:right w:val="nil"/>
            </w:tcBorders>
          </w:tcPr>
          <w:p w:rsidR="00CB7C1F" w:rsidRPr="00FA40CC" w:rsidRDefault="00CB7C1F" w:rsidP="00CB7C1F">
            <w:pPr>
              <w:jc w:val="center"/>
              <w:rPr>
                <w:rFonts w:ascii="Arial" w:hAnsi="Arial" w:cs="Arial"/>
                <w:b/>
                <w:color w:val="000000"/>
                <w:szCs w:val="24"/>
              </w:rPr>
            </w:pPr>
            <w:r w:rsidRPr="00FA40CC">
              <w:rPr>
                <w:rFonts w:ascii="Arial" w:hAnsi="Arial" w:cs="Arial"/>
                <w:b/>
                <w:color w:val="000000"/>
                <w:szCs w:val="24"/>
              </w:rPr>
              <w:t>(1)</w:t>
            </w:r>
          </w:p>
        </w:tc>
        <w:tc>
          <w:tcPr>
            <w:tcW w:w="180" w:type="dxa"/>
            <w:tcBorders>
              <w:top w:val="nil"/>
              <w:left w:val="nil"/>
              <w:bottom w:val="nil"/>
              <w:right w:val="nil"/>
            </w:tcBorders>
          </w:tcPr>
          <w:p w:rsidR="00CB7C1F" w:rsidRPr="00FA40CC" w:rsidRDefault="00CB7C1F" w:rsidP="00CB7C1F">
            <w:pPr>
              <w:jc w:val="center"/>
              <w:rPr>
                <w:rFonts w:ascii="Arial" w:hAnsi="Arial" w:cs="Arial"/>
                <w:b/>
                <w:color w:val="000000"/>
                <w:szCs w:val="24"/>
              </w:rPr>
            </w:pPr>
          </w:p>
        </w:tc>
        <w:tc>
          <w:tcPr>
            <w:tcW w:w="1980" w:type="dxa"/>
            <w:tcBorders>
              <w:top w:val="nil"/>
              <w:left w:val="nil"/>
              <w:bottom w:val="nil"/>
              <w:right w:val="nil"/>
            </w:tcBorders>
          </w:tcPr>
          <w:p w:rsidR="00CB7C1F" w:rsidRPr="00FA40CC" w:rsidRDefault="00CB7C1F" w:rsidP="00CB7C1F">
            <w:pPr>
              <w:jc w:val="center"/>
              <w:rPr>
                <w:rFonts w:ascii="Arial" w:hAnsi="Arial" w:cs="Arial"/>
                <w:b/>
                <w:color w:val="000000"/>
                <w:szCs w:val="24"/>
              </w:rPr>
            </w:pPr>
            <w:r w:rsidRPr="00FA40CC">
              <w:rPr>
                <w:rFonts w:ascii="Arial" w:hAnsi="Arial" w:cs="Arial"/>
                <w:b/>
                <w:color w:val="000000"/>
                <w:szCs w:val="24"/>
              </w:rPr>
              <w:t>(2)</w:t>
            </w:r>
          </w:p>
        </w:tc>
        <w:tc>
          <w:tcPr>
            <w:tcW w:w="180" w:type="dxa"/>
            <w:tcBorders>
              <w:top w:val="nil"/>
              <w:left w:val="nil"/>
              <w:bottom w:val="nil"/>
              <w:right w:val="nil"/>
            </w:tcBorders>
          </w:tcPr>
          <w:p w:rsidR="00CB7C1F" w:rsidRPr="00FA40CC" w:rsidRDefault="00CB7C1F" w:rsidP="00CB7C1F">
            <w:pPr>
              <w:jc w:val="center"/>
              <w:rPr>
                <w:rFonts w:ascii="Arial" w:hAnsi="Arial" w:cs="Arial"/>
                <w:b/>
                <w:color w:val="000000"/>
                <w:szCs w:val="24"/>
              </w:rPr>
            </w:pPr>
          </w:p>
        </w:tc>
        <w:tc>
          <w:tcPr>
            <w:tcW w:w="2308" w:type="dxa"/>
            <w:tcBorders>
              <w:top w:val="nil"/>
              <w:left w:val="nil"/>
              <w:bottom w:val="nil"/>
              <w:right w:val="nil"/>
            </w:tcBorders>
          </w:tcPr>
          <w:p w:rsidR="00CB7C1F" w:rsidRPr="00FA40CC" w:rsidRDefault="00CB7C1F" w:rsidP="00CB7C1F">
            <w:pPr>
              <w:jc w:val="center"/>
              <w:rPr>
                <w:rFonts w:ascii="Arial" w:hAnsi="Arial" w:cs="Arial"/>
                <w:b/>
                <w:color w:val="000000"/>
                <w:szCs w:val="24"/>
              </w:rPr>
            </w:pPr>
            <w:r w:rsidRPr="00FA40CC">
              <w:rPr>
                <w:rFonts w:ascii="Arial" w:hAnsi="Arial" w:cs="Arial"/>
                <w:b/>
                <w:color w:val="000000"/>
                <w:szCs w:val="24"/>
              </w:rPr>
              <w:t>(3)</w:t>
            </w:r>
          </w:p>
        </w:tc>
      </w:tr>
      <w:tr w:rsidR="00CB7C1F" w:rsidRPr="00FA40CC" w:rsidTr="00CB7C1F">
        <w:trPr>
          <w:trHeight w:val="224"/>
          <w:jc w:val="center"/>
        </w:trPr>
        <w:tc>
          <w:tcPr>
            <w:tcW w:w="1769" w:type="dxa"/>
            <w:tcBorders>
              <w:top w:val="nil"/>
              <w:left w:val="nil"/>
              <w:bottom w:val="single" w:sz="4" w:space="0" w:color="auto"/>
              <w:right w:val="nil"/>
            </w:tcBorders>
          </w:tcPr>
          <w:p w:rsidR="00CB7C1F" w:rsidRPr="00FA40CC" w:rsidRDefault="00CB7C1F" w:rsidP="00CB7C1F">
            <w:pPr>
              <w:jc w:val="center"/>
              <w:rPr>
                <w:rFonts w:ascii="Arial" w:hAnsi="Arial" w:cs="Arial"/>
                <w:b/>
                <w:color w:val="000000"/>
                <w:szCs w:val="24"/>
              </w:rPr>
            </w:pPr>
          </w:p>
          <w:p w:rsidR="00CB7C1F" w:rsidRPr="00FA40CC" w:rsidRDefault="00CB7C1F" w:rsidP="00CB7C1F">
            <w:pPr>
              <w:jc w:val="center"/>
              <w:rPr>
                <w:rFonts w:ascii="Arial" w:hAnsi="Arial" w:cs="Arial"/>
                <w:b/>
                <w:color w:val="000000"/>
                <w:szCs w:val="24"/>
              </w:rPr>
            </w:pPr>
          </w:p>
          <w:p w:rsidR="00CB7C1F" w:rsidRPr="00FA40CC" w:rsidRDefault="00CB7C1F" w:rsidP="00CB7C1F">
            <w:pPr>
              <w:jc w:val="center"/>
              <w:rPr>
                <w:rFonts w:ascii="Arial" w:hAnsi="Arial" w:cs="Arial"/>
                <w:b/>
                <w:color w:val="000000"/>
                <w:szCs w:val="24"/>
              </w:rPr>
            </w:pPr>
          </w:p>
          <w:p w:rsidR="00CB7C1F" w:rsidRPr="00FA40CC" w:rsidRDefault="00CB7C1F" w:rsidP="00CB7C1F">
            <w:pPr>
              <w:rPr>
                <w:rFonts w:ascii="Arial" w:hAnsi="Arial" w:cs="Arial"/>
                <w:b/>
                <w:color w:val="000000"/>
                <w:szCs w:val="24"/>
              </w:rPr>
            </w:pPr>
            <w:r w:rsidRPr="00FA40CC">
              <w:rPr>
                <w:rFonts w:ascii="Arial" w:hAnsi="Arial" w:cs="Arial"/>
                <w:b/>
                <w:color w:val="000000"/>
                <w:szCs w:val="24"/>
              </w:rPr>
              <w:t>Month</w:t>
            </w:r>
          </w:p>
        </w:tc>
        <w:tc>
          <w:tcPr>
            <w:tcW w:w="180" w:type="dxa"/>
            <w:tcBorders>
              <w:top w:val="nil"/>
              <w:left w:val="nil"/>
              <w:bottom w:val="nil"/>
              <w:right w:val="nil"/>
            </w:tcBorders>
          </w:tcPr>
          <w:p w:rsidR="00CB7C1F" w:rsidRPr="00FA40CC" w:rsidRDefault="00CB7C1F" w:rsidP="00CB7C1F">
            <w:pPr>
              <w:jc w:val="center"/>
              <w:rPr>
                <w:rFonts w:ascii="Arial" w:hAnsi="Arial" w:cs="Arial"/>
                <w:b/>
                <w:color w:val="000000"/>
                <w:szCs w:val="24"/>
              </w:rPr>
            </w:pPr>
          </w:p>
        </w:tc>
        <w:tc>
          <w:tcPr>
            <w:tcW w:w="1980" w:type="dxa"/>
            <w:tcBorders>
              <w:top w:val="nil"/>
              <w:left w:val="nil"/>
              <w:bottom w:val="single" w:sz="4" w:space="0" w:color="auto"/>
              <w:right w:val="nil"/>
            </w:tcBorders>
          </w:tcPr>
          <w:p w:rsidR="00CB7C1F" w:rsidRPr="00FA40CC" w:rsidRDefault="00CB7C1F" w:rsidP="00CB7C1F">
            <w:pPr>
              <w:jc w:val="center"/>
              <w:rPr>
                <w:rFonts w:ascii="Arial" w:hAnsi="Arial" w:cs="Arial"/>
                <w:b/>
                <w:color w:val="000000"/>
                <w:szCs w:val="24"/>
              </w:rPr>
            </w:pPr>
          </w:p>
          <w:p w:rsidR="00CB7C1F" w:rsidRPr="00FA40CC" w:rsidRDefault="00CB7C1F" w:rsidP="00CB7C1F">
            <w:pPr>
              <w:jc w:val="center"/>
              <w:rPr>
                <w:rFonts w:ascii="Arial" w:hAnsi="Arial" w:cs="Arial"/>
                <w:b/>
                <w:color w:val="000000"/>
                <w:szCs w:val="24"/>
              </w:rPr>
            </w:pPr>
            <w:r w:rsidRPr="00FA40CC">
              <w:rPr>
                <w:rFonts w:ascii="Arial" w:hAnsi="Arial" w:cs="Arial"/>
                <w:b/>
                <w:color w:val="000000"/>
                <w:szCs w:val="24"/>
              </w:rPr>
              <w:t>Total CTC/ITC Revenues Billed</w:t>
            </w:r>
          </w:p>
          <w:p w:rsidR="00CB7C1F" w:rsidRPr="00FA40CC" w:rsidRDefault="00CB7C1F" w:rsidP="00CB7C1F">
            <w:pPr>
              <w:jc w:val="center"/>
              <w:rPr>
                <w:rFonts w:ascii="Arial" w:hAnsi="Arial" w:cs="Arial"/>
                <w:b/>
                <w:color w:val="000000"/>
                <w:szCs w:val="24"/>
              </w:rPr>
            </w:pPr>
            <w:r w:rsidRPr="00FA40CC">
              <w:rPr>
                <w:rFonts w:ascii="Arial" w:hAnsi="Arial" w:cs="Arial"/>
                <w:b/>
                <w:color w:val="000000"/>
                <w:szCs w:val="24"/>
              </w:rPr>
              <w:t>(Note 1)</w:t>
            </w:r>
          </w:p>
        </w:tc>
        <w:tc>
          <w:tcPr>
            <w:tcW w:w="180" w:type="dxa"/>
            <w:tcBorders>
              <w:top w:val="nil"/>
              <w:left w:val="nil"/>
              <w:bottom w:val="nil"/>
              <w:right w:val="nil"/>
            </w:tcBorders>
          </w:tcPr>
          <w:p w:rsidR="00CB7C1F" w:rsidRPr="00FA40CC" w:rsidRDefault="00CB7C1F" w:rsidP="00CB7C1F">
            <w:pPr>
              <w:jc w:val="center"/>
              <w:rPr>
                <w:rFonts w:ascii="Arial" w:hAnsi="Arial" w:cs="Arial"/>
                <w:b/>
                <w:color w:val="000000"/>
                <w:szCs w:val="24"/>
              </w:rPr>
            </w:pPr>
          </w:p>
        </w:tc>
        <w:tc>
          <w:tcPr>
            <w:tcW w:w="1980" w:type="dxa"/>
            <w:tcBorders>
              <w:top w:val="nil"/>
              <w:left w:val="nil"/>
              <w:bottom w:val="single" w:sz="4" w:space="0" w:color="auto"/>
              <w:right w:val="nil"/>
            </w:tcBorders>
          </w:tcPr>
          <w:p w:rsidR="00CB7C1F" w:rsidRPr="00FA40CC" w:rsidRDefault="00CB7C1F" w:rsidP="00CB7C1F">
            <w:pPr>
              <w:jc w:val="center"/>
              <w:rPr>
                <w:rFonts w:ascii="Arial" w:hAnsi="Arial" w:cs="Arial"/>
                <w:b/>
                <w:color w:val="000000"/>
                <w:szCs w:val="24"/>
              </w:rPr>
            </w:pPr>
          </w:p>
          <w:p w:rsidR="00CB7C1F" w:rsidRPr="00FA40CC" w:rsidRDefault="00CB7C1F" w:rsidP="00CB7C1F">
            <w:pPr>
              <w:jc w:val="center"/>
              <w:rPr>
                <w:rFonts w:ascii="Arial" w:hAnsi="Arial" w:cs="Arial"/>
                <w:b/>
                <w:color w:val="000000"/>
                <w:szCs w:val="24"/>
              </w:rPr>
            </w:pPr>
            <w:r w:rsidRPr="00FA40CC">
              <w:rPr>
                <w:rFonts w:ascii="Arial" w:hAnsi="Arial" w:cs="Arial"/>
                <w:b/>
                <w:color w:val="000000"/>
                <w:szCs w:val="24"/>
              </w:rPr>
              <w:t>ITC</w:t>
            </w:r>
          </w:p>
          <w:p w:rsidR="00CB7C1F" w:rsidRPr="00FA40CC" w:rsidRDefault="00CB7C1F" w:rsidP="00CB7C1F">
            <w:pPr>
              <w:jc w:val="center"/>
              <w:rPr>
                <w:rFonts w:ascii="Arial" w:hAnsi="Arial" w:cs="Arial"/>
                <w:b/>
                <w:color w:val="000000"/>
                <w:szCs w:val="24"/>
              </w:rPr>
            </w:pPr>
            <w:r w:rsidRPr="00FA40CC">
              <w:rPr>
                <w:rFonts w:ascii="Arial" w:hAnsi="Arial" w:cs="Arial"/>
                <w:b/>
                <w:color w:val="000000"/>
                <w:szCs w:val="24"/>
              </w:rPr>
              <w:t>Revenues Billed</w:t>
            </w:r>
          </w:p>
          <w:p w:rsidR="00CB7C1F" w:rsidRPr="00FA40CC" w:rsidRDefault="00CB7C1F" w:rsidP="00CB7C1F">
            <w:pPr>
              <w:jc w:val="center"/>
              <w:rPr>
                <w:rFonts w:ascii="Arial" w:hAnsi="Arial" w:cs="Arial"/>
                <w:b/>
                <w:color w:val="000000"/>
                <w:szCs w:val="24"/>
              </w:rPr>
            </w:pPr>
            <w:r w:rsidRPr="00FA40CC">
              <w:rPr>
                <w:rFonts w:ascii="Arial" w:hAnsi="Arial" w:cs="Arial"/>
                <w:b/>
                <w:color w:val="000000"/>
                <w:szCs w:val="24"/>
              </w:rPr>
              <w:t>(Note 2)</w:t>
            </w:r>
          </w:p>
        </w:tc>
        <w:tc>
          <w:tcPr>
            <w:tcW w:w="180" w:type="dxa"/>
            <w:tcBorders>
              <w:top w:val="nil"/>
              <w:left w:val="nil"/>
              <w:bottom w:val="nil"/>
              <w:right w:val="nil"/>
            </w:tcBorders>
          </w:tcPr>
          <w:p w:rsidR="00CB7C1F" w:rsidRPr="00FA40CC" w:rsidRDefault="00CB7C1F" w:rsidP="00CB7C1F">
            <w:pPr>
              <w:jc w:val="center"/>
              <w:rPr>
                <w:rFonts w:ascii="Arial" w:hAnsi="Arial" w:cs="Arial"/>
                <w:b/>
                <w:color w:val="000000"/>
                <w:szCs w:val="24"/>
              </w:rPr>
            </w:pPr>
          </w:p>
        </w:tc>
        <w:tc>
          <w:tcPr>
            <w:tcW w:w="2308" w:type="dxa"/>
            <w:tcBorders>
              <w:top w:val="nil"/>
              <w:left w:val="nil"/>
              <w:bottom w:val="single" w:sz="4" w:space="0" w:color="auto"/>
              <w:right w:val="nil"/>
            </w:tcBorders>
          </w:tcPr>
          <w:p w:rsidR="00CB7C1F" w:rsidRPr="00FA40CC" w:rsidRDefault="00CB7C1F" w:rsidP="00CB7C1F">
            <w:pPr>
              <w:jc w:val="center"/>
              <w:rPr>
                <w:rFonts w:ascii="Arial" w:hAnsi="Arial" w:cs="Arial"/>
                <w:b/>
                <w:color w:val="000000"/>
                <w:szCs w:val="24"/>
              </w:rPr>
            </w:pPr>
          </w:p>
          <w:p w:rsidR="00CB7C1F" w:rsidRPr="00FA40CC" w:rsidRDefault="00CB7C1F" w:rsidP="00CB7C1F">
            <w:pPr>
              <w:jc w:val="center"/>
              <w:rPr>
                <w:rFonts w:ascii="Arial" w:hAnsi="Arial" w:cs="Arial"/>
                <w:b/>
                <w:color w:val="000000"/>
                <w:szCs w:val="24"/>
              </w:rPr>
            </w:pPr>
            <w:r w:rsidRPr="00FA40CC">
              <w:rPr>
                <w:rFonts w:ascii="Arial" w:hAnsi="Arial" w:cs="Arial"/>
                <w:b/>
                <w:color w:val="000000"/>
                <w:szCs w:val="24"/>
              </w:rPr>
              <w:t>Net CTC Revenues</w:t>
            </w:r>
          </w:p>
          <w:p w:rsidR="00CB7C1F" w:rsidRPr="00FA40CC" w:rsidRDefault="00CB7C1F" w:rsidP="00CB7C1F">
            <w:pPr>
              <w:jc w:val="center"/>
              <w:rPr>
                <w:rFonts w:ascii="Arial" w:hAnsi="Arial" w:cs="Arial"/>
                <w:b/>
                <w:color w:val="000000"/>
                <w:szCs w:val="24"/>
              </w:rPr>
            </w:pPr>
            <w:r w:rsidRPr="00FA40CC">
              <w:rPr>
                <w:rFonts w:ascii="Arial" w:hAnsi="Arial" w:cs="Arial"/>
                <w:b/>
                <w:color w:val="000000"/>
                <w:szCs w:val="24"/>
              </w:rPr>
              <w:t>(Col. (1) – Col. (2))</w:t>
            </w:r>
          </w:p>
          <w:p w:rsidR="00CB7C1F" w:rsidRPr="00FA40CC" w:rsidRDefault="00CB7C1F" w:rsidP="00CB7C1F">
            <w:pPr>
              <w:jc w:val="center"/>
              <w:rPr>
                <w:rFonts w:ascii="Arial" w:hAnsi="Arial" w:cs="Arial"/>
                <w:b/>
                <w:color w:val="000000"/>
                <w:szCs w:val="24"/>
              </w:rPr>
            </w:pPr>
            <w:r w:rsidRPr="00FA40CC">
              <w:rPr>
                <w:rFonts w:ascii="Arial" w:hAnsi="Arial" w:cs="Arial"/>
                <w:b/>
                <w:color w:val="000000"/>
                <w:szCs w:val="24"/>
              </w:rPr>
              <w:t>(Note 3)</w:t>
            </w:r>
          </w:p>
        </w:tc>
      </w:tr>
      <w:tr w:rsidR="00CB7C1F" w:rsidRPr="00FA40CC" w:rsidTr="00CB7C1F">
        <w:trPr>
          <w:trHeight w:hRule="exact" w:val="144"/>
          <w:jc w:val="center"/>
        </w:trPr>
        <w:tc>
          <w:tcPr>
            <w:tcW w:w="1769" w:type="dxa"/>
            <w:tcBorders>
              <w:top w:val="nil"/>
              <w:left w:val="nil"/>
              <w:bottom w:val="nil"/>
              <w:right w:val="nil"/>
            </w:tcBorders>
          </w:tcPr>
          <w:p w:rsidR="00CB7C1F" w:rsidRPr="00FA40CC" w:rsidRDefault="00CB7C1F" w:rsidP="00CB7C1F">
            <w:pPr>
              <w:rPr>
                <w:rFonts w:ascii="Arial" w:hAnsi="Arial" w:cs="Arial"/>
                <w:color w:val="000000"/>
                <w:szCs w:val="24"/>
              </w:rPr>
            </w:pPr>
          </w:p>
        </w:tc>
        <w:tc>
          <w:tcPr>
            <w:tcW w:w="180" w:type="dxa"/>
            <w:tcBorders>
              <w:top w:val="nil"/>
              <w:left w:val="nil"/>
              <w:bottom w:val="nil"/>
              <w:right w:val="nil"/>
            </w:tcBorders>
          </w:tcPr>
          <w:p w:rsidR="00CB7C1F" w:rsidRPr="00FA40CC" w:rsidRDefault="00CB7C1F" w:rsidP="00CB7C1F">
            <w:pPr>
              <w:tabs>
                <w:tab w:val="decimal" w:pos="1239"/>
              </w:tabs>
              <w:rPr>
                <w:rFonts w:ascii="Arial" w:hAnsi="Arial" w:cs="Arial"/>
                <w:color w:val="000000"/>
                <w:szCs w:val="24"/>
              </w:rPr>
            </w:pPr>
          </w:p>
        </w:tc>
        <w:tc>
          <w:tcPr>
            <w:tcW w:w="1980" w:type="dxa"/>
            <w:tcBorders>
              <w:top w:val="nil"/>
              <w:left w:val="nil"/>
              <w:bottom w:val="nil"/>
              <w:right w:val="nil"/>
            </w:tcBorders>
          </w:tcPr>
          <w:p w:rsidR="00CB7C1F" w:rsidRPr="00FA40CC" w:rsidRDefault="00CB7C1F" w:rsidP="00CB7C1F">
            <w:pPr>
              <w:tabs>
                <w:tab w:val="decimal" w:pos="1239"/>
              </w:tabs>
              <w:rPr>
                <w:rFonts w:ascii="Arial" w:hAnsi="Arial" w:cs="Arial"/>
                <w:color w:val="000000"/>
                <w:szCs w:val="24"/>
              </w:rPr>
            </w:pPr>
          </w:p>
        </w:tc>
        <w:tc>
          <w:tcPr>
            <w:tcW w:w="180" w:type="dxa"/>
            <w:tcBorders>
              <w:top w:val="nil"/>
              <w:left w:val="nil"/>
              <w:bottom w:val="nil"/>
              <w:right w:val="nil"/>
            </w:tcBorders>
          </w:tcPr>
          <w:p w:rsidR="00CB7C1F" w:rsidRPr="00FA40CC" w:rsidRDefault="00CB7C1F" w:rsidP="00CB7C1F">
            <w:pPr>
              <w:tabs>
                <w:tab w:val="decimal" w:pos="1239"/>
              </w:tabs>
              <w:rPr>
                <w:rFonts w:ascii="Arial" w:hAnsi="Arial" w:cs="Arial"/>
                <w:color w:val="000000"/>
                <w:szCs w:val="24"/>
              </w:rPr>
            </w:pPr>
          </w:p>
        </w:tc>
        <w:tc>
          <w:tcPr>
            <w:tcW w:w="1980" w:type="dxa"/>
            <w:tcBorders>
              <w:top w:val="nil"/>
              <w:left w:val="nil"/>
              <w:bottom w:val="nil"/>
              <w:right w:val="nil"/>
            </w:tcBorders>
          </w:tcPr>
          <w:p w:rsidR="00CB7C1F" w:rsidRPr="00FA40CC" w:rsidRDefault="00CB7C1F" w:rsidP="00CB7C1F">
            <w:pPr>
              <w:tabs>
                <w:tab w:val="decimal" w:pos="1239"/>
              </w:tabs>
              <w:rPr>
                <w:rFonts w:ascii="Arial" w:hAnsi="Arial" w:cs="Arial"/>
                <w:color w:val="000000"/>
                <w:szCs w:val="24"/>
              </w:rPr>
            </w:pPr>
          </w:p>
        </w:tc>
        <w:tc>
          <w:tcPr>
            <w:tcW w:w="180" w:type="dxa"/>
            <w:tcBorders>
              <w:top w:val="nil"/>
              <w:left w:val="nil"/>
              <w:bottom w:val="nil"/>
              <w:right w:val="nil"/>
            </w:tcBorders>
          </w:tcPr>
          <w:p w:rsidR="00CB7C1F" w:rsidRPr="00FA40CC" w:rsidRDefault="00CB7C1F" w:rsidP="00CB7C1F">
            <w:pPr>
              <w:tabs>
                <w:tab w:val="decimal" w:pos="1239"/>
              </w:tabs>
              <w:rPr>
                <w:rFonts w:ascii="Arial" w:hAnsi="Arial" w:cs="Arial"/>
                <w:color w:val="000000"/>
                <w:szCs w:val="24"/>
              </w:rPr>
            </w:pPr>
          </w:p>
        </w:tc>
        <w:tc>
          <w:tcPr>
            <w:tcW w:w="2308" w:type="dxa"/>
            <w:tcBorders>
              <w:top w:val="nil"/>
              <w:left w:val="nil"/>
              <w:bottom w:val="nil"/>
              <w:right w:val="nil"/>
            </w:tcBorders>
          </w:tcPr>
          <w:p w:rsidR="00CB7C1F" w:rsidRPr="00FA40CC" w:rsidRDefault="00CB7C1F" w:rsidP="00CB7C1F">
            <w:pPr>
              <w:tabs>
                <w:tab w:val="decimal" w:pos="1239"/>
              </w:tabs>
              <w:rPr>
                <w:rFonts w:ascii="Arial" w:hAnsi="Arial" w:cs="Arial"/>
                <w:color w:val="000000"/>
                <w:szCs w:val="24"/>
              </w:rPr>
            </w:pPr>
          </w:p>
        </w:tc>
      </w:tr>
      <w:tr w:rsidR="00CB7C1F" w:rsidRPr="00FA40CC" w:rsidTr="00CB7C1F">
        <w:trPr>
          <w:trHeight w:val="224"/>
          <w:jc w:val="center"/>
        </w:trPr>
        <w:tc>
          <w:tcPr>
            <w:tcW w:w="1769" w:type="dxa"/>
            <w:tcBorders>
              <w:top w:val="nil"/>
              <w:left w:val="nil"/>
              <w:bottom w:val="nil"/>
              <w:right w:val="nil"/>
            </w:tcBorders>
          </w:tcPr>
          <w:p w:rsidR="00CB7C1F" w:rsidRPr="00FA40CC" w:rsidRDefault="00CB7C1F" w:rsidP="008B0401">
            <w:pPr>
              <w:rPr>
                <w:rFonts w:ascii="Arial" w:hAnsi="Arial" w:cs="Arial"/>
                <w:color w:val="000000"/>
                <w:szCs w:val="24"/>
              </w:rPr>
            </w:pPr>
            <w:r w:rsidRPr="00FA40CC">
              <w:rPr>
                <w:rFonts w:ascii="Arial" w:hAnsi="Arial" w:cs="Arial"/>
                <w:color w:val="000000"/>
                <w:szCs w:val="24"/>
              </w:rPr>
              <w:t>February 20</w:t>
            </w:r>
            <w:r w:rsidR="008B0401" w:rsidRPr="00FA40CC">
              <w:rPr>
                <w:rFonts w:ascii="Arial" w:hAnsi="Arial" w:cs="Arial"/>
                <w:color w:val="000000"/>
                <w:szCs w:val="24"/>
              </w:rPr>
              <w:t>10</w:t>
            </w:r>
          </w:p>
        </w:tc>
        <w:tc>
          <w:tcPr>
            <w:tcW w:w="180" w:type="dxa"/>
            <w:tcBorders>
              <w:top w:val="nil"/>
              <w:left w:val="nil"/>
              <w:bottom w:val="nil"/>
              <w:right w:val="nil"/>
            </w:tcBorders>
          </w:tcPr>
          <w:p w:rsidR="00CB7C1F" w:rsidRPr="00FA40CC" w:rsidRDefault="00CB7C1F" w:rsidP="00CB7C1F">
            <w:pPr>
              <w:tabs>
                <w:tab w:val="decimal" w:pos="1239"/>
              </w:tabs>
              <w:rPr>
                <w:rFonts w:ascii="Arial" w:hAnsi="Arial" w:cs="Arial"/>
                <w:color w:val="000000"/>
                <w:szCs w:val="24"/>
              </w:rPr>
            </w:pPr>
          </w:p>
        </w:tc>
        <w:tc>
          <w:tcPr>
            <w:tcW w:w="1980" w:type="dxa"/>
            <w:tcBorders>
              <w:top w:val="nil"/>
              <w:left w:val="nil"/>
              <w:bottom w:val="nil"/>
              <w:right w:val="nil"/>
            </w:tcBorders>
          </w:tcPr>
          <w:p w:rsidR="00CB7C1F" w:rsidRPr="00FA40CC" w:rsidRDefault="00CB7C1F" w:rsidP="00842FD2">
            <w:pPr>
              <w:tabs>
                <w:tab w:val="decimal" w:pos="1635"/>
              </w:tabs>
              <w:rPr>
                <w:rFonts w:ascii="Arial" w:hAnsi="Arial" w:cs="Arial"/>
                <w:snapToGrid w:val="0"/>
                <w:color w:val="000000"/>
                <w:szCs w:val="24"/>
              </w:rPr>
            </w:pPr>
            <w:r w:rsidRPr="00FA40CC">
              <w:rPr>
                <w:rFonts w:ascii="Arial" w:hAnsi="Arial" w:cs="Arial"/>
                <w:snapToGrid w:val="0"/>
                <w:color w:val="000000"/>
                <w:szCs w:val="24"/>
              </w:rPr>
              <w:t>$</w:t>
            </w:r>
            <w:r w:rsidR="00E544CB">
              <w:rPr>
                <w:rFonts w:ascii="Arial" w:hAnsi="Arial" w:cs="Arial"/>
                <w:snapToGrid w:val="0"/>
                <w:color w:val="000000"/>
                <w:szCs w:val="24"/>
              </w:rPr>
              <w:t xml:space="preserve">   </w:t>
            </w:r>
            <w:r w:rsidR="00842FD2" w:rsidRPr="00FA40CC">
              <w:rPr>
                <w:rFonts w:ascii="Arial" w:hAnsi="Arial" w:cs="Arial"/>
                <w:snapToGrid w:val="0"/>
                <w:color w:val="000000"/>
                <w:szCs w:val="24"/>
              </w:rPr>
              <w:t>92,305,548</w:t>
            </w:r>
          </w:p>
        </w:tc>
        <w:tc>
          <w:tcPr>
            <w:tcW w:w="180" w:type="dxa"/>
            <w:tcBorders>
              <w:top w:val="nil"/>
              <w:left w:val="nil"/>
              <w:bottom w:val="nil"/>
              <w:right w:val="nil"/>
            </w:tcBorders>
          </w:tcPr>
          <w:p w:rsidR="00CB7C1F" w:rsidRPr="00FA40CC" w:rsidRDefault="00CB7C1F" w:rsidP="00CB7C1F">
            <w:pPr>
              <w:rPr>
                <w:rFonts w:ascii="Arial" w:hAnsi="Arial" w:cs="Arial"/>
                <w:color w:val="000000"/>
                <w:szCs w:val="24"/>
              </w:rPr>
            </w:pPr>
          </w:p>
        </w:tc>
        <w:tc>
          <w:tcPr>
            <w:tcW w:w="1980" w:type="dxa"/>
            <w:tcBorders>
              <w:top w:val="nil"/>
              <w:left w:val="nil"/>
              <w:bottom w:val="nil"/>
              <w:right w:val="nil"/>
            </w:tcBorders>
          </w:tcPr>
          <w:p w:rsidR="00CB7C1F" w:rsidRPr="00FA40CC" w:rsidRDefault="00E544CB" w:rsidP="00E544CB">
            <w:pPr>
              <w:tabs>
                <w:tab w:val="left" w:pos="180"/>
                <w:tab w:val="left" w:pos="240"/>
                <w:tab w:val="left" w:pos="765"/>
                <w:tab w:val="decimal" w:pos="1650"/>
              </w:tabs>
              <w:rPr>
                <w:rFonts w:ascii="Arial" w:hAnsi="Arial" w:cs="Arial"/>
                <w:snapToGrid w:val="0"/>
                <w:color w:val="000000"/>
                <w:szCs w:val="24"/>
              </w:rPr>
            </w:pPr>
            <w:r>
              <w:rPr>
                <w:rFonts w:ascii="Arial" w:hAnsi="Arial" w:cs="Arial"/>
                <w:snapToGrid w:val="0"/>
                <w:color w:val="000000"/>
                <w:szCs w:val="24"/>
              </w:rPr>
              <w:t xml:space="preserve">  </w:t>
            </w:r>
            <w:r w:rsidR="00CB7C1F" w:rsidRPr="00FA40CC">
              <w:rPr>
                <w:rFonts w:ascii="Arial" w:hAnsi="Arial" w:cs="Arial"/>
                <w:snapToGrid w:val="0"/>
                <w:color w:val="000000"/>
                <w:szCs w:val="24"/>
              </w:rPr>
              <w:t>$</w:t>
            </w:r>
            <w:r>
              <w:rPr>
                <w:rFonts w:ascii="Arial" w:hAnsi="Arial" w:cs="Arial"/>
                <w:snapToGrid w:val="0"/>
                <w:color w:val="000000"/>
                <w:szCs w:val="24"/>
              </w:rPr>
              <w:t xml:space="preserve">   </w:t>
            </w:r>
            <w:r w:rsidR="00842FD2" w:rsidRPr="00FA40CC">
              <w:rPr>
                <w:rFonts w:ascii="Arial" w:hAnsi="Arial" w:cs="Arial"/>
                <w:snapToGrid w:val="0"/>
                <w:color w:val="000000"/>
                <w:szCs w:val="24"/>
              </w:rPr>
              <w:t>76,703,647</w:t>
            </w:r>
          </w:p>
        </w:tc>
        <w:tc>
          <w:tcPr>
            <w:tcW w:w="180" w:type="dxa"/>
            <w:tcBorders>
              <w:top w:val="nil"/>
              <w:left w:val="nil"/>
              <w:bottom w:val="nil"/>
              <w:right w:val="nil"/>
            </w:tcBorders>
          </w:tcPr>
          <w:p w:rsidR="00CB7C1F" w:rsidRPr="00FA40CC" w:rsidRDefault="00CB7C1F" w:rsidP="00CB7C1F">
            <w:pPr>
              <w:rPr>
                <w:rFonts w:ascii="Arial" w:hAnsi="Arial" w:cs="Arial"/>
                <w:color w:val="000000"/>
                <w:szCs w:val="24"/>
              </w:rPr>
            </w:pPr>
          </w:p>
        </w:tc>
        <w:tc>
          <w:tcPr>
            <w:tcW w:w="2308" w:type="dxa"/>
            <w:tcBorders>
              <w:top w:val="nil"/>
              <w:left w:val="nil"/>
              <w:bottom w:val="nil"/>
              <w:right w:val="nil"/>
            </w:tcBorders>
          </w:tcPr>
          <w:p w:rsidR="00CB7C1F" w:rsidRPr="00FA40CC" w:rsidRDefault="00B8153A" w:rsidP="00B8153A">
            <w:pPr>
              <w:tabs>
                <w:tab w:val="left" w:pos="330"/>
                <w:tab w:val="left" w:pos="420"/>
                <w:tab w:val="left" w:pos="585"/>
                <w:tab w:val="left" w:pos="690"/>
                <w:tab w:val="left" w:pos="780"/>
                <w:tab w:val="left" w:pos="960"/>
                <w:tab w:val="left" w:pos="1005"/>
                <w:tab w:val="left" w:pos="1320"/>
                <w:tab w:val="left" w:pos="1410"/>
                <w:tab w:val="decimal" w:pos="1770"/>
              </w:tabs>
              <w:rPr>
                <w:rFonts w:ascii="Arial" w:hAnsi="Arial" w:cs="Arial"/>
                <w:snapToGrid w:val="0"/>
                <w:color w:val="000000"/>
                <w:szCs w:val="24"/>
              </w:rPr>
            </w:pPr>
            <w:r>
              <w:rPr>
                <w:rFonts w:ascii="Arial" w:hAnsi="Arial" w:cs="Arial"/>
                <w:snapToGrid w:val="0"/>
                <w:color w:val="000000"/>
                <w:szCs w:val="24"/>
              </w:rPr>
              <w:t xml:space="preserve">   </w:t>
            </w:r>
            <w:r w:rsidR="00CB7C1F" w:rsidRPr="00FA40CC">
              <w:rPr>
                <w:rFonts w:ascii="Arial" w:hAnsi="Arial" w:cs="Arial"/>
                <w:snapToGrid w:val="0"/>
                <w:color w:val="000000"/>
                <w:szCs w:val="24"/>
              </w:rPr>
              <w:t>$</w:t>
            </w:r>
            <w:r w:rsidR="00E544CB">
              <w:rPr>
                <w:rFonts w:ascii="Arial" w:hAnsi="Arial" w:cs="Arial"/>
                <w:snapToGrid w:val="0"/>
                <w:color w:val="000000"/>
                <w:szCs w:val="24"/>
              </w:rPr>
              <w:t xml:space="preserve"> </w:t>
            </w:r>
            <w:r>
              <w:rPr>
                <w:rFonts w:ascii="Arial" w:hAnsi="Arial" w:cs="Arial"/>
                <w:snapToGrid w:val="0"/>
                <w:color w:val="000000"/>
                <w:szCs w:val="24"/>
              </w:rPr>
              <w:t xml:space="preserve"> </w:t>
            </w:r>
            <w:r w:rsidR="004C160B">
              <w:rPr>
                <w:rFonts w:ascii="Arial" w:hAnsi="Arial" w:cs="Arial"/>
                <w:snapToGrid w:val="0"/>
                <w:color w:val="000000"/>
                <w:szCs w:val="24"/>
              </w:rPr>
              <w:t xml:space="preserve"> </w:t>
            </w:r>
            <w:r w:rsidR="00842FD2" w:rsidRPr="00FA40CC">
              <w:rPr>
                <w:rFonts w:ascii="Arial" w:hAnsi="Arial" w:cs="Arial"/>
                <w:snapToGrid w:val="0"/>
                <w:color w:val="000000"/>
                <w:szCs w:val="24"/>
              </w:rPr>
              <w:t>15,601,901</w:t>
            </w:r>
          </w:p>
        </w:tc>
      </w:tr>
      <w:tr w:rsidR="00CB7C1F" w:rsidRPr="00FA40CC" w:rsidTr="00CB7C1F">
        <w:trPr>
          <w:trHeight w:val="224"/>
          <w:jc w:val="center"/>
        </w:trPr>
        <w:tc>
          <w:tcPr>
            <w:tcW w:w="1769" w:type="dxa"/>
            <w:tcBorders>
              <w:top w:val="nil"/>
              <w:left w:val="nil"/>
              <w:bottom w:val="nil"/>
              <w:right w:val="nil"/>
            </w:tcBorders>
          </w:tcPr>
          <w:p w:rsidR="00CB7C1F" w:rsidRPr="00FA40CC" w:rsidRDefault="00CB7C1F" w:rsidP="00CB7C1F">
            <w:pPr>
              <w:rPr>
                <w:rFonts w:ascii="Arial" w:hAnsi="Arial" w:cs="Arial"/>
                <w:color w:val="000000"/>
                <w:szCs w:val="24"/>
              </w:rPr>
            </w:pPr>
            <w:r w:rsidRPr="00FA40CC">
              <w:rPr>
                <w:rFonts w:ascii="Arial" w:hAnsi="Arial" w:cs="Arial"/>
                <w:color w:val="000000"/>
                <w:szCs w:val="24"/>
              </w:rPr>
              <w:t xml:space="preserve">March </w:t>
            </w:r>
          </w:p>
        </w:tc>
        <w:tc>
          <w:tcPr>
            <w:tcW w:w="180" w:type="dxa"/>
            <w:tcBorders>
              <w:top w:val="nil"/>
              <w:left w:val="nil"/>
              <w:bottom w:val="nil"/>
              <w:right w:val="nil"/>
            </w:tcBorders>
          </w:tcPr>
          <w:p w:rsidR="00CB7C1F" w:rsidRPr="00FA40CC" w:rsidRDefault="00CB7C1F" w:rsidP="00CB7C1F">
            <w:pPr>
              <w:tabs>
                <w:tab w:val="decimal" w:pos="1239"/>
              </w:tabs>
              <w:rPr>
                <w:rFonts w:ascii="Arial" w:hAnsi="Arial" w:cs="Arial"/>
                <w:color w:val="000000"/>
                <w:szCs w:val="24"/>
              </w:rPr>
            </w:pPr>
          </w:p>
        </w:tc>
        <w:tc>
          <w:tcPr>
            <w:tcW w:w="1980" w:type="dxa"/>
            <w:tcBorders>
              <w:top w:val="nil"/>
              <w:left w:val="nil"/>
              <w:bottom w:val="nil"/>
              <w:right w:val="nil"/>
            </w:tcBorders>
          </w:tcPr>
          <w:p w:rsidR="00CB7C1F" w:rsidRPr="00FA40CC" w:rsidRDefault="00842FD2" w:rsidP="00CB7C1F">
            <w:pPr>
              <w:tabs>
                <w:tab w:val="decimal" w:pos="1650"/>
              </w:tabs>
              <w:rPr>
                <w:rFonts w:ascii="Arial" w:hAnsi="Arial" w:cs="Arial"/>
                <w:snapToGrid w:val="0"/>
                <w:color w:val="000000"/>
                <w:szCs w:val="24"/>
              </w:rPr>
            </w:pPr>
            <w:r w:rsidRPr="00FA40CC">
              <w:rPr>
                <w:rFonts w:ascii="Arial" w:hAnsi="Arial" w:cs="Arial"/>
                <w:snapToGrid w:val="0"/>
                <w:color w:val="000000"/>
                <w:szCs w:val="24"/>
              </w:rPr>
              <w:t>86,902,105</w:t>
            </w:r>
          </w:p>
        </w:tc>
        <w:tc>
          <w:tcPr>
            <w:tcW w:w="180" w:type="dxa"/>
            <w:tcBorders>
              <w:top w:val="nil"/>
              <w:left w:val="nil"/>
              <w:bottom w:val="nil"/>
              <w:right w:val="nil"/>
            </w:tcBorders>
          </w:tcPr>
          <w:p w:rsidR="00CB7C1F" w:rsidRPr="00FA40CC" w:rsidRDefault="00CB7C1F" w:rsidP="00CB7C1F">
            <w:pPr>
              <w:tabs>
                <w:tab w:val="decimal" w:pos="1239"/>
              </w:tabs>
              <w:rPr>
                <w:rFonts w:ascii="Arial" w:hAnsi="Arial" w:cs="Arial"/>
                <w:color w:val="000000"/>
                <w:szCs w:val="24"/>
              </w:rPr>
            </w:pPr>
          </w:p>
        </w:tc>
        <w:tc>
          <w:tcPr>
            <w:tcW w:w="1980" w:type="dxa"/>
            <w:tcBorders>
              <w:top w:val="nil"/>
              <w:left w:val="nil"/>
              <w:bottom w:val="nil"/>
              <w:right w:val="nil"/>
            </w:tcBorders>
          </w:tcPr>
          <w:p w:rsidR="00CB7C1F" w:rsidRPr="00FA40CC" w:rsidRDefault="00842FD2" w:rsidP="00CB7C1F">
            <w:pPr>
              <w:tabs>
                <w:tab w:val="decimal" w:pos="1665"/>
              </w:tabs>
              <w:rPr>
                <w:rFonts w:ascii="Arial" w:hAnsi="Arial" w:cs="Arial"/>
                <w:snapToGrid w:val="0"/>
                <w:color w:val="000000"/>
                <w:szCs w:val="24"/>
              </w:rPr>
            </w:pPr>
            <w:r w:rsidRPr="00FA40CC">
              <w:rPr>
                <w:rFonts w:ascii="Arial" w:hAnsi="Arial" w:cs="Arial"/>
                <w:snapToGrid w:val="0"/>
                <w:color w:val="000000"/>
                <w:szCs w:val="24"/>
              </w:rPr>
              <w:t>87,029,016</w:t>
            </w:r>
            <w:r w:rsidR="00CB7C1F" w:rsidRPr="00FA40CC">
              <w:rPr>
                <w:rFonts w:ascii="Arial" w:hAnsi="Arial" w:cs="Arial"/>
                <w:snapToGrid w:val="0"/>
                <w:color w:val="000000"/>
                <w:szCs w:val="24"/>
              </w:rPr>
              <w:t xml:space="preserve"> </w:t>
            </w:r>
          </w:p>
        </w:tc>
        <w:tc>
          <w:tcPr>
            <w:tcW w:w="180" w:type="dxa"/>
            <w:tcBorders>
              <w:top w:val="nil"/>
              <w:left w:val="nil"/>
              <w:bottom w:val="nil"/>
              <w:right w:val="nil"/>
            </w:tcBorders>
          </w:tcPr>
          <w:p w:rsidR="00CB7C1F" w:rsidRPr="00FA40CC" w:rsidRDefault="00CB7C1F" w:rsidP="00CB7C1F">
            <w:pPr>
              <w:rPr>
                <w:rFonts w:ascii="Arial" w:hAnsi="Arial" w:cs="Arial"/>
                <w:color w:val="000000"/>
                <w:szCs w:val="24"/>
              </w:rPr>
            </w:pPr>
          </w:p>
        </w:tc>
        <w:tc>
          <w:tcPr>
            <w:tcW w:w="2308" w:type="dxa"/>
            <w:tcBorders>
              <w:top w:val="nil"/>
              <w:left w:val="nil"/>
              <w:bottom w:val="nil"/>
              <w:right w:val="nil"/>
            </w:tcBorders>
          </w:tcPr>
          <w:p w:rsidR="00CB7C1F" w:rsidRPr="00FA40CC" w:rsidRDefault="00842FD2" w:rsidP="00CB7C1F">
            <w:pPr>
              <w:tabs>
                <w:tab w:val="decimal" w:pos="1770"/>
              </w:tabs>
              <w:rPr>
                <w:rFonts w:ascii="Arial" w:hAnsi="Arial" w:cs="Arial"/>
                <w:snapToGrid w:val="0"/>
                <w:color w:val="000000"/>
                <w:szCs w:val="24"/>
              </w:rPr>
            </w:pPr>
            <w:r w:rsidRPr="00FA40CC">
              <w:rPr>
                <w:rFonts w:ascii="Arial" w:hAnsi="Arial" w:cs="Arial"/>
                <w:snapToGrid w:val="0"/>
                <w:color w:val="000000"/>
                <w:szCs w:val="24"/>
              </w:rPr>
              <w:t>(126,911)</w:t>
            </w:r>
            <w:r w:rsidR="00CB7C1F" w:rsidRPr="00FA40CC">
              <w:rPr>
                <w:rFonts w:ascii="Arial" w:hAnsi="Arial" w:cs="Arial"/>
                <w:snapToGrid w:val="0"/>
                <w:color w:val="000000"/>
                <w:szCs w:val="24"/>
              </w:rPr>
              <w:t xml:space="preserve"> </w:t>
            </w:r>
          </w:p>
        </w:tc>
      </w:tr>
      <w:tr w:rsidR="00CB7C1F" w:rsidRPr="00FA40CC" w:rsidTr="00CB7C1F">
        <w:trPr>
          <w:trHeight w:val="224"/>
          <w:jc w:val="center"/>
        </w:trPr>
        <w:tc>
          <w:tcPr>
            <w:tcW w:w="1769" w:type="dxa"/>
            <w:tcBorders>
              <w:top w:val="nil"/>
              <w:left w:val="nil"/>
              <w:bottom w:val="nil"/>
              <w:right w:val="nil"/>
            </w:tcBorders>
          </w:tcPr>
          <w:p w:rsidR="00CB7C1F" w:rsidRPr="00FA40CC" w:rsidRDefault="00CB7C1F" w:rsidP="00CB7C1F">
            <w:pPr>
              <w:rPr>
                <w:rFonts w:ascii="Arial" w:hAnsi="Arial" w:cs="Arial"/>
                <w:color w:val="000000"/>
                <w:szCs w:val="24"/>
              </w:rPr>
            </w:pPr>
            <w:r w:rsidRPr="00FA40CC">
              <w:rPr>
                <w:rFonts w:ascii="Arial" w:hAnsi="Arial" w:cs="Arial"/>
                <w:color w:val="000000"/>
                <w:szCs w:val="24"/>
              </w:rPr>
              <w:t xml:space="preserve">April </w:t>
            </w:r>
          </w:p>
        </w:tc>
        <w:tc>
          <w:tcPr>
            <w:tcW w:w="180" w:type="dxa"/>
            <w:tcBorders>
              <w:top w:val="nil"/>
              <w:left w:val="nil"/>
              <w:bottom w:val="nil"/>
              <w:right w:val="nil"/>
            </w:tcBorders>
          </w:tcPr>
          <w:p w:rsidR="00CB7C1F" w:rsidRPr="00FA40CC" w:rsidRDefault="00CB7C1F" w:rsidP="00CB7C1F">
            <w:pPr>
              <w:tabs>
                <w:tab w:val="decimal" w:pos="1239"/>
              </w:tabs>
              <w:rPr>
                <w:rFonts w:ascii="Arial" w:hAnsi="Arial" w:cs="Arial"/>
                <w:color w:val="000000"/>
                <w:szCs w:val="24"/>
              </w:rPr>
            </w:pPr>
          </w:p>
        </w:tc>
        <w:tc>
          <w:tcPr>
            <w:tcW w:w="1980" w:type="dxa"/>
            <w:tcBorders>
              <w:top w:val="nil"/>
              <w:left w:val="nil"/>
              <w:bottom w:val="nil"/>
              <w:right w:val="nil"/>
            </w:tcBorders>
          </w:tcPr>
          <w:p w:rsidR="00CB7C1F" w:rsidRPr="00FA40CC" w:rsidRDefault="00F31D4F" w:rsidP="00CB7C1F">
            <w:pPr>
              <w:tabs>
                <w:tab w:val="decimal" w:pos="1650"/>
              </w:tabs>
              <w:rPr>
                <w:rFonts w:ascii="Arial" w:hAnsi="Arial" w:cs="Arial"/>
                <w:snapToGrid w:val="0"/>
                <w:color w:val="000000"/>
                <w:szCs w:val="24"/>
              </w:rPr>
            </w:pPr>
            <w:r w:rsidRPr="00FA40CC">
              <w:rPr>
                <w:rFonts w:ascii="Arial" w:hAnsi="Arial" w:cs="Arial"/>
                <w:snapToGrid w:val="0"/>
                <w:color w:val="000000"/>
                <w:szCs w:val="24"/>
              </w:rPr>
              <w:t>80,359,103</w:t>
            </w:r>
          </w:p>
        </w:tc>
        <w:tc>
          <w:tcPr>
            <w:tcW w:w="180" w:type="dxa"/>
            <w:tcBorders>
              <w:top w:val="nil"/>
              <w:left w:val="nil"/>
              <w:bottom w:val="nil"/>
              <w:right w:val="nil"/>
            </w:tcBorders>
          </w:tcPr>
          <w:p w:rsidR="00CB7C1F" w:rsidRPr="00FA40CC" w:rsidRDefault="00CB7C1F" w:rsidP="00CB7C1F">
            <w:pPr>
              <w:tabs>
                <w:tab w:val="decimal" w:pos="1239"/>
              </w:tabs>
              <w:rPr>
                <w:rFonts w:ascii="Arial" w:hAnsi="Arial" w:cs="Arial"/>
                <w:color w:val="000000"/>
                <w:szCs w:val="24"/>
              </w:rPr>
            </w:pPr>
          </w:p>
        </w:tc>
        <w:tc>
          <w:tcPr>
            <w:tcW w:w="1980" w:type="dxa"/>
            <w:tcBorders>
              <w:top w:val="nil"/>
              <w:left w:val="nil"/>
              <w:bottom w:val="nil"/>
              <w:right w:val="nil"/>
            </w:tcBorders>
          </w:tcPr>
          <w:p w:rsidR="00CB7C1F" w:rsidRPr="00FA40CC" w:rsidRDefault="00F31D4F" w:rsidP="00CB7C1F">
            <w:pPr>
              <w:tabs>
                <w:tab w:val="decimal" w:pos="1665"/>
              </w:tabs>
              <w:rPr>
                <w:rFonts w:ascii="Arial" w:hAnsi="Arial" w:cs="Arial"/>
                <w:snapToGrid w:val="0"/>
                <w:color w:val="000000"/>
                <w:szCs w:val="24"/>
              </w:rPr>
            </w:pPr>
            <w:r w:rsidRPr="00FA40CC">
              <w:rPr>
                <w:rFonts w:ascii="Arial" w:hAnsi="Arial" w:cs="Arial"/>
                <w:snapToGrid w:val="0"/>
                <w:color w:val="000000"/>
                <w:szCs w:val="24"/>
              </w:rPr>
              <w:t>74,583,711</w:t>
            </w:r>
            <w:r w:rsidR="00CB7C1F" w:rsidRPr="00FA40CC">
              <w:rPr>
                <w:rFonts w:ascii="Arial" w:hAnsi="Arial" w:cs="Arial"/>
                <w:snapToGrid w:val="0"/>
                <w:color w:val="000000"/>
                <w:szCs w:val="24"/>
              </w:rPr>
              <w:t xml:space="preserve"> </w:t>
            </w:r>
          </w:p>
        </w:tc>
        <w:tc>
          <w:tcPr>
            <w:tcW w:w="180" w:type="dxa"/>
            <w:tcBorders>
              <w:top w:val="nil"/>
              <w:left w:val="nil"/>
              <w:bottom w:val="nil"/>
              <w:right w:val="nil"/>
            </w:tcBorders>
          </w:tcPr>
          <w:p w:rsidR="00CB7C1F" w:rsidRPr="00FA40CC" w:rsidRDefault="00CB7C1F" w:rsidP="00CB7C1F">
            <w:pPr>
              <w:rPr>
                <w:rFonts w:ascii="Arial" w:hAnsi="Arial" w:cs="Arial"/>
                <w:color w:val="000000"/>
                <w:szCs w:val="24"/>
              </w:rPr>
            </w:pPr>
          </w:p>
        </w:tc>
        <w:tc>
          <w:tcPr>
            <w:tcW w:w="2308" w:type="dxa"/>
            <w:tcBorders>
              <w:top w:val="nil"/>
              <w:left w:val="nil"/>
              <w:bottom w:val="nil"/>
              <w:right w:val="nil"/>
            </w:tcBorders>
          </w:tcPr>
          <w:p w:rsidR="00CB7C1F" w:rsidRPr="00FA40CC" w:rsidRDefault="00F31D4F" w:rsidP="00CB7C1F">
            <w:pPr>
              <w:tabs>
                <w:tab w:val="decimal" w:pos="1770"/>
              </w:tabs>
              <w:rPr>
                <w:rFonts w:ascii="Arial" w:hAnsi="Arial" w:cs="Arial"/>
                <w:snapToGrid w:val="0"/>
                <w:color w:val="000000"/>
                <w:szCs w:val="24"/>
              </w:rPr>
            </w:pPr>
            <w:r w:rsidRPr="00FA40CC">
              <w:rPr>
                <w:rFonts w:ascii="Arial" w:hAnsi="Arial" w:cs="Arial"/>
                <w:snapToGrid w:val="0"/>
                <w:color w:val="000000"/>
                <w:szCs w:val="24"/>
              </w:rPr>
              <w:t>5,775,392</w:t>
            </w:r>
            <w:r w:rsidR="00CB7C1F" w:rsidRPr="00FA40CC">
              <w:rPr>
                <w:rFonts w:ascii="Arial" w:hAnsi="Arial" w:cs="Arial"/>
                <w:snapToGrid w:val="0"/>
                <w:color w:val="000000"/>
                <w:szCs w:val="24"/>
              </w:rPr>
              <w:t xml:space="preserve"> </w:t>
            </w:r>
          </w:p>
        </w:tc>
      </w:tr>
      <w:tr w:rsidR="00CB7C1F" w:rsidRPr="00FA40CC" w:rsidTr="00CB7C1F">
        <w:trPr>
          <w:trHeight w:val="224"/>
          <w:jc w:val="center"/>
        </w:trPr>
        <w:tc>
          <w:tcPr>
            <w:tcW w:w="1769" w:type="dxa"/>
            <w:tcBorders>
              <w:top w:val="nil"/>
              <w:left w:val="nil"/>
              <w:bottom w:val="nil"/>
              <w:right w:val="nil"/>
            </w:tcBorders>
          </w:tcPr>
          <w:p w:rsidR="00CB7C1F" w:rsidRPr="00FA40CC" w:rsidRDefault="00CB7C1F" w:rsidP="00CB7C1F">
            <w:pPr>
              <w:rPr>
                <w:rFonts w:ascii="Arial" w:hAnsi="Arial" w:cs="Arial"/>
                <w:color w:val="000000"/>
                <w:szCs w:val="24"/>
              </w:rPr>
            </w:pPr>
            <w:r w:rsidRPr="00FA40CC">
              <w:rPr>
                <w:rFonts w:ascii="Arial" w:hAnsi="Arial" w:cs="Arial"/>
                <w:color w:val="000000"/>
                <w:szCs w:val="24"/>
              </w:rPr>
              <w:t xml:space="preserve">May </w:t>
            </w:r>
          </w:p>
        </w:tc>
        <w:tc>
          <w:tcPr>
            <w:tcW w:w="180" w:type="dxa"/>
            <w:tcBorders>
              <w:top w:val="nil"/>
              <w:left w:val="nil"/>
              <w:bottom w:val="nil"/>
              <w:right w:val="nil"/>
            </w:tcBorders>
          </w:tcPr>
          <w:p w:rsidR="00CB7C1F" w:rsidRPr="00FA40CC" w:rsidRDefault="00CB7C1F" w:rsidP="00CB7C1F">
            <w:pPr>
              <w:tabs>
                <w:tab w:val="decimal" w:pos="1239"/>
              </w:tabs>
              <w:rPr>
                <w:rFonts w:ascii="Arial" w:hAnsi="Arial" w:cs="Arial"/>
                <w:color w:val="000000"/>
                <w:szCs w:val="24"/>
              </w:rPr>
            </w:pPr>
          </w:p>
        </w:tc>
        <w:tc>
          <w:tcPr>
            <w:tcW w:w="1980" w:type="dxa"/>
            <w:tcBorders>
              <w:top w:val="nil"/>
              <w:left w:val="nil"/>
              <w:bottom w:val="nil"/>
              <w:right w:val="nil"/>
            </w:tcBorders>
          </w:tcPr>
          <w:p w:rsidR="00CB7C1F" w:rsidRPr="00FA40CC" w:rsidRDefault="00F31D4F" w:rsidP="00CB7C1F">
            <w:pPr>
              <w:tabs>
                <w:tab w:val="decimal" w:pos="1650"/>
              </w:tabs>
              <w:rPr>
                <w:rFonts w:ascii="Arial" w:hAnsi="Arial" w:cs="Arial"/>
                <w:snapToGrid w:val="0"/>
                <w:color w:val="000000"/>
                <w:szCs w:val="24"/>
              </w:rPr>
            </w:pPr>
            <w:r w:rsidRPr="00FA40CC">
              <w:rPr>
                <w:rFonts w:ascii="Arial" w:hAnsi="Arial" w:cs="Arial"/>
                <w:snapToGrid w:val="0"/>
                <w:color w:val="000000"/>
                <w:szCs w:val="24"/>
              </w:rPr>
              <w:t>81,988,223</w:t>
            </w:r>
          </w:p>
        </w:tc>
        <w:tc>
          <w:tcPr>
            <w:tcW w:w="180" w:type="dxa"/>
            <w:tcBorders>
              <w:top w:val="nil"/>
              <w:left w:val="nil"/>
              <w:bottom w:val="nil"/>
              <w:right w:val="nil"/>
            </w:tcBorders>
          </w:tcPr>
          <w:p w:rsidR="00CB7C1F" w:rsidRPr="00FA40CC" w:rsidRDefault="00CB7C1F" w:rsidP="00CB7C1F">
            <w:pPr>
              <w:tabs>
                <w:tab w:val="decimal" w:pos="1239"/>
              </w:tabs>
              <w:rPr>
                <w:rFonts w:ascii="Arial" w:hAnsi="Arial" w:cs="Arial"/>
                <w:color w:val="000000"/>
                <w:szCs w:val="24"/>
              </w:rPr>
            </w:pPr>
          </w:p>
        </w:tc>
        <w:tc>
          <w:tcPr>
            <w:tcW w:w="1980" w:type="dxa"/>
            <w:tcBorders>
              <w:top w:val="nil"/>
              <w:left w:val="nil"/>
              <w:bottom w:val="nil"/>
              <w:right w:val="nil"/>
            </w:tcBorders>
          </w:tcPr>
          <w:p w:rsidR="00CB7C1F" w:rsidRPr="00FA40CC" w:rsidRDefault="00F31D4F" w:rsidP="00CB7C1F">
            <w:pPr>
              <w:tabs>
                <w:tab w:val="decimal" w:pos="1665"/>
              </w:tabs>
              <w:rPr>
                <w:rFonts w:ascii="Arial" w:hAnsi="Arial" w:cs="Arial"/>
                <w:snapToGrid w:val="0"/>
                <w:color w:val="000000"/>
                <w:szCs w:val="24"/>
              </w:rPr>
            </w:pPr>
            <w:r w:rsidRPr="00FA40CC">
              <w:rPr>
                <w:rFonts w:ascii="Arial" w:hAnsi="Arial" w:cs="Arial"/>
                <w:snapToGrid w:val="0"/>
                <w:color w:val="000000"/>
                <w:szCs w:val="24"/>
              </w:rPr>
              <w:t>70,133,853</w:t>
            </w:r>
            <w:r w:rsidR="00CB7C1F" w:rsidRPr="00FA40CC">
              <w:rPr>
                <w:rFonts w:ascii="Arial" w:hAnsi="Arial" w:cs="Arial"/>
                <w:snapToGrid w:val="0"/>
                <w:color w:val="000000"/>
                <w:szCs w:val="24"/>
              </w:rPr>
              <w:t xml:space="preserve"> </w:t>
            </w:r>
          </w:p>
        </w:tc>
        <w:tc>
          <w:tcPr>
            <w:tcW w:w="180" w:type="dxa"/>
            <w:tcBorders>
              <w:top w:val="nil"/>
              <w:left w:val="nil"/>
              <w:bottom w:val="nil"/>
              <w:right w:val="nil"/>
            </w:tcBorders>
          </w:tcPr>
          <w:p w:rsidR="00CB7C1F" w:rsidRPr="00FA40CC" w:rsidRDefault="00CB7C1F" w:rsidP="00CB7C1F">
            <w:pPr>
              <w:rPr>
                <w:rFonts w:ascii="Arial" w:hAnsi="Arial" w:cs="Arial"/>
                <w:color w:val="000000"/>
                <w:szCs w:val="24"/>
              </w:rPr>
            </w:pPr>
          </w:p>
        </w:tc>
        <w:tc>
          <w:tcPr>
            <w:tcW w:w="2308" w:type="dxa"/>
            <w:tcBorders>
              <w:top w:val="nil"/>
              <w:left w:val="nil"/>
              <w:bottom w:val="nil"/>
              <w:right w:val="nil"/>
            </w:tcBorders>
          </w:tcPr>
          <w:p w:rsidR="00CB7C1F" w:rsidRPr="00FA40CC" w:rsidRDefault="00F31D4F" w:rsidP="00CB7C1F">
            <w:pPr>
              <w:tabs>
                <w:tab w:val="decimal" w:pos="1770"/>
              </w:tabs>
              <w:rPr>
                <w:rFonts w:ascii="Arial" w:hAnsi="Arial" w:cs="Arial"/>
                <w:snapToGrid w:val="0"/>
                <w:color w:val="000000"/>
                <w:szCs w:val="24"/>
              </w:rPr>
            </w:pPr>
            <w:r w:rsidRPr="00FA40CC">
              <w:rPr>
                <w:rFonts w:ascii="Arial" w:hAnsi="Arial" w:cs="Arial"/>
                <w:snapToGrid w:val="0"/>
                <w:color w:val="000000"/>
                <w:szCs w:val="24"/>
              </w:rPr>
              <w:t>11,854,370</w:t>
            </w:r>
            <w:r w:rsidR="00CB7C1F" w:rsidRPr="00FA40CC">
              <w:rPr>
                <w:rFonts w:ascii="Arial" w:hAnsi="Arial" w:cs="Arial"/>
                <w:snapToGrid w:val="0"/>
                <w:color w:val="000000"/>
                <w:szCs w:val="24"/>
              </w:rPr>
              <w:t xml:space="preserve"> </w:t>
            </w:r>
          </w:p>
        </w:tc>
      </w:tr>
      <w:tr w:rsidR="00CB7C1F" w:rsidRPr="00FA40CC" w:rsidTr="00CB7C1F">
        <w:trPr>
          <w:trHeight w:val="224"/>
          <w:jc w:val="center"/>
        </w:trPr>
        <w:tc>
          <w:tcPr>
            <w:tcW w:w="1769" w:type="dxa"/>
            <w:tcBorders>
              <w:top w:val="nil"/>
              <w:left w:val="nil"/>
              <w:bottom w:val="nil"/>
              <w:right w:val="nil"/>
            </w:tcBorders>
          </w:tcPr>
          <w:p w:rsidR="00CB7C1F" w:rsidRPr="00FA40CC" w:rsidRDefault="00CB7C1F" w:rsidP="00CB7C1F">
            <w:pPr>
              <w:rPr>
                <w:rFonts w:ascii="Arial" w:hAnsi="Arial" w:cs="Arial"/>
                <w:color w:val="000000"/>
                <w:szCs w:val="24"/>
              </w:rPr>
            </w:pPr>
            <w:r w:rsidRPr="00FA40CC">
              <w:rPr>
                <w:rFonts w:ascii="Arial" w:hAnsi="Arial" w:cs="Arial"/>
                <w:color w:val="000000"/>
                <w:szCs w:val="24"/>
              </w:rPr>
              <w:t xml:space="preserve">June </w:t>
            </w:r>
          </w:p>
        </w:tc>
        <w:tc>
          <w:tcPr>
            <w:tcW w:w="180" w:type="dxa"/>
            <w:tcBorders>
              <w:top w:val="nil"/>
              <w:left w:val="nil"/>
              <w:bottom w:val="nil"/>
              <w:right w:val="nil"/>
            </w:tcBorders>
          </w:tcPr>
          <w:p w:rsidR="00CB7C1F" w:rsidRPr="00FA40CC" w:rsidRDefault="00CB7C1F" w:rsidP="00CB7C1F">
            <w:pPr>
              <w:tabs>
                <w:tab w:val="decimal" w:pos="1239"/>
              </w:tabs>
              <w:rPr>
                <w:rFonts w:ascii="Arial" w:hAnsi="Arial" w:cs="Arial"/>
                <w:color w:val="000000"/>
                <w:szCs w:val="24"/>
              </w:rPr>
            </w:pPr>
          </w:p>
        </w:tc>
        <w:tc>
          <w:tcPr>
            <w:tcW w:w="1980" w:type="dxa"/>
            <w:tcBorders>
              <w:top w:val="nil"/>
              <w:left w:val="nil"/>
              <w:bottom w:val="nil"/>
              <w:right w:val="nil"/>
            </w:tcBorders>
          </w:tcPr>
          <w:p w:rsidR="00CB7C1F" w:rsidRPr="00FA40CC" w:rsidRDefault="0097302B" w:rsidP="00CB7C1F">
            <w:pPr>
              <w:tabs>
                <w:tab w:val="decimal" w:pos="1650"/>
              </w:tabs>
              <w:rPr>
                <w:rFonts w:ascii="Arial" w:hAnsi="Arial" w:cs="Arial"/>
                <w:snapToGrid w:val="0"/>
                <w:color w:val="000000"/>
                <w:szCs w:val="24"/>
              </w:rPr>
            </w:pPr>
            <w:r w:rsidRPr="00FA40CC">
              <w:rPr>
                <w:rFonts w:ascii="Arial" w:hAnsi="Arial" w:cs="Arial"/>
                <w:snapToGrid w:val="0"/>
                <w:color w:val="000000"/>
                <w:szCs w:val="24"/>
              </w:rPr>
              <w:t>106,513,319</w:t>
            </w:r>
          </w:p>
        </w:tc>
        <w:tc>
          <w:tcPr>
            <w:tcW w:w="180" w:type="dxa"/>
            <w:tcBorders>
              <w:top w:val="nil"/>
              <w:left w:val="nil"/>
              <w:bottom w:val="nil"/>
              <w:right w:val="nil"/>
            </w:tcBorders>
          </w:tcPr>
          <w:p w:rsidR="00CB7C1F" w:rsidRPr="00FA40CC" w:rsidRDefault="00CB7C1F" w:rsidP="00CB7C1F">
            <w:pPr>
              <w:tabs>
                <w:tab w:val="decimal" w:pos="1239"/>
              </w:tabs>
              <w:rPr>
                <w:rFonts w:ascii="Arial" w:hAnsi="Arial" w:cs="Arial"/>
                <w:color w:val="000000"/>
                <w:szCs w:val="24"/>
              </w:rPr>
            </w:pPr>
          </w:p>
        </w:tc>
        <w:tc>
          <w:tcPr>
            <w:tcW w:w="1980" w:type="dxa"/>
            <w:tcBorders>
              <w:top w:val="nil"/>
              <w:left w:val="nil"/>
              <w:bottom w:val="nil"/>
              <w:right w:val="nil"/>
            </w:tcBorders>
          </w:tcPr>
          <w:p w:rsidR="00CB7C1F" w:rsidRPr="00FA40CC" w:rsidRDefault="008F0793" w:rsidP="00CB7C1F">
            <w:pPr>
              <w:tabs>
                <w:tab w:val="decimal" w:pos="1665"/>
              </w:tabs>
              <w:rPr>
                <w:rFonts w:ascii="Arial" w:hAnsi="Arial" w:cs="Arial"/>
                <w:snapToGrid w:val="0"/>
                <w:color w:val="000000"/>
                <w:szCs w:val="24"/>
              </w:rPr>
            </w:pPr>
            <w:r w:rsidRPr="00FA40CC">
              <w:rPr>
                <w:rFonts w:ascii="Arial" w:hAnsi="Arial" w:cs="Arial"/>
                <w:snapToGrid w:val="0"/>
                <w:color w:val="000000"/>
                <w:szCs w:val="24"/>
              </w:rPr>
              <w:t>95,351,311</w:t>
            </w:r>
            <w:r w:rsidR="00CB7C1F" w:rsidRPr="00FA40CC">
              <w:rPr>
                <w:rFonts w:ascii="Arial" w:hAnsi="Arial" w:cs="Arial"/>
                <w:snapToGrid w:val="0"/>
                <w:color w:val="000000"/>
                <w:szCs w:val="24"/>
              </w:rPr>
              <w:t xml:space="preserve"> </w:t>
            </w:r>
          </w:p>
        </w:tc>
        <w:tc>
          <w:tcPr>
            <w:tcW w:w="180" w:type="dxa"/>
            <w:tcBorders>
              <w:top w:val="nil"/>
              <w:left w:val="nil"/>
              <w:bottom w:val="nil"/>
              <w:right w:val="nil"/>
            </w:tcBorders>
          </w:tcPr>
          <w:p w:rsidR="00CB7C1F" w:rsidRPr="00FA40CC" w:rsidRDefault="00CB7C1F" w:rsidP="00CB7C1F">
            <w:pPr>
              <w:rPr>
                <w:rFonts w:ascii="Arial" w:hAnsi="Arial" w:cs="Arial"/>
                <w:color w:val="000000"/>
                <w:szCs w:val="24"/>
              </w:rPr>
            </w:pPr>
          </w:p>
        </w:tc>
        <w:tc>
          <w:tcPr>
            <w:tcW w:w="2308" w:type="dxa"/>
            <w:tcBorders>
              <w:top w:val="nil"/>
              <w:left w:val="nil"/>
              <w:bottom w:val="nil"/>
              <w:right w:val="nil"/>
            </w:tcBorders>
          </w:tcPr>
          <w:p w:rsidR="00CB7C1F" w:rsidRPr="00FA40CC" w:rsidRDefault="008F0793" w:rsidP="00CB7C1F">
            <w:pPr>
              <w:tabs>
                <w:tab w:val="decimal" w:pos="1770"/>
              </w:tabs>
              <w:rPr>
                <w:rFonts w:ascii="Arial" w:hAnsi="Arial" w:cs="Arial"/>
                <w:snapToGrid w:val="0"/>
                <w:color w:val="000000"/>
                <w:szCs w:val="24"/>
              </w:rPr>
            </w:pPr>
            <w:r w:rsidRPr="00FA40CC">
              <w:rPr>
                <w:rFonts w:ascii="Arial" w:hAnsi="Arial" w:cs="Arial"/>
                <w:snapToGrid w:val="0"/>
                <w:color w:val="000000"/>
                <w:szCs w:val="24"/>
              </w:rPr>
              <w:t>11,162,008</w:t>
            </w:r>
          </w:p>
        </w:tc>
      </w:tr>
      <w:tr w:rsidR="00CB7C1F" w:rsidRPr="00FA40CC" w:rsidTr="00CB7C1F">
        <w:trPr>
          <w:trHeight w:val="224"/>
          <w:jc w:val="center"/>
        </w:trPr>
        <w:tc>
          <w:tcPr>
            <w:tcW w:w="1769" w:type="dxa"/>
            <w:tcBorders>
              <w:top w:val="nil"/>
              <w:left w:val="nil"/>
              <w:bottom w:val="nil"/>
              <w:right w:val="nil"/>
            </w:tcBorders>
          </w:tcPr>
          <w:p w:rsidR="00CB7C1F" w:rsidRPr="00FA40CC" w:rsidRDefault="00CB7C1F" w:rsidP="00CB7C1F">
            <w:pPr>
              <w:rPr>
                <w:rFonts w:ascii="Arial" w:hAnsi="Arial" w:cs="Arial"/>
                <w:color w:val="000000"/>
                <w:szCs w:val="24"/>
              </w:rPr>
            </w:pPr>
            <w:r w:rsidRPr="00FA40CC">
              <w:rPr>
                <w:rFonts w:ascii="Arial" w:hAnsi="Arial" w:cs="Arial"/>
                <w:color w:val="000000"/>
                <w:szCs w:val="24"/>
              </w:rPr>
              <w:t xml:space="preserve">July </w:t>
            </w:r>
          </w:p>
        </w:tc>
        <w:tc>
          <w:tcPr>
            <w:tcW w:w="180" w:type="dxa"/>
            <w:tcBorders>
              <w:top w:val="nil"/>
              <w:left w:val="nil"/>
              <w:bottom w:val="nil"/>
              <w:right w:val="nil"/>
            </w:tcBorders>
          </w:tcPr>
          <w:p w:rsidR="00CB7C1F" w:rsidRPr="00FA40CC" w:rsidRDefault="00CB7C1F" w:rsidP="00CB7C1F">
            <w:pPr>
              <w:tabs>
                <w:tab w:val="decimal" w:pos="1239"/>
              </w:tabs>
              <w:rPr>
                <w:rFonts w:ascii="Arial" w:hAnsi="Arial" w:cs="Arial"/>
                <w:color w:val="000000"/>
                <w:szCs w:val="24"/>
              </w:rPr>
            </w:pPr>
          </w:p>
        </w:tc>
        <w:tc>
          <w:tcPr>
            <w:tcW w:w="1980" w:type="dxa"/>
            <w:tcBorders>
              <w:top w:val="nil"/>
              <w:left w:val="nil"/>
              <w:bottom w:val="nil"/>
              <w:right w:val="nil"/>
            </w:tcBorders>
          </w:tcPr>
          <w:p w:rsidR="00CB7C1F" w:rsidRPr="00FA40CC" w:rsidRDefault="008F0793" w:rsidP="00CB7C1F">
            <w:pPr>
              <w:tabs>
                <w:tab w:val="decimal" w:pos="1650"/>
              </w:tabs>
              <w:rPr>
                <w:rFonts w:ascii="Arial" w:hAnsi="Arial" w:cs="Arial"/>
                <w:snapToGrid w:val="0"/>
                <w:color w:val="000000"/>
                <w:szCs w:val="24"/>
              </w:rPr>
            </w:pPr>
            <w:r w:rsidRPr="00FA40CC">
              <w:rPr>
                <w:rFonts w:ascii="Arial" w:hAnsi="Arial" w:cs="Arial"/>
                <w:snapToGrid w:val="0"/>
                <w:color w:val="000000"/>
                <w:szCs w:val="24"/>
              </w:rPr>
              <w:t>125,173,878</w:t>
            </w:r>
          </w:p>
        </w:tc>
        <w:tc>
          <w:tcPr>
            <w:tcW w:w="180" w:type="dxa"/>
            <w:tcBorders>
              <w:top w:val="nil"/>
              <w:left w:val="nil"/>
              <w:bottom w:val="nil"/>
              <w:right w:val="nil"/>
            </w:tcBorders>
          </w:tcPr>
          <w:p w:rsidR="00CB7C1F" w:rsidRPr="00FA40CC" w:rsidRDefault="00CB7C1F" w:rsidP="00CB7C1F">
            <w:pPr>
              <w:tabs>
                <w:tab w:val="decimal" w:pos="1239"/>
              </w:tabs>
              <w:rPr>
                <w:rFonts w:ascii="Arial" w:hAnsi="Arial" w:cs="Arial"/>
                <w:color w:val="000000"/>
                <w:szCs w:val="24"/>
              </w:rPr>
            </w:pPr>
          </w:p>
        </w:tc>
        <w:tc>
          <w:tcPr>
            <w:tcW w:w="1980" w:type="dxa"/>
            <w:tcBorders>
              <w:top w:val="nil"/>
              <w:left w:val="nil"/>
              <w:bottom w:val="nil"/>
              <w:right w:val="nil"/>
            </w:tcBorders>
          </w:tcPr>
          <w:p w:rsidR="00CB7C1F" w:rsidRPr="00FA40CC" w:rsidRDefault="008F0793" w:rsidP="00CB7C1F">
            <w:pPr>
              <w:tabs>
                <w:tab w:val="decimal" w:pos="1665"/>
              </w:tabs>
              <w:rPr>
                <w:rFonts w:ascii="Arial" w:hAnsi="Arial" w:cs="Arial"/>
                <w:snapToGrid w:val="0"/>
                <w:color w:val="000000"/>
                <w:szCs w:val="24"/>
              </w:rPr>
            </w:pPr>
            <w:r w:rsidRPr="00FA40CC">
              <w:rPr>
                <w:rFonts w:ascii="Arial" w:hAnsi="Arial" w:cs="Arial"/>
                <w:snapToGrid w:val="0"/>
                <w:color w:val="000000"/>
                <w:szCs w:val="24"/>
              </w:rPr>
              <w:t>111,704,971</w:t>
            </w:r>
            <w:r w:rsidR="00CB7C1F" w:rsidRPr="00FA40CC">
              <w:rPr>
                <w:rFonts w:ascii="Arial" w:hAnsi="Arial" w:cs="Arial"/>
                <w:snapToGrid w:val="0"/>
                <w:color w:val="000000"/>
                <w:szCs w:val="24"/>
              </w:rPr>
              <w:t xml:space="preserve"> </w:t>
            </w:r>
          </w:p>
        </w:tc>
        <w:tc>
          <w:tcPr>
            <w:tcW w:w="180" w:type="dxa"/>
            <w:tcBorders>
              <w:top w:val="nil"/>
              <w:left w:val="nil"/>
              <w:bottom w:val="nil"/>
              <w:right w:val="nil"/>
            </w:tcBorders>
          </w:tcPr>
          <w:p w:rsidR="00CB7C1F" w:rsidRPr="00FA40CC" w:rsidRDefault="00CB7C1F" w:rsidP="00CB7C1F">
            <w:pPr>
              <w:rPr>
                <w:rFonts w:ascii="Arial" w:hAnsi="Arial" w:cs="Arial"/>
                <w:color w:val="000000"/>
                <w:szCs w:val="24"/>
              </w:rPr>
            </w:pPr>
          </w:p>
        </w:tc>
        <w:tc>
          <w:tcPr>
            <w:tcW w:w="2308" w:type="dxa"/>
            <w:tcBorders>
              <w:top w:val="nil"/>
              <w:left w:val="nil"/>
              <w:bottom w:val="nil"/>
              <w:right w:val="nil"/>
            </w:tcBorders>
          </w:tcPr>
          <w:p w:rsidR="00CB7C1F" w:rsidRPr="00FA40CC" w:rsidRDefault="008F0793" w:rsidP="00CB7C1F">
            <w:pPr>
              <w:tabs>
                <w:tab w:val="decimal" w:pos="1770"/>
              </w:tabs>
              <w:rPr>
                <w:rFonts w:ascii="Arial" w:hAnsi="Arial" w:cs="Arial"/>
                <w:snapToGrid w:val="0"/>
                <w:color w:val="000000"/>
                <w:szCs w:val="24"/>
              </w:rPr>
            </w:pPr>
            <w:r w:rsidRPr="00FA40CC">
              <w:rPr>
                <w:rFonts w:ascii="Arial" w:hAnsi="Arial" w:cs="Arial"/>
                <w:snapToGrid w:val="0"/>
                <w:color w:val="000000"/>
                <w:szCs w:val="24"/>
              </w:rPr>
              <w:t>13,468,907</w:t>
            </w:r>
          </w:p>
        </w:tc>
      </w:tr>
      <w:tr w:rsidR="00CB7C1F" w:rsidRPr="00FA40CC" w:rsidTr="00CB7C1F">
        <w:trPr>
          <w:trHeight w:val="224"/>
          <w:jc w:val="center"/>
        </w:trPr>
        <w:tc>
          <w:tcPr>
            <w:tcW w:w="1769" w:type="dxa"/>
            <w:tcBorders>
              <w:top w:val="nil"/>
              <w:left w:val="nil"/>
              <w:bottom w:val="nil"/>
              <w:right w:val="nil"/>
            </w:tcBorders>
          </w:tcPr>
          <w:p w:rsidR="00CB7C1F" w:rsidRPr="00FA40CC" w:rsidRDefault="00CB7C1F" w:rsidP="00CB7C1F">
            <w:pPr>
              <w:rPr>
                <w:rFonts w:ascii="Arial" w:hAnsi="Arial" w:cs="Arial"/>
                <w:color w:val="000000"/>
                <w:szCs w:val="24"/>
              </w:rPr>
            </w:pPr>
            <w:r w:rsidRPr="00FA40CC">
              <w:rPr>
                <w:rFonts w:ascii="Arial" w:hAnsi="Arial" w:cs="Arial"/>
                <w:color w:val="000000"/>
                <w:szCs w:val="24"/>
              </w:rPr>
              <w:t>August</w:t>
            </w:r>
          </w:p>
        </w:tc>
        <w:tc>
          <w:tcPr>
            <w:tcW w:w="180" w:type="dxa"/>
            <w:tcBorders>
              <w:top w:val="nil"/>
              <w:left w:val="nil"/>
              <w:bottom w:val="nil"/>
              <w:right w:val="nil"/>
            </w:tcBorders>
          </w:tcPr>
          <w:p w:rsidR="00CB7C1F" w:rsidRPr="00FA40CC" w:rsidRDefault="00CB7C1F" w:rsidP="00CB7C1F">
            <w:pPr>
              <w:tabs>
                <w:tab w:val="decimal" w:pos="1239"/>
              </w:tabs>
              <w:rPr>
                <w:rFonts w:ascii="Arial" w:hAnsi="Arial" w:cs="Arial"/>
                <w:color w:val="000000"/>
                <w:szCs w:val="24"/>
              </w:rPr>
            </w:pPr>
          </w:p>
        </w:tc>
        <w:tc>
          <w:tcPr>
            <w:tcW w:w="1980" w:type="dxa"/>
            <w:tcBorders>
              <w:top w:val="nil"/>
              <w:left w:val="nil"/>
              <w:bottom w:val="nil"/>
              <w:right w:val="nil"/>
            </w:tcBorders>
          </w:tcPr>
          <w:p w:rsidR="00CB7C1F" w:rsidRPr="00FA40CC" w:rsidRDefault="008F0793" w:rsidP="00CB7C1F">
            <w:pPr>
              <w:tabs>
                <w:tab w:val="decimal" w:pos="1650"/>
              </w:tabs>
              <w:rPr>
                <w:rFonts w:ascii="Arial" w:hAnsi="Arial" w:cs="Arial"/>
                <w:snapToGrid w:val="0"/>
                <w:color w:val="000000"/>
                <w:szCs w:val="24"/>
              </w:rPr>
            </w:pPr>
            <w:r w:rsidRPr="00FA40CC">
              <w:rPr>
                <w:rFonts w:ascii="Arial" w:hAnsi="Arial" w:cs="Arial"/>
                <w:snapToGrid w:val="0"/>
                <w:color w:val="000000"/>
                <w:szCs w:val="24"/>
              </w:rPr>
              <w:t>124,441,899</w:t>
            </w:r>
          </w:p>
        </w:tc>
        <w:tc>
          <w:tcPr>
            <w:tcW w:w="180" w:type="dxa"/>
            <w:tcBorders>
              <w:top w:val="nil"/>
              <w:left w:val="nil"/>
              <w:bottom w:val="nil"/>
              <w:right w:val="nil"/>
            </w:tcBorders>
          </w:tcPr>
          <w:p w:rsidR="00CB7C1F" w:rsidRPr="00FA40CC" w:rsidRDefault="00CB7C1F" w:rsidP="00CB7C1F">
            <w:pPr>
              <w:tabs>
                <w:tab w:val="decimal" w:pos="1239"/>
              </w:tabs>
              <w:rPr>
                <w:rFonts w:ascii="Arial" w:hAnsi="Arial" w:cs="Arial"/>
                <w:color w:val="000000"/>
                <w:szCs w:val="24"/>
              </w:rPr>
            </w:pPr>
          </w:p>
        </w:tc>
        <w:tc>
          <w:tcPr>
            <w:tcW w:w="1980" w:type="dxa"/>
            <w:tcBorders>
              <w:top w:val="nil"/>
              <w:left w:val="nil"/>
              <w:bottom w:val="nil"/>
              <w:right w:val="nil"/>
            </w:tcBorders>
          </w:tcPr>
          <w:p w:rsidR="00CB7C1F" w:rsidRPr="00FA40CC" w:rsidRDefault="008F0793" w:rsidP="00CB7C1F">
            <w:pPr>
              <w:tabs>
                <w:tab w:val="decimal" w:pos="1665"/>
              </w:tabs>
              <w:rPr>
                <w:rFonts w:ascii="Arial" w:hAnsi="Arial" w:cs="Arial"/>
                <w:snapToGrid w:val="0"/>
                <w:color w:val="000000"/>
                <w:szCs w:val="24"/>
              </w:rPr>
            </w:pPr>
            <w:r w:rsidRPr="00FA40CC">
              <w:rPr>
                <w:rFonts w:ascii="Arial" w:hAnsi="Arial" w:cs="Arial"/>
                <w:snapToGrid w:val="0"/>
                <w:color w:val="000000"/>
                <w:szCs w:val="24"/>
              </w:rPr>
              <w:t>56,373,408</w:t>
            </w:r>
            <w:r w:rsidR="00CB7C1F" w:rsidRPr="00FA40CC">
              <w:rPr>
                <w:rFonts w:ascii="Arial" w:hAnsi="Arial" w:cs="Arial"/>
                <w:snapToGrid w:val="0"/>
                <w:color w:val="000000"/>
                <w:szCs w:val="24"/>
              </w:rPr>
              <w:t xml:space="preserve"> </w:t>
            </w:r>
          </w:p>
        </w:tc>
        <w:tc>
          <w:tcPr>
            <w:tcW w:w="180" w:type="dxa"/>
            <w:tcBorders>
              <w:top w:val="nil"/>
              <w:left w:val="nil"/>
              <w:bottom w:val="nil"/>
              <w:right w:val="nil"/>
            </w:tcBorders>
          </w:tcPr>
          <w:p w:rsidR="00CB7C1F" w:rsidRPr="00FA40CC" w:rsidRDefault="00CB7C1F" w:rsidP="00CB7C1F">
            <w:pPr>
              <w:rPr>
                <w:rFonts w:ascii="Arial" w:hAnsi="Arial" w:cs="Arial"/>
                <w:color w:val="000000"/>
                <w:szCs w:val="24"/>
              </w:rPr>
            </w:pPr>
          </w:p>
        </w:tc>
        <w:tc>
          <w:tcPr>
            <w:tcW w:w="2308" w:type="dxa"/>
            <w:tcBorders>
              <w:top w:val="nil"/>
              <w:left w:val="nil"/>
              <w:bottom w:val="nil"/>
              <w:right w:val="nil"/>
            </w:tcBorders>
          </w:tcPr>
          <w:p w:rsidR="00CB7C1F" w:rsidRPr="00FA40CC" w:rsidRDefault="008F0793" w:rsidP="00CB7C1F">
            <w:pPr>
              <w:tabs>
                <w:tab w:val="decimal" w:pos="1770"/>
              </w:tabs>
              <w:rPr>
                <w:rFonts w:ascii="Arial" w:hAnsi="Arial" w:cs="Arial"/>
                <w:snapToGrid w:val="0"/>
                <w:color w:val="000000"/>
                <w:szCs w:val="24"/>
              </w:rPr>
            </w:pPr>
            <w:r w:rsidRPr="00FA40CC">
              <w:rPr>
                <w:rFonts w:ascii="Arial" w:hAnsi="Arial" w:cs="Arial"/>
                <w:snapToGrid w:val="0"/>
                <w:color w:val="000000"/>
                <w:szCs w:val="24"/>
              </w:rPr>
              <w:t>68,068,491</w:t>
            </w:r>
            <w:r w:rsidR="00CB7C1F" w:rsidRPr="00FA40CC">
              <w:rPr>
                <w:rFonts w:ascii="Arial" w:hAnsi="Arial" w:cs="Arial"/>
                <w:snapToGrid w:val="0"/>
                <w:color w:val="000000"/>
                <w:szCs w:val="24"/>
              </w:rPr>
              <w:t xml:space="preserve"> </w:t>
            </w:r>
          </w:p>
        </w:tc>
      </w:tr>
      <w:tr w:rsidR="00CB7C1F" w:rsidRPr="00FA40CC" w:rsidTr="00CB7C1F">
        <w:trPr>
          <w:trHeight w:val="224"/>
          <w:jc w:val="center"/>
        </w:trPr>
        <w:tc>
          <w:tcPr>
            <w:tcW w:w="1769" w:type="dxa"/>
            <w:tcBorders>
              <w:top w:val="nil"/>
              <w:left w:val="nil"/>
              <w:bottom w:val="nil"/>
              <w:right w:val="nil"/>
            </w:tcBorders>
          </w:tcPr>
          <w:p w:rsidR="00CB7C1F" w:rsidRPr="00FA40CC" w:rsidRDefault="00CB7C1F" w:rsidP="00CB7C1F">
            <w:pPr>
              <w:rPr>
                <w:rFonts w:ascii="Arial" w:hAnsi="Arial" w:cs="Arial"/>
                <w:color w:val="000000"/>
                <w:szCs w:val="24"/>
              </w:rPr>
            </w:pPr>
            <w:r w:rsidRPr="00FA40CC">
              <w:rPr>
                <w:rFonts w:ascii="Arial" w:hAnsi="Arial" w:cs="Arial"/>
                <w:color w:val="000000"/>
                <w:szCs w:val="24"/>
              </w:rPr>
              <w:t xml:space="preserve">September </w:t>
            </w:r>
          </w:p>
        </w:tc>
        <w:tc>
          <w:tcPr>
            <w:tcW w:w="180" w:type="dxa"/>
            <w:tcBorders>
              <w:top w:val="nil"/>
              <w:left w:val="nil"/>
              <w:bottom w:val="nil"/>
              <w:right w:val="nil"/>
            </w:tcBorders>
          </w:tcPr>
          <w:p w:rsidR="00CB7C1F" w:rsidRPr="00FA40CC" w:rsidRDefault="00CB7C1F" w:rsidP="00CB7C1F">
            <w:pPr>
              <w:tabs>
                <w:tab w:val="decimal" w:pos="1239"/>
              </w:tabs>
              <w:rPr>
                <w:rFonts w:ascii="Arial" w:hAnsi="Arial" w:cs="Arial"/>
                <w:color w:val="000000"/>
                <w:szCs w:val="24"/>
              </w:rPr>
            </w:pPr>
          </w:p>
        </w:tc>
        <w:tc>
          <w:tcPr>
            <w:tcW w:w="1980" w:type="dxa"/>
            <w:tcBorders>
              <w:top w:val="nil"/>
              <w:left w:val="nil"/>
              <w:bottom w:val="nil"/>
              <w:right w:val="nil"/>
            </w:tcBorders>
          </w:tcPr>
          <w:p w:rsidR="00CB7C1F" w:rsidRPr="00FA40CC" w:rsidRDefault="008F0793" w:rsidP="00CB7C1F">
            <w:pPr>
              <w:tabs>
                <w:tab w:val="decimal" w:pos="1650"/>
              </w:tabs>
              <w:rPr>
                <w:rFonts w:ascii="Arial" w:hAnsi="Arial" w:cs="Arial"/>
                <w:snapToGrid w:val="0"/>
                <w:color w:val="000000"/>
                <w:szCs w:val="24"/>
              </w:rPr>
            </w:pPr>
            <w:r w:rsidRPr="00FA40CC">
              <w:rPr>
                <w:rFonts w:ascii="Arial" w:hAnsi="Arial" w:cs="Arial"/>
                <w:snapToGrid w:val="0"/>
                <w:color w:val="000000"/>
                <w:szCs w:val="24"/>
              </w:rPr>
              <w:t>112,335,400</w:t>
            </w:r>
          </w:p>
        </w:tc>
        <w:tc>
          <w:tcPr>
            <w:tcW w:w="180" w:type="dxa"/>
            <w:tcBorders>
              <w:top w:val="nil"/>
              <w:left w:val="nil"/>
              <w:bottom w:val="nil"/>
              <w:right w:val="nil"/>
            </w:tcBorders>
          </w:tcPr>
          <w:p w:rsidR="00CB7C1F" w:rsidRPr="00FA40CC" w:rsidRDefault="00CB7C1F" w:rsidP="00CB7C1F">
            <w:pPr>
              <w:tabs>
                <w:tab w:val="decimal" w:pos="1239"/>
              </w:tabs>
              <w:rPr>
                <w:rFonts w:ascii="Arial" w:hAnsi="Arial" w:cs="Arial"/>
                <w:color w:val="000000"/>
                <w:szCs w:val="24"/>
              </w:rPr>
            </w:pPr>
          </w:p>
        </w:tc>
        <w:tc>
          <w:tcPr>
            <w:tcW w:w="1980" w:type="dxa"/>
            <w:tcBorders>
              <w:top w:val="nil"/>
              <w:left w:val="nil"/>
              <w:bottom w:val="nil"/>
              <w:right w:val="nil"/>
            </w:tcBorders>
          </w:tcPr>
          <w:p w:rsidR="00CB7C1F" w:rsidRPr="00FA40CC" w:rsidRDefault="00905751" w:rsidP="00CB7C1F">
            <w:pPr>
              <w:tabs>
                <w:tab w:val="decimal" w:pos="1665"/>
              </w:tabs>
              <w:rPr>
                <w:rFonts w:ascii="Arial" w:hAnsi="Arial" w:cs="Arial"/>
                <w:snapToGrid w:val="0"/>
                <w:color w:val="000000"/>
                <w:szCs w:val="24"/>
              </w:rPr>
            </w:pPr>
            <w:r>
              <w:rPr>
                <w:rFonts w:ascii="Arial" w:hAnsi="Arial" w:cs="Arial"/>
                <w:snapToGrid w:val="0"/>
                <w:color w:val="000000"/>
                <w:szCs w:val="24"/>
              </w:rPr>
              <w:t>0</w:t>
            </w:r>
            <w:r w:rsidR="00CB7C1F" w:rsidRPr="00FA40CC">
              <w:rPr>
                <w:rFonts w:ascii="Arial" w:hAnsi="Arial" w:cs="Arial"/>
                <w:snapToGrid w:val="0"/>
                <w:color w:val="000000"/>
                <w:szCs w:val="24"/>
              </w:rPr>
              <w:t xml:space="preserve"> </w:t>
            </w:r>
          </w:p>
        </w:tc>
        <w:tc>
          <w:tcPr>
            <w:tcW w:w="180" w:type="dxa"/>
            <w:tcBorders>
              <w:top w:val="nil"/>
              <w:left w:val="nil"/>
              <w:bottom w:val="nil"/>
              <w:right w:val="nil"/>
            </w:tcBorders>
          </w:tcPr>
          <w:p w:rsidR="00CB7C1F" w:rsidRPr="00FA40CC" w:rsidRDefault="00CB7C1F" w:rsidP="00CB7C1F">
            <w:pPr>
              <w:rPr>
                <w:rFonts w:ascii="Arial" w:hAnsi="Arial" w:cs="Arial"/>
                <w:color w:val="000000"/>
                <w:szCs w:val="24"/>
              </w:rPr>
            </w:pPr>
          </w:p>
        </w:tc>
        <w:tc>
          <w:tcPr>
            <w:tcW w:w="2308" w:type="dxa"/>
            <w:tcBorders>
              <w:top w:val="nil"/>
              <w:left w:val="nil"/>
              <w:bottom w:val="nil"/>
              <w:right w:val="nil"/>
            </w:tcBorders>
          </w:tcPr>
          <w:p w:rsidR="00CB7C1F" w:rsidRPr="00FA40CC" w:rsidRDefault="00B8153A" w:rsidP="00B8153A">
            <w:pPr>
              <w:tabs>
                <w:tab w:val="left" w:pos="225"/>
                <w:tab w:val="decimal" w:pos="1770"/>
              </w:tabs>
              <w:rPr>
                <w:rFonts w:ascii="Arial" w:hAnsi="Arial" w:cs="Arial"/>
                <w:snapToGrid w:val="0"/>
                <w:color w:val="000000"/>
                <w:szCs w:val="24"/>
              </w:rPr>
            </w:pPr>
            <w:r>
              <w:rPr>
                <w:rFonts w:ascii="Arial" w:hAnsi="Arial" w:cs="Arial"/>
                <w:snapToGrid w:val="0"/>
                <w:color w:val="000000"/>
                <w:szCs w:val="24"/>
              </w:rPr>
              <w:t xml:space="preserve">       </w:t>
            </w:r>
            <w:r w:rsidR="008F0793" w:rsidRPr="00FA40CC">
              <w:rPr>
                <w:rFonts w:ascii="Arial" w:hAnsi="Arial" w:cs="Arial"/>
                <w:snapToGrid w:val="0"/>
                <w:color w:val="000000"/>
                <w:szCs w:val="24"/>
              </w:rPr>
              <w:t>112,335,400</w:t>
            </w:r>
            <w:r w:rsidR="00CB7C1F" w:rsidRPr="00FA40CC">
              <w:rPr>
                <w:rFonts w:ascii="Arial" w:hAnsi="Arial" w:cs="Arial"/>
                <w:snapToGrid w:val="0"/>
                <w:color w:val="000000"/>
                <w:szCs w:val="24"/>
              </w:rPr>
              <w:t xml:space="preserve"> </w:t>
            </w:r>
          </w:p>
        </w:tc>
      </w:tr>
      <w:tr w:rsidR="00CB7C1F" w:rsidRPr="00FA40CC" w:rsidTr="00CB7C1F">
        <w:trPr>
          <w:trHeight w:val="224"/>
          <w:jc w:val="center"/>
        </w:trPr>
        <w:tc>
          <w:tcPr>
            <w:tcW w:w="1769" w:type="dxa"/>
            <w:tcBorders>
              <w:top w:val="nil"/>
              <w:left w:val="nil"/>
              <w:bottom w:val="nil"/>
              <w:right w:val="nil"/>
            </w:tcBorders>
          </w:tcPr>
          <w:p w:rsidR="00CB7C1F" w:rsidRPr="00FA40CC" w:rsidRDefault="00CB7C1F" w:rsidP="00CB7C1F">
            <w:pPr>
              <w:rPr>
                <w:rFonts w:ascii="Arial" w:hAnsi="Arial" w:cs="Arial"/>
                <w:color w:val="000000"/>
                <w:szCs w:val="24"/>
              </w:rPr>
            </w:pPr>
            <w:r w:rsidRPr="00FA40CC">
              <w:rPr>
                <w:rFonts w:ascii="Arial" w:hAnsi="Arial" w:cs="Arial"/>
                <w:color w:val="000000"/>
                <w:szCs w:val="24"/>
              </w:rPr>
              <w:t xml:space="preserve">October </w:t>
            </w:r>
          </w:p>
        </w:tc>
        <w:tc>
          <w:tcPr>
            <w:tcW w:w="180" w:type="dxa"/>
            <w:tcBorders>
              <w:top w:val="nil"/>
              <w:left w:val="nil"/>
              <w:bottom w:val="nil"/>
              <w:right w:val="nil"/>
            </w:tcBorders>
          </w:tcPr>
          <w:p w:rsidR="00CB7C1F" w:rsidRPr="00FA40CC" w:rsidRDefault="00CB7C1F" w:rsidP="00CB7C1F">
            <w:pPr>
              <w:tabs>
                <w:tab w:val="decimal" w:pos="1239"/>
              </w:tabs>
              <w:rPr>
                <w:rFonts w:ascii="Arial" w:hAnsi="Arial" w:cs="Arial"/>
                <w:color w:val="000000"/>
                <w:szCs w:val="24"/>
              </w:rPr>
            </w:pPr>
          </w:p>
        </w:tc>
        <w:tc>
          <w:tcPr>
            <w:tcW w:w="1980" w:type="dxa"/>
            <w:tcBorders>
              <w:top w:val="nil"/>
              <w:left w:val="nil"/>
              <w:bottom w:val="nil"/>
              <w:right w:val="nil"/>
            </w:tcBorders>
          </w:tcPr>
          <w:p w:rsidR="00CB7C1F" w:rsidRPr="00FA40CC" w:rsidRDefault="003A505F" w:rsidP="00CB7C1F">
            <w:pPr>
              <w:tabs>
                <w:tab w:val="decimal" w:pos="1650"/>
              </w:tabs>
              <w:rPr>
                <w:rFonts w:ascii="Arial" w:hAnsi="Arial" w:cs="Arial"/>
                <w:snapToGrid w:val="0"/>
                <w:color w:val="000000"/>
                <w:szCs w:val="24"/>
              </w:rPr>
            </w:pPr>
            <w:r w:rsidRPr="00FA40CC">
              <w:rPr>
                <w:rFonts w:ascii="Arial" w:hAnsi="Arial" w:cs="Arial"/>
                <w:snapToGrid w:val="0"/>
                <w:color w:val="000000"/>
                <w:szCs w:val="24"/>
              </w:rPr>
              <w:t>82,661,926</w:t>
            </w:r>
          </w:p>
        </w:tc>
        <w:tc>
          <w:tcPr>
            <w:tcW w:w="180" w:type="dxa"/>
            <w:tcBorders>
              <w:top w:val="nil"/>
              <w:left w:val="nil"/>
              <w:bottom w:val="nil"/>
              <w:right w:val="nil"/>
            </w:tcBorders>
          </w:tcPr>
          <w:p w:rsidR="00CB7C1F" w:rsidRPr="00FA40CC" w:rsidRDefault="00CB7C1F" w:rsidP="00CB7C1F">
            <w:pPr>
              <w:tabs>
                <w:tab w:val="decimal" w:pos="1239"/>
              </w:tabs>
              <w:rPr>
                <w:rFonts w:ascii="Arial" w:hAnsi="Arial" w:cs="Arial"/>
                <w:color w:val="000000"/>
                <w:szCs w:val="24"/>
              </w:rPr>
            </w:pPr>
          </w:p>
        </w:tc>
        <w:tc>
          <w:tcPr>
            <w:tcW w:w="1980" w:type="dxa"/>
            <w:tcBorders>
              <w:top w:val="nil"/>
              <w:left w:val="nil"/>
              <w:bottom w:val="nil"/>
              <w:right w:val="nil"/>
            </w:tcBorders>
          </w:tcPr>
          <w:p w:rsidR="00CB7C1F" w:rsidRPr="00FA40CC" w:rsidRDefault="00905751" w:rsidP="00CB7C1F">
            <w:pPr>
              <w:tabs>
                <w:tab w:val="decimal" w:pos="1665"/>
              </w:tabs>
              <w:rPr>
                <w:rFonts w:ascii="Arial" w:hAnsi="Arial" w:cs="Arial"/>
                <w:snapToGrid w:val="0"/>
                <w:color w:val="000000"/>
                <w:szCs w:val="24"/>
              </w:rPr>
            </w:pPr>
            <w:r>
              <w:rPr>
                <w:rFonts w:ascii="Arial" w:hAnsi="Arial" w:cs="Arial"/>
                <w:snapToGrid w:val="0"/>
                <w:color w:val="000000"/>
                <w:szCs w:val="24"/>
              </w:rPr>
              <w:t>0</w:t>
            </w:r>
            <w:r w:rsidR="00CB7C1F" w:rsidRPr="00FA40CC">
              <w:rPr>
                <w:rFonts w:ascii="Arial" w:hAnsi="Arial" w:cs="Arial"/>
                <w:snapToGrid w:val="0"/>
                <w:color w:val="000000"/>
                <w:szCs w:val="24"/>
              </w:rPr>
              <w:t xml:space="preserve"> </w:t>
            </w:r>
          </w:p>
        </w:tc>
        <w:tc>
          <w:tcPr>
            <w:tcW w:w="180" w:type="dxa"/>
            <w:tcBorders>
              <w:top w:val="nil"/>
              <w:left w:val="nil"/>
              <w:bottom w:val="nil"/>
              <w:right w:val="nil"/>
            </w:tcBorders>
          </w:tcPr>
          <w:p w:rsidR="00CB7C1F" w:rsidRPr="00FA40CC" w:rsidRDefault="00CB7C1F" w:rsidP="00CB7C1F">
            <w:pPr>
              <w:rPr>
                <w:rFonts w:ascii="Arial" w:hAnsi="Arial" w:cs="Arial"/>
                <w:color w:val="000000"/>
                <w:szCs w:val="24"/>
              </w:rPr>
            </w:pPr>
          </w:p>
        </w:tc>
        <w:tc>
          <w:tcPr>
            <w:tcW w:w="2308" w:type="dxa"/>
            <w:tcBorders>
              <w:top w:val="nil"/>
              <w:left w:val="nil"/>
              <w:bottom w:val="nil"/>
              <w:right w:val="nil"/>
            </w:tcBorders>
          </w:tcPr>
          <w:p w:rsidR="00CB7C1F" w:rsidRPr="00FA40CC" w:rsidRDefault="00CB7C1F" w:rsidP="003A505F">
            <w:pPr>
              <w:tabs>
                <w:tab w:val="decimal" w:pos="1770"/>
              </w:tabs>
              <w:rPr>
                <w:rFonts w:ascii="Arial" w:hAnsi="Arial" w:cs="Arial"/>
                <w:snapToGrid w:val="0"/>
                <w:color w:val="000000"/>
                <w:szCs w:val="24"/>
              </w:rPr>
            </w:pPr>
            <w:r w:rsidRPr="00FA40CC">
              <w:rPr>
                <w:rFonts w:ascii="Arial" w:hAnsi="Arial" w:cs="Arial"/>
                <w:snapToGrid w:val="0"/>
                <w:color w:val="000000"/>
                <w:szCs w:val="24"/>
              </w:rPr>
              <w:t xml:space="preserve">  </w:t>
            </w:r>
            <w:r w:rsidR="003A505F" w:rsidRPr="00FA40CC">
              <w:rPr>
                <w:rFonts w:ascii="Arial" w:hAnsi="Arial" w:cs="Arial"/>
                <w:snapToGrid w:val="0"/>
                <w:color w:val="000000"/>
                <w:szCs w:val="24"/>
              </w:rPr>
              <w:t>82,661,926</w:t>
            </w:r>
          </w:p>
        </w:tc>
      </w:tr>
      <w:tr w:rsidR="00CB7C1F" w:rsidRPr="00FA40CC" w:rsidTr="00CB7C1F">
        <w:trPr>
          <w:trHeight w:val="224"/>
          <w:jc w:val="center"/>
        </w:trPr>
        <w:tc>
          <w:tcPr>
            <w:tcW w:w="1769" w:type="dxa"/>
            <w:tcBorders>
              <w:top w:val="nil"/>
              <w:left w:val="nil"/>
              <w:bottom w:val="nil"/>
              <w:right w:val="nil"/>
            </w:tcBorders>
          </w:tcPr>
          <w:p w:rsidR="00CB7C1F" w:rsidRPr="00FA40CC" w:rsidRDefault="00CB7C1F" w:rsidP="00CB7C1F">
            <w:pPr>
              <w:rPr>
                <w:rFonts w:ascii="Arial" w:hAnsi="Arial" w:cs="Arial"/>
                <w:color w:val="000000"/>
                <w:szCs w:val="24"/>
              </w:rPr>
            </w:pPr>
            <w:r w:rsidRPr="00FA40CC">
              <w:rPr>
                <w:rFonts w:ascii="Arial" w:hAnsi="Arial" w:cs="Arial"/>
                <w:color w:val="000000"/>
                <w:szCs w:val="24"/>
              </w:rPr>
              <w:t>November</w:t>
            </w:r>
          </w:p>
        </w:tc>
        <w:tc>
          <w:tcPr>
            <w:tcW w:w="180" w:type="dxa"/>
            <w:tcBorders>
              <w:top w:val="nil"/>
              <w:left w:val="nil"/>
              <w:bottom w:val="nil"/>
              <w:right w:val="nil"/>
            </w:tcBorders>
          </w:tcPr>
          <w:p w:rsidR="00CB7C1F" w:rsidRPr="00FA40CC" w:rsidRDefault="00CB7C1F" w:rsidP="00CB7C1F">
            <w:pPr>
              <w:tabs>
                <w:tab w:val="decimal" w:pos="1239"/>
              </w:tabs>
              <w:rPr>
                <w:rFonts w:ascii="Arial" w:hAnsi="Arial" w:cs="Arial"/>
                <w:color w:val="000000"/>
                <w:szCs w:val="24"/>
              </w:rPr>
            </w:pPr>
          </w:p>
        </w:tc>
        <w:tc>
          <w:tcPr>
            <w:tcW w:w="1980" w:type="dxa"/>
            <w:tcBorders>
              <w:top w:val="nil"/>
              <w:left w:val="nil"/>
              <w:bottom w:val="nil"/>
              <w:right w:val="nil"/>
            </w:tcBorders>
          </w:tcPr>
          <w:p w:rsidR="00CB7C1F" w:rsidRPr="00FA40CC" w:rsidRDefault="003A505F" w:rsidP="00CB7C1F">
            <w:pPr>
              <w:tabs>
                <w:tab w:val="decimal" w:pos="1650"/>
              </w:tabs>
              <w:rPr>
                <w:rFonts w:ascii="Arial" w:hAnsi="Arial" w:cs="Arial"/>
                <w:snapToGrid w:val="0"/>
                <w:color w:val="000000"/>
                <w:szCs w:val="24"/>
              </w:rPr>
            </w:pPr>
            <w:r w:rsidRPr="00FA40CC">
              <w:rPr>
                <w:rFonts w:ascii="Arial" w:hAnsi="Arial" w:cs="Arial"/>
                <w:snapToGrid w:val="0"/>
                <w:color w:val="000000"/>
                <w:szCs w:val="24"/>
              </w:rPr>
              <w:t>56,088,744</w:t>
            </w:r>
          </w:p>
        </w:tc>
        <w:tc>
          <w:tcPr>
            <w:tcW w:w="180" w:type="dxa"/>
            <w:tcBorders>
              <w:top w:val="nil"/>
              <w:left w:val="nil"/>
              <w:bottom w:val="nil"/>
              <w:right w:val="nil"/>
            </w:tcBorders>
          </w:tcPr>
          <w:p w:rsidR="00CB7C1F" w:rsidRPr="00FA40CC" w:rsidRDefault="00CB7C1F" w:rsidP="00CB7C1F">
            <w:pPr>
              <w:tabs>
                <w:tab w:val="decimal" w:pos="1239"/>
              </w:tabs>
              <w:rPr>
                <w:rFonts w:ascii="Arial" w:hAnsi="Arial" w:cs="Arial"/>
                <w:color w:val="000000"/>
                <w:szCs w:val="24"/>
              </w:rPr>
            </w:pPr>
          </w:p>
        </w:tc>
        <w:tc>
          <w:tcPr>
            <w:tcW w:w="1980" w:type="dxa"/>
            <w:tcBorders>
              <w:top w:val="nil"/>
              <w:left w:val="nil"/>
              <w:bottom w:val="nil"/>
              <w:right w:val="nil"/>
            </w:tcBorders>
          </w:tcPr>
          <w:p w:rsidR="00CB7C1F" w:rsidRPr="00FA40CC" w:rsidRDefault="00905751" w:rsidP="00CB7C1F">
            <w:pPr>
              <w:tabs>
                <w:tab w:val="decimal" w:pos="1665"/>
              </w:tabs>
              <w:rPr>
                <w:rFonts w:ascii="Arial" w:hAnsi="Arial" w:cs="Arial"/>
                <w:snapToGrid w:val="0"/>
                <w:color w:val="000000"/>
                <w:szCs w:val="24"/>
              </w:rPr>
            </w:pPr>
            <w:r>
              <w:rPr>
                <w:rFonts w:ascii="Arial" w:hAnsi="Arial" w:cs="Arial"/>
                <w:snapToGrid w:val="0"/>
                <w:color w:val="000000"/>
                <w:szCs w:val="24"/>
              </w:rPr>
              <w:t>0</w:t>
            </w:r>
            <w:r w:rsidR="00CB7C1F" w:rsidRPr="00FA40CC">
              <w:rPr>
                <w:rFonts w:ascii="Arial" w:hAnsi="Arial" w:cs="Arial"/>
                <w:snapToGrid w:val="0"/>
                <w:color w:val="000000"/>
                <w:szCs w:val="24"/>
              </w:rPr>
              <w:t xml:space="preserve"> </w:t>
            </w:r>
          </w:p>
        </w:tc>
        <w:tc>
          <w:tcPr>
            <w:tcW w:w="180" w:type="dxa"/>
            <w:tcBorders>
              <w:top w:val="nil"/>
              <w:left w:val="nil"/>
              <w:bottom w:val="nil"/>
              <w:right w:val="nil"/>
            </w:tcBorders>
          </w:tcPr>
          <w:p w:rsidR="00CB7C1F" w:rsidRPr="00FA40CC" w:rsidRDefault="00CB7C1F" w:rsidP="00CB7C1F">
            <w:pPr>
              <w:rPr>
                <w:rFonts w:ascii="Arial" w:hAnsi="Arial" w:cs="Arial"/>
                <w:color w:val="000000"/>
                <w:szCs w:val="24"/>
              </w:rPr>
            </w:pPr>
          </w:p>
        </w:tc>
        <w:tc>
          <w:tcPr>
            <w:tcW w:w="2308" w:type="dxa"/>
            <w:tcBorders>
              <w:top w:val="nil"/>
              <w:left w:val="nil"/>
              <w:bottom w:val="nil"/>
              <w:right w:val="nil"/>
            </w:tcBorders>
          </w:tcPr>
          <w:p w:rsidR="00CB7C1F" w:rsidRPr="00FA40CC" w:rsidRDefault="003A505F" w:rsidP="00CB7C1F">
            <w:pPr>
              <w:tabs>
                <w:tab w:val="decimal" w:pos="1770"/>
              </w:tabs>
              <w:rPr>
                <w:rFonts w:ascii="Arial" w:hAnsi="Arial" w:cs="Arial"/>
                <w:snapToGrid w:val="0"/>
                <w:color w:val="000000"/>
                <w:szCs w:val="24"/>
              </w:rPr>
            </w:pPr>
            <w:r w:rsidRPr="00FA40CC">
              <w:rPr>
                <w:rFonts w:ascii="Arial" w:hAnsi="Arial" w:cs="Arial"/>
                <w:snapToGrid w:val="0"/>
                <w:color w:val="000000"/>
                <w:szCs w:val="24"/>
              </w:rPr>
              <w:t>56,088,744</w:t>
            </w:r>
          </w:p>
        </w:tc>
      </w:tr>
      <w:tr w:rsidR="00CB7C1F" w:rsidRPr="00FA40CC" w:rsidTr="00CB7C1F">
        <w:trPr>
          <w:trHeight w:val="224"/>
          <w:jc w:val="center"/>
        </w:trPr>
        <w:tc>
          <w:tcPr>
            <w:tcW w:w="1769" w:type="dxa"/>
            <w:tcBorders>
              <w:top w:val="nil"/>
              <w:left w:val="nil"/>
              <w:bottom w:val="nil"/>
              <w:right w:val="nil"/>
            </w:tcBorders>
          </w:tcPr>
          <w:p w:rsidR="00CB7C1F" w:rsidRPr="00FA40CC" w:rsidRDefault="00CB7C1F" w:rsidP="00C977A6">
            <w:pPr>
              <w:rPr>
                <w:rFonts w:ascii="Arial" w:hAnsi="Arial" w:cs="Arial"/>
                <w:color w:val="000000"/>
                <w:szCs w:val="24"/>
              </w:rPr>
            </w:pPr>
            <w:r w:rsidRPr="00FA40CC">
              <w:rPr>
                <w:rFonts w:ascii="Arial" w:hAnsi="Arial" w:cs="Arial"/>
                <w:color w:val="000000"/>
                <w:szCs w:val="24"/>
              </w:rPr>
              <w:t>December</w:t>
            </w:r>
          </w:p>
        </w:tc>
        <w:tc>
          <w:tcPr>
            <w:tcW w:w="180" w:type="dxa"/>
            <w:tcBorders>
              <w:top w:val="nil"/>
              <w:left w:val="nil"/>
              <w:bottom w:val="nil"/>
              <w:right w:val="nil"/>
            </w:tcBorders>
          </w:tcPr>
          <w:p w:rsidR="00CB7C1F" w:rsidRPr="00FA40CC" w:rsidRDefault="00CB7C1F" w:rsidP="00CB7C1F">
            <w:pPr>
              <w:tabs>
                <w:tab w:val="decimal" w:pos="1239"/>
              </w:tabs>
              <w:rPr>
                <w:rFonts w:ascii="Arial" w:hAnsi="Arial" w:cs="Arial"/>
                <w:color w:val="000000"/>
                <w:szCs w:val="24"/>
              </w:rPr>
            </w:pPr>
          </w:p>
        </w:tc>
        <w:tc>
          <w:tcPr>
            <w:tcW w:w="1980" w:type="dxa"/>
            <w:tcBorders>
              <w:top w:val="nil"/>
              <w:left w:val="nil"/>
              <w:bottom w:val="nil"/>
              <w:right w:val="nil"/>
            </w:tcBorders>
          </w:tcPr>
          <w:p w:rsidR="00CB7C1F" w:rsidRPr="006912F3" w:rsidRDefault="003A505F" w:rsidP="00CB7C1F">
            <w:pPr>
              <w:tabs>
                <w:tab w:val="decimal" w:pos="1650"/>
              </w:tabs>
              <w:rPr>
                <w:rFonts w:ascii="Arial" w:hAnsi="Arial" w:cs="Arial"/>
                <w:snapToGrid w:val="0"/>
                <w:color w:val="000000"/>
                <w:szCs w:val="24"/>
                <w:u w:val="single"/>
              </w:rPr>
            </w:pPr>
            <w:r w:rsidRPr="006912F3">
              <w:rPr>
                <w:rFonts w:ascii="Arial" w:hAnsi="Arial" w:cs="Arial"/>
                <w:snapToGrid w:val="0"/>
                <w:color w:val="000000"/>
                <w:szCs w:val="24"/>
                <w:u w:val="single"/>
              </w:rPr>
              <w:t>10,975,157</w:t>
            </w:r>
          </w:p>
        </w:tc>
        <w:tc>
          <w:tcPr>
            <w:tcW w:w="180" w:type="dxa"/>
            <w:tcBorders>
              <w:top w:val="nil"/>
              <w:left w:val="nil"/>
              <w:bottom w:val="nil"/>
              <w:right w:val="nil"/>
            </w:tcBorders>
          </w:tcPr>
          <w:p w:rsidR="00CB7C1F" w:rsidRPr="00FA40CC" w:rsidRDefault="00CB7C1F" w:rsidP="00CB7C1F">
            <w:pPr>
              <w:tabs>
                <w:tab w:val="decimal" w:pos="1239"/>
              </w:tabs>
              <w:rPr>
                <w:rFonts w:ascii="Arial" w:hAnsi="Arial" w:cs="Arial"/>
                <w:color w:val="000000"/>
                <w:szCs w:val="24"/>
              </w:rPr>
            </w:pPr>
          </w:p>
        </w:tc>
        <w:tc>
          <w:tcPr>
            <w:tcW w:w="1980" w:type="dxa"/>
            <w:tcBorders>
              <w:top w:val="nil"/>
              <w:left w:val="nil"/>
              <w:bottom w:val="nil"/>
              <w:right w:val="nil"/>
            </w:tcBorders>
          </w:tcPr>
          <w:p w:rsidR="00CB7C1F" w:rsidRPr="009548F6" w:rsidRDefault="00CA5FE0" w:rsidP="00CB7C1F">
            <w:pPr>
              <w:tabs>
                <w:tab w:val="decimal" w:pos="1665"/>
              </w:tabs>
              <w:rPr>
                <w:rFonts w:ascii="Arial" w:hAnsi="Arial" w:cs="Arial"/>
                <w:snapToGrid w:val="0"/>
                <w:color w:val="000000"/>
                <w:szCs w:val="24"/>
                <w:u w:val="single"/>
              </w:rPr>
            </w:pPr>
            <w:r w:rsidRPr="009548F6">
              <w:rPr>
                <w:rFonts w:ascii="Arial" w:hAnsi="Arial" w:cs="Arial"/>
                <w:snapToGrid w:val="0"/>
                <w:color w:val="000000"/>
                <w:szCs w:val="24"/>
                <w:u w:val="single"/>
              </w:rPr>
              <w:t xml:space="preserve">  </w:t>
            </w:r>
            <w:r w:rsidR="009548F6" w:rsidRPr="009548F6">
              <w:rPr>
                <w:rFonts w:ascii="Arial" w:hAnsi="Arial" w:cs="Arial"/>
                <w:snapToGrid w:val="0"/>
                <w:color w:val="000000"/>
                <w:szCs w:val="24"/>
                <w:u w:val="single"/>
              </w:rPr>
              <w:t xml:space="preserve">   </w:t>
            </w:r>
            <w:r w:rsidRPr="009548F6">
              <w:rPr>
                <w:rFonts w:ascii="Arial" w:hAnsi="Arial" w:cs="Arial"/>
                <w:snapToGrid w:val="0"/>
                <w:color w:val="000000"/>
                <w:szCs w:val="24"/>
                <w:u w:val="single"/>
              </w:rPr>
              <w:t xml:space="preserve"> </w:t>
            </w:r>
            <w:r w:rsidR="009548F6" w:rsidRPr="009548F6">
              <w:rPr>
                <w:rFonts w:ascii="Arial" w:hAnsi="Arial" w:cs="Arial"/>
                <w:snapToGrid w:val="0"/>
                <w:color w:val="000000"/>
                <w:szCs w:val="24"/>
                <w:u w:val="single"/>
              </w:rPr>
              <w:t xml:space="preserve">           </w:t>
            </w:r>
            <w:r w:rsidR="00905751" w:rsidRPr="009548F6">
              <w:rPr>
                <w:rFonts w:ascii="Arial" w:hAnsi="Arial" w:cs="Arial"/>
                <w:snapToGrid w:val="0"/>
                <w:color w:val="000000"/>
                <w:szCs w:val="24"/>
                <w:u w:val="single"/>
              </w:rPr>
              <w:t>0</w:t>
            </w:r>
            <w:r w:rsidR="00CB7C1F" w:rsidRPr="009548F6">
              <w:rPr>
                <w:rFonts w:ascii="Arial" w:hAnsi="Arial" w:cs="Arial"/>
                <w:snapToGrid w:val="0"/>
                <w:color w:val="000000"/>
                <w:szCs w:val="24"/>
                <w:u w:val="single"/>
              </w:rPr>
              <w:t xml:space="preserve"> </w:t>
            </w:r>
          </w:p>
        </w:tc>
        <w:tc>
          <w:tcPr>
            <w:tcW w:w="180" w:type="dxa"/>
            <w:tcBorders>
              <w:top w:val="nil"/>
              <w:left w:val="nil"/>
              <w:bottom w:val="nil"/>
              <w:right w:val="nil"/>
            </w:tcBorders>
          </w:tcPr>
          <w:p w:rsidR="00CB7C1F" w:rsidRPr="00FA40CC" w:rsidRDefault="00CB7C1F" w:rsidP="00CB7C1F">
            <w:pPr>
              <w:rPr>
                <w:rFonts w:ascii="Arial" w:hAnsi="Arial" w:cs="Arial"/>
                <w:color w:val="000000"/>
                <w:szCs w:val="24"/>
              </w:rPr>
            </w:pPr>
          </w:p>
        </w:tc>
        <w:tc>
          <w:tcPr>
            <w:tcW w:w="2308" w:type="dxa"/>
            <w:tcBorders>
              <w:top w:val="nil"/>
              <w:left w:val="nil"/>
              <w:bottom w:val="nil"/>
              <w:right w:val="nil"/>
            </w:tcBorders>
          </w:tcPr>
          <w:p w:rsidR="00CB7C1F" w:rsidRPr="006912F3" w:rsidRDefault="00CB7C1F" w:rsidP="003A505F">
            <w:pPr>
              <w:tabs>
                <w:tab w:val="decimal" w:pos="1770"/>
              </w:tabs>
              <w:rPr>
                <w:rFonts w:ascii="Arial" w:hAnsi="Arial" w:cs="Arial"/>
                <w:snapToGrid w:val="0"/>
                <w:color w:val="000000"/>
                <w:szCs w:val="24"/>
                <w:u w:val="single"/>
              </w:rPr>
            </w:pPr>
            <w:r w:rsidRPr="00FA40CC">
              <w:rPr>
                <w:rFonts w:ascii="Arial" w:hAnsi="Arial" w:cs="Arial"/>
                <w:snapToGrid w:val="0"/>
                <w:color w:val="000000"/>
                <w:szCs w:val="24"/>
              </w:rPr>
              <w:t xml:space="preserve"> </w:t>
            </w:r>
            <w:r w:rsidR="003A505F" w:rsidRPr="006912F3">
              <w:rPr>
                <w:rFonts w:ascii="Arial" w:hAnsi="Arial" w:cs="Arial"/>
                <w:snapToGrid w:val="0"/>
                <w:color w:val="000000"/>
                <w:szCs w:val="24"/>
                <w:u w:val="single"/>
              </w:rPr>
              <w:t>10,975,157</w:t>
            </w:r>
          </w:p>
        </w:tc>
      </w:tr>
      <w:tr w:rsidR="00CB7C1F" w:rsidRPr="00FA40CC" w:rsidTr="00CB7C1F">
        <w:trPr>
          <w:trHeight w:hRule="exact" w:val="144"/>
          <w:jc w:val="center"/>
        </w:trPr>
        <w:tc>
          <w:tcPr>
            <w:tcW w:w="1769" w:type="dxa"/>
            <w:tcBorders>
              <w:top w:val="nil"/>
              <w:left w:val="nil"/>
              <w:bottom w:val="nil"/>
              <w:right w:val="nil"/>
            </w:tcBorders>
          </w:tcPr>
          <w:p w:rsidR="00CB7C1F" w:rsidRPr="00FA40CC" w:rsidRDefault="00CB7C1F" w:rsidP="00CB7C1F">
            <w:pPr>
              <w:rPr>
                <w:rFonts w:ascii="Arial" w:hAnsi="Arial" w:cs="Arial"/>
                <w:color w:val="000000"/>
                <w:szCs w:val="24"/>
              </w:rPr>
            </w:pPr>
          </w:p>
        </w:tc>
        <w:tc>
          <w:tcPr>
            <w:tcW w:w="180" w:type="dxa"/>
            <w:tcBorders>
              <w:top w:val="nil"/>
              <w:left w:val="nil"/>
              <w:bottom w:val="nil"/>
              <w:right w:val="nil"/>
            </w:tcBorders>
          </w:tcPr>
          <w:p w:rsidR="00CB7C1F" w:rsidRPr="00FA40CC" w:rsidRDefault="00CB7C1F" w:rsidP="00CB7C1F">
            <w:pPr>
              <w:tabs>
                <w:tab w:val="decimal" w:pos="1239"/>
              </w:tabs>
              <w:rPr>
                <w:rFonts w:ascii="Arial" w:hAnsi="Arial" w:cs="Arial"/>
                <w:color w:val="000000"/>
                <w:szCs w:val="24"/>
              </w:rPr>
            </w:pPr>
          </w:p>
        </w:tc>
        <w:tc>
          <w:tcPr>
            <w:tcW w:w="1980" w:type="dxa"/>
            <w:tcBorders>
              <w:top w:val="nil"/>
              <w:left w:val="nil"/>
              <w:bottom w:val="nil"/>
              <w:right w:val="nil"/>
            </w:tcBorders>
          </w:tcPr>
          <w:p w:rsidR="00CB7C1F" w:rsidRPr="00FA40CC" w:rsidRDefault="00CB7C1F" w:rsidP="00CB7C1F">
            <w:pPr>
              <w:tabs>
                <w:tab w:val="right" w:pos="1512"/>
                <w:tab w:val="decimal" w:pos="1650"/>
              </w:tabs>
              <w:rPr>
                <w:rFonts w:ascii="Arial" w:hAnsi="Arial" w:cs="Arial"/>
                <w:color w:val="000000"/>
                <w:szCs w:val="24"/>
              </w:rPr>
            </w:pPr>
            <w:r w:rsidRPr="00FA40CC">
              <w:rPr>
                <w:rFonts w:ascii="Arial" w:hAnsi="Arial" w:cs="Arial"/>
                <w:color w:val="000000"/>
                <w:szCs w:val="24"/>
              </w:rPr>
              <w:tab/>
            </w:r>
          </w:p>
        </w:tc>
        <w:tc>
          <w:tcPr>
            <w:tcW w:w="180" w:type="dxa"/>
            <w:tcBorders>
              <w:top w:val="nil"/>
              <w:left w:val="nil"/>
              <w:bottom w:val="nil"/>
              <w:right w:val="nil"/>
            </w:tcBorders>
          </w:tcPr>
          <w:p w:rsidR="00CB7C1F" w:rsidRPr="00FA40CC" w:rsidRDefault="00CB7C1F" w:rsidP="00CB7C1F">
            <w:pPr>
              <w:tabs>
                <w:tab w:val="decimal" w:pos="1239"/>
              </w:tabs>
              <w:rPr>
                <w:rFonts w:ascii="Arial" w:hAnsi="Arial" w:cs="Arial"/>
                <w:color w:val="000000"/>
                <w:szCs w:val="24"/>
              </w:rPr>
            </w:pPr>
          </w:p>
        </w:tc>
        <w:tc>
          <w:tcPr>
            <w:tcW w:w="1980" w:type="dxa"/>
            <w:tcBorders>
              <w:top w:val="nil"/>
              <w:left w:val="nil"/>
              <w:bottom w:val="nil"/>
              <w:right w:val="nil"/>
            </w:tcBorders>
          </w:tcPr>
          <w:p w:rsidR="00CB7C1F" w:rsidRPr="00FA40CC" w:rsidRDefault="00CB7C1F" w:rsidP="00CB7C1F">
            <w:pPr>
              <w:tabs>
                <w:tab w:val="decimal" w:pos="1665"/>
              </w:tabs>
              <w:jc w:val="right"/>
              <w:rPr>
                <w:rFonts w:ascii="Arial" w:hAnsi="Arial" w:cs="Arial"/>
                <w:snapToGrid w:val="0"/>
                <w:color w:val="000000"/>
                <w:szCs w:val="24"/>
              </w:rPr>
            </w:pPr>
          </w:p>
        </w:tc>
        <w:tc>
          <w:tcPr>
            <w:tcW w:w="180" w:type="dxa"/>
            <w:tcBorders>
              <w:top w:val="nil"/>
              <w:left w:val="nil"/>
              <w:bottom w:val="nil"/>
              <w:right w:val="nil"/>
            </w:tcBorders>
          </w:tcPr>
          <w:p w:rsidR="00CB7C1F" w:rsidRPr="00FA40CC" w:rsidRDefault="00CB7C1F" w:rsidP="00CB7C1F">
            <w:pPr>
              <w:rPr>
                <w:rFonts w:ascii="Arial" w:hAnsi="Arial" w:cs="Arial"/>
                <w:color w:val="000000"/>
                <w:szCs w:val="24"/>
              </w:rPr>
            </w:pPr>
          </w:p>
        </w:tc>
        <w:tc>
          <w:tcPr>
            <w:tcW w:w="2308" w:type="dxa"/>
            <w:tcBorders>
              <w:top w:val="nil"/>
              <w:left w:val="nil"/>
              <w:bottom w:val="nil"/>
              <w:right w:val="nil"/>
            </w:tcBorders>
          </w:tcPr>
          <w:p w:rsidR="00CB7C1F" w:rsidRPr="00FA40CC" w:rsidRDefault="00CB7C1F" w:rsidP="00CB7C1F">
            <w:pPr>
              <w:tabs>
                <w:tab w:val="decimal" w:pos="1770"/>
              </w:tabs>
              <w:rPr>
                <w:rFonts w:ascii="Arial" w:hAnsi="Arial" w:cs="Arial"/>
                <w:snapToGrid w:val="0"/>
                <w:color w:val="000000"/>
                <w:szCs w:val="24"/>
              </w:rPr>
            </w:pPr>
          </w:p>
        </w:tc>
      </w:tr>
      <w:tr w:rsidR="00CB7C1F" w:rsidRPr="00FA40CC" w:rsidTr="00CB7C1F">
        <w:trPr>
          <w:trHeight w:val="342"/>
          <w:jc w:val="center"/>
        </w:trPr>
        <w:tc>
          <w:tcPr>
            <w:tcW w:w="1769" w:type="dxa"/>
            <w:tcBorders>
              <w:top w:val="nil"/>
              <w:left w:val="nil"/>
              <w:bottom w:val="nil"/>
              <w:right w:val="nil"/>
            </w:tcBorders>
          </w:tcPr>
          <w:p w:rsidR="00CB7C1F" w:rsidRPr="00FA40CC" w:rsidRDefault="00CB7C1F" w:rsidP="00CB7C1F">
            <w:pPr>
              <w:rPr>
                <w:rFonts w:ascii="Arial" w:hAnsi="Arial" w:cs="Arial"/>
                <w:color w:val="000000"/>
                <w:szCs w:val="24"/>
              </w:rPr>
            </w:pPr>
            <w:r w:rsidRPr="00FA40CC">
              <w:rPr>
                <w:rFonts w:ascii="Arial" w:hAnsi="Arial" w:cs="Arial"/>
                <w:color w:val="000000"/>
                <w:szCs w:val="24"/>
              </w:rPr>
              <w:t xml:space="preserve">     Totals</w:t>
            </w:r>
          </w:p>
        </w:tc>
        <w:tc>
          <w:tcPr>
            <w:tcW w:w="180" w:type="dxa"/>
            <w:tcBorders>
              <w:top w:val="nil"/>
              <w:left w:val="nil"/>
              <w:bottom w:val="nil"/>
              <w:right w:val="nil"/>
            </w:tcBorders>
          </w:tcPr>
          <w:p w:rsidR="00CB7C1F" w:rsidRPr="00FA40CC" w:rsidRDefault="00CB7C1F" w:rsidP="00CB7C1F">
            <w:pPr>
              <w:tabs>
                <w:tab w:val="decimal" w:pos="1239"/>
              </w:tabs>
              <w:rPr>
                <w:rFonts w:ascii="Arial" w:hAnsi="Arial" w:cs="Arial"/>
                <w:color w:val="000000"/>
                <w:szCs w:val="24"/>
              </w:rPr>
            </w:pPr>
          </w:p>
        </w:tc>
        <w:tc>
          <w:tcPr>
            <w:tcW w:w="1980" w:type="dxa"/>
            <w:tcBorders>
              <w:top w:val="nil"/>
              <w:left w:val="nil"/>
              <w:bottom w:val="nil"/>
              <w:right w:val="nil"/>
            </w:tcBorders>
          </w:tcPr>
          <w:p w:rsidR="00CB7C1F" w:rsidRPr="00FA40CC" w:rsidRDefault="00CB7C1F" w:rsidP="003A505F">
            <w:pPr>
              <w:tabs>
                <w:tab w:val="decimal" w:pos="1650"/>
              </w:tabs>
              <w:rPr>
                <w:rFonts w:ascii="Arial" w:hAnsi="Arial" w:cs="Arial"/>
                <w:color w:val="000000"/>
                <w:szCs w:val="24"/>
                <w:u w:val="double"/>
              </w:rPr>
            </w:pPr>
            <w:r w:rsidRPr="00FA40CC">
              <w:rPr>
                <w:rFonts w:ascii="Arial" w:hAnsi="Arial" w:cs="Arial"/>
                <w:snapToGrid w:val="0"/>
                <w:color w:val="000000"/>
                <w:szCs w:val="24"/>
                <w:u w:val="double"/>
              </w:rPr>
              <w:t xml:space="preserve">$ </w:t>
            </w:r>
            <w:r w:rsidR="003A505F" w:rsidRPr="00FA40CC">
              <w:rPr>
                <w:rFonts w:ascii="Arial" w:hAnsi="Arial" w:cs="Arial"/>
                <w:snapToGrid w:val="0"/>
                <w:color w:val="000000"/>
                <w:szCs w:val="24"/>
                <w:u w:val="double"/>
              </w:rPr>
              <w:t>959,745,302</w:t>
            </w:r>
          </w:p>
        </w:tc>
        <w:tc>
          <w:tcPr>
            <w:tcW w:w="180" w:type="dxa"/>
            <w:tcBorders>
              <w:top w:val="nil"/>
              <w:left w:val="nil"/>
              <w:bottom w:val="nil"/>
              <w:right w:val="nil"/>
            </w:tcBorders>
          </w:tcPr>
          <w:p w:rsidR="00CB7C1F" w:rsidRPr="00FA40CC" w:rsidRDefault="00CB7C1F" w:rsidP="00CB7C1F">
            <w:pPr>
              <w:tabs>
                <w:tab w:val="decimal" w:pos="1239"/>
              </w:tabs>
              <w:rPr>
                <w:rFonts w:ascii="Arial" w:hAnsi="Arial" w:cs="Arial"/>
                <w:color w:val="000000"/>
                <w:szCs w:val="24"/>
              </w:rPr>
            </w:pPr>
          </w:p>
        </w:tc>
        <w:tc>
          <w:tcPr>
            <w:tcW w:w="1980" w:type="dxa"/>
            <w:tcBorders>
              <w:top w:val="nil"/>
              <w:left w:val="nil"/>
              <w:bottom w:val="nil"/>
              <w:right w:val="nil"/>
            </w:tcBorders>
          </w:tcPr>
          <w:p w:rsidR="00CB7C1F" w:rsidRPr="00FA40CC" w:rsidRDefault="00CB7C1F" w:rsidP="003A505F">
            <w:pPr>
              <w:tabs>
                <w:tab w:val="decimal" w:pos="1665"/>
              </w:tabs>
              <w:rPr>
                <w:rFonts w:ascii="Arial" w:hAnsi="Arial" w:cs="Arial"/>
                <w:snapToGrid w:val="0"/>
                <w:color w:val="000000"/>
                <w:szCs w:val="24"/>
                <w:u w:val="double"/>
              </w:rPr>
            </w:pPr>
            <w:r w:rsidRPr="00FA40CC">
              <w:rPr>
                <w:rFonts w:ascii="Arial" w:hAnsi="Arial" w:cs="Arial"/>
                <w:snapToGrid w:val="0"/>
                <w:color w:val="000000"/>
                <w:szCs w:val="24"/>
                <w:u w:val="double"/>
              </w:rPr>
              <w:t xml:space="preserve">$ </w:t>
            </w:r>
            <w:r w:rsidR="003A505F" w:rsidRPr="00FA40CC">
              <w:rPr>
                <w:rFonts w:ascii="Arial" w:hAnsi="Arial" w:cs="Arial"/>
                <w:snapToGrid w:val="0"/>
                <w:color w:val="000000"/>
                <w:szCs w:val="24"/>
                <w:u w:val="double"/>
              </w:rPr>
              <w:t>571,879,917</w:t>
            </w:r>
            <w:r w:rsidRPr="00FA40CC">
              <w:rPr>
                <w:rFonts w:ascii="Arial" w:hAnsi="Arial" w:cs="Arial"/>
                <w:snapToGrid w:val="0"/>
                <w:color w:val="000000"/>
                <w:szCs w:val="24"/>
                <w:u w:val="double"/>
              </w:rPr>
              <w:t xml:space="preserve"> </w:t>
            </w:r>
          </w:p>
        </w:tc>
        <w:tc>
          <w:tcPr>
            <w:tcW w:w="180" w:type="dxa"/>
            <w:tcBorders>
              <w:top w:val="nil"/>
              <w:left w:val="nil"/>
              <w:bottom w:val="nil"/>
              <w:right w:val="nil"/>
            </w:tcBorders>
          </w:tcPr>
          <w:p w:rsidR="00CB7C1F" w:rsidRPr="00FA40CC" w:rsidRDefault="00CB7C1F" w:rsidP="00CB7C1F">
            <w:pPr>
              <w:rPr>
                <w:rFonts w:ascii="Arial" w:hAnsi="Arial" w:cs="Arial"/>
                <w:color w:val="000000"/>
                <w:szCs w:val="24"/>
              </w:rPr>
            </w:pPr>
          </w:p>
        </w:tc>
        <w:tc>
          <w:tcPr>
            <w:tcW w:w="2308" w:type="dxa"/>
            <w:tcBorders>
              <w:top w:val="nil"/>
              <w:left w:val="nil"/>
              <w:bottom w:val="nil"/>
              <w:right w:val="nil"/>
            </w:tcBorders>
          </w:tcPr>
          <w:p w:rsidR="00CB7C1F" w:rsidRPr="00FA40CC" w:rsidRDefault="00CB7C1F" w:rsidP="003A505F">
            <w:pPr>
              <w:tabs>
                <w:tab w:val="decimal" w:pos="1770"/>
              </w:tabs>
              <w:rPr>
                <w:rFonts w:ascii="Arial" w:hAnsi="Arial" w:cs="Arial"/>
                <w:snapToGrid w:val="0"/>
                <w:color w:val="000000"/>
                <w:szCs w:val="24"/>
                <w:u w:val="double"/>
              </w:rPr>
            </w:pPr>
            <w:r w:rsidRPr="00FA40CC">
              <w:rPr>
                <w:rFonts w:ascii="Arial" w:hAnsi="Arial" w:cs="Arial"/>
                <w:snapToGrid w:val="0"/>
                <w:color w:val="000000"/>
                <w:szCs w:val="24"/>
                <w:u w:val="double"/>
              </w:rPr>
              <w:t xml:space="preserve">$ </w:t>
            </w:r>
            <w:r w:rsidR="003A505F" w:rsidRPr="00FA40CC">
              <w:rPr>
                <w:rFonts w:ascii="Arial" w:hAnsi="Arial" w:cs="Arial"/>
                <w:snapToGrid w:val="0"/>
                <w:color w:val="000000"/>
                <w:szCs w:val="24"/>
                <w:u w:val="double"/>
              </w:rPr>
              <w:t>387,865,385</w:t>
            </w:r>
            <w:r w:rsidRPr="00FA40CC">
              <w:rPr>
                <w:rFonts w:ascii="Arial" w:hAnsi="Arial" w:cs="Arial"/>
                <w:snapToGrid w:val="0"/>
                <w:color w:val="000000"/>
                <w:szCs w:val="24"/>
                <w:u w:val="double"/>
              </w:rPr>
              <w:t xml:space="preserve"> </w:t>
            </w:r>
          </w:p>
        </w:tc>
      </w:tr>
    </w:tbl>
    <w:p w:rsidR="00CB7C1F" w:rsidRPr="00FA40CC" w:rsidRDefault="00CB7C1F" w:rsidP="00CB7C1F">
      <w:pPr>
        <w:pStyle w:val="EndnoteText"/>
        <w:tabs>
          <w:tab w:val="left" w:pos="-720"/>
          <w:tab w:val="right" w:pos="720"/>
          <w:tab w:val="right" w:pos="900"/>
          <w:tab w:val="decimal" w:pos="3960"/>
          <w:tab w:val="decimal" w:pos="6390"/>
          <w:tab w:val="decimal" w:pos="8640"/>
        </w:tabs>
        <w:suppressAutoHyphens/>
        <w:rPr>
          <w:rFonts w:ascii="Arial" w:hAnsi="Arial" w:cs="Arial"/>
          <w:szCs w:val="24"/>
        </w:rPr>
      </w:pPr>
    </w:p>
    <w:p w:rsidR="00CB7C1F" w:rsidRPr="00FA40CC" w:rsidRDefault="00CB7C1F" w:rsidP="00CB7C1F">
      <w:pPr>
        <w:pStyle w:val="EndnoteText"/>
        <w:tabs>
          <w:tab w:val="left" w:pos="-720"/>
          <w:tab w:val="right" w:pos="720"/>
          <w:tab w:val="right" w:pos="900"/>
          <w:tab w:val="decimal" w:pos="3960"/>
          <w:tab w:val="decimal" w:pos="6390"/>
          <w:tab w:val="decimal" w:pos="8640"/>
        </w:tabs>
        <w:suppressAutoHyphens/>
        <w:rPr>
          <w:rFonts w:ascii="Arial" w:hAnsi="Arial" w:cs="Arial"/>
          <w:szCs w:val="24"/>
        </w:rPr>
      </w:pPr>
    </w:p>
    <w:p w:rsidR="00CB7C1F" w:rsidRPr="00FA40CC" w:rsidRDefault="00CB7C1F" w:rsidP="00CB7C1F">
      <w:pPr>
        <w:pStyle w:val="EndnoteText"/>
        <w:tabs>
          <w:tab w:val="left" w:pos="-720"/>
          <w:tab w:val="right" w:pos="720"/>
          <w:tab w:val="right" w:pos="900"/>
          <w:tab w:val="decimal" w:pos="3960"/>
          <w:tab w:val="decimal" w:pos="6390"/>
          <w:tab w:val="decimal" w:pos="8640"/>
        </w:tabs>
        <w:suppressAutoHyphens/>
        <w:rPr>
          <w:rFonts w:ascii="Arial" w:hAnsi="Arial" w:cs="Arial"/>
          <w:szCs w:val="24"/>
        </w:rPr>
      </w:pPr>
    </w:p>
    <w:p w:rsidR="00CB7C1F" w:rsidRPr="00FA40CC" w:rsidRDefault="00CB7C1F" w:rsidP="00CB7C1F">
      <w:pPr>
        <w:pStyle w:val="EndnoteText"/>
        <w:tabs>
          <w:tab w:val="left" w:pos="-720"/>
          <w:tab w:val="right" w:pos="720"/>
          <w:tab w:val="right" w:pos="900"/>
          <w:tab w:val="decimal" w:pos="3960"/>
          <w:tab w:val="decimal" w:pos="6390"/>
          <w:tab w:val="decimal" w:pos="8640"/>
        </w:tabs>
        <w:suppressAutoHyphens/>
        <w:rPr>
          <w:rFonts w:ascii="Arial" w:hAnsi="Arial" w:cs="Arial"/>
          <w:szCs w:val="24"/>
        </w:rPr>
      </w:pPr>
    </w:p>
    <w:p w:rsidR="00CB7C1F" w:rsidRPr="00FA40CC" w:rsidRDefault="00CB7C1F" w:rsidP="00CB7C1F">
      <w:pPr>
        <w:pStyle w:val="EndnoteText"/>
        <w:tabs>
          <w:tab w:val="left" w:pos="-720"/>
          <w:tab w:val="right" w:pos="720"/>
          <w:tab w:val="right" w:pos="900"/>
          <w:tab w:val="decimal" w:pos="3960"/>
          <w:tab w:val="decimal" w:pos="6390"/>
          <w:tab w:val="decimal" w:pos="8640"/>
        </w:tabs>
        <w:suppressAutoHyphens/>
        <w:rPr>
          <w:rFonts w:ascii="Arial" w:hAnsi="Arial" w:cs="Arial"/>
          <w:szCs w:val="24"/>
        </w:rPr>
      </w:pPr>
    </w:p>
    <w:p w:rsidR="00CB7C1F" w:rsidRPr="00FA40CC" w:rsidRDefault="00CB7C1F" w:rsidP="00CB7C1F">
      <w:pPr>
        <w:pStyle w:val="EndnoteText"/>
        <w:tabs>
          <w:tab w:val="left" w:pos="-720"/>
          <w:tab w:val="right" w:pos="720"/>
          <w:tab w:val="right" w:pos="900"/>
          <w:tab w:val="decimal" w:pos="3960"/>
          <w:tab w:val="decimal" w:pos="6390"/>
          <w:tab w:val="decimal" w:pos="8640"/>
        </w:tabs>
        <w:suppressAutoHyphens/>
        <w:rPr>
          <w:rFonts w:ascii="Arial" w:hAnsi="Arial" w:cs="Arial"/>
          <w:szCs w:val="24"/>
        </w:rPr>
      </w:pPr>
    </w:p>
    <w:p w:rsidR="00CB7C1F" w:rsidRPr="00FA40CC" w:rsidRDefault="00CB7C1F" w:rsidP="00CB7C1F">
      <w:pPr>
        <w:pStyle w:val="EndnoteText"/>
        <w:tabs>
          <w:tab w:val="left" w:pos="-720"/>
          <w:tab w:val="right" w:pos="720"/>
          <w:tab w:val="right" w:pos="900"/>
          <w:tab w:val="decimal" w:pos="3960"/>
          <w:tab w:val="decimal" w:pos="6390"/>
          <w:tab w:val="decimal" w:pos="8640"/>
        </w:tabs>
        <w:suppressAutoHyphens/>
        <w:rPr>
          <w:rFonts w:ascii="Arial" w:hAnsi="Arial" w:cs="Arial"/>
          <w:szCs w:val="24"/>
        </w:rPr>
      </w:pPr>
    </w:p>
    <w:p w:rsidR="00CB7C1F" w:rsidRPr="00FA40CC" w:rsidRDefault="00CB7C1F" w:rsidP="00CB7C1F">
      <w:pPr>
        <w:pStyle w:val="EndnoteText"/>
        <w:tabs>
          <w:tab w:val="left" w:pos="-720"/>
          <w:tab w:val="right" w:pos="720"/>
          <w:tab w:val="right" w:pos="900"/>
          <w:tab w:val="decimal" w:pos="3960"/>
          <w:tab w:val="decimal" w:pos="6390"/>
          <w:tab w:val="decimal" w:pos="8640"/>
        </w:tabs>
        <w:suppressAutoHyphens/>
        <w:rPr>
          <w:rFonts w:ascii="Arial" w:hAnsi="Arial" w:cs="Arial"/>
          <w:szCs w:val="24"/>
        </w:rPr>
      </w:pPr>
    </w:p>
    <w:p w:rsidR="00CB7C1F" w:rsidRPr="00FA40CC" w:rsidRDefault="00CB7C1F" w:rsidP="00CB7C1F">
      <w:pPr>
        <w:pStyle w:val="EndnoteText"/>
        <w:tabs>
          <w:tab w:val="left" w:pos="-720"/>
          <w:tab w:val="right" w:pos="720"/>
          <w:tab w:val="right" w:pos="900"/>
          <w:tab w:val="decimal" w:pos="3960"/>
          <w:tab w:val="decimal" w:pos="6390"/>
          <w:tab w:val="decimal" w:pos="8640"/>
        </w:tabs>
        <w:suppressAutoHyphens/>
        <w:rPr>
          <w:rFonts w:ascii="Arial" w:hAnsi="Arial" w:cs="Arial"/>
          <w:szCs w:val="24"/>
        </w:rPr>
      </w:pPr>
    </w:p>
    <w:p w:rsidR="00CB7C1F" w:rsidRPr="00FA40CC" w:rsidRDefault="00CB7C1F" w:rsidP="00CB7C1F">
      <w:pPr>
        <w:pStyle w:val="EndnoteText"/>
        <w:tabs>
          <w:tab w:val="left" w:pos="-720"/>
          <w:tab w:val="right" w:pos="720"/>
          <w:tab w:val="right" w:pos="900"/>
          <w:tab w:val="decimal" w:pos="3960"/>
          <w:tab w:val="decimal" w:pos="6390"/>
          <w:tab w:val="decimal" w:pos="8640"/>
        </w:tabs>
        <w:suppressAutoHyphens/>
        <w:rPr>
          <w:rFonts w:ascii="Arial" w:hAnsi="Arial" w:cs="Arial"/>
          <w:szCs w:val="24"/>
        </w:rPr>
      </w:pPr>
    </w:p>
    <w:p w:rsidR="00CB7C1F" w:rsidRPr="00FA40CC" w:rsidRDefault="00CB7C1F" w:rsidP="00CB7C1F">
      <w:pPr>
        <w:pStyle w:val="EndnoteText"/>
        <w:tabs>
          <w:tab w:val="left" w:pos="-720"/>
          <w:tab w:val="right" w:pos="720"/>
          <w:tab w:val="right" w:pos="900"/>
          <w:tab w:val="decimal" w:pos="3960"/>
          <w:tab w:val="decimal" w:pos="6390"/>
          <w:tab w:val="decimal" w:pos="8640"/>
        </w:tabs>
        <w:suppressAutoHyphens/>
        <w:rPr>
          <w:rFonts w:ascii="Arial" w:hAnsi="Arial" w:cs="Arial"/>
          <w:szCs w:val="24"/>
        </w:rPr>
      </w:pPr>
    </w:p>
    <w:p w:rsidR="00CB7C1F" w:rsidRPr="00FA40CC" w:rsidRDefault="00CB7C1F" w:rsidP="00CB7C1F">
      <w:pPr>
        <w:pStyle w:val="EndnoteText"/>
        <w:tabs>
          <w:tab w:val="left" w:pos="-720"/>
          <w:tab w:val="right" w:pos="720"/>
          <w:tab w:val="right" w:pos="900"/>
          <w:tab w:val="decimal" w:pos="3960"/>
          <w:tab w:val="decimal" w:pos="6390"/>
          <w:tab w:val="decimal" w:pos="8640"/>
        </w:tabs>
        <w:suppressAutoHyphens/>
        <w:rPr>
          <w:rFonts w:ascii="Arial" w:hAnsi="Arial" w:cs="Arial"/>
          <w:szCs w:val="24"/>
        </w:rPr>
      </w:pPr>
    </w:p>
    <w:p w:rsidR="00CB7C1F" w:rsidRPr="00FA40CC" w:rsidRDefault="00CB7C1F" w:rsidP="00CB7C1F">
      <w:pPr>
        <w:pStyle w:val="EndnoteText"/>
        <w:tabs>
          <w:tab w:val="left" w:pos="-720"/>
          <w:tab w:val="right" w:pos="720"/>
          <w:tab w:val="right" w:pos="900"/>
          <w:tab w:val="decimal" w:pos="3960"/>
          <w:tab w:val="decimal" w:pos="6390"/>
          <w:tab w:val="decimal" w:pos="8640"/>
        </w:tabs>
        <w:suppressAutoHyphens/>
        <w:rPr>
          <w:rFonts w:ascii="Arial" w:hAnsi="Arial" w:cs="Arial"/>
          <w:szCs w:val="24"/>
        </w:rPr>
      </w:pPr>
    </w:p>
    <w:p w:rsidR="00CB7C1F" w:rsidRPr="00FA40CC" w:rsidRDefault="00CB7C1F" w:rsidP="00CB7C1F">
      <w:pPr>
        <w:pStyle w:val="EndnoteText"/>
        <w:tabs>
          <w:tab w:val="left" w:pos="-720"/>
          <w:tab w:val="right" w:pos="720"/>
          <w:tab w:val="right" w:pos="900"/>
          <w:tab w:val="decimal" w:pos="3960"/>
          <w:tab w:val="decimal" w:pos="6390"/>
          <w:tab w:val="decimal" w:pos="8640"/>
        </w:tabs>
        <w:suppressAutoHyphens/>
        <w:rPr>
          <w:rFonts w:ascii="Arial" w:hAnsi="Arial" w:cs="Arial"/>
          <w:szCs w:val="24"/>
        </w:rPr>
      </w:pPr>
    </w:p>
    <w:p w:rsidR="00CB7C1F" w:rsidRPr="00FA40CC" w:rsidRDefault="00CB7C1F" w:rsidP="00CB7C1F">
      <w:pPr>
        <w:pStyle w:val="EndnoteText"/>
        <w:tabs>
          <w:tab w:val="left" w:pos="-720"/>
          <w:tab w:val="right" w:pos="720"/>
          <w:tab w:val="right" w:pos="900"/>
          <w:tab w:val="decimal" w:pos="3960"/>
          <w:tab w:val="decimal" w:pos="6390"/>
          <w:tab w:val="decimal" w:pos="8640"/>
        </w:tabs>
        <w:suppressAutoHyphens/>
        <w:rPr>
          <w:rFonts w:ascii="Arial" w:hAnsi="Arial" w:cs="Arial"/>
          <w:szCs w:val="24"/>
        </w:rPr>
      </w:pPr>
    </w:p>
    <w:p w:rsidR="00CB7C1F" w:rsidRPr="00FA40CC" w:rsidRDefault="00CB7C1F" w:rsidP="00CB7C1F">
      <w:pPr>
        <w:pStyle w:val="EndnoteText"/>
        <w:tabs>
          <w:tab w:val="left" w:pos="-720"/>
          <w:tab w:val="right" w:pos="720"/>
          <w:tab w:val="right" w:pos="900"/>
          <w:tab w:val="decimal" w:pos="3960"/>
          <w:tab w:val="decimal" w:pos="6390"/>
          <w:tab w:val="decimal" w:pos="8640"/>
        </w:tabs>
        <w:suppressAutoHyphens/>
        <w:rPr>
          <w:rFonts w:ascii="Arial" w:hAnsi="Arial" w:cs="Arial"/>
          <w:szCs w:val="24"/>
        </w:rPr>
      </w:pPr>
    </w:p>
    <w:p w:rsidR="00CB7C1F" w:rsidRPr="00FA40CC" w:rsidRDefault="00CB7C1F" w:rsidP="00CB7C1F">
      <w:pPr>
        <w:pStyle w:val="EndnoteText"/>
        <w:tabs>
          <w:tab w:val="left" w:pos="-720"/>
          <w:tab w:val="right" w:pos="720"/>
          <w:tab w:val="right" w:pos="900"/>
          <w:tab w:val="decimal" w:pos="3960"/>
          <w:tab w:val="decimal" w:pos="6390"/>
          <w:tab w:val="decimal" w:pos="8640"/>
        </w:tabs>
        <w:suppressAutoHyphens/>
        <w:rPr>
          <w:rFonts w:ascii="Arial" w:hAnsi="Arial" w:cs="Arial"/>
          <w:szCs w:val="24"/>
        </w:rPr>
      </w:pPr>
    </w:p>
    <w:p w:rsidR="00CB7C1F" w:rsidRPr="00FA40CC" w:rsidRDefault="00CB7C1F" w:rsidP="00CB7C1F">
      <w:pPr>
        <w:pStyle w:val="EndnoteText"/>
        <w:tabs>
          <w:tab w:val="left" w:pos="-720"/>
          <w:tab w:val="right" w:pos="720"/>
          <w:tab w:val="right" w:pos="900"/>
          <w:tab w:val="decimal" w:pos="3960"/>
          <w:tab w:val="decimal" w:pos="6390"/>
          <w:tab w:val="decimal" w:pos="8640"/>
        </w:tabs>
        <w:suppressAutoHyphens/>
        <w:rPr>
          <w:rFonts w:ascii="Arial" w:hAnsi="Arial" w:cs="Arial"/>
          <w:szCs w:val="24"/>
        </w:rPr>
      </w:pPr>
    </w:p>
    <w:p w:rsidR="00CB7C1F" w:rsidRPr="00FA40CC" w:rsidRDefault="00CB7C1F" w:rsidP="00CB7C1F">
      <w:pPr>
        <w:pStyle w:val="EndnoteText"/>
        <w:tabs>
          <w:tab w:val="left" w:pos="-720"/>
          <w:tab w:val="right" w:pos="720"/>
          <w:tab w:val="right" w:pos="900"/>
          <w:tab w:val="decimal" w:pos="3960"/>
          <w:tab w:val="decimal" w:pos="6390"/>
          <w:tab w:val="decimal" w:pos="8640"/>
        </w:tabs>
        <w:suppressAutoHyphens/>
        <w:rPr>
          <w:rFonts w:ascii="Arial" w:hAnsi="Arial" w:cs="Arial"/>
          <w:szCs w:val="24"/>
        </w:rPr>
      </w:pPr>
    </w:p>
    <w:p w:rsidR="005846FD" w:rsidRDefault="00CB7C1F" w:rsidP="00CB7C1F">
      <w:pPr>
        <w:pStyle w:val="EndnoteText"/>
        <w:tabs>
          <w:tab w:val="left" w:pos="-720"/>
          <w:tab w:val="right" w:pos="720"/>
          <w:tab w:val="right" w:pos="900"/>
          <w:tab w:val="decimal" w:pos="3960"/>
          <w:tab w:val="decimal" w:pos="6390"/>
          <w:tab w:val="decimal" w:pos="8640"/>
        </w:tabs>
        <w:suppressAutoHyphens/>
        <w:rPr>
          <w:rFonts w:ascii="Arial" w:hAnsi="Arial" w:cs="Arial"/>
          <w:szCs w:val="24"/>
        </w:rPr>
      </w:pPr>
      <w:r w:rsidRPr="00FA40CC">
        <w:rPr>
          <w:rFonts w:ascii="Arial" w:hAnsi="Arial" w:cs="Arial"/>
          <w:szCs w:val="24"/>
        </w:rPr>
        <w:tab/>
        <w:t>Notes to the Financial Statements are an integral part of this report.</w:t>
      </w:r>
    </w:p>
    <w:p w:rsidR="005846FD" w:rsidRDefault="005846FD">
      <w:pPr>
        <w:overflowPunct/>
        <w:autoSpaceDE/>
        <w:autoSpaceDN/>
        <w:adjustRightInd/>
        <w:textAlignment w:val="auto"/>
        <w:rPr>
          <w:rFonts w:ascii="Arial" w:hAnsi="Arial" w:cs="Arial"/>
          <w:szCs w:val="24"/>
        </w:rPr>
      </w:pPr>
      <w:r>
        <w:rPr>
          <w:rFonts w:ascii="Arial" w:hAnsi="Arial" w:cs="Arial"/>
          <w:szCs w:val="24"/>
        </w:rPr>
        <w:br w:type="page"/>
      </w:r>
    </w:p>
    <w:p w:rsidR="00AB7B1F" w:rsidRPr="00FA40CC" w:rsidRDefault="00AB7B1F" w:rsidP="00CB7C1F">
      <w:pPr>
        <w:pStyle w:val="EndnoteText"/>
        <w:tabs>
          <w:tab w:val="left" w:pos="-720"/>
          <w:tab w:val="right" w:pos="720"/>
          <w:tab w:val="right" w:pos="900"/>
          <w:tab w:val="decimal" w:pos="3960"/>
          <w:tab w:val="decimal" w:pos="6390"/>
          <w:tab w:val="decimal" w:pos="8640"/>
        </w:tabs>
        <w:suppressAutoHyphens/>
        <w:rPr>
          <w:rFonts w:ascii="Arial" w:hAnsi="Arial" w:cs="Arial"/>
          <w:szCs w:val="24"/>
        </w:rPr>
      </w:pPr>
    </w:p>
    <w:p w:rsidR="00535FE2" w:rsidRPr="00FA40CC" w:rsidRDefault="00535FE2" w:rsidP="00535FE2">
      <w:pPr>
        <w:tabs>
          <w:tab w:val="center" w:pos="4680"/>
        </w:tabs>
        <w:suppressAutoHyphens/>
        <w:jc w:val="center"/>
        <w:rPr>
          <w:rFonts w:ascii="Arial" w:hAnsi="Arial" w:cs="Arial"/>
          <w:b/>
          <w:sz w:val="28"/>
          <w:szCs w:val="28"/>
          <w:u w:val="single"/>
        </w:rPr>
      </w:pPr>
      <w:r w:rsidRPr="00FA40CC">
        <w:rPr>
          <w:rFonts w:ascii="Arial" w:hAnsi="Arial" w:cs="Arial"/>
          <w:b/>
          <w:sz w:val="28"/>
          <w:szCs w:val="28"/>
          <w:u w:val="single"/>
        </w:rPr>
        <w:t>PECO ENERGY COMPANY</w:t>
      </w:r>
    </w:p>
    <w:p w:rsidR="00535FE2" w:rsidRPr="00FA40CC" w:rsidRDefault="00535FE2" w:rsidP="00535FE2">
      <w:pPr>
        <w:tabs>
          <w:tab w:val="center" w:pos="4680"/>
        </w:tabs>
        <w:suppressAutoHyphens/>
        <w:jc w:val="center"/>
        <w:rPr>
          <w:rFonts w:ascii="Arial" w:hAnsi="Arial" w:cs="Arial"/>
          <w:b/>
          <w:szCs w:val="24"/>
          <w:u w:val="single"/>
        </w:rPr>
      </w:pPr>
    </w:p>
    <w:p w:rsidR="00535FE2" w:rsidRPr="00FA40CC" w:rsidRDefault="00535FE2" w:rsidP="00535FE2">
      <w:pPr>
        <w:tabs>
          <w:tab w:val="center" w:pos="4680"/>
        </w:tabs>
        <w:suppressAutoHyphens/>
        <w:jc w:val="center"/>
        <w:rPr>
          <w:rFonts w:ascii="Arial" w:hAnsi="Arial" w:cs="Arial"/>
          <w:b/>
          <w:szCs w:val="24"/>
          <w:u w:val="single"/>
        </w:rPr>
      </w:pPr>
      <w:r w:rsidRPr="00FA40CC">
        <w:rPr>
          <w:rFonts w:ascii="Arial" w:hAnsi="Arial" w:cs="Arial"/>
          <w:b/>
          <w:szCs w:val="24"/>
          <w:u w:val="single"/>
        </w:rPr>
        <w:t xml:space="preserve">Statement </w:t>
      </w:r>
      <w:r w:rsidR="00947A56" w:rsidRPr="00FA40CC">
        <w:rPr>
          <w:rFonts w:ascii="Arial" w:hAnsi="Arial" w:cs="Arial"/>
          <w:b/>
          <w:szCs w:val="24"/>
          <w:u w:val="single"/>
        </w:rPr>
        <w:t>of</w:t>
      </w:r>
      <w:r w:rsidRPr="00FA40CC">
        <w:rPr>
          <w:rFonts w:ascii="Arial" w:hAnsi="Arial" w:cs="Arial"/>
          <w:b/>
          <w:szCs w:val="24"/>
          <w:u w:val="single"/>
        </w:rPr>
        <w:t xml:space="preserve"> Transition Cost Recovery Revenues Billed</w:t>
      </w:r>
    </w:p>
    <w:p w:rsidR="00535FE2" w:rsidRPr="00FA40CC" w:rsidRDefault="00535FE2" w:rsidP="00CA5CE2">
      <w:pPr>
        <w:tabs>
          <w:tab w:val="center" w:pos="4680"/>
          <w:tab w:val="left" w:pos="7290"/>
        </w:tabs>
        <w:suppressAutoHyphens/>
        <w:jc w:val="center"/>
        <w:rPr>
          <w:rFonts w:ascii="Arial" w:hAnsi="Arial" w:cs="Arial"/>
          <w:b/>
          <w:szCs w:val="24"/>
          <w:u w:val="single"/>
        </w:rPr>
      </w:pPr>
      <w:r w:rsidRPr="00FA40CC">
        <w:rPr>
          <w:rFonts w:ascii="Arial" w:hAnsi="Arial" w:cs="Arial"/>
          <w:b/>
          <w:szCs w:val="24"/>
          <w:u w:val="single"/>
        </w:rPr>
        <w:t>For The Twelve Months Ended January 31, 20</w:t>
      </w:r>
      <w:r w:rsidR="005C5894" w:rsidRPr="00FA40CC">
        <w:rPr>
          <w:rFonts w:ascii="Arial" w:hAnsi="Arial" w:cs="Arial"/>
          <w:b/>
          <w:szCs w:val="24"/>
          <w:u w:val="single"/>
        </w:rPr>
        <w:t>1</w:t>
      </w:r>
      <w:r w:rsidRPr="00FA40CC">
        <w:rPr>
          <w:rFonts w:ascii="Arial" w:hAnsi="Arial" w:cs="Arial"/>
          <w:b/>
          <w:szCs w:val="24"/>
          <w:u w:val="single"/>
        </w:rPr>
        <w:t>0</w:t>
      </w:r>
    </w:p>
    <w:p w:rsidR="00535FE2" w:rsidRPr="00FA40CC" w:rsidRDefault="00535FE2" w:rsidP="00535FE2">
      <w:pPr>
        <w:rPr>
          <w:rFonts w:ascii="Arial" w:hAnsi="Arial" w:cs="Arial"/>
          <w:b/>
          <w:szCs w:val="24"/>
        </w:rPr>
      </w:pPr>
    </w:p>
    <w:p w:rsidR="00535FE2" w:rsidRPr="00FA40CC" w:rsidRDefault="00535FE2" w:rsidP="00535FE2">
      <w:pPr>
        <w:pStyle w:val="EndnoteText"/>
        <w:rPr>
          <w:rFonts w:ascii="Arial" w:hAnsi="Arial" w:cs="Arial"/>
          <w:szCs w:val="24"/>
        </w:rPr>
      </w:pPr>
    </w:p>
    <w:tbl>
      <w:tblPr>
        <w:tblW w:w="0" w:type="auto"/>
        <w:jc w:val="center"/>
        <w:tblBorders>
          <w:bottom w:val="single" w:sz="6" w:space="0" w:color="auto"/>
        </w:tblBorders>
        <w:tblLayout w:type="fixed"/>
        <w:tblCellMar>
          <w:left w:w="30" w:type="dxa"/>
          <w:right w:w="30" w:type="dxa"/>
        </w:tblCellMar>
        <w:tblLook w:val="0000" w:firstRow="0" w:lastRow="0" w:firstColumn="0" w:lastColumn="0" w:noHBand="0" w:noVBand="0"/>
      </w:tblPr>
      <w:tblGrid>
        <w:gridCol w:w="1769"/>
        <w:gridCol w:w="180"/>
        <w:gridCol w:w="1980"/>
        <w:gridCol w:w="180"/>
        <w:gridCol w:w="1980"/>
        <w:gridCol w:w="180"/>
        <w:gridCol w:w="2308"/>
      </w:tblGrid>
      <w:tr w:rsidR="00535FE2" w:rsidRPr="00FA40CC" w:rsidTr="009C51C1">
        <w:trPr>
          <w:trHeight w:val="224"/>
          <w:jc w:val="center"/>
        </w:trPr>
        <w:tc>
          <w:tcPr>
            <w:tcW w:w="1769" w:type="dxa"/>
            <w:tcBorders>
              <w:top w:val="nil"/>
              <w:left w:val="nil"/>
              <w:bottom w:val="nil"/>
              <w:right w:val="nil"/>
            </w:tcBorders>
          </w:tcPr>
          <w:p w:rsidR="00535FE2" w:rsidRPr="00FA40CC" w:rsidRDefault="00535FE2" w:rsidP="009C51C1">
            <w:pPr>
              <w:jc w:val="right"/>
              <w:rPr>
                <w:rFonts w:ascii="Arial" w:hAnsi="Arial" w:cs="Arial"/>
                <w:b/>
                <w:color w:val="000000"/>
                <w:szCs w:val="24"/>
              </w:rPr>
            </w:pPr>
          </w:p>
        </w:tc>
        <w:tc>
          <w:tcPr>
            <w:tcW w:w="180" w:type="dxa"/>
            <w:tcBorders>
              <w:top w:val="nil"/>
              <w:left w:val="nil"/>
              <w:bottom w:val="nil"/>
              <w:right w:val="nil"/>
            </w:tcBorders>
          </w:tcPr>
          <w:p w:rsidR="00535FE2" w:rsidRPr="00FA40CC" w:rsidRDefault="00535FE2" w:rsidP="009C51C1">
            <w:pPr>
              <w:jc w:val="center"/>
              <w:rPr>
                <w:rFonts w:ascii="Arial" w:hAnsi="Arial" w:cs="Arial"/>
                <w:b/>
                <w:color w:val="000000"/>
                <w:szCs w:val="24"/>
              </w:rPr>
            </w:pPr>
          </w:p>
        </w:tc>
        <w:tc>
          <w:tcPr>
            <w:tcW w:w="1980" w:type="dxa"/>
            <w:tcBorders>
              <w:top w:val="nil"/>
              <w:left w:val="nil"/>
              <w:bottom w:val="nil"/>
              <w:right w:val="nil"/>
            </w:tcBorders>
          </w:tcPr>
          <w:p w:rsidR="00535FE2" w:rsidRPr="00FA40CC" w:rsidRDefault="00535FE2" w:rsidP="009C51C1">
            <w:pPr>
              <w:jc w:val="center"/>
              <w:rPr>
                <w:rFonts w:ascii="Arial" w:hAnsi="Arial" w:cs="Arial"/>
                <w:b/>
                <w:color w:val="000000"/>
                <w:szCs w:val="24"/>
              </w:rPr>
            </w:pPr>
            <w:r w:rsidRPr="00FA40CC">
              <w:rPr>
                <w:rFonts w:ascii="Arial" w:hAnsi="Arial" w:cs="Arial"/>
                <w:b/>
                <w:color w:val="000000"/>
                <w:szCs w:val="24"/>
              </w:rPr>
              <w:t>(1)</w:t>
            </w:r>
          </w:p>
        </w:tc>
        <w:tc>
          <w:tcPr>
            <w:tcW w:w="180" w:type="dxa"/>
            <w:tcBorders>
              <w:top w:val="nil"/>
              <w:left w:val="nil"/>
              <w:bottom w:val="nil"/>
              <w:right w:val="nil"/>
            </w:tcBorders>
          </w:tcPr>
          <w:p w:rsidR="00535FE2" w:rsidRPr="00FA40CC" w:rsidRDefault="00535FE2" w:rsidP="009C51C1">
            <w:pPr>
              <w:jc w:val="center"/>
              <w:rPr>
                <w:rFonts w:ascii="Arial" w:hAnsi="Arial" w:cs="Arial"/>
                <w:b/>
                <w:color w:val="000000"/>
                <w:szCs w:val="24"/>
              </w:rPr>
            </w:pPr>
          </w:p>
        </w:tc>
        <w:tc>
          <w:tcPr>
            <w:tcW w:w="1980" w:type="dxa"/>
            <w:tcBorders>
              <w:top w:val="nil"/>
              <w:left w:val="nil"/>
              <w:bottom w:val="nil"/>
              <w:right w:val="nil"/>
            </w:tcBorders>
          </w:tcPr>
          <w:p w:rsidR="00535FE2" w:rsidRPr="00FA40CC" w:rsidRDefault="00535FE2" w:rsidP="009C51C1">
            <w:pPr>
              <w:jc w:val="center"/>
              <w:rPr>
                <w:rFonts w:ascii="Arial" w:hAnsi="Arial" w:cs="Arial"/>
                <w:b/>
                <w:color w:val="000000"/>
                <w:szCs w:val="24"/>
              </w:rPr>
            </w:pPr>
            <w:r w:rsidRPr="00FA40CC">
              <w:rPr>
                <w:rFonts w:ascii="Arial" w:hAnsi="Arial" w:cs="Arial"/>
                <w:b/>
                <w:color w:val="000000"/>
                <w:szCs w:val="24"/>
              </w:rPr>
              <w:t>(2)</w:t>
            </w:r>
          </w:p>
        </w:tc>
        <w:tc>
          <w:tcPr>
            <w:tcW w:w="180" w:type="dxa"/>
            <w:tcBorders>
              <w:top w:val="nil"/>
              <w:left w:val="nil"/>
              <w:bottom w:val="nil"/>
              <w:right w:val="nil"/>
            </w:tcBorders>
          </w:tcPr>
          <w:p w:rsidR="00535FE2" w:rsidRPr="00FA40CC" w:rsidRDefault="00535FE2" w:rsidP="009C51C1">
            <w:pPr>
              <w:jc w:val="center"/>
              <w:rPr>
                <w:rFonts w:ascii="Arial" w:hAnsi="Arial" w:cs="Arial"/>
                <w:b/>
                <w:color w:val="000000"/>
                <w:szCs w:val="24"/>
              </w:rPr>
            </w:pPr>
          </w:p>
        </w:tc>
        <w:tc>
          <w:tcPr>
            <w:tcW w:w="2308" w:type="dxa"/>
            <w:tcBorders>
              <w:top w:val="nil"/>
              <w:left w:val="nil"/>
              <w:bottom w:val="nil"/>
              <w:right w:val="nil"/>
            </w:tcBorders>
          </w:tcPr>
          <w:p w:rsidR="00535FE2" w:rsidRPr="00FA40CC" w:rsidRDefault="00535FE2" w:rsidP="009C51C1">
            <w:pPr>
              <w:jc w:val="center"/>
              <w:rPr>
                <w:rFonts w:ascii="Arial" w:hAnsi="Arial" w:cs="Arial"/>
                <w:b/>
                <w:color w:val="000000"/>
                <w:szCs w:val="24"/>
              </w:rPr>
            </w:pPr>
            <w:r w:rsidRPr="00FA40CC">
              <w:rPr>
                <w:rFonts w:ascii="Arial" w:hAnsi="Arial" w:cs="Arial"/>
                <w:b/>
                <w:color w:val="000000"/>
                <w:szCs w:val="24"/>
              </w:rPr>
              <w:t>(3)</w:t>
            </w:r>
          </w:p>
        </w:tc>
      </w:tr>
      <w:tr w:rsidR="00535FE2" w:rsidRPr="00FA40CC" w:rsidTr="009C51C1">
        <w:trPr>
          <w:trHeight w:val="224"/>
          <w:jc w:val="center"/>
        </w:trPr>
        <w:tc>
          <w:tcPr>
            <w:tcW w:w="1769" w:type="dxa"/>
            <w:tcBorders>
              <w:top w:val="nil"/>
              <w:left w:val="nil"/>
              <w:bottom w:val="single" w:sz="4" w:space="0" w:color="auto"/>
              <w:right w:val="nil"/>
            </w:tcBorders>
          </w:tcPr>
          <w:p w:rsidR="00535FE2" w:rsidRPr="00FA40CC" w:rsidRDefault="00535FE2" w:rsidP="009C51C1">
            <w:pPr>
              <w:jc w:val="center"/>
              <w:rPr>
                <w:rFonts w:ascii="Arial" w:hAnsi="Arial" w:cs="Arial"/>
                <w:b/>
                <w:color w:val="000000"/>
                <w:szCs w:val="24"/>
              </w:rPr>
            </w:pPr>
          </w:p>
          <w:p w:rsidR="00535FE2" w:rsidRPr="00FA40CC" w:rsidRDefault="00535FE2" w:rsidP="009C51C1">
            <w:pPr>
              <w:jc w:val="center"/>
              <w:rPr>
                <w:rFonts w:ascii="Arial" w:hAnsi="Arial" w:cs="Arial"/>
                <w:b/>
                <w:color w:val="000000"/>
                <w:szCs w:val="24"/>
              </w:rPr>
            </w:pPr>
          </w:p>
          <w:p w:rsidR="00535FE2" w:rsidRPr="00FA40CC" w:rsidRDefault="00535FE2" w:rsidP="009C51C1">
            <w:pPr>
              <w:jc w:val="center"/>
              <w:rPr>
                <w:rFonts w:ascii="Arial" w:hAnsi="Arial" w:cs="Arial"/>
                <w:b/>
                <w:color w:val="000000"/>
                <w:szCs w:val="24"/>
              </w:rPr>
            </w:pPr>
          </w:p>
          <w:p w:rsidR="00535FE2" w:rsidRPr="00FA40CC" w:rsidRDefault="00535FE2" w:rsidP="009C51C1">
            <w:pPr>
              <w:rPr>
                <w:rFonts w:ascii="Arial" w:hAnsi="Arial" w:cs="Arial"/>
                <w:b/>
                <w:color w:val="000000"/>
                <w:szCs w:val="24"/>
              </w:rPr>
            </w:pPr>
            <w:r w:rsidRPr="00FA40CC">
              <w:rPr>
                <w:rFonts w:ascii="Arial" w:hAnsi="Arial" w:cs="Arial"/>
                <w:b/>
                <w:color w:val="000000"/>
                <w:szCs w:val="24"/>
              </w:rPr>
              <w:t>Month</w:t>
            </w:r>
          </w:p>
        </w:tc>
        <w:tc>
          <w:tcPr>
            <w:tcW w:w="180" w:type="dxa"/>
            <w:tcBorders>
              <w:top w:val="nil"/>
              <w:left w:val="nil"/>
              <w:bottom w:val="nil"/>
              <w:right w:val="nil"/>
            </w:tcBorders>
          </w:tcPr>
          <w:p w:rsidR="00535FE2" w:rsidRPr="00FA40CC" w:rsidRDefault="00535FE2" w:rsidP="009C51C1">
            <w:pPr>
              <w:jc w:val="center"/>
              <w:rPr>
                <w:rFonts w:ascii="Arial" w:hAnsi="Arial" w:cs="Arial"/>
                <w:b/>
                <w:color w:val="000000"/>
                <w:szCs w:val="24"/>
              </w:rPr>
            </w:pPr>
          </w:p>
        </w:tc>
        <w:tc>
          <w:tcPr>
            <w:tcW w:w="1980" w:type="dxa"/>
            <w:tcBorders>
              <w:top w:val="nil"/>
              <w:left w:val="nil"/>
              <w:bottom w:val="single" w:sz="4" w:space="0" w:color="auto"/>
              <w:right w:val="nil"/>
            </w:tcBorders>
          </w:tcPr>
          <w:p w:rsidR="00535FE2" w:rsidRPr="00FA40CC" w:rsidRDefault="00535FE2" w:rsidP="009C51C1">
            <w:pPr>
              <w:jc w:val="center"/>
              <w:rPr>
                <w:rFonts w:ascii="Arial" w:hAnsi="Arial" w:cs="Arial"/>
                <w:b/>
                <w:color w:val="000000"/>
                <w:szCs w:val="24"/>
              </w:rPr>
            </w:pPr>
          </w:p>
          <w:p w:rsidR="00535FE2" w:rsidRPr="00FA40CC" w:rsidRDefault="00535FE2" w:rsidP="009C51C1">
            <w:pPr>
              <w:jc w:val="center"/>
              <w:rPr>
                <w:rFonts w:ascii="Arial" w:hAnsi="Arial" w:cs="Arial"/>
                <w:b/>
                <w:color w:val="000000"/>
                <w:szCs w:val="24"/>
              </w:rPr>
            </w:pPr>
            <w:r w:rsidRPr="00FA40CC">
              <w:rPr>
                <w:rFonts w:ascii="Arial" w:hAnsi="Arial" w:cs="Arial"/>
                <w:b/>
                <w:color w:val="000000"/>
                <w:szCs w:val="24"/>
              </w:rPr>
              <w:t>Total CTC/ITC Revenues Billed</w:t>
            </w:r>
          </w:p>
          <w:p w:rsidR="00535FE2" w:rsidRPr="00FA40CC" w:rsidRDefault="00535FE2" w:rsidP="009C51C1">
            <w:pPr>
              <w:jc w:val="center"/>
              <w:rPr>
                <w:rFonts w:ascii="Arial" w:hAnsi="Arial" w:cs="Arial"/>
                <w:b/>
                <w:color w:val="000000"/>
                <w:szCs w:val="24"/>
              </w:rPr>
            </w:pPr>
            <w:r w:rsidRPr="00FA40CC">
              <w:rPr>
                <w:rFonts w:ascii="Arial" w:hAnsi="Arial" w:cs="Arial"/>
                <w:b/>
                <w:color w:val="000000"/>
                <w:szCs w:val="24"/>
              </w:rPr>
              <w:t>(Note 1)</w:t>
            </w:r>
          </w:p>
        </w:tc>
        <w:tc>
          <w:tcPr>
            <w:tcW w:w="180" w:type="dxa"/>
            <w:tcBorders>
              <w:top w:val="nil"/>
              <w:left w:val="nil"/>
              <w:bottom w:val="nil"/>
              <w:right w:val="nil"/>
            </w:tcBorders>
          </w:tcPr>
          <w:p w:rsidR="00535FE2" w:rsidRPr="00FA40CC" w:rsidRDefault="00535FE2" w:rsidP="009C51C1">
            <w:pPr>
              <w:jc w:val="center"/>
              <w:rPr>
                <w:rFonts w:ascii="Arial" w:hAnsi="Arial" w:cs="Arial"/>
                <w:b/>
                <w:color w:val="000000"/>
                <w:szCs w:val="24"/>
              </w:rPr>
            </w:pPr>
          </w:p>
        </w:tc>
        <w:tc>
          <w:tcPr>
            <w:tcW w:w="1980" w:type="dxa"/>
            <w:tcBorders>
              <w:top w:val="nil"/>
              <w:left w:val="nil"/>
              <w:bottom w:val="single" w:sz="4" w:space="0" w:color="auto"/>
              <w:right w:val="nil"/>
            </w:tcBorders>
          </w:tcPr>
          <w:p w:rsidR="00535FE2" w:rsidRPr="00FA40CC" w:rsidRDefault="00535FE2" w:rsidP="009C51C1">
            <w:pPr>
              <w:jc w:val="center"/>
              <w:rPr>
                <w:rFonts w:ascii="Arial" w:hAnsi="Arial" w:cs="Arial"/>
                <w:b/>
                <w:color w:val="000000"/>
                <w:szCs w:val="24"/>
              </w:rPr>
            </w:pPr>
          </w:p>
          <w:p w:rsidR="00535FE2" w:rsidRPr="00FA40CC" w:rsidRDefault="00535FE2" w:rsidP="009C51C1">
            <w:pPr>
              <w:jc w:val="center"/>
              <w:rPr>
                <w:rFonts w:ascii="Arial" w:hAnsi="Arial" w:cs="Arial"/>
                <w:b/>
                <w:color w:val="000000"/>
                <w:szCs w:val="24"/>
              </w:rPr>
            </w:pPr>
            <w:r w:rsidRPr="00FA40CC">
              <w:rPr>
                <w:rFonts w:ascii="Arial" w:hAnsi="Arial" w:cs="Arial"/>
                <w:b/>
                <w:color w:val="000000"/>
                <w:szCs w:val="24"/>
              </w:rPr>
              <w:t>ITC</w:t>
            </w:r>
          </w:p>
          <w:p w:rsidR="00535FE2" w:rsidRPr="00FA40CC" w:rsidRDefault="00535FE2" w:rsidP="009C51C1">
            <w:pPr>
              <w:jc w:val="center"/>
              <w:rPr>
                <w:rFonts w:ascii="Arial" w:hAnsi="Arial" w:cs="Arial"/>
                <w:b/>
                <w:color w:val="000000"/>
                <w:szCs w:val="24"/>
              </w:rPr>
            </w:pPr>
            <w:r w:rsidRPr="00FA40CC">
              <w:rPr>
                <w:rFonts w:ascii="Arial" w:hAnsi="Arial" w:cs="Arial"/>
                <w:b/>
                <w:color w:val="000000"/>
                <w:szCs w:val="24"/>
              </w:rPr>
              <w:t>Revenues Billed</w:t>
            </w:r>
          </w:p>
          <w:p w:rsidR="00535FE2" w:rsidRPr="00FA40CC" w:rsidRDefault="00535FE2" w:rsidP="009C51C1">
            <w:pPr>
              <w:jc w:val="center"/>
              <w:rPr>
                <w:rFonts w:ascii="Arial" w:hAnsi="Arial" w:cs="Arial"/>
                <w:b/>
                <w:color w:val="000000"/>
                <w:szCs w:val="24"/>
              </w:rPr>
            </w:pPr>
            <w:r w:rsidRPr="00FA40CC">
              <w:rPr>
                <w:rFonts w:ascii="Arial" w:hAnsi="Arial" w:cs="Arial"/>
                <w:b/>
                <w:color w:val="000000"/>
                <w:szCs w:val="24"/>
              </w:rPr>
              <w:t>(Note 2)</w:t>
            </w:r>
          </w:p>
        </w:tc>
        <w:tc>
          <w:tcPr>
            <w:tcW w:w="180" w:type="dxa"/>
            <w:tcBorders>
              <w:top w:val="nil"/>
              <w:left w:val="nil"/>
              <w:bottom w:val="nil"/>
              <w:right w:val="nil"/>
            </w:tcBorders>
          </w:tcPr>
          <w:p w:rsidR="00535FE2" w:rsidRPr="00FA40CC" w:rsidRDefault="00535FE2" w:rsidP="009C51C1">
            <w:pPr>
              <w:jc w:val="center"/>
              <w:rPr>
                <w:rFonts w:ascii="Arial" w:hAnsi="Arial" w:cs="Arial"/>
                <w:b/>
                <w:color w:val="000000"/>
                <w:szCs w:val="24"/>
              </w:rPr>
            </w:pPr>
          </w:p>
        </w:tc>
        <w:tc>
          <w:tcPr>
            <w:tcW w:w="2308" w:type="dxa"/>
            <w:tcBorders>
              <w:top w:val="nil"/>
              <w:left w:val="nil"/>
              <w:bottom w:val="single" w:sz="4" w:space="0" w:color="auto"/>
              <w:right w:val="nil"/>
            </w:tcBorders>
          </w:tcPr>
          <w:p w:rsidR="00535FE2" w:rsidRPr="00FA40CC" w:rsidRDefault="00535FE2" w:rsidP="009C51C1">
            <w:pPr>
              <w:jc w:val="center"/>
              <w:rPr>
                <w:rFonts w:ascii="Arial" w:hAnsi="Arial" w:cs="Arial"/>
                <w:b/>
                <w:color w:val="000000"/>
                <w:szCs w:val="24"/>
              </w:rPr>
            </w:pPr>
          </w:p>
          <w:p w:rsidR="00535FE2" w:rsidRPr="00FA40CC" w:rsidRDefault="00535FE2" w:rsidP="009C51C1">
            <w:pPr>
              <w:jc w:val="center"/>
              <w:rPr>
                <w:rFonts w:ascii="Arial" w:hAnsi="Arial" w:cs="Arial"/>
                <w:b/>
                <w:color w:val="000000"/>
                <w:szCs w:val="24"/>
              </w:rPr>
            </w:pPr>
            <w:r w:rsidRPr="00FA40CC">
              <w:rPr>
                <w:rFonts w:ascii="Arial" w:hAnsi="Arial" w:cs="Arial"/>
                <w:b/>
                <w:color w:val="000000"/>
                <w:szCs w:val="24"/>
              </w:rPr>
              <w:t>Net CTC Revenues</w:t>
            </w:r>
          </w:p>
          <w:p w:rsidR="00535FE2" w:rsidRPr="00FA40CC" w:rsidRDefault="00535FE2" w:rsidP="009C51C1">
            <w:pPr>
              <w:jc w:val="center"/>
              <w:rPr>
                <w:rFonts w:ascii="Arial" w:hAnsi="Arial" w:cs="Arial"/>
                <w:b/>
                <w:color w:val="000000"/>
                <w:szCs w:val="24"/>
              </w:rPr>
            </w:pPr>
            <w:r w:rsidRPr="00FA40CC">
              <w:rPr>
                <w:rFonts w:ascii="Arial" w:hAnsi="Arial" w:cs="Arial"/>
                <w:b/>
                <w:color w:val="000000"/>
                <w:szCs w:val="24"/>
              </w:rPr>
              <w:t>(Col. (1) – Col. (2))</w:t>
            </w:r>
          </w:p>
          <w:p w:rsidR="00535FE2" w:rsidRPr="00FA40CC" w:rsidRDefault="00535FE2" w:rsidP="009C51C1">
            <w:pPr>
              <w:jc w:val="center"/>
              <w:rPr>
                <w:rFonts w:ascii="Arial" w:hAnsi="Arial" w:cs="Arial"/>
                <w:b/>
                <w:color w:val="000000"/>
                <w:szCs w:val="24"/>
              </w:rPr>
            </w:pPr>
            <w:r w:rsidRPr="00FA40CC">
              <w:rPr>
                <w:rFonts w:ascii="Arial" w:hAnsi="Arial" w:cs="Arial"/>
                <w:b/>
                <w:color w:val="000000"/>
                <w:szCs w:val="24"/>
              </w:rPr>
              <w:t>(Note 3)</w:t>
            </w:r>
          </w:p>
        </w:tc>
      </w:tr>
      <w:tr w:rsidR="00535FE2" w:rsidRPr="00FA40CC" w:rsidTr="009C51C1">
        <w:trPr>
          <w:trHeight w:hRule="exact" w:val="144"/>
          <w:jc w:val="center"/>
        </w:trPr>
        <w:tc>
          <w:tcPr>
            <w:tcW w:w="1769" w:type="dxa"/>
            <w:tcBorders>
              <w:top w:val="nil"/>
              <w:left w:val="nil"/>
              <w:bottom w:val="nil"/>
              <w:right w:val="nil"/>
            </w:tcBorders>
          </w:tcPr>
          <w:p w:rsidR="00535FE2" w:rsidRPr="00FA40CC" w:rsidRDefault="00535FE2" w:rsidP="009C51C1">
            <w:pPr>
              <w:rPr>
                <w:rFonts w:ascii="Arial" w:hAnsi="Arial" w:cs="Arial"/>
                <w:color w:val="000000"/>
                <w:szCs w:val="24"/>
              </w:rPr>
            </w:pPr>
          </w:p>
        </w:tc>
        <w:tc>
          <w:tcPr>
            <w:tcW w:w="180" w:type="dxa"/>
            <w:tcBorders>
              <w:top w:val="nil"/>
              <w:left w:val="nil"/>
              <w:bottom w:val="nil"/>
              <w:right w:val="nil"/>
            </w:tcBorders>
          </w:tcPr>
          <w:p w:rsidR="00535FE2" w:rsidRPr="00FA40CC" w:rsidRDefault="00535FE2" w:rsidP="009C51C1">
            <w:pPr>
              <w:tabs>
                <w:tab w:val="decimal" w:pos="1239"/>
              </w:tabs>
              <w:rPr>
                <w:rFonts w:ascii="Arial" w:hAnsi="Arial" w:cs="Arial"/>
                <w:color w:val="000000"/>
                <w:szCs w:val="24"/>
              </w:rPr>
            </w:pPr>
          </w:p>
        </w:tc>
        <w:tc>
          <w:tcPr>
            <w:tcW w:w="1980" w:type="dxa"/>
            <w:tcBorders>
              <w:top w:val="nil"/>
              <w:left w:val="nil"/>
              <w:bottom w:val="nil"/>
              <w:right w:val="nil"/>
            </w:tcBorders>
          </w:tcPr>
          <w:p w:rsidR="00535FE2" w:rsidRPr="00FA40CC" w:rsidRDefault="00535FE2" w:rsidP="009C51C1">
            <w:pPr>
              <w:tabs>
                <w:tab w:val="decimal" w:pos="1239"/>
              </w:tabs>
              <w:rPr>
                <w:rFonts w:ascii="Arial" w:hAnsi="Arial" w:cs="Arial"/>
                <w:color w:val="000000"/>
                <w:szCs w:val="24"/>
              </w:rPr>
            </w:pPr>
          </w:p>
        </w:tc>
        <w:tc>
          <w:tcPr>
            <w:tcW w:w="180" w:type="dxa"/>
            <w:tcBorders>
              <w:top w:val="nil"/>
              <w:left w:val="nil"/>
              <w:bottom w:val="nil"/>
              <w:right w:val="nil"/>
            </w:tcBorders>
          </w:tcPr>
          <w:p w:rsidR="00535FE2" w:rsidRPr="00FA40CC" w:rsidRDefault="00535FE2" w:rsidP="009C51C1">
            <w:pPr>
              <w:tabs>
                <w:tab w:val="decimal" w:pos="1239"/>
              </w:tabs>
              <w:rPr>
                <w:rFonts w:ascii="Arial" w:hAnsi="Arial" w:cs="Arial"/>
                <w:color w:val="000000"/>
                <w:szCs w:val="24"/>
              </w:rPr>
            </w:pPr>
          </w:p>
        </w:tc>
        <w:tc>
          <w:tcPr>
            <w:tcW w:w="1980" w:type="dxa"/>
            <w:tcBorders>
              <w:top w:val="nil"/>
              <w:left w:val="nil"/>
              <w:bottom w:val="nil"/>
              <w:right w:val="nil"/>
            </w:tcBorders>
          </w:tcPr>
          <w:p w:rsidR="00535FE2" w:rsidRPr="00FA40CC" w:rsidRDefault="00535FE2" w:rsidP="009C51C1">
            <w:pPr>
              <w:tabs>
                <w:tab w:val="decimal" w:pos="1239"/>
              </w:tabs>
              <w:rPr>
                <w:rFonts w:ascii="Arial" w:hAnsi="Arial" w:cs="Arial"/>
                <w:color w:val="000000"/>
                <w:szCs w:val="24"/>
              </w:rPr>
            </w:pPr>
          </w:p>
        </w:tc>
        <w:tc>
          <w:tcPr>
            <w:tcW w:w="180" w:type="dxa"/>
            <w:tcBorders>
              <w:top w:val="nil"/>
              <w:left w:val="nil"/>
              <w:bottom w:val="nil"/>
              <w:right w:val="nil"/>
            </w:tcBorders>
          </w:tcPr>
          <w:p w:rsidR="00535FE2" w:rsidRPr="00FA40CC" w:rsidRDefault="00535FE2" w:rsidP="009C51C1">
            <w:pPr>
              <w:tabs>
                <w:tab w:val="decimal" w:pos="1239"/>
              </w:tabs>
              <w:rPr>
                <w:rFonts w:ascii="Arial" w:hAnsi="Arial" w:cs="Arial"/>
                <w:color w:val="000000"/>
                <w:szCs w:val="24"/>
              </w:rPr>
            </w:pPr>
          </w:p>
        </w:tc>
        <w:tc>
          <w:tcPr>
            <w:tcW w:w="2308" w:type="dxa"/>
            <w:tcBorders>
              <w:top w:val="nil"/>
              <w:left w:val="nil"/>
              <w:bottom w:val="nil"/>
              <w:right w:val="nil"/>
            </w:tcBorders>
          </w:tcPr>
          <w:p w:rsidR="00535FE2" w:rsidRPr="00FA40CC" w:rsidRDefault="00535FE2" w:rsidP="009C51C1">
            <w:pPr>
              <w:tabs>
                <w:tab w:val="decimal" w:pos="1239"/>
              </w:tabs>
              <w:rPr>
                <w:rFonts w:ascii="Arial" w:hAnsi="Arial" w:cs="Arial"/>
                <w:color w:val="000000"/>
                <w:szCs w:val="24"/>
              </w:rPr>
            </w:pPr>
          </w:p>
        </w:tc>
      </w:tr>
      <w:tr w:rsidR="00535FE2" w:rsidRPr="00FA40CC" w:rsidTr="009C51C1">
        <w:trPr>
          <w:trHeight w:val="224"/>
          <w:jc w:val="center"/>
        </w:trPr>
        <w:tc>
          <w:tcPr>
            <w:tcW w:w="1769" w:type="dxa"/>
            <w:tcBorders>
              <w:top w:val="nil"/>
              <w:left w:val="nil"/>
              <w:bottom w:val="nil"/>
              <w:right w:val="nil"/>
            </w:tcBorders>
          </w:tcPr>
          <w:p w:rsidR="00535FE2" w:rsidRPr="00FA40CC" w:rsidRDefault="00535FE2" w:rsidP="00CB7C1F">
            <w:pPr>
              <w:rPr>
                <w:rFonts w:ascii="Arial" w:hAnsi="Arial" w:cs="Arial"/>
                <w:color w:val="000000"/>
                <w:szCs w:val="24"/>
              </w:rPr>
            </w:pPr>
            <w:r w:rsidRPr="00FA40CC">
              <w:rPr>
                <w:rFonts w:ascii="Arial" w:hAnsi="Arial" w:cs="Arial"/>
                <w:color w:val="000000"/>
                <w:szCs w:val="24"/>
              </w:rPr>
              <w:t>February 20</w:t>
            </w:r>
            <w:r w:rsidR="00CB7C1F" w:rsidRPr="00FA40CC">
              <w:rPr>
                <w:rFonts w:ascii="Arial" w:hAnsi="Arial" w:cs="Arial"/>
                <w:color w:val="000000"/>
                <w:szCs w:val="24"/>
              </w:rPr>
              <w:t>09</w:t>
            </w:r>
          </w:p>
        </w:tc>
        <w:tc>
          <w:tcPr>
            <w:tcW w:w="180" w:type="dxa"/>
            <w:tcBorders>
              <w:top w:val="nil"/>
              <w:left w:val="nil"/>
              <w:bottom w:val="nil"/>
              <w:right w:val="nil"/>
            </w:tcBorders>
          </w:tcPr>
          <w:p w:rsidR="00535FE2" w:rsidRPr="00FA40CC" w:rsidRDefault="00535FE2" w:rsidP="009C51C1">
            <w:pPr>
              <w:tabs>
                <w:tab w:val="decimal" w:pos="1239"/>
              </w:tabs>
              <w:rPr>
                <w:rFonts w:ascii="Arial" w:hAnsi="Arial" w:cs="Arial"/>
                <w:color w:val="000000"/>
                <w:szCs w:val="24"/>
              </w:rPr>
            </w:pPr>
          </w:p>
        </w:tc>
        <w:tc>
          <w:tcPr>
            <w:tcW w:w="1980" w:type="dxa"/>
            <w:tcBorders>
              <w:top w:val="nil"/>
              <w:left w:val="nil"/>
              <w:bottom w:val="nil"/>
              <w:right w:val="nil"/>
            </w:tcBorders>
          </w:tcPr>
          <w:p w:rsidR="00535FE2" w:rsidRPr="00FA40CC" w:rsidRDefault="00535FE2" w:rsidP="008B0401">
            <w:pPr>
              <w:tabs>
                <w:tab w:val="decimal" w:pos="1635"/>
              </w:tabs>
              <w:rPr>
                <w:rFonts w:ascii="Arial" w:hAnsi="Arial" w:cs="Arial"/>
                <w:snapToGrid w:val="0"/>
                <w:color w:val="000000"/>
                <w:szCs w:val="24"/>
              </w:rPr>
            </w:pPr>
            <w:r w:rsidRPr="00FA40CC">
              <w:rPr>
                <w:rFonts w:ascii="Arial" w:hAnsi="Arial" w:cs="Arial"/>
                <w:snapToGrid w:val="0"/>
                <w:color w:val="000000"/>
                <w:szCs w:val="24"/>
              </w:rPr>
              <w:t>$</w:t>
            </w:r>
            <w:r w:rsidR="00657AE6">
              <w:rPr>
                <w:rFonts w:ascii="Arial" w:hAnsi="Arial" w:cs="Arial"/>
                <w:snapToGrid w:val="0"/>
                <w:color w:val="000000"/>
                <w:szCs w:val="24"/>
              </w:rPr>
              <w:t xml:space="preserve">   </w:t>
            </w:r>
            <w:r w:rsidR="008B0401" w:rsidRPr="00FA40CC">
              <w:rPr>
                <w:rFonts w:ascii="Arial" w:hAnsi="Arial" w:cs="Arial"/>
                <w:snapToGrid w:val="0"/>
                <w:color w:val="000000"/>
                <w:szCs w:val="24"/>
              </w:rPr>
              <w:t>78,252,076</w:t>
            </w:r>
          </w:p>
        </w:tc>
        <w:tc>
          <w:tcPr>
            <w:tcW w:w="180" w:type="dxa"/>
            <w:tcBorders>
              <w:top w:val="nil"/>
              <w:left w:val="nil"/>
              <w:bottom w:val="nil"/>
              <w:right w:val="nil"/>
            </w:tcBorders>
          </w:tcPr>
          <w:p w:rsidR="00535FE2" w:rsidRPr="00FA40CC" w:rsidRDefault="00535FE2" w:rsidP="009C51C1">
            <w:pPr>
              <w:rPr>
                <w:rFonts w:ascii="Arial" w:hAnsi="Arial" w:cs="Arial"/>
                <w:color w:val="000000"/>
                <w:szCs w:val="24"/>
              </w:rPr>
            </w:pPr>
          </w:p>
        </w:tc>
        <w:tc>
          <w:tcPr>
            <w:tcW w:w="1980" w:type="dxa"/>
            <w:tcBorders>
              <w:top w:val="nil"/>
              <w:left w:val="nil"/>
              <w:bottom w:val="nil"/>
              <w:right w:val="nil"/>
            </w:tcBorders>
          </w:tcPr>
          <w:p w:rsidR="00216FA0" w:rsidRPr="00FA40CC" w:rsidRDefault="00657AE6" w:rsidP="00657AE6">
            <w:pPr>
              <w:tabs>
                <w:tab w:val="left" w:pos="240"/>
                <w:tab w:val="decimal" w:pos="1650"/>
              </w:tabs>
              <w:rPr>
                <w:rFonts w:ascii="Arial" w:hAnsi="Arial" w:cs="Arial"/>
                <w:snapToGrid w:val="0"/>
                <w:color w:val="000000"/>
                <w:szCs w:val="24"/>
              </w:rPr>
            </w:pPr>
            <w:r>
              <w:rPr>
                <w:rFonts w:ascii="Arial" w:hAnsi="Arial" w:cs="Arial"/>
                <w:snapToGrid w:val="0"/>
                <w:color w:val="000000"/>
                <w:szCs w:val="24"/>
              </w:rPr>
              <w:t xml:space="preserve">  </w:t>
            </w:r>
            <w:r w:rsidR="00535FE2" w:rsidRPr="00FA40CC">
              <w:rPr>
                <w:rFonts w:ascii="Arial" w:hAnsi="Arial" w:cs="Arial"/>
                <w:snapToGrid w:val="0"/>
                <w:color w:val="000000"/>
                <w:szCs w:val="24"/>
              </w:rPr>
              <w:t>$</w:t>
            </w:r>
            <w:r>
              <w:rPr>
                <w:rFonts w:ascii="Arial" w:hAnsi="Arial" w:cs="Arial"/>
                <w:snapToGrid w:val="0"/>
                <w:color w:val="000000"/>
                <w:szCs w:val="24"/>
              </w:rPr>
              <w:t xml:space="preserve">   </w:t>
            </w:r>
            <w:r w:rsidR="008B0401" w:rsidRPr="00FA40CC">
              <w:rPr>
                <w:rFonts w:ascii="Arial" w:hAnsi="Arial" w:cs="Arial"/>
                <w:snapToGrid w:val="0"/>
                <w:color w:val="000000"/>
                <w:szCs w:val="24"/>
              </w:rPr>
              <w:t>62,339,889</w:t>
            </w:r>
          </w:p>
        </w:tc>
        <w:tc>
          <w:tcPr>
            <w:tcW w:w="180" w:type="dxa"/>
            <w:tcBorders>
              <w:top w:val="nil"/>
              <w:left w:val="nil"/>
              <w:bottom w:val="nil"/>
              <w:right w:val="nil"/>
            </w:tcBorders>
          </w:tcPr>
          <w:p w:rsidR="00535FE2" w:rsidRPr="00FA40CC" w:rsidRDefault="00535FE2" w:rsidP="009C51C1">
            <w:pPr>
              <w:rPr>
                <w:rFonts w:ascii="Arial" w:hAnsi="Arial" w:cs="Arial"/>
                <w:color w:val="000000"/>
                <w:szCs w:val="24"/>
              </w:rPr>
            </w:pPr>
          </w:p>
        </w:tc>
        <w:tc>
          <w:tcPr>
            <w:tcW w:w="2308" w:type="dxa"/>
            <w:tcBorders>
              <w:top w:val="nil"/>
              <w:left w:val="nil"/>
              <w:bottom w:val="nil"/>
              <w:right w:val="nil"/>
            </w:tcBorders>
          </w:tcPr>
          <w:p w:rsidR="00535FE2" w:rsidRPr="00FA40CC" w:rsidRDefault="004F3DA8" w:rsidP="00043E3C">
            <w:pPr>
              <w:tabs>
                <w:tab w:val="left" w:pos="330"/>
                <w:tab w:val="left" w:pos="600"/>
                <w:tab w:val="left" w:pos="690"/>
                <w:tab w:val="left" w:pos="870"/>
                <w:tab w:val="left" w:pos="975"/>
                <w:tab w:val="decimal" w:pos="1770"/>
              </w:tabs>
              <w:ind w:left="240"/>
              <w:rPr>
                <w:rFonts w:ascii="Arial" w:hAnsi="Arial" w:cs="Arial"/>
                <w:snapToGrid w:val="0"/>
                <w:color w:val="000000"/>
                <w:szCs w:val="24"/>
              </w:rPr>
            </w:pPr>
            <w:r>
              <w:rPr>
                <w:rFonts w:ascii="Arial" w:hAnsi="Arial" w:cs="Arial"/>
                <w:snapToGrid w:val="0"/>
                <w:color w:val="000000"/>
                <w:szCs w:val="24"/>
              </w:rPr>
              <w:t xml:space="preserve">$ </w:t>
            </w:r>
            <w:r w:rsidR="00043E3C">
              <w:rPr>
                <w:rFonts w:ascii="Arial" w:hAnsi="Arial" w:cs="Arial"/>
                <w:snapToGrid w:val="0"/>
                <w:color w:val="000000"/>
                <w:szCs w:val="24"/>
              </w:rPr>
              <w:t xml:space="preserve">  </w:t>
            </w:r>
            <w:r w:rsidR="00420563">
              <w:rPr>
                <w:rFonts w:ascii="Arial" w:hAnsi="Arial" w:cs="Arial"/>
                <w:snapToGrid w:val="0"/>
                <w:color w:val="000000"/>
                <w:szCs w:val="24"/>
              </w:rPr>
              <w:t>1</w:t>
            </w:r>
            <w:r w:rsidR="00C84F62" w:rsidRPr="00FA40CC">
              <w:rPr>
                <w:rFonts w:ascii="Arial" w:hAnsi="Arial" w:cs="Arial"/>
                <w:snapToGrid w:val="0"/>
                <w:color w:val="000000"/>
                <w:szCs w:val="24"/>
              </w:rPr>
              <w:t>5,912,187</w:t>
            </w:r>
          </w:p>
        </w:tc>
      </w:tr>
      <w:tr w:rsidR="00535FE2" w:rsidRPr="00FA40CC" w:rsidTr="009C51C1">
        <w:trPr>
          <w:trHeight w:val="224"/>
          <w:jc w:val="center"/>
        </w:trPr>
        <w:tc>
          <w:tcPr>
            <w:tcW w:w="1769" w:type="dxa"/>
            <w:tcBorders>
              <w:top w:val="nil"/>
              <w:left w:val="nil"/>
              <w:bottom w:val="nil"/>
              <w:right w:val="nil"/>
            </w:tcBorders>
          </w:tcPr>
          <w:p w:rsidR="00535FE2" w:rsidRPr="00FA40CC" w:rsidRDefault="00051C8B" w:rsidP="009C51C1">
            <w:pPr>
              <w:rPr>
                <w:rFonts w:ascii="Arial" w:hAnsi="Arial" w:cs="Arial"/>
                <w:color w:val="000000"/>
                <w:szCs w:val="24"/>
              </w:rPr>
            </w:pPr>
            <w:r>
              <w:rPr>
                <w:rFonts w:ascii="Arial" w:hAnsi="Arial" w:cs="Arial"/>
                <w:color w:val="000000"/>
                <w:szCs w:val="24"/>
              </w:rPr>
              <w:t>M</w:t>
            </w:r>
            <w:bookmarkStart w:id="0" w:name="_GoBack"/>
            <w:bookmarkEnd w:id="0"/>
            <w:r w:rsidR="00535FE2" w:rsidRPr="00FA40CC">
              <w:rPr>
                <w:rFonts w:ascii="Arial" w:hAnsi="Arial" w:cs="Arial"/>
                <w:color w:val="000000"/>
                <w:szCs w:val="24"/>
              </w:rPr>
              <w:t xml:space="preserve">arch </w:t>
            </w:r>
          </w:p>
        </w:tc>
        <w:tc>
          <w:tcPr>
            <w:tcW w:w="180" w:type="dxa"/>
            <w:tcBorders>
              <w:top w:val="nil"/>
              <w:left w:val="nil"/>
              <w:bottom w:val="nil"/>
              <w:right w:val="nil"/>
            </w:tcBorders>
          </w:tcPr>
          <w:p w:rsidR="00535FE2" w:rsidRPr="00FA40CC" w:rsidRDefault="00535FE2" w:rsidP="009C51C1">
            <w:pPr>
              <w:tabs>
                <w:tab w:val="decimal" w:pos="1239"/>
              </w:tabs>
              <w:rPr>
                <w:rFonts w:ascii="Arial" w:hAnsi="Arial" w:cs="Arial"/>
                <w:color w:val="000000"/>
                <w:szCs w:val="24"/>
              </w:rPr>
            </w:pPr>
          </w:p>
        </w:tc>
        <w:tc>
          <w:tcPr>
            <w:tcW w:w="1980" w:type="dxa"/>
            <w:tcBorders>
              <w:top w:val="nil"/>
              <w:left w:val="nil"/>
              <w:bottom w:val="nil"/>
              <w:right w:val="nil"/>
            </w:tcBorders>
          </w:tcPr>
          <w:p w:rsidR="00535FE2" w:rsidRPr="00FA40CC" w:rsidRDefault="00C84F62" w:rsidP="009C51C1">
            <w:pPr>
              <w:tabs>
                <w:tab w:val="decimal" w:pos="1650"/>
              </w:tabs>
              <w:rPr>
                <w:rFonts w:ascii="Arial" w:hAnsi="Arial" w:cs="Arial"/>
                <w:snapToGrid w:val="0"/>
                <w:color w:val="000000"/>
                <w:szCs w:val="24"/>
              </w:rPr>
            </w:pPr>
            <w:r w:rsidRPr="00FA40CC">
              <w:rPr>
                <w:rFonts w:ascii="Arial" w:hAnsi="Arial" w:cs="Arial"/>
                <w:snapToGrid w:val="0"/>
                <w:color w:val="000000"/>
                <w:szCs w:val="24"/>
              </w:rPr>
              <w:t>72,656,011</w:t>
            </w:r>
          </w:p>
        </w:tc>
        <w:tc>
          <w:tcPr>
            <w:tcW w:w="180" w:type="dxa"/>
            <w:tcBorders>
              <w:top w:val="nil"/>
              <w:left w:val="nil"/>
              <w:bottom w:val="nil"/>
              <w:right w:val="nil"/>
            </w:tcBorders>
          </w:tcPr>
          <w:p w:rsidR="00535FE2" w:rsidRPr="00FA40CC" w:rsidRDefault="00535FE2" w:rsidP="009C51C1">
            <w:pPr>
              <w:tabs>
                <w:tab w:val="decimal" w:pos="1239"/>
              </w:tabs>
              <w:rPr>
                <w:rFonts w:ascii="Arial" w:hAnsi="Arial" w:cs="Arial"/>
                <w:color w:val="000000"/>
                <w:szCs w:val="24"/>
              </w:rPr>
            </w:pPr>
          </w:p>
        </w:tc>
        <w:tc>
          <w:tcPr>
            <w:tcW w:w="1980" w:type="dxa"/>
            <w:tcBorders>
              <w:top w:val="nil"/>
              <w:left w:val="nil"/>
              <w:bottom w:val="nil"/>
              <w:right w:val="nil"/>
            </w:tcBorders>
          </w:tcPr>
          <w:p w:rsidR="00535FE2" w:rsidRPr="00FA40CC" w:rsidRDefault="00C84F62" w:rsidP="009C51C1">
            <w:pPr>
              <w:tabs>
                <w:tab w:val="decimal" w:pos="1665"/>
              </w:tabs>
              <w:rPr>
                <w:rFonts w:ascii="Arial" w:hAnsi="Arial" w:cs="Arial"/>
                <w:snapToGrid w:val="0"/>
                <w:color w:val="000000"/>
                <w:szCs w:val="24"/>
              </w:rPr>
            </w:pPr>
            <w:r w:rsidRPr="00FA40CC">
              <w:rPr>
                <w:rFonts w:ascii="Arial" w:hAnsi="Arial" w:cs="Arial"/>
                <w:snapToGrid w:val="0"/>
                <w:color w:val="000000"/>
                <w:szCs w:val="24"/>
              </w:rPr>
              <w:t>62,613,454</w:t>
            </w:r>
            <w:r w:rsidR="00535FE2" w:rsidRPr="00FA40CC">
              <w:rPr>
                <w:rFonts w:ascii="Arial" w:hAnsi="Arial" w:cs="Arial"/>
                <w:snapToGrid w:val="0"/>
                <w:color w:val="000000"/>
                <w:szCs w:val="24"/>
              </w:rPr>
              <w:t xml:space="preserve"> </w:t>
            </w:r>
          </w:p>
        </w:tc>
        <w:tc>
          <w:tcPr>
            <w:tcW w:w="180" w:type="dxa"/>
            <w:tcBorders>
              <w:top w:val="nil"/>
              <w:left w:val="nil"/>
              <w:bottom w:val="nil"/>
              <w:right w:val="nil"/>
            </w:tcBorders>
          </w:tcPr>
          <w:p w:rsidR="00535FE2" w:rsidRPr="00FA40CC" w:rsidRDefault="00535FE2" w:rsidP="009C51C1">
            <w:pPr>
              <w:rPr>
                <w:rFonts w:ascii="Arial" w:hAnsi="Arial" w:cs="Arial"/>
                <w:color w:val="000000"/>
                <w:szCs w:val="24"/>
              </w:rPr>
            </w:pPr>
          </w:p>
        </w:tc>
        <w:tc>
          <w:tcPr>
            <w:tcW w:w="2308" w:type="dxa"/>
            <w:tcBorders>
              <w:top w:val="nil"/>
              <w:left w:val="nil"/>
              <w:bottom w:val="nil"/>
              <w:right w:val="nil"/>
            </w:tcBorders>
          </w:tcPr>
          <w:p w:rsidR="00535FE2" w:rsidRPr="00FA40CC" w:rsidRDefault="00C84F62" w:rsidP="009C51C1">
            <w:pPr>
              <w:tabs>
                <w:tab w:val="decimal" w:pos="1770"/>
              </w:tabs>
              <w:rPr>
                <w:rFonts w:ascii="Arial" w:hAnsi="Arial" w:cs="Arial"/>
                <w:snapToGrid w:val="0"/>
                <w:color w:val="000000"/>
                <w:szCs w:val="24"/>
              </w:rPr>
            </w:pPr>
            <w:r w:rsidRPr="00FA40CC">
              <w:rPr>
                <w:rFonts w:ascii="Arial" w:hAnsi="Arial" w:cs="Arial"/>
                <w:snapToGrid w:val="0"/>
                <w:color w:val="000000"/>
                <w:szCs w:val="24"/>
              </w:rPr>
              <w:t>10,042,557</w:t>
            </w:r>
            <w:r w:rsidR="00535FE2" w:rsidRPr="00FA40CC">
              <w:rPr>
                <w:rFonts w:ascii="Arial" w:hAnsi="Arial" w:cs="Arial"/>
                <w:snapToGrid w:val="0"/>
                <w:color w:val="000000"/>
                <w:szCs w:val="24"/>
              </w:rPr>
              <w:t xml:space="preserve"> </w:t>
            </w:r>
          </w:p>
        </w:tc>
      </w:tr>
      <w:tr w:rsidR="00535FE2" w:rsidRPr="00FA40CC" w:rsidTr="009C51C1">
        <w:trPr>
          <w:trHeight w:val="224"/>
          <w:jc w:val="center"/>
        </w:trPr>
        <w:tc>
          <w:tcPr>
            <w:tcW w:w="1769" w:type="dxa"/>
            <w:tcBorders>
              <w:top w:val="nil"/>
              <w:left w:val="nil"/>
              <w:bottom w:val="nil"/>
              <w:right w:val="nil"/>
            </w:tcBorders>
          </w:tcPr>
          <w:p w:rsidR="00535FE2" w:rsidRPr="00FA40CC" w:rsidRDefault="00535FE2" w:rsidP="009C51C1">
            <w:pPr>
              <w:rPr>
                <w:rFonts w:ascii="Arial" w:hAnsi="Arial" w:cs="Arial"/>
                <w:color w:val="000000"/>
                <w:szCs w:val="24"/>
              </w:rPr>
            </w:pPr>
            <w:r w:rsidRPr="00FA40CC">
              <w:rPr>
                <w:rFonts w:ascii="Arial" w:hAnsi="Arial" w:cs="Arial"/>
                <w:color w:val="000000"/>
                <w:szCs w:val="24"/>
              </w:rPr>
              <w:t xml:space="preserve">April </w:t>
            </w:r>
          </w:p>
        </w:tc>
        <w:tc>
          <w:tcPr>
            <w:tcW w:w="180" w:type="dxa"/>
            <w:tcBorders>
              <w:top w:val="nil"/>
              <w:left w:val="nil"/>
              <w:bottom w:val="nil"/>
              <w:right w:val="nil"/>
            </w:tcBorders>
          </w:tcPr>
          <w:p w:rsidR="00535FE2" w:rsidRPr="00FA40CC" w:rsidRDefault="00535FE2" w:rsidP="009C51C1">
            <w:pPr>
              <w:tabs>
                <w:tab w:val="decimal" w:pos="1239"/>
              </w:tabs>
              <w:rPr>
                <w:rFonts w:ascii="Arial" w:hAnsi="Arial" w:cs="Arial"/>
                <w:color w:val="000000"/>
                <w:szCs w:val="24"/>
              </w:rPr>
            </w:pPr>
          </w:p>
        </w:tc>
        <w:tc>
          <w:tcPr>
            <w:tcW w:w="1980" w:type="dxa"/>
            <w:tcBorders>
              <w:top w:val="nil"/>
              <w:left w:val="nil"/>
              <w:bottom w:val="nil"/>
              <w:right w:val="nil"/>
            </w:tcBorders>
          </w:tcPr>
          <w:p w:rsidR="00535FE2" w:rsidRPr="00FA40CC" w:rsidRDefault="00C84F62" w:rsidP="009C51C1">
            <w:pPr>
              <w:tabs>
                <w:tab w:val="decimal" w:pos="1650"/>
              </w:tabs>
              <w:rPr>
                <w:rFonts w:ascii="Arial" w:hAnsi="Arial" w:cs="Arial"/>
                <w:snapToGrid w:val="0"/>
                <w:color w:val="000000"/>
                <w:szCs w:val="24"/>
              </w:rPr>
            </w:pPr>
            <w:r w:rsidRPr="00FA40CC">
              <w:rPr>
                <w:rFonts w:ascii="Arial" w:hAnsi="Arial" w:cs="Arial"/>
                <w:snapToGrid w:val="0"/>
                <w:color w:val="000000"/>
                <w:szCs w:val="24"/>
              </w:rPr>
              <w:t>66,700,560</w:t>
            </w:r>
          </w:p>
        </w:tc>
        <w:tc>
          <w:tcPr>
            <w:tcW w:w="180" w:type="dxa"/>
            <w:tcBorders>
              <w:top w:val="nil"/>
              <w:left w:val="nil"/>
              <w:bottom w:val="nil"/>
              <w:right w:val="nil"/>
            </w:tcBorders>
          </w:tcPr>
          <w:p w:rsidR="00535FE2" w:rsidRPr="00FA40CC" w:rsidRDefault="00535FE2" w:rsidP="009C51C1">
            <w:pPr>
              <w:tabs>
                <w:tab w:val="decimal" w:pos="1239"/>
              </w:tabs>
              <w:rPr>
                <w:rFonts w:ascii="Arial" w:hAnsi="Arial" w:cs="Arial"/>
                <w:color w:val="000000"/>
                <w:szCs w:val="24"/>
              </w:rPr>
            </w:pPr>
          </w:p>
        </w:tc>
        <w:tc>
          <w:tcPr>
            <w:tcW w:w="1980" w:type="dxa"/>
            <w:tcBorders>
              <w:top w:val="nil"/>
              <w:left w:val="nil"/>
              <w:bottom w:val="nil"/>
              <w:right w:val="nil"/>
            </w:tcBorders>
          </w:tcPr>
          <w:p w:rsidR="00535FE2" w:rsidRPr="00FA40CC" w:rsidRDefault="00C84F62" w:rsidP="009C51C1">
            <w:pPr>
              <w:tabs>
                <w:tab w:val="decimal" w:pos="1665"/>
              </w:tabs>
              <w:rPr>
                <w:rFonts w:ascii="Arial" w:hAnsi="Arial" w:cs="Arial"/>
                <w:snapToGrid w:val="0"/>
                <w:color w:val="000000"/>
                <w:szCs w:val="24"/>
              </w:rPr>
            </w:pPr>
            <w:r w:rsidRPr="00FA40CC">
              <w:rPr>
                <w:rFonts w:ascii="Arial" w:hAnsi="Arial" w:cs="Arial"/>
                <w:snapToGrid w:val="0"/>
                <w:color w:val="000000"/>
                <w:szCs w:val="24"/>
              </w:rPr>
              <w:t>57,966,945</w:t>
            </w:r>
            <w:r w:rsidR="00535FE2" w:rsidRPr="00FA40CC">
              <w:rPr>
                <w:rFonts w:ascii="Arial" w:hAnsi="Arial" w:cs="Arial"/>
                <w:snapToGrid w:val="0"/>
                <w:color w:val="000000"/>
                <w:szCs w:val="24"/>
              </w:rPr>
              <w:t xml:space="preserve"> </w:t>
            </w:r>
          </w:p>
        </w:tc>
        <w:tc>
          <w:tcPr>
            <w:tcW w:w="180" w:type="dxa"/>
            <w:tcBorders>
              <w:top w:val="nil"/>
              <w:left w:val="nil"/>
              <w:bottom w:val="nil"/>
              <w:right w:val="nil"/>
            </w:tcBorders>
          </w:tcPr>
          <w:p w:rsidR="00535FE2" w:rsidRPr="00FA40CC" w:rsidRDefault="00535FE2" w:rsidP="009C51C1">
            <w:pPr>
              <w:rPr>
                <w:rFonts w:ascii="Arial" w:hAnsi="Arial" w:cs="Arial"/>
                <w:color w:val="000000"/>
                <w:szCs w:val="24"/>
              </w:rPr>
            </w:pPr>
          </w:p>
        </w:tc>
        <w:tc>
          <w:tcPr>
            <w:tcW w:w="2308" w:type="dxa"/>
            <w:tcBorders>
              <w:top w:val="nil"/>
              <w:left w:val="nil"/>
              <w:bottom w:val="nil"/>
              <w:right w:val="nil"/>
            </w:tcBorders>
          </w:tcPr>
          <w:p w:rsidR="00535FE2" w:rsidRPr="00FA40CC" w:rsidRDefault="00C84F62" w:rsidP="009C51C1">
            <w:pPr>
              <w:tabs>
                <w:tab w:val="decimal" w:pos="1770"/>
              </w:tabs>
              <w:rPr>
                <w:rFonts w:ascii="Arial" w:hAnsi="Arial" w:cs="Arial"/>
                <w:snapToGrid w:val="0"/>
                <w:color w:val="000000"/>
                <w:szCs w:val="24"/>
              </w:rPr>
            </w:pPr>
            <w:r w:rsidRPr="00FA40CC">
              <w:rPr>
                <w:rFonts w:ascii="Arial" w:hAnsi="Arial" w:cs="Arial"/>
                <w:snapToGrid w:val="0"/>
                <w:color w:val="000000"/>
                <w:szCs w:val="24"/>
              </w:rPr>
              <w:t>8,733,615</w:t>
            </w:r>
            <w:r w:rsidR="00535FE2" w:rsidRPr="00FA40CC">
              <w:rPr>
                <w:rFonts w:ascii="Arial" w:hAnsi="Arial" w:cs="Arial"/>
                <w:snapToGrid w:val="0"/>
                <w:color w:val="000000"/>
                <w:szCs w:val="24"/>
              </w:rPr>
              <w:t xml:space="preserve"> </w:t>
            </w:r>
          </w:p>
        </w:tc>
      </w:tr>
      <w:tr w:rsidR="00535FE2" w:rsidRPr="00FA40CC" w:rsidTr="009C51C1">
        <w:trPr>
          <w:trHeight w:val="224"/>
          <w:jc w:val="center"/>
        </w:trPr>
        <w:tc>
          <w:tcPr>
            <w:tcW w:w="1769" w:type="dxa"/>
            <w:tcBorders>
              <w:top w:val="nil"/>
              <w:left w:val="nil"/>
              <w:bottom w:val="nil"/>
              <w:right w:val="nil"/>
            </w:tcBorders>
          </w:tcPr>
          <w:p w:rsidR="00535FE2" w:rsidRPr="00FA40CC" w:rsidRDefault="00535FE2" w:rsidP="009C51C1">
            <w:pPr>
              <w:rPr>
                <w:rFonts w:ascii="Arial" w:hAnsi="Arial" w:cs="Arial"/>
                <w:color w:val="000000"/>
                <w:szCs w:val="24"/>
              </w:rPr>
            </w:pPr>
            <w:r w:rsidRPr="00FA40CC">
              <w:rPr>
                <w:rFonts w:ascii="Arial" w:hAnsi="Arial" w:cs="Arial"/>
                <w:color w:val="000000"/>
                <w:szCs w:val="24"/>
              </w:rPr>
              <w:t xml:space="preserve">May </w:t>
            </w:r>
          </w:p>
        </w:tc>
        <w:tc>
          <w:tcPr>
            <w:tcW w:w="180" w:type="dxa"/>
            <w:tcBorders>
              <w:top w:val="nil"/>
              <w:left w:val="nil"/>
              <w:bottom w:val="nil"/>
              <w:right w:val="nil"/>
            </w:tcBorders>
          </w:tcPr>
          <w:p w:rsidR="00535FE2" w:rsidRPr="00FA40CC" w:rsidRDefault="00535FE2" w:rsidP="009C51C1">
            <w:pPr>
              <w:tabs>
                <w:tab w:val="decimal" w:pos="1239"/>
              </w:tabs>
              <w:rPr>
                <w:rFonts w:ascii="Arial" w:hAnsi="Arial" w:cs="Arial"/>
                <w:color w:val="000000"/>
                <w:szCs w:val="24"/>
              </w:rPr>
            </w:pPr>
          </w:p>
        </w:tc>
        <w:tc>
          <w:tcPr>
            <w:tcW w:w="1980" w:type="dxa"/>
            <w:tcBorders>
              <w:top w:val="nil"/>
              <w:left w:val="nil"/>
              <w:bottom w:val="nil"/>
              <w:right w:val="nil"/>
            </w:tcBorders>
          </w:tcPr>
          <w:p w:rsidR="00535FE2" w:rsidRPr="00FA40CC" w:rsidRDefault="004B2147" w:rsidP="009C51C1">
            <w:pPr>
              <w:tabs>
                <w:tab w:val="decimal" w:pos="1650"/>
              </w:tabs>
              <w:rPr>
                <w:rFonts w:ascii="Arial" w:hAnsi="Arial" w:cs="Arial"/>
                <w:snapToGrid w:val="0"/>
                <w:color w:val="000000"/>
                <w:szCs w:val="24"/>
              </w:rPr>
            </w:pPr>
            <w:r w:rsidRPr="00FA40CC">
              <w:rPr>
                <w:rFonts w:ascii="Arial" w:hAnsi="Arial" w:cs="Arial"/>
                <w:snapToGrid w:val="0"/>
                <w:color w:val="000000"/>
                <w:szCs w:val="24"/>
              </w:rPr>
              <w:t>68,846,109</w:t>
            </w:r>
          </w:p>
        </w:tc>
        <w:tc>
          <w:tcPr>
            <w:tcW w:w="180" w:type="dxa"/>
            <w:tcBorders>
              <w:top w:val="nil"/>
              <w:left w:val="nil"/>
              <w:bottom w:val="nil"/>
              <w:right w:val="nil"/>
            </w:tcBorders>
          </w:tcPr>
          <w:p w:rsidR="00535FE2" w:rsidRPr="00FA40CC" w:rsidRDefault="00535FE2" w:rsidP="009C51C1">
            <w:pPr>
              <w:tabs>
                <w:tab w:val="decimal" w:pos="1239"/>
              </w:tabs>
              <w:rPr>
                <w:rFonts w:ascii="Arial" w:hAnsi="Arial" w:cs="Arial"/>
                <w:color w:val="000000"/>
                <w:szCs w:val="24"/>
              </w:rPr>
            </w:pPr>
          </w:p>
        </w:tc>
        <w:tc>
          <w:tcPr>
            <w:tcW w:w="1980" w:type="dxa"/>
            <w:tcBorders>
              <w:top w:val="nil"/>
              <w:left w:val="nil"/>
              <w:bottom w:val="nil"/>
              <w:right w:val="nil"/>
            </w:tcBorders>
          </w:tcPr>
          <w:p w:rsidR="00535FE2" w:rsidRPr="00FA40CC" w:rsidRDefault="004B2147" w:rsidP="009C51C1">
            <w:pPr>
              <w:tabs>
                <w:tab w:val="decimal" w:pos="1665"/>
              </w:tabs>
              <w:rPr>
                <w:rFonts w:ascii="Arial" w:hAnsi="Arial" w:cs="Arial"/>
                <w:snapToGrid w:val="0"/>
                <w:color w:val="000000"/>
                <w:szCs w:val="24"/>
              </w:rPr>
            </w:pPr>
            <w:r w:rsidRPr="00FA40CC">
              <w:rPr>
                <w:rFonts w:ascii="Arial" w:hAnsi="Arial" w:cs="Arial"/>
                <w:snapToGrid w:val="0"/>
                <w:color w:val="000000"/>
                <w:szCs w:val="24"/>
              </w:rPr>
              <w:t>53,142,129</w:t>
            </w:r>
            <w:r w:rsidR="00535FE2" w:rsidRPr="00FA40CC">
              <w:rPr>
                <w:rFonts w:ascii="Arial" w:hAnsi="Arial" w:cs="Arial"/>
                <w:snapToGrid w:val="0"/>
                <w:color w:val="000000"/>
                <w:szCs w:val="24"/>
              </w:rPr>
              <w:t xml:space="preserve"> </w:t>
            </w:r>
          </w:p>
        </w:tc>
        <w:tc>
          <w:tcPr>
            <w:tcW w:w="180" w:type="dxa"/>
            <w:tcBorders>
              <w:top w:val="nil"/>
              <w:left w:val="nil"/>
              <w:bottom w:val="nil"/>
              <w:right w:val="nil"/>
            </w:tcBorders>
          </w:tcPr>
          <w:p w:rsidR="00535FE2" w:rsidRPr="00FA40CC" w:rsidRDefault="00535FE2" w:rsidP="009C51C1">
            <w:pPr>
              <w:rPr>
                <w:rFonts w:ascii="Arial" w:hAnsi="Arial" w:cs="Arial"/>
                <w:color w:val="000000"/>
                <w:szCs w:val="24"/>
              </w:rPr>
            </w:pPr>
          </w:p>
        </w:tc>
        <w:tc>
          <w:tcPr>
            <w:tcW w:w="2308" w:type="dxa"/>
            <w:tcBorders>
              <w:top w:val="nil"/>
              <w:left w:val="nil"/>
              <w:bottom w:val="nil"/>
              <w:right w:val="nil"/>
            </w:tcBorders>
          </w:tcPr>
          <w:p w:rsidR="00535FE2" w:rsidRPr="00FA40CC" w:rsidRDefault="004B2147" w:rsidP="009C51C1">
            <w:pPr>
              <w:tabs>
                <w:tab w:val="decimal" w:pos="1770"/>
              </w:tabs>
              <w:rPr>
                <w:rFonts w:ascii="Arial" w:hAnsi="Arial" w:cs="Arial"/>
                <w:snapToGrid w:val="0"/>
                <w:color w:val="000000"/>
                <w:szCs w:val="24"/>
              </w:rPr>
            </w:pPr>
            <w:r w:rsidRPr="00FA40CC">
              <w:rPr>
                <w:rFonts w:ascii="Arial" w:hAnsi="Arial" w:cs="Arial"/>
                <w:snapToGrid w:val="0"/>
                <w:color w:val="000000"/>
                <w:szCs w:val="24"/>
              </w:rPr>
              <w:t>15,703,980</w:t>
            </w:r>
            <w:r w:rsidR="00535FE2" w:rsidRPr="00FA40CC">
              <w:rPr>
                <w:rFonts w:ascii="Arial" w:hAnsi="Arial" w:cs="Arial"/>
                <w:snapToGrid w:val="0"/>
                <w:color w:val="000000"/>
                <w:szCs w:val="24"/>
              </w:rPr>
              <w:t xml:space="preserve"> </w:t>
            </w:r>
          </w:p>
        </w:tc>
      </w:tr>
      <w:tr w:rsidR="00535FE2" w:rsidRPr="00FA40CC" w:rsidTr="009C51C1">
        <w:trPr>
          <w:trHeight w:val="224"/>
          <w:jc w:val="center"/>
        </w:trPr>
        <w:tc>
          <w:tcPr>
            <w:tcW w:w="1769" w:type="dxa"/>
            <w:tcBorders>
              <w:top w:val="nil"/>
              <w:left w:val="nil"/>
              <w:bottom w:val="nil"/>
              <w:right w:val="nil"/>
            </w:tcBorders>
          </w:tcPr>
          <w:p w:rsidR="00535FE2" w:rsidRPr="00FA40CC" w:rsidRDefault="00535FE2" w:rsidP="009C51C1">
            <w:pPr>
              <w:rPr>
                <w:rFonts w:ascii="Arial" w:hAnsi="Arial" w:cs="Arial"/>
                <w:color w:val="000000"/>
                <w:szCs w:val="24"/>
              </w:rPr>
            </w:pPr>
            <w:r w:rsidRPr="00FA40CC">
              <w:rPr>
                <w:rFonts w:ascii="Arial" w:hAnsi="Arial" w:cs="Arial"/>
                <w:color w:val="000000"/>
                <w:szCs w:val="24"/>
              </w:rPr>
              <w:t xml:space="preserve">June </w:t>
            </w:r>
          </w:p>
        </w:tc>
        <w:tc>
          <w:tcPr>
            <w:tcW w:w="180" w:type="dxa"/>
            <w:tcBorders>
              <w:top w:val="nil"/>
              <w:left w:val="nil"/>
              <w:bottom w:val="nil"/>
              <w:right w:val="nil"/>
            </w:tcBorders>
          </w:tcPr>
          <w:p w:rsidR="00535FE2" w:rsidRPr="00FA40CC" w:rsidRDefault="00535FE2" w:rsidP="009C51C1">
            <w:pPr>
              <w:tabs>
                <w:tab w:val="decimal" w:pos="1239"/>
              </w:tabs>
              <w:rPr>
                <w:rFonts w:ascii="Arial" w:hAnsi="Arial" w:cs="Arial"/>
                <w:color w:val="000000"/>
                <w:szCs w:val="24"/>
              </w:rPr>
            </w:pPr>
          </w:p>
        </w:tc>
        <w:tc>
          <w:tcPr>
            <w:tcW w:w="1980" w:type="dxa"/>
            <w:tcBorders>
              <w:top w:val="nil"/>
              <w:left w:val="nil"/>
              <w:bottom w:val="nil"/>
              <w:right w:val="nil"/>
            </w:tcBorders>
          </w:tcPr>
          <w:p w:rsidR="00535FE2" w:rsidRPr="00FA40CC" w:rsidRDefault="004B2147" w:rsidP="009C51C1">
            <w:pPr>
              <w:tabs>
                <w:tab w:val="decimal" w:pos="1650"/>
              </w:tabs>
              <w:rPr>
                <w:rFonts w:ascii="Arial" w:hAnsi="Arial" w:cs="Arial"/>
                <w:snapToGrid w:val="0"/>
                <w:color w:val="000000"/>
                <w:szCs w:val="24"/>
              </w:rPr>
            </w:pPr>
            <w:r w:rsidRPr="00FA40CC">
              <w:rPr>
                <w:rFonts w:ascii="Arial" w:hAnsi="Arial" w:cs="Arial"/>
                <w:snapToGrid w:val="0"/>
                <w:color w:val="000000"/>
                <w:szCs w:val="24"/>
              </w:rPr>
              <w:t>76,505,082</w:t>
            </w:r>
          </w:p>
        </w:tc>
        <w:tc>
          <w:tcPr>
            <w:tcW w:w="180" w:type="dxa"/>
            <w:tcBorders>
              <w:top w:val="nil"/>
              <w:left w:val="nil"/>
              <w:bottom w:val="nil"/>
              <w:right w:val="nil"/>
            </w:tcBorders>
          </w:tcPr>
          <w:p w:rsidR="00535FE2" w:rsidRPr="00FA40CC" w:rsidRDefault="00535FE2" w:rsidP="009C51C1">
            <w:pPr>
              <w:tabs>
                <w:tab w:val="decimal" w:pos="1239"/>
              </w:tabs>
              <w:rPr>
                <w:rFonts w:ascii="Arial" w:hAnsi="Arial" w:cs="Arial"/>
                <w:color w:val="000000"/>
                <w:szCs w:val="24"/>
              </w:rPr>
            </w:pPr>
          </w:p>
        </w:tc>
        <w:tc>
          <w:tcPr>
            <w:tcW w:w="1980" w:type="dxa"/>
            <w:tcBorders>
              <w:top w:val="nil"/>
              <w:left w:val="nil"/>
              <w:bottom w:val="nil"/>
              <w:right w:val="nil"/>
            </w:tcBorders>
          </w:tcPr>
          <w:p w:rsidR="00535FE2" w:rsidRPr="00FA40CC" w:rsidRDefault="004B2147" w:rsidP="009C51C1">
            <w:pPr>
              <w:tabs>
                <w:tab w:val="decimal" w:pos="1665"/>
              </w:tabs>
              <w:rPr>
                <w:rFonts w:ascii="Arial" w:hAnsi="Arial" w:cs="Arial"/>
                <w:snapToGrid w:val="0"/>
                <w:color w:val="000000"/>
                <w:szCs w:val="24"/>
              </w:rPr>
            </w:pPr>
            <w:r w:rsidRPr="00FA40CC">
              <w:rPr>
                <w:rFonts w:ascii="Arial" w:hAnsi="Arial" w:cs="Arial"/>
                <w:snapToGrid w:val="0"/>
                <w:color w:val="000000"/>
                <w:szCs w:val="24"/>
              </w:rPr>
              <w:t>64,286,000</w:t>
            </w:r>
            <w:r w:rsidR="00535FE2" w:rsidRPr="00FA40CC">
              <w:rPr>
                <w:rFonts w:ascii="Arial" w:hAnsi="Arial" w:cs="Arial"/>
                <w:snapToGrid w:val="0"/>
                <w:color w:val="000000"/>
                <w:szCs w:val="24"/>
              </w:rPr>
              <w:t xml:space="preserve"> </w:t>
            </w:r>
          </w:p>
        </w:tc>
        <w:tc>
          <w:tcPr>
            <w:tcW w:w="180" w:type="dxa"/>
            <w:tcBorders>
              <w:top w:val="nil"/>
              <w:left w:val="nil"/>
              <w:bottom w:val="nil"/>
              <w:right w:val="nil"/>
            </w:tcBorders>
          </w:tcPr>
          <w:p w:rsidR="00535FE2" w:rsidRPr="00FA40CC" w:rsidRDefault="00535FE2" w:rsidP="009C51C1">
            <w:pPr>
              <w:rPr>
                <w:rFonts w:ascii="Arial" w:hAnsi="Arial" w:cs="Arial"/>
                <w:color w:val="000000"/>
                <w:szCs w:val="24"/>
              </w:rPr>
            </w:pPr>
          </w:p>
        </w:tc>
        <w:tc>
          <w:tcPr>
            <w:tcW w:w="2308" w:type="dxa"/>
            <w:tcBorders>
              <w:top w:val="nil"/>
              <w:left w:val="nil"/>
              <w:bottom w:val="nil"/>
              <w:right w:val="nil"/>
            </w:tcBorders>
          </w:tcPr>
          <w:p w:rsidR="00535FE2" w:rsidRPr="00FA40CC" w:rsidRDefault="004B2147" w:rsidP="009C51C1">
            <w:pPr>
              <w:tabs>
                <w:tab w:val="decimal" w:pos="1770"/>
              </w:tabs>
              <w:rPr>
                <w:rFonts w:ascii="Arial" w:hAnsi="Arial" w:cs="Arial"/>
                <w:snapToGrid w:val="0"/>
                <w:color w:val="000000"/>
                <w:szCs w:val="24"/>
              </w:rPr>
            </w:pPr>
            <w:r w:rsidRPr="00FA40CC">
              <w:rPr>
                <w:rFonts w:ascii="Arial" w:hAnsi="Arial" w:cs="Arial"/>
                <w:snapToGrid w:val="0"/>
                <w:color w:val="000000"/>
                <w:szCs w:val="24"/>
              </w:rPr>
              <w:t>12,219,082</w:t>
            </w:r>
          </w:p>
        </w:tc>
      </w:tr>
      <w:tr w:rsidR="00535FE2" w:rsidRPr="00FA40CC" w:rsidTr="009C51C1">
        <w:trPr>
          <w:trHeight w:val="224"/>
          <w:jc w:val="center"/>
        </w:trPr>
        <w:tc>
          <w:tcPr>
            <w:tcW w:w="1769" w:type="dxa"/>
            <w:tcBorders>
              <w:top w:val="nil"/>
              <w:left w:val="nil"/>
              <w:bottom w:val="nil"/>
              <w:right w:val="nil"/>
            </w:tcBorders>
          </w:tcPr>
          <w:p w:rsidR="00535FE2" w:rsidRPr="00FA40CC" w:rsidRDefault="00535FE2" w:rsidP="009C51C1">
            <w:pPr>
              <w:rPr>
                <w:rFonts w:ascii="Arial" w:hAnsi="Arial" w:cs="Arial"/>
                <w:color w:val="000000"/>
                <w:szCs w:val="24"/>
              </w:rPr>
            </w:pPr>
            <w:r w:rsidRPr="00FA40CC">
              <w:rPr>
                <w:rFonts w:ascii="Arial" w:hAnsi="Arial" w:cs="Arial"/>
                <w:color w:val="000000"/>
                <w:szCs w:val="24"/>
              </w:rPr>
              <w:t xml:space="preserve">July </w:t>
            </w:r>
          </w:p>
        </w:tc>
        <w:tc>
          <w:tcPr>
            <w:tcW w:w="180" w:type="dxa"/>
            <w:tcBorders>
              <w:top w:val="nil"/>
              <w:left w:val="nil"/>
              <w:bottom w:val="nil"/>
              <w:right w:val="nil"/>
            </w:tcBorders>
          </w:tcPr>
          <w:p w:rsidR="00535FE2" w:rsidRPr="00FA40CC" w:rsidRDefault="00535FE2" w:rsidP="009C51C1">
            <w:pPr>
              <w:tabs>
                <w:tab w:val="decimal" w:pos="1239"/>
              </w:tabs>
              <w:rPr>
                <w:rFonts w:ascii="Arial" w:hAnsi="Arial" w:cs="Arial"/>
                <w:color w:val="000000"/>
                <w:szCs w:val="24"/>
              </w:rPr>
            </w:pPr>
          </w:p>
        </w:tc>
        <w:tc>
          <w:tcPr>
            <w:tcW w:w="1980" w:type="dxa"/>
            <w:tcBorders>
              <w:top w:val="nil"/>
              <w:left w:val="nil"/>
              <w:bottom w:val="nil"/>
              <w:right w:val="nil"/>
            </w:tcBorders>
          </w:tcPr>
          <w:p w:rsidR="00535FE2" w:rsidRPr="00FA40CC" w:rsidRDefault="004B2147" w:rsidP="009C51C1">
            <w:pPr>
              <w:tabs>
                <w:tab w:val="decimal" w:pos="1650"/>
              </w:tabs>
              <w:rPr>
                <w:rFonts w:ascii="Arial" w:hAnsi="Arial" w:cs="Arial"/>
                <w:snapToGrid w:val="0"/>
                <w:color w:val="000000"/>
                <w:szCs w:val="24"/>
              </w:rPr>
            </w:pPr>
            <w:r w:rsidRPr="00FA40CC">
              <w:rPr>
                <w:rFonts w:ascii="Arial" w:hAnsi="Arial" w:cs="Arial"/>
                <w:snapToGrid w:val="0"/>
                <w:color w:val="000000"/>
                <w:szCs w:val="24"/>
              </w:rPr>
              <w:t>84,692,364</w:t>
            </w:r>
          </w:p>
        </w:tc>
        <w:tc>
          <w:tcPr>
            <w:tcW w:w="180" w:type="dxa"/>
            <w:tcBorders>
              <w:top w:val="nil"/>
              <w:left w:val="nil"/>
              <w:bottom w:val="nil"/>
              <w:right w:val="nil"/>
            </w:tcBorders>
          </w:tcPr>
          <w:p w:rsidR="00535FE2" w:rsidRPr="00FA40CC" w:rsidRDefault="00535FE2" w:rsidP="009C51C1">
            <w:pPr>
              <w:tabs>
                <w:tab w:val="decimal" w:pos="1239"/>
              </w:tabs>
              <w:rPr>
                <w:rFonts w:ascii="Arial" w:hAnsi="Arial" w:cs="Arial"/>
                <w:color w:val="000000"/>
                <w:szCs w:val="24"/>
              </w:rPr>
            </w:pPr>
          </w:p>
        </w:tc>
        <w:tc>
          <w:tcPr>
            <w:tcW w:w="1980" w:type="dxa"/>
            <w:tcBorders>
              <w:top w:val="nil"/>
              <w:left w:val="nil"/>
              <w:bottom w:val="nil"/>
              <w:right w:val="nil"/>
            </w:tcBorders>
          </w:tcPr>
          <w:p w:rsidR="00535FE2" w:rsidRPr="00FA40CC" w:rsidRDefault="004B2147" w:rsidP="009C51C1">
            <w:pPr>
              <w:tabs>
                <w:tab w:val="decimal" w:pos="1665"/>
              </w:tabs>
              <w:rPr>
                <w:rFonts w:ascii="Arial" w:hAnsi="Arial" w:cs="Arial"/>
                <w:snapToGrid w:val="0"/>
                <w:color w:val="000000"/>
                <w:szCs w:val="24"/>
              </w:rPr>
            </w:pPr>
            <w:r w:rsidRPr="00FA40CC">
              <w:rPr>
                <w:rFonts w:ascii="Arial" w:hAnsi="Arial" w:cs="Arial"/>
                <w:snapToGrid w:val="0"/>
                <w:color w:val="000000"/>
                <w:szCs w:val="24"/>
              </w:rPr>
              <w:t>70,828,632</w:t>
            </w:r>
            <w:r w:rsidR="00535FE2" w:rsidRPr="00FA40CC">
              <w:rPr>
                <w:rFonts w:ascii="Arial" w:hAnsi="Arial" w:cs="Arial"/>
                <w:snapToGrid w:val="0"/>
                <w:color w:val="000000"/>
                <w:szCs w:val="24"/>
              </w:rPr>
              <w:t xml:space="preserve"> </w:t>
            </w:r>
          </w:p>
        </w:tc>
        <w:tc>
          <w:tcPr>
            <w:tcW w:w="180" w:type="dxa"/>
            <w:tcBorders>
              <w:top w:val="nil"/>
              <w:left w:val="nil"/>
              <w:bottom w:val="nil"/>
              <w:right w:val="nil"/>
            </w:tcBorders>
          </w:tcPr>
          <w:p w:rsidR="00535FE2" w:rsidRPr="00FA40CC" w:rsidRDefault="00535FE2" w:rsidP="009C51C1">
            <w:pPr>
              <w:rPr>
                <w:rFonts w:ascii="Arial" w:hAnsi="Arial" w:cs="Arial"/>
                <w:color w:val="000000"/>
                <w:szCs w:val="24"/>
              </w:rPr>
            </w:pPr>
          </w:p>
        </w:tc>
        <w:tc>
          <w:tcPr>
            <w:tcW w:w="2308" w:type="dxa"/>
            <w:tcBorders>
              <w:top w:val="nil"/>
              <w:left w:val="nil"/>
              <w:bottom w:val="nil"/>
              <w:right w:val="nil"/>
            </w:tcBorders>
          </w:tcPr>
          <w:p w:rsidR="00535FE2" w:rsidRPr="00FA40CC" w:rsidRDefault="004B2147" w:rsidP="009C51C1">
            <w:pPr>
              <w:tabs>
                <w:tab w:val="decimal" w:pos="1770"/>
              </w:tabs>
              <w:rPr>
                <w:rFonts w:ascii="Arial" w:hAnsi="Arial" w:cs="Arial"/>
                <w:snapToGrid w:val="0"/>
                <w:color w:val="000000"/>
                <w:szCs w:val="24"/>
              </w:rPr>
            </w:pPr>
            <w:r w:rsidRPr="00FA40CC">
              <w:rPr>
                <w:rFonts w:ascii="Arial" w:hAnsi="Arial" w:cs="Arial"/>
                <w:snapToGrid w:val="0"/>
                <w:color w:val="000000"/>
                <w:szCs w:val="24"/>
              </w:rPr>
              <w:t>13,863,732</w:t>
            </w:r>
          </w:p>
        </w:tc>
      </w:tr>
      <w:tr w:rsidR="00535FE2" w:rsidRPr="00FA40CC" w:rsidTr="009C51C1">
        <w:trPr>
          <w:trHeight w:val="224"/>
          <w:jc w:val="center"/>
        </w:trPr>
        <w:tc>
          <w:tcPr>
            <w:tcW w:w="1769" w:type="dxa"/>
            <w:tcBorders>
              <w:top w:val="nil"/>
              <w:left w:val="nil"/>
              <w:bottom w:val="nil"/>
              <w:right w:val="nil"/>
            </w:tcBorders>
          </w:tcPr>
          <w:p w:rsidR="00535FE2" w:rsidRPr="00FA40CC" w:rsidRDefault="00535FE2" w:rsidP="009C51C1">
            <w:pPr>
              <w:rPr>
                <w:rFonts w:ascii="Arial" w:hAnsi="Arial" w:cs="Arial"/>
                <w:color w:val="000000"/>
                <w:szCs w:val="24"/>
              </w:rPr>
            </w:pPr>
            <w:r w:rsidRPr="00FA40CC">
              <w:rPr>
                <w:rFonts w:ascii="Arial" w:hAnsi="Arial" w:cs="Arial"/>
                <w:color w:val="000000"/>
                <w:szCs w:val="24"/>
              </w:rPr>
              <w:t>August</w:t>
            </w:r>
          </w:p>
        </w:tc>
        <w:tc>
          <w:tcPr>
            <w:tcW w:w="180" w:type="dxa"/>
            <w:tcBorders>
              <w:top w:val="nil"/>
              <w:left w:val="nil"/>
              <w:bottom w:val="nil"/>
              <w:right w:val="nil"/>
            </w:tcBorders>
          </w:tcPr>
          <w:p w:rsidR="00535FE2" w:rsidRPr="00FA40CC" w:rsidRDefault="00535FE2" w:rsidP="009C51C1">
            <w:pPr>
              <w:tabs>
                <w:tab w:val="decimal" w:pos="1239"/>
              </w:tabs>
              <w:rPr>
                <w:rFonts w:ascii="Arial" w:hAnsi="Arial" w:cs="Arial"/>
                <w:color w:val="000000"/>
                <w:szCs w:val="24"/>
              </w:rPr>
            </w:pPr>
          </w:p>
        </w:tc>
        <w:tc>
          <w:tcPr>
            <w:tcW w:w="1980" w:type="dxa"/>
            <w:tcBorders>
              <w:top w:val="nil"/>
              <w:left w:val="nil"/>
              <w:bottom w:val="nil"/>
              <w:right w:val="nil"/>
            </w:tcBorders>
          </w:tcPr>
          <w:p w:rsidR="00535FE2" w:rsidRPr="00FA40CC" w:rsidRDefault="004B2147" w:rsidP="009C51C1">
            <w:pPr>
              <w:tabs>
                <w:tab w:val="decimal" w:pos="1650"/>
              </w:tabs>
              <w:rPr>
                <w:rFonts w:ascii="Arial" w:hAnsi="Arial" w:cs="Arial"/>
                <w:snapToGrid w:val="0"/>
                <w:color w:val="000000"/>
                <w:szCs w:val="24"/>
              </w:rPr>
            </w:pPr>
            <w:r w:rsidRPr="00FA40CC">
              <w:rPr>
                <w:rFonts w:ascii="Arial" w:hAnsi="Arial" w:cs="Arial"/>
                <w:snapToGrid w:val="0"/>
                <w:color w:val="000000"/>
                <w:szCs w:val="24"/>
              </w:rPr>
              <w:t>93,987,097</w:t>
            </w:r>
          </w:p>
        </w:tc>
        <w:tc>
          <w:tcPr>
            <w:tcW w:w="180" w:type="dxa"/>
            <w:tcBorders>
              <w:top w:val="nil"/>
              <w:left w:val="nil"/>
              <w:bottom w:val="nil"/>
              <w:right w:val="nil"/>
            </w:tcBorders>
          </w:tcPr>
          <w:p w:rsidR="00535FE2" w:rsidRPr="00FA40CC" w:rsidRDefault="00535FE2" w:rsidP="009C51C1">
            <w:pPr>
              <w:tabs>
                <w:tab w:val="decimal" w:pos="1239"/>
              </w:tabs>
              <w:rPr>
                <w:rFonts w:ascii="Arial" w:hAnsi="Arial" w:cs="Arial"/>
                <w:color w:val="000000"/>
                <w:szCs w:val="24"/>
              </w:rPr>
            </w:pPr>
          </w:p>
        </w:tc>
        <w:tc>
          <w:tcPr>
            <w:tcW w:w="1980" w:type="dxa"/>
            <w:tcBorders>
              <w:top w:val="nil"/>
              <w:left w:val="nil"/>
              <w:bottom w:val="nil"/>
              <w:right w:val="nil"/>
            </w:tcBorders>
          </w:tcPr>
          <w:p w:rsidR="00535FE2" w:rsidRPr="00FA40CC" w:rsidRDefault="004B2147" w:rsidP="009C51C1">
            <w:pPr>
              <w:tabs>
                <w:tab w:val="decimal" w:pos="1665"/>
              </w:tabs>
              <w:rPr>
                <w:rFonts w:ascii="Arial" w:hAnsi="Arial" w:cs="Arial"/>
                <w:snapToGrid w:val="0"/>
                <w:color w:val="000000"/>
                <w:szCs w:val="24"/>
              </w:rPr>
            </w:pPr>
            <w:r w:rsidRPr="00FA40CC">
              <w:rPr>
                <w:rFonts w:ascii="Arial" w:hAnsi="Arial" w:cs="Arial"/>
                <w:snapToGrid w:val="0"/>
                <w:color w:val="000000"/>
                <w:szCs w:val="24"/>
              </w:rPr>
              <w:t>77,693,811</w:t>
            </w:r>
            <w:r w:rsidR="00535FE2" w:rsidRPr="00FA40CC">
              <w:rPr>
                <w:rFonts w:ascii="Arial" w:hAnsi="Arial" w:cs="Arial"/>
                <w:snapToGrid w:val="0"/>
                <w:color w:val="000000"/>
                <w:szCs w:val="24"/>
              </w:rPr>
              <w:t xml:space="preserve"> </w:t>
            </w:r>
          </w:p>
        </w:tc>
        <w:tc>
          <w:tcPr>
            <w:tcW w:w="180" w:type="dxa"/>
            <w:tcBorders>
              <w:top w:val="nil"/>
              <w:left w:val="nil"/>
              <w:bottom w:val="nil"/>
              <w:right w:val="nil"/>
            </w:tcBorders>
          </w:tcPr>
          <w:p w:rsidR="00535FE2" w:rsidRPr="00FA40CC" w:rsidRDefault="00535FE2" w:rsidP="009C51C1">
            <w:pPr>
              <w:rPr>
                <w:rFonts w:ascii="Arial" w:hAnsi="Arial" w:cs="Arial"/>
                <w:color w:val="000000"/>
                <w:szCs w:val="24"/>
              </w:rPr>
            </w:pPr>
          </w:p>
        </w:tc>
        <w:tc>
          <w:tcPr>
            <w:tcW w:w="2308" w:type="dxa"/>
            <w:tcBorders>
              <w:top w:val="nil"/>
              <w:left w:val="nil"/>
              <w:bottom w:val="nil"/>
              <w:right w:val="nil"/>
            </w:tcBorders>
          </w:tcPr>
          <w:p w:rsidR="00535FE2" w:rsidRPr="00FA40CC" w:rsidRDefault="004B2147" w:rsidP="009C51C1">
            <w:pPr>
              <w:tabs>
                <w:tab w:val="decimal" w:pos="1770"/>
              </w:tabs>
              <w:rPr>
                <w:rFonts w:ascii="Arial" w:hAnsi="Arial" w:cs="Arial"/>
                <w:snapToGrid w:val="0"/>
                <w:color w:val="000000"/>
                <w:szCs w:val="24"/>
              </w:rPr>
            </w:pPr>
            <w:r w:rsidRPr="00FA40CC">
              <w:rPr>
                <w:rFonts w:ascii="Arial" w:hAnsi="Arial" w:cs="Arial"/>
                <w:snapToGrid w:val="0"/>
                <w:color w:val="000000"/>
                <w:szCs w:val="24"/>
              </w:rPr>
              <w:t>16,293,286</w:t>
            </w:r>
            <w:r w:rsidR="00535FE2" w:rsidRPr="00FA40CC">
              <w:rPr>
                <w:rFonts w:ascii="Arial" w:hAnsi="Arial" w:cs="Arial"/>
                <w:snapToGrid w:val="0"/>
                <w:color w:val="000000"/>
                <w:szCs w:val="24"/>
              </w:rPr>
              <w:t xml:space="preserve"> </w:t>
            </w:r>
          </w:p>
        </w:tc>
      </w:tr>
      <w:tr w:rsidR="00535FE2" w:rsidRPr="00FA40CC" w:rsidTr="009C51C1">
        <w:trPr>
          <w:trHeight w:val="224"/>
          <w:jc w:val="center"/>
        </w:trPr>
        <w:tc>
          <w:tcPr>
            <w:tcW w:w="1769" w:type="dxa"/>
            <w:tcBorders>
              <w:top w:val="nil"/>
              <w:left w:val="nil"/>
              <w:bottom w:val="nil"/>
              <w:right w:val="nil"/>
            </w:tcBorders>
          </w:tcPr>
          <w:p w:rsidR="00535FE2" w:rsidRPr="00FA40CC" w:rsidRDefault="00535FE2" w:rsidP="009C51C1">
            <w:pPr>
              <w:rPr>
                <w:rFonts w:ascii="Arial" w:hAnsi="Arial" w:cs="Arial"/>
                <w:color w:val="000000"/>
                <w:szCs w:val="24"/>
              </w:rPr>
            </w:pPr>
            <w:r w:rsidRPr="00FA40CC">
              <w:rPr>
                <w:rFonts w:ascii="Arial" w:hAnsi="Arial" w:cs="Arial"/>
                <w:color w:val="000000"/>
                <w:szCs w:val="24"/>
              </w:rPr>
              <w:t xml:space="preserve">September </w:t>
            </w:r>
          </w:p>
        </w:tc>
        <w:tc>
          <w:tcPr>
            <w:tcW w:w="180" w:type="dxa"/>
            <w:tcBorders>
              <w:top w:val="nil"/>
              <w:left w:val="nil"/>
              <w:bottom w:val="nil"/>
              <w:right w:val="nil"/>
            </w:tcBorders>
          </w:tcPr>
          <w:p w:rsidR="00535FE2" w:rsidRPr="00FA40CC" w:rsidRDefault="00535FE2" w:rsidP="009C51C1">
            <w:pPr>
              <w:tabs>
                <w:tab w:val="decimal" w:pos="1239"/>
              </w:tabs>
              <w:rPr>
                <w:rFonts w:ascii="Arial" w:hAnsi="Arial" w:cs="Arial"/>
                <w:color w:val="000000"/>
                <w:szCs w:val="24"/>
              </w:rPr>
            </w:pPr>
          </w:p>
        </w:tc>
        <w:tc>
          <w:tcPr>
            <w:tcW w:w="1980" w:type="dxa"/>
            <w:tcBorders>
              <w:top w:val="nil"/>
              <w:left w:val="nil"/>
              <w:bottom w:val="nil"/>
              <w:right w:val="nil"/>
            </w:tcBorders>
          </w:tcPr>
          <w:p w:rsidR="00535FE2" w:rsidRPr="00FA40CC" w:rsidRDefault="0039722F" w:rsidP="009C51C1">
            <w:pPr>
              <w:tabs>
                <w:tab w:val="decimal" w:pos="1650"/>
              </w:tabs>
              <w:rPr>
                <w:rFonts w:ascii="Arial" w:hAnsi="Arial" w:cs="Arial"/>
                <w:snapToGrid w:val="0"/>
                <w:color w:val="000000"/>
                <w:szCs w:val="24"/>
              </w:rPr>
            </w:pPr>
            <w:r w:rsidRPr="00FA40CC">
              <w:rPr>
                <w:rFonts w:ascii="Arial" w:hAnsi="Arial" w:cs="Arial"/>
                <w:snapToGrid w:val="0"/>
                <w:color w:val="000000"/>
                <w:szCs w:val="24"/>
              </w:rPr>
              <w:t>89,716,772</w:t>
            </w:r>
          </w:p>
        </w:tc>
        <w:tc>
          <w:tcPr>
            <w:tcW w:w="180" w:type="dxa"/>
            <w:tcBorders>
              <w:top w:val="nil"/>
              <w:left w:val="nil"/>
              <w:bottom w:val="nil"/>
              <w:right w:val="nil"/>
            </w:tcBorders>
          </w:tcPr>
          <w:p w:rsidR="00535FE2" w:rsidRPr="00FA40CC" w:rsidRDefault="00535FE2" w:rsidP="009C51C1">
            <w:pPr>
              <w:tabs>
                <w:tab w:val="decimal" w:pos="1239"/>
              </w:tabs>
              <w:rPr>
                <w:rFonts w:ascii="Arial" w:hAnsi="Arial" w:cs="Arial"/>
                <w:color w:val="000000"/>
                <w:szCs w:val="24"/>
              </w:rPr>
            </w:pPr>
          </w:p>
        </w:tc>
        <w:tc>
          <w:tcPr>
            <w:tcW w:w="1980" w:type="dxa"/>
            <w:tcBorders>
              <w:top w:val="nil"/>
              <w:left w:val="nil"/>
              <w:bottom w:val="nil"/>
              <w:right w:val="nil"/>
            </w:tcBorders>
          </w:tcPr>
          <w:p w:rsidR="00535FE2" w:rsidRPr="00FA40CC" w:rsidRDefault="0039722F" w:rsidP="009C51C1">
            <w:pPr>
              <w:tabs>
                <w:tab w:val="decimal" w:pos="1665"/>
              </w:tabs>
              <w:rPr>
                <w:rFonts w:ascii="Arial" w:hAnsi="Arial" w:cs="Arial"/>
                <w:snapToGrid w:val="0"/>
                <w:color w:val="000000"/>
                <w:szCs w:val="24"/>
              </w:rPr>
            </w:pPr>
            <w:r w:rsidRPr="00FA40CC">
              <w:rPr>
                <w:rFonts w:ascii="Arial" w:hAnsi="Arial" w:cs="Arial"/>
                <w:snapToGrid w:val="0"/>
                <w:color w:val="000000"/>
                <w:szCs w:val="24"/>
              </w:rPr>
              <w:t>75,767,229</w:t>
            </w:r>
            <w:r w:rsidR="00535FE2" w:rsidRPr="00FA40CC">
              <w:rPr>
                <w:rFonts w:ascii="Arial" w:hAnsi="Arial" w:cs="Arial"/>
                <w:snapToGrid w:val="0"/>
                <w:color w:val="000000"/>
                <w:szCs w:val="24"/>
              </w:rPr>
              <w:t xml:space="preserve"> </w:t>
            </w:r>
          </w:p>
        </w:tc>
        <w:tc>
          <w:tcPr>
            <w:tcW w:w="180" w:type="dxa"/>
            <w:tcBorders>
              <w:top w:val="nil"/>
              <w:left w:val="nil"/>
              <w:bottom w:val="nil"/>
              <w:right w:val="nil"/>
            </w:tcBorders>
          </w:tcPr>
          <w:p w:rsidR="00535FE2" w:rsidRPr="00FA40CC" w:rsidRDefault="00535FE2" w:rsidP="009C51C1">
            <w:pPr>
              <w:rPr>
                <w:rFonts w:ascii="Arial" w:hAnsi="Arial" w:cs="Arial"/>
                <w:color w:val="000000"/>
                <w:szCs w:val="24"/>
              </w:rPr>
            </w:pPr>
          </w:p>
        </w:tc>
        <w:tc>
          <w:tcPr>
            <w:tcW w:w="2308" w:type="dxa"/>
            <w:tcBorders>
              <w:top w:val="nil"/>
              <w:left w:val="nil"/>
              <w:bottom w:val="nil"/>
              <w:right w:val="nil"/>
            </w:tcBorders>
          </w:tcPr>
          <w:p w:rsidR="00535FE2" w:rsidRPr="00FA40CC" w:rsidRDefault="0039722F" w:rsidP="009C51C1">
            <w:pPr>
              <w:tabs>
                <w:tab w:val="decimal" w:pos="1770"/>
              </w:tabs>
              <w:rPr>
                <w:rFonts w:ascii="Arial" w:hAnsi="Arial" w:cs="Arial"/>
                <w:snapToGrid w:val="0"/>
                <w:color w:val="000000"/>
                <w:szCs w:val="24"/>
              </w:rPr>
            </w:pPr>
            <w:r w:rsidRPr="00FA40CC">
              <w:rPr>
                <w:rFonts w:ascii="Arial" w:hAnsi="Arial" w:cs="Arial"/>
                <w:snapToGrid w:val="0"/>
                <w:color w:val="000000"/>
                <w:szCs w:val="24"/>
              </w:rPr>
              <w:t>13,949,543</w:t>
            </w:r>
            <w:r w:rsidR="00535FE2" w:rsidRPr="00FA40CC">
              <w:rPr>
                <w:rFonts w:ascii="Arial" w:hAnsi="Arial" w:cs="Arial"/>
                <w:snapToGrid w:val="0"/>
                <w:color w:val="000000"/>
                <w:szCs w:val="24"/>
              </w:rPr>
              <w:t xml:space="preserve"> </w:t>
            </w:r>
          </w:p>
        </w:tc>
      </w:tr>
      <w:tr w:rsidR="00535FE2" w:rsidRPr="00FA40CC" w:rsidTr="009C51C1">
        <w:trPr>
          <w:trHeight w:val="224"/>
          <w:jc w:val="center"/>
        </w:trPr>
        <w:tc>
          <w:tcPr>
            <w:tcW w:w="1769" w:type="dxa"/>
            <w:tcBorders>
              <w:top w:val="nil"/>
              <w:left w:val="nil"/>
              <w:bottom w:val="nil"/>
              <w:right w:val="nil"/>
            </w:tcBorders>
          </w:tcPr>
          <w:p w:rsidR="00535FE2" w:rsidRPr="00FA40CC" w:rsidRDefault="00535FE2" w:rsidP="009C51C1">
            <w:pPr>
              <w:rPr>
                <w:rFonts w:ascii="Arial" w:hAnsi="Arial" w:cs="Arial"/>
                <w:color w:val="000000"/>
                <w:szCs w:val="24"/>
              </w:rPr>
            </w:pPr>
            <w:r w:rsidRPr="00FA40CC">
              <w:rPr>
                <w:rFonts w:ascii="Arial" w:hAnsi="Arial" w:cs="Arial"/>
                <w:color w:val="000000"/>
                <w:szCs w:val="24"/>
              </w:rPr>
              <w:t xml:space="preserve">October </w:t>
            </w:r>
          </w:p>
        </w:tc>
        <w:tc>
          <w:tcPr>
            <w:tcW w:w="180" w:type="dxa"/>
            <w:tcBorders>
              <w:top w:val="nil"/>
              <w:left w:val="nil"/>
              <w:bottom w:val="nil"/>
              <w:right w:val="nil"/>
            </w:tcBorders>
          </w:tcPr>
          <w:p w:rsidR="00535FE2" w:rsidRPr="00FA40CC" w:rsidRDefault="00535FE2" w:rsidP="009C51C1">
            <w:pPr>
              <w:tabs>
                <w:tab w:val="decimal" w:pos="1239"/>
              </w:tabs>
              <w:rPr>
                <w:rFonts w:ascii="Arial" w:hAnsi="Arial" w:cs="Arial"/>
                <w:color w:val="000000"/>
                <w:szCs w:val="24"/>
              </w:rPr>
            </w:pPr>
          </w:p>
        </w:tc>
        <w:tc>
          <w:tcPr>
            <w:tcW w:w="1980" w:type="dxa"/>
            <w:tcBorders>
              <w:top w:val="nil"/>
              <w:left w:val="nil"/>
              <w:bottom w:val="nil"/>
              <w:right w:val="nil"/>
            </w:tcBorders>
          </w:tcPr>
          <w:p w:rsidR="00535FE2" w:rsidRPr="00FA40CC" w:rsidRDefault="0039722F" w:rsidP="009C51C1">
            <w:pPr>
              <w:tabs>
                <w:tab w:val="decimal" w:pos="1650"/>
              </w:tabs>
              <w:rPr>
                <w:rFonts w:ascii="Arial" w:hAnsi="Arial" w:cs="Arial"/>
                <w:snapToGrid w:val="0"/>
                <w:color w:val="000000"/>
                <w:szCs w:val="24"/>
              </w:rPr>
            </w:pPr>
            <w:r w:rsidRPr="00FA40CC">
              <w:rPr>
                <w:rFonts w:ascii="Arial" w:hAnsi="Arial" w:cs="Arial"/>
                <w:snapToGrid w:val="0"/>
                <w:color w:val="000000"/>
                <w:szCs w:val="24"/>
              </w:rPr>
              <w:t>68,265,379</w:t>
            </w:r>
          </w:p>
        </w:tc>
        <w:tc>
          <w:tcPr>
            <w:tcW w:w="180" w:type="dxa"/>
            <w:tcBorders>
              <w:top w:val="nil"/>
              <w:left w:val="nil"/>
              <w:bottom w:val="nil"/>
              <w:right w:val="nil"/>
            </w:tcBorders>
          </w:tcPr>
          <w:p w:rsidR="00535FE2" w:rsidRPr="00FA40CC" w:rsidRDefault="00535FE2" w:rsidP="009C51C1">
            <w:pPr>
              <w:tabs>
                <w:tab w:val="decimal" w:pos="1239"/>
              </w:tabs>
              <w:rPr>
                <w:rFonts w:ascii="Arial" w:hAnsi="Arial" w:cs="Arial"/>
                <w:color w:val="000000"/>
                <w:szCs w:val="24"/>
              </w:rPr>
            </w:pPr>
          </w:p>
        </w:tc>
        <w:tc>
          <w:tcPr>
            <w:tcW w:w="1980" w:type="dxa"/>
            <w:tcBorders>
              <w:top w:val="nil"/>
              <w:left w:val="nil"/>
              <w:bottom w:val="nil"/>
              <w:right w:val="nil"/>
            </w:tcBorders>
          </w:tcPr>
          <w:p w:rsidR="00535FE2" w:rsidRPr="00FA40CC" w:rsidRDefault="0039722F" w:rsidP="009C51C1">
            <w:pPr>
              <w:tabs>
                <w:tab w:val="decimal" w:pos="1665"/>
              </w:tabs>
              <w:rPr>
                <w:rFonts w:ascii="Arial" w:hAnsi="Arial" w:cs="Arial"/>
                <w:snapToGrid w:val="0"/>
                <w:color w:val="000000"/>
                <w:szCs w:val="24"/>
              </w:rPr>
            </w:pPr>
            <w:r w:rsidRPr="00FA40CC">
              <w:rPr>
                <w:rFonts w:ascii="Arial" w:hAnsi="Arial" w:cs="Arial"/>
                <w:snapToGrid w:val="0"/>
                <w:color w:val="000000"/>
                <w:szCs w:val="24"/>
              </w:rPr>
              <w:t>61,252,050</w:t>
            </w:r>
            <w:r w:rsidR="00535FE2" w:rsidRPr="00FA40CC">
              <w:rPr>
                <w:rFonts w:ascii="Arial" w:hAnsi="Arial" w:cs="Arial"/>
                <w:snapToGrid w:val="0"/>
                <w:color w:val="000000"/>
                <w:szCs w:val="24"/>
              </w:rPr>
              <w:t xml:space="preserve"> </w:t>
            </w:r>
          </w:p>
        </w:tc>
        <w:tc>
          <w:tcPr>
            <w:tcW w:w="180" w:type="dxa"/>
            <w:tcBorders>
              <w:top w:val="nil"/>
              <w:left w:val="nil"/>
              <w:bottom w:val="nil"/>
              <w:right w:val="nil"/>
            </w:tcBorders>
          </w:tcPr>
          <w:p w:rsidR="00535FE2" w:rsidRPr="00FA40CC" w:rsidRDefault="00535FE2" w:rsidP="009C51C1">
            <w:pPr>
              <w:rPr>
                <w:rFonts w:ascii="Arial" w:hAnsi="Arial" w:cs="Arial"/>
                <w:color w:val="000000"/>
                <w:szCs w:val="24"/>
              </w:rPr>
            </w:pPr>
          </w:p>
        </w:tc>
        <w:tc>
          <w:tcPr>
            <w:tcW w:w="2308" w:type="dxa"/>
            <w:tcBorders>
              <w:top w:val="nil"/>
              <w:left w:val="nil"/>
              <w:bottom w:val="nil"/>
              <w:right w:val="nil"/>
            </w:tcBorders>
          </w:tcPr>
          <w:p w:rsidR="004E5C47" w:rsidRPr="00FA40CC" w:rsidRDefault="004E5C47" w:rsidP="0039722F">
            <w:pPr>
              <w:tabs>
                <w:tab w:val="decimal" w:pos="1770"/>
              </w:tabs>
              <w:rPr>
                <w:rFonts w:ascii="Arial" w:hAnsi="Arial" w:cs="Arial"/>
                <w:snapToGrid w:val="0"/>
                <w:color w:val="000000"/>
                <w:szCs w:val="24"/>
              </w:rPr>
            </w:pPr>
            <w:r w:rsidRPr="00FA40CC">
              <w:rPr>
                <w:rFonts w:ascii="Arial" w:hAnsi="Arial" w:cs="Arial"/>
                <w:snapToGrid w:val="0"/>
                <w:color w:val="000000"/>
                <w:szCs w:val="24"/>
              </w:rPr>
              <w:t xml:space="preserve">  </w:t>
            </w:r>
            <w:r w:rsidR="0039722F" w:rsidRPr="00FA40CC">
              <w:rPr>
                <w:rFonts w:ascii="Arial" w:hAnsi="Arial" w:cs="Arial"/>
                <w:snapToGrid w:val="0"/>
                <w:color w:val="000000"/>
                <w:szCs w:val="24"/>
              </w:rPr>
              <w:t>7,013,329</w:t>
            </w:r>
          </w:p>
        </w:tc>
      </w:tr>
      <w:tr w:rsidR="00535FE2" w:rsidRPr="00FA40CC" w:rsidTr="009C51C1">
        <w:trPr>
          <w:trHeight w:val="224"/>
          <w:jc w:val="center"/>
        </w:trPr>
        <w:tc>
          <w:tcPr>
            <w:tcW w:w="1769" w:type="dxa"/>
            <w:tcBorders>
              <w:top w:val="nil"/>
              <w:left w:val="nil"/>
              <w:bottom w:val="nil"/>
              <w:right w:val="nil"/>
            </w:tcBorders>
          </w:tcPr>
          <w:p w:rsidR="00535FE2" w:rsidRPr="00FA40CC" w:rsidRDefault="00535FE2" w:rsidP="009C51C1">
            <w:pPr>
              <w:rPr>
                <w:rFonts w:ascii="Arial" w:hAnsi="Arial" w:cs="Arial"/>
                <w:color w:val="000000"/>
                <w:szCs w:val="24"/>
              </w:rPr>
            </w:pPr>
            <w:r w:rsidRPr="00FA40CC">
              <w:rPr>
                <w:rFonts w:ascii="Arial" w:hAnsi="Arial" w:cs="Arial"/>
                <w:color w:val="000000"/>
                <w:szCs w:val="24"/>
              </w:rPr>
              <w:t>November</w:t>
            </w:r>
          </w:p>
        </w:tc>
        <w:tc>
          <w:tcPr>
            <w:tcW w:w="180" w:type="dxa"/>
            <w:tcBorders>
              <w:top w:val="nil"/>
              <w:left w:val="nil"/>
              <w:bottom w:val="nil"/>
              <w:right w:val="nil"/>
            </w:tcBorders>
          </w:tcPr>
          <w:p w:rsidR="00535FE2" w:rsidRPr="00FA40CC" w:rsidRDefault="00535FE2" w:rsidP="009C51C1">
            <w:pPr>
              <w:tabs>
                <w:tab w:val="decimal" w:pos="1239"/>
              </w:tabs>
              <w:rPr>
                <w:rFonts w:ascii="Arial" w:hAnsi="Arial" w:cs="Arial"/>
                <w:color w:val="000000"/>
                <w:szCs w:val="24"/>
              </w:rPr>
            </w:pPr>
          </w:p>
        </w:tc>
        <w:tc>
          <w:tcPr>
            <w:tcW w:w="1980" w:type="dxa"/>
            <w:tcBorders>
              <w:top w:val="nil"/>
              <w:left w:val="nil"/>
              <w:bottom w:val="nil"/>
              <w:right w:val="nil"/>
            </w:tcBorders>
          </w:tcPr>
          <w:p w:rsidR="00535FE2" w:rsidRPr="00FA40CC" w:rsidRDefault="0039722F" w:rsidP="009C51C1">
            <w:pPr>
              <w:tabs>
                <w:tab w:val="decimal" w:pos="1650"/>
              </w:tabs>
              <w:rPr>
                <w:rFonts w:ascii="Arial" w:hAnsi="Arial" w:cs="Arial"/>
                <w:snapToGrid w:val="0"/>
                <w:color w:val="000000"/>
                <w:szCs w:val="24"/>
              </w:rPr>
            </w:pPr>
            <w:r w:rsidRPr="00FA40CC">
              <w:rPr>
                <w:rFonts w:ascii="Arial" w:hAnsi="Arial" w:cs="Arial"/>
                <w:snapToGrid w:val="0"/>
                <w:color w:val="000000"/>
                <w:szCs w:val="24"/>
              </w:rPr>
              <w:t>66,339,978</w:t>
            </w:r>
          </w:p>
        </w:tc>
        <w:tc>
          <w:tcPr>
            <w:tcW w:w="180" w:type="dxa"/>
            <w:tcBorders>
              <w:top w:val="nil"/>
              <w:left w:val="nil"/>
              <w:bottom w:val="nil"/>
              <w:right w:val="nil"/>
            </w:tcBorders>
          </w:tcPr>
          <w:p w:rsidR="00535FE2" w:rsidRPr="00FA40CC" w:rsidRDefault="00535FE2" w:rsidP="009C51C1">
            <w:pPr>
              <w:tabs>
                <w:tab w:val="decimal" w:pos="1239"/>
              </w:tabs>
              <w:rPr>
                <w:rFonts w:ascii="Arial" w:hAnsi="Arial" w:cs="Arial"/>
                <w:color w:val="000000"/>
                <w:szCs w:val="24"/>
              </w:rPr>
            </w:pPr>
          </w:p>
        </w:tc>
        <w:tc>
          <w:tcPr>
            <w:tcW w:w="1980" w:type="dxa"/>
            <w:tcBorders>
              <w:top w:val="nil"/>
              <w:left w:val="nil"/>
              <w:bottom w:val="nil"/>
              <w:right w:val="nil"/>
            </w:tcBorders>
          </w:tcPr>
          <w:p w:rsidR="00535FE2" w:rsidRPr="00FA40CC" w:rsidRDefault="0039722F" w:rsidP="009C51C1">
            <w:pPr>
              <w:tabs>
                <w:tab w:val="decimal" w:pos="1665"/>
              </w:tabs>
              <w:rPr>
                <w:rFonts w:ascii="Arial" w:hAnsi="Arial" w:cs="Arial"/>
                <w:snapToGrid w:val="0"/>
                <w:color w:val="000000"/>
                <w:szCs w:val="24"/>
              </w:rPr>
            </w:pPr>
            <w:r w:rsidRPr="00FA40CC">
              <w:rPr>
                <w:rFonts w:ascii="Arial" w:hAnsi="Arial" w:cs="Arial"/>
                <w:snapToGrid w:val="0"/>
                <w:color w:val="000000"/>
                <w:szCs w:val="24"/>
              </w:rPr>
              <w:t>48,687,429</w:t>
            </w:r>
            <w:r w:rsidR="00535FE2" w:rsidRPr="00FA40CC">
              <w:rPr>
                <w:rFonts w:ascii="Arial" w:hAnsi="Arial" w:cs="Arial"/>
                <w:snapToGrid w:val="0"/>
                <w:color w:val="000000"/>
                <w:szCs w:val="24"/>
              </w:rPr>
              <w:t xml:space="preserve"> </w:t>
            </w:r>
          </w:p>
        </w:tc>
        <w:tc>
          <w:tcPr>
            <w:tcW w:w="180" w:type="dxa"/>
            <w:tcBorders>
              <w:top w:val="nil"/>
              <w:left w:val="nil"/>
              <w:bottom w:val="nil"/>
              <w:right w:val="nil"/>
            </w:tcBorders>
          </w:tcPr>
          <w:p w:rsidR="00535FE2" w:rsidRPr="00FA40CC" w:rsidRDefault="00535FE2" w:rsidP="009C51C1">
            <w:pPr>
              <w:rPr>
                <w:rFonts w:ascii="Arial" w:hAnsi="Arial" w:cs="Arial"/>
                <w:color w:val="000000"/>
                <w:szCs w:val="24"/>
              </w:rPr>
            </w:pPr>
          </w:p>
        </w:tc>
        <w:tc>
          <w:tcPr>
            <w:tcW w:w="2308" w:type="dxa"/>
            <w:tcBorders>
              <w:top w:val="nil"/>
              <w:left w:val="nil"/>
              <w:bottom w:val="nil"/>
              <w:right w:val="nil"/>
            </w:tcBorders>
          </w:tcPr>
          <w:p w:rsidR="00535FE2" w:rsidRPr="00FA40CC" w:rsidRDefault="0039722F" w:rsidP="009C51C1">
            <w:pPr>
              <w:tabs>
                <w:tab w:val="decimal" w:pos="1770"/>
              </w:tabs>
              <w:rPr>
                <w:rFonts w:ascii="Arial" w:hAnsi="Arial" w:cs="Arial"/>
                <w:snapToGrid w:val="0"/>
                <w:color w:val="000000"/>
                <w:szCs w:val="24"/>
              </w:rPr>
            </w:pPr>
            <w:r w:rsidRPr="00FA40CC">
              <w:rPr>
                <w:rFonts w:ascii="Arial" w:hAnsi="Arial" w:cs="Arial"/>
                <w:snapToGrid w:val="0"/>
                <w:color w:val="000000"/>
                <w:szCs w:val="24"/>
              </w:rPr>
              <w:t>17,652,549</w:t>
            </w:r>
          </w:p>
        </w:tc>
      </w:tr>
      <w:tr w:rsidR="00535FE2" w:rsidRPr="00FA40CC" w:rsidTr="009C51C1">
        <w:trPr>
          <w:trHeight w:val="224"/>
          <w:jc w:val="center"/>
        </w:trPr>
        <w:tc>
          <w:tcPr>
            <w:tcW w:w="1769" w:type="dxa"/>
            <w:tcBorders>
              <w:top w:val="nil"/>
              <w:left w:val="nil"/>
              <w:bottom w:val="nil"/>
              <w:right w:val="nil"/>
            </w:tcBorders>
          </w:tcPr>
          <w:p w:rsidR="00535FE2" w:rsidRPr="00FA40CC" w:rsidRDefault="00535FE2" w:rsidP="009C51C1">
            <w:pPr>
              <w:rPr>
                <w:rFonts w:ascii="Arial" w:hAnsi="Arial" w:cs="Arial"/>
                <w:color w:val="000000"/>
                <w:szCs w:val="24"/>
              </w:rPr>
            </w:pPr>
            <w:r w:rsidRPr="00FA40CC">
              <w:rPr>
                <w:rFonts w:ascii="Arial" w:hAnsi="Arial" w:cs="Arial"/>
                <w:color w:val="000000"/>
                <w:szCs w:val="24"/>
              </w:rPr>
              <w:t xml:space="preserve">December </w:t>
            </w:r>
          </w:p>
        </w:tc>
        <w:tc>
          <w:tcPr>
            <w:tcW w:w="180" w:type="dxa"/>
            <w:tcBorders>
              <w:top w:val="nil"/>
              <w:left w:val="nil"/>
              <w:bottom w:val="nil"/>
              <w:right w:val="nil"/>
            </w:tcBorders>
          </w:tcPr>
          <w:p w:rsidR="00535FE2" w:rsidRPr="00FA40CC" w:rsidRDefault="00535FE2" w:rsidP="009C51C1">
            <w:pPr>
              <w:tabs>
                <w:tab w:val="decimal" w:pos="1239"/>
              </w:tabs>
              <w:rPr>
                <w:rFonts w:ascii="Arial" w:hAnsi="Arial" w:cs="Arial"/>
                <w:color w:val="000000"/>
                <w:szCs w:val="24"/>
              </w:rPr>
            </w:pPr>
          </w:p>
        </w:tc>
        <w:tc>
          <w:tcPr>
            <w:tcW w:w="1980" w:type="dxa"/>
            <w:tcBorders>
              <w:top w:val="nil"/>
              <w:left w:val="nil"/>
              <w:bottom w:val="nil"/>
              <w:right w:val="nil"/>
            </w:tcBorders>
          </w:tcPr>
          <w:p w:rsidR="00535FE2" w:rsidRPr="00FA40CC" w:rsidRDefault="0039722F" w:rsidP="009C51C1">
            <w:pPr>
              <w:tabs>
                <w:tab w:val="decimal" w:pos="1650"/>
              </w:tabs>
              <w:rPr>
                <w:rFonts w:ascii="Arial" w:hAnsi="Arial" w:cs="Arial"/>
                <w:snapToGrid w:val="0"/>
                <w:color w:val="000000"/>
                <w:szCs w:val="24"/>
              </w:rPr>
            </w:pPr>
            <w:r w:rsidRPr="00FA40CC">
              <w:rPr>
                <w:rFonts w:ascii="Arial" w:hAnsi="Arial" w:cs="Arial"/>
                <w:snapToGrid w:val="0"/>
                <w:color w:val="000000"/>
                <w:szCs w:val="24"/>
              </w:rPr>
              <w:t>74,395,481</w:t>
            </w:r>
          </w:p>
        </w:tc>
        <w:tc>
          <w:tcPr>
            <w:tcW w:w="180" w:type="dxa"/>
            <w:tcBorders>
              <w:top w:val="nil"/>
              <w:left w:val="nil"/>
              <w:bottom w:val="nil"/>
              <w:right w:val="nil"/>
            </w:tcBorders>
          </w:tcPr>
          <w:p w:rsidR="00535FE2" w:rsidRPr="00FA40CC" w:rsidRDefault="00535FE2" w:rsidP="009C51C1">
            <w:pPr>
              <w:tabs>
                <w:tab w:val="decimal" w:pos="1239"/>
              </w:tabs>
              <w:rPr>
                <w:rFonts w:ascii="Arial" w:hAnsi="Arial" w:cs="Arial"/>
                <w:color w:val="000000"/>
                <w:szCs w:val="24"/>
              </w:rPr>
            </w:pPr>
          </w:p>
        </w:tc>
        <w:tc>
          <w:tcPr>
            <w:tcW w:w="1980" w:type="dxa"/>
            <w:tcBorders>
              <w:top w:val="nil"/>
              <w:left w:val="nil"/>
              <w:bottom w:val="nil"/>
              <w:right w:val="nil"/>
            </w:tcBorders>
          </w:tcPr>
          <w:p w:rsidR="00535FE2" w:rsidRPr="00FA40CC" w:rsidRDefault="00D97460" w:rsidP="009C51C1">
            <w:pPr>
              <w:tabs>
                <w:tab w:val="decimal" w:pos="1665"/>
              </w:tabs>
              <w:rPr>
                <w:rFonts w:ascii="Arial" w:hAnsi="Arial" w:cs="Arial"/>
                <w:snapToGrid w:val="0"/>
                <w:color w:val="000000"/>
                <w:szCs w:val="24"/>
              </w:rPr>
            </w:pPr>
            <w:r w:rsidRPr="00FA40CC">
              <w:rPr>
                <w:rFonts w:ascii="Arial" w:hAnsi="Arial" w:cs="Arial"/>
                <w:snapToGrid w:val="0"/>
                <w:color w:val="000000"/>
                <w:szCs w:val="24"/>
              </w:rPr>
              <w:t>61,990,152</w:t>
            </w:r>
            <w:r w:rsidR="00535FE2" w:rsidRPr="00FA40CC">
              <w:rPr>
                <w:rFonts w:ascii="Arial" w:hAnsi="Arial" w:cs="Arial"/>
                <w:snapToGrid w:val="0"/>
                <w:color w:val="000000"/>
                <w:szCs w:val="24"/>
              </w:rPr>
              <w:t xml:space="preserve"> </w:t>
            </w:r>
          </w:p>
        </w:tc>
        <w:tc>
          <w:tcPr>
            <w:tcW w:w="180" w:type="dxa"/>
            <w:tcBorders>
              <w:top w:val="nil"/>
              <w:left w:val="nil"/>
              <w:bottom w:val="nil"/>
              <w:right w:val="nil"/>
            </w:tcBorders>
          </w:tcPr>
          <w:p w:rsidR="00535FE2" w:rsidRPr="00FA40CC" w:rsidRDefault="00535FE2" w:rsidP="009C51C1">
            <w:pPr>
              <w:rPr>
                <w:rFonts w:ascii="Arial" w:hAnsi="Arial" w:cs="Arial"/>
                <w:color w:val="000000"/>
                <w:szCs w:val="24"/>
              </w:rPr>
            </w:pPr>
          </w:p>
        </w:tc>
        <w:tc>
          <w:tcPr>
            <w:tcW w:w="2308" w:type="dxa"/>
            <w:tcBorders>
              <w:top w:val="nil"/>
              <w:left w:val="nil"/>
              <w:bottom w:val="nil"/>
              <w:right w:val="nil"/>
            </w:tcBorders>
          </w:tcPr>
          <w:p w:rsidR="00535FE2" w:rsidRPr="00FA40CC" w:rsidRDefault="00535FE2" w:rsidP="00D97460">
            <w:pPr>
              <w:tabs>
                <w:tab w:val="decimal" w:pos="1770"/>
              </w:tabs>
              <w:rPr>
                <w:rFonts w:ascii="Arial" w:hAnsi="Arial" w:cs="Arial"/>
                <w:snapToGrid w:val="0"/>
                <w:color w:val="000000"/>
                <w:szCs w:val="24"/>
              </w:rPr>
            </w:pPr>
            <w:r w:rsidRPr="00FA40CC">
              <w:rPr>
                <w:rFonts w:ascii="Arial" w:hAnsi="Arial" w:cs="Arial"/>
                <w:snapToGrid w:val="0"/>
                <w:color w:val="000000"/>
                <w:szCs w:val="24"/>
              </w:rPr>
              <w:t xml:space="preserve"> </w:t>
            </w:r>
            <w:r w:rsidR="00D97460" w:rsidRPr="00FA40CC">
              <w:rPr>
                <w:rFonts w:ascii="Arial" w:hAnsi="Arial" w:cs="Arial"/>
                <w:snapToGrid w:val="0"/>
                <w:color w:val="000000"/>
                <w:szCs w:val="24"/>
              </w:rPr>
              <w:t>12,405,329</w:t>
            </w:r>
          </w:p>
        </w:tc>
      </w:tr>
      <w:tr w:rsidR="00535FE2" w:rsidRPr="00FA40CC" w:rsidTr="009C51C1">
        <w:trPr>
          <w:trHeight w:val="224"/>
          <w:jc w:val="center"/>
        </w:trPr>
        <w:tc>
          <w:tcPr>
            <w:tcW w:w="1769" w:type="dxa"/>
            <w:tcBorders>
              <w:top w:val="nil"/>
              <w:left w:val="nil"/>
              <w:bottom w:val="nil"/>
              <w:right w:val="nil"/>
            </w:tcBorders>
          </w:tcPr>
          <w:p w:rsidR="00535FE2" w:rsidRPr="00FA40CC" w:rsidRDefault="00535FE2" w:rsidP="00CB7C1F">
            <w:pPr>
              <w:rPr>
                <w:rFonts w:ascii="Arial" w:hAnsi="Arial" w:cs="Arial"/>
                <w:color w:val="000000"/>
                <w:szCs w:val="24"/>
              </w:rPr>
            </w:pPr>
            <w:r w:rsidRPr="00FA40CC">
              <w:rPr>
                <w:rFonts w:ascii="Arial" w:hAnsi="Arial" w:cs="Arial"/>
                <w:color w:val="000000"/>
                <w:szCs w:val="24"/>
              </w:rPr>
              <w:t>January 20</w:t>
            </w:r>
            <w:r w:rsidR="00CB7C1F" w:rsidRPr="00FA40CC">
              <w:rPr>
                <w:rFonts w:ascii="Arial" w:hAnsi="Arial" w:cs="Arial"/>
                <w:color w:val="000000"/>
                <w:szCs w:val="24"/>
              </w:rPr>
              <w:t>10</w:t>
            </w:r>
          </w:p>
        </w:tc>
        <w:tc>
          <w:tcPr>
            <w:tcW w:w="180" w:type="dxa"/>
            <w:tcBorders>
              <w:top w:val="nil"/>
              <w:left w:val="nil"/>
              <w:bottom w:val="nil"/>
              <w:right w:val="nil"/>
            </w:tcBorders>
          </w:tcPr>
          <w:p w:rsidR="00535FE2" w:rsidRPr="00FA40CC" w:rsidRDefault="00535FE2" w:rsidP="009C51C1">
            <w:pPr>
              <w:tabs>
                <w:tab w:val="decimal" w:pos="1239"/>
              </w:tabs>
              <w:rPr>
                <w:rFonts w:ascii="Arial" w:hAnsi="Arial" w:cs="Arial"/>
                <w:color w:val="000000"/>
                <w:szCs w:val="24"/>
              </w:rPr>
            </w:pPr>
          </w:p>
        </w:tc>
        <w:tc>
          <w:tcPr>
            <w:tcW w:w="1980" w:type="dxa"/>
            <w:tcBorders>
              <w:top w:val="nil"/>
              <w:left w:val="nil"/>
              <w:bottom w:val="nil"/>
              <w:right w:val="nil"/>
            </w:tcBorders>
          </w:tcPr>
          <w:p w:rsidR="00535FE2" w:rsidRPr="00FA40CC" w:rsidRDefault="00D97460" w:rsidP="009C51C1">
            <w:pPr>
              <w:tabs>
                <w:tab w:val="decimal" w:pos="1650"/>
              </w:tabs>
              <w:rPr>
                <w:rFonts w:ascii="Arial" w:hAnsi="Arial" w:cs="Arial"/>
                <w:snapToGrid w:val="0"/>
                <w:color w:val="000000"/>
                <w:szCs w:val="24"/>
                <w:u w:val="single"/>
              </w:rPr>
            </w:pPr>
            <w:r w:rsidRPr="00FA40CC">
              <w:rPr>
                <w:rFonts w:ascii="Arial" w:hAnsi="Arial" w:cs="Arial"/>
                <w:snapToGrid w:val="0"/>
                <w:color w:val="000000"/>
                <w:szCs w:val="24"/>
                <w:u w:val="single"/>
              </w:rPr>
              <w:t>84,002,292</w:t>
            </w:r>
          </w:p>
        </w:tc>
        <w:tc>
          <w:tcPr>
            <w:tcW w:w="180" w:type="dxa"/>
            <w:tcBorders>
              <w:top w:val="nil"/>
              <w:left w:val="nil"/>
              <w:bottom w:val="nil"/>
              <w:right w:val="nil"/>
            </w:tcBorders>
          </w:tcPr>
          <w:p w:rsidR="00535FE2" w:rsidRPr="00FA40CC" w:rsidRDefault="00535FE2" w:rsidP="009C51C1">
            <w:pPr>
              <w:tabs>
                <w:tab w:val="decimal" w:pos="1239"/>
              </w:tabs>
              <w:rPr>
                <w:rFonts w:ascii="Arial" w:hAnsi="Arial" w:cs="Arial"/>
                <w:color w:val="000000"/>
                <w:szCs w:val="24"/>
              </w:rPr>
            </w:pPr>
          </w:p>
        </w:tc>
        <w:tc>
          <w:tcPr>
            <w:tcW w:w="1980" w:type="dxa"/>
            <w:tcBorders>
              <w:top w:val="nil"/>
              <w:left w:val="nil"/>
              <w:bottom w:val="nil"/>
              <w:right w:val="nil"/>
            </w:tcBorders>
          </w:tcPr>
          <w:p w:rsidR="00535FE2" w:rsidRPr="00FA40CC" w:rsidRDefault="00D97460" w:rsidP="009C51C1">
            <w:pPr>
              <w:tabs>
                <w:tab w:val="decimal" w:pos="1665"/>
              </w:tabs>
              <w:rPr>
                <w:rFonts w:ascii="Arial" w:hAnsi="Arial" w:cs="Arial"/>
                <w:snapToGrid w:val="0"/>
                <w:color w:val="000000"/>
                <w:szCs w:val="24"/>
                <w:u w:val="single"/>
              </w:rPr>
            </w:pPr>
            <w:r w:rsidRPr="00FA40CC">
              <w:rPr>
                <w:rFonts w:ascii="Arial" w:hAnsi="Arial" w:cs="Arial"/>
                <w:snapToGrid w:val="0"/>
                <w:color w:val="000000"/>
                <w:szCs w:val="24"/>
                <w:u w:val="single"/>
              </w:rPr>
              <w:t>67,035,423</w:t>
            </w:r>
          </w:p>
        </w:tc>
        <w:tc>
          <w:tcPr>
            <w:tcW w:w="180" w:type="dxa"/>
            <w:tcBorders>
              <w:top w:val="nil"/>
              <w:left w:val="nil"/>
              <w:bottom w:val="nil"/>
              <w:right w:val="nil"/>
            </w:tcBorders>
          </w:tcPr>
          <w:p w:rsidR="00535FE2" w:rsidRPr="00FA40CC" w:rsidRDefault="00535FE2" w:rsidP="009C51C1">
            <w:pPr>
              <w:rPr>
                <w:rFonts w:ascii="Arial" w:hAnsi="Arial" w:cs="Arial"/>
                <w:color w:val="000000"/>
                <w:szCs w:val="24"/>
              </w:rPr>
            </w:pPr>
          </w:p>
        </w:tc>
        <w:tc>
          <w:tcPr>
            <w:tcW w:w="2308" w:type="dxa"/>
            <w:tcBorders>
              <w:top w:val="nil"/>
              <w:left w:val="nil"/>
              <w:bottom w:val="nil"/>
              <w:right w:val="nil"/>
            </w:tcBorders>
          </w:tcPr>
          <w:p w:rsidR="00535FE2" w:rsidRPr="00FA40CC" w:rsidRDefault="00D97460" w:rsidP="009C51C1">
            <w:pPr>
              <w:tabs>
                <w:tab w:val="decimal" w:pos="1770"/>
              </w:tabs>
              <w:rPr>
                <w:rFonts w:ascii="Arial" w:hAnsi="Arial" w:cs="Arial"/>
                <w:snapToGrid w:val="0"/>
                <w:color w:val="000000"/>
                <w:szCs w:val="24"/>
                <w:u w:val="single"/>
              </w:rPr>
            </w:pPr>
            <w:r w:rsidRPr="00FA40CC">
              <w:rPr>
                <w:rFonts w:ascii="Arial" w:hAnsi="Arial" w:cs="Arial"/>
                <w:snapToGrid w:val="0"/>
                <w:color w:val="000000"/>
                <w:szCs w:val="24"/>
                <w:u w:val="single"/>
              </w:rPr>
              <w:t>16,966,869</w:t>
            </w:r>
          </w:p>
        </w:tc>
      </w:tr>
      <w:tr w:rsidR="00535FE2" w:rsidRPr="00FA40CC" w:rsidTr="009C51C1">
        <w:trPr>
          <w:trHeight w:hRule="exact" w:val="144"/>
          <w:jc w:val="center"/>
        </w:trPr>
        <w:tc>
          <w:tcPr>
            <w:tcW w:w="1769" w:type="dxa"/>
            <w:tcBorders>
              <w:top w:val="nil"/>
              <w:left w:val="nil"/>
              <w:bottom w:val="nil"/>
              <w:right w:val="nil"/>
            </w:tcBorders>
          </w:tcPr>
          <w:p w:rsidR="00535FE2" w:rsidRPr="00FA40CC" w:rsidRDefault="00535FE2" w:rsidP="009C51C1">
            <w:pPr>
              <w:rPr>
                <w:rFonts w:ascii="Arial" w:hAnsi="Arial" w:cs="Arial"/>
                <w:color w:val="000000"/>
                <w:szCs w:val="24"/>
              </w:rPr>
            </w:pPr>
          </w:p>
        </w:tc>
        <w:tc>
          <w:tcPr>
            <w:tcW w:w="180" w:type="dxa"/>
            <w:tcBorders>
              <w:top w:val="nil"/>
              <w:left w:val="nil"/>
              <w:bottom w:val="nil"/>
              <w:right w:val="nil"/>
            </w:tcBorders>
          </w:tcPr>
          <w:p w:rsidR="00535FE2" w:rsidRPr="00FA40CC" w:rsidRDefault="00535FE2" w:rsidP="009C51C1">
            <w:pPr>
              <w:tabs>
                <w:tab w:val="decimal" w:pos="1239"/>
              </w:tabs>
              <w:rPr>
                <w:rFonts w:ascii="Arial" w:hAnsi="Arial" w:cs="Arial"/>
                <w:color w:val="000000"/>
                <w:szCs w:val="24"/>
              </w:rPr>
            </w:pPr>
          </w:p>
        </w:tc>
        <w:tc>
          <w:tcPr>
            <w:tcW w:w="1980" w:type="dxa"/>
            <w:tcBorders>
              <w:top w:val="nil"/>
              <w:left w:val="nil"/>
              <w:bottom w:val="nil"/>
              <w:right w:val="nil"/>
            </w:tcBorders>
          </w:tcPr>
          <w:p w:rsidR="00535FE2" w:rsidRPr="00FA40CC" w:rsidRDefault="00535FE2" w:rsidP="009C51C1">
            <w:pPr>
              <w:tabs>
                <w:tab w:val="right" w:pos="1512"/>
                <w:tab w:val="decimal" w:pos="1650"/>
              </w:tabs>
              <w:rPr>
                <w:rFonts w:ascii="Arial" w:hAnsi="Arial" w:cs="Arial"/>
                <w:color w:val="000000"/>
                <w:szCs w:val="24"/>
              </w:rPr>
            </w:pPr>
            <w:r w:rsidRPr="00FA40CC">
              <w:rPr>
                <w:rFonts w:ascii="Arial" w:hAnsi="Arial" w:cs="Arial"/>
                <w:color w:val="000000"/>
                <w:szCs w:val="24"/>
              </w:rPr>
              <w:tab/>
            </w:r>
          </w:p>
        </w:tc>
        <w:tc>
          <w:tcPr>
            <w:tcW w:w="180" w:type="dxa"/>
            <w:tcBorders>
              <w:top w:val="nil"/>
              <w:left w:val="nil"/>
              <w:bottom w:val="nil"/>
              <w:right w:val="nil"/>
            </w:tcBorders>
          </w:tcPr>
          <w:p w:rsidR="00535FE2" w:rsidRPr="00FA40CC" w:rsidRDefault="00535FE2" w:rsidP="009C51C1">
            <w:pPr>
              <w:tabs>
                <w:tab w:val="decimal" w:pos="1239"/>
              </w:tabs>
              <w:rPr>
                <w:rFonts w:ascii="Arial" w:hAnsi="Arial" w:cs="Arial"/>
                <w:color w:val="000000"/>
                <w:szCs w:val="24"/>
              </w:rPr>
            </w:pPr>
          </w:p>
        </w:tc>
        <w:tc>
          <w:tcPr>
            <w:tcW w:w="1980" w:type="dxa"/>
            <w:tcBorders>
              <w:top w:val="nil"/>
              <w:left w:val="nil"/>
              <w:bottom w:val="nil"/>
              <w:right w:val="nil"/>
            </w:tcBorders>
          </w:tcPr>
          <w:p w:rsidR="00535FE2" w:rsidRPr="00FA40CC" w:rsidRDefault="00535FE2" w:rsidP="009C51C1">
            <w:pPr>
              <w:tabs>
                <w:tab w:val="decimal" w:pos="1665"/>
              </w:tabs>
              <w:jc w:val="right"/>
              <w:rPr>
                <w:rFonts w:ascii="Arial" w:hAnsi="Arial" w:cs="Arial"/>
                <w:snapToGrid w:val="0"/>
                <w:color w:val="000000"/>
                <w:szCs w:val="24"/>
              </w:rPr>
            </w:pPr>
          </w:p>
        </w:tc>
        <w:tc>
          <w:tcPr>
            <w:tcW w:w="180" w:type="dxa"/>
            <w:tcBorders>
              <w:top w:val="nil"/>
              <w:left w:val="nil"/>
              <w:bottom w:val="nil"/>
              <w:right w:val="nil"/>
            </w:tcBorders>
          </w:tcPr>
          <w:p w:rsidR="00535FE2" w:rsidRPr="00FA40CC" w:rsidRDefault="00535FE2" w:rsidP="009C51C1">
            <w:pPr>
              <w:rPr>
                <w:rFonts w:ascii="Arial" w:hAnsi="Arial" w:cs="Arial"/>
                <w:color w:val="000000"/>
                <w:szCs w:val="24"/>
              </w:rPr>
            </w:pPr>
          </w:p>
        </w:tc>
        <w:tc>
          <w:tcPr>
            <w:tcW w:w="2308" w:type="dxa"/>
            <w:tcBorders>
              <w:top w:val="nil"/>
              <w:left w:val="nil"/>
              <w:bottom w:val="nil"/>
              <w:right w:val="nil"/>
            </w:tcBorders>
          </w:tcPr>
          <w:p w:rsidR="00535FE2" w:rsidRPr="00FA40CC" w:rsidRDefault="00535FE2" w:rsidP="009C51C1">
            <w:pPr>
              <w:tabs>
                <w:tab w:val="decimal" w:pos="1770"/>
              </w:tabs>
              <w:rPr>
                <w:rFonts w:ascii="Arial" w:hAnsi="Arial" w:cs="Arial"/>
                <w:snapToGrid w:val="0"/>
                <w:color w:val="000000"/>
                <w:szCs w:val="24"/>
              </w:rPr>
            </w:pPr>
          </w:p>
        </w:tc>
      </w:tr>
      <w:tr w:rsidR="00535FE2" w:rsidRPr="00FA40CC" w:rsidTr="009C51C1">
        <w:trPr>
          <w:trHeight w:val="342"/>
          <w:jc w:val="center"/>
        </w:trPr>
        <w:tc>
          <w:tcPr>
            <w:tcW w:w="1769" w:type="dxa"/>
            <w:tcBorders>
              <w:top w:val="nil"/>
              <w:left w:val="nil"/>
              <w:bottom w:val="nil"/>
              <w:right w:val="nil"/>
            </w:tcBorders>
          </w:tcPr>
          <w:p w:rsidR="00535FE2" w:rsidRPr="00FA40CC" w:rsidRDefault="00535FE2" w:rsidP="009C51C1">
            <w:pPr>
              <w:rPr>
                <w:rFonts w:ascii="Arial" w:hAnsi="Arial" w:cs="Arial"/>
                <w:color w:val="000000"/>
                <w:szCs w:val="24"/>
              </w:rPr>
            </w:pPr>
            <w:r w:rsidRPr="00FA40CC">
              <w:rPr>
                <w:rFonts w:ascii="Arial" w:hAnsi="Arial" w:cs="Arial"/>
                <w:color w:val="000000"/>
                <w:szCs w:val="24"/>
              </w:rPr>
              <w:t xml:space="preserve">     Totals</w:t>
            </w:r>
          </w:p>
        </w:tc>
        <w:tc>
          <w:tcPr>
            <w:tcW w:w="180" w:type="dxa"/>
            <w:tcBorders>
              <w:top w:val="nil"/>
              <w:left w:val="nil"/>
              <w:bottom w:val="nil"/>
              <w:right w:val="nil"/>
            </w:tcBorders>
          </w:tcPr>
          <w:p w:rsidR="00535FE2" w:rsidRPr="00FA40CC" w:rsidRDefault="00535FE2" w:rsidP="009C51C1">
            <w:pPr>
              <w:tabs>
                <w:tab w:val="decimal" w:pos="1239"/>
              </w:tabs>
              <w:rPr>
                <w:rFonts w:ascii="Arial" w:hAnsi="Arial" w:cs="Arial"/>
                <w:color w:val="000000"/>
                <w:szCs w:val="24"/>
              </w:rPr>
            </w:pPr>
          </w:p>
        </w:tc>
        <w:tc>
          <w:tcPr>
            <w:tcW w:w="1980" w:type="dxa"/>
            <w:tcBorders>
              <w:top w:val="nil"/>
              <w:left w:val="nil"/>
              <w:bottom w:val="nil"/>
              <w:right w:val="nil"/>
            </w:tcBorders>
          </w:tcPr>
          <w:p w:rsidR="00535FE2" w:rsidRPr="00FA40CC" w:rsidRDefault="00535FE2" w:rsidP="00D97460">
            <w:pPr>
              <w:tabs>
                <w:tab w:val="decimal" w:pos="1650"/>
              </w:tabs>
              <w:rPr>
                <w:rFonts w:ascii="Arial" w:hAnsi="Arial" w:cs="Arial"/>
                <w:color w:val="000000"/>
                <w:szCs w:val="24"/>
                <w:u w:val="double"/>
              </w:rPr>
            </w:pPr>
            <w:r w:rsidRPr="00FA40CC">
              <w:rPr>
                <w:rFonts w:ascii="Arial" w:hAnsi="Arial" w:cs="Arial"/>
                <w:snapToGrid w:val="0"/>
                <w:color w:val="000000"/>
                <w:szCs w:val="24"/>
                <w:u w:val="double"/>
              </w:rPr>
              <w:t xml:space="preserve">$ </w:t>
            </w:r>
            <w:r w:rsidR="00D97460" w:rsidRPr="00FA40CC">
              <w:rPr>
                <w:rFonts w:ascii="Arial" w:hAnsi="Arial" w:cs="Arial"/>
                <w:snapToGrid w:val="0"/>
                <w:color w:val="000000"/>
                <w:szCs w:val="24"/>
                <w:u w:val="double"/>
              </w:rPr>
              <w:t>924,359,201</w:t>
            </w:r>
          </w:p>
        </w:tc>
        <w:tc>
          <w:tcPr>
            <w:tcW w:w="180" w:type="dxa"/>
            <w:tcBorders>
              <w:top w:val="nil"/>
              <w:left w:val="nil"/>
              <w:bottom w:val="nil"/>
              <w:right w:val="nil"/>
            </w:tcBorders>
          </w:tcPr>
          <w:p w:rsidR="00535FE2" w:rsidRPr="00FA40CC" w:rsidRDefault="00535FE2" w:rsidP="009C51C1">
            <w:pPr>
              <w:tabs>
                <w:tab w:val="decimal" w:pos="1239"/>
              </w:tabs>
              <w:rPr>
                <w:rFonts w:ascii="Arial" w:hAnsi="Arial" w:cs="Arial"/>
                <w:color w:val="000000"/>
                <w:szCs w:val="24"/>
              </w:rPr>
            </w:pPr>
          </w:p>
        </w:tc>
        <w:tc>
          <w:tcPr>
            <w:tcW w:w="1980" w:type="dxa"/>
            <w:tcBorders>
              <w:top w:val="nil"/>
              <w:left w:val="nil"/>
              <w:bottom w:val="nil"/>
              <w:right w:val="nil"/>
            </w:tcBorders>
          </w:tcPr>
          <w:p w:rsidR="00535FE2" w:rsidRPr="00FA40CC" w:rsidRDefault="00535FE2" w:rsidP="00D97460">
            <w:pPr>
              <w:tabs>
                <w:tab w:val="decimal" w:pos="1665"/>
              </w:tabs>
              <w:rPr>
                <w:rFonts w:ascii="Arial" w:hAnsi="Arial" w:cs="Arial"/>
                <w:snapToGrid w:val="0"/>
                <w:color w:val="000000"/>
                <w:szCs w:val="24"/>
                <w:u w:val="double"/>
              </w:rPr>
            </w:pPr>
            <w:r w:rsidRPr="00FA40CC">
              <w:rPr>
                <w:rFonts w:ascii="Arial" w:hAnsi="Arial" w:cs="Arial"/>
                <w:snapToGrid w:val="0"/>
                <w:color w:val="000000"/>
                <w:szCs w:val="24"/>
                <w:u w:val="double"/>
              </w:rPr>
              <w:t xml:space="preserve">$ </w:t>
            </w:r>
            <w:r w:rsidR="00D97460" w:rsidRPr="00FA40CC">
              <w:rPr>
                <w:rFonts w:ascii="Arial" w:hAnsi="Arial" w:cs="Arial"/>
                <w:snapToGrid w:val="0"/>
                <w:color w:val="000000"/>
                <w:szCs w:val="24"/>
                <w:u w:val="double"/>
              </w:rPr>
              <w:t>763,603,143</w:t>
            </w:r>
            <w:r w:rsidRPr="00FA40CC">
              <w:rPr>
                <w:rFonts w:ascii="Arial" w:hAnsi="Arial" w:cs="Arial"/>
                <w:snapToGrid w:val="0"/>
                <w:color w:val="000000"/>
                <w:szCs w:val="24"/>
                <w:u w:val="double"/>
              </w:rPr>
              <w:t xml:space="preserve"> </w:t>
            </w:r>
          </w:p>
        </w:tc>
        <w:tc>
          <w:tcPr>
            <w:tcW w:w="180" w:type="dxa"/>
            <w:tcBorders>
              <w:top w:val="nil"/>
              <w:left w:val="nil"/>
              <w:bottom w:val="nil"/>
              <w:right w:val="nil"/>
            </w:tcBorders>
          </w:tcPr>
          <w:p w:rsidR="00535FE2" w:rsidRPr="00FA40CC" w:rsidRDefault="00535FE2" w:rsidP="009C51C1">
            <w:pPr>
              <w:rPr>
                <w:rFonts w:ascii="Arial" w:hAnsi="Arial" w:cs="Arial"/>
                <w:color w:val="000000"/>
                <w:szCs w:val="24"/>
              </w:rPr>
            </w:pPr>
          </w:p>
        </w:tc>
        <w:tc>
          <w:tcPr>
            <w:tcW w:w="2308" w:type="dxa"/>
            <w:tcBorders>
              <w:top w:val="nil"/>
              <w:left w:val="nil"/>
              <w:bottom w:val="nil"/>
              <w:right w:val="nil"/>
            </w:tcBorders>
          </w:tcPr>
          <w:p w:rsidR="00535FE2" w:rsidRPr="00FA40CC" w:rsidRDefault="00535FE2" w:rsidP="00D97460">
            <w:pPr>
              <w:tabs>
                <w:tab w:val="decimal" w:pos="1770"/>
              </w:tabs>
              <w:rPr>
                <w:rFonts w:ascii="Arial" w:hAnsi="Arial" w:cs="Arial"/>
                <w:snapToGrid w:val="0"/>
                <w:color w:val="000000"/>
                <w:szCs w:val="24"/>
                <w:u w:val="double"/>
              </w:rPr>
            </w:pPr>
            <w:r w:rsidRPr="00FA40CC">
              <w:rPr>
                <w:rFonts w:ascii="Arial" w:hAnsi="Arial" w:cs="Arial"/>
                <w:snapToGrid w:val="0"/>
                <w:color w:val="000000"/>
                <w:szCs w:val="24"/>
                <w:u w:val="double"/>
              </w:rPr>
              <w:t xml:space="preserve">$ </w:t>
            </w:r>
            <w:r w:rsidR="00D97460" w:rsidRPr="00FA40CC">
              <w:rPr>
                <w:rFonts w:ascii="Arial" w:hAnsi="Arial" w:cs="Arial"/>
                <w:snapToGrid w:val="0"/>
                <w:color w:val="000000"/>
                <w:szCs w:val="24"/>
                <w:u w:val="double"/>
              </w:rPr>
              <w:t>160,756,058</w:t>
            </w:r>
            <w:r w:rsidRPr="00FA40CC">
              <w:rPr>
                <w:rFonts w:ascii="Arial" w:hAnsi="Arial" w:cs="Arial"/>
                <w:snapToGrid w:val="0"/>
                <w:color w:val="000000"/>
                <w:szCs w:val="24"/>
                <w:u w:val="double"/>
              </w:rPr>
              <w:t xml:space="preserve"> </w:t>
            </w:r>
          </w:p>
        </w:tc>
      </w:tr>
    </w:tbl>
    <w:p w:rsidR="00535FE2" w:rsidRPr="00FA40CC" w:rsidRDefault="00535FE2" w:rsidP="00535FE2">
      <w:pPr>
        <w:pStyle w:val="EndnoteText"/>
        <w:tabs>
          <w:tab w:val="left" w:pos="-720"/>
          <w:tab w:val="right" w:pos="720"/>
          <w:tab w:val="right" w:pos="900"/>
          <w:tab w:val="decimal" w:pos="3960"/>
          <w:tab w:val="decimal" w:pos="6390"/>
          <w:tab w:val="decimal" w:pos="8640"/>
        </w:tabs>
        <w:suppressAutoHyphens/>
        <w:rPr>
          <w:rFonts w:ascii="Arial" w:hAnsi="Arial" w:cs="Arial"/>
          <w:szCs w:val="24"/>
        </w:rPr>
      </w:pPr>
    </w:p>
    <w:p w:rsidR="00535FE2" w:rsidRPr="00FA40CC" w:rsidRDefault="00535FE2" w:rsidP="00535FE2">
      <w:pPr>
        <w:pStyle w:val="EndnoteText"/>
        <w:tabs>
          <w:tab w:val="left" w:pos="-720"/>
          <w:tab w:val="right" w:pos="720"/>
          <w:tab w:val="right" w:pos="900"/>
          <w:tab w:val="decimal" w:pos="3960"/>
          <w:tab w:val="decimal" w:pos="6390"/>
          <w:tab w:val="decimal" w:pos="8640"/>
        </w:tabs>
        <w:suppressAutoHyphens/>
        <w:rPr>
          <w:rFonts w:ascii="Arial" w:hAnsi="Arial" w:cs="Arial"/>
          <w:szCs w:val="24"/>
        </w:rPr>
      </w:pPr>
    </w:p>
    <w:p w:rsidR="00535FE2" w:rsidRPr="00FA40CC" w:rsidRDefault="00535FE2" w:rsidP="00535FE2">
      <w:pPr>
        <w:pStyle w:val="EndnoteText"/>
        <w:tabs>
          <w:tab w:val="left" w:pos="-720"/>
          <w:tab w:val="right" w:pos="720"/>
          <w:tab w:val="right" w:pos="900"/>
          <w:tab w:val="decimal" w:pos="3960"/>
          <w:tab w:val="decimal" w:pos="6390"/>
          <w:tab w:val="decimal" w:pos="8640"/>
        </w:tabs>
        <w:suppressAutoHyphens/>
        <w:rPr>
          <w:rFonts w:ascii="Arial" w:hAnsi="Arial" w:cs="Arial"/>
          <w:szCs w:val="24"/>
        </w:rPr>
      </w:pPr>
    </w:p>
    <w:p w:rsidR="00535FE2" w:rsidRPr="00FA40CC" w:rsidRDefault="00535FE2" w:rsidP="00535FE2">
      <w:pPr>
        <w:pStyle w:val="EndnoteText"/>
        <w:tabs>
          <w:tab w:val="left" w:pos="-720"/>
          <w:tab w:val="right" w:pos="720"/>
          <w:tab w:val="right" w:pos="900"/>
          <w:tab w:val="decimal" w:pos="3960"/>
          <w:tab w:val="decimal" w:pos="6390"/>
          <w:tab w:val="decimal" w:pos="8640"/>
        </w:tabs>
        <w:suppressAutoHyphens/>
        <w:rPr>
          <w:rFonts w:ascii="Arial" w:hAnsi="Arial" w:cs="Arial"/>
          <w:szCs w:val="24"/>
        </w:rPr>
      </w:pPr>
    </w:p>
    <w:p w:rsidR="00535FE2" w:rsidRPr="00FA40CC" w:rsidRDefault="00535FE2" w:rsidP="00535FE2">
      <w:pPr>
        <w:pStyle w:val="EndnoteText"/>
        <w:tabs>
          <w:tab w:val="left" w:pos="-720"/>
          <w:tab w:val="right" w:pos="720"/>
          <w:tab w:val="right" w:pos="900"/>
          <w:tab w:val="decimal" w:pos="3960"/>
          <w:tab w:val="decimal" w:pos="6390"/>
          <w:tab w:val="decimal" w:pos="8640"/>
        </w:tabs>
        <w:suppressAutoHyphens/>
        <w:rPr>
          <w:rFonts w:ascii="Arial" w:hAnsi="Arial" w:cs="Arial"/>
          <w:szCs w:val="24"/>
        </w:rPr>
      </w:pPr>
    </w:p>
    <w:p w:rsidR="00535FE2" w:rsidRPr="00FA40CC" w:rsidRDefault="00535FE2" w:rsidP="00535FE2">
      <w:pPr>
        <w:pStyle w:val="EndnoteText"/>
        <w:tabs>
          <w:tab w:val="left" w:pos="-720"/>
          <w:tab w:val="right" w:pos="720"/>
          <w:tab w:val="right" w:pos="900"/>
          <w:tab w:val="decimal" w:pos="3960"/>
          <w:tab w:val="decimal" w:pos="6390"/>
          <w:tab w:val="decimal" w:pos="8640"/>
        </w:tabs>
        <w:suppressAutoHyphens/>
        <w:rPr>
          <w:rFonts w:ascii="Arial" w:hAnsi="Arial" w:cs="Arial"/>
          <w:szCs w:val="24"/>
        </w:rPr>
      </w:pPr>
    </w:p>
    <w:p w:rsidR="00535FE2" w:rsidRPr="00FA40CC" w:rsidRDefault="00535FE2" w:rsidP="00535FE2">
      <w:pPr>
        <w:pStyle w:val="EndnoteText"/>
        <w:tabs>
          <w:tab w:val="left" w:pos="-720"/>
          <w:tab w:val="right" w:pos="720"/>
          <w:tab w:val="right" w:pos="900"/>
          <w:tab w:val="decimal" w:pos="3960"/>
          <w:tab w:val="decimal" w:pos="6390"/>
          <w:tab w:val="decimal" w:pos="8640"/>
        </w:tabs>
        <w:suppressAutoHyphens/>
        <w:rPr>
          <w:rFonts w:ascii="Arial" w:hAnsi="Arial" w:cs="Arial"/>
          <w:szCs w:val="24"/>
        </w:rPr>
      </w:pPr>
    </w:p>
    <w:p w:rsidR="00535FE2" w:rsidRPr="00FA40CC" w:rsidRDefault="00535FE2" w:rsidP="00535FE2">
      <w:pPr>
        <w:pStyle w:val="EndnoteText"/>
        <w:tabs>
          <w:tab w:val="left" w:pos="-720"/>
          <w:tab w:val="right" w:pos="720"/>
          <w:tab w:val="right" w:pos="900"/>
          <w:tab w:val="decimal" w:pos="3960"/>
          <w:tab w:val="decimal" w:pos="6390"/>
          <w:tab w:val="decimal" w:pos="8640"/>
        </w:tabs>
        <w:suppressAutoHyphens/>
        <w:rPr>
          <w:rFonts w:ascii="Arial" w:hAnsi="Arial" w:cs="Arial"/>
          <w:szCs w:val="24"/>
        </w:rPr>
      </w:pPr>
    </w:p>
    <w:p w:rsidR="00535FE2" w:rsidRPr="00FA40CC" w:rsidRDefault="00535FE2" w:rsidP="00535FE2">
      <w:pPr>
        <w:pStyle w:val="EndnoteText"/>
        <w:tabs>
          <w:tab w:val="left" w:pos="-720"/>
          <w:tab w:val="right" w:pos="720"/>
          <w:tab w:val="right" w:pos="900"/>
          <w:tab w:val="decimal" w:pos="3960"/>
          <w:tab w:val="decimal" w:pos="6390"/>
          <w:tab w:val="decimal" w:pos="8640"/>
        </w:tabs>
        <w:suppressAutoHyphens/>
        <w:rPr>
          <w:rFonts w:ascii="Arial" w:hAnsi="Arial" w:cs="Arial"/>
          <w:szCs w:val="24"/>
        </w:rPr>
      </w:pPr>
    </w:p>
    <w:p w:rsidR="00535FE2" w:rsidRPr="00FA40CC" w:rsidRDefault="00535FE2" w:rsidP="00535FE2">
      <w:pPr>
        <w:pStyle w:val="EndnoteText"/>
        <w:tabs>
          <w:tab w:val="left" w:pos="-720"/>
          <w:tab w:val="right" w:pos="720"/>
          <w:tab w:val="right" w:pos="900"/>
          <w:tab w:val="decimal" w:pos="3960"/>
          <w:tab w:val="decimal" w:pos="6390"/>
          <w:tab w:val="decimal" w:pos="8640"/>
        </w:tabs>
        <w:suppressAutoHyphens/>
        <w:rPr>
          <w:rFonts w:ascii="Arial" w:hAnsi="Arial" w:cs="Arial"/>
          <w:szCs w:val="24"/>
        </w:rPr>
      </w:pPr>
    </w:p>
    <w:p w:rsidR="00535FE2" w:rsidRPr="00FA40CC" w:rsidRDefault="00535FE2" w:rsidP="00535FE2">
      <w:pPr>
        <w:pStyle w:val="EndnoteText"/>
        <w:tabs>
          <w:tab w:val="left" w:pos="-720"/>
          <w:tab w:val="right" w:pos="720"/>
          <w:tab w:val="right" w:pos="900"/>
          <w:tab w:val="decimal" w:pos="3960"/>
          <w:tab w:val="decimal" w:pos="6390"/>
          <w:tab w:val="decimal" w:pos="8640"/>
        </w:tabs>
        <w:suppressAutoHyphens/>
        <w:rPr>
          <w:rFonts w:ascii="Arial" w:hAnsi="Arial" w:cs="Arial"/>
          <w:szCs w:val="24"/>
        </w:rPr>
      </w:pPr>
    </w:p>
    <w:p w:rsidR="00766FE7" w:rsidRPr="00FA40CC" w:rsidRDefault="00766FE7" w:rsidP="00535FE2">
      <w:pPr>
        <w:pStyle w:val="EndnoteText"/>
        <w:tabs>
          <w:tab w:val="left" w:pos="-720"/>
          <w:tab w:val="right" w:pos="720"/>
          <w:tab w:val="right" w:pos="900"/>
          <w:tab w:val="decimal" w:pos="3960"/>
          <w:tab w:val="decimal" w:pos="6390"/>
          <w:tab w:val="decimal" w:pos="8640"/>
        </w:tabs>
        <w:suppressAutoHyphens/>
        <w:rPr>
          <w:rFonts w:ascii="Arial" w:hAnsi="Arial" w:cs="Arial"/>
          <w:szCs w:val="24"/>
        </w:rPr>
      </w:pPr>
    </w:p>
    <w:p w:rsidR="00766FE7" w:rsidRPr="00FA40CC" w:rsidRDefault="00766FE7" w:rsidP="00535FE2">
      <w:pPr>
        <w:pStyle w:val="EndnoteText"/>
        <w:tabs>
          <w:tab w:val="left" w:pos="-720"/>
          <w:tab w:val="right" w:pos="720"/>
          <w:tab w:val="right" w:pos="900"/>
          <w:tab w:val="decimal" w:pos="3960"/>
          <w:tab w:val="decimal" w:pos="6390"/>
          <w:tab w:val="decimal" w:pos="8640"/>
        </w:tabs>
        <w:suppressAutoHyphens/>
        <w:rPr>
          <w:rFonts w:ascii="Arial" w:hAnsi="Arial" w:cs="Arial"/>
          <w:szCs w:val="24"/>
        </w:rPr>
      </w:pPr>
    </w:p>
    <w:p w:rsidR="00766FE7" w:rsidRPr="00FA40CC" w:rsidRDefault="00766FE7" w:rsidP="00535FE2">
      <w:pPr>
        <w:pStyle w:val="EndnoteText"/>
        <w:tabs>
          <w:tab w:val="left" w:pos="-720"/>
          <w:tab w:val="right" w:pos="720"/>
          <w:tab w:val="right" w:pos="900"/>
          <w:tab w:val="decimal" w:pos="3960"/>
          <w:tab w:val="decimal" w:pos="6390"/>
          <w:tab w:val="decimal" w:pos="8640"/>
        </w:tabs>
        <w:suppressAutoHyphens/>
        <w:rPr>
          <w:rFonts w:ascii="Arial" w:hAnsi="Arial" w:cs="Arial"/>
          <w:szCs w:val="24"/>
        </w:rPr>
      </w:pPr>
    </w:p>
    <w:p w:rsidR="00766FE7" w:rsidRPr="00FA40CC" w:rsidRDefault="00766FE7" w:rsidP="00535FE2">
      <w:pPr>
        <w:pStyle w:val="EndnoteText"/>
        <w:tabs>
          <w:tab w:val="left" w:pos="-720"/>
          <w:tab w:val="right" w:pos="720"/>
          <w:tab w:val="right" w:pos="900"/>
          <w:tab w:val="decimal" w:pos="3960"/>
          <w:tab w:val="decimal" w:pos="6390"/>
          <w:tab w:val="decimal" w:pos="8640"/>
        </w:tabs>
        <w:suppressAutoHyphens/>
        <w:rPr>
          <w:rFonts w:ascii="Arial" w:hAnsi="Arial" w:cs="Arial"/>
          <w:szCs w:val="24"/>
        </w:rPr>
      </w:pPr>
    </w:p>
    <w:p w:rsidR="00766FE7" w:rsidRDefault="00766FE7" w:rsidP="00535FE2">
      <w:pPr>
        <w:pStyle w:val="EndnoteText"/>
        <w:tabs>
          <w:tab w:val="left" w:pos="-720"/>
          <w:tab w:val="right" w:pos="720"/>
          <w:tab w:val="right" w:pos="900"/>
          <w:tab w:val="decimal" w:pos="3960"/>
          <w:tab w:val="decimal" w:pos="6390"/>
          <w:tab w:val="decimal" w:pos="8640"/>
        </w:tabs>
        <w:suppressAutoHyphens/>
        <w:rPr>
          <w:rFonts w:ascii="Arial" w:hAnsi="Arial" w:cs="Arial"/>
          <w:szCs w:val="24"/>
        </w:rPr>
      </w:pPr>
    </w:p>
    <w:p w:rsidR="00F60A72" w:rsidRPr="00FA40CC" w:rsidRDefault="00F60A72" w:rsidP="00535FE2">
      <w:pPr>
        <w:pStyle w:val="EndnoteText"/>
        <w:tabs>
          <w:tab w:val="left" w:pos="-720"/>
          <w:tab w:val="right" w:pos="720"/>
          <w:tab w:val="right" w:pos="900"/>
          <w:tab w:val="decimal" w:pos="3960"/>
          <w:tab w:val="decimal" w:pos="6390"/>
          <w:tab w:val="decimal" w:pos="8640"/>
        </w:tabs>
        <w:suppressAutoHyphens/>
        <w:rPr>
          <w:rFonts w:ascii="Arial" w:hAnsi="Arial" w:cs="Arial"/>
          <w:szCs w:val="24"/>
        </w:rPr>
      </w:pPr>
    </w:p>
    <w:p w:rsidR="00766FE7" w:rsidRPr="00FA40CC" w:rsidRDefault="00766FE7" w:rsidP="00535FE2">
      <w:pPr>
        <w:pStyle w:val="EndnoteText"/>
        <w:tabs>
          <w:tab w:val="left" w:pos="-720"/>
          <w:tab w:val="right" w:pos="720"/>
          <w:tab w:val="right" w:pos="900"/>
          <w:tab w:val="decimal" w:pos="3960"/>
          <w:tab w:val="decimal" w:pos="6390"/>
          <w:tab w:val="decimal" w:pos="8640"/>
        </w:tabs>
        <w:suppressAutoHyphens/>
        <w:rPr>
          <w:rFonts w:ascii="Arial" w:hAnsi="Arial" w:cs="Arial"/>
          <w:szCs w:val="24"/>
        </w:rPr>
      </w:pPr>
    </w:p>
    <w:p w:rsidR="00F60A72" w:rsidRDefault="00820F68" w:rsidP="00535FE2">
      <w:pPr>
        <w:pStyle w:val="EndnoteText"/>
        <w:tabs>
          <w:tab w:val="left" w:pos="-720"/>
          <w:tab w:val="right" w:pos="720"/>
          <w:tab w:val="right" w:pos="900"/>
          <w:tab w:val="decimal" w:pos="3960"/>
          <w:tab w:val="decimal" w:pos="6390"/>
          <w:tab w:val="decimal" w:pos="8640"/>
        </w:tabs>
        <w:suppressAutoHyphens/>
        <w:rPr>
          <w:rFonts w:ascii="Arial" w:hAnsi="Arial" w:cs="Arial"/>
          <w:szCs w:val="24"/>
        </w:rPr>
        <w:sectPr w:rsidR="00F60A72" w:rsidSect="005846FD">
          <w:footerReference w:type="default" r:id="rId20"/>
          <w:endnotePr>
            <w:numFmt w:val="decimal"/>
          </w:endnotePr>
          <w:pgSz w:w="12240" w:h="15840" w:code="1"/>
          <w:pgMar w:top="1440" w:right="1440" w:bottom="1440" w:left="1440" w:header="0" w:footer="720" w:gutter="0"/>
          <w:pgNumType w:start="2"/>
          <w:cols w:space="720"/>
          <w:noEndnote/>
        </w:sectPr>
      </w:pPr>
      <w:r w:rsidRPr="00FA40CC">
        <w:rPr>
          <w:rFonts w:ascii="Arial" w:hAnsi="Arial" w:cs="Arial"/>
          <w:szCs w:val="24"/>
        </w:rPr>
        <w:tab/>
      </w:r>
      <w:r w:rsidR="00535FE2" w:rsidRPr="00FA40CC">
        <w:rPr>
          <w:rFonts w:ascii="Arial" w:hAnsi="Arial" w:cs="Arial"/>
          <w:szCs w:val="24"/>
        </w:rPr>
        <w:t>Notes to the Financial Statements are an integral part of this report.</w:t>
      </w:r>
    </w:p>
    <w:p w:rsidR="006C29C1" w:rsidRPr="00FA40CC" w:rsidRDefault="006C29C1" w:rsidP="006C29C1">
      <w:pPr>
        <w:suppressAutoHyphens/>
        <w:jc w:val="center"/>
        <w:rPr>
          <w:rFonts w:ascii="Arial" w:hAnsi="Arial" w:cs="Arial"/>
          <w:b/>
          <w:sz w:val="28"/>
          <w:szCs w:val="28"/>
          <w:u w:val="single"/>
        </w:rPr>
      </w:pPr>
      <w:r w:rsidRPr="00FA40CC">
        <w:rPr>
          <w:rFonts w:ascii="Arial" w:hAnsi="Arial" w:cs="Arial"/>
          <w:b/>
          <w:sz w:val="28"/>
          <w:szCs w:val="28"/>
          <w:u w:val="single"/>
        </w:rPr>
        <w:lastRenderedPageBreak/>
        <w:t>PECO ENERGY COMPANY</w:t>
      </w:r>
    </w:p>
    <w:p w:rsidR="006C29C1" w:rsidRPr="00FA40CC" w:rsidRDefault="006C29C1" w:rsidP="006C29C1">
      <w:pPr>
        <w:suppressAutoHyphens/>
        <w:jc w:val="center"/>
        <w:rPr>
          <w:rFonts w:ascii="Arial" w:hAnsi="Arial" w:cs="Arial"/>
          <w:b/>
          <w:szCs w:val="24"/>
          <w:u w:val="single"/>
        </w:rPr>
      </w:pPr>
    </w:p>
    <w:p w:rsidR="006C29C1" w:rsidRPr="00FA40CC" w:rsidRDefault="006C29C1" w:rsidP="006C29C1">
      <w:pPr>
        <w:suppressAutoHyphens/>
        <w:jc w:val="center"/>
        <w:rPr>
          <w:rFonts w:ascii="Arial" w:hAnsi="Arial" w:cs="Arial"/>
          <w:b/>
          <w:szCs w:val="24"/>
          <w:u w:val="single"/>
        </w:rPr>
      </w:pPr>
      <w:r w:rsidRPr="00FA40CC">
        <w:rPr>
          <w:rFonts w:ascii="Arial" w:hAnsi="Arial" w:cs="Arial"/>
          <w:b/>
          <w:szCs w:val="24"/>
          <w:u w:val="single"/>
        </w:rPr>
        <w:t>Statement of Transition Cost Recovery Reconciliation</w:t>
      </w:r>
    </w:p>
    <w:p w:rsidR="006C29C1" w:rsidRPr="00FA40CC" w:rsidRDefault="006C29C1" w:rsidP="006C29C1">
      <w:pPr>
        <w:suppressAutoHyphens/>
        <w:jc w:val="center"/>
        <w:rPr>
          <w:rFonts w:ascii="Arial" w:hAnsi="Arial" w:cs="Arial"/>
          <w:b/>
          <w:szCs w:val="24"/>
          <w:u w:val="single"/>
        </w:rPr>
      </w:pPr>
      <w:r w:rsidRPr="00FA40CC">
        <w:rPr>
          <w:rFonts w:ascii="Arial" w:hAnsi="Arial" w:cs="Arial"/>
          <w:b/>
          <w:szCs w:val="24"/>
          <w:u w:val="single"/>
        </w:rPr>
        <w:t>For The</w:t>
      </w:r>
      <w:r w:rsidR="0054780B" w:rsidRPr="00FA40CC">
        <w:rPr>
          <w:rFonts w:ascii="Arial" w:hAnsi="Arial" w:cs="Arial"/>
          <w:b/>
          <w:szCs w:val="24"/>
          <w:u w:val="single"/>
        </w:rPr>
        <w:t xml:space="preserve"> Final</w:t>
      </w:r>
      <w:r w:rsidRPr="00FA40CC">
        <w:rPr>
          <w:rFonts w:ascii="Arial" w:hAnsi="Arial" w:cs="Arial"/>
          <w:b/>
          <w:szCs w:val="24"/>
          <w:u w:val="single"/>
        </w:rPr>
        <w:t xml:space="preserve"> </w:t>
      </w:r>
      <w:r w:rsidR="0054780B" w:rsidRPr="00FA40CC">
        <w:rPr>
          <w:rFonts w:ascii="Arial" w:hAnsi="Arial" w:cs="Arial"/>
          <w:b/>
          <w:szCs w:val="24"/>
          <w:u w:val="single"/>
        </w:rPr>
        <w:t>Eleven</w:t>
      </w:r>
      <w:r w:rsidRPr="00FA40CC">
        <w:rPr>
          <w:rFonts w:ascii="Arial" w:hAnsi="Arial" w:cs="Arial"/>
          <w:b/>
          <w:szCs w:val="24"/>
          <w:u w:val="single"/>
        </w:rPr>
        <w:t xml:space="preserve"> Months Ended </w:t>
      </w:r>
      <w:r w:rsidR="007D3375" w:rsidRPr="00FA40CC">
        <w:rPr>
          <w:rFonts w:ascii="Arial" w:hAnsi="Arial" w:cs="Arial"/>
          <w:b/>
          <w:szCs w:val="24"/>
          <w:u w:val="single"/>
        </w:rPr>
        <w:t>December</w:t>
      </w:r>
      <w:r w:rsidRPr="00FA40CC">
        <w:rPr>
          <w:rFonts w:ascii="Arial" w:hAnsi="Arial" w:cs="Arial"/>
          <w:b/>
          <w:szCs w:val="24"/>
          <w:u w:val="single"/>
        </w:rPr>
        <w:t xml:space="preserve"> 31, 20</w:t>
      </w:r>
      <w:r w:rsidR="007D3375" w:rsidRPr="00FA40CC">
        <w:rPr>
          <w:rFonts w:ascii="Arial" w:hAnsi="Arial" w:cs="Arial"/>
          <w:b/>
          <w:szCs w:val="24"/>
          <w:u w:val="single"/>
        </w:rPr>
        <w:t>10</w:t>
      </w:r>
    </w:p>
    <w:p w:rsidR="006C29C1" w:rsidRPr="00FA40CC" w:rsidRDefault="006C29C1" w:rsidP="006C29C1">
      <w:pPr>
        <w:pStyle w:val="EndnoteText"/>
        <w:jc w:val="center"/>
        <w:rPr>
          <w:rFonts w:ascii="Arial" w:hAnsi="Arial" w:cs="Arial"/>
          <w:b/>
          <w:szCs w:val="24"/>
        </w:rPr>
      </w:pPr>
    </w:p>
    <w:p w:rsidR="006C29C1" w:rsidRPr="00FA40CC" w:rsidRDefault="006C29C1" w:rsidP="006C29C1">
      <w:pPr>
        <w:pStyle w:val="EndnoteText"/>
        <w:jc w:val="center"/>
        <w:rPr>
          <w:rFonts w:ascii="Arial" w:hAnsi="Arial" w:cs="Arial"/>
          <w:b/>
          <w:szCs w:val="24"/>
        </w:rPr>
      </w:pPr>
    </w:p>
    <w:tbl>
      <w:tblPr>
        <w:tblW w:w="13410" w:type="dxa"/>
        <w:tblInd w:w="-162" w:type="dxa"/>
        <w:tblLayout w:type="fixed"/>
        <w:tblLook w:val="01E0" w:firstRow="1" w:lastRow="1" w:firstColumn="1" w:lastColumn="1" w:noHBand="0" w:noVBand="0"/>
      </w:tblPr>
      <w:tblGrid>
        <w:gridCol w:w="1940"/>
        <w:gridCol w:w="1980"/>
        <w:gridCol w:w="1630"/>
        <w:gridCol w:w="1920"/>
        <w:gridCol w:w="1922"/>
        <w:gridCol w:w="1858"/>
        <w:gridCol w:w="2160"/>
      </w:tblGrid>
      <w:tr w:rsidR="006C29C1" w:rsidRPr="00FA40CC" w:rsidTr="005D0259">
        <w:tc>
          <w:tcPr>
            <w:tcW w:w="1940" w:type="dxa"/>
          </w:tcPr>
          <w:p w:rsidR="006C29C1" w:rsidRPr="00FA40CC" w:rsidRDefault="006C29C1" w:rsidP="008B0401">
            <w:pPr>
              <w:pStyle w:val="EndnoteText"/>
              <w:jc w:val="center"/>
              <w:rPr>
                <w:rFonts w:ascii="Arial" w:hAnsi="Arial" w:cs="Arial"/>
                <w:b/>
                <w:szCs w:val="24"/>
              </w:rPr>
            </w:pPr>
            <w:r w:rsidRPr="00FA40CC">
              <w:rPr>
                <w:rFonts w:ascii="Arial" w:hAnsi="Arial" w:cs="Arial"/>
                <w:b/>
                <w:szCs w:val="24"/>
              </w:rPr>
              <w:t>(1)</w:t>
            </w:r>
          </w:p>
        </w:tc>
        <w:tc>
          <w:tcPr>
            <w:tcW w:w="1980" w:type="dxa"/>
          </w:tcPr>
          <w:p w:rsidR="006C29C1" w:rsidRPr="00FA40CC" w:rsidRDefault="006C29C1" w:rsidP="008B0401">
            <w:pPr>
              <w:pStyle w:val="EndnoteText"/>
              <w:jc w:val="center"/>
              <w:rPr>
                <w:rFonts w:ascii="Arial" w:hAnsi="Arial" w:cs="Arial"/>
                <w:b/>
                <w:szCs w:val="24"/>
              </w:rPr>
            </w:pPr>
            <w:r w:rsidRPr="00FA40CC">
              <w:rPr>
                <w:rFonts w:ascii="Arial" w:hAnsi="Arial" w:cs="Arial"/>
                <w:b/>
                <w:szCs w:val="24"/>
              </w:rPr>
              <w:t>(2)</w:t>
            </w:r>
          </w:p>
        </w:tc>
        <w:tc>
          <w:tcPr>
            <w:tcW w:w="1630" w:type="dxa"/>
          </w:tcPr>
          <w:p w:rsidR="006C29C1" w:rsidRPr="00FA40CC" w:rsidRDefault="006C29C1" w:rsidP="008B0401">
            <w:pPr>
              <w:pStyle w:val="EndnoteText"/>
              <w:jc w:val="center"/>
              <w:rPr>
                <w:rFonts w:ascii="Arial" w:hAnsi="Arial" w:cs="Arial"/>
                <w:b/>
                <w:szCs w:val="24"/>
              </w:rPr>
            </w:pPr>
            <w:r w:rsidRPr="00FA40CC">
              <w:rPr>
                <w:rFonts w:ascii="Arial" w:hAnsi="Arial" w:cs="Arial"/>
                <w:b/>
                <w:szCs w:val="24"/>
              </w:rPr>
              <w:t>(3)</w:t>
            </w:r>
          </w:p>
        </w:tc>
        <w:tc>
          <w:tcPr>
            <w:tcW w:w="1920" w:type="dxa"/>
          </w:tcPr>
          <w:p w:rsidR="006C29C1" w:rsidRPr="00FA40CC" w:rsidRDefault="006C29C1" w:rsidP="008B0401">
            <w:pPr>
              <w:pStyle w:val="EndnoteText"/>
              <w:jc w:val="center"/>
              <w:rPr>
                <w:rFonts w:ascii="Arial" w:hAnsi="Arial" w:cs="Arial"/>
                <w:b/>
                <w:szCs w:val="24"/>
              </w:rPr>
            </w:pPr>
            <w:r w:rsidRPr="00FA40CC">
              <w:rPr>
                <w:rFonts w:ascii="Arial" w:hAnsi="Arial" w:cs="Arial"/>
                <w:b/>
                <w:szCs w:val="24"/>
              </w:rPr>
              <w:t>(4)</w:t>
            </w:r>
          </w:p>
        </w:tc>
        <w:tc>
          <w:tcPr>
            <w:tcW w:w="1922" w:type="dxa"/>
          </w:tcPr>
          <w:p w:rsidR="006C29C1" w:rsidRPr="00FA40CC" w:rsidRDefault="006C29C1" w:rsidP="008B0401">
            <w:pPr>
              <w:pStyle w:val="EndnoteText"/>
              <w:jc w:val="center"/>
              <w:rPr>
                <w:rFonts w:ascii="Arial" w:hAnsi="Arial" w:cs="Arial"/>
                <w:b/>
                <w:szCs w:val="24"/>
              </w:rPr>
            </w:pPr>
            <w:r w:rsidRPr="00FA40CC">
              <w:rPr>
                <w:rFonts w:ascii="Arial" w:hAnsi="Arial" w:cs="Arial"/>
                <w:b/>
                <w:szCs w:val="24"/>
              </w:rPr>
              <w:t>(5)</w:t>
            </w:r>
          </w:p>
        </w:tc>
        <w:tc>
          <w:tcPr>
            <w:tcW w:w="1858" w:type="dxa"/>
          </w:tcPr>
          <w:p w:rsidR="006C29C1" w:rsidRPr="00FA40CC" w:rsidRDefault="006C29C1" w:rsidP="008B0401">
            <w:pPr>
              <w:pStyle w:val="EndnoteText"/>
              <w:jc w:val="center"/>
              <w:rPr>
                <w:rFonts w:ascii="Arial" w:hAnsi="Arial" w:cs="Arial"/>
                <w:b/>
                <w:szCs w:val="24"/>
              </w:rPr>
            </w:pPr>
            <w:r w:rsidRPr="00FA40CC">
              <w:rPr>
                <w:rFonts w:ascii="Arial" w:hAnsi="Arial" w:cs="Arial"/>
                <w:b/>
                <w:szCs w:val="24"/>
              </w:rPr>
              <w:t>(6)</w:t>
            </w:r>
          </w:p>
        </w:tc>
        <w:tc>
          <w:tcPr>
            <w:tcW w:w="2160" w:type="dxa"/>
          </w:tcPr>
          <w:p w:rsidR="006C29C1" w:rsidRPr="00FA40CC" w:rsidRDefault="006C29C1" w:rsidP="008B0401">
            <w:pPr>
              <w:pStyle w:val="EndnoteText"/>
              <w:jc w:val="center"/>
              <w:rPr>
                <w:rFonts w:ascii="Arial" w:hAnsi="Arial" w:cs="Arial"/>
                <w:b/>
                <w:szCs w:val="24"/>
              </w:rPr>
            </w:pPr>
            <w:r w:rsidRPr="00FA40CC">
              <w:rPr>
                <w:rFonts w:ascii="Arial" w:hAnsi="Arial" w:cs="Arial"/>
                <w:b/>
                <w:szCs w:val="24"/>
              </w:rPr>
              <w:t>(7)</w:t>
            </w:r>
          </w:p>
        </w:tc>
      </w:tr>
      <w:tr w:rsidR="006C29C1" w:rsidRPr="00FA40CC" w:rsidTr="005D0259">
        <w:tc>
          <w:tcPr>
            <w:tcW w:w="1940" w:type="dxa"/>
          </w:tcPr>
          <w:p w:rsidR="006C29C1" w:rsidRPr="00FA40CC" w:rsidRDefault="006C29C1" w:rsidP="008B0401">
            <w:pPr>
              <w:pStyle w:val="EndnoteText"/>
              <w:jc w:val="center"/>
              <w:rPr>
                <w:rFonts w:ascii="Arial" w:hAnsi="Arial" w:cs="Arial"/>
                <w:b/>
                <w:szCs w:val="24"/>
              </w:rPr>
            </w:pPr>
          </w:p>
          <w:p w:rsidR="006C29C1" w:rsidRPr="00FA40CC" w:rsidRDefault="006C29C1" w:rsidP="008B0401">
            <w:pPr>
              <w:pStyle w:val="EndnoteText"/>
              <w:jc w:val="center"/>
              <w:rPr>
                <w:rFonts w:ascii="Arial" w:hAnsi="Arial" w:cs="Arial"/>
                <w:b/>
                <w:szCs w:val="24"/>
              </w:rPr>
            </w:pPr>
          </w:p>
          <w:p w:rsidR="006C29C1" w:rsidRPr="00FA40CC" w:rsidRDefault="006C29C1" w:rsidP="008B0401">
            <w:pPr>
              <w:pStyle w:val="EndnoteText"/>
              <w:jc w:val="center"/>
              <w:rPr>
                <w:rFonts w:ascii="Arial" w:hAnsi="Arial" w:cs="Arial"/>
                <w:b/>
                <w:szCs w:val="24"/>
              </w:rPr>
            </w:pPr>
          </w:p>
          <w:p w:rsidR="006C29C1" w:rsidRPr="00FA40CC" w:rsidRDefault="006C29C1" w:rsidP="008B0401">
            <w:pPr>
              <w:pStyle w:val="EndnoteText"/>
              <w:rPr>
                <w:rFonts w:ascii="Arial" w:hAnsi="Arial" w:cs="Arial"/>
                <w:b/>
                <w:szCs w:val="24"/>
              </w:rPr>
            </w:pPr>
          </w:p>
          <w:p w:rsidR="006C29C1" w:rsidRPr="00FA40CC" w:rsidRDefault="006C29C1" w:rsidP="008B0401">
            <w:pPr>
              <w:pStyle w:val="EndnoteText"/>
              <w:rPr>
                <w:rFonts w:ascii="Arial" w:hAnsi="Arial" w:cs="Arial"/>
                <w:b/>
                <w:szCs w:val="24"/>
              </w:rPr>
            </w:pPr>
          </w:p>
          <w:p w:rsidR="006C29C1" w:rsidRPr="00FA40CC" w:rsidRDefault="006C29C1" w:rsidP="008B0401">
            <w:pPr>
              <w:pStyle w:val="EndnoteText"/>
              <w:rPr>
                <w:rFonts w:ascii="Arial" w:hAnsi="Arial" w:cs="Arial"/>
                <w:b/>
                <w:szCs w:val="24"/>
              </w:rPr>
            </w:pPr>
          </w:p>
          <w:p w:rsidR="006C29C1" w:rsidRPr="00FA40CC" w:rsidRDefault="006C29C1" w:rsidP="008B0401">
            <w:pPr>
              <w:pStyle w:val="EndnoteText"/>
              <w:rPr>
                <w:rFonts w:ascii="Arial" w:hAnsi="Arial" w:cs="Arial"/>
                <w:b/>
                <w:szCs w:val="24"/>
                <w:u w:val="single"/>
              </w:rPr>
            </w:pPr>
            <w:r w:rsidRPr="00FA40CC">
              <w:rPr>
                <w:rFonts w:ascii="Arial" w:hAnsi="Arial" w:cs="Arial"/>
                <w:b/>
                <w:szCs w:val="24"/>
                <w:u w:val="single"/>
              </w:rPr>
              <w:t>Month</w:t>
            </w:r>
          </w:p>
        </w:tc>
        <w:tc>
          <w:tcPr>
            <w:tcW w:w="1980" w:type="dxa"/>
          </w:tcPr>
          <w:p w:rsidR="006C29C1" w:rsidRPr="00FA40CC" w:rsidRDefault="006C29C1" w:rsidP="008B0401">
            <w:pPr>
              <w:pStyle w:val="EndnoteText"/>
              <w:jc w:val="center"/>
              <w:rPr>
                <w:rFonts w:ascii="Arial" w:hAnsi="Arial" w:cs="Arial"/>
                <w:b/>
                <w:szCs w:val="24"/>
              </w:rPr>
            </w:pPr>
            <w:r w:rsidRPr="00FA40CC">
              <w:rPr>
                <w:rFonts w:ascii="Arial" w:hAnsi="Arial" w:cs="Arial"/>
                <w:b/>
                <w:szCs w:val="24"/>
              </w:rPr>
              <w:t>Actual</w:t>
            </w:r>
          </w:p>
          <w:p w:rsidR="006C29C1" w:rsidRPr="00FA40CC" w:rsidRDefault="006C29C1" w:rsidP="008B0401">
            <w:pPr>
              <w:pStyle w:val="EndnoteText"/>
              <w:jc w:val="center"/>
              <w:rPr>
                <w:rFonts w:ascii="Arial" w:hAnsi="Arial" w:cs="Arial"/>
                <w:b/>
                <w:szCs w:val="24"/>
              </w:rPr>
            </w:pPr>
            <w:r w:rsidRPr="00FA40CC">
              <w:rPr>
                <w:rFonts w:ascii="Arial" w:hAnsi="Arial" w:cs="Arial"/>
                <w:b/>
                <w:szCs w:val="24"/>
              </w:rPr>
              <w:t>CTC/ITC</w:t>
            </w:r>
          </w:p>
          <w:p w:rsidR="006C29C1" w:rsidRPr="00FA40CC" w:rsidRDefault="006C29C1" w:rsidP="008B0401">
            <w:pPr>
              <w:pStyle w:val="EndnoteText"/>
              <w:jc w:val="center"/>
              <w:rPr>
                <w:rFonts w:ascii="Arial" w:hAnsi="Arial" w:cs="Arial"/>
                <w:b/>
                <w:szCs w:val="24"/>
              </w:rPr>
            </w:pPr>
            <w:r w:rsidRPr="00FA40CC">
              <w:rPr>
                <w:rFonts w:ascii="Arial" w:hAnsi="Arial" w:cs="Arial"/>
                <w:b/>
                <w:szCs w:val="24"/>
              </w:rPr>
              <w:t>Revenues Billed</w:t>
            </w:r>
          </w:p>
          <w:p w:rsidR="006C29C1" w:rsidRPr="00FA40CC" w:rsidRDefault="006C29C1" w:rsidP="008B0401">
            <w:pPr>
              <w:pStyle w:val="EndnoteText"/>
              <w:jc w:val="center"/>
              <w:rPr>
                <w:rFonts w:ascii="Arial" w:hAnsi="Arial" w:cs="Arial"/>
                <w:b/>
                <w:szCs w:val="24"/>
              </w:rPr>
            </w:pPr>
            <w:r w:rsidRPr="00FA40CC">
              <w:rPr>
                <w:rFonts w:ascii="Arial" w:hAnsi="Arial" w:cs="Arial"/>
                <w:b/>
                <w:szCs w:val="24"/>
              </w:rPr>
              <w:t>Without Gross</w:t>
            </w:r>
          </w:p>
          <w:p w:rsidR="006C29C1" w:rsidRPr="00FA40CC" w:rsidRDefault="006C29C1" w:rsidP="008B0401">
            <w:pPr>
              <w:pStyle w:val="EndnoteText"/>
              <w:jc w:val="center"/>
              <w:rPr>
                <w:rFonts w:ascii="Arial" w:hAnsi="Arial" w:cs="Arial"/>
                <w:b/>
                <w:szCs w:val="24"/>
              </w:rPr>
            </w:pPr>
            <w:r w:rsidRPr="00FA40CC">
              <w:rPr>
                <w:rFonts w:ascii="Arial" w:hAnsi="Arial" w:cs="Arial"/>
                <w:b/>
                <w:szCs w:val="24"/>
              </w:rPr>
              <w:t>Receipts Tax</w:t>
            </w:r>
          </w:p>
          <w:p w:rsidR="006C29C1" w:rsidRPr="00FA40CC" w:rsidRDefault="006C29C1" w:rsidP="008B0401">
            <w:pPr>
              <w:pStyle w:val="EndnoteText"/>
              <w:tabs>
                <w:tab w:val="left" w:pos="1698"/>
              </w:tabs>
              <w:rPr>
                <w:rFonts w:ascii="Arial" w:hAnsi="Arial" w:cs="Arial"/>
                <w:b/>
                <w:szCs w:val="24"/>
              </w:rPr>
            </w:pPr>
            <w:r w:rsidRPr="00FA40CC">
              <w:rPr>
                <w:rFonts w:ascii="Arial" w:hAnsi="Arial" w:cs="Arial"/>
                <w:b/>
                <w:szCs w:val="24"/>
                <w:u w:val="single"/>
              </w:rPr>
              <w:t xml:space="preserve">        (Note 4)</w:t>
            </w:r>
            <w:r w:rsidRPr="00FA40CC">
              <w:rPr>
                <w:rFonts w:ascii="Arial" w:hAnsi="Arial" w:cs="Arial"/>
                <w:b/>
                <w:szCs w:val="24"/>
                <w:u w:val="single"/>
              </w:rPr>
              <w:tab/>
            </w:r>
          </w:p>
        </w:tc>
        <w:tc>
          <w:tcPr>
            <w:tcW w:w="1630" w:type="dxa"/>
          </w:tcPr>
          <w:p w:rsidR="006C29C1" w:rsidRPr="00FA40CC" w:rsidRDefault="006C29C1" w:rsidP="008B0401">
            <w:pPr>
              <w:pStyle w:val="EndnoteText"/>
              <w:jc w:val="center"/>
              <w:rPr>
                <w:rFonts w:ascii="Arial" w:hAnsi="Arial" w:cs="Arial"/>
                <w:b/>
                <w:szCs w:val="24"/>
              </w:rPr>
            </w:pPr>
          </w:p>
          <w:p w:rsidR="006C29C1" w:rsidRPr="00FA40CC" w:rsidRDefault="006C29C1" w:rsidP="008B0401">
            <w:pPr>
              <w:pStyle w:val="EndnoteText"/>
              <w:jc w:val="center"/>
              <w:rPr>
                <w:rFonts w:ascii="Arial" w:hAnsi="Arial" w:cs="Arial"/>
                <w:b/>
                <w:szCs w:val="24"/>
              </w:rPr>
            </w:pPr>
            <w:r w:rsidRPr="00FA40CC">
              <w:rPr>
                <w:rFonts w:ascii="Arial" w:hAnsi="Arial" w:cs="Arial"/>
                <w:b/>
                <w:szCs w:val="24"/>
              </w:rPr>
              <w:t>Philadelphia</w:t>
            </w:r>
          </w:p>
          <w:p w:rsidR="006C29C1" w:rsidRPr="00FA40CC" w:rsidRDefault="006C29C1" w:rsidP="008B0401">
            <w:pPr>
              <w:pStyle w:val="EndnoteText"/>
              <w:jc w:val="center"/>
              <w:rPr>
                <w:rFonts w:ascii="Arial" w:hAnsi="Arial" w:cs="Arial"/>
                <w:b/>
                <w:szCs w:val="24"/>
              </w:rPr>
            </w:pPr>
            <w:r w:rsidRPr="00FA40CC">
              <w:rPr>
                <w:rFonts w:ascii="Arial" w:hAnsi="Arial" w:cs="Arial"/>
                <w:b/>
                <w:szCs w:val="24"/>
              </w:rPr>
              <w:t>Suburban</w:t>
            </w:r>
          </w:p>
          <w:p w:rsidR="006C29C1" w:rsidRPr="00FA40CC" w:rsidRDefault="006C29C1" w:rsidP="008B0401">
            <w:pPr>
              <w:pStyle w:val="EndnoteText"/>
              <w:jc w:val="center"/>
              <w:rPr>
                <w:rFonts w:ascii="Arial" w:hAnsi="Arial" w:cs="Arial"/>
                <w:b/>
                <w:szCs w:val="24"/>
              </w:rPr>
            </w:pPr>
            <w:r w:rsidRPr="00FA40CC">
              <w:rPr>
                <w:rFonts w:ascii="Arial" w:hAnsi="Arial" w:cs="Arial"/>
                <w:b/>
                <w:szCs w:val="24"/>
              </w:rPr>
              <w:t>Stranded Cost</w:t>
            </w:r>
          </w:p>
          <w:p w:rsidR="006C29C1" w:rsidRPr="00FA40CC" w:rsidRDefault="006C29C1" w:rsidP="008B0401">
            <w:pPr>
              <w:pStyle w:val="EndnoteText"/>
              <w:jc w:val="center"/>
              <w:rPr>
                <w:rFonts w:ascii="Arial" w:hAnsi="Arial" w:cs="Arial"/>
                <w:b/>
                <w:szCs w:val="24"/>
              </w:rPr>
            </w:pPr>
            <w:r w:rsidRPr="00FA40CC">
              <w:rPr>
                <w:rFonts w:ascii="Arial" w:hAnsi="Arial" w:cs="Arial"/>
                <w:b/>
                <w:szCs w:val="24"/>
              </w:rPr>
              <w:t>Revenues</w:t>
            </w:r>
          </w:p>
          <w:p w:rsidR="006C29C1" w:rsidRPr="00FA40CC" w:rsidRDefault="006C29C1" w:rsidP="008B0401">
            <w:pPr>
              <w:pStyle w:val="EndnoteText"/>
              <w:tabs>
                <w:tab w:val="left" w:pos="1414"/>
              </w:tabs>
              <w:ind w:right="-284"/>
              <w:rPr>
                <w:rFonts w:ascii="Arial" w:hAnsi="Arial" w:cs="Arial"/>
                <w:b/>
                <w:szCs w:val="24"/>
                <w:u w:val="single"/>
              </w:rPr>
            </w:pPr>
            <w:r w:rsidRPr="00FA40CC">
              <w:rPr>
                <w:rFonts w:ascii="Arial" w:hAnsi="Arial" w:cs="Arial"/>
                <w:b/>
                <w:szCs w:val="24"/>
                <w:u w:val="single"/>
              </w:rPr>
              <w:t xml:space="preserve">    (Note 5)</w:t>
            </w:r>
            <w:r w:rsidRPr="00FA40CC">
              <w:rPr>
                <w:rFonts w:ascii="Arial" w:hAnsi="Arial" w:cs="Arial"/>
                <w:b/>
                <w:szCs w:val="24"/>
                <w:u w:val="single"/>
              </w:rPr>
              <w:tab/>
            </w:r>
          </w:p>
        </w:tc>
        <w:tc>
          <w:tcPr>
            <w:tcW w:w="1920" w:type="dxa"/>
          </w:tcPr>
          <w:p w:rsidR="006C29C1" w:rsidRPr="00FA40CC" w:rsidRDefault="006C29C1" w:rsidP="008B0401">
            <w:pPr>
              <w:pStyle w:val="EndnoteText"/>
              <w:jc w:val="center"/>
              <w:rPr>
                <w:rFonts w:ascii="Arial" w:hAnsi="Arial" w:cs="Arial"/>
                <w:b/>
                <w:szCs w:val="24"/>
              </w:rPr>
            </w:pPr>
          </w:p>
          <w:p w:rsidR="006C29C1" w:rsidRPr="00FA40CC" w:rsidRDefault="006C29C1" w:rsidP="008B0401">
            <w:pPr>
              <w:pStyle w:val="EndnoteText"/>
              <w:jc w:val="center"/>
              <w:rPr>
                <w:rFonts w:ascii="Arial" w:hAnsi="Arial" w:cs="Arial"/>
                <w:b/>
                <w:szCs w:val="24"/>
              </w:rPr>
            </w:pPr>
          </w:p>
          <w:p w:rsidR="006C29C1" w:rsidRPr="00FA40CC" w:rsidRDefault="006C29C1" w:rsidP="008B0401">
            <w:pPr>
              <w:pStyle w:val="EndnoteText"/>
              <w:jc w:val="center"/>
              <w:rPr>
                <w:rFonts w:ascii="Arial" w:hAnsi="Arial" w:cs="Arial"/>
                <w:b/>
                <w:szCs w:val="24"/>
              </w:rPr>
            </w:pPr>
          </w:p>
          <w:p w:rsidR="006C29C1" w:rsidRPr="00FA40CC" w:rsidRDefault="006C29C1" w:rsidP="008B0401">
            <w:pPr>
              <w:pStyle w:val="EndnoteText"/>
              <w:jc w:val="center"/>
              <w:rPr>
                <w:rFonts w:ascii="Arial" w:hAnsi="Arial" w:cs="Arial"/>
                <w:b/>
                <w:szCs w:val="24"/>
              </w:rPr>
            </w:pPr>
            <w:r w:rsidRPr="00FA40CC">
              <w:rPr>
                <w:rFonts w:ascii="Arial" w:hAnsi="Arial" w:cs="Arial"/>
                <w:b/>
                <w:szCs w:val="24"/>
              </w:rPr>
              <w:t>Actual Allowable</w:t>
            </w:r>
          </w:p>
          <w:p w:rsidR="006C29C1" w:rsidRPr="00FA40CC" w:rsidRDefault="006C29C1" w:rsidP="008B0401">
            <w:pPr>
              <w:pStyle w:val="EndnoteText"/>
              <w:jc w:val="center"/>
              <w:rPr>
                <w:rFonts w:ascii="Arial" w:hAnsi="Arial" w:cs="Arial"/>
                <w:b/>
                <w:szCs w:val="24"/>
              </w:rPr>
            </w:pPr>
            <w:r w:rsidRPr="00FA40CC">
              <w:rPr>
                <w:rFonts w:ascii="Arial" w:hAnsi="Arial" w:cs="Arial"/>
                <w:b/>
                <w:szCs w:val="24"/>
              </w:rPr>
              <w:t>Return</w:t>
            </w:r>
          </w:p>
          <w:p w:rsidR="006C29C1" w:rsidRPr="00FA40CC" w:rsidRDefault="006C29C1" w:rsidP="008B0401">
            <w:pPr>
              <w:pStyle w:val="EndnoteText"/>
              <w:ind w:right="-104"/>
              <w:jc w:val="center"/>
              <w:rPr>
                <w:rFonts w:ascii="Arial" w:hAnsi="Arial" w:cs="Arial"/>
                <w:b/>
                <w:szCs w:val="24"/>
              </w:rPr>
            </w:pPr>
            <w:r w:rsidRPr="00FA40CC">
              <w:rPr>
                <w:rFonts w:ascii="Arial" w:hAnsi="Arial" w:cs="Arial"/>
                <w:b/>
                <w:szCs w:val="24"/>
                <w:u w:val="single"/>
              </w:rPr>
              <w:t>(Note 6)</w:t>
            </w:r>
          </w:p>
        </w:tc>
        <w:tc>
          <w:tcPr>
            <w:tcW w:w="1922" w:type="dxa"/>
          </w:tcPr>
          <w:p w:rsidR="006C29C1" w:rsidRPr="00FA40CC" w:rsidRDefault="006C29C1" w:rsidP="008B0401">
            <w:pPr>
              <w:pStyle w:val="EndnoteText"/>
              <w:jc w:val="center"/>
              <w:rPr>
                <w:rFonts w:ascii="Arial" w:hAnsi="Arial" w:cs="Arial"/>
                <w:b/>
                <w:szCs w:val="24"/>
              </w:rPr>
            </w:pPr>
          </w:p>
          <w:p w:rsidR="006C29C1" w:rsidRPr="00FA40CC" w:rsidRDefault="006C29C1" w:rsidP="008B0401">
            <w:pPr>
              <w:pStyle w:val="EndnoteText"/>
              <w:jc w:val="center"/>
              <w:rPr>
                <w:rFonts w:ascii="Arial" w:hAnsi="Arial" w:cs="Arial"/>
                <w:b/>
                <w:szCs w:val="24"/>
              </w:rPr>
            </w:pPr>
          </w:p>
          <w:p w:rsidR="006C29C1" w:rsidRPr="00FA40CC" w:rsidRDefault="006C29C1" w:rsidP="008B0401">
            <w:pPr>
              <w:pStyle w:val="EndnoteText"/>
              <w:jc w:val="center"/>
              <w:rPr>
                <w:rFonts w:ascii="Arial" w:hAnsi="Arial" w:cs="Arial"/>
                <w:b/>
                <w:szCs w:val="24"/>
              </w:rPr>
            </w:pPr>
            <w:r w:rsidRPr="00FA40CC">
              <w:rPr>
                <w:rFonts w:ascii="Arial" w:hAnsi="Arial" w:cs="Arial"/>
                <w:b/>
                <w:szCs w:val="24"/>
              </w:rPr>
              <w:t>Actual</w:t>
            </w:r>
          </w:p>
          <w:p w:rsidR="006C29C1" w:rsidRPr="00FA40CC" w:rsidRDefault="006C29C1" w:rsidP="008B0401">
            <w:pPr>
              <w:pStyle w:val="EndnoteText"/>
              <w:jc w:val="center"/>
              <w:rPr>
                <w:rFonts w:ascii="Arial" w:hAnsi="Arial" w:cs="Arial"/>
                <w:b/>
                <w:szCs w:val="24"/>
              </w:rPr>
            </w:pPr>
            <w:r w:rsidRPr="00FA40CC">
              <w:rPr>
                <w:rFonts w:ascii="Arial" w:hAnsi="Arial" w:cs="Arial"/>
                <w:b/>
                <w:szCs w:val="24"/>
              </w:rPr>
              <w:t>Amortization</w:t>
            </w:r>
          </w:p>
          <w:p w:rsidR="006C29C1" w:rsidRPr="00FA40CC" w:rsidRDefault="006C29C1" w:rsidP="008B0401">
            <w:pPr>
              <w:pStyle w:val="EndnoteText"/>
              <w:jc w:val="center"/>
              <w:rPr>
                <w:rFonts w:ascii="Arial" w:hAnsi="Arial" w:cs="Arial"/>
                <w:b/>
                <w:szCs w:val="24"/>
              </w:rPr>
            </w:pPr>
            <w:r w:rsidRPr="00FA40CC">
              <w:rPr>
                <w:rFonts w:ascii="Arial" w:hAnsi="Arial" w:cs="Arial"/>
                <w:b/>
                <w:szCs w:val="24"/>
              </w:rPr>
              <w:t>(Col. (2) + Col. (3) – Col. (4))</w:t>
            </w:r>
          </w:p>
          <w:p w:rsidR="006C29C1" w:rsidRPr="00FA40CC" w:rsidRDefault="006C29C1" w:rsidP="008B0401">
            <w:pPr>
              <w:pStyle w:val="EndnoteText"/>
              <w:jc w:val="center"/>
              <w:rPr>
                <w:rFonts w:ascii="Arial" w:hAnsi="Arial" w:cs="Arial"/>
                <w:b/>
                <w:szCs w:val="24"/>
              </w:rPr>
            </w:pPr>
            <w:r w:rsidRPr="00FA40CC">
              <w:rPr>
                <w:rFonts w:ascii="Arial" w:hAnsi="Arial" w:cs="Arial"/>
                <w:b/>
                <w:szCs w:val="24"/>
                <w:u w:val="single"/>
              </w:rPr>
              <w:t>(Note 7)</w:t>
            </w:r>
          </w:p>
        </w:tc>
        <w:tc>
          <w:tcPr>
            <w:tcW w:w="1858" w:type="dxa"/>
          </w:tcPr>
          <w:p w:rsidR="006C29C1" w:rsidRPr="00FA40CC" w:rsidRDefault="006C29C1" w:rsidP="008B0401">
            <w:pPr>
              <w:pStyle w:val="EndnoteText"/>
              <w:jc w:val="center"/>
              <w:rPr>
                <w:rFonts w:ascii="Arial" w:hAnsi="Arial" w:cs="Arial"/>
                <w:b/>
                <w:szCs w:val="24"/>
              </w:rPr>
            </w:pPr>
          </w:p>
          <w:p w:rsidR="006C29C1" w:rsidRPr="00FA40CC" w:rsidRDefault="006C29C1" w:rsidP="008B0401">
            <w:pPr>
              <w:pStyle w:val="EndnoteText"/>
              <w:jc w:val="center"/>
              <w:rPr>
                <w:rFonts w:ascii="Arial" w:hAnsi="Arial" w:cs="Arial"/>
                <w:b/>
                <w:szCs w:val="24"/>
              </w:rPr>
            </w:pPr>
          </w:p>
          <w:p w:rsidR="006C29C1" w:rsidRPr="00FA40CC" w:rsidRDefault="006C29C1" w:rsidP="008B0401">
            <w:pPr>
              <w:pStyle w:val="EndnoteText"/>
              <w:jc w:val="center"/>
              <w:rPr>
                <w:rFonts w:ascii="Arial" w:hAnsi="Arial" w:cs="Arial"/>
                <w:b/>
                <w:szCs w:val="24"/>
              </w:rPr>
            </w:pPr>
          </w:p>
          <w:p w:rsidR="006C29C1" w:rsidRPr="00FA40CC" w:rsidRDefault="006C29C1" w:rsidP="008B0401">
            <w:pPr>
              <w:pStyle w:val="EndnoteText"/>
              <w:jc w:val="center"/>
              <w:rPr>
                <w:rFonts w:ascii="Arial" w:hAnsi="Arial" w:cs="Arial"/>
                <w:b/>
                <w:szCs w:val="24"/>
              </w:rPr>
            </w:pPr>
            <w:r w:rsidRPr="00FA40CC">
              <w:rPr>
                <w:rFonts w:ascii="Arial" w:hAnsi="Arial" w:cs="Arial"/>
                <w:b/>
                <w:szCs w:val="24"/>
              </w:rPr>
              <w:t>Pro-Forma</w:t>
            </w:r>
          </w:p>
          <w:p w:rsidR="006C29C1" w:rsidRPr="00FA40CC" w:rsidRDefault="006C29C1" w:rsidP="008B0401">
            <w:pPr>
              <w:pStyle w:val="EndnoteText"/>
              <w:jc w:val="center"/>
              <w:rPr>
                <w:rFonts w:ascii="Arial" w:hAnsi="Arial" w:cs="Arial"/>
                <w:b/>
                <w:szCs w:val="24"/>
              </w:rPr>
            </w:pPr>
            <w:r w:rsidRPr="00FA40CC">
              <w:rPr>
                <w:rFonts w:ascii="Arial" w:hAnsi="Arial" w:cs="Arial"/>
                <w:b/>
                <w:szCs w:val="24"/>
              </w:rPr>
              <w:t>CTC/ITC</w:t>
            </w:r>
          </w:p>
          <w:p w:rsidR="006C29C1" w:rsidRPr="00FA40CC" w:rsidRDefault="006C29C1" w:rsidP="008B0401">
            <w:pPr>
              <w:pStyle w:val="EndnoteText"/>
              <w:jc w:val="center"/>
              <w:rPr>
                <w:rFonts w:ascii="Arial" w:hAnsi="Arial" w:cs="Arial"/>
                <w:b/>
                <w:szCs w:val="24"/>
              </w:rPr>
            </w:pPr>
            <w:r w:rsidRPr="00FA40CC">
              <w:rPr>
                <w:rFonts w:ascii="Arial" w:hAnsi="Arial" w:cs="Arial"/>
                <w:b/>
                <w:szCs w:val="24"/>
              </w:rPr>
              <w:t xml:space="preserve">Amortization </w:t>
            </w:r>
            <w:r w:rsidRPr="00FA40CC">
              <w:rPr>
                <w:rFonts w:ascii="Arial" w:hAnsi="Arial" w:cs="Arial"/>
                <w:b/>
                <w:szCs w:val="24"/>
                <w:u w:val="single"/>
              </w:rPr>
              <w:t>(Note 8)</w:t>
            </w:r>
          </w:p>
        </w:tc>
        <w:tc>
          <w:tcPr>
            <w:tcW w:w="2160" w:type="dxa"/>
          </w:tcPr>
          <w:p w:rsidR="006C29C1" w:rsidRPr="00FA40CC" w:rsidRDefault="006C29C1" w:rsidP="008B0401">
            <w:pPr>
              <w:pStyle w:val="EndnoteText"/>
              <w:jc w:val="center"/>
              <w:rPr>
                <w:rFonts w:ascii="Arial" w:hAnsi="Arial" w:cs="Arial"/>
                <w:b/>
                <w:szCs w:val="24"/>
              </w:rPr>
            </w:pPr>
          </w:p>
          <w:p w:rsidR="006C29C1" w:rsidRPr="00FA40CC" w:rsidRDefault="006C29C1" w:rsidP="008B0401">
            <w:pPr>
              <w:pStyle w:val="EndnoteText"/>
              <w:jc w:val="center"/>
              <w:rPr>
                <w:rFonts w:ascii="Arial" w:hAnsi="Arial" w:cs="Arial"/>
                <w:b/>
                <w:szCs w:val="24"/>
              </w:rPr>
            </w:pPr>
          </w:p>
          <w:p w:rsidR="006C29C1" w:rsidRPr="00FA40CC" w:rsidRDefault="006C29C1" w:rsidP="008B0401">
            <w:pPr>
              <w:pStyle w:val="EndnoteText"/>
              <w:jc w:val="center"/>
              <w:rPr>
                <w:rFonts w:ascii="Arial" w:hAnsi="Arial" w:cs="Arial"/>
                <w:b/>
                <w:szCs w:val="24"/>
              </w:rPr>
            </w:pPr>
            <w:r w:rsidRPr="00FA40CC">
              <w:rPr>
                <w:rFonts w:ascii="Arial" w:hAnsi="Arial" w:cs="Arial"/>
                <w:b/>
                <w:szCs w:val="24"/>
              </w:rPr>
              <w:t>Over/(Under)</w:t>
            </w:r>
          </w:p>
          <w:p w:rsidR="006C29C1" w:rsidRPr="00FA40CC" w:rsidRDefault="006C29C1" w:rsidP="008B0401">
            <w:pPr>
              <w:pStyle w:val="EndnoteText"/>
              <w:jc w:val="center"/>
              <w:rPr>
                <w:rFonts w:ascii="Arial" w:hAnsi="Arial" w:cs="Arial"/>
                <w:b/>
                <w:szCs w:val="24"/>
              </w:rPr>
            </w:pPr>
            <w:r w:rsidRPr="00FA40CC">
              <w:rPr>
                <w:rFonts w:ascii="Arial" w:hAnsi="Arial" w:cs="Arial"/>
                <w:b/>
                <w:szCs w:val="24"/>
              </w:rPr>
              <w:t>Collection</w:t>
            </w:r>
          </w:p>
          <w:p w:rsidR="006C29C1" w:rsidRPr="00FA40CC" w:rsidRDefault="006C29C1" w:rsidP="008B0401">
            <w:pPr>
              <w:pStyle w:val="EndnoteText"/>
              <w:jc w:val="center"/>
              <w:rPr>
                <w:rFonts w:ascii="Arial" w:hAnsi="Arial" w:cs="Arial"/>
                <w:b/>
                <w:szCs w:val="24"/>
              </w:rPr>
            </w:pPr>
            <w:r w:rsidRPr="00FA40CC">
              <w:rPr>
                <w:rFonts w:ascii="Arial" w:hAnsi="Arial" w:cs="Arial"/>
                <w:b/>
                <w:szCs w:val="24"/>
              </w:rPr>
              <w:t>(Col. (5) – Col. (6))</w:t>
            </w:r>
          </w:p>
          <w:p w:rsidR="006C29C1" w:rsidRPr="00FA40CC" w:rsidRDefault="006C29C1" w:rsidP="008B0401">
            <w:pPr>
              <w:pStyle w:val="EndnoteText"/>
              <w:tabs>
                <w:tab w:val="left" w:pos="2014"/>
              </w:tabs>
              <w:jc w:val="center"/>
              <w:rPr>
                <w:rFonts w:ascii="Arial" w:hAnsi="Arial" w:cs="Arial"/>
                <w:b/>
                <w:szCs w:val="24"/>
                <w:u w:val="single"/>
              </w:rPr>
            </w:pPr>
            <w:r w:rsidRPr="00FA40CC">
              <w:rPr>
                <w:rFonts w:ascii="Arial" w:hAnsi="Arial" w:cs="Arial"/>
                <w:b/>
                <w:szCs w:val="24"/>
                <w:u w:val="single"/>
              </w:rPr>
              <w:t>(Note 9)</w:t>
            </w:r>
          </w:p>
        </w:tc>
      </w:tr>
      <w:tr w:rsidR="006C29C1" w:rsidRPr="00FA40CC" w:rsidTr="005D0259">
        <w:trPr>
          <w:trHeight w:hRule="exact" w:val="144"/>
        </w:trPr>
        <w:tc>
          <w:tcPr>
            <w:tcW w:w="1940" w:type="dxa"/>
          </w:tcPr>
          <w:p w:rsidR="006C29C1" w:rsidRPr="00FA40CC" w:rsidRDefault="006C29C1" w:rsidP="008B0401">
            <w:pPr>
              <w:pStyle w:val="EndnoteText"/>
              <w:rPr>
                <w:rFonts w:ascii="Arial" w:hAnsi="Arial" w:cs="Arial"/>
                <w:szCs w:val="24"/>
              </w:rPr>
            </w:pPr>
          </w:p>
        </w:tc>
        <w:tc>
          <w:tcPr>
            <w:tcW w:w="1980" w:type="dxa"/>
          </w:tcPr>
          <w:p w:rsidR="006C29C1" w:rsidRPr="00FA40CC" w:rsidRDefault="006C29C1" w:rsidP="008B0401">
            <w:pPr>
              <w:pStyle w:val="EndnoteText"/>
              <w:rPr>
                <w:rFonts w:ascii="Arial" w:hAnsi="Arial" w:cs="Arial"/>
                <w:szCs w:val="24"/>
              </w:rPr>
            </w:pPr>
          </w:p>
        </w:tc>
        <w:tc>
          <w:tcPr>
            <w:tcW w:w="1630" w:type="dxa"/>
          </w:tcPr>
          <w:p w:rsidR="006C29C1" w:rsidRPr="00FA40CC" w:rsidRDefault="006C29C1" w:rsidP="008B0401">
            <w:pPr>
              <w:pStyle w:val="EndnoteText"/>
              <w:rPr>
                <w:rFonts w:ascii="Arial" w:hAnsi="Arial" w:cs="Arial"/>
                <w:szCs w:val="24"/>
              </w:rPr>
            </w:pPr>
          </w:p>
        </w:tc>
        <w:tc>
          <w:tcPr>
            <w:tcW w:w="1920" w:type="dxa"/>
          </w:tcPr>
          <w:p w:rsidR="006C29C1" w:rsidRPr="00FA40CC" w:rsidRDefault="006C29C1" w:rsidP="008B0401">
            <w:pPr>
              <w:pStyle w:val="EndnoteText"/>
              <w:rPr>
                <w:rFonts w:ascii="Arial" w:hAnsi="Arial" w:cs="Arial"/>
                <w:szCs w:val="24"/>
              </w:rPr>
            </w:pPr>
          </w:p>
        </w:tc>
        <w:tc>
          <w:tcPr>
            <w:tcW w:w="1922" w:type="dxa"/>
          </w:tcPr>
          <w:p w:rsidR="006C29C1" w:rsidRPr="00FA40CC" w:rsidRDefault="006C29C1" w:rsidP="008B0401">
            <w:pPr>
              <w:pStyle w:val="EndnoteText"/>
              <w:rPr>
                <w:rFonts w:ascii="Arial" w:hAnsi="Arial" w:cs="Arial"/>
                <w:szCs w:val="24"/>
              </w:rPr>
            </w:pPr>
          </w:p>
        </w:tc>
        <w:tc>
          <w:tcPr>
            <w:tcW w:w="1858" w:type="dxa"/>
          </w:tcPr>
          <w:p w:rsidR="006C29C1" w:rsidRPr="00FA40CC" w:rsidRDefault="006C29C1" w:rsidP="008B0401">
            <w:pPr>
              <w:pStyle w:val="EndnoteText"/>
              <w:rPr>
                <w:rFonts w:ascii="Arial" w:hAnsi="Arial" w:cs="Arial"/>
                <w:szCs w:val="24"/>
              </w:rPr>
            </w:pPr>
          </w:p>
        </w:tc>
        <w:tc>
          <w:tcPr>
            <w:tcW w:w="2160" w:type="dxa"/>
          </w:tcPr>
          <w:p w:rsidR="006C29C1" w:rsidRPr="00FA40CC" w:rsidRDefault="006C29C1" w:rsidP="008B0401">
            <w:pPr>
              <w:pStyle w:val="EndnoteText"/>
              <w:rPr>
                <w:rFonts w:ascii="Arial" w:hAnsi="Arial" w:cs="Arial"/>
                <w:szCs w:val="24"/>
              </w:rPr>
            </w:pPr>
          </w:p>
        </w:tc>
      </w:tr>
      <w:tr w:rsidR="006C29C1" w:rsidRPr="00FA40CC" w:rsidTr="005D0259">
        <w:tc>
          <w:tcPr>
            <w:tcW w:w="1940" w:type="dxa"/>
          </w:tcPr>
          <w:p w:rsidR="006C29C1" w:rsidRPr="00FA40CC" w:rsidRDefault="006C29C1" w:rsidP="00D731E2">
            <w:pPr>
              <w:pStyle w:val="EndnoteText"/>
              <w:rPr>
                <w:rFonts w:ascii="Arial" w:hAnsi="Arial" w:cs="Arial"/>
                <w:szCs w:val="24"/>
              </w:rPr>
            </w:pPr>
            <w:r w:rsidRPr="00FA40CC">
              <w:rPr>
                <w:rFonts w:ascii="Arial" w:hAnsi="Arial" w:cs="Arial"/>
                <w:szCs w:val="24"/>
              </w:rPr>
              <w:t>February</w:t>
            </w:r>
            <w:r w:rsidR="00821FCA">
              <w:rPr>
                <w:rFonts w:ascii="Arial" w:hAnsi="Arial" w:cs="Arial"/>
                <w:szCs w:val="24"/>
              </w:rPr>
              <w:t xml:space="preserve"> 2010</w:t>
            </w:r>
            <w:r w:rsidRPr="00FA40CC">
              <w:rPr>
                <w:rFonts w:ascii="Arial" w:hAnsi="Arial" w:cs="Arial"/>
                <w:szCs w:val="24"/>
              </w:rPr>
              <w:t xml:space="preserve"> </w:t>
            </w:r>
          </w:p>
        </w:tc>
        <w:tc>
          <w:tcPr>
            <w:tcW w:w="1980" w:type="dxa"/>
          </w:tcPr>
          <w:p w:rsidR="006C29C1" w:rsidRPr="00FA40CC" w:rsidRDefault="006C29C1" w:rsidP="00475958">
            <w:pPr>
              <w:tabs>
                <w:tab w:val="left" w:pos="112"/>
                <w:tab w:val="left" w:pos="202"/>
                <w:tab w:val="left" w:pos="457"/>
                <w:tab w:val="left" w:pos="607"/>
                <w:tab w:val="right" w:pos="1462"/>
              </w:tabs>
              <w:rPr>
                <w:rFonts w:ascii="Arial" w:hAnsi="Arial" w:cs="Arial"/>
                <w:snapToGrid w:val="0"/>
                <w:color w:val="000000"/>
                <w:szCs w:val="24"/>
              </w:rPr>
            </w:pPr>
            <w:r w:rsidRPr="00FA40CC">
              <w:rPr>
                <w:rFonts w:ascii="Arial" w:hAnsi="Arial" w:cs="Arial"/>
                <w:snapToGrid w:val="0"/>
                <w:color w:val="000000"/>
                <w:szCs w:val="24"/>
              </w:rPr>
              <w:t xml:space="preserve">$  </w:t>
            </w:r>
            <w:r w:rsidR="002D7034" w:rsidRPr="00FA40CC">
              <w:rPr>
                <w:rFonts w:ascii="Arial" w:hAnsi="Arial" w:cs="Arial"/>
                <w:snapToGrid w:val="0"/>
                <w:color w:val="000000"/>
                <w:szCs w:val="24"/>
              </w:rPr>
              <w:t>86,859,521</w:t>
            </w:r>
          </w:p>
        </w:tc>
        <w:tc>
          <w:tcPr>
            <w:tcW w:w="1630" w:type="dxa"/>
          </w:tcPr>
          <w:p w:rsidR="006C29C1" w:rsidRPr="00FA40CC" w:rsidRDefault="004C160B" w:rsidP="004C160B">
            <w:pPr>
              <w:tabs>
                <w:tab w:val="left" w:pos="7"/>
              </w:tabs>
              <w:ind w:left="292" w:hanging="292"/>
              <w:rPr>
                <w:rFonts w:ascii="Arial" w:hAnsi="Arial" w:cs="Arial"/>
                <w:snapToGrid w:val="0"/>
                <w:color w:val="000000"/>
                <w:szCs w:val="24"/>
              </w:rPr>
            </w:pPr>
            <w:r>
              <w:rPr>
                <w:rFonts w:ascii="Arial" w:hAnsi="Arial" w:cs="Arial"/>
                <w:snapToGrid w:val="0"/>
                <w:color w:val="000000"/>
                <w:szCs w:val="24"/>
              </w:rPr>
              <w:t>$</w:t>
            </w:r>
            <w:r w:rsidR="00A872B4">
              <w:rPr>
                <w:rFonts w:ascii="Arial" w:hAnsi="Arial" w:cs="Arial"/>
                <w:snapToGrid w:val="0"/>
                <w:color w:val="000000"/>
                <w:szCs w:val="24"/>
              </w:rPr>
              <w:t xml:space="preserve">  </w:t>
            </w:r>
            <w:r>
              <w:rPr>
                <w:rFonts w:ascii="Arial" w:hAnsi="Arial" w:cs="Arial"/>
                <w:snapToGrid w:val="0"/>
                <w:color w:val="000000"/>
                <w:szCs w:val="24"/>
              </w:rPr>
              <w:t xml:space="preserve"> </w:t>
            </w:r>
            <w:r w:rsidR="002D7034" w:rsidRPr="00FA40CC">
              <w:rPr>
                <w:rFonts w:ascii="Arial" w:hAnsi="Arial" w:cs="Arial"/>
                <w:snapToGrid w:val="0"/>
                <w:color w:val="000000"/>
                <w:szCs w:val="24"/>
              </w:rPr>
              <w:t>142,170</w:t>
            </w:r>
            <w:r w:rsidR="006C29C1" w:rsidRPr="00FA40CC">
              <w:rPr>
                <w:rFonts w:ascii="Arial" w:hAnsi="Arial" w:cs="Arial"/>
                <w:snapToGrid w:val="0"/>
                <w:color w:val="000000"/>
                <w:szCs w:val="24"/>
              </w:rPr>
              <w:t xml:space="preserve">   </w:t>
            </w:r>
          </w:p>
        </w:tc>
        <w:tc>
          <w:tcPr>
            <w:tcW w:w="1920" w:type="dxa"/>
          </w:tcPr>
          <w:p w:rsidR="006C29C1" w:rsidRPr="00FA40CC" w:rsidRDefault="00866D69" w:rsidP="00331640">
            <w:pPr>
              <w:tabs>
                <w:tab w:val="right" w:pos="1452"/>
              </w:tabs>
              <w:ind w:left="102" w:hanging="102"/>
              <w:rPr>
                <w:rFonts w:ascii="Arial" w:hAnsi="Arial" w:cs="Arial"/>
                <w:snapToGrid w:val="0"/>
                <w:color w:val="000000"/>
                <w:szCs w:val="24"/>
              </w:rPr>
            </w:pPr>
            <w:r>
              <w:rPr>
                <w:rFonts w:ascii="Arial" w:hAnsi="Arial" w:cs="Arial"/>
                <w:snapToGrid w:val="0"/>
                <w:color w:val="000000"/>
                <w:szCs w:val="24"/>
              </w:rPr>
              <w:t xml:space="preserve"> </w:t>
            </w:r>
            <w:r w:rsidR="006C29C1" w:rsidRPr="00FA40CC">
              <w:rPr>
                <w:rFonts w:ascii="Arial" w:hAnsi="Arial" w:cs="Arial"/>
                <w:snapToGrid w:val="0"/>
                <w:color w:val="000000"/>
                <w:szCs w:val="24"/>
              </w:rPr>
              <w:t>$</w:t>
            </w:r>
            <w:r>
              <w:rPr>
                <w:rFonts w:ascii="Arial" w:hAnsi="Arial" w:cs="Arial"/>
                <w:snapToGrid w:val="0"/>
                <w:color w:val="000000"/>
                <w:szCs w:val="24"/>
              </w:rPr>
              <w:t xml:space="preserve">  </w:t>
            </w:r>
            <w:r w:rsidR="006C29C1" w:rsidRPr="00FA40CC">
              <w:rPr>
                <w:rFonts w:ascii="Arial" w:hAnsi="Arial" w:cs="Arial"/>
                <w:snapToGrid w:val="0"/>
                <w:color w:val="000000"/>
                <w:szCs w:val="24"/>
              </w:rPr>
              <w:t xml:space="preserve"> </w:t>
            </w:r>
            <w:r w:rsidR="002D7034" w:rsidRPr="00FA40CC">
              <w:rPr>
                <w:rFonts w:ascii="Arial" w:hAnsi="Arial" w:cs="Arial"/>
                <w:snapToGrid w:val="0"/>
                <w:color w:val="000000"/>
                <w:szCs w:val="24"/>
              </w:rPr>
              <w:t>7,710,567</w:t>
            </w:r>
            <w:r w:rsidR="006C29C1" w:rsidRPr="00FA40CC">
              <w:rPr>
                <w:rFonts w:ascii="Arial" w:hAnsi="Arial" w:cs="Arial"/>
                <w:snapToGrid w:val="0"/>
                <w:color w:val="000000"/>
                <w:szCs w:val="24"/>
              </w:rPr>
              <w:t xml:space="preserve"> </w:t>
            </w:r>
          </w:p>
        </w:tc>
        <w:tc>
          <w:tcPr>
            <w:tcW w:w="1922" w:type="dxa"/>
          </w:tcPr>
          <w:p w:rsidR="006C29C1" w:rsidRPr="00FA40CC" w:rsidRDefault="006C29C1" w:rsidP="002D7034">
            <w:pPr>
              <w:tabs>
                <w:tab w:val="decimal" w:pos="1512"/>
              </w:tabs>
              <w:rPr>
                <w:rFonts w:ascii="Arial" w:hAnsi="Arial" w:cs="Arial"/>
                <w:snapToGrid w:val="0"/>
                <w:color w:val="000000"/>
                <w:szCs w:val="24"/>
              </w:rPr>
            </w:pPr>
            <w:r w:rsidRPr="00FA40CC">
              <w:rPr>
                <w:rFonts w:ascii="Arial" w:hAnsi="Arial" w:cs="Arial"/>
                <w:snapToGrid w:val="0"/>
                <w:szCs w:val="24"/>
              </w:rPr>
              <w:t xml:space="preserve">$  </w:t>
            </w:r>
            <w:r w:rsidR="002D7034" w:rsidRPr="00FA40CC">
              <w:rPr>
                <w:rFonts w:ascii="Arial" w:hAnsi="Arial" w:cs="Arial"/>
                <w:snapToGrid w:val="0"/>
                <w:szCs w:val="24"/>
              </w:rPr>
              <w:t>79,291,124</w:t>
            </w:r>
          </w:p>
        </w:tc>
        <w:tc>
          <w:tcPr>
            <w:tcW w:w="1858" w:type="dxa"/>
          </w:tcPr>
          <w:p w:rsidR="006C29C1" w:rsidRPr="00FA40CC" w:rsidRDefault="006C29C1" w:rsidP="002D7034">
            <w:pPr>
              <w:tabs>
                <w:tab w:val="right" w:pos="1390"/>
              </w:tabs>
              <w:rPr>
                <w:rFonts w:ascii="Arial" w:hAnsi="Arial" w:cs="Arial"/>
                <w:snapToGrid w:val="0"/>
                <w:szCs w:val="24"/>
              </w:rPr>
            </w:pPr>
            <w:r w:rsidRPr="00FA40CC">
              <w:rPr>
                <w:rFonts w:ascii="Arial" w:hAnsi="Arial" w:cs="Arial"/>
                <w:snapToGrid w:val="0"/>
                <w:szCs w:val="24"/>
              </w:rPr>
              <w:t xml:space="preserve"> $   </w:t>
            </w:r>
            <w:r w:rsidR="002D7034" w:rsidRPr="00FA40CC">
              <w:rPr>
                <w:rFonts w:ascii="Arial" w:hAnsi="Arial" w:cs="Arial"/>
                <w:snapToGrid w:val="0"/>
                <w:szCs w:val="24"/>
              </w:rPr>
              <w:t>69,748,214</w:t>
            </w:r>
          </w:p>
        </w:tc>
        <w:tc>
          <w:tcPr>
            <w:tcW w:w="2160" w:type="dxa"/>
          </w:tcPr>
          <w:p w:rsidR="006C29C1" w:rsidRPr="00FA40CC" w:rsidRDefault="006C29C1" w:rsidP="00EF20EF">
            <w:pPr>
              <w:tabs>
                <w:tab w:val="decimal" w:pos="1512"/>
              </w:tabs>
              <w:ind w:left="162" w:hanging="162"/>
              <w:rPr>
                <w:rFonts w:ascii="Arial" w:hAnsi="Arial" w:cs="Arial"/>
                <w:snapToGrid w:val="0"/>
                <w:color w:val="000000"/>
                <w:szCs w:val="24"/>
              </w:rPr>
            </w:pPr>
            <w:r w:rsidRPr="00FA40CC">
              <w:rPr>
                <w:rFonts w:ascii="Arial" w:hAnsi="Arial" w:cs="Arial"/>
                <w:snapToGrid w:val="0"/>
                <w:color w:val="000000"/>
                <w:szCs w:val="24"/>
              </w:rPr>
              <w:t>$</w:t>
            </w:r>
            <w:r w:rsidR="00322F1C">
              <w:rPr>
                <w:rFonts w:ascii="Arial" w:hAnsi="Arial" w:cs="Arial"/>
                <w:snapToGrid w:val="0"/>
                <w:color w:val="000000"/>
                <w:szCs w:val="24"/>
              </w:rPr>
              <w:t xml:space="preserve"> </w:t>
            </w:r>
            <w:r w:rsidRPr="00FA40CC">
              <w:rPr>
                <w:rFonts w:ascii="Arial" w:hAnsi="Arial" w:cs="Arial"/>
                <w:snapToGrid w:val="0"/>
                <w:color w:val="000000"/>
                <w:szCs w:val="24"/>
              </w:rPr>
              <w:t xml:space="preserve"> </w:t>
            </w:r>
            <w:r w:rsidR="00417BB8" w:rsidRPr="00FA40CC">
              <w:rPr>
                <w:rFonts w:ascii="Arial" w:hAnsi="Arial" w:cs="Arial"/>
                <w:snapToGrid w:val="0"/>
                <w:color w:val="000000"/>
                <w:szCs w:val="24"/>
              </w:rPr>
              <w:t>9,542,910</w:t>
            </w:r>
          </w:p>
        </w:tc>
      </w:tr>
      <w:tr w:rsidR="006C29C1" w:rsidRPr="00FA40CC" w:rsidTr="005D0259">
        <w:tc>
          <w:tcPr>
            <w:tcW w:w="1940" w:type="dxa"/>
          </w:tcPr>
          <w:p w:rsidR="006C29C1" w:rsidRPr="00FA40CC" w:rsidRDefault="006C29C1" w:rsidP="008B0401">
            <w:pPr>
              <w:pStyle w:val="EndnoteText"/>
              <w:rPr>
                <w:rFonts w:ascii="Arial" w:hAnsi="Arial" w:cs="Arial"/>
                <w:szCs w:val="24"/>
              </w:rPr>
            </w:pPr>
            <w:r w:rsidRPr="00FA40CC">
              <w:rPr>
                <w:rFonts w:ascii="Arial" w:hAnsi="Arial" w:cs="Arial"/>
                <w:szCs w:val="24"/>
              </w:rPr>
              <w:t>March</w:t>
            </w:r>
          </w:p>
        </w:tc>
        <w:tc>
          <w:tcPr>
            <w:tcW w:w="1980" w:type="dxa"/>
          </w:tcPr>
          <w:p w:rsidR="006C29C1" w:rsidRPr="00FA40CC" w:rsidRDefault="006C29C1" w:rsidP="00417BB8">
            <w:pPr>
              <w:tabs>
                <w:tab w:val="right" w:pos="1462"/>
              </w:tabs>
              <w:rPr>
                <w:rFonts w:ascii="Arial" w:hAnsi="Arial" w:cs="Arial"/>
                <w:snapToGrid w:val="0"/>
                <w:color w:val="000000"/>
                <w:szCs w:val="24"/>
              </w:rPr>
            </w:pPr>
            <w:r w:rsidRPr="00FA40CC">
              <w:rPr>
                <w:rFonts w:ascii="Arial" w:hAnsi="Arial" w:cs="Arial"/>
                <w:snapToGrid w:val="0"/>
                <w:color w:val="000000"/>
                <w:szCs w:val="24"/>
              </w:rPr>
              <w:tab/>
            </w:r>
            <w:r w:rsidR="00417BB8" w:rsidRPr="00FA40CC">
              <w:rPr>
                <w:rFonts w:ascii="Arial" w:hAnsi="Arial" w:cs="Arial"/>
                <w:snapToGrid w:val="0"/>
                <w:color w:val="000000"/>
                <w:szCs w:val="24"/>
              </w:rPr>
              <w:t>81,774,880</w:t>
            </w:r>
          </w:p>
        </w:tc>
        <w:tc>
          <w:tcPr>
            <w:tcW w:w="1630" w:type="dxa"/>
          </w:tcPr>
          <w:p w:rsidR="006C29C1" w:rsidRPr="00FA40CC" w:rsidRDefault="006C29C1" w:rsidP="00417BB8">
            <w:pPr>
              <w:tabs>
                <w:tab w:val="right" w:pos="1102"/>
              </w:tabs>
              <w:rPr>
                <w:rFonts w:ascii="Arial" w:hAnsi="Arial" w:cs="Arial"/>
                <w:snapToGrid w:val="0"/>
                <w:color w:val="000000"/>
                <w:szCs w:val="24"/>
              </w:rPr>
            </w:pPr>
            <w:r w:rsidRPr="00FA40CC">
              <w:rPr>
                <w:rFonts w:ascii="Arial" w:hAnsi="Arial" w:cs="Arial"/>
                <w:snapToGrid w:val="0"/>
                <w:color w:val="000000"/>
                <w:szCs w:val="24"/>
              </w:rPr>
              <w:tab/>
            </w:r>
            <w:r w:rsidR="00A872B4">
              <w:rPr>
                <w:rFonts w:ascii="Arial" w:hAnsi="Arial" w:cs="Arial"/>
                <w:snapToGrid w:val="0"/>
                <w:color w:val="000000"/>
                <w:szCs w:val="24"/>
              </w:rPr>
              <w:t xml:space="preserve">     </w:t>
            </w:r>
            <w:r w:rsidR="00417BB8" w:rsidRPr="00FA40CC">
              <w:rPr>
                <w:rFonts w:ascii="Arial" w:hAnsi="Arial" w:cs="Arial"/>
                <w:snapToGrid w:val="0"/>
                <w:color w:val="000000"/>
                <w:szCs w:val="24"/>
              </w:rPr>
              <w:t>143,440</w:t>
            </w:r>
          </w:p>
        </w:tc>
        <w:tc>
          <w:tcPr>
            <w:tcW w:w="1920" w:type="dxa"/>
          </w:tcPr>
          <w:p w:rsidR="006C29C1" w:rsidRPr="00FA40CC" w:rsidRDefault="006C29C1" w:rsidP="00417BB8">
            <w:pPr>
              <w:tabs>
                <w:tab w:val="right" w:pos="1452"/>
              </w:tabs>
              <w:rPr>
                <w:rFonts w:ascii="Arial" w:hAnsi="Arial" w:cs="Arial"/>
                <w:snapToGrid w:val="0"/>
                <w:color w:val="000000"/>
                <w:szCs w:val="24"/>
              </w:rPr>
            </w:pPr>
            <w:r w:rsidRPr="00FA40CC">
              <w:rPr>
                <w:rFonts w:ascii="Arial" w:hAnsi="Arial" w:cs="Arial"/>
                <w:snapToGrid w:val="0"/>
                <w:color w:val="000000"/>
                <w:szCs w:val="24"/>
              </w:rPr>
              <w:tab/>
            </w:r>
            <w:r w:rsidR="00417BB8" w:rsidRPr="00FA40CC">
              <w:rPr>
                <w:rFonts w:ascii="Arial" w:hAnsi="Arial" w:cs="Arial"/>
                <w:snapToGrid w:val="0"/>
                <w:color w:val="000000"/>
                <w:szCs w:val="24"/>
              </w:rPr>
              <w:t>7,001,524</w:t>
            </w:r>
            <w:r w:rsidRPr="00FA40CC">
              <w:rPr>
                <w:rFonts w:ascii="Arial" w:hAnsi="Arial" w:cs="Arial"/>
                <w:snapToGrid w:val="0"/>
                <w:color w:val="000000"/>
                <w:szCs w:val="24"/>
              </w:rPr>
              <w:t xml:space="preserve"> </w:t>
            </w:r>
          </w:p>
        </w:tc>
        <w:tc>
          <w:tcPr>
            <w:tcW w:w="1922" w:type="dxa"/>
          </w:tcPr>
          <w:p w:rsidR="006C29C1" w:rsidRPr="00FA40CC" w:rsidRDefault="00417BB8" w:rsidP="008B0401">
            <w:pPr>
              <w:tabs>
                <w:tab w:val="decimal" w:pos="1512"/>
              </w:tabs>
              <w:rPr>
                <w:rFonts w:ascii="Arial" w:hAnsi="Arial" w:cs="Arial"/>
                <w:snapToGrid w:val="0"/>
                <w:color w:val="000000"/>
                <w:szCs w:val="24"/>
              </w:rPr>
            </w:pPr>
            <w:r w:rsidRPr="00FA40CC">
              <w:rPr>
                <w:rFonts w:ascii="Arial" w:hAnsi="Arial" w:cs="Arial"/>
                <w:snapToGrid w:val="0"/>
                <w:color w:val="000000"/>
                <w:szCs w:val="24"/>
              </w:rPr>
              <w:t>74,916,796</w:t>
            </w:r>
          </w:p>
        </w:tc>
        <w:tc>
          <w:tcPr>
            <w:tcW w:w="1858" w:type="dxa"/>
          </w:tcPr>
          <w:p w:rsidR="006C29C1" w:rsidRPr="00FA40CC" w:rsidRDefault="006C29C1" w:rsidP="00417BB8">
            <w:pPr>
              <w:tabs>
                <w:tab w:val="right" w:pos="1390"/>
              </w:tabs>
              <w:rPr>
                <w:rFonts w:ascii="Arial" w:hAnsi="Arial" w:cs="Arial"/>
                <w:snapToGrid w:val="0"/>
                <w:szCs w:val="24"/>
              </w:rPr>
            </w:pPr>
            <w:r w:rsidRPr="00FA40CC">
              <w:rPr>
                <w:rFonts w:ascii="Arial" w:hAnsi="Arial" w:cs="Arial"/>
                <w:snapToGrid w:val="0"/>
                <w:szCs w:val="24"/>
              </w:rPr>
              <w:t xml:space="preserve">      </w:t>
            </w:r>
            <w:r w:rsidR="00417BB8" w:rsidRPr="00FA40CC">
              <w:rPr>
                <w:rFonts w:ascii="Arial" w:hAnsi="Arial" w:cs="Arial"/>
                <w:snapToGrid w:val="0"/>
                <w:szCs w:val="24"/>
              </w:rPr>
              <w:t>70,373,041</w:t>
            </w:r>
          </w:p>
        </w:tc>
        <w:tc>
          <w:tcPr>
            <w:tcW w:w="2160" w:type="dxa"/>
          </w:tcPr>
          <w:p w:rsidR="006C29C1" w:rsidRPr="00FA40CC" w:rsidRDefault="00417BB8" w:rsidP="008B0401">
            <w:pPr>
              <w:tabs>
                <w:tab w:val="decimal" w:pos="1512"/>
              </w:tabs>
              <w:rPr>
                <w:rFonts w:ascii="Arial" w:hAnsi="Arial" w:cs="Arial"/>
                <w:snapToGrid w:val="0"/>
                <w:color w:val="000000"/>
                <w:szCs w:val="24"/>
              </w:rPr>
            </w:pPr>
            <w:r w:rsidRPr="00FA40CC">
              <w:rPr>
                <w:rFonts w:ascii="Arial" w:hAnsi="Arial" w:cs="Arial"/>
                <w:snapToGrid w:val="0"/>
                <w:color w:val="000000"/>
                <w:szCs w:val="24"/>
              </w:rPr>
              <w:t>4,543,755</w:t>
            </w:r>
          </w:p>
        </w:tc>
      </w:tr>
      <w:tr w:rsidR="006C29C1" w:rsidRPr="00FA40CC" w:rsidTr="005D0259">
        <w:tc>
          <w:tcPr>
            <w:tcW w:w="1940" w:type="dxa"/>
          </w:tcPr>
          <w:p w:rsidR="006C29C1" w:rsidRPr="00FA40CC" w:rsidRDefault="006C29C1" w:rsidP="008B0401">
            <w:pPr>
              <w:pStyle w:val="EndnoteText"/>
              <w:rPr>
                <w:rFonts w:ascii="Arial" w:hAnsi="Arial" w:cs="Arial"/>
                <w:szCs w:val="24"/>
              </w:rPr>
            </w:pPr>
            <w:r w:rsidRPr="00FA40CC">
              <w:rPr>
                <w:rFonts w:ascii="Arial" w:hAnsi="Arial" w:cs="Arial"/>
                <w:szCs w:val="24"/>
              </w:rPr>
              <w:t>April</w:t>
            </w:r>
          </w:p>
        </w:tc>
        <w:tc>
          <w:tcPr>
            <w:tcW w:w="1980" w:type="dxa"/>
          </w:tcPr>
          <w:p w:rsidR="006C29C1" w:rsidRPr="00FA40CC" w:rsidRDefault="006C29C1" w:rsidP="00417BB8">
            <w:pPr>
              <w:tabs>
                <w:tab w:val="right" w:pos="1462"/>
              </w:tabs>
              <w:rPr>
                <w:rFonts w:ascii="Arial" w:hAnsi="Arial" w:cs="Arial"/>
                <w:snapToGrid w:val="0"/>
                <w:color w:val="000000"/>
                <w:szCs w:val="24"/>
              </w:rPr>
            </w:pPr>
            <w:r w:rsidRPr="00FA40CC">
              <w:rPr>
                <w:rFonts w:ascii="Arial" w:hAnsi="Arial" w:cs="Arial"/>
                <w:snapToGrid w:val="0"/>
                <w:color w:val="000000"/>
                <w:szCs w:val="24"/>
              </w:rPr>
              <w:tab/>
            </w:r>
            <w:r w:rsidR="00417BB8" w:rsidRPr="00FA40CC">
              <w:rPr>
                <w:rFonts w:ascii="Arial" w:hAnsi="Arial" w:cs="Arial"/>
                <w:snapToGrid w:val="0"/>
                <w:color w:val="000000"/>
                <w:szCs w:val="24"/>
              </w:rPr>
              <w:t>75,617,916</w:t>
            </w:r>
          </w:p>
        </w:tc>
        <w:tc>
          <w:tcPr>
            <w:tcW w:w="1630" w:type="dxa"/>
          </w:tcPr>
          <w:p w:rsidR="006C29C1" w:rsidRPr="00FA40CC" w:rsidRDefault="006C29C1" w:rsidP="00417BB8">
            <w:pPr>
              <w:tabs>
                <w:tab w:val="right" w:pos="1102"/>
              </w:tabs>
              <w:rPr>
                <w:rFonts w:ascii="Arial" w:hAnsi="Arial" w:cs="Arial"/>
                <w:snapToGrid w:val="0"/>
                <w:color w:val="000000"/>
                <w:szCs w:val="24"/>
              </w:rPr>
            </w:pPr>
            <w:r w:rsidRPr="00FA40CC">
              <w:rPr>
                <w:rFonts w:ascii="Arial" w:hAnsi="Arial" w:cs="Arial"/>
                <w:snapToGrid w:val="0"/>
                <w:color w:val="000000"/>
                <w:szCs w:val="24"/>
              </w:rPr>
              <w:tab/>
            </w:r>
            <w:r w:rsidR="00A872B4">
              <w:rPr>
                <w:rFonts w:ascii="Arial" w:hAnsi="Arial" w:cs="Arial"/>
                <w:snapToGrid w:val="0"/>
                <w:color w:val="000000"/>
                <w:szCs w:val="24"/>
              </w:rPr>
              <w:t xml:space="preserve">     </w:t>
            </w:r>
            <w:r w:rsidR="00417BB8" w:rsidRPr="00FA40CC">
              <w:rPr>
                <w:rFonts w:ascii="Arial" w:hAnsi="Arial" w:cs="Arial"/>
                <w:snapToGrid w:val="0"/>
                <w:color w:val="000000"/>
                <w:szCs w:val="24"/>
              </w:rPr>
              <w:t>144,730</w:t>
            </w:r>
            <w:r w:rsidRPr="00FA40CC">
              <w:rPr>
                <w:rFonts w:ascii="Arial" w:hAnsi="Arial" w:cs="Arial"/>
                <w:snapToGrid w:val="0"/>
                <w:color w:val="000000"/>
                <w:szCs w:val="24"/>
              </w:rPr>
              <w:t xml:space="preserve"> </w:t>
            </w:r>
          </w:p>
        </w:tc>
        <w:tc>
          <w:tcPr>
            <w:tcW w:w="1920" w:type="dxa"/>
          </w:tcPr>
          <w:p w:rsidR="006C29C1" w:rsidRPr="00FA40CC" w:rsidRDefault="006C29C1" w:rsidP="00EE0C72">
            <w:pPr>
              <w:tabs>
                <w:tab w:val="right" w:pos="1452"/>
              </w:tabs>
              <w:rPr>
                <w:rFonts w:ascii="Arial" w:hAnsi="Arial" w:cs="Arial"/>
                <w:snapToGrid w:val="0"/>
                <w:color w:val="000000"/>
                <w:szCs w:val="24"/>
              </w:rPr>
            </w:pPr>
            <w:r w:rsidRPr="00FA40CC">
              <w:rPr>
                <w:rFonts w:ascii="Arial" w:hAnsi="Arial" w:cs="Arial"/>
                <w:snapToGrid w:val="0"/>
                <w:color w:val="000000"/>
                <w:szCs w:val="24"/>
              </w:rPr>
              <w:tab/>
            </w:r>
            <w:r w:rsidR="00417BB8" w:rsidRPr="00FA40CC">
              <w:rPr>
                <w:rFonts w:ascii="Arial" w:hAnsi="Arial" w:cs="Arial"/>
                <w:snapToGrid w:val="0"/>
                <w:color w:val="000000"/>
                <w:szCs w:val="24"/>
              </w:rPr>
              <w:t>6,331</w:t>
            </w:r>
            <w:r w:rsidR="00EE0C72" w:rsidRPr="00FA40CC">
              <w:rPr>
                <w:rFonts w:ascii="Arial" w:hAnsi="Arial" w:cs="Arial"/>
                <w:snapToGrid w:val="0"/>
                <w:color w:val="000000"/>
                <w:szCs w:val="24"/>
              </w:rPr>
              <w:t>,</w:t>
            </w:r>
            <w:r w:rsidR="00417BB8" w:rsidRPr="00FA40CC">
              <w:rPr>
                <w:rFonts w:ascii="Arial" w:hAnsi="Arial" w:cs="Arial"/>
                <w:snapToGrid w:val="0"/>
                <w:color w:val="000000"/>
                <w:szCs w:val="24"/>
              </w:rPr>
              <w:t>679</w:t>
            </w:r>
            <w:r w:rsidRPr="00FA40CC">
              <w:rPr>
                <w:rFonts w:ascii="Arial" w:hAnsi="Arial" w:cs="Arial"/>
                <w:snapToGrid w:val="0"/>
                <w:color w:val="000000"/>
                <w:szCs w:val="24"/>
              </w:rPr>
              <w:t xml:space="preserve"> </w:t>
            </w:r>
          </w:p>
        </w:tc>
        <w:tc>
          <w:tcPr>
            <w:tcW w:w="1922" w:type="dxa"/>
          </w:tcPr>
          <w:p w:rsidR="006C29C1" w:rsidRPr="00FA40CC" w:rsidRDefault="006C29C1" w:rsidP="00417BB8">
            <w:pPr>
              <w:tabs>
                <w:tab w:val="decimal" w:pos="1512"/>
              </w:tabs>
              <w:rPr>
                <w:rFonts w:ascii="Arial" w:hAnsi="Arial" w:cs="Arial"/>
                <w:snapToGrid w:val="0"/>
                <w:color w:val="000000"/>
                <w:szCs w:val="24"/>
              </w:rPr>
            </w:pPr>
            <w:r w:rsidRPr="00FA40CC">
              <w:rPr>
                <w:rFonts w:ascii="Arial" w:hAnsi="Arial" w:cs="Arial"/>
                <w:snapToGrid w:val="0"/>
                <w:szCs w:val="24"/>
              </w:rPr>
              <w:t xml:space="preserve">    </w:t>
            </w:r>
            <w:r w:rsidR="00417BB8" w:rsidRPr="00FA40CC">
              <w:rPr>
                <w:rFonts w:ascii="Arial" w:hAnsi="Arial" w:cs="Arial"/>
                <w:snapToGrid w:val="0"/>
                <w:szCs w:val="24"/>
              </w:rPr>
              <w:t>69,430,967</w:t>
            </w:r>
          </w:p>
        </w:tc>
        <w:tc>
          <w:tcPr>
            <w:tcW w:w="1858" w:type="dxa"/>
          </w:tcPr>
          <w:p w:rsidR="006C29C1" w:rsidRPr="00FA40CC" w:rsidRDefault="006C29C1" w:rsidP="00417BB8">
            <w:pPr>
              <w:tabs>
                <w:tab w:val="right" w:pos="1390"/>
              </w:tabs>
              <w:rPr>
                <w:rFonts w:ascii="Arial" w:hAnsi="Arial" w:cs="Arial"/>
                <w:snapToGrid w:val="0"/>
                <w:szCs w:val="24"/>
              </w:rPr>
            </w:pPr>
            <w:r w:rsidRPr="00FA40CC">
              <w:rPr>
                <w:rFonts w:ascii="Arial" w:hAnsi="Arial" w:cs="Arial"/>
                <w:snapToGrid w:val="0"/>
                <w:szCs w:val="24"/>
              </w:rPr>
              <w:t xml:space="preserve">      </w:t>
            </w:r>
            <w:r w:rsidR="00417BB8" w:rsidRPr="00FA40CC">
              <w:rPr>
                <w:rFonts w:ascii="Arial" w:hAnsi="Arial" w:cs="Arial"/>
                <w:snapToGrid w:val="0"/>
                <w:szCs w:val="24"/>
              </w:rPr>
              <w:t>71,003,467</w:t>
            </w:r>
          </w:p>
        </w:tc>
        <w:tc>
          <w:tcPr>
            <w:tcW w:w="2160" w:type="dxa"/>
          </w:tcPr>
          <w:p w:rsidR="006C29C1" w:rsidRPr="00FA40CC" w:rsidRDefault="006C29C1" w:rsidP="00417BB8">
            <w:pPr>
              <w:tabs>
                <w:tab w:val="decimal" w:pos="1512"/>
              </w:tabs>
              <w:rPr>
                <w:rFonts w:ascii="Arial" w:hAnsi="Arial" w:cs="Arial"/>
                <w:snapToGrid w:val="0"/>
                <w:color w:val="000000"/>
                <w:szCs w:val="24"/>
              </w:rPr>
            </w:pPr>
            <w:r w:rsidRPr="00FA40CC">
              <w:rPr>
                <w:rFonts w:ascii="Arial" w:hAnsi="Arial" w:cs="Arial"/>
                <w:snapToGrid w:val="0"/>
                <w:color w:val="000000"/>
                <w:szCs w:val="24"/>
              </w:rPr>
              <w:t>(</w:t>
            </w:r>
            <w:r w:rsidR="00E278C9" w:rsidRPr="00FA40CC">
              <w:rPr>
                <w:rFonts w:ascii="Arial" w:hAnsi="Arial" w:cs="Arial"/>
                <w:snapToGrid w:val="0"/>
                <w:color w:val="000000"/>
                <w:szCs w:val="24"/>
              </w:rPr>
              <w:t>1,572,500</w:t>
            </w:r>
            <w:r w:rsidRPr="00FA40CC">
              <w:rPr>
                <w:rFonts w:ascii="Arial" w:hAnsi="Arial" w:cs="Arial"/>
                <w:snapToGrid w:val="0"/>
                <w:color w:val="000000"/>
                <w:szCs w:val="24"/>
              </w:rPr>
              <w:t>)</w:t>
            </w:r>
          </w:p>
        </w:tc>
      </w:tr>
      <w:tr w:rsidR="006C29C1" w:rsidRPr="00FA40CC" w:rsidTr="005D0259">
        <w:tc>
          <w:tcPr>
            <w:tcW w:w="1940" w:type="dxa"/>
          </w:tcPr>
          <w:p w:rsidR="006C29C1" w:rsidRPr="00FA40CC" w:rsidRDefault="006C29C1" w:rsidP="008B0401">
            <w:pPr>
              <w:pStyle w:val="EndnoteText"/>
              <w:rPr>
                <w:rFonts w:ascii="Arial" w:hAnsi="Arial" w:cs="Arial"/>
                <w:szCs w:val="24"/>
              </w:rPr>
            </w:pPr>
            <w:r w:rsidRPr="00FA40CC">
              <w:rPr>
                <w:rFonts w:ascii="Arial" w:hAnsi="Arial" w:cs="Arial"/>
                <w:szCs w:val="24"/>
              </w:rPr>
              <w:t>May</w:t>
            </w:r>
          </w:p>
        </w:tc>
        <w:tc>
          <w:tcPr>
            <w:tcW w:w="1980" w:type="dxa"/>
          </w:tcPr>
          <w:p w:rsidR="006C29C1" w:rsidRPr="00FA40CC" w:rsidRDefault="006C29C1" w:rsidP="00E278C9">
            <w:pPr>
              <w:tabs>
                <w:tab w:val="right" w:pos="1462"/>
              </w:tabs>
              <w:rPr>
                <w:rFonts w:ascii="Arial" w:hAnsi="Arial" w:cs="Arial"/>
                <w:snapToGrid w:val="0"/>
                <w:color w:val="000000"/>
                <w:szCs w:val="24"/>
              </w:rPr>
            </w:pPr>
            <w:r w:rsidRPr="00FA40CC">
              <w:rPr>
                <w:rFonts w:ascii="Arial" w:hAnsi="Arial" w:cs="Arial"/>
                <w:snapToGrid w:val="0"/>
                <w:color w:val="000000"/>
                <w:szCs w:val="24"/>
              </w:rPr>
              <w:tab/>
            </w:r>
            <w:r w:rsidR="00E278C9" w:rsidRPr="00FA40CC">
              <w:rPr>
                <w:rFonts w:ascii="Arial" w:hAnsi="Arial" w:cs="Arial"/>
                <w:snapToGrid w:val="0"/>
                <w:color w:val="000000"/>
                <w:szCs w:val="24"/>
              </w:rPr>
              <w:t>77,150,917</w:t>
            </w:r>
          </w:p>
        </w:tc>
        <w:tc>
          <w:tcPr>
            <w:tcW w:w="1630" w:type="dxa"/>
          </w:tcPr>
          <w:p w:rsidR="006C29C1" w:rsidRPr="00FA40CC" w:rsidRDefault="006C29C1" w:rsidP="00E278C9">
            <w:pPr>
              <w:tabs>
                <w:tab w:val="right" w:pos="1102"/>
              </w:tabs>
              <w:rPr>
                <w:rFonts w:ascii="Arial" w:hAnsi="Arial" w:cs="Arial"/>
                <w:snapToGrid w:val="0"/>
                <w:color w:val="000000"/>
                <w:szCs w:val="24"/>
              </w:rPr>
            </w:pPr>
            <w:r w:rsidRPr="00FA40CC">
              <w:rPr>
                <w:rFonts w:ascii="Arial" w:hAnsi="Arial" w:cs="Arial"/>
                <w:snapToGrid w:val="0"/>
                <w:color w:val="000000"/>
                <w:szCs w:val="24"/>
              </w:rPr>
              <w:tab/>
            </w:r>
            <w:r w:rsidR="00A872B4">
              <w:rPr>
                <w:rFonts w:ascii="Arial" w:hAnsi="Arial" w:cs="Arial"/>
                <w:snapToGrid w:val="0"/>
                <w:color w:val="000000"/>
                <w:szCs w:val="24"/>
              </w:rPr>
              <w:t xml:space="preserve">     </w:t>
            </w:r>
            <w:r w:rsidR="00E278C9" w:rsidRPr="00FA40CC">
              <w:rPr>
                <w:rFonts w:ascii="Arial" w:hAnsi="Arial" w:cs="Arial"/>
                <w:snapToGrid w:val="0"/>
                <w:color w:val="000000"/>
                <w:szCs w:val="24"/>
              </w:rPr>
              <w:t>146,030</w:t>
            </w:r>
            <w:r w:rsidRPr="00FA40CC">
              <w:rPr>
                <w:rFonts w:ascii="Arial" w:hAnsi="Arial" w:cs="Arial"/>
                <w:snapToGrid w:val="0"/>
                <w:color w:val="000000"/>
                <w:szCs w:val="24"/>
              </w:rPr>
              <w:t xml:space="preserve"> </w:t>
            </w:r>
          </w:p>
        </w:tc>
        <w:tc>
          <w:tcPr>
            <w:tcW w:w="1920" w:type="dxa"/>
          </w:tcPr>
          <w:p w:rsidR="006C29C1" w:rsidRPr="00FA40CC" w:rsidRDefault="006C29C1" w:rsidP="00E278C9">
            <w:pPr>
              <w:tabs>
                <w:tab w:val="right" w:pos="1452"/>
              </w:tabs>
              <w:rPr>
                <w:rFonts w:ascii="Arial" w:hAnsi="Arial" w:cs="Arial"/>
                <w:snapToGrid w:val="0"/>
                <w:color w:val="000000"/>
                <w:szCs w:val="24"/>
              </w:rPr>
            </w:pPr>
            <w:r w:rsidRPr="00FA40CC">
              <w:rPr>
                <w:rFonts w:ascii="Arial" w:hAnsi="Arial" w:cs="Arial"/>
                <w:snapToGrid w:val="0"/>
                <w:color w:val="000000"/>
                <w:szCs w:val="24"/>
              </w:rPr>
              <w:tab/>
            </w:r>
            <w:r w:rsidR="00E278C9" w:rsidRPr="00FA40CC">
              <w:rPr>
                <w:rFonts w:ascii="Arial" w:hAnsi="Arial" w:cs="Arial"/>
                <w:snapToGrid w:val="0"/>
                <w:color w:val="000000"/>
                <w:szCs w:val="24"/>
              </w:rPr>
              <w:t>5,710,990</w:t>
            </w:r>
            <w:r w:rsidRPr="00FA40CC">
              <w:rPr>
                <w:rFonts w:ascii="Arial" w:hAnsi="Arial" w:cs="Arial"/>
                <w:snapToGrid w:val="0"/>
                <w:color w:val="000000"/>
                <w:szCs w:val="24"/>
              </w:rPr>
              <w:t xml:space="preserve"> </w:t>
            </w:r>
          </w:p>
        </w:tc>
        <w:tc>
          <w:tcPr>
            <w:tcW w:w="1922" w:type="dxa"/>
          </w:tcPr>
          <w:p w:rsidR="006C29C1" w:rsidRPr="00FA40CC" w:rsidRDefault="006C29C1" w:rsidP="00E278C9">
            <w:pPr>
              <w:tabs>
                <w:tab w:val="decimal" w:pos="1512"/>
              </w:tabs>
              <w:rPr>
                <w:rFonts w:ascii="Arial" w:hAnsi="Arial" w:cs="Arial"/>
                <w:snapToGrid w:val="0"/>
                <w:color w:val="000000"/>
                <w:szCs w:val="24"/>
              </w:rPr>
            </w:pPr>
            <w:r w:rsidRPr="00FA40CC">
              <w:rPr>
                <w:rFonts w:ascii="Arial" w:hAnsi="Arial" w:cs="Arial"/>
                <w:snapToGrid w:val="0"/>
                <w:szCs w:val="24"/>
              </w:rPr>
              <w:t xml:space="preserve">    </w:t>
            </w:r>
            <w:r w:rsidR="00E278C9" w:rsidRPr="00FA40CC">
              <w:rPr>
                <w:rFonts w:ascii="Arial" w:hAnsi="Arial" w:cs="Arial"/>
                <w:snapToGrid w:val="0"/>
                <w:szCs w:val="24"/>
              </w:rPr>
              <w:t>71,585,957</w:t>
            </w:r>
          </w:p>
        </w:tc>
        <w:tc>
          <w:tcPr>
            <w:tcW w:w="1858" w:type="dxa"/>
          </w:tcPr>
          <w:p w:rsidR="006C29C1" w:rsidRPr="00FA40CC" w:rsidRDefault="006C29C1" w:rsidP="00E278C9">
            <w:pPr>
              <w:tabs>
                <w:tab w:val="right" w:pos="1390"/>
              </w:tabs>
              <w:rPr>
                <w:rFonts w:ascii="Arial" w:hAnsi="Arial" w:cs="Arial"/>
                <w:snapToGrid w:val="0"/>
                <w:szCs w:val="24"/>
              </w:rPr>
            </w:pPr>
            <w:r w:rsidRPr="00FA40CC">
              <w:rPr>
                <w:rFonts w:ascii="Arial" w:hAnsi="Arial" w:cs="Arial"/>
                <w:snapToGrid w:val="0"/>
                <w:szCs w:val="24"/>
              </w:rPr>
              <w:t xml:space="preserve">      </w:t>
            </w:r>
            <w:r w:rsidR="00E278C9" w:rsidRPr="00FA40CC">
              <w:rPr>
                <w:rFonts w:ascii="Arial" w:hAnsi="Arial" w:cs="Arial"/>
                <w:snapToGrid w:val="0"/>
                <w:szCs w:val="24"/>
              </w:rPr>
              <w:t>71,639,539</w:t>
            </w:r>
          </w:p>
        </w:tc>
        <w:tc>
          <w:tcPr>
            <w:tcW w:w="2160" w:type="dxa"/>
          </w:tcPr>
          <w:p w:rsidR="006C29C1" w:rsidRPr="00FA40CC" w:rsidRDefault="006C29C1" w:rsidP="00E278C9">
            <w:pPr>
              <w:tabs>
                <w:tab w:val="decimal" w:pos="1512"/>
              </w:tabs>
              <w:rPr>
                <w:rFonts w:ascii="Arial" w:hAnsi="Arial" w:cs="Arial"/>
                <w:snapToGrid w:val="0"/>
                <w:color w:val="000000"/>
                <w:szCs w:val="24"/>
              </w:rPr>
            </w:pPr>
            <w:r w:rsidRPr="00FA40CC">
              <w:rPr>
                <w:rFonts w:ascii="Arial" w:hAnsi="Arial" w:cs="Arial"/>
                <w:snapToGrid w:val="0"/>
                <w:color w:val="000000"/>
                <w:szCs w:val="24"/>
              </w:rPr>
              <w:t>(</w:t>
            </w:r>
            <w:r w:rsidR="00E278C9" w:rsidRPr="00FA40CC">
              <w:rPr>
                <w:rFonts w:ascii="Arial" w:hAnsi="Arial" w:cs="Arial"/>
                <w:snapToGrid w:val="0"/>
                <w:color w:val="000000"/>
                <w:szCs w:val="24"/>
              </w:rPr>
              <w:t>53,582</w:t>
            </w:r>
            <w:r w:rsidRPr="00FA40CC">
              <w:rPr>
                <w:rFonts w:ascii="Arial" w:hAnsi="Arial" w:cs="Arial"/>
                <w:snapToGrid w:val="0"/>
                <w:color w:val="000000"/>
                <w:szCs w:val="24"/>
              </w:rPr>
              <w:t>)</w:t>
            </w:r>
          </w:p>
        </w:tc>
      </w:tr>
      <w:tr w:rsidR="006C29C1" w:rsidRPr="00FA40CC" w:rsidTr="005D0259">
        <w:tc>
          <w:tcPr>
            <w:tcW w:w="1940" w:type="dxa"/>
          </w:tcPr>
          <w:p w:rsidR="006C29C1" w:rsidRPr="00FA40CC" w:rsidRDefault="0034467C" w:rsidP="008B0401">
            <w:pPr>
              <w:pStyle w:val="EndnoteText"/>
              <w:rPr>
                <w:rFonts w:ascii="Arial" w:hAnsi="Arial" w:cs="Arial"/>
                <w:szCs w:val="24"/>
              </w:rPr>
            </w:pPr>
            <w:r>
              <w:rPr>
                <w:rFonts w:ascii="Arial" w:hAnsi="Arial" w:cs="Arial"/>
                <w:noProof/>
                <w:szCs w:val="24"/>
              </w:rPr>
              <mc:AlternateContent>
                <mc:Choice Requires="wps">
                  <w:drawing>
                    <wp:anchor distT="0" distB="0" distL="114300" distR="114300" simplePos="0" relativeHeight="251658240" behindDoc="0" locked="0" layoutInCell="0" allowOverlap="1" wp14:anchorId="25225F70" wp14:editId="32B421C8">
                      <wp:simplePos x="0" y="0"/>
                      <wp:positionH relativeFrom="column">
                        <wp:posOffset>-525780</wp:posOffset>
                      </wp:positionH>
                      <wp:positionV relativeFrom="paragraph">
                        <wp:posOffset>172085</wp:posOffset>
                      </wp:positionV>
                      <wp:extent cx="342900" cy="228600"/>
                      <wp:effectExtent l="0" t="635" r="1905"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20EF" w:rsidRPr="00206D0F" w:rsidRDefault="00EF20EF" w:rsidP="003134CB">
                                  <w:pPr>
                                    <w:rPr>
                                      <w:rFonts w:ascii="Arial" w:hAnsi="Arial" w:cs="Arial"/>
                                    </w:rPr>
                                  </w:pPr>
                                  <w:r w:rsidRPr="00206D0F">
                                    <w:rPr>
                                      <w:rFonts w:ascii="Arial" w:hAnsi="Arial" w:cs="Arial"/>
                                    </w:rPr>
                                    <w:t>4</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1.4pt;margin-top:13.55pt;width:2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" o:allowincell="f" stroked="f">
                      <v:textbox style="layout-flow:vertical">
                        <w:txbxContent>
                          <w:p w:rsidR="00EF20EF" w:rsidRPr="00206D0F" w:rsidRDefault="00EF20EF" w:rsidP="003134CB">
                            <w:pPr>
                              <w:rPr>
                                <w:rFonts w:ascii="Arial" w:hAnsi="Arial" w:cs="Arial"/>
                              </w:rPr>
                            </w:pPr>
                            <w:r w:rsidRPr="00206D0F">
                              <w:rPr>
                                <w:rFonts w:ascii="Arial" w:hAnsi="Arial" w:cs="Arial"/>
                              </w:rPr>
                              <w:t>4</w:t>
                            </w:r>
                          </w:p>
                        </w:txbxContent>
                      </v:textbox>
                    </v:shape>
                  </w:pict>
                </mc:Fallback>
              </mc:AlternateContent>
            </w:r>
            <w:r w:rsidR="006C29C1" w:rsidRPr="00FA40CC">
              <w:rPr>
                <w:rFonts w:ascii="Arial" w:hAnsi="Arial" w:cs="Arial"/>
                <w:szCs w:val="24"/>
              </w:rPr>
              <w:t>June</w:t>
            </w:r>
          </w:p>
        </w:tc>
        <w:tc>
          <w:tcPr>
            <w:tcW w:w="1980" w:type="dxa"/>
          </w:tcPr>
          <w:p w:rsidR="006C29C1" w:rsidRPr="00FA40CC" w:rsidRDefault="006C29C1" w:rsidP="00E278C9">
            <w:pPr>
              <w:tabs>
                <w:tab w:val="right" w:pos="1462"/>
              </w:tabs>
              <w:rPr>
                <w:rFonts w:ascii="Arial" w:hAnsi="Arial" w:cs="Arial"/>
                <w:snapToGrid w:val="0"/>
                <w:color w:val="000000"/>
                <w:szCs w:val="24"/>
              </w:rPr>
            </w:pPr>
            <w:r w:rsidRPr="00FA40CC">
              <w:rPr>
                <w:rFonts w:ascii="Arial" w:hAnsi="Arial" w:cs="Arial"/>
                <w:snapToGrid w:val="0"/>
                <w:color w:val="000000"/>
                <w:szCs w:val="24"/>
              </w:rPr>
              <w:tab/>
            </w:r>
            <w:r w:rsidR="00E278C9" w:rsidRPr="00FA40CC">
              <w:rPr>
                <w:rFonts w:ascii="Arial" w:hAnsi="Arial" w:cs="Arial"/>
                <w:snapToGrid w:val="0"/>
                <w:color w:val="000000"/>
                <w:szCs w:val="24"/>
              </w:rPr>
              <w:t>100,229,033</w:t>
            </w:r>
          </w:p>
        </w:tc>
        <w:tc>
          <w:tcPr>
            <w:tcW w:w="1630" w:type="dxa"/>
          </w:tcPr>
          <w:p w:rsidR="006C29C1" w:rsidRPr="00FA40CC" w:rsidRDefault="006C29C1" w:rsidP="00A872B4">
            <w:pPr>
              <w:tabs>
                <w:tab w:val="right" w:pos="1102"/>
              </w:tabs>
              <w:rPr>
                <w:rFonts w:ascii="Arial" w:hAnsi="Arial" w:cs="Arial"/>
                <w:snapToGrid w:val="0"/>
                <w:color w:val="000000"/>
                <w:szCs w:val="24"/>
              </w:rPr>
            </w:pPr>
            <w:r w:rsidRPr="00FA40CC">
              <w:rPr>
                <w:rFonts w:ascii="Arial" w:hAnsi="Arial" w:cs="Arial"/>
                <w:snapToGrid w:val="0"/>
                <w:color w:val="000000"/>
                <w:szCs w:val="24"/>
              </w:rPr>
              <w:tab/>
            </w:r>
            <w:r w:rsidR="00A872B4">
              <w:rPr>
                <w:rFonts w:ascii="Arial" w:hAnsi="Arial" w:cs="Arial"/>
                <w:snapToGrid w:val="0"/>
                <w:color w:val="000000"/>
                <w:szCs w:val="24"/>
              </w:rPr>
              <w:t xml:space="preserve">     </w:t>
            </w:r>
            <w:r w:rsidR="00E278C9" w:rsidRPr="00FA40CC">
              <w:rPr>
                <w:rFonts w:ascii="Arial" w:hAnsi="Arial" w:cs="Arial"/>
                <w:snapToGrid w:val="0"/>
                <w:color w:val="000000"/>
                <w:szCs w:val="24"/>
              </w:rPr>
              <w:t>147,330</w:t>
            </w:r>
            <w:r w:rsidRPr="00FA40CC">
              <w:rPr>
                <w:rFonts w:ascii="Arial" w:hAnsi="Arial" w:cs="Arial"/>
                <w:snapToGrid w:val="0"/>
                <w:color w:val="000000"/>
                <w:szCs w:val="24"/>
              </w:rPr>
              <w:t xml:space="preserve"> </w:t>
            </w:r>
          </w:p>
        </w:tc>
        <w:tc>
          <w:tcPr>
            <w:tcW w:w="1920" w:type="dxa"/>
          </w:tcPr>
          <w:p w:rsidR="006C29C1" w:rsidRPr="00FA40CC" w:rsidRDefault="006C29C1" w:rsidP="00E278C9">
            <w:pPr>
              <w:tabs>
                <w:tab w:val="right" w:pos="1452"/>
              </w:tabs>
              <w:rPr>
                <w:rFonts w:ascii="Arial" w:hAnsi="Arial" w:cs="Arial"/>
                <w:snapToGrid w:val="0"/>
                <w:color w:val="000000"/>
                <w:szCs w:val="24"/>
              </w:rPr>
            </w:pPr>
            <w:r w:rsidRPr="00FA40CC">
              <w:rPr>
                <w:rFonts w:ascii="Arial" w:hAnsi="Arial" w:cs="Arial"/>
                <w:snapToGrid w:val="0"/>
                <w:color w:val="000000"/>
                <w:szCs w:val="24"/>
              </w:rPr>
              <w:tab/>
            </w:r>
            <w:r w:rsidR="00E278C9" w:rsidRPr="00FA40CC">
              <w:rPr>
                <w:rFonts w:ascii="Arial" w:hAnsi="Arial" w:cs="Arial"/>
                <w:snapToGrid w:val="0"/>
                <w:color w:val="000000"/>
                <w:szCs w:val="24"/>
              </w:rPr>
              <w:t>5,071,007</w:t>
            </w:r>
            <w:r w:rsidRPr="00FA40CC">
              <w:rPr>
                <w:rFonts w:ascii="Arial" w:hAnsi="Arial" w:cs="Arial"/>
                <w:snapToGrid w:val="0"/>
                <w:color w:val="000000"/>
                <w:szCs w:val="24"/>
              </w:rPr>
              <w:t xml:space="preserve"> </w:t>
            </w:r>
          </w:p>
        </w:tc>
        <w:tc>
          <w:tcPr>
            <w:tcW w:w="1922" w:type="dxa"/>
          </w:tcPr>
          <w:p w:rsidR="006C29C1" w:rsidRPr="00FA40CC" w:rsidRDefault="006C29C1" w:rsidP="00E278C9">
            <w:pPr>
              <w:tabs>
                <w:tab w:val="decimal" w:pos="1512"/>
              </w:tabs>
              <w:rPr>
                <w:rFonts w:ascii="Arial" w:hAnsi="Arial" w:cs="Arial"/>
                <w:snapToGrid w:val="0"/>
                <w:color w:val="000000"/>
                <w:szCs w:val="24"/>
              </w:rPr>
            </w:pPr>
            <w:r w:rsidRPr="00FA40CC">
              <w:rPr>
                <w:rFonts w:ascii="Arial" w:hAnsi="Arial" w:cs="Arial"/>
                <w:snapToGrid w:val="0"/>
                <w:szCs w:val="24"/>
              </w:rPr>
              <w:t xml:space="preserve">    </w:t>
            </w:r>
            <w:r w:rsidR="00E278C9" w:rsidRPr="00FA40CC">
              <w:rPr>
                <w:rFonts w:ascii="Arial" w:hAnsi="Arial" w:cs="Arial"/>
                <w:snapToGrid w:val="0"/>
                <w:szCs w:val="24"/>
              </w:rPr>
              <w:t>95,305,356</w:t>
            </w:r>
          </w:p>
        </w:tc>
        <w:tc>
          <w:tcPr>
            <w:tcW w:w="1858" w:type="dxa"/>
          </w:tcPr>
          <w:p w:rsidR="006C29C1" w:rsidRPr="00FA40CC" w:rsidRDefault="006C29C1" w:rsidP="00E278C9">
            <w:pPr>
              <w:tabs>
                <w:tab w:val="right" w:pos="1390"/>
              </w:tabs>
              <w:rPr>
                <w:rFonts w:ascii="Arial" w:hAnsi="Arial" w:cs="Arial"/>
                <w:snapToGrid w:val="0"/>
                <w:szCs w:val="24"/>
              </w:rPr>
            </w:pPr>
            <w:r w:rsidRPr="00FA40CC">
              <w:rPr>
                <w:rFonts w:ascii="Arial" w:hAnsi="Arial" w:cs="Arial"/>
                <w:snapToGrid w:val="0"/>
                <w:szCs w:val="24"/>
              </w:rPr>
              <w:t xml:space="preserve">      </w:t>
            </w:r>
            <w:r w:rsidR="00E278C9" w:rsidRPr="00FA40CC">
              <w:rPr>
                <w:rFonts w:ascii="Arial" w:hAnsi="Arial" w:cs="Arial"/>
                <w:snapToGrid w:val="0"/>
                <w:szCs w:val="24"/>
              </w:rPr>
              <w:t>72,281,310</w:t>
            </w:r>
          </w:p>
        </w:tc>
        <w:tc>
          <w:tcPr>
            <w:tcW w:w="2160" w:type="dxa"/>
          </w:tcPr>
          <w:p w:rsidR="006C29C1" w:rsidRPr="00FA40CC" w:rsidRDefault="00E278C9" w:rsidP="008B0401">
            <w:pPr>
              <w:tabs>
                <w:tab w:val="decimal" w:pos="1512"/>
              </w:tabs>
              <w:rPr>
                <w:rFonts w:ascii="Arial" w:hAnsi="Arial" w:cs="Arial"/>
                <w:snapToGrid w:val="0"/>
                <w:color w:val="000000"/>
                <w:szCs w:val="24"/>
              </w:rPr>
            </w:pPr>
            <w:r w:rsidRPr="00FA40CC">
              <w:rPr>
                <w:rFonts w:ascii="Arial" w:hAnsi="Arial" w:cs="Arial"/>
                <w:snapToGrid w:val="0"/>
                <w:color w:val="000000"/>
                <w:szCs w:val="24"/>
              </w:rPr>
              <w:t>23,024,046</w:t>
            </w:r>
          </w:p>
        </w:tc>
      </w:tr>
      <w:tr w:rsidR="006C29C1" w:rsidRPr="00FA40CC" w:rsidTr="005D0259">
        <w:tc>
          <w:tcPr>
            <w:tcW w:w="1940" w:type="dxa"/>
          </w:tcPr>
          <w:p w:rsidR="006C29C1" w:rsidRPr="00FA40CC" w:rsidRDefault="006C29C1" w:rsidP="008B0401">
            <w:pPr>
              <w:pStyle w:val="EndnoteText"/>
              <w:rPr>
                <w:rFonts w:ascii="Arial" w:hAnsi="Arial" w:cs="Arial"/>
                <w:szCs w:val="24"/>
              </w:rPr>
            </w:pPr>
            <w:r w:rsidRPr="00FA40CC">
              <w:rPr>
                <w:rFonts w:ascii="Arial" w:hAnsi="Arial" w:cs="Arial"/>
                <w:szCs w:val="24"/>
              </w:rPr>
              <w:t>July</w:t>
            </w:r>
          </w:p>
        </w:tc>
        <w:tc>
          <w:tcPr>
            <w:tcW w:w="1980" w:type="dxa"/>
          </w:tcPr>
          <w:p w:rsidR="006C29C1" w:rsidRPr="00FA40CC" w:rsidRDefault="006C29C1" w:rsidP="006F3F54">
            <w:pPr>
              <w:tabs>
                <w:tab w:val="right" w:pos="1462"/>
              </w:tabs>
              <w:rPr>
                <w:rFonts w:ascii="Arial" w:hAnsi="Arial" w:cs="Arial"/>
                <w:snapToGrid w:val="0"/>
                <w:color w:val="000000"/>
                <w:szCs w:val="24"/>
              </w:rPr>
            </w:pPr>
            <w:r w:rsidRPr="00FA40CC">
              <w:rPr>
                <w:rFonts w:ascii="Arial" w:hAnsi="Arial" w:cs="Arial"/>
                <w:snapToGrid w:val="0"/>
                <w:color w:val="000000"/>
                <w:szCs w:val="24"/>
              </w:rPr>
              <w:tab/>
            </w:r>
            <w:r w:rsidR="006F3F54" w:rsidRPr="00FA40CC">
              <w:rPr>
                <w:rFonts w:ascii="Arial" w:hAnsi="Arial" w:cs="Arial"/>
                <w:snapToGrid w:val="0"/>
                <w:color w:val="000000"/>
                <w:szCs w:val="24"/>
              </w:rPr>
              <w:t>117,788,619</w:t>
            </w:r>
          </w:p>
        </w:tc>
        <w:tc>
          <w:tcPr>
            <w:tcW w:w="1630" w:type="dxa"/>
          </w:tcPr>
          <w:p w:rsidR="006C29C1" w:rsidRPr="00FA40CC" w:rsidRDefault="006C29C1" w:rsidP="006F3F54">
            <w:pPr>
              <w:tabs>
                <w:tab w:val="right" w:pos="1102"/>
              </w:tabs>
              <w:rPr>
                <w:rFonts w:ascii="Arial" w:hAnsi="Arial" w:cs="Arial"/>
                <w:snapToGrid w:val="0"/>
                <w:color w:val="000000"/>
                <w:szCs w:val="24"/>
              </w:rPr>
            </w:pPr>
            <w:r w:rsidRPr="00FA40CC">
              <w:rPr>
                <w:rFonts w:ascii="Arial" w:hAnsi="Arial" w:cs="Arial"/>
                <w:snapToGrid w:val="0"/>
                <w:color w:val="000000"/>
                <w:szCs w:val="24"/>
              </w:rPr>
              <w:tab/>
            </w:r>
            <w:r w:rsidR="00A872B4">
              <w:rPr>
                <w:rFonts w:ascii="Arial" w:hAnsi="Arial" w:cs="Arial"/>
                <w:snapToGrid w:val="0"/>
                <w:color w:val="000000"/>
                <w:szCs w:val="24"/>
              </w:rPr>
              <w:t xml:space="preserve">     </w:t>
            </w:r>
            <w:r w:rsidR="006F3F54" w:rsidRPr="00FA40CC">
              <w:rPr>
                <w:rFonts w:ascii="Arial" w:hAnsi="Arial" w:cs="Arial"/>
                <w:snapToGrid w:val="0"/>
                <w:color w:val="000000"/>
                <w:szCs w:val="24"/>
              </w:rPr>
              <w:t>148,650</w:t>
            </w:r>
            <w:r w:rsidRPr="00FA40CC">
              <w:rPr>
                <w:rFonts w:ascii="Arial" w:hAnsi="Arial" w:cs="Arial"/>
                <w:snapToGrid w:val="0"/>
                <w:color w:val="000000"/>
                <w:szCs w:val="24"/>
              </w:rPr>
              <w:t xml:space="preserve"> </w:t>
            </w:r>
          </w:p>
        </w:tc>
        <w:tc>
          <w:tcPr>
            <w:tcW w:w="1920" w:type="dxa"/>
          </w:tcPr>
          <w:p w:rsidR="006C29C1" w:rsidRPr="00FA40CC" w:rsidRDefault="006C29C1" w:rsidP="006F3F54">
            <w:pPr>
              <w:tabs>
                <w:tab w:val="right" w:pos="1452"/>
              </w:tabs>
              <w:rPr>
                <w:rFonts w:ascii="Arial" w:hAnsi="Arial" w:cs="Arial"/>
                <w:snapToGrid w:val="0"/>
                <w:color w:val="000000"/>
                <w:szCs w:val="24"/>
              </w:rPr>
            </w:pPr>
            <w:r w:rsidRPr="00FA40CC">
              <w:rPr>
                <w:rFonts w:ascii="Arial" w:hAnsi="Arial" w:cs="Arial"/>
                <w:snapToGrid w:val="0"/>
                <w:color w:val="000000"/>
                <w:szCs w:val="24"/>
              </w:rPr>
              <w:tab/>
            </w:r>
            <w:r w:rsidR="006F3F54" w:rsidRPr="00FA40CC">
              <w:rPr>
                <w:rFonts w:ascii="Arial" w:hAnsi="Arial" w:cs="Arial"/>
                <w:snapToGrid w:val="0"/>
                <w:color w:val="000000"/>
                <w:szCs w:val="24"/>
              </w:rPr>
              <w:t>4,218,550</w:t>
            </w:r>
            <w:r w:rsidRPr="00FA40CC">
              <w:rPr>
                <w:rFonts w:ascii="Arial" w:hAnsi="Arial" w:cs="Arial"/>
                <w:snapToGrid w:val="0"/>
                <w:color w:val="000000"/>
                <w:szCs w:val="24"/>
              </w:rPr>
              <w:t xml:space="preserve"> </w:t>
            </w:r>
          </w:p>
        </w:tc>
        <w:tc>
          <w:tcPr>
            <w:tcW w:w="1922" w:type="dxa"/>
          </w:tcPr>
          <w:p w:rsidR="006C29C1" w:rsidRPr="00FA40CC" w:rsidRDefault="006C29C1" w:rsidP="006F3F54">
            <w:pPr>
              <w:tabs>
                <w:tab w:val="decimal" w:pos="1512"/>
              </w:tabs>
              <w:rPr>
                <w:rFonts w:ascii="Arial" w:hAnsi="Arial" w:cs="Arial"/>
                <w:snapToGrid w:val="0"/>
                <w:color w:val="000000"/>
                <w:szCs w:val="24"/>
              </w:rPr>
            </w:pPr>
            <w:r w:rsidRPr="00FA40CC">
              <w:rPr>
                <w:rFonts w:ascii="Arial" w:hAnsi="Arial" w:cs="Arial"/>
                <w:snapToGrid w:val="0"/>
                <w:szCs w:val="24"/>
              </w:rPr>
              <w:t xml:space="preserve">   </w:t>
            </w:r>
            <w:r w:rsidR="006F3F54" w:rsidRPr="00FA40CC">
              <w:rPr>
                <w:rFonts w:ascii="Arial" w:hAnsi="Arial" w:cs="Arial"/>
                <w:snapToGrid w:val="0"/>
                <w:szCs w:val="24"/>
              </w:rPr>
              <w:t>113,718,719</w:t>
            </w:r>
          </w:p>
        </w:tc>
        <w:tc>
          <w:tcPr>
            <w:tcW w:w="1858" w:type="dxa"/>
          </w:tcPr>
          <w:p w:rsidR="006C29C1" w:rsidRPr="00FA40CC" w:rsidRDefault="006C29C1" w:rsidP="006F3F54">
            <w:pPr>
              <w:tabs>
                <w:tab w:val="right" w:pos="1390"/>
              </w:tabs>
              <w:rPr>
                <w:rFonts w:ascii="Arial" w:hAnsi="Arial" w:cs="Arial"/>
                <w:snapToGrid w:val="0"/>
                <w:szCs w:val="24"/>
              </w:rPr>
            </w:pPr>
            <w:r w:rsidRPr="00FA40CC">
              <w:rPr>
                <w:rFonts w:ascii="Arial" w:hAnsi="Arial" w:cs="Arial"/>
                <w:snapToGrid w:val="0"/>
                <w:szCs w:val="24"/>
              </w:rPr>
              <w:t xml:space="preserve">      </w:t>
            </w:r>
            <w:r w:rsidR="006F3F54" w:rsidRPr="00FA40CC">
              <w:rPr>
                <w:rFonts w:ascii="Arial" w:hAnsi="Arial" w:cs="Arial"/>
                <w:snapToGrid w:val="0"/>
                <w:szCs w:val="24"/>
              </w:rPr>
              <w:t>72,928,831</w:t>
            </w:r>
          </w:p>
        </w:tc>
        <w:tc>
          <w:tcPr>
            <w:tcW w:w="2160" w:type="dxa"/>
          </w:tcPr>
          <w:p w:rsidR="006C29C1" w:rsidRPr="00FA40CC" w:rsidRDefault="006F3F54" w:rsidP="008B0401">
            <w:pPr>
              <w:tabs>
                <w:tab w:val="decimal" w:pos="1512"/>
              </w:tabs>
              <w:rPr>
                <w:rFonts w:ascii="Arial" w:hAnsi="Arial" w:cs="Arial"/>
                <w:snapToGrid w:val="0"/>
                <w:color w:val="000000"/>
                <w:szCs w:val="24"/>
              </w:rPr>
            </w:pPr>
            <w:r w:rsidRPr="00FA40CC">
              <w:rPr>
                <w:rFonts w:ascii="Arial" w:hAnsi="Arial" w:cs="Arial"/>
                <w:snapToGrid w:val="0"/>
                <w:color w:val="000000"/>
                <w:szCs w:val="24"/>
              </w:rPr>
              <w:t>40,789,888</w:t>
            </w:r>
          </w:p>
        </w:tc>
      </w:tr>
      <w:tr w:rsidR="006C29C1" w:rsidRPr="00FA40CC" w:rsidTr="005D0259">
        <w:tc>
          <w:tcPr>
            <w:tcW w:w="1940" w:type="dxa"/>
          </w:tcPr>
          <w:p w:rsidR="006C29C1" w:rsidRPr="00FA40CC" w:rsidRDefault="006C29C1" w:rsidP="008B0401">
            <w:pPr>
              <w:pStyle w:val="EndnoteText"/>
              <w:rPr>
                <w:rFonts w:ascii="Arial" w:hAnsi="Arial" w:cs="Arial"/>
                <w:szCs w:val="24"/>
              </w:rPr>
            </w:pPr>
            <w:r w:rsidRPr="00FA40CC">
              <w:rPr>
                <w:rFonts w:ascii="Arial" w:hAnsi="Arial" w:cs="Arial"/>
                <w:szCs w:val="24"/>
              </w:rPr>
              <w:t>August</w:t>
            </w:r>
          </w:p>
        </w:tc>
        <w:tc>
          <w:tcPr>
            <w:tcW w:w="1980" w:type="dxa"/>
          </w:tcPr>
          <w:p w:rsidR="006C29C1" w:rsidRPr="00FA40CC" w:rsidRDefault="006C29C1" w:rsidP="006F3F54">
            <w:pPr>
              <w:tabs>
                <w:tab w:val="right" w:pos="1462"/>
              </w:tabs>
              <w:rPr>
                <w:rFonts w:ascii="Arial" w:hAnsi="Arial" w:cs="Arial"/>
                <w:snapToGrid w:val="0"/>
                <w:color w:val="000000"/>
                <w:szCs w:val="24"/>
              </w:rPr>
            </w:pPr>
            <w:r w:rsidRPr="00FA40CC">
              <w:rPr>
                <w:rFonts w:ascii="Arial" w:hAnsi="Arial" w:cs="Arial"/>
                <w:snapToGrid w:val="0"/>
                <w:color w:val="000000"/>
                <w:szCs w:val="24"/>
              </w:rPr>
              <w:tab/>
            </w:r>
            <w:r w:rsidR="006F3F54" w:rsidRPr="00FA40CC">
              <w:rPr>
                <w:rFonts w:ascii="Arial" w:hAnsi="Arial" w:cs="Arial"/>
                <w:snapToGrid w:val="0"/>
                <w:color w:val="000000"/>
                <w:szCs w:val="24"/>
              </w:rPr>
              <w:t>117,099,826</w:t>
            </w:r>
          </w:p>
        </w:tc>
        <w:tc>
          <w:tcPr>
            <w:tcW w:w="1630" w:type="dxa"/>
          </w:tcPr>
          <w:p w:rsidR="006C29C1" w:rsidRPr="00FA40CC" w:rsidRDefault="006C29C1" w:rsidP="006F3F54">
            <w:pPr>
              <w:tabs>
                <w:tab w:val="right" w:pos="1102"/>
              </w:tabs>
              <w:rPr>
                <w:rFonts w:ascii="Arial" w:hAnsi="Arial" w:cs="Arial"/>
                <w:snapToGrid w:val="0"/>
                <w:color w:val="000000"/>
                <w:szCs w:val="24"/>
              </w:rPr>
            </w:pPr>
            <w:r w:rsidRPr="00FA40CC">
              <w:rPr>
                <w:rFonts w:ascii="Arial" w:hAnsi="Arial" w:cs="Arial"/>
                <w:snapToGrid w:val="0"/>
                <w:color w:val="000000"/>
                <w:szCs w:val="24"/>
              </w:rPr>
              <w:tab/>
            </w:r>
            <w:r w:rsidR="00A872B4">
              <w:rPr>
                <w:rFonts w:ascii="Arial" w:hAnsi="Arial" w:cs="Arial"/>
                <w:snapToGrid w:val="0"/>
                <w:color w:val="000000"/>
                <w:szCs w:val="24"/>
              </w:rPr>
              <w:t xml:space="preserve">     </w:t>
            </w:r>
            <w:r w:rsidR="006F3F54" w:rsidRPr="00FA40CC">
              <w:rPr>
                <w:rFonts w:ascii="Arial" w:hAnsi="Arial" w:cs="Arial"/>
                <w:snapToGrid w:val="0"/>
                <w:color w:val="000000"/>
                <w:szCs w:val="24"/>
              </w:rPr>
              <w:t>149,990</w:t>
            </w:r>
            <w:r w:rsidRPr="00FA40CC">
              <w:rPr>
                <w:rFonts w:ascii="Arial" w:hAnsi="Arial" w:cs="Arial"/>
                <w:snapToGrid w:val="0"/>
                <w:color w:val="000000"/>
                <w:szCs w:val="24"/>
              </w:rPr>
              <w:t xml:space="preserve"> </w:t>
            </w:r>
          </w:p>
        </w:tc>
        <w:tc>
          <w:tcPr>
            <w:tcW w:w="1920" w:type="dxa"/>
          </w:tcPr>
          <w:p w:rsidR="006C29C1" w:rsidRPr="00FA40CC" w:rsidRDefault="006C29C1" w:rsidP="006F3F54">
            <w:pPr>
              <w:tabs>
                <w:tab w:val="right" w:pos="1452"/>
              </w:tabs>
              <w:rPr>
                <w:rFonts w:ascii="Arial" w:hAnsi="Arial" w:cs="Arial"/>
                <w:snapToGrid w:val="0"/>
                <w:color w:val="000000"/>
                <w:szCs w:val="24"/>
              </w:rPr>
            </w:pPr>
            <w:r w:rsidRPr="00FA40CC">
              <w:rPr>
                <w:rFonts w:ascii="Arial" w:hAnsi="Arial" w:cs="Arial"/>
                <w:snapToGrid w:val="0"/>
                <w:color w:val="000000"/>
                <w:szCs w:val="24"/>
              </w:rPr>
              <w:tab/>
            </w:r>
            <w:r w:rsidR="006F3F54" w:rsidRPr="00FA40CC">
              <w:rPr>
                <w:rFonts w:ascii="Arial" w:hAnsi="Arial" w:cs="Arial"/>
                <w:snapToGrid w:val="0"/>
                <w:color w:val="000000"/>
                <w:szCs w:val="24"/>
              </w:rPr>
              <w:t>3,201,152</w:t>
            </w:r>
            <w:r w:rsidRPr="00FA40CC">
              <w:rPr>
                <w:rFonts w:ascii="Arial" w:hAnsi="Arial" w:cs="Arial"/>
                <w:snapToGrid w:val="0"/>
                <w:color w:val="000000"/>
                <w:szCs w:val="24"/>
              </w:rPr>
              <w:t xml:space="preserve"> </w:t>
            </w:r>
          </w:p>
        </w:tc>
        <w:tc>
          <w:tcPr>
            <w:tcW w:w="1922" w:type="dxa"/>
          </w:tcPr>
          <w:p w:rsidR="006C29C1" w:rsidRPr="00FA40CC" w:rsidRDefault="006C29C1" w:rsidP="006F3F54">
            <w:pPr>
              <w:tabs>
                <w:tab w:val="decimal" w:pos="1512"/>
              </w:tabs>
              <w:rPr>
                <w:rFonts w:ascii="Arial" w:hAnsi="Arial" w:cs="Arial"/>
                <w:snapToGrid w:val="0"/>
                <w:color w:val="000000"/>
                <w:szCs w:val="24"/>
              </w:rPr>
            </w:pPr>
            <w:r w:rsidRPr="00FA40CC">
              <w:rPr>
                <w:rFonts w:ascii="Arial" w:hAnsi="Arial" w:cs="Arial"/>
                <w:snapToGrid w:val="0"/>
                <w:szCs w:val="24"/>
              </w:rPr>
              <w:t xml:space="preserve">   </w:t>
            </w:r>
            <w:r w:rsidR="006F3F54" w:rsidRPr="00FA40CC">
              <w:rPr>
                <w:rFonts w:ascii="Arial" w:hAnsi="Arial" w:cs="Arial"/>
                <w:snapToGrid w:val="0"/>
                <w:szCs w:val="24"/>
              </w:rPr>
              <w:t>114,048,664</w:t>
            </w:r>
          </w:p>
        </w:tc>
        <w:tc>
          <w:tcPr>
            <w:tcW w:w="1858" w:type="dxa"/>
          </w:tcPr>
          <w:p w:rsidR="006C29C1" w:rsidRPr="00FA40CC" w:rsidRDefault="006C29C1" w:rsidP="006F3F54">
            <w:pPr>
              <w:tabs>
                <w:tab w:val="right" w:pos="1390"/>
              </w:tabs>
              <w:rPr>
                <w:rFonts w:ascii="Arial" w:hAnsi="Arial" w:cs="Arial"/>
                <w:snapToGrid w:val="0"/>
                <w:szCs w:val="24"/>
              </w:rPr>
            </w:pPr>
            <w:r w:rsidRPr="00FA40CC">
              <w:rPr>
                <w:rFonts w:ascii="Arial" w:hAnsi="Arial" w:cs="Arial"/>
                <w:snapToGrid w:val="0"/>
                <w:szCs w:val="24"/>
              </w:rPr>
              <w:t xml:space="preserve">      </w:t>
            </w:r>
            <w:r w:rsidR="006F3F54" w:rsidRPr="00FA40CC">
              <w:rPr>
                <w:rFonts w:ascii="Arial" w:hAnsi="Arial" w:cs="Arial"/>
                <w:snapToGrid w:val="0"/>
                <w:szCs w:val="24"/>
              </w:rPr>
              <w:t>73,582,151</w:t>
            </w:r>
          </w:p>
        </w:tc>
        <w:tc>
          <w:tcPr>
            <w:tcW w:w="2160" w:type="dxa"/>
          </w:tcPr>
          <w:p w:rsidR="006C29C1" w:rsidRPr="00FA40CC" w:rsidRDefault="006F3F54" w:rsidP="008B0401">
            <w:pPr>
              <w:tabs>
                <w:tab w:val="decimal" w:pos="1512"/>
              </w:tabs>
              <w:rPr>
                <w:rFonts w:ascii="Arial" w:hAnsi="Arial" w:cs="Arial"/>
                <w:snapToGrid w:val="0"/>
                <w:color w:val="000000"/>
                <w:szCs w:val="24"/>
              </w:rPr>
            </w:pPr>
            <w:r w:rsidRPr="00FA40CC">
              <w:rPr>
                <w:rFonts w:ascii="Arial" w:hAnsi="Arial" w:cs="Arial"/>
                <w:snapToGrid w:val="0"/>
                <w:color w:val="000000"/>
                <w:szCs w:val="24"/>
              </w:rPr>
              <w:t>40,466,513</w:t>
            </w:r>
          </w:p>
        </w:tc>
      </w:tr>
      <w:tr w:rsidR="006C29C1" w:rsidRPr="00FA40CC" w:rsidTr="005D0259">
        <w:tc>
          <w:tcPr>
            <w:tcW w:w="1940" w:type="dxa"/>
          </w:tcPr>
          <w:p w:rsidR="006C29C1" w:rsidRPr="00FA40CC" w:rsidRDefault="006C29C1" w:rsidP="008B0401">
            <w:pPr>
              <w:pStyle w:val="EndnoteText"/>
              <w:rPr>
                <w:rFonts w:ascii="Arial" w:hAnsi="Arial" w:cs="Arial"/>
                <w:szCs w:val="24"/>
              </w:rPr>
            </w:pPr>
            <w:r w:rsidRPr="00FA40CC">
              <w:rPr>
                <w:rFonts w:ascii="Arial" w:hAnsi="Arial" w:cs="Arial"/>
                <w:szCs w:val="24"/>
              </w:rPr>
              <w:t>September</w:t>
            </w:r>
          </w:p>
        </w:tc>
        <w:tc>
          <w:tcPr>
            <w:tcW w:w="1980" w:type="dxa"/>
          </w:tcPr>
          <w:p w:rsidR="006C29C1" w:rsidRPr="00FA40CC" w:rsidRDefault="006C29C1" w:rsidP="006F3F54">
            <w:pPr>
              <w:tabs>
                <w:tab w:val="right" w:pos="1462"/>
              </w:tabs>
              <w:rPr>
                <w:rFonts w:ascii="Arial" w:hAnsi="Arial" w:cs="Arial"/>
                <w:snapToGrid w:val="0"/>
                <w:color w:val="000000"/>
                <w:szCs w:val="24"/>
              </w:rPr>
            </w:pPr>
            <w:r w:rsidRPr="00FA40CC">
              <w:rPr>
                <w:rFonts w:ascii="Arial" w:hAnsi="Arial" w:cs="Arial"/>
                <w:snapToGrid w:val="0"/>
                <w:color w:val="000000"/>
                <w:szCs w:val="24"/>
              </w:rPr>
              <w:tab/>
            </w:r>
            <w:r w:rsidR="006F3F54" w:rsidRPr="00FA40CC">
              <w:rPr>
                <w:rFonts w:ascii="Arial" w:hAnsi="Arial" w:cs="Arial"/>
                <w:snapToGrid w:val="0"/>
                <w:color w:val="000000"/>
                <w:szCs w:val="24"/>
              </w:rPr>
              <w:t>105,707,612</w:t>
            </w:r>
          </w:p>
        </w:tc>
        <w:tc>
          <w:tcPr>
            <w:tcW w:w="1630" w:type="dxa"/>
          </w:tcPr>
          <w:p w:rsidR="006C29C1" w:rsidRPr="00FA40CC" w:rsidRDefault="006C29C1" w:rsidP="006F3F54">
            <w:pPr>
              <w:tabs>
                <w:tab w:val="right" w:pos="1102"/>
              </w:tabs>
              <w:rPr>
                <w:rFonts w:ascii="Arial" w:hAnsi="Arial" w:cs="Arial"/>
                <w:snapToGrid w:val="0"/>
                <w:color w:val="000000"/>
                <w:szCs w:val="24"/>
              </w:rPr>
            </w:pPr>
            <w:r w:rsidRPr="00FA40CC">
              <w:rPr>
                <w:rFonts w:ascii="Arial" w:hAnsi="Arial" w:cs="Arial"/>
                <w:snapToGrid w:val="0"/>
                <w:color w:val="000000"/>
                <w:szCs w:val="24"/>
              </w:rPr>
              <w:tab/>
            </w:r>
            <w:r w:rsidR="00A872B4">
              <w:rPr>
                <w:rFonts w:ascii="Arial" w:hAnsi="Arial" w:cs="Arial"/>
                <w:snapToGrid w:val="0"/>
                <w:color w:val="000000"/>
                <w:szCs w:val="24"/>
              </w:rPr>
              <w:t xml:space="preserve">     </w:t>
            </w:r>
            <w:r w:rsidR="006F3F54" w:rsidRPr="00FA40CC">
              <w:rPr>
                <w:rFonts w:ascii="Arial" w:hAnsi="Arial" w:cs="Arial"/>
                <w:snapToGrid w:val="0"/>
                <w:color w:val="000000"/>
                <w:szCs w:val="24"/>
              </w:rPr>
              <w:t>151,330</w:t>
            </w:r>
            <w:r w:rsidRPr="00FA40CC">
              <w:rPr>
                <w:rFonts w:ascii="Arial" w:hAnsi="Arial" w:cs="Arial"/>
                <w:snapToGrid w:val="0"/>
                <w:color w:val="000000"/>
                <w:szCs w:val="24"/>
              </w:rPr>
              <w:t xml:space="preserve"> </w:t>
            </w:r>
          </w:p>
        </w:tc>
        <w:tc>
          <w:tcPr>
            <w:tcW w:w="1920" w:type="dxa"/>
          </w:tcPr>
          <w:p w:rsidR="006C29C1" w:rsidRPr="00FA40CC" w:rsidRDefault="006C29C1" w:rsidP="006F3F54">
            <w:pPr>
              <w:tabs>
                <w:tab w:val="right" w:pos="1452"/>
              </w:tabs>
              <w:rPr>
                <w:rFonts w:ascii="Arial" w:hAnsi="Arial" w:cs="Arial"/>
                <w:snapToGrid w:val="0"/>
                <w:color w:val="000000"/>
                <w:szCs w:val="24"/>
              </w:rPr>
            </w:pPr>
            <w:r w:rsidRPr="00FA40CC">
              <w:rPr>
                <w:rFonts w:ascii="Arial" w:hAnsi="Arial" w:cs="Arial"/>
                <w:snapToGrid w:val="0"/>
                <w:color w:val="000000"/>
                <w:szCs w:val="24"/>
              </w:rPr>
              <w:tab/>
            </w:r>
            <w:r w:rsidR="000569CE" w:rsidRPr="00FA40CC">
              <w:rPr>
                <w:rFonts w:ascii="Arial" w:hAnsi="Arial" w:cs="Arial"/>
                <w:snapToGrid w:val="0"/>
                <w:color w:val="000000"/>
                <w:szCs w:val="24"/>
              </w:rPr>
              <w:t>2,180,809</w:t>
            </w:r>
            <w:r w:rsidRPr="00FA40CC">
              <w:rPr>
                <w:rFonts w:ascii="Arial" w:hAnsi="Arial" w:cs="Arial"/>
                <w:snapToGrid w:val="0"/>
                <w:color w:val="000000"/>
                <w:szCs w:val="24"/>
              </w:rPr>
              <w:t xml:space="preserve"> </w:t>
            </w:r>
          </w:p>
        </w:tc>
        <w:tc>
          <w:tcPr>
            <w:tcW w:w="1922" w:type="dxa"/>
          </w:tcPr>
          <w:p w:rsidR="006C29C1" w:rsidRPr="00FA40CC" w:rsidRDefault="000569CE" w:rsidP="000569CE">
            <w:pPr>
              <w:tabs>
                <w:tab w:val="decimal" w:pos="1512"/>
              </w:tabs>
              <w:rPr>
                <w:rFonts w:ascii="Arial" w:hAnsi="Arial" w:cs="Arial"/>
                <w:snapToGrid w:val="0"/>
                <w:color w:val="000000"/>
                <w:szCs w:val="24"/>
              </w:rPr>
            </w:pPr>
            <w:r w:rsidRPr="00FA40CC">
              <w:rPr>
                <w:rFonts w:ascii="Arial" w:hAnsi="Arial" w:cs="Arial"/>
                <w:snapToGrid w:val="0"/>
                <w:color w:val="000000"/>
                <w:szCs w:val="24"/>
              </w:rPr>
              <w:t>103,678,133</w:t>
            </w:r>
          </w:p>
        </w:tc>
        <w:tc>
          <w:tcPr>
            <w:tcW w:w="1858" w:type="dxa"/>
          </w:tcPr>
          <w:p w:rsidR="006C29C1" w:rsidRPr="00FA40CC" w:rsidRDefault="006C29C1" w:rsidP="000569CE">
            <w:pPr>
              <w:tabs>
                <w:tab w:val="right" w:pos="1390"/>
              </w:tabs>
              <w:rPr>
                <w:rFonts w:ascii="Arial" w:hAnsi="Arial" w:cs="Arial"/>
                <w:snapToGrid w:val="0"/>
                <w:szCs w:val="24"/>
              </w:rPr>
            </w:pPr>
            <w:r w:rsidRPr="00FA40CC">
              <w:rPr>
                <w:rFonts w:ascii="Arial" w:hAnsi="Arial" w:cs="Arial"/>
                <w:snapToGrid w:val="0"/>
                <w:szCs w:val="24"/>
              </w:rPr>
              <w:t xml:space="preserve">      </w:t>
            </w:r>
            <w:r w:rsidR="000569CE" w:rsidRPr="00FA40CC">
              <w:rPr>
                <w:rFonts w:ascii="Arial" w:hAnsi="Arial" w:cs="Arial"/>
                <w:snapToGrid w:val="0"/>
                <w:szCs w:val="24"/>
              </w:rPr>
              <w:t>74,241,325</w:t>
            </w:r>
          </w:p>
        </w:tc>
        <w:tc>
          <w:tcPr>
            <w:tcW w:w="2160" w:type="dxa"/>
          </w:tcPr>
          <w:p w:rsidR="006C29C1" w:rsidRPr="00FA40CC" w:rsidRDefault="000569CE" w:rsidP="008B0401">
            <w:pPr>
              <w:tabs>
                <w:tab w:val="decimal" w:pos="1512"/>
              </w:tabs>
              <w:rPr>
                <w:rFonts w:ascii="Arial" w:hAnsi="Arial" w:cs="Arial"/>
                <w:snapToGrid w:val="0"/>
                <w:color w:val="000000"/>
                <w:szCs w:val="24"/>
              </w:rPr>
            </w:pPr>
            <w:r w:rsidRPr="00FA40CC">
              <w:rPr>
                <w:rFonts w:ascii="Arial" w:hAnsi="Arial" w:cs="Arial"/>
                <w:snapToGrid w:val="0"/>
                <w:color w:val="000000"/>
                <w:szCs w:val="24"/>
              </w:rPr>
              <w:t>29,436,808</w:t>
            </w:r>
          </w:p>
        </w:tc>
      </w:tr>
      <w:tr w:rsidR="006C29C1" w:rsidRPr="00FA40CC" w:rsidTr="005D0259">
        <w:tc>
          <w:tcPr>
            <w:tcW w:w="1940" w:type="dxa"/>
          </w:tcPr>
          <w:p w:rsidR="006C29C1" w:rsidRPr="00FA40CC" w:rsidRDefault="006C29C1" w:rsidP="008B0401">
            <w:pPr>
              <w:pStyle w:val="EndnoteText"/>
              <w:rPr>
                <w:rFonts w:ascii="Arial" w:hAnsi="Arial" w:cs="Arial"/>
                <w:szCs w:val="24"/>
              </w:rPr>
            </w:pPr>
            <w:r w:rsidRPr="00FA40CC">
              <w:rPr>
                <w:rFonts w:ascii="Arial" w:hAnsi="Arial" w:cs="Arial"/>
                <w:szCs w:val="24"/>
              </w:rPr>
              <w:t>October</w:t>
            </w:r>
          </w:p>
        </w:tc>
        <w:tc>
          <w:tcPr>
            <w:tcW w:w="1980" w:type="dxa"/>
          </w:tcPr>
          <w:p w:rsidR="006C29C1" w:rsidRPr="00FA40CC" w:rsidRDefault="006C29C1" w:rsidP="000569CE">
            <w:pPr>
              <w:tabs>
                <w:tab w:val="right" w:pos="1462"/>
              </w:tabs>
              <w:rPr>
                <w:rFonts w:ascii="Arial" w:hAnsi="Arial" w:cs="Arial"/>
                <w:snapToGrid w:val="0"/>
                <w:color w:val="000000"/>
                <w:szCs w:val="24"/>
              </w:rPr>
            </w:pPr>
            <w:r w:rsidRPr="00FA40CC">
              <w:rPr>
                <w:rFonts w:ascii="Arial" w:hAnsi="Arial" w:cs="Arial"/>
                <w:snapToGrid w:val="0"/>
                <w:color w:val="000000"/>
                <w:szCs w:val="24"/>
              </w:rPr>
              <w:tab/>
            </w:r>
            <w:r w:rsidR="000569CE" w:rsidRPr="00FA40CC">
              <w:rPr>
                <w:rFonts w:ascii="Arial" w:hAnsi="Arial" w:cs="Arial"/>
                <w:snapToGrid w:val="0"/>
                <w:color w:val="000000"/>
                <w:szCs w:val="24"/>
              </w:rPr>
              <w:t>77,784,873</w:t>
            </w:r>
          </w:p>
        </w:tc>
        <w:tc>
          <w:tcPr>
            <w:tcW w:w="1630" w:type="dxa"/>
          </w:tcPr>
          <w:p w:rsidR="006C29C1" w:rsidRPr="00FA40CC" w:rsidRDefault="006C29C1" w:rsidP="000569CE">
            <w:pPr>
              <w:tabs>
                <w:tab w:val="right" w:pos="1102"/>
              </w:tabs>
              <w:rPr>
                <w:rFonts w:ascii="Arial" w:hAnsi="Arial" w:cs="Arial"/>
                <w:snapToGrid w:val="0"/>
                <w:color w:val="000000"/>
                <w:szCs w:val="24"/>
              </w:rPr>
            </w:pPr>
            <w:r w:rsidRPr="00FA40CC">
              <w:rPr>
                <w:rFonts w:ascii="Arial" w:hAnsi="Arial" w:cs="Arial"/>
                <w:snapToGrid w:val="0"/>
                <w:color w:val="000000"/>
                <w:szCs w:val="24"/>
              </w:rPr>
              <w:tab/>
            </w:r>
            <w:r w:rsidR="00A872B4">
              <w:rPr>
                <w:rFonts w:ascii="Arial" w:hAnsi="Arial" w:cs="Arial"/>
                <w:snapToGrid w:val="0"/>
                <w:color w:val="000000"/>
                <w:szCs w:val="24"/>
              </w:rPr>
              <w:t xml:space="preserve">     </w:t>
            </w:r>
            <w:r w:rsidR="000569CE" w:rsidRPr="00FA40CC">
              <w:rPr>
                <w:rFonts w:ascii="Arial" w:hAnsi="Arial" w:cs="Arial"/>
                <w:snapToGrid w:val="0"/>
                <w:color w:val="000000"/>
                <w:szCs w:val="24"/>
              </w:rPr>
              <w:t>152,680</w:t>
            </w:r>
            <w:r w:rsidRPr="00FA40CC">
              <w:rPr>
                <w:rFonts w:ascii="Arial" w:hAnsi="Arial" w:cs="Arial"/>
                <w:snapToGrid w:val="0"/>
                <w:color w:val="000000"/>
                <w:szCs w:val="24"/>
              </w:rPr>
              <w:t xml:space="preserve"> </w:t>
            </w:r>
          </w:p>
        </w:tc>
        <w:tc>
          <w:tcPr>
            <w:tcW w:w="1920" w:type="dxa"/>
          </w:tcPr>
          <w:p w:rsidR="006C29C1" w:rsidRPr="00FA40CC" w:rsidRDefault="006C29C1" w:rsidP="000569CE">
            <w:pPr>
              <w:tabs>
                <w:tab w:val="right" w:pos="1452"/>
              </w:tabs>
              <w:rPr>
                <w:rFonts w:ascii="Arial" w:hAnsi="Arial" w:cs="Arial"/>
                <w:snapToGrid w:val="0"/>
                <w:color w:val="000000"/>
                <w:szCs w:val="24"/>
              </w:rPr>
            </w:pPr>
            <w:r w:rsidRPr="00FA40CC">
              <w:rPr>
                <w:rFonts w:ascii="Arial" w:hAnsi="Arial" w:cs="Arial"/>
                <w:snapToGrid w:val="0"/>
                <w:color w:val="000000"/>
                <w:szCs w:val="24"/>
              </w:rPr>
              <w:tab/>
            </w:r>
            <w:r w:rsidR="000569CE" w:rsidRPr="00FA40CC">
              <w:rPr>
                <w:rFonts w:ascii="Arial" w:hAnsi="Arial" w:cs="Arial"/>
                <w:snapToGrid w:val="0"/>
                <w:color w:val="000000"/>
                <w:szCs w:val="24"/>
              </w:rPr>
              <w:t>1,253,382</w:t>
            </w:r>
            <w:r w:rsidRPr="00FA40CC">
              <w:rPr>
                <w:rFonts w:ascii="Arial" w:hAnsi="Arial" w:cs="Arial"/>
                <w:snapToGrid w:val="0"/>
                <w:color w:val="000000"/>
                <w:szCs w:val="24"/>
              </w:rPr>
              <w:t xml:space="preserve"> </w:t>
            </w:r>
          </w:p>
        </w:tc>
        <w:tc>
          <w:tcPr>
            <w:tcW w:w="1922" w:type="dxa"/>
          </w:tcPr>
          <w:p w:rsidR="006C29C1" w:rsidRPr="00FA40CC" w:rsidRDefault="000569CE" w:rsidP="008B0401">
            <w:pPr>
              <w:tabs>
                <w:tab w:val="decimal" w:pos="1512"/>
              </w:tabs>
              <w:rPr>
                <w:rFonts w:ascii="Arial" w:hAnsi="Arial" w:cs="Arial"/>
                <w:snapToGrid w:val="0"/>
                <w:color w:val="000000"/>
                <w:szCs w:val="24"/>
              </w:rPr>
            </w:pPr>
            <w:r w:rsidRPr="00FA40CC">
              <w:rPr>
                <w:rFonts w:ascii="Arial" w:hAnsi="Arial" w:cs="Arial"/>
                <w:snapToGrid w:val="0"/>
                <w:color w:val="000000"/>
                <w:szCs w:val="24"/>
              </w:rPr>
              <w:t>76,684,171</w:t>
            </w:r>
          </w:p>
        </w:tc>
        <w:tc>
          <w:tcPr>
            <w:tcW w:w="1858" w:type="dxa"/>
          </w:tcPr>
          <w:p w:rsidR="006C29C1" w:rsidRPr="00FA40CC" w:rsidRDefault="006C29C1" w:rsidP="000569CE">
            <w:pPr>
              <w:tabs>
                <w:tab w:val="right" w:pos="1390"/>
              </w:tabs>
              <w:rPr>
                <w:rFonts w:ascii="Arial" w:hAnsi="Arial" w:cs="Arial"/>
                <w:snapToGrid w:val="0"/>
                <w:szCs w:val="24"/>
              </w:rPr>
            </w:pPr>
            <w:r w:rsidRPr="00FA40CC">
              <w:rPr>
                <w:rFonts w:ascii="Arial" w:hAnsi="Arial" w:cs="Arial"/>
                <w:snapToGrid w:val="0"/>
                <w:szCs w:val="24"/>
              </w:rPr>
              <w:t xml:space="preserve">      </w:t>
            </w:r>
            <w:r w:rsidR="000569CE" w:rsidRPr="00FA40CC">
              <w:rPr>
                <w:rFonts w:ascii="Arial" w:hAnsi="Arial" w:cs="Arial"/>
                <w:snapToGrid w:val="0"/>
                <w:szCs w:val="24"/>
              </w:rPr>
              <w:t>74,906,403</w:t>
            </w:r>
          </w:p>
        </w:tc>
        <w:tc>
          <w:tcPr>
            <w:tcW w:w="2160" w:type="dxa"/>
          </w:tcPr>
          <w:p w:rsidR="006C29C1" w:rsidRPr="00FA40CC" w:rsidRDefault="00FA007F" w:rsidP="00FA007F">
            <w:pPr>
              <w:tabs>
                <w:tab w:val="left" w:pos="207"/>
                <w:tab w:val="decimal" w:pos="1542"/>
              </w:tabs>
              <w:rPr>
                <w:rFonts w:ascii="Arial" w:hAnsi="Arial" w:cs="Arial"/>
                <w:snapToGrid w:val="0"/>
                <w:color w:val="000000"/>
                <w:szCs w:val="24"/>
              </w:rPr>
            </w:pPr>
            <w:r>
              <w:rPr>
                <w:rFonts w:ascii="Arial" w:hAnsi="Arial" w:cs="Arial"/>
                <w:snapToGrid w:val="0"/>
                <w:color w:val="000000"/>
                <w:szCs w:val="24"/>
              </w:rPr>
              <w:t xml:space="preserve">       </w:t>
            </w:r>
            <w:r w:rsidR="000641E3" w:rsidRPr="00FA40CC">
              <w:rPr>
                <w:rFonts w:ascii="Arial" w:hAnsi="Arial" w:cs="Arial"/>
                <w:snapToGrid w:val="0"/>
                <w:color w:val="000000"/>
                <w:szCs w:val="24"/>
              </w:rPr>
              <w:t>1,777,768</w:t>
            </w:r>
          </w:p>
        </w:tc>
      </w:tr>
      <w:tr w:rsidR="006C29C1" w:rsidRPr="00FA40CC" w:rsidTr="005D0259">
        <w:tc>
          <w:tcPr>
            <w:tcW w:w="1940" w:type="dxa"/>
          </w:tcPr>
          <w:p w:rsidR="006C29C1" w:rsidRPr="00FA40CC" w:rsidRDefault="006C29C1" w:rsidP="008B0401">
            <w:pPr>
              <w:pStyle w:val="EndnoteText"/>
              <w:rPr>
                <w:rFonts w:ascii="Arial" w:hAnsi="Arial" w:cs="Arial"/>
                <w:szCs w:val="24"/>
              </w:rPr>
            </w:pPr>
            <w:r w:rsidRPr="00FA40CC">
              <w:rPr>
                <w:rFonts w:ascii="Arial" w:hAnsi="Arial" w:cs="Arial"/>
                <w:szCs w:val="24"/>
              </w:rPr>
              <w:t>November</w:t>
            </w:r>
          </w:p>
        </w:tc>
        <w:tc>
          <w:tcPr>
            <w:tcW w:w="1980" w:type="dxa"/>
          </w:tcPr>
          <w:p w:rsidR="006C29C1" w:rsidRPr="00FA40CC" w:rsidRDefault="006C29C1" w:rsidP="000641E3">
            <w:pPr>
              <w:tabs>
                <w:tab w:val="right" w:pos="1462"/>
              </w:tabs>
              <w:rPr>
                <w:rFonts w:ascii="Arial" w:hAnsi="Arial" w:cs="Arial"/>
                <w:snapToGrid w:val="0"/>
                <w:color w:val="000000"/>
                <w:szCs w:val="24"/>
              </w:rPr>
            </w:pPr>
            <w:r w:rsidRPr="00FA40CC">
              <w:rPr>
                <w:rFonts w:ascii="Arial" w:hAnsi="Arial" w:cs="Arial"/>
                <w:snapToGrid w:val="0"/>
                <w:color w:val="000000"/>
                <w:szCs w:val="24"/>
              </w:rPr>
              <w:tab/>
            </w:r>
            <w:r w:rsidR="000641E3" w:rsidRPr="00FA40CC">
              <w:rPr>
                <w:rFonts w:ascii="Arial" w:hAnsi="Arial" w:cs="Arial"/>
                <w:snapToGrid w:val="0"/>
                <w:color w:val="000000"/>
                <w:szCs w:val="24"/>
              </w:rPr>
              <w:t>52,779,508</w:t>
            </w:r>
          </w:p>
        </w:tc>
        <w:tc>
          <w:tcPr>
            <w:tcW w:w="1630" w:type="dxa"/>
          </w:tcPr>
          <w:p w:rsidR="006C29C1" w:rsidRPr="00FA40CC" w:rsidRDefault="006C29C1" w:rsidP="000641E3">
            <w:pPr>
              <w:tabs>
                <w:tab w:val="right" w:pos="1102"/>
              </w:tabs>
              <w:rPr>
                <w:rFonts w:ascii="Arial" w:hAnsi="Arial" w:cs="Arial"/>
                <w:snapToGrid w:val="0"/>
                <w:color w:val="000000"/>
                <w:szCs w:val="24"/>
              </w:rPr>
            </w:pPr>
            <w:r w:rsidRPr="00FA40CC">
              <w:rPr>
                <w:rFonts w:ascii="Arial" w:hAnsi="Arial" w:cs="Arial"/>
                <w:snapToGrid w:val="0"/>
                <w:color w:val="000000"/>
                <w:szCs w:val="24"/>
              </w:rPr>
              <w:tab/>
            </w:r>
            <w:r w:rsidR="00A872B4">
              <w:rPr>
                <w:rFonts w:ascii="Arial" w:hAnsi="Arial" w:cs="Arial"/>
                <w:snapToGrid w:val="0"/>
                <w:color w:val="000000"/>
                <w:szCs w:val="24"/>
              </w:rPr>
              <w:t xml:space="preserve">     </w:t>
            </w:r>
            <w:r w:rsidR="000641E3" w:rsidRPr="00FA40CC">
              <w:rPr>
                <w:rFonts w:ascii="Arial" w:hAnsi="Arial" w:cs="Arial"/>
                <w:snapToGrid w:val="0"/>
                <w:color w:val="000000"/>
                <w:szCs w:val="24"/>
              </w:rPr>
              <w:t>154,050</w:t>
            </w:r>
            <w:r w:rsidRPr="00FA40CC">
              <w:rPr>
                <w:rFonts w:ascii="Arial" w:hAnsi="Arial" w:cs="Arial"/>
                <w:snapToGrid w:val="0"/>
                <w:color w:val="000000"/>
                <w:szCs w:val="24"/>
              </w:rPr>
              <w:t xml:space="preserve"> </w:t>
            </w:r>
          </w:p>
        </w:tc>
        <w:tc>
          <w:tcPr>
            <w:tcW w:w="1920" w:type="dxa"/>
          </w:tcPr>
          <w:p w:rsidR="006C29C1" w:rsidRPr="00FA40CC" w:rsidRDefault="006C29C1" w:rsidP="000641E3">
            <w:pPr>
              <w:tabs>
                <w:tab w:val="right" w:pos="1452"/>
              </w:tabs>
              <w:rPr>
                <w:rFonts w:ascii="Arial" w:hAnsi="Arial" w:cs="Arial"/>
                <w:snapToGrid w:val="0"/>
                <w:color w:val="000000"/>
                <w:szCs w:val="24"/>
              </w:rPr>
            </w:pPr>
            <w:r w:rsidRPr="00FA40CC">
              <w:rPr>
                <w:rFonts w:ascii="Arial" w:hAnsi="Arial" w:cs="Arial"/>
                <w:snapToGrid w:val="0"/>
                <w:color w:val="000000"/>
                <w:szCs w:val="24"/>
              </w:rPr>
              <w:tab/>
            </w:r>
            <w:r w:rsidR="000641E3" w:rsidRPr="00FA40CC">
              <w:rPr>
                <w:rFonts w:ascii="Arial" w:hAnsi="Arial" w:cs="Arial"/>
                <w:snapToGrid w:val="0"/>
                <w:color w:val="000000"/>
                <w:szCs w:val="24"/>
              </w:rPr>
              <w:t>567,787</w:t>
            </w:r>
            <w:r w:rsidRPr="00FA40CC">
              <w:rPr>
                <w:rFonts w:ascii="Arial" w:hAnsi="Arial" w:cs="Arial"/>
                <w:snapToGrid w:val="0"/>
                <w:color w:val="000000"/>
                <w:szCs w:val="24"/>
              </w:rPr>
              <w:t xml:space="preserve"> </w:t>
            </w:r>
          </w:p>
        </w:tc>
        <w:tc>
          <w:tcPr>
            <w:tcW w:w="1922" w:type="dxa"/>
          </w:tcPr>
          <w:p w:rsidR="006C29C1" w:rsidRPr="00FA40CC" w:rsidRDefault="006C29C1" w:rsidP="000641E3">
            <w:pPr>
              <w:tabs>
                <w:tab w:val="decimal" w:pos="1512"/>
              </w:tabs>
              <w:rPr>
                <w:rFonts w:ascii="Arial" w:hAnsi="Arial" w:cs="Arial"/>
                <w:snapToGrid w:val="0"/>
                <w:color w:val="000000"/>
                <w:szCs w:val="24"/>
              </w:rPr>
            </w:pPr>
            <w:r w:rsidRPr="00FA40CC">
              <w:rPr>
                <w:rFonts w:ascii="Arial" w:hAnsi="Arial" w:cs="Arial"/>
                <w:snapToGrid w:val="0"/>
                <w:szCs w:val="24"/>
              </w:rPr>
              <w:t xml:space="preserve">    </w:t>
            </w:r>
            <w:r w:rsidR="000641E3" w:rsidRPr="00FA40CC">
              <w:rPr>
                <w:rFonts w:ascii="Arial" w:hAnsi="Arial" w:cs="Arial"/>
                <w:snapToGrid w:val="0"/>
                <w:szCs w:val="24"/>
              </w:rPr>
              <w:t>52,365,771</w:t>
            </w:r>
          </w:p>
        </w:tc>
        <w:tc>
          <w:tcPr>
            <w:tcW w:w="1858" w:type="dxa"/>
          </w:tcPr>
          <w:p w:rsidR="006C29C1" w:rsidRPr="00FA40CC" w:rsidRDefault="006C29C1" w:rsidP="000641E3">
            <w:pPr>
              <w:tabs>
                <w:tab w:val="right" w:pos="1390"/>
              </w:tabs>
              <w:rPr>
                <w:rFonts w:ascii="Arial" w:hAnsi="Arial" w:cs="Arial"/>
                <w:snapToGrid w:val="0"/>
                <w:szCs w:val="24"/>
              </w:rPr>
            </w:pPr>
            <w:r w:rsidRPr="00FA40CC">
              <w:rPr>
                <w:rFonts w:ascii="Arial" w:hAnsi="Arial" w:cs="Arial"/>
                <w:snapToGrid w:val="0"/>
                <w:szCs w:val="24"/>
              </w:rPr>
              <w:t xml:space="preserve">      </w:t>
            </w:r>
            <w:r w:rsidR="000641E3" w:rsidRPr="00FA40CC">
              <w:rPr>
                <w:rFonts w:ascii="Arial" w:hAnsi="Arial" w:cs="Arial"/>
                <w:snapToGrid w:val="0"/>
                <w:szCs w:val="24"/>
              </w:rPr>
              <w:t>75,577,440</w:t>
            </w:r>
          </w:p>
        </w:tc>
        <w:tc>
          <w:tcPr>
            <w:tcW w:w="2160" w:type="dxa"/>
          </w:tcPr>
          <w:p w:rsidR="006C29C1" w:rsidRPr="00FA40CC" w:rsidRDefault="000641E3" w:rsidP="008B0401">
            <w:pPr>
              <w:tabs>
                <w:tab w:val="decimal" w:pos="1542"/>
              </w:tabs>
              <w:rPr>
                <w:rFonts w:ascii="Arial" w:hAnsi="Arial" w:cs="Arial"/>
                <w:snapToGrid w:val="0"/>
                <w:color w:val="000000"/>
                <w:szCs w:val="24"/>
              </w:rPr>
            </w:pPr>
            <w:r w:rsidRPr="00FA40CC">
              <w:rPr>
                <w:rFonts w:ascii="Arial" w:hAnsi="Arial" w:cs="Arial"/>
                <w:snapToGrid w:val="0"/>
                <w:color w:val="000000"/>
                <w:szCs w:val="24"/>
              </w:rPr>
              <w:t>(23,211,669)</w:t>
            </w:r>
          </w:p>
        </w:tc>
      </w:tr>
      <w:tr w:rsidR="006C29C1" w:rsidRPr="00FA40CC" w:rsidTr="005D0259">
        <w:tc>
          <w:tcPr>
            <w:tcW w:w="1940" w:type="dxa"/>
          </w:tcPr>
          <w:p w:rsidR="006C29C1" w:rsidRPr="00FA40CC" w:rsidRDefault="006C29C1" w:rsidP="00D731E2">
            <w:pPr>
              <w:pStyle w:val="EndnoteText"/>
              <w:rPr>
                <w:rFonts w:ascii="Arial" w:hAnsi="Arial" w:cs="Arial"/>
                <w:szCs w:val="24"/>
              </w:rPr>
            </w:pPr>
            <w:r w:rsidRPr="00FA40CC">
              <w:rPr>
                <w:rFonts w:ascii="Arial" w:hAnsi="Arial" w:cs="Arial"/>
                <w:szCs w:val="24"/>
              </w:rPr>
              <w:t>December</w:t>
            </w:r>
            <w:r w:rsidR="00D731E2" w:rsidRPr="00FA40CC">
              <w:rPr>
                <w:rFonts w:ascii="Arial" w:hAnsi="Arial" w:cs="Arial"/>
                <w:szCs w:val="24"/>
              </w:rPr>
              <w:t xml:space="preserve"> </w:t>
            </w:r>
          </w:p>
        </w:tc>
        <w:tc>
          <w:tcPr>
            <w:tcW w:w="1980" w:type="dxa"/>
          </w:tcPr>
          <w:p w:rsidR="006C29C1" w:rsidRPr="00FA40CC" w:rsidRDefault="006C29C1" w:rsidP="000641E3">
            <w:pPr>
              <w:tabs>
                <w:tab w:val="right" w:pos="1462"/>
              </w:tabs>
              <w:rPr>
                <w:rFonts w:ascii="Arial" w:hAnsi="Arial" w:cs="Arial"/>
                <w:snapToGrid w:val="0"/>
                <w:color w:val="000000"/>
                <w:szCs w:val="24"/>
                <w:u w:val="single"/>
              </w:rPr>
            </w:pPr>
            <w:r w:rsidRPr="00FA40CC">
              <w:rPr>
                <w:rFonts w:ascii="Arial" w:hAnsi="Arial" w:cs="Arial"/>
                <w:snapToGrid w:val="0"/>
                <w:color w:val="000000"/>
                <w:szCs w:val="24"/>
              </w:rPr>
              <w:tab/>
            </w:r>
            <w:r w:rsidR="000641E3" w:rsidRPr="00FA40CC">
              <w:rPr>
                <w:rFonts w:ascii="Arial" w:hAnsi="Arial" w:cs="Arial"/>
                <w:snapToGrid w:val="0"/>
                <w:color w:val="000000"/>
                <w:szCs w:val="24"/>
                <w:u w:val="single"/>
              </w:rPr>
              <w:t>10,327,622</w:t>
            </w:r>
          </w:p>
        </w:tc>
        <w:tc>
          <w:tcPr>
            <w:tcW w:w="1630" w:type="dxa"/>
          </w:tcPr>
          <w:p w:rsidR="006C29C1" w:rsidRPr="00FA40CC" w:rsidRDefault="006C29C1" w:rsidP="000641E3">
            <w:pPr>
              <w:tabs>
                <w:tab w:val="right" w:pos="1102"/>
              </w:tabs>
              <w:rPr>
                <w:rFonts w:ascii="Arial" w:hAnsi="Arial" w:cs="Arial"/>
                <w:snapToGrid w:val="0"/>
                <w:color w:val="000000"/>
                <w:szCs w:val="24"/>
                <w:u w:val="single"/>
              </w:rPr>
            </w:pPr>
            <w:r w:rsidRPr="00FA40CC">
              <w:rPr>
                <w:rFonts w:ascii="Arial" w:hAnsi="Arial" w:cs="Arial"/>
                <w:snapToGrid w:val="0"/>
                <w:color w:val="000000"/>
                <w:szCs w:val="24"/>
              </w:rPr>
              <w:tab/>
            </w:r>
            <w:r w:rsidR="00A872B4">
              <w:rPr>
                <w:rFonts w:ascii="Arial" w:hAnsi="Arial" w:cs="Arial"/>
                <w:snapToGrid w:val="0"/>
                <w:color w:val="000000"/>
                <w:szCs w:val="24"/>
              </w:rPr>
              <w:t xml:space="preserve">     </w:t>
            </w:r>
            <w:r w:rsidR="000641E3" w:rsidRPr="00FA40CC">
              <w:rPr>
                <w:rFonts w:ascii="Arial" w:hAnsi="Arial" w:cs="Arial"/>
                <w:snapToGrid w:val="0"/>
                <w:color w:val="000000"/>
                <w:szCs w:val="24"/>
                <w:u w:val="single"/>
              </w:rPr>
              <w:t>312,260</w:t>
            </w:r>
            <w:r w:rsidRPr="00FA40CC">
              <w:rPr>
                <w:rFonts w:ascii="Arial" w:hAnsi="Arial" w:cs="Arial"/>
                <w:snapToGrid w:val="0"/>
                <w:color w:val="000000"/>
                <w:szCs w:val="24"/>
                <w:u w:val="single"/>
              </w:rPr>
              <w:t xml:space="preserve"> </w:t>
            </w:r>
          </w:p>
        </w:tc>
        <w:tc>
          <w:tcPr>
            <w:tcW w:w="1920" w:type="dxa"/>
          </w:tcPr>
          <w:p w:rsidR="006C29C1" w:rsidRPr="00FA40CC" w:rsidRDefault="006C29C1" w:rsidP="000641E3">
            <w:pPr>
              <w:tabs>
                <w:tab w:val="right" w:pos="1452"/>
              </w:tabs>
              <w:rPr>
                <w:rFonts w:ascii="Arial" w:hAnsi="Arial" w:cs="Arial"/>
                <w:snapToGrid w:val="0"/>
                <w:color w:val="000000"/>
                <w:szCs w:val="24"/>
                <w:u w:val="single"/>
              </w:rPr>
            </w:pPr>
            <w:r w:rsidRPr="00FA40CC">
              <w:rPr>
                <w:rFonts w:ascii="Arial" w:hAnsi="Arial" w:cs="Arial"/>
                <w:snapToGrid w:val="0"/>
                <w:color w:val="000000"/>
                <w:szCs w:val="24"/>
              </w:rPr>
              <w:tab/>
            </w:r>
            <w:r w:rsidR="000641E3" w:rsidRPr="00FA40CC">
              <w:rPr>
                <w:rFonts w:ascii="Arial" w:hAnsi="Arial" w:cs="Arial"/>
                <w:snapToGrid w:val="0"/>
                <w:color w:val="000000"/>
                <w:szCs w:val="24"/>
                <w:u w:val="single"/>
              </w:rPr>
              <w:t>100,057</w:t>
            </w:r>
            <w:r w:rsidRPr="00FA40CC">
              <w:rPr>
                <w:rFonts w:ascii="Arial" w:hAnsi="Arial" w:cs="Arial"/>
                <w:snapToGrid w:val="0"/>
                <w:color w:val="000000"/>
                <w:szCs w:val="24"/>
                <w:u w:val="single"/>
              </w:rPr>
              <w:t xml:space="preserve"> </w:t>
            </w:r>
          </w:p>
        </w:tc>
        <w:tc>
          <w:tcPr>
            <w:tcW w:w="1922" w:type="dxa"/>
          </w:tcPr>
          <w:p w:rsidR="006C29C1" w:rsidRPr="00FA40CC" w:rsidRDefault="006C29C1" w:rsidP="000641E3">
            <w:pPr>
              <w:tabs>
                <w:tab w:val="decimal" w:pos="1512"/>
              </w:tabs>
              <w:rPr>
                <w:rFonts w:ascii="Arial" w:hAnsi="Arial" w:cs="Arial"/>
                <w:snapToGrid w:val="0"/>
                <w:color w:val="000000"/>
                <w:szCs w:val="24"/>
                <w:u w:val="single"/>
              </w:rPr>
            </w:pPr>
            <w:r w:rsidRPr="00FA40CC">
              <w:rPr>
                <w:rFonts w:ascii="Arial" w:hAnsi="Arial" w:cs="Arial"/>
                <w:snapToGrid w:val="0"/>
                <w:szCs w:val="24"/>
              </w:rPr>
              <w:t xml:space="preserve">    </w:t>
            </w:r>
            <w:r w:rsidR="000641E3" w:rsidRPr="00FA40CC">
              <w:rPr>
                <w:rFonts w:ascii="Arial" w:hAnsi="Arial" w:cs="Arial"/>
                <w:snapToGrid w:val="0"/>
                <w:szCs w:val="24"/>
                <w:u w:val="single"/>
              </w:rPr>
              <w:t>10,539,825</w:t>
            </w:r>
          </w:p>
        </w:tc>
        <w:tc>
          <w:tcPr>
            <w:tcW w:w="1858" w:type="dxa"/>
          </w:tcPr>
          <w:p w:rsidR="006C29C1" w:rsidRPr="00FA40CC" w:rsidRDefault="006C29C1" w:rsidP="000641E3">
            <w:pPr>
              <w:tabs>
                <w:tab w:val="right" w:pos="1390"/>
              </w:tabs>
              <w:rPr>
                <w:rFonts w:ascii="Arial" w:hAnsi="Arial" w:cs="Arial"/>
                <w:snapToGrid w:val="0"/>
                <w:szCs w:val="24"/>
                <w:u w:val="single"/>
              </w:rPr>
            </w:pPr>
            <w:r w:rsidRPr="00FA40CC">
              <w:rPr>
                <w:rFonts w:ascii="Arial" w:hAnsi="Arial" w:cs="Arial"/>
                <w:snapToGrid w:val="0"/>
                <w:szCs w:val="24"/>
              </w:rPr>
              <w:t xml:space="preserve">      </w:t>
            </w:r>
            <w:r w:rsidR="000641E3" w:rsidRPr="00FA40CC">
              <w:rPr>
                <w:rFonts w:ascii="Arial" w:hAnsi="Arial" w:cs="Arial"/>
                <w:snapToGrid w:val="0"/>
                <w:szCs w:val="24"/>
                <w:u w:val="single"/>
              </w:rPr>
              <w:t>76,254,487</w:t>
            </w:r>
          </w:p>
        </w:tc>
        <w:tc>
          <w:tcPr>
            <w:tcW w:w="2160" w:type="dxa"/>
          </w:tcPr>
          <w:p w:rsidR="006C29C1" w:rsidRPr="00FA40CC" w:rsidRDefault="006C29C1" w:rsidP="000641E3">
            <w:pPr>
              <w:tabs>
                <w:tab w:val="decimal" w:pos="1542"/>
              </w:tabs>
              <w:rPr>
                <w:rFonts w:ascii="Arial" w:hAnsi="Arial" w:cs="Arial"/>
                <w:snapToGrid w:val="0"/>
                <w:color w:val="000000"/>
                <w:szCs w:val="24"/>
                <w:u w:val="single"/>
              </w:rPr>
            </w:pPr>
            <w:r w:rsidRPr="00FA40CC">
              <w:rPr>
                <w:rFonts w:ascii="Arial" w:hAnsi="Arial" w:cs="Arial"/>
                <w:snapToGrid w:val="0"/>
                <w:color w:val="000000"/>
                <w:szCs w:val="24"/>
                <w:u w:val="single"/>
              </w:rPr>
              <w:t>(</w:t>
            </w:r>
            <w:r w:rsidR="000641E3" w:rsidRPr="00FA40CC">
              <w:rPr>
                <w:rFonts w:ascii="Arial" w:hAnsi="Arial" w:cs="Arial"/>
                <w:snapToGrid w:val="0"/>
                <w:color w:val="000000"/>
                <w:szCs w:val="24"/>
                <w:u w:val="single"/>
              </w:rPr>
              <w:t>65,714,662</w:t>
            </w:r>
            <w:r w:rsidRPr="00FA40CC">
              <w:rPr>
                <w:rFonts w:ascii="Arial" w:hAnsi="Arial" w:cs="Arial"/>
                <w:snapToGrid w:val="0"/>
                <w:color w:val="000000"/>
                <w:szCs w:val="24"/>
                <w:u w:val="single"/>
              </w:rPr>
              <w:t>)</w:t>
            </w:r>
          </w:p>
        </w:tc>
      </w:tr>
      <w:tr w:rsidR="006C29C1" w:rsidRPr="00FA40CC" w:rsidTr="005D0259">
        <w:tc>
          <w:tcPr>
            <w:tcW w:w="1940" w:type="dxa"/>
          </w:tcPr>
          <w:p w:rsidR="006C29C1" w:rsidRPr="00FA40CC" w:rsidRDefault="006C29C1" w:rsidP="008B0401">
            <w:pPr>
              <w:pStyle w:val="EndnoteText"/>
              <w:rPr>
                <w:rFonts w:ascii="Arial" w:hAnsi="Arial" w:cs="Arial"/>
                <w:szCs w:val="24"/>
              </w:rPr>
            </w:pPr>
          </w:p>
        </w:tc>
        <w:tc>
          <w:tcPr>
            <w:tcW w:w="1980" w:type="dxa"/>
          </w:tcPr>
          <w:p w:rsidR="006C29C1" w:rsidRPr="00FA40CC" w:rsidRDefault="006C29C1" w:rsidP="0054780B">
            <w:pPr>
              <w:tabs>
                <w:tab w:val="right" w:pos="1462"/>
              </w:tabs>
              <w:rPr>
                <w:rFonts w:ascii="Arial" w:hAnsi="Arial" w:cs="Arial"/>
                <w:snapToGrid w:val="0"/>
                <w:color w:val="000000"/>
                <w:szCs w:val="24"/>
                <w:highlight w:val="yellow"/>
                <w:u w:val="single"/>
              </w:rPr>
            </w:pPr>
            <w:r w:rsidRPr="00FA40CC">
              <w:rPr>
                <w:rFonts w:ascii="Arial" w:hAnsi="Arial" w:cs="Arial"/>
                <w:snapToGrid w:val="0"/>
                <w:color w:val="000000"/>
                <w:szCs w:val="24"/>
              </w:rPr>
              <w:tab/>
            </w:r>
            <w:r w:rsidRPr="00FA40CC">
              <w:rPr>
                <w:rFonts w:ascii="Arial" w:hAnsi="Arial" w:cs="Arial"/>
                <w:snapToGrid w:val="0"/>
                <w:color w:val="000000"/>
                <w:szCs w:val="24"/>
                <w:u w:val="single"/>
              </w:rPr>
              <w:t xml:space="preserve">  </w:t>
            </w:r>
          </w:p>
        </w:tc>
        <w:tc>
          <w:tcPr>
            <w:tcW w:w="1630" w:type="dxa"/>
          </w:tcPr>
          <w:p w:rsidR="006C29C1" w:rsidRPr="00FA40CC" w:rsidRDefault="006C29C1" w:rsidP="008B0401">
            <w:pPr>
              <w:tabs>
                <w:tab w:val="right" w:pos="1102"/>
              </w:tabs>
              <w:rPr>
                <w:rFonts w:ascii="Arial" w:hAnsi="Arial" w:cs="Arial"/>
                <w:snapToGrid w:val="0"/>
                <w:color w:val="000000"/>
                <w:szCs w:val="24"/>
                <w:highlight w:val="yellow"/>
                <w:u w:val="single"/>
              </w:rPr>
            </w:pPr>
            <w:r w:rsidRPr="00FA40CC">
              <w:rPr>
                <w:rFonts w:ascii="Arial" w:hAnsi="Arial" w:cs="Arial"/>
                <w:snapToGrid w:val="0"/>
                <w:color w:val="000000"/>
                <w:szCs w:val="24"/>
                <w:u w:val="single"/>
              </w:rPr>
              <w:t xml:space="preserve">  </w:t>
            </w:r>
          </w:p>
        </w:tc>
        <w:tc>
          <w:tcPr>
            <w:tcW w:w="1920" w:type="dxa"/>
          </w:tcPr>
          <w:p w:rsidR="006C29C1" w:rsidRPr="00FA40CC" w:rsidRDefault="006C29C1" w:rsidP="008B0401">
            <w:pPr>
              <w:tabs>
                <w:tab w:val="right" w:pos="1452"/>
              </w:tabs>
              <w:rPr>
                <w:rFonts w:ascii="Arial" w:hAnsi="Arial" w:cs="Arial"/>
                <w:snapToGrid w:val="0"/>
                <w:color w:val="000000"/>
                <w:szCs w:val="24"/>
                <w:highlight w:val="yellow"/>
                <w:u w:val="single"/>
              </w:rPr>
            </w:pPr>
          </w:p>
        </w:tc>
        <w:tc>
          <w:tcPr>
            <w:tcW w:w="1922" w:type="dxa"/>
            <w:shd w:val="clear" w:color="auto" w:fill="auto"/>
          </w:tcPr>
          <w:p w:rsidR="006C29C1" w:rsidRPr="00FA40CC" w:rsidRDefault="006C29C1" w:rsidP="008B0401">
            <w:pPr>
              <w:tabs>
                <w:tab w:val="decimal" w:pos="1512"/>
              </w:tabs>
              <w:rPr>
                <w:rFonts w:ascii="Arial" w:hAnsi="Arial" w:cs="Arial"/>
                <w:snapToGrid w:val="0"/>
                <w:color w:val="000000"/>
                <w:szCs w:val="24"/>
                <w:highlight w:val="yellow"/>
                <w:u w:val="single"/>
              </w:rPr>
            </w:pPr>
          </w:p>
        </w:tc>
        <w:tc>
          <w:tcPr>
            <w:tcW w:w="1858" w:type="dxa"/>
          </w:tcPr>
          <w:p w:rsidR="006C29C1" w:rsidRPr="00FA40CC" w:rsidRDefault="006C29C1" w:rsidP="0054780B">
            <w:pPr>
              <w:tabs>
                <w:tab w:val="right" w:pos="1390"/>
              </w:tabs>
              <w:rPr>
                <w:rFonts w:ascii="Arial" w:hAnsi="Arial" w:cs="Arial"/>
                <w:snapToGrid w:val="0"/>
                <w:szCs w:val="24"/>
                <w:u w:val="single"/>
              </w:rPr>
            </w:pPr>
            <w:r w:rsidRPr="00FA40CC">
              <w:rPr>
                <w:rFonts w:ascii="Arial" w:hAnsi="Arial" w:cs="Arial"/>
                <w:snapToGrid w:val="0"/>
                <w:szCs w:val="24"/>
                <w:u w:val="single"/>
              </w:rPr>
              <w:t xml:space="preserve"> </w:t>
            </w:r>
          </w:p>
        </w:tc>
        <w:tc>
          <w:tcPr>
            <w:tcW w:w="2160" w:type="dxa"/>
          </w:tcPr>
          <w:p w:rsidR="006C29C1" w:rsidRPr="00FA40CC" w:rsidRDefault="006C29C1" w:rsidP="008B0401">
            <w:pPr>
              <w:tabs>
                <w:tab w:val="decimal" w:pos="1542"/>
              </w:tabs>
              <w:rPr>
                <w:rFonts w:ascii="Arial" w:hAnsi="Arial" w:cs="Arial"/>
                <w:snapToGrid w:val="0"/>
                <w:color w:val="000000"/>
                <w:szCs w:val="24"/>
                <w:highlight w:val="yellow"/>
                <w:u w:val="single"/>
              </w:rPr>
            </w:pPr>
          </w:p>
        </w:tc>
      </w:tr>
      <w:tr w:rsidR="006C29C1" w:rsidRPr="00FA40CC" w:rsidTr="005D0259">
        <w:trPr>
          <w:trHeight w:hRule="exact" w:val="144"/>
        </w:trPr>
        <w:tc>
          <w:tcPr>
            <w:tcW w:w="1940" w:type="dxa"/>
          </w:tcPr>
          <w:p w:rsidR="006C29C1" w:rsidRPr="00FA40CC" w:rsidRDefault="006C29C1" w:rsidP="008B0401">
            <w:pPr>
              <w:pStyle w:val="EndnoteText"/>
              <w:rPr>
                <w:rFonts w:ascii="Arial" w:hAnsi="Arial" w:cs="Arial"/>
                <w:szCs w:val="24"/>
              </w:rPr>
            </w:pPr>
          </w:p>
        </w:tc>
        <w:tc>
          <w:tcPr>
            <w:tcW w:w="1980" w:type="dxa"/>
          </w:tcPr>
          <w:p w:rsidR="006C29C1" w:rsidRPr="00FA40CC" w:rsidRDefault="006C29C1" w:rsidP="008B0401">
            <w:pPr>
              <w:tabs>
                <w:tab w:val="decimal" w:pos="1462"/>
              </w:tabs>
              <w:rPr>
                <w:rFonts w:ascii="Arial" w:hAnsi="Arial" w:cs="Arial"/>
                <w:snapToGrid w:val="0"/>
                <w:color w:val="000000"/>
                <w:szCs w:val="24"/>
              </w:rPr>
            </w:pPr>
          </w:p>
        </w:tc>
        <w:tc>
          <w:tcPr>
            <w:tcW w:w="1630" w:type="dxa"/>
          </w:tcPr>
          <w:p w:rsidR="006C29C1" w:rsidRPr="00FA40CC" w:rsidRDefault="006C29C1" w:rsidP="008B0401">
            <w:pPr>
              <w:tabs>
                <w:tab w:val="decimal" w:pos="1102"/>
              </w:tabs>
              <w:rPr>
                <w:rFonts w:ascii="Arial" w:hAnsi="Arial" w:cs="Arial"/>
                <w:snapToGrid w:val="0"/>
                <w:color w:val="000000"/>
                <w:szCs w:val="24"/>
              </w:rPr>
            </w:pPr>
            <w:r w:rsidRPr="00FA40CC">
              <w:rPr>
                <w:rFonts w:ascii="Arial" w:hAnsi="Arial" w:cs="Arial"/>
                <w:snapToGrid w:val="0"/>
                <w:color w:val="000000"/>
                <w:szCs w:val="24"/>
              </w:rPr>
              <w:t xml:space="preserve"> </w:t>
            </w:r>
          </w:p>
        </w:tc>
        <w:tc>
          <w:tcPr>
            <w:tcW w:w="1920" w:type="dxa"/>
          </w:tcPr>
          <w:p w:rsidR="006C29C1" w:rsidRPr="00FA40CC" w:rsidRDefault="006C29C1" w:rsidP="008B0401">
            <w:pPr>
              <w:tabs>
                <w:tab w:val="decimal" w:pos="1452"/>
              </w:tabs>
              <w:rPr>
                <w:rFonts w:ascii="Arial" w:hAnsi="Arial" w:cs="Arial"/>
                <w:snapToGrid w:val="0"/>
                <w:color w:val="000000"/>
                <w:szCs w:val="24"/>
              </w:rPr>
            </w:pPr>
            <w:r w:rsidRPr="00FA40CC">
              <w:rPr>
                <w:rFonts w:ascii="Arial" w:hAnsi="Arial" w:cs="Arial"/>
                <w:snapToGrid w:val="0"/>
                <w:color w:val="000000"/>
                <w:szCs w:val="24"/>
              </w:rPr>
              <w:t xml:space="preserve"> </w:t>
            </w:r>
          </w:p>
        </w:tc>
        <w:tc>
          <w:tcPr>
            <w:tcW w:w="1922" w:type="dxa"/>
          </w:tcPr>
          <w:p w:rsidR="006C29C1" w:rsidRPr="00FA40CC" w:rsidRDefault="006C29C1" w:rsidP="008B0401">
            <w:pPr>
              <w:tabs>
                <w:tab w:val="decimal" w:pos="1454"/>
              </w:tabs>
              <w:rPr>
                <w:rFonts w:ascii="Arial" w:hAnsi="Arial" w:cs="Arial"/>
                <w:snapToGrid w:val="0"/>
                <w:color w:val="000000"/>
                <w:szCs w:val="24"/>
              </w:rPr>
            </w:pPr>
            <w:r w:rsidRPr="00FA40CC">
              <w:rPr>
                <w:rFonts w:ascii="Arial" w:hAnsi="Arial" w:cs="Arial"/>
                <w:snapToGrid w:val="0"/>
                <w:color w:val="000000"/>
                <w:szCs w:val="24"/>
              </w:rPr>
              <w:t xml:space="preserve"> </w:t>
            </w:r>
          </w:p>
        </w:tc>
        <w:tc>
          <w:tcPr>
            <w:tcW w:w="1858" w:type="dxa"/>
          </w:tcPr>
          <w:p w:rsidR="006C29C1" w:rsidRPr="00FA40CC" w:rsidRDefault="006C29C1" w:rsidP="008B0401">
            <w:pPr>
              <w:pStyle w:val="EndnoteText"/>
              <w:tabs>
                <w:tab w:val="decimal" w:pos="1325"/>
              </w:tabs>
              <w:rPr>
                <w:rFonts w:ascii="Arial" w:hAnsi="Arial" w:cs="Arial"/>
                <w:szCs w:val="24"/>
              </w:rPr>
            </w:pPr>
            <w:r w:rsidRPr="00FA40CC">
              <w:rPr>
                <w:rFonts w:ascii="Arial" w:hAnsi="Arial" w:cs="Arial"/>
                <w:szCs w:val="24"/>
              </w:rPr>
              <w:t>,</w:t>
            </w:r>
          </w:p>
        </w:tc>
        <w:tc>
          <w:tcPr>
            <w:tcW w:w="2160" w:type="dxa"/>
          </w:tcPr>
          <w:p w:rsidR="006C29C1" w:rsidRPr="00FA40CC" w:rsidRDefault="006C29C1" w:rsidP="008B0401">
            <w:pPr>
              <w:tabs>
                <w:tab w:val="decimal" w:pos="1512"/>
              </w:tabs>
              <w:rPr>
                <w:rFonts w:ascii="Arial" w:hAnsi="Arial" w:cs="Arial"/>
                <w:snapToGrid w:val="0"/>
                <w:color w:val="000000"/>
                <w:szCs w:val="24"/>
              </w:rPr>
            </w:pPr>
            <w:r w:rsidRPr="00FA40CC">
              <w:rPr>
                <w:rFonts w:ascii="Arial" w:hAnsi="Arial" w:cs="Arial"/>
                <w:snapToGrid w:val="0"/>
                <w:color w:val="000000"/>
                <w:szCs w:val="24"/>
              </w:rPr>
              <w:t xml:space="preserve">      </w:t>
            </w:r>
          </w:p>
        </w:tc>
      </w:tr>
      <w:tr w:rsidR="006C29C1" w:rsidRPr="00FA40CC" w:rsidTr="005D0259">
        <w:tc>
          <w:tcPr>
            <w:tcW w:w="1940" w:type="dxa"/>
          </w:tcPr>
          <w:p w:rsidR="006C29C1" w:rsidRPr="00FA40CC" w:rsidRDefault="006C29C1" w:rsidP="008B0401">
            <w:pPr>
              <w:pStyle w:val="EndnoteText"/>
              <w:rPr>
                <w:rFonts w:ascii="Arial" w:hAnsi="Arial" w:cs="Arial"/>
                <w:szCs w:val="24"/>
              </w:rPr>
            </w:pPr>
            <w:r w:rsidRPr="00FA40CC">
              <w:rPr>
                <w:rFonts w:ascii="Arial" w:hAnsi="Arial" w:cs="Arial"/>
                <w:szCs w:val="24"/>
              </w:rPr>
              <w:t xml:space="preserve">     Totals </w:t>
            </w:r>
          </w:p>
        </w:tc>
        <w:tc>
          <w:tcPr>
            <w:tcW w:w="1980" w:type="dxa"/>
          </w:tcPr>
          <w:p w:rsidR="006C29C1" w:rsidRPr="00FA40CC" w:rsidRDefault="004C160B" w:rsidP="00475958">
            <w:pPr>
              <w:pStyle w:val="EndnoteText"/>
              <w:tabs>
                <w:tab w:val="left" w:pos="97"/>
                <w:tab w:val="decimal" w:pos="1462"/>
              </w:tabs>
              <w:rPr>
                <w:rFonts w:ascii="Arial" w:hAnsi="Arial" w:cs="Arial"/>
                <w:szCs w:val="24"/>
                <w:u w:val="double"/>
              </w:rPr>
            </w:pPr>
            <w:r>
              <w:rPr>
                <w:rFonts w:ascii="Arial" w:hAnsi="Arial" w:cs="Arial"/>
                <w:szCs w:val="24"/>
                <w:u w:val="double"/>
              </w:rPr>
              <w:t>$</w:t>
            </w:r>
            <w:r w:rsidR="00182D86" w:rsidRPr="00FA40CC">
              <w:rPr>
                <w:rFonts w:ascii="Arial" w:hAnsi="Arial" w:cs="Arial"/>
                <w:szCs w:val="24"/>
                <w:u w:val="double"/>
              </w:rPr>
              <w:t>903,120,327</w:t>
            </w:r>
          </w:p>
        </w:tc>
        <w:tc>
          <w:tcPr>
            <w:tcW w:w="1630" w:type="dxa"/>
          </w:tcPr>
          <w:p w:rsidR="006C29C1" w:rsidRPr="00FA40CC" w:rsidRDefault="004C160B" w:rsidP="00182D86">
            <w:pPr>
              <w:pStyle w:val="EndnoteText"/>
              <w:tabs>
                <w:tab w:val="decimal" w:pos="1102"/>
              </w:tabs>
              <w:rPr>
                <w:rFonts w:ascii="Arial" w:hAnsi="Arial" w:cs="Arial"/>
                <w:szCs w:val="24"/>
                <w:u w:val="double"/>
              </w:rPr>
            </w:pPr>
            <w:r>
              <w:rPr>
                <w:rFonts w:ascii="Arial" w:hAnsi="Arial" w:cs="Arial"/>
                <w:snapToGrid w:val="0"/>
                <w:color w:val="000000"/>
                <w:szCs w:val="24"/>
                <w:u w:val="double"/>
              </w:rPr>
              <w:t>$</w:t>
            </w:r>
            <w:r w:rsidR="00182D86" w:rsidRPr="00FA40CC">
              <w:rPr>
                <w:rFonts w:ascii="Arial" w:hAnsi="Arial" w:cs="Arial"/>
                <w:snapToGrid w:val="0"/>
                <w:color w:val="000000"/>
                <w:szCs w:val="24"/>
                <w:u w:val="double"/>
              </w:rPr>
              <w:t>1,792,660</w:t>
            </w:r>
          </w:p>
        </w:tc>
        <w:tc>
          <w:tcPr>
            <w:tcW w:w="1920" w:type="dxa"/>
          </w:tcPr>
          <w:p w:rsidR="006C29C1" w:rsidRPr="00FA40CC" w:rsidRDefault="006C29C1" w:rsidP="00182D86">
            <w:pPr>
              <w:pStyle w:val="EndnoteText"/>
              <w:tabs>
                <w:tab w:val="decimal" w:pos="1452"/>
              </w:tabs>
              <w:rPr>
                <w:rFonts w:ascii="Arial" w:hAnsi="Arial" w:cs="Arial"/>
                <w:szCs w:val="24"/>
                <w:u w:val="double"/>
              </w:rPr>
            </w:pPr>
            <w:r w:rsidRPr="00FA40CC">
              <w:rPr>
                <w:rFonts w:ascii="Arial" w:hAnsi="Arial" w:cs="Arial"/>
                <w:snapToGrid w:val="0"/>
                <w:color w:val="000000"/>
                <w:szCs w:val="24"/>
                <w:u w:val="double"/>
              </w:rPr>
              <w:t xml:space="preserve">$ </w:t>
            </w:r>
            <w:r w:rsidR="00182D86" w:rsidRPr="00FA40CC">
              <w:rPr>
                <w:rFonts w:ascii="Arial" w:hAnsi="Arial" w:cs="Arial"/>
                <w:snapToGrid w:val="0"/>
                <w:color w:val="000000"/>
                <w:szCs w:val="24"/>
                <w:u w:val="double"/>
              </w:rPr>
              <w:t>43,347,504</w:t>
            </w:r>
          </w:p>
        </w:tc>
        <w:tc>
          <w:tcPr>
            <w:tcW w:w="1922" w:type="dxa"/>
          </w:tcPr>
          <w:p w:rsidR="006C29C1" w:rsidRPr="00FA40CC" w:rsidRDefault="00FA007F" w:rsidP="00182D86">
            <w:pPr>
              <w:pStyle w:val="EndnoteText"/>
              <w:tabs>
                <w:tab w:val="decimal" w:pos="1512"/>
              </w:tabs>
              <w:rPr>
                <w:rFonts w:ascii="Arial" w:hAnsi="Arial" w:cs="Arial"/>
                <w:szCs w:val="24"/>
                <w:u w:val="double"/>
              </w:rPr>
            </w:pPr>
            <w:r>
              <w:rPr>
                <w:rFonts w:ascii="Arial" w:hAnsi="Arial" w:cs="Arial"/>
                <w:snapToGrid w:val="0"/>
                <w:color w:val="000000"/>
                <w:szCs w:val="24"/>
                <w:u w:val="double"/>
              </w:rPr>
              <w:t xml:space="preserve"> </w:t>
            </w:r>
            <w:r w:rsidR="006C29C1" w:rsidRPr="00FA40CC">
              <w:rPr>
                <w:rFonts w:ascii="Arial" w:hAnsi="Arial" w:cs="Arial"/>
                <w:snapToGrid w:val="0"/>
                <w:color w:val="000000"/>
                <w:szCs w:val="24"/>
                <w:u w:val="double"/>
              </w:rPr>
              <w:t xml:space="preserve">$ </w:t>
            </w:r>
            <w:r w:rsidR="00182D86" w:rsidRPr="00FA40CC">
              <w:rPr>
                <w:rFonts w:ascii="Arial" w:hAnsi="Arial" w:cs="Arial"/>
                <w:snapToGrid w:val="0"/>
                <w:color w:val="000000"/>
                <w:szCs w:val="24"/>
                <w:u w:val="double"/>
              </w:rPr>
              <w:t>861,565,483</w:t>
            </w:r>
          </w:p>
        </w:tc>
        <w:tc>
          <w:tcPr>
            <w:tcW w:w="1858" w:type="dxa"/>
          </w:tcPr>
          <w:p w:rsidR="006C29C1" w:rsidRPr="00FA40CC" w:rsidRDefault="006C29C1" w:rsidP="00182D86">
            <w:pPr>
              <w:pStyle w:val="EndnoteText"/>
              <w:tabs>
                <w:tab w:val="decimal" w:pos="1570"/>
              </w:tabs>
              <w:rPr>
                <w:rFonts w:ascii="Arial" w:hAnsi="Arial" w:cs="Arial"/>
                <w:szCs w:val="24"/>
                <w:u w:val="double"/>
              </w:rPr>
            </w:pPr>
            <w:r w:rsidRPr="00FA40CC">
              <w:rPr>
                <w:rFonts w:ascii="Arial" w:hAnsi="Arial" w:cs="Arial"/>
                <w:snapToGrid w:val="0"/>
                <w:szCs w:val="24"/>
                <w:u w:val="double"/>
              </w:rPr>
              <w:t xml:space="preserve">$ </w:t>
            </w:r>
            <w:r w:rsidR="00182D86" w:rsidRPr="00FA40CC">
              <w:rPr>
                <w:rFonts w:ascii="Arial" w:hAnsi="Arial" w:cs="Arial"/>
                <w:snapToGrid w:val="0"/>
                <w:szCs w:val="24"/>
                <w:u w:val="double"/>
              </w:rPr>
              <w:t>802,536,208</w:t>
            </w:r>
          </w:p>
        </w:tc>
        <w:tc>
          <w:tcPr>
            <w:tcW w:w="2160" w:type="dxa"/>
          </w:tcPr>
          <w:p w:rsidR="006C29C1" w:rsidRPr="00FA40CC" w:rsidRDefault="006C29C1" w:rsidP="00182D86">
            <w:pPr>
              <w:pStyle w:val="EndnoteText"/>
              <w:tabs>
                <w:tab w:val="decimal" w:pos="1542"/>
              </w:tabs>
              <w:rPr>
                <w:rFonts w:ascii="Arial" w:hAnsi="Arial" w:cs="Arial"/>
                <w:szCs w:val="24"/>
                <w:u w:val="double"/>
              </w:rPr>
            </w:pPr>
            <w:r w:rsidRPr="00FA40CC">
              <w:rPr>
                <w:rFonts w:ascii="Arial" w:hAnsi="Arial" w:cs="Arial"/>
                <w:snapToGrid w:val="0"/>
                <w:color w:val="000000"/>
                <w:szCs w:val="24"/>
                <w:u w:val="double"/>
              </w:rPr>
              <w:t xml:space="preserve">$ </w:t>
            </w:r>
            <w:r w:rsidR="00182D86" w:rsidRPr="00FA40CC">
              <w:rPr>
                <w:rFonts w:ascii="Arial" w:hAnsi="Arial" w:cs="Arial"/>
                <w:snapToGrid w:val="0"/>
                <w:color w:val="000000"/>
                <w:szCs w:val="24"/>
                <w:u w:val="double"/>
              </w:rPr>
              <w:t>59,029,275</w:t>
            </w:r>
          </w:p>
        </w:tc>
      </w:tr>
    </w:tbl>
    <w:p w:rsidR="006C29C1" w:rsidRPr="00FA40CC" w:rsidRDefault="006C29C1" w:rsidP="006C29C1">
      <w:pPr>
        <w:rPr>
          <w:rFonts w:ascii="Arial" w:hAnsi="Arial" w:cs="Arial"/>
          <w:szCs w:val="24"/>
        </w:rPr>
      </w:pPr>
    </w:p>
    <w:p w:rsidR="006C29C1" w:rsidRPr="00FA40CC" w:rsidRDefault="006C29C1" w:rsidP="006C29C1">
      <w:pPr>
        <w:rPr>
          <w:rFonts w:ascii="Arial" w:hAnsi="Arial" w:cs="Arial"/>
          <w:szCs w:val="24"/>
        </w:rPr>
      </w:pPr>
    </w:p>
    <w:p w:rsidR="006C29C1" w:rsidRPr="00FA40CC" w:rsidRDefault="006C29C1" w:rsidP="006C29C1">
      <w:pPr>
        <w:pStyle w:val="EndnoteText"/>
        <w:tabs>
          <w:tab w:val="left" w:pos="-720"/>
          <w:tab w:val="right" w:pos="720"/>
          <w:tab w:val="right" w:pos="900"/>
          <w:tab w:val="decimal" w:pos="3960"/>
          <w:tab w:val="decimal" w:pos="6390"/>
          <w:tab w:val="decimal" w:pos="8640"/>
        </w:tabs>
        <w:suppressAutoHyphens/>
        <w:rPr>
          <w:rFonts w:ascii="Arial" w:hAnsi="Arial" w:cs="Arial"/>
          <w:szCs w:val="24"/>
        </w:rPr>
      </w:pPr>
      <w:r w:rsidRPr="00FA40CC">
        <w:rPr>
          <w:rFonts w:ascii="Arial" w:hAnsi="Arial" w:cs="Arial"/>
          <w:szCs w:val="24"/>
        </w:rPr>
        <w:t>Notes to the Financial Statements are an integral part of this report.</w:t>
      </w:r>
    </w:p>
    <w:p w:rsidR="0054780B" w:rsidRPr="00FA40CC" w:rsidRDefault="0054780B" w:rsidP="006C29C1">
      <w:pPr>
        <w:pStyle w:val="EndnoteText"/>
        <w:tabs>
          <w:tab w:val="left" w:pos="-720"/>
          <w:tab w:val="right" w:pos="720"/>
          <w:tab w:val="right" w:pos="900"/>
          <w:tab w:val="decimal" w:pos="3960"/>
          <w:tab w:val="decimal" w:pos="6390"/>
          <w:tab w:val="decimal" w:pos="8640"/>
        </w:tabs>
        <w:suppressAutoHyphens/>
        <w:rPr>
          <w:rFonts w:ascii="Arial" w:hAnsi="Arial" w:cs="Arial"/>
          <w:b/>
          <w:sz w:val="28"/>
          <w:szCs w:val="28"/>
          <w:u w:val="single"/>
        </w:rPr>
      </w:pPr>
    </w:p>
    <w:p w:rsidR="00D731E2" w:rsidRPr="00FA40CC" w:rsidRDefault="00D731E2" w:rsidP="006C29C1">
      <w:pPr>
        <w:pStyle w:val="EndnoteText"/>
        <w:tabs>
          <w:tab w:val="left" w:pos="-720"/>
          <w:tab w:val="right" w:pos="720"/>
          <w:tab w:val="right" w:pos="900"/>
          <w:tab w:val="decimal" w:pos="3960"/>
          <w:tab w:val="decimal" w:pos="6390"/>
          <w:tab w:val="decimal" w:pos="8640"/>
        </w:tabs>
        <w:suppressAutoHyphens/>
        <w:rPr>
          <w:rFonts w:ascii="Arial" w:hAnsi="Arial" w:cs="Arial"/>
          <w:b/>
          <w:sz w:val="28"/>
          <w:szCs w:val="28"/>
          <w:u w:val="single"/>
        </w:rPr>
      </w:pPr>
    </w:p>
    <w:p w:rsidR="00B86DD4" w:rsidRPr="00FA40CC" w:rsidRDefault="00B86DD4" w:rsidP="00B86DD4">
      <w:pPr>
        <w:suppressAutoHyphens/>
        <w:jc w:val="center"/>
        <w:rPr>
          <w:rFonts w:ascii="Arial" w:hAnsi="Arial" w:cs="Arial"/>
          <w:b/>
          <w:sz w:val="28"/>
          <w:szCs w:val="28"/>
          <w:u w:val="single"/>
        </w:rPr>
      </w:pPr>
      <w:r w:rsidRPr="00FA40CC">
        <w:rPr>
          <w:rFonts w:ascii="Arial" w:hAnsi="Arial" w:cs="Arial"/>
          <w:b/>
          <w:sz w:val="28"/>
          <w:szCs w:val="28"/>
          <w:u w:val="single"/>
        </w:rPr>
        <w:lastRenderedPageBreak/>
        <w:t>PECO ENERGY COMPANY</w:t>
      </w:r>
    </w:p>
    <w:p w:rsidR="00B86DD4" w:rsidRPr="00FA40CC" w:rsidRDefault="00B86DD4" w:rsidP="00B86DD4">
      <w:pPr>
        <w:suppressAutoHyphens/>
        <w:jc w:val="center"/>
        <w:rPr>
          <w:rFonts w:ascii="Arial" w:hAnsi="Arial" w:cs="Arial"/>
          <w:b/>
          <w:szCs w:val="24"/>
          <w:u w:val="single"/>
        </w:rPr>
      </w:pPr>
    </w:p>
    <w:p w:rsidR="00B86DD4" w:rsidRPr="00FA40CC" w:rsidRDefault="00B86DD4" w:rsidP="00B86DD4">
      <w:pPr>
        <w:suppressAutoHyphens/>
        <w:jc w:val="center"/>
        <w:rPr>
          <w:rFonts w:ascii="Arial" w:hAnsi="Arial" w:cs="Arial"/>
          <w:b/>
          <w:szCs w:val="24"/>
          <w:u w:val="single"/>
        </w:rPr>
      </w:pPr>
      <w:r w:rsidRPr="00FA40CC">
        <w:rPr>
          <w:rFonts w:ascii="Arial" w:hAnsi="Arial" w:cs="Arial"/>
          <w:b/>
          <w:szCs w:val="24"/>
          <w:u w:val="single"/>
        </w:rPr>
        <w:t xml:space="preserve">Statement </w:t>
      </w:r>
      <w:r w:rsidR="00947A56" w:rsidRPr="00FA40CC">
        <w:rPr>
          <w:rFonts w:ascii="Arial" w:hAnsi="Arial" w:cs="Arial"/>
          <w:b/>
          <w:szCs w:val="24"/>
          <w:u w:val="single"/>
        </w:rPr>
        <w:t>of</w:t>
      </w:r>
      <w:r w:rsidRPr="00FA40CC">
        <w:rPr>
          <w:rFonts w:ascii="Arial" w:hAnsi="Arial" w:cs="Arial"/>
          <w:b/>
          <w:szCs w:val="24"/>
          <w:u w:val="single"/>
        </w:rPr>
        <w:t xml:space="preserve"> Transition Cost Recovery Reconciliation</w:t>
      </w:r>
    </w:p>
    <w:p w:rsidR="00B86DD4" w:rsidRPr="00FA40CC" w:rsidRDefault="00B86DD4" w:rsidP="00B86DD4">
      <w:pPr>
        <w:suppressAutoHyphens/>
        <w:jc w:val="center"/>
        <w:rPr>
          <w:rFonts w:ascii="Arial" w:hAnsi="Arial" w:cs="Arial"/>
          <w:b/>
          <w:szCs w:val="24"/>
          <w:u w:val="single"/>
        </w:rPr>
      </w:pPr>
      <w:r w:rsidRPr="00FA40CC">
        <w:rPr>
          <w:rFonts w:ascii="Arial" w:hAnsi="Arial" w:cs="Arial"/>
          <w:b/>
          <w:szCs w:val="24"/>
          <w:u w:val="single"/>
        </w:rPr>
        <w:t>For The Twelve Months Ended January 31, 20</w:t>
      </w:r>
      <w:r w:rsidR="003271A4" w:rsidRPr="00FA40CC">
        <w:rPr>
          <w:rFonts w:ascii="Arial" w:hAnsi="Arial" w:cs="Arial"/>
          <w:b/>
          <w:szCs w:val="24"/>
          <w:u w:val="single"/>
        </w:rPr>
        <w:t>10</w:t>
      </w:r>
    </w:p>
    <w:p w:rsidR="00B86DD4" w:rsidRPr="00FA40CC" w:rsidRDefault="00B86DD4" w:rsidP="00B86DD4">
      <w:pPr>
        <w:pStyle w:val="EndnoteText"/>
        <w:jc w:val="center"/>
        <w:rPr>
          <w:rFonts w:ascii="Arial" w:hAnsi="Arial" w:cs="Arial"/>
          <w:b/>
          <w:szCs w:val="24"/>
        </w:rPr>
      </w:pPr>
    </w:p>
    <w:p w:rsidR="00B86DD4" w:rsidRPr="00FA40CC" w:rsidRDefault="00B86DD4" w:rsidP="00B86DD4">
      <w:pPr>
        <w:pStyle w:val="EndnoteText"/>
        <w:jc w:val="center"/>
        <w:rPr>
          <w:rFonts w:ascii="Arial" w:hAnsi="Arial" w:cs="Arial"/>
          <w:b/>
          <w:szCs w:val="24"/>
        </w:rPr>
      </w:pPr>
    </w:p>
    <w:tbl>
      <w:tblPr>
        <w:tblW w:w="13320" w:type="dxa"/>
        <w:tblInd w:w="-72" w:type="dxa"/>
        <w:tblLayout w:type="fixed"/>
        <w:tblLook w:val="01E0" w:firstRow="1" w:lastRow="1" w:firstColumn="1" w:lastColumn="1" w:noHBand="0" w:noVBand="0"/>
      </w:tblPr>
      <w:tblGrid>
        <w:gridCol w:w="1850"/>
        <w:gridCol w:w="1980"/>
        <w:gridCol w:w="1630"/>
        <w:gridCol w:w="1920"/>
        <w:gridCol w:w="1922"/>
        <w:gridCol w:w="1858"/>
        <w:gridCol w:w="2160"/>
      </w:tblGrid>
      <w:tr w:rsidR="00B86DD4" w:rsidRPr="00FA40CC" w:rsidTr="00D731E2">
        <w:tc>
          <w:tcPr>
            <w:tcW w:w="1850" w:type="dxa"/>
          </w:tcPr>
          <w:p w:rsidR="00B86DD4" w:rsidRPr="00FA40CC" w:rsidRDefault="00B86DD4" w:rsidP="00704F4E">
            <w:pPr>
              <w:pStyle w:val="EndnoteText"/>
              <w:jc w:val="center"/>
              <w:rPr>
                <w:rFonts w:ascii="Arial" w:hAnsi="Arial" w:cs="Arial"/>
                <w:b/>
                <w:szCs w:val="24"/>
              </w:rPr>
            </w:pPr>
            <w:r w:rsidRPr="00FA40CC">
              <w:rPr>
                <w:rFonts w:ascii="Arial" w:hAnsi="Arial" w:cs="Arial"/>
                <w:b/>
                <w:szCs w:val="24"/>
              </w:rPr>
              <w:t>(1)</w:t>
            </w:r>
          </w:p>
        </w:tc>
        <w:tc>
          <w:tcPr>
            <w:tcW w:w="1980" w:type="dxa"/>
          </w:tcPr>
          <w:p w:rsidR="00B86DD4" w:rsidRPr="00FA40CC" w:rsidRDefault="00B86DD4" w:rsidP="00704F4E">
            <w:pPr>
              <w:pStyle w:val="EndnoteText"/>
              <w:jc w:val="center"/>
              <w:rPr>
                <w:rFonts w:ascii="Arial" w:hAnsi="Arial" w:cs="Arial"/>
                <w:b/>
                <w:szCs w:val="24"/>
              </w:rPr>
            </w:pPr>
            <w:r w:rsidRPr="00FA40CC">
              <w:rPr>
                <w:rFonts w:ascii="Arial" w:hAnsi="Arial" w:cs="Arial"/>
                <w:b/>
                <w:szCs w:val="24"/>
              </w:rPr>
              <w:t>(2)</w:t>
            </w:r>
          </w:p>
        </w:tc>
        <w:tc>
          <w:tcPr>
            <w:tcW w:w="1630" w:type="dxa"/>
          </w:tcPr>
          <w:p w:rsidR="00B86DD4" w:rsidRPr="00FA40CC" w:rsidRDefault="00B86DD4" w:rsidP="00704F4E">
            <w:pPr>
              <w:pStyle w:val="EndnoteText"/>
              <w:jc w:val="center"/>
              <w:rPr>
                <w:rFonts w:ascii="Arial" w:hAnsi="Arial" w:cs="Arial"/>
                <w:b/>
                <w:szCs w:val="24"/>
              </w:rPr>
            </w:pPr>
            <w:r w:rsidRPr="00FA40CC">
              <w:rPr>
                <w:rFonts w:ascii="Arial" w:hAnsi="Arial" w:cs="Arial"/>
                <w:b/>
                <w:szCs w:val="24"/>
              </w:rPr>
              <w:t>(3)</w:t>
            </w:r>
          </w:p>
        </w:tc>
        <w:tc>
          <w:tcPr>
            <w:tcW w:w="1920" w:type="dxa"/>
          </w:tcPr>
          <w:p w:rsidR="00B86DD4" w:rsidRPr="00FA40CC" w:rsidRDefault="00B86DD4" w:rsidP="00704F4E">
            <w:pPr>
              <w:pStyle w:val="EndnoteText"/>
              <w:jc w:val="center"/>
              <w:rPr>
                <w:rFonts w:ascii="Arial" w:hAnsi="Arial" w:cs="Arial"/>
                <w:b/>
                <w:szCs w:val="24"/>
              </w:rPr>
            </w:pPr>
            <w:r w:rsidRPr="00FA40CC">
              <w:rPr>
                <w:rFonts w:ascii="Arial" w:hAnsi="Arial" w:cs="Arial"/>
                <w:b/>
                <w:szCs w:val="24"/>
              </w:rPr>
              <w:t>(4)</w:t>
            </w:r>
          </w:p>
        </w:tc>
        <w:tc>
          <w:tcPr>
            <w:tcW w:w="1922" w:type="dxa"/>
          </w:tcPr>
          <w:p w:rsidR="00B86DD4" w:rsidRPr="00FA40CC" w:rsidRDefault="00B86DD4" w:rsidP="00704F4E">
            <w:pPr>
              <w:pStyle w:val="EndnoteText"/>
              <w:jc w:val="center"/>
              <w:rPr>
                <w:rFonts w:ascii="Arial" w:hAnsi="Arial" w:cs="Arial"/>
                <w:b/>
                <w:szCs w:val="24"/>
              </w:rPr>
            </w:pPr>
            <w:r w:rsidRPr="00FA40CC">
              <w:rPr>
                <w:rFonts w:ascii="Arial" w:hAnsi="Arial" w:cs="Arial"/>
                <w:b/>
                <w:szCs w:val="24"/>
              </w:rPr>
              <w:t>(5)</w:t>
            </w:r>
          </w:p>
        </w:tc>
        <w:tc>
          <w:tcPr>
            <w:tcW w:w="1858" w:type="dxa"/>
          </w:tcPr>
          <w:p w:rsidR="00B86DD4" w:rsidRPr="00FA40CC" w:rsidRDefault="00B86DD4" w:rsidP="00704F4E">
            <w:pPr>
              <w:pStyle w:val="EndnoteText"/>
              <w:jc w:val="center"/>
              <w:rPr>
                <w:rFonts w:ascii="Arial" w:hAnsi="Arial" w:cs="Arial"/>
                <w:b/>
                <w:szCs w:val="24"/>
              </w:rPr>
            </w:pPr>
            <w:r w:rsidRPr="00FA40CC">
              <w:rPr>
                <w:rFonts w:ascii="Arial" w:hAnsi="Arial" w:cs="Arial"/>
                <w:b/>
                <w:szCs w:val="24"/>
              </w:rPr>
              <w:t>(6)</w:t>
            </w:r>
          </w:p>
        </w:tc>
        <w:tc>
          <w:tcPr>
            <w:tcW w:w="2160" w:type="dxa"/>
          </w:tcPr>
          <w:p w:rsidR="00B86DD4" w:rsidRPr="00FA40CC" w:rsidRDefault="00B86DD4" w:rsidP="00704F4E">
            <w:pPr>
              <w:pStyle w:val="EndnoteText"/>
              <w:jc w:val="center"/>
              <w:rPr>
                <w:rFonts w:ascii="Arial" w:hAnsi="Arial" w:cs="Arial"/>
                <w:b/>
                <w:szCs w:val="24"/>
              </w:rPr>
            </w:pPr>
            <w:r w:rsidRPr="00FA40CC">
              <w:rPr>
                <w:rFonts w:ascii="Arial" w:hAnsi="Arial" w:cs="Arial"/>
                <w:b/>
                <w:szCs w:val="24"/>
              </w:rPr>
              <w:t>(7)</w:t>
            </w:r>
          </w:p>
        </w:tc>
      </w:tr>
      <w:tr w:rsidR="00B86DD4" w:rsidRPr="00FA40CC" w:rsidTr="00D731E2">
        <w:tc>
          <w:tcPr>
            <w:tcW w:w="1850" w:type="dxa"/>
          </w:tcPr>
          <w:p w:rsidR="00B86DD4" w:rsidRPr="00FA40CC" w:rsidRDefault="00B86DD4" w:rsidP="00704F4E">
            <w:pPr>
              <w:pStyle w:val="EndnoteText"/>
              <w:jc w:val="center"/>
              <w:rPr>
                <w:rFonts w:ascii="Arial" w:hAnsi="Arial" w:cs="Arial"/>
                <w:b/>
                <w:szCs w:val="24"/>
              </w:rPr>
            </w:pPr>
          </w:p>
          <w:p w:rsidR="00B86DD4" w:rsidRPr="00FA40CC" w:rsidRDefault="00B86DD4" w:rsidP="00704F4E">
            <w:pPr>
              <w:pStyle w:val="EndnoteText"/>
              <w:jc w:val="center"/>
              <w:rPr>
                <w:rFonts w:ascii="Arial" w:hAnsi="Arial" w:cs="Arial"/>
                <w:b/>
                <w:szCs w:val="24"/>
              </w:rPr>
            </w:pPr>
          </w:p>
          <w:p w:rsidR="00B86DD4" w:rsidRPr="00FA40CC" w:rsidRDefault="00B86DD4" w:rsidP="00704F4E">
            <w:pPr>
              <w:pStyle w:val="EndnoteText"/>
              <w:jc w:val="center"/>
              <w:rPr>
                <w:rFonts w:ascii="Arial" w:hAnsi="Arial" w:cs="Arial"/>
                <w:b/>
                <w:szCs w:val="24"/>
              </w:rPr>
            </w:pPr>
          </w:p>
          <w:p w:rsidR="00B86DD4" w:rsidRPr="00FA40CC" w:rsidRDefault="00B86DD4" w:rsidP="00704F4E">
            <w:pPr>
              <w:pStyle w:val="EndnoteText"/>
              <w:rPr>
                <w:rFonts w:ascii="Arial" w:hAnsi="Arial" w:cs="Arial"/>
                <w:b/>
                <w:szCs w:val="24"/>
              </w:rPr>
            </w:pPr>
          </w:p>
          <w:p w:rsidR="00B86DD4" w:rsidRPr="00FA40CC" w:rsidRDefault="00B86DD4" w:rsidP="00704F4E">
            <w:pPr>
              <w:pStyle w:val="EndnoteText"/>
              <w:rPr>
                <w:rFonts w:ascii="Arial" w:hAnsi="Arial" w:cs="Arial"/>
                <w:b/>
                <w:szCs w:val="24"/>
              </w:rPr>
            </w:pPr>
          </w:p>
          <w:p w:rsidR="00766FE7" w:rsidRPr="00FA40CC" w:rsidRDefault="00766FE7" w:rsidP="00704F4E">
            <w:pPr>
              <w:pStyle w:val="EndnoteText"/>
              <w:rPr>
                <w:rFonts w:ascii="Arial" w:hAnsi="Arial" w:cs="Arial"/>
                <w:b/>
                <w:szCs w:val="24"/>
              </w:rPr>
            </w:pPr>
          </w:p>
          <w:p w:rsidR="00B86DD4" w:rsidRPr="00FA40CC" w:rsidRDefault="00B86DD4" w:rsidP="00704F4E">
            <w:pPr>
              <w:pStyle w:val="EndnoteText"/>
              <w:rPr>
                <w:rFonts w:ascii="Arial" w:hAnsi="Arial" w:cs="Arial"/>
                <w:b/>
                <w:szCs w:val="24"/>
                <w:u w:val="single"/>
              </w:rPr>
            </w:pPr>
            <w:r w:rsidRPr="00FA40CC">
              <w:rPr>
                <w:rFonts w:ascii="Arial" w:hAnsi="Arial" w:cs="Arial"/>
                <w:b/>
                <w:szCs w:val="24"/>
                <w:u w:val="single"/>
              </w:rPr>
              <w:t>Month</w:t>
            </w:r>
          </w:p>
        </w:tc>
        <w:tc>
          <w:tcPr>
            <w:tcW w:w="1980" w:type="dxa"/>
          </w:tcPr>
          <w:p w:rsidR="00B86DD4" w:rsidRPr="00FA40CC" w:rsidRDefault="00B86DD4" w:rsidP="00704F4E">
            <w:pPr>
              <w:pStyle w:val="EndnoteText"/>
              <w:jc w:val="center"/>
              <w:rPr>
                <w:rFonts w:ascii="Arial" w:hAnsi="Arial" w:cs="Arial"/>
                <w:b/>
                <w:szCs w:val="24"/>
              </w:rPr>
            </w:pPr>
            <w:r w:rsidRPr="00FA40CC">
              <w:rPr>
                <w:rFonts w:ascii="Arial" w:hAnsi="Arial" w:cs="Arial"/>
                <w:b/>
                <w:szCs w:val="24"/>
              </w:rPr>
              <w:t>Actual</w:t>
            </w:r>
          </w:p>
          <w:p w:rsidR="00B86DD4" w:rsidRPr="00FA40CC" w:rsidRDefault="00B86DD4" w:rsidP="00704F4E">
            <w:pPr>
              <w:pStyle w:val="EndnoteText"/>
              <w:jc w:val="center"/>
              <w:rPr>
                <w:rFonts w:ascii="Arial" w:hAnsi="Arial" w:cs="Arial"/>
                <w:b/>
                <w:szCs w:val="24"/>
              </w:rPr>
            </w:pPr>
            <w:r w:rsidRPr="00FA40CC">
              <w:rPr>
                <w:rFonts w:ascii="Arial" w:hAnsi="Arial" w:cs="Arial"/>
                <w:b/>
                <w:szCs w:val="24"/>
              </w:rPr>
              <w:t>CTC/ITC</w:t>
            </w:r>
          </w:p>
          <w:p w:rsidR="00B86DD4" w:rsidRPr="00FA40CC" w:rsidRDefault="00B86DD4" w:rsidP="00704F4E">
            <w:pPr>
              <w:pStyle w:val="EndnoteText"/>
              <w:jc w:val="center"/>
              <w:rPr>
                <w:rFonts w:ascii="Arial" w:hAnsi="Arial" w:cs="Arial"/>
                <w:b/>
                <w:szCs w:val="24"/>
              </w:rPr>
            </w:pPr>
            <w:r w:rsidRPr="00FA40CC">
              <w:rPr>
                <w:rFonts w:ascii="Arial" w:hAnsi="Arial" w:cs="Arial"/>
                <w:b/>
                <w:szCs w:val="24"/>
              </w:rPr>
              <w:t>Revenues Billed</w:t>
            </w:r>
          </w:p>
          <w:p w:rsidR="00B86DD4" w:rsidRPr="00FA40CC" w:rsidRDefault="00B86DD4" w:rsidP="00704F4E">
            <w:pPr>
              <w:pStyle w:val="EndnoteText"/>
              <w:jc w:val="center"/>
              <w:rPr>
                <w:rFonts w:ascii="Arial" w:hAnsi="Arial" w:cs="Arial"/>
                <w:b/>
                <w:szCs w:val="24"/>
              </w:rPr>
            </w:pPr>
            <w:r w:rsidRPr="00FA40CC">
              <w:rPr>
                <w:rFonts w:ascii="Arial" w:hAnsi="Arial" w:cs="Arial"/>
                <w:b/>
                <w:szCs w:val="24"/>
              </w:rPr>
              <w:t>Without Gross</w:t>
            </w:r>
          </w:p>
          <w:p w:rsidR="00B86DD4" w:rsidRPr="00FA40CC" w:rsidRDefault="00B86DD4" w:rsidP="00704F4E">
            <w:pPr>
              <w:pStyle w:val="EndnoteText"/>
              <w:jc w:val="center"/>
              <w:rPr>
                <w:rFonts w:ascii="Arial" w:hAnsi="Arial" w:cs="Arial"/>
                <w:b/>
                <w:szCs w:val="24"/>
              </w:rPr>
            </w:pPr>
            <w:r w:rsidRPr="00FA40CC">
              <w:rPr>
                <w:rFonts w:ascii="Arial" w:hAnsi="Arial" w:cs="Arial"/>
                <w:b/>
                <w:szCs w:val="24"/>
              </w:rPr>
              <w:t>Receipts Tax</w:t>
            </w:r>
          </w:p>
          <w:p w:rsidR="00B86DD4" w:rsidRPr="00FA40CC" w:rsidRDefault="00B86DD4" w:rsidP="00704F4E">
            <w:pPr>
              <w:pStyle w:val="EndnoteText"/>
              <w:tabs>
                <w:tab w:val="left" w:pos="1698"/>
              </w:tabs>
              <w:rPr>
                <w:rFonts w:ascii="Arial" w:hAnsi="Arial" w:cs="Arial"/>
                <w:b/>
                <w:szCs w:val="24"/>
              </w:rPr>
            </w:pPr>
            <w:r w:rsidRPr="00FA40CC">
              <w:rPr>
                <w:rFonts w:ascii="Arial" w:hAnsi="Arial" w:cs="Arial"/>
                <w:b/>
                <w:szCs w:val="24"/>
                <w:u w:val="single"/>
              </w:rPr>
              <w:t xml:space="preserve">        (Note 4)</w:t>
            </w:r>
            <w:r w:rsidRPr="00FA40CC">
              <w:rPr>
                <w:rFonts w:ascii="Arial" w:hAnsi="Arial" w:cs="Arial"/>
                <w:b/>
                <w:szCs w:val="24"/>
                <w:u w:val="single"/>
              </w:rPr>
              <w:tab/>
            </w:r>
          </w:p>
        </w:tc>
        <w:tc>
          <w:tcPr>
            <w:tcW w:w="1630" w:type="dxa"/>
          </w:tcPr>
          <w:p w:rsidR="00766FE7" w:rsidRPr="00FA40CC" w:rsidRDefault="00766FE7" w:rsidP="00704F4E">
            <w:pPr>
              <w:pStyle w:val="EndnoteText"/>
              <w:jc w:val="center"/>
              <w:rPr>
                <w:rFonts w:ascii="Arial" w:hAnsi="Arial" w:cs="Arial"/>
                <w:b/>
                <w:szCs w:val="24"/>
              </w:rPr>
            </w:pPr>
          </w:p>
          <w:p w:rsidR="00B86DD4" w:rsidRPr="00FA40CC" w:rsidRDefault="00B86DD4" w:rsidP="00704F4E">
            <w:pPr>
              <w:pStyle w:val="EndnoteText"/>
              <w:jc w:val="center"/>
              <w:rPr>
                <w:rFonts w:ascii="Arial" w:hAnsi="Arial" w:cs="Arial"/>
                <w:b/>
                <w:szCs w:val="24"/>
              </w:rPr>
            </w:pPr>
            <w:r w:rsidRPr="00FA40CC">
              <w:rPr>
                <w:rFonts w:ascii="Arial" w:hAnsi="Arial" w:cs="Arial"/>
                <w:b/>
                <w:szCs w:val="24"/>
              </w:rPr>
              <w:t>Philadelphia</w:t>
            </w:r>
          </w:p>
          <w:p w:rsidR="00B86DD4" w:rsidRPr="00FA40CC" w:rsidRDefault="00B86DD4" w:rsidP="00704F4E">
            <w:pPr>
              <w:pStyle w:val="EndnoteText"/>
              <w:jc w:val="center"/>
              <w:rPr>
                <w:rFonts w:ascii="Arial" w:hAnsi="Arial" w:cs="Arial"/>
                <w:b/>
                <w:szCs w:val="24"/>
              </w:rPr>
            </w:pPr>
            <w:r w:rsidRPr="00FA40CC">
              <w:rPr>
                <w:rFonts w:ascii="Arial" w:hAnsi="Arial" w:cs="Arial"/>
                <w:b/>
                <w:szCs w:val="24"/>
              </w:rPr>
              <w:t>Suburban</w:t>
            </w:r>
          </w:p>
          <w:p w:rsidR="00B86DD4" w:rsidRPr="00FA40CC" w:rsidRDefault="00B86DD4" w:rsidP="00704F4E">
            <w:pPr>
              <w:pStyle w:val="EndnoteText"/>
              <w:jc w:val="center"/>
              <w:rPr>
                <w:rFonts w:ascii="Arial" w:hAnsi="Arial" w:cs="Arial"/>
                <w:b/>
                <w:szCs w:val="24"/>
              </w:rPr>
            </w:pPr>
            <w:r w:rsidRPr="00FA40CC">
              <w:rPr>
                <w:rFonts w:ascii="Arial" w:hAnsi="Arial" w:cs="Arial"/>
                <w:b/>
                <w:szCs w:val="24"/>
              </w:rPr>
              <w:t>Stranded Cost</w:t>
            </w:r>
          </w:p>
          <w:p w:rsidR="00B86DD4" w:rsidRPr="00FA40CC" w:rsidRDefault="00B86DD4" w:rsidP="00704F4E">
            <w:pPr>
              <w:pStyle w:val="EndnoteText"/>
              <w:jc w:val="center"/>
              <w:rPr>
                <w:rFonts w:ascii="Arial" w:hAnsi="Arial" w:cs="Arial"/>
                <w:b/>
                <w:szCs w:val="24"/>
              </w:rPr>
            </w:pPr>
            <w:r w:rsidRPr="00FA40CC">
              <w:rPr>
                <w:rFonts w:ascii="Arial" w:hAnsi="Arial" w:cs="Arial"/>
                <w:b/>
                <w:szCs w:val="24"/>
              </w:rPr>
              <w:t>Revenues</w:t>
            </w:r>
          </w:p>
          <w:p w:rsidR="00B86DD4" w:rsidRPr="00FA40CC" w:rsidRDefault="00B86DD4" w:rsidP="00704F4E">
            <w:pPr>
              <w:pStyle w:val="EndnoteText"/>
              <w:tabs>
                <w:tab w:val="left" w:pos="1414"/>
              </w:tabs>
              <w:ind w:right="-284"/>
              <w:rPr>
                <w:rFonts w:ascii="Arial" w:hAnsi="Arial" w:cs="Arial"/>
                <w:b/>
                <w:szCs w:val="24"/>
                <w:u w:val="single"/>
              </w:rPr>
            </w:pPr>
            <w:r w:rsidRPr="00FA40CC">
              <w:rPr>
                <w:rFonts w:ascii="Arial" w:hAnsi="Arial" w:cs="Arial"/>
                <w:b/>
                <w:szCs w:val="24"/>
                <w:u w:val="single"/>
              </w:rPr>
              <w:t xml:space="preserve">    (Note 5)</w:t>
            </w:r>
            <w:r w:rsidRPr="00FA40CC">
              <w:rPr>
                <w:rFonts w:ascii="Arial" w:hAnsi="Arial" w:cs="Arial"/>
                <w:b/>
                <w:szCs w:val="24"/>
                <w:u w:val="single"/>
              </w:rPr>
              <w:tab/>
            </w:r>
          </w:p>
        </w:tc>
        <w:tc>
          <w:tcPr>
            <w:tcW w:w="1920" w:type="dxa"/>
          </w:tcPr>
          <w:p w:rsidR="00B86DD4" w:rsidRPr="00FA40CC" w:rsidRDefault="00B86DD4" w:rsidP="00704F4E">
            <w:pPr>
              <w:pStyle w:val="EndnoteText"/>
              <w:jc w:val="center"/>
              <w:rPr>
                <w:rFonts w:ascii="Arial" w:hAnsi="Arial" w:cs="Arial"/>
                <w:b/>
                <w:szCs w:val="24"/>
              </w:rPr>
            </w:pPr>
          </w:p>
          <w:p w:rsidR="00B86DD4" w:rsidRPr="00FA40CC" w:rsidRDefault="00B86DD4" w:rsidP="00704F4E">
            <w:pPr>
              <w:pStyle w:val="EndnoteText"/>
              <w:jc w:val="center"/>
              <w:rPr>
                <w:rFonts w:ascii="Arial" w:hAnsi="Arial" w:cs="Arial"/>
                <w:b/>
                <w:szCs w:val="24"/>
              </w:rPr>
            </w:pPr>
          </w:p>
          <w:p w:rsidR="00766FE7" w:rsidRPr="00FA40CC" w:rsidRDefault="00766FE7" w:rsidP="00704F4E">
            <w:pPr>
              <w:pStyle w:val="EndnoteText"/>
              <w:jc w:val="center"/>
              <w:rPr>
                <w:rFonts w:ascii="Arial" w:hAnsi="Arial" w:cs="Arial"/>
                <w:b/>
                <w:szCs w:val="24"/>
              </w:rPr>
            </w:pPr>
          </w:p>
          <w:p w:rsidR="00B86DD4" w:rsidRPr="00FA40CC" w:rsidRDefault="00B86DD4" w:rsidP="00704F4E">
            <w:pPr>
              <w:pStyle w:val="EndnoteText"/>
              <w:jc w:val="center"/>
              <w:rPr>
                <w:rFonts w:ascii="Arial" w:hAnsi="Arial" w:cs="Arial"/>
                <w:b/>
                <w:szCs w:val="24"/>
              </w:rPr>
            </w:pPr>
            <w:r w:rsidRPr="00FA40CC">
              <w:rPr>
                <w:rFonts w:ascii="Arial" w:hAnsi="Arial" w:cs="Arial"/>
                <w:b/>
                <w:szCs w:val="24"/>
              </w:rPr>
              <w:t>Actual Allowable</w:t>
            </w:r>
          </w:p>
          <w:p w:rsidR="00B86DD4" w:rsidRPr="00FA40CC" w:rsidRDefault="00B86DD4" w:rsidP="00704F4E">
            <w:pPr>
              <w:pStyle w:val="EndnoteText"/>
              <w:jc w:val="center"/>
              <w:rPr>
                <w:rFonts w:ascii="Arial" w:hAnsi="Arial" w:cs="Arial"/>
                <w:b/>
                <w:szCs w:val="24"/>
              </w:rPr>
            </w:pPr>
            <w:r w:rsidRPr="00FA40CC">
              <w:rPr>
                <w:rFonts w:ascii="Arial" w:hAnsi="Arial" w:cs="Arial"/>
                <w:b/>
                <w:szCs w:val="24"/>
              </w:rPr>
              <w:t>Return</w:t>
            </w:r>
          </w:p>
          <w:p w:rsidR="00B86DD4" w:rsidRPr="00FA40CC" w:rsidRDefault="00B86DD4" w:rsidP="00704F4E">
            <w:pPr>
              <w:pStyle w:val="EndnoteText"/>
              <w:ind w:right="-104"/>
              <w:jc w:val="center"/>
              <w:rPr>
                <w:rFonts w:ascii="Arial" w:hAnsi="Arial" w:cs="Arial"/>
                <w:b/>
                <w:szCs w:val="24"/>
              </w:rPr>
            </w:pPr>
            <w:r w:rsidRPr="00FA40CC">
              <w:rPr>
                <w:rFonts w:ascii="Arial" w:hAnsi="Arial" w:cs="Arial"/>
                <w:b/>
                <w:szCs w:val="24"/>
                <w:u w:val="single"/>
              </w:rPr>
              <w:t>(Note 6)</w:t>
            </w:r>
          </w:p>
        </w:tc>
        <w:tc>
          <w:tcPr>
            <w:tcW w:w="1922" w:type="dxa"/>
          </w:tcPr>
          <w:p w:rsidR="00B86DD4" w:rsidRPr="00FA40CC" w:rsidRDefault="00B86DD4" w:rsidP="00704F4E">
            <w:pPr>
              <w:pStyle w:val="EndnoteText"/>
              <w:jc w:val="center"/>
              <w:rPr>
                <w:rFonts w:ascii="Arial" w:hAnsi="Arial" w:cs="Arial"/>
                <w:b/>
                <w:szCs w:val="24"/>
              </w:rPr>
            </w:pPr>
          </w:p>
          <w:p w:rsidR="00766FE7" w:rsidRPr="00FA40CC" w:rsidRDefault="00766FE7" w:rsidP="00704F4E">
            <w:pPr>
              <w:pStyle w:val="EndnoteText"/>
              <w:jc w:val="center"/>
              <w:rPr>
                <w:rFonts w:ascii="Arial" w:hAnsi="Arial" w:cs="Arial"/>
                <w:b/>
                <w:szCs w:val="24"/>
              </w:rPr>
            </w:pPr>
          </w:p>
          <w:p w:rsidR="00B86DD4" w:rsidRPr="00FA40CC" w:rsidRDefault="00B86DD4" w:rsidP="00704F4E">
            <w:pPr>
              <w:pStyle w:val="EndnoteText"/>
              <w:jc w:val="center"/>
              <w:rPr>
                <w:rFonts w:ascii="Arial" w:hAnsi="Arial" w:cs="Arial"/>
                <w:b/>
                <w:szCs w:val="24"/>
              </w:rPr>
            </w:pPr>
            <w:r w:rsidRPr="00FA40CC">
              <w:rPr>
                <w:rFonts w:ascii="Arial" w:hAnsi="Arial" w:cs="Arial"/>
                <w:b/>
                <w:szCs w:val="24"/>
              </w:rPr>
              <w:t>Actual</w:t>
            </w:r>
          </w:p>
          <w:p w:rsidR="00B86DD4" w:rsidRPr="00FA40CC" w:rsidRDefault="00B86DD4" w:rsidP="00704F4E">
            <w:pPr>
              <w:pStyle w:val="EndnoteText"/>
              <w:jc w:val="center"/>
              <w:rPr>
                <w:rFonts w:ascii="Arial" w:hAnsi="Arial" w:cs="Arial"/>
                <w:b/>
                <w:szCs w:val="24"/>
              </w:rPr>
            </w:pPr>
            <w:r w:rsidRPr="00FA40CC">
              <w:rPr>
                <w:rFonts w:ascii="Arial" w:hAnsi="Arial" w:cs="Arial"/>
                <w:b/>
                <w:szCs w:val="24"/>
              </w:rPr>
              <w:t>Amortization</w:t>
            </w:r>
          </w:p>
          <w:p w:rsidR="00B86DD4" w:rsidRPr="00FA40CC" w:rsidRDefault="00B86DD4" w:rsidP="00704F4E">
            <w:pPr>
              <w:pStyle w:val="EndnoteText"/>
              <w:jc w:val="center"/>
              <w:rPr>
                <w:rFonts w:ascii="Arial" w:hAnsi="Arial" w:cs="Arial"/>
                <w:b/>
                <w:szCs w:val="24"/>
              </w:rPr>
            </w:pPr>
            <w:r w:rsidRPr="00FA40CC">
              <w:rPr>
                <w:rFonts w:ascii="Arial" w:hAnsi="Arial" w:cs="Arial"/>
                <w:b/>
                <w:szCs w:val="24"/>
              </w:rPr>
              <w:t>(Col. (2) + Col. (3) – Col. (4))</w:t>
            </w:r>
          </w:p>
          <w:p w:rsidR="00B86DD4" w:rsidRPr="00FA40CC" w:rsidRDefault="00B86DD4" w:rsidP="00704F4E">
            <w:pPr>
              <w:pStyle w:val="EndnoteText"/>
              <w:jc w:val="center"/>
              <w:rPr>
                <w:rFonts w:ascii="Arial" w:hAnsi="Arial" w:cs="Arial"/>
                <w:b/>
                <w:szCs w:val="24"/>
              </w:rPr>
            </w:pPr>
            <w:r w:rsidRPr="00FA40CC">
              <w:rPr>
                <w:rFonts w:ascii="Arial" w:hAnsi="Arial" w:cs="Arial"/>
                <w:b/>
                <w:szCs w:val="24"/>
                <w:u w:val="single"/>
              </w:rPr>
              <w:t>(Note 7)</w:t>
            </w:r>
          </w:p>
        </w:tc>
        <w:tc>
          <w:tcPr>
            <w:tcW w:w="1858" w:type="dxa"/>
          </w:tcPr>
          <w:p w:rsidR="00B86DD4" w:rsidRPr="00FA40CC" w:rsidRDefault="00B86DD4" w:rsidP="00704F4E">
            <w:pPr>
              <w:pStyle w:val="EndnoteText"/>
              <w:jc w:val="center"/>
              <w:rPr>
                <w:rFonts w:ascii="Arial" w:hAnsi="Arial" w:cs="Arial"/>
                <w:b/>
                <w:szCs w:val="24"/>
              </w:rPr>
            </w:pPr>
          </w:p>
          <w:p w:rsidR="00766FE7" w:rsidRPr="00FA40CC" w:rsidRDefault="00766FE7" w:rsidP="00704F4E">
            <w:pPr>
              <w:pStyle w:val="EndnoteText"/>
              <w:jc w:val="center"/>
              <w:rPr>
                <w:rFonts w:ascii="Arial" w:hAnsi="Arial" w:cs="Arial"/>
                <w:b/>
                <w:szCs w:val="24"/>
              </w:rPr>
            </w:pPr>
          </w:p>
          <w:p w:rsidR="00B86DD4" w:rsidRPr="00FA40CC" w:rsidRDefault="00B86DD4" w:rsidP="00704F4E">
            <w:pPr>
              <w:pStyle w:val="EndnoteText"/>
              <w:jc w:val="center"/>
              <w:rPr>
                <w:rFonts w:ascii="Arial" w:hAnsi="Arial" w:cs="Arial"/>
                <w:b/>
                <w:szCs w:val="24"/>
              </w:rPr>
            </w:pPr>
          </w:p>
          <w:p w:rsidR="00B86DD4" w:rsidRPr="00FA40CC" w:rsidRDefault="00B86DD4" w:rsidP="00704F4E">
            <w:pPr>
              <w:pStyle w:val="EndnoteText"/>
              <w:jc w:val="center"/>
              <w:rPr>
                <w:rFonts w:ascii="Arial" w:hAnsi="Arial" w:cs="Arial"/>
                <w:b/>
                <w:szCs w:val="24"/>
              </w:rPr>
            </w:pPr>
            <w:r w:rsidRPr="00FA40CC">
              <w:rPr>
                <w:rFonts w:ascii="Arial" w:hAnsi="Arial" w:cs="Arial"/>
                <w:b/>
                <w:szCs w:val="24"/>
              </w:rPr>
              <w:t>Pro-Forma</w:t>
            </w:r>
          </w:p>
          <w:p w:rsidR="00B86DD4" w:rsidRPr="00FA40CC" w:rsidRDefault="00B86DD4" w:rsidP="00704F4E">
            <w:pPr>
              <w:pStyle w:val="EndnoteText"/>
              <w:jc w:val="center"/>
              <w:rPr>
                <w:rFonts w:ascii="Arial" w:hAnsi="Arial" w:cs="Arial"/>
                <w:b/>
                <w:szCs w:val="24"/>
              </w:rPr>
            </w:pPr>
            <w:r w:rsidRPr="00FA40CC">
              <w:rPr>
                <w:rFonts w:ascii="Arial" w:hAnsi="Arial" w:cs="Arial"/>
                <w:b/>
                <w:szCs w:val="24"/>
              </w:rPr>
              <w:t>CTC/ITC</w:t>
            </w:r>
          </w:p>
          <w:p w:rsidR="00B86DD4" w:rsidRPr="00FA40CC" w:rsidRDefault="00B86DD4" w:rsidP="00704F4E">
            <w:pPr>
              <w:pStyle w:val="EndnoteText"/>
              <w:jc w:val="center"/>
              <w:rPr>
                <w:rFonts w:ascii="Arial" w:hAnsi="Arial" w:cs="Arial"/>
                <w:b/>
                <w:szCs w:val="24"/>
              </w:rPr>
            </w:pPr>
            <w:r w:rsidRPr="00FA40CC">
              <w:rPr>
                <w:rFonts w:ascii="Arial" w:hAnsi="Arial" w:cs="Arial"/>
                <w:b/>
                <w:szCs w:val="24"/>
              </w:rPr>
              <w:t xml:space="preserve">Amortization </w:t>
            </w:r>
            <w:r w:rsidRPr="00FA40CC">
              <w:rPr>
                <w:rFonts w:ascii="Arial" w:hAnsi="Arial" w:cs="Arial"/>
                <w:b/>
                <w:szCs w:val="24"/>
                <w:u w:val="single"/>
              </w:rPr>
              <w:t>(Note 8)</w:t>
            </w:r>
          </w:p>
        </w:tc>
        <w:tc>
          <w:tcPr>
            <w:tcW w:w="2160" w:type="dxa"/>
          </w:tcPr>
          <w:p w:rsidR="00B86DD4" w:rsidRPr="00FA40CC" w:rsidRDefault="00B86DD4" w:rsidP="00704F4E">
            <w:pPr>
              <w:pStyle w:val="EndnoteText"/>
              <w:jc w:val="center"/>
              <w:rPr>
                <w:rFonts w:ascii="Arial" w:hAnsi="Arial" w:cs="Arial"/>
                <w:b/>
                <w:szCs w:val="24"/>
              </w:rPr>
            </w:pPr>
          </w:p>
          <w:p w:rsidR="00B86DD4" w:rsidRPr="00FA40CC" w:rsidRDefault="00B86DD4" w:rsidP="00704F4E">
            <w:pPr>
              <w:pStyle w:val="EndnoteText"/>
              <w:jc w:val="center"/>
              <w:rPr>
                <w:rFonts w:ascii="Arial" w:hAnsi="Arial" w:cs="Arial"/>
                <w:b/>
                <w:szCs w:val="24"/>
              </w:rPr>
            </w:pPr>
          </w:p>
          <w:p w:rsidR="00B86DD4" w:rsidRPr="00FA40CC" w:rsidRDefault="00B86DD4" w:rsidP="00704F4E">
            <w:pPr>
              <w:pStyle w:val="EndnoteText"/>
              <w:jc w:val="center"/>
              <w:rPr>
                <w:rFonts w:ascii="Arial" w:hAnsi="Arial" w:cs="Arial"/>
                <w:b/>
                <w:szCs w:val="24"/>
              </w:rPr>
            </w:pPr>
            <w:r w:rsidRPr="00FA40CC">
              <w:rPr>
                <w:rFonts w:ascii="Arial" w:hAnsi="Arial" w:cs="Arial"/>
                <w:b/>
                <w:szCs w:val="24"/>
              </w:rPr>
              <w:t>Over/(Under)</w:t>
            </w:r>
          </w:p>
          <w:p w:rsidR="00B86DD4" w:rsidRPr="00FA40CC" w:rsidRDefault="00B86DD4" w:rsidP="00704F4E">
            <w:pPr>
              <w:pStyle w:val="EndnoteText"/>
              <w:jc w:val="center"/>
              <w:rPr>
                <w:rFonts w:ascii="Arial" w:hAnsi="Arial" w:cs="Arial"/>
                <w:b/>
                <w:szCs w:val="24"/>
              </w:rPr>
            </w:pPr>
            <w:r w:rsidRPr="00FA40CC">
              <w:rPr>
                <w:rFonts w:ascii="Arial" w:hAnsi="Arial" w:cs="Arial"/>
                <w:b/>
                <w:szCs w:val="24"/>
              </w:rPr>
              <w:t>Collection</w:t>
            </w:r>
          </w:p>
          <w:p w:rsidR="00B86DD4" w:rsidRPr="00FA40CC" w:rsidRDefault="00B86DD4" w:rsidP="00704F4E">
            <w:pPr>
              <w:pStyle w:val="EndnoteText"/>
              <w:jc w:val="center"/>
              <w:rPr>
                <w:rFonts w:ascii="Arial" w:hAnsi="Arial" w:cs="Arial"/>
                <w:b/>
                <w:szCs w:val="24"/>
              </w:rPr>
            </w:pPr>
            <w:r w:rsidRPr="00FA40CC">
              <w:rPr>
                <w:rFonts w:ascii="Arial" w:hAnsi="Arial" w:cs="Arial"/>
                <w:b/>
                <w:szCs w:val="24"/>
              </w:rPr>
              <w:t>(Col. (5) – Col. (6))</w:t>
            </w:r>
          </w:p>
          <w:p w:rsidR="00B86DD4" w:rsidRPr="00FA40CC" w:rsidRDefault="00B86DD4" w:rsidP="00704F4E">
            <w:pPr>
              <w:pStyle w:val="EndnoteText"/>
              <w:tabs>
                <w:tab w:val="left" w:pos="2014"/>
              </w:tabs>
              <w:jc w:val="center"/>
              <w:rPr>
                <w:rFonts w:ascii="Arial" w:hAnsi="Arial" w:cs="Arial"/>
                <w:b/>
                <w:szCs w:val="24"/>
                <w:u w:val="single"/>
              </w:rPr>
            </w:pPr>
            <w:r w:rsidRPr="00FA40CC">
              <w:rPr>
                <w:rFonts w:ascii="Arial" w:hAnsi="Arial" w:cs="Arial"/>
                <w:b/>
                <w:szCs w:val="24"/>
                <w:u w:val="single"/>
              </w:rPr>
              <w:t>(Note 9)</w:t>
            </w:r>
          </w:p>
        </w:tc>
      </w:tr>
      <w:tr w:rsidR="00B86DD4" w:rsidRPr="00FA40CC" w:rsidTr="00D731E2">
        <w:trPr>
          <w:trHeight w:hRule="exact" w:val="144"/>
        </w:trPr>
        <w:tc>
          <w:tcPr>
            <w:tcW w:w="1850" w:type="dxa"/>
          </w:tcPr>
          <w:p w:rsidR="00B86DD4" w:rsidRPr="00FA40CC" w:rsidRDefault="00B86DD4" w:rsidP="00704F4E">
            <w:pPr>
              <w:pStyle w:val="EndnoteText"/>
              <w:rPr>
                <w:rFonts w:ascii="Arial" w:hAnsi="Arial" w:cs="Arial"/>
                <w:szCs w:val="24"/>
              </w:rPr>
            </w:pPr>
          </w:p>
        </w:tc>
        <w:tc>
          <w:tcPr>
            <w:tcW w:w="1980" w:type="dxa"/>
          </w:tcPr>
          <w:p w:rsidR="00B86DD4" w:rsidRPr="00FA40CC" w:rsidRDefault="00B86DD4" w:rsidP="00704F4E">
            <w:pPr>
              <w:pStyle w:val="EndnoteText"/>
              <w:rPr>
                <w:rFonts w:ascii="Arial" w:hAnsi="Arial" w:cs="Arial"/>
                <w:szCs w:val="24"/>
              </w:rPr>
            </w:pPr>
          </w:p>
        </w:tc>
        <w:tc>
          <w:tcPr>
            <w:tcW w:w="1630" w:type="dxa"/>
          </w:tcPr>
          <w:p w:rsidR="00B86DD4" w:rsidRPr="00FA40CC" w:rsidRDefault="00B86DD4" w:rsidP="00704F4E">
            <w:pPr>
              <w:pStyle w:val="EndnoteText"/>
              <w:rPr>
                <w:rFonts w:ascii="Arial" w:hAnsi="Arial" w:cs="Arial"/>
                <w:szCs w:val="24"/>
              </w:rPr>
            </w:pPr>
          </w:p>
        </w:tc>
        <w:tc>
          <w:tcPr>
            <w:tcW w:w="1920" w:type="dxa"/>
          </w:tcPr>
          <w:p w:rsidR="00B86DD4" w:rsidRPr="00FA40CC" w:rsidRDefault="00B86DD4" w:rsidP="00704F4E">
            <w:pPr>
              <w:pStyle w:val="EndnoteText"/>
              <w:rPr>
                <w:rFonts w:ascii="Arial" w:hAnsi="Arial" w:cs="Arial"/>
                <w:szCs w:val="24"/>
              </w:rPr>
            </w:pPr>
          </w:p>
        </w:tc>
        <w:tc>
          <w:tcPr>
            <w:tcW w:w="1922" w:type="dxa"/>
          </w:tcPr>
          <w:p w:rsidR="00B86DD4" w:rsidRPr="00FA40CC" w:rsidRDefault="00B86DD4" w:rsidP="00704F4E">
            <w:pPr>
              <w:pStyle w:val="EndnoteText"/>
              <w:rPr>
                <w:rFonts w:ascii="Arial" w:hAnsi="Arial" w:cs="Arial"/>
                <w:szCs w:val="24"/>
              </w:rPr>
            </w:pPr>
          </w:p>
        </w:tc>
        <w:tc>
          <w:tcPr>
            <w:tcW w:w="1858" w:type="dxa"/>
          </w:tcPr>
          <w:p w:rsidR="00B86DD4" w:rsidRPr="00FA40CC" w:rsidRDefault="00B86DD4" w:rsidP="00704F4E">
            <w:pPr>
              <w:pStyle w:val="EndnoteText"/>
              <w:rPr>
                <w:rFonts w:ascii="Arial" w:hAnsi="Arial" w:cs="Arial"/>
                <w:szCs w:val="24"/>
              </w:rPr>
            </w:pPr>
          </w:p>
        </w:tc>
        <w:tc>
          <w:tcPr>
            <w:tcW w:w="2160" w:type="dxa"/>
          </w:tcPr>
          <w:p w:rsidR="00B86DD4" w:rsidRPr="00FA40CC" w:rsidRDefault="00B86DD4" w:rsidP="00704F4E">
            <w:pPr>
              <w:pStyle w:val="EndnoteText"/>
              <w:rPr>
                <w:rFonts w:ascii="Arial" w:hAnsi="Arial" w:cs="Arial"/>
                <w:szCs w:val="24"/>
              </w:rPr>
            </w:pPr>
          </w:p>
        </w:tc>
      </w:tr>
      <w:tr w:rsidR="00B86DD4" w:rsidRPr="00FA40CC" w:rsidTr="00D731E2">
        <w:tc>
          <w:tcPr>
            <w:tcW w:w="1850" w:type="dxa"/>
          </w:tcPr>
          <w:p w:rsidR="00320CEC" w:rsidRPr="00FA40CC" w:rsidRDefault="00B86DD4" w:rsidP="00C212E3">
            <w:pPr>
              <w:pStyle w:val="EndnoteText"/>
              <w:rPr>
                <w:rFonts w:ascii="Arial" w:hAnsi="Arial" w:cs="Arial"/>
                <w:szCs w:val="24"/>
              </w:rPr>
            </w:pPr>
            <w:r w:rsidRPr="00FA40CC">
              <w:rPr>
                <w:rFonts w:ascii="Arial" w:hAnsi="Arial" w:cs="Arial"/>
                <w:szCs w:val="24"/>
              </w:rPr>
              <w:t>February 20</w:t>
            </w:r>
            <w:r w:rsidR="00C212E3" w:rsidRPr="00FA40CC">
              <w:rPr>
                <w:rFonts w:ascii="Arial" w:hAnsi="Arial" w:cs="Arial"/>
                <w:szCs w:val="24"/>
              </w:rPr>
              <w:t>09</w:t>
            </w:r>
          </w:p>
        </w:tc>
        <w:tc>
          <w:tcPr>
            <w:tcW w:w="1980" w:type="dxa"/>
          </w:tcPr>
          <w:p w:rsidR="00B86DD4" w:rsidRPr="00FA40CC" w:rsidRDefault="00B86DD4" w:rsidP="001F0A60">
            <w:pPr>
              <w:tabs>
                <w:tab w:val="right" w:pos="1462"/>
              </w:tabs>
              <w:rPr>
                <w:rFonts w:ascii="Arial" w:hAnsi="Arial" w:cs="Arial"/>
                <w:snapToGrid w:val="0"/>
                <w:color w:val="000000"/>
                <w:szCs w:val="24"/>
              </w:rPr>
            </w:pPr>
            <w:r w:rsidRPr="00FA40CC">
              <w:rPr>
                <w:rFonts w:ascii="Arial" w:hAnsi="Arial" w:cs="Arial"/>
                <w:snapToGrid w:val="0"/>
                <w:color w:val="000000"/>
                <w:szCs w:val="24"/>
              </w:rPr>
              <w:tab/>
              <w:t xml:space="preserve">$  </w:t>
            </w:r>
            <w:r w:rsidR="001F0A60" w:rsidRPr="00FA40CC">
              <w:rPr>
                <w:rFonts w:ascii="Arial" w:hAnsi="Arial" w:cs="Arial"/>
                <w:snapToGrid w:val="0"/>
                <w:color w:val="000000"/>
                <w:szCs w:val="24"/>
              </w:rPr>
              <w:t>73,635,203</w:t>
            </w:r>
          </w:p>
        </w:tc>
        <w:tc>
          <w:tcPr>
            <w:tcW w:w="1630" w:type="dxa"/>
          </w:tcPr>
          <w:p w:rsidR="00B86DD4" w:rsidRPr="00FA40CC" w:rsidRDefault="008878FB" w:rsidP="001F0A60">
            <w:pPr>
              <w:tabs>
                <w:tab w:val="right" w:pos="1102"/>
              </w:tabs>
              <w:rPr>
                <w:rFonts w:ascii="Arial" w:hAnsi="Arial" w:cs="Arial"/>
                <w:snapToGrid w:val="0"/>
                <w:color w:val="000000"/>
                <w:szCs w:val="24"/>
              </w:rPr>
            </w:pPr>
            <w:r>
              <w:rPr>
                <w:rFonts w:ascii="Arial" w:hAnsi="Arial" w:cs="Arial"/>
                <w:snapToGrid w:val="0"/>
                <w:color w:val="000000"/>
                <w:szCs w:val="24"/>
              </w:rPr>
              <w:t>$</w:t>
            </w:r>
            <w:r w:rsidR="00035A77">
              <w:rPr>
                <w:rFonts w:ascii="Arial" w:hAnsi="Arial" w:cs="Arial"/>
                <w:snapToGrid w:val="0"/>
                <w:color w:val="000000"/>
                <w:szCs w:val="24"/>
              </w:rPr>
              <w:tab/>
              <w:t xml:space="preserve">  </w:t>
            </w:r>
            <w:r w:rsidR="001F0A60" w:rsidRPr="00FA40CC">
              <w:rPr>
                <w:rFonts w:ascii="Arial" w:hAnsi="Arial" w:cs="Arial"/>
                <w:snapToGrid w:val="0"/>
                <w:color w:val="000000"/>
                <w:szCs w:val="24"/>
              </w:rPr>
              <w:t>126,610</w:t>
            </w:r>
            <w:r w:rsidR="00C31FF5" w:rsidRPr="00FA40CC">
              <w:rPr>
                <w:rFonts w:ascii="Arial" w:hAnsi="Arial" w:cs="Arial"/>
                <w:snapToGrid w:val="0"/>
                <w:color w:val="000000"/>
                <w:szCs w:val="24"/>
              </w:rPr>
              <w:t xml:space="preserve">  </w:t>
            </w:r>
            <w:r w:rsidR="00B86DD4" w:rsidRPr="00FA40CC">
              <w:rPr>
                <w:rFonts w:ascii="Arial" w:hAnsi="Arial" w:cs="Arial"/>
                <w:snapToGrid w:val="0"/>
                <w:color w:val="000000"/>
                <w:szCs w:val="24"/>
              </w:rPr>
              <w:t xml:space="preserve"> </w:t>
            </w:r>
          </w:p>
        </w:tc>
        <w:tc>
          <w:tcPr>
            <w:tcW w:w="1920" w:type="dxa"/>
          </w:tcPr>
          <w:p w:rsidR="00B86DD4" w:rsidRPr="00FA40CC" w:rsidRDefault="00B86DD4" w:rsidP="001F0A60">
            <w:pPr>
              <w:tabs>
                <w:tab w:val="right" w:pos="1452"/>
              </w:tabs>
              <w:rPr>
                <w:rFonts w:ascii="Arial" w:hAnsi="Arial" w:cs="Arial"/>
                <w:snapToGrid w:val="0"/>
                <w:color w:val="000000"/>
                <w:szCs w:val="24"/>
              </w:rPr>
            </w:pPr>
            <w:r w:rsidRPr="00FA40CC">
              <w:rPr>
                <w:rFonts w:ascii="Arial" w:hAnsi="Arial" w:cs="Arial"/>
                <w:snapToGrid w:val="0"/>
                <w:color w:val="000000"/>
                <w:szCs w:val="24"/>
              </w:rPr>
              <w:tab/>
              <w:t xml:space="preserve">$ </w:t>
            </w:r>
            <w:r w:rsidR="001F72CB">
              <w:rPr>
                <w:rFonts w:ascii="Arial" w:hAnsi="Arial" w:cs="Arial"/>
                <w:snapToGrid w:val="0"/>
                <w:color w:val="000000"/>
                <w:szCs w:val="24"/>
              </w:rPr>
              <w:t xml:space="preserve"> </w:t>
            </w:r>
            <w:r w:rsidR="001F0A60" w:rsidRPr="00FA40CC">
              <w:rPr>
                <w:rFonts w:ascii="Arial" w:hAnsi="Arial" w:cs="Arial"/>
                <w:snapToGrid w:val="0"/>
                <w:color w:val="000000"/>
                <w:szCs w:val="24"/>
              </w:rPr>
              <w:t>14,280,354</w:t>
            </w:r>
            <w:r w:rsidRPr="00FA40CC">
              <w:rPr>
                <w:rFonts w:ascii="Arial" w:hAnsi="Arial" w:cs="Arial"/>
                <w:snapToGrid w:val="0"/>
                <w:color w:val="000000"/>
                <w:szCs w:val="24"/>
              </w:rPr>
              <w:t xml:space="preserve"> </w:t>
            </w:r>
          </w:p>
        </w:tc>
        <w:tc>
          <w:tcPr>
            <w:tcW w:w="1922" w:type="dxa"/>
          </w:tcPr>
          <w:p w:rsidR="00B86DD4" w:rsidRPr="00FA40CC" w:rsidRDefault="00BC09E2" w:rsidP="001F0A60">
            <w:pPr>
              <w:tabs>
                <w:tab w:val="decimal" w:pos="1512"/>
              </w:tabs>
              <w:rPr>
                <w:rFonts w:ascii="Arial" w:hAnsi="Arial" w:cs="Arial"/>
                <w:snapToGrid w:val="0"/>
                <w:color w:val="000000"/>
                <w:szCs w:val="24"/>
              </w:rPr>
            </w:pPr>
            <w:r w:rsidRPr="00FA40CC">
              <w:rPr>
                <w:rFonts w:ascii="Arial" w:hAnsi="Arial" w:cs="Arial"/>
                <w:snapToGrid w:val="0"/>
                <w:szCs w:val="24"/>
              </w:rPr>
              <w:t xml:space="preserve">$  </w:t>
            </w:r>
            <w:r w:rsidR="001F0A60" w:rsidRPr="00FA40CC">
              <w:rPr>
                <w:rFonts w:ascii="Arial" w:hAnsi="Arial" w:cs="Arial"/>
                <w:snapToGrid w:val="0"/>
                <w:szCs w:val="24"/>
              </w:rPr>
              <w:t>59,481,459</w:t>
            </w:r>
          </w:p>
        </w:tc>
        <w:tc>
          <w:tcPr>
            <w:tcW w:w="1858" w:type="dxa"/>
          </w:tcPr>
          <w:p w:rsidR="00B86DD4" w:rsidRPr="00FA40CC" w:rsidRDefault="00AA006C" w:rsidP="00A86D6D">
            <w:pPr>
              <w:tabs>
                <w:tab w:val="right" w:pos="1390"/>
              </w:tabs>
              <w:rPr>
                <w:rFonts w:ascii="Arial" w:hAnsi="Arial" w:cs="Arial"/>
                <w:snapToGrid w:val="0"/>
                <w:szCs w:val="24"/>
              </w:rPr>
            </w:pPr>
            <w:r w:rsidRPr="00FA40CC">
              <w:rPr>
                <w:rFonts w:ascii="Arial" w:hAnsi="Arial" w:cs="Arial"/>
                <w:snapToGrid w:val="0"/>
                <w:szCs w:val="24"/>
              </w:rPr>
              <w:t xml:space="preserve">$  </w:t>
            </w:r>
            <w:r w:rsidR="00A86D6D">
              <w:rPr>
                <w:rFonts w:ascii="Arial" w:hAnsi="Arial" w:cs="Arial"/>
                <w:snapToGrid w:val="0"/>
                <w:szCs w:val="24"/>
              </w:rPr>
              <w:t xml:space="preserve">  </w:t>
            </w:r>
            <w:r w:rsidR="001F0A60" w:rsidRPr="00FA40CC">
              <w:rPr>
                <w:rFonts w:ascii="Arial" w:hAnsi="Arial" w:cs="Arial"/>
                <w:snapToGrid w:val="0"/>
                <w:szCs w:val="24"/>
              </w:rPr>
              <w:t>62,115,468</w:t>
            </w:r>
          </w:p>
        </w:tc>
        <w:tc>
          <w:tcPr>
            <w:tcW w:w="2160" w:type="dxa"/>
          </w:tcPr>
          <w:p w:rsidR="00B86DD4" w:rsidRPr="00FA40CC" w:rsidRDefault="0080290D" w:rsidP="001F0A60">
            <w:pPr>
              <w:tabs>
                <w:tab w:val="decimal" w:pos="1512"/>
              </w:tabs>
              <w:rPr>
                <w:rFonts w:ascii="Arial" w:hAnsi="Arial" w:cs="Arial"/>
                <w:snapToGrid w:val="0"/>
                <w:color w:val="000000"/>
                <w:szCs w:val="24"/>
              </w:rPr>
            </w:pPr>
            <w:r w:rsidRPr="00FA40CC">
              <w:rPr>
                <w:rFonts w:ascii="Arial" w:hAnsi="Arial" w:cs="Arial"/>
                <w:snapToGrid w:val="0"/>
                <w:color w:val="000000"/>
                <w:szCs w:val="24"/>
              </w:rPr>
              <w:t>$</w:t>
            </w:r>
            <w:r w:rsidR="001F6E77">
              <w:rPr>
                <w:rFonts w:ascii="Arial" w:hAnsi="Arial" w:cs="Arial"/>
                <w:snapToGrid w:val="0"/>
                <w:color w:val="000000"/>
                <w:szCs w:val="24"/>
              </w:rPr>
              <w:t xml:space="preserve"> </w:t>
            </w:r>
            <w:r w:rsidRPr="00FA40CC">
              <w:rPr>
                <w:rFonts w:ascii="Arial" w:hAnsi="Arial" w:cs="Arial"/>
                <w:snapToGrid w:val="0"/>
                <w:color w:val="000000"/>
                <w:szCs w:val="24"/>
              </w:rPr>
              <w:t xml:space="preserve"> </w:t>
            </w:r>
            <w:r w:rsidR="001F0A60" w:rsidRPr="00FA40CC">
              <w:rPr>
                <w:rFonts w:ascii="Arial" w:hAnsi="Arial" w:cs="Arial"/>
                <w:snapToGrid w:val="0"/>
                <w:color w:val="000000"/>
                <w:szCs w:val="24"/>
              </w:rPr>
              <w:t>(2,634,009)</w:t>
            </w:r>
          </w:p>
        </w:tc>
      </w:tr>
      <w:tr w:rsidR="00B86DD4" w:rsidRPr="00FA40CC" w:rsidTr="00D731E2">
        <w:tc>
          <w:tcPr>
            <w:tcW w:w="1850" w:type="dxa"/>
          </w:tcPr>
          <w:p w:rsidR="00B86DD4" w:rsidRPr="00FA40CC" w:rsidRDefault="00B86DD4" w:rsidP="00704F4E">
            <w:pPr>
              <w:pStyle w:val="EndnoteText"/>
              <w:rPr>
                <w:rFonts w:ascii="Arial" w:hAnsi="Arial" w:cs="Arial"/>
                <w:szCs w:val="24"/>
              </w:rPr>
            </w:pPr>
            <w:r w:rsidRPr="00FA40CC">
              <w:rPr>
                <w:rFonts w:ascii="Arial" w:hAnsi="Arial" w:cs="Arial"/>
                <w:szCs w:val="24"/>
              </w:rPr>
              <w:t>March</w:t>
            </w:r>
          </w:p>
        </w:tc>
        <w:tc>
          <w:tcPr>
            <w:tcW w:w="1980" w:type="dxa"/>
          </w:tcPr>
          <w:p w:rsidR="00B86DD4" w:rsidRPr="00FA40CC" w:rsidRDefault="00B86DD4" w:rsidP="001F0A60">
            <w:pPr>
              <w:tabs>
                <w:tab w:val="right" w:pos="1462"/>
              </w:tabs>
              <w:rPr>
                <w:rFonts w:ascii="Arial" w:hAnsi="Arial" w:cs="Arial"/>
                <w:snapToGrid w:val="0"/>
                <w:color w:val="000000"/>
                <w:szCs w:val="24"/>
              </w:rPr>
            </w:pPr>
            <w:r w:rsidRPr="00FA40CC">
              <w:rPr>
                <w:rFonts w:ascii="Arial" w:hAnsi="Arial" w:cs="Arial"/>
                <w:snapToGrid w:val="0"/>
                <w:color w:val="000000"/>
                <w:szCs w:val="24"/>
              </w:rPr>
              <w:tab/>
            </w:r>
            <w:r w:rsidR="001F0A60" w:rsidRPr="00FA40CC">
              <w:rPr>
                <w:rFonts w:ascii="Arial" w:hAnsi="Arial" w:cs="Arial"/>
                <w:snapToGrid w:val="0"/>
                <w:color w:val="000000"/>
                <w:szCs w:val="24"/>
              </w:rPr>
              <w:t>68,369,306</w:t>
            </w:r>
          </w:p>
        </w:tc>
        <w:tc>
          <w:tcPr>
            <w:tcW w:w="1630" w:type="dxa"/>
          </w:tcPr>
          <w:p w:rsidR="00B86DD4" w:rsidRPr="00FA40CC" w:rsidRDefault="00C31FF5" w:rsidP="00695845">
            <w:pPr>
              <w:tabs>
                <w:tab w:val="right" w:pos="1102"/>
              </w:tabs>
              <w:ind w:left="22"/>
              <w:rPr>
                <w:rFonts w:ascii="Arial" w:hAnsi="Arial" w:cs="Arial"/>
                <w:snapToGrid w:val="0"/>
                <w:color w:val="000000"/>
                <w:szCs w:val="24"/>
              </w:rPr>
            </w:pPr>
            <w:r w:rsidRPr="00FA40CC">
              <w:rPr>
                <w:rFonts w:ascii="Arial" w:hAnsi="Arial" w:cs="Arial"/>
                <w:snapToGrid w:val="0"/>
                <w:color w:val="000000"/>
                <w:szCs w:val="24"/>
              </w:rPr>
              <w:tab/>
            </w:r>
            <w:r w:rsidR="00695845">
              <w:rPr>
                <w:rFonts w:ascii="Arial" w:hAnsi="Arial" w:cs="Arial"/>
                <w:snapToGrid w:val="0"/>
                <w:color w:val="000000"/>
                <w:szCs w:val="24"/>
              </w:rPr>
              <w:t xml:space="preserve"> </w:t>
            </w:r>
            <w:r w:rsidR="00035A77">
              <w:rPr>
                <w:rFonts w:ascii="Arial" w:hAnsi="Arial" w:cs="Arial"/>
                <w:snapToGrid w:val="0"/>
                <w:color w:val="000000"/>
                <w:szCs w:val="24"/>
              </w:rPr>
              <w:t xml:space="preserve">   </w:t>
            </w:r>
            <w:r w:rsidR="008D772A" w:rsidRPr="00FA40CC">
              <w:rPr>
                <w:rFonts w:ascii="Arial" w:hAnsi="Arial" w:cs="Arial"/>
                <w:snapToGrid w:val="0"/>
                <w:color w:val="000000"/>
                <w:szCs w:val="24"/>
              </w:rPr>
              <w:t>127,750</w:t>
            </w:r>
          </w:p>
        </w:tc>
        <w:tc>
          <w:tcPr>
            <w:tcW w:w="1920" w:type="dxa"/>
          </w:tcPr>
          <w:p w:rsidR="00B86DD4" w:rsidRPr="00FA40CC" w:rsidRDefault="00B86DD4" w:rsidP="008D772A">
            <w:pPr>
              <w:tabs>
                <w:tab w:val="right" w:pos="1452"/>
              </w:tabs>
              <w:rPr>
                <w:rFonts w:ascii="Arial" w:hAnsi="Arial" w:cs="Arial"/>
                <w:snapToGrid w:val="0"/>
                <w:color w:val="000000"/>
                <w:szCs w:val="24"/>
              </w:rPr>
            </w:pPr>
            <w:r w:rsidRPr="00FA40CC">
              <w:rPr>
                <w:rFonts w:ascii="Arial" w:hAnsi="Arial" w:cs="Arial"/>
                <w:snapToGrid w:val="0"/>
                <w:color w:val="000000"/>
                <w:szCs w:val="24"/>
              </w:rPr>
              <w:tab/>
            </w:r>
            <w:r w:rsidR="008D772A" w:rsidRPr="00FA40CC">
              <w:rPr>
                <w:rFonts w:ascii="Arial" w:hAnsi="Arial" w:cs="Arial"/>
                <w:snapToGrid w:val="0"/>
                <w:color w:val="000000"/>
                <w:szCs w:val="24"/>
              </w:rPr>
              <w:t>13,748,634</w:t>
            </w:r>
            <w:r w:rsidRPr="00FA40CC">
              <w:rPr>
                <w:rFonts w:ascii="Arial" w:hAnsi="Arial" w:cs="Arial"/>
                <w:snapToGrid w:val="0"/>
                <w:color w:val="000000"/>
                <w:szCs w:val="24"/>
              </w:rPr>
              <w:t xml:space="preserve"> </w:t>
            </w:r>
          </w:p>
        </w:tc>
        <w:tc>
          <w:tcPr>
            <w:tcW w:w="1922" w:type="dxa"/>
          </w:tcPr>
          <w:p w:rsidR="00B86DD4" w:rsidRPr="00FA40CC" w:rsidRDefault="008D772A" w:rsidP="00704F4E">
            <w:pPr>
              <w:tabs>
                <w:tab w:val="decimal" w:pos="1512"/>
              </w:tabs>
              <w:rPr>
                <w:rFonts w:ascii="Arial" w:hAnsi="Arial" w:cs="Arial"/>
                <w:snapToGrid w:val="0"/>
                <w:color w:val="000000"/>
                <w:szCs w:val="24"/>
              </w:rPr>
            </w:pPr>
            <w:r w:rsidRPr="00FA40CC">
              <w:rPr>
                <w:rFonts w:ascii="Arial" w:hAnsi="Arial" w:cs="Arial"/>
                <w:snapToGrid w:val="0"/>
                <w:color w:val="000000"/>
                <w:szCs w:val="24"/>
              </w:rPr>
              <w:t>54,748,422</w:t>
            </w:r>
          </w:p>
        </w:tc>
        <w:tc>
          <w:tcPr>
            <w:tcW w:w="1858" w:type="dxa"/>
          </w:tcPr>
          <w:p w:rsidR="00B86DD4" w:rsidRPr="00FA40CC" w:rsidRDefault="00A83957" w:rsidP="008D772A">
            <w:pPr>
              <w:tabs>
                <w:tab w:val="right" w:pos="1390"/>
              </w:tabs>
              <w:rPr>
                <w:rFonts w:ascii="Arial" w:hAnsi="Arial" w:cs="Arial"/>
                <w:snapToGrid w:val="0"/>
                <w:szCs w:val="24"/>
              </w:rPr>
            </w:pPr>
            <w:r w:rsidRPr="00FA40CC">
              <w:rPr>
                <w:rFonts w:ascii="Arial" w:hAnsi="Arial" w:cs="Arial"/>
                <w:snapToGrid w:val="0"/>
                <w:szCs w:val="24"/>
              </w:rPr>
              <w:t xml:space="preserve">    </w:t>
            </w:r>
            <w:r w:rsidR="00AA006C" w:rsidRPr="00FA40CC">
              <w:rPr>
                <w:rFonts w:ascii="Arial" w:hAnsi="Arial" w:cs="Arial"/>
                <w:snapToGrid w:val="0"/>
                <w:szCs w:val="24"/>
              </w:rPr>
              <w:t xml:space="preserve">  </w:t>
            </w:r>
            <w:r w:rsidR="008D772A" w:rsidRPr="00FA40CC">
              <w:rPr>
                <w:rFonts w:ascii="Arial" w:hAnsi="Arial" w:cs="Arial"/>
                <w:snapToGrid w:val="0"/>
                <w:szCs w:val="24"/>
              </w:rPr>
              <w:t>62,671,919</w:t>
            </w:r>
          </w:p>
        </w:tc>
        <w:tc>
          <w:tcPr>
            <w:tcW w:w="2160" w:type="dxa"/>
          </w:tcPr>
          <w:p w:rsidR="00B86DD4" w:rsidRPr="00FA40CC" w:rsidRDefault="008D772A" w:rsidP="005570AF">
            <w:pPr>
              <w:tabs>
                <w:tab w:val="decimal" w:pos="1512"/>
              </w:tabs>
              <w:rPr>
                <w:rFonts w:ascii="Arial" w:hAnsi="Arial" w:cs="Arial"/>
                <w:snapToGrid w:val="0"/>
                <w:color w:val="000000"/>
                <w:szCs w:val="24"/>
              </w:rPr>
            </w:pPr>
            <w:r w:rsidRPr="00FA40CC">
              <w:rPr>
                <w:rFonts w:ascii="Arial" w:hAnsi="Arial" w:cs="Arial"/>
                <w:snapToGrid w:val="0"/>
                <w:color w:val="000000"/>
                <w:szCs w:val="24"/>
              </w:rPr>
              <w:t>(7,923,497)</w:t>
            </w:r>
          </w:p>
        </w:tc>
      </w:tr>
      <w:tr w:rsidR="00B86DD4" w:rsidRPr="00FA40CC" w:rsidTr="00D731E2">
        <w:tc>
          <w:tcPr>
            <w:tcW w:w="1850" w:type="dxa"/>
          </w:tcPr>
          <w:p w:rsidR="00B86DD4" w:rsidRPr="00FA40CC" w:rsidRDefault="00B86DD4" w:rsidP="00704F4E">
            <w:pPr>
              <w:pStyle w:val="EndnoteText"/>
              <w:rPr>
                <w:rFonts w:ascii="Arial" w:hAnsi="Arial" w:cs="Arial"/>
                <w:szCs w:val="24"/>
              </w:rPr>
            </w:pPr>
            <w:r w:rsidRPr="00FA40CC">
              <w:rPr>
                <w:rFonts w:ascii="Arial" w:hAnsi="Arial" w:cs="Arial"/>
                <w:szCs w:val="24"/>
              </w:rPr>
              <w:t>April</w:t>
            </w:r>
          </w:p>
        </w:tc>
        <w:tc>
          <w:tcPr>
            <w:tcW w:w="1980" w:type="dxa"/>
          </w:tcPr>
          <w:p w:rsidR="00B86DD4" w:rsidRPr="00FA40CC" w:rsidRDefault="00B86DD4" w:rsidP="008D772A">
            <w:pPr>
              <w:tabs>
                <w:tab w:val="right" w:pos="1462"/>
              </w:tabs>
              <w:rPr>
                <w:rFonts w:ascii="Arial" w:hAnsi="Arial" w:cs="Arial"/>
                <w:snapToGrid w:val="0"/>
                <w:color w:val="000000"/>
                <w:szCs w:val="24"/>
              </w:rPr>
            </w:pPr>
            <w:r w:rsidRPr="00FA40CC">
              <w:rPr>
                <w:rFonts w:ascii="Arial" w:hAnsi="Arial" w:cs="Arial"/>
                <w:snapToGrid w:val="0"/>
                <w:color w:val="000000"/>
                <w:szCs w:val="24"/>
              </w:rPr>
              <w:tab/>
            </w:r>
            <w:r w:rsidR="008D772A" w:rsidRPr="00FA40CC">
              <w:rPr>
                <w:rFonts w:ascii="Arial" w:hAnsi="Arial" w:cs="Arial"/>
                <w:snapToGrid w:val="0"/>
                <w:color w:val="000000"/>
                <w:szCs w:val="24"/>
              </w:rPr>
              <w:t>62,765,227</w:t>
            </w:r>
          </w:p>
        </w:tc>
        <w:tc>
          <w:tcPr>
            <w:tcW w:w="1630" w:type="dxa"/>
          </w:tcPr>
          <w:p w:rsidR="00B86DD4" w:rsidRPr="00FA40CC" w:rsidRDefault="00C31FF5" w:rsidP="00695845">
            <w:pPr>
              <w:tabs>
                <w:tab w:val="right" w:pos="1102"/>
              </w:tabs>
              <w:ind w:left="22"/>
              <w:rPr>
                <w:rFonts w:ascii="Arial" w:hAnsi="Arial" w:cs="Arial"/>
                <w:snapToGrid w:val="0"/>
                <w:color w:val="000000"/>
                <w:szCs w:val="24"/>
              </w:rPr>
            </w:pPr>
            <w:r w:rsidRPr="00FA40CC">
              <w:rPr>
                <w:rFonts w:ascii="Arial" w:hAnsi="Arial" w:cs="Arial"/>
                <w:snapToGrid w:val="0"/>
                <w:color w:val="000000"/>
                <w:szCs w:val="24"/>
              </w:rPr>
              <w:tab/>
            </w:r>
            <w:r w:rsidR="00035A77">
              <w:rPr>
                <w:rFonts w:ascii="Arial" w:hAnsi="Arial" w:cs="Arial"/>
                <w:snapToGrid w:val="0"/>
                <w:color w:val="000000"/>
                <w:szCs w:val="24"/>
              </w:rPr>
              <w:t xml:space="preserve">    </w:t>
            </w:r>
            <w:r w:rsidR="008D772A" w:rsidRPr="00FA40CC">
              <w:rPr>
                <w:rFonts w:ascii="Arial" w:hAnsi="Arial" w:cs="Arial"/>
                <w:snapToGrid w:val="0"/>
                <w:color w:val="000000"/>
                <w:szCs w:val="24"/>
              </w:rPr>
              <w:t>128,890</w:t>
            </w:r>
            <w:r w:rsidR="00B86DD4" w:rsidRPr="00FA40CC">
              <w:rPr>
                <w:rFonts w:ascii="Arial" w:hAnsi="Arial" w:cs="Arial"/>
                <w:snapToGrid w:val="0"/>
                <w:color w:val="000000"/>
                <w:szCs w:val="24"/>
              </w:rPr>
              <w:t xml:space="preserve"> </w:t>
            </w:r>
          </w:p>
        </w:tc>
        <w:tc>
          <w:tcPr>
            <w:tcW w:w="1920" w:type="dxa"/>
          </w:tcPr>
          <w:p w:rsidR="00B86DD4" w:rsidRPr="00FA40CC" w:rsidRDefault="00B86DD4" w:rsidP="008D772A">
            <w:pPr>
              <w:tabs>
                <w:tab w:val="right" w:pos="1452"/>
              </w:tabs>
              <w:rPr>
                <w:rFonts w:ascii="Arial" w:hAnsi="Arial" w:cs="Arial"/>
                <w:snapToGrid w:val="0"/>
                <w:color w:val="000000"/>
                <w:szCs w:val="24"/>
              </w:rPr>
            </w:pPr>
            <w:r w:rsidRPr="00FA40CC">
              <w:rPr>
                <w:rFonts w:ascii="Arial" w:hAnsi="Arial" w:cs="Arial"/>
                <w:snapToGrid w:val="0"/>
                <w:color w:val="000000"/>
                <w:szCs w:val="24"/>
              </w:rPr>
              <w:tab/>
            </w:r>
            <w:r w:rsidR="008D772A" w:rsidRPr="00FA40CC">
              <w:rPr>
                <w:rFonts w:ascii="Arial" w:hAnsi="Arial" w:cs="Arial"/>
                <w:snapToGrid w:val="0"/>
                <w:color w:val="000000"/>
                <w:szCs w:val="24"/>
              </w:rPr>
              <w:t>13,259,323</w:t>
            </w:r>
            <w:r w:rsidRPr="00FA40CC">
              <w:rPr>
                <w:rFonts w:ascii="Arial" w:hAnsi="Arial" w:cs="Arial"/>
                <w:snapToGrid w:val="0"/>
                <w:color w:val="000000"/>
                <w:szCs w:val="24"/>
              </w:rPr>
              <w:t xml:space="preserve"> </w:t>
            </w:r>
          </w:p>
        </w:tc>
        <w:tc>
          <w:tcPr>
            <w:tcW w:w="1922" w:type="dxa"/>
          </w:tcPr>
          <w:p w:rsidR="00B86DD4" w:rsidRPr="00FA40CC" w:rsidRDefault="007C7766" w:rsidP="008D772A">
            <w:pPr>
              <w:tabs>
                <w:tab w:val="decimal" w:pos="1512"/>
              </w:tabs>
              <w:rPr>
                <w:rFonts w:ascii="Arial" w:hAnsi="Arial" w:cs="Arial"/>
                <w:snapToGrid w:val="0"/>
                <w:color w:val="000000"/>
                <w:szCs w:val="24"/>
              </w:rPr>
            </w:pPr>
            <w:r w:rsidRPr="00FA40CC">
              <w:rPr>
                <w:rFonts w:ascii="Arial" w:hAnsi="Arial" w:cs="Arial"/>
                <w:snapToGrid w:val="0"/>
                <w:szCs w:val="24"/>
              </w:rPr>
              <w:t xml:space="preserve">    </w:t>
            </w:r>
            <w:r w:rsidR="008D772A" w:rsidRPr="00FA40CC">
              <w:rPr>
                <w:rFonts w:ascii="Arial" w:hAnsi="Arial" w:cs="Arial"/>
                <w:snapToGrid w:val="0"/>
                <w:szCs w:val="24"/>
              </w:rPr>
              <w:t>49,634,794</w:t>
            </w:r>
          </w:p>
        </w:tc>
        <w:tc>
          <w:tcPr>
            <w:tcW w:w="1858" w:type="dxa"/>
          </w:tcPr>
          <w:p w:rsidR="00B86DD4" w:rsidRPr="00FA40CC" w:rsidRDefault="00AA006C" w:rsidP="008D772A">
            <w:pPr>
              <w:tabs>
                <w:tab w:val="right" w:pos="1390"/>
              </w:tabs>
              <w:rPr>
                <w:rFonts w:ascii="Arial" w:hAnsi="Arial" w:cs="Arial"/>
                <w:snapToGrid w:val="0"/>
                <w:szCs w:val="24"/>
              </w:rPr>
            </w:pPr>
            <w:r w:rsidRPr="00FA40CC">
              <w:rPr>
                <w:rFonts w:ascii="Arial" w:hAnsi="Arial" w:cs="Arial"/>
                <w:snapToGrid w:val="0"/>
                <w:szCs w:val="24"/>
              </w:rPr>
              <w:t xml:space="preserve">      </w:t>
            </w:r>
            <w:r w:rsidR="008D772A" w:rsidRPr="00FA40CC">
              <w:rPr>
                <w:rFonts w:ascii="Arial" w:hAnsi="Arial" w:cs="Arial"/>
                <w:snapToGrid w:val="0"/>
                <w:szCs w:val="24"/>
              </w:rPr>
              <w:t>63,233,354</w:t>
            </w:r>
          </w:p>
        </w:tc>
        <w:tc>
          <w:tcPr>
            <w:tcW w:w="2160" w:type="dxa"/>
          </w:tcPr>
          <w:p w:rsidR="00B86DD4" w:rsidRPr="00FA40CC" w:rsidRDefault="00055AED" w:rsidP="008D772A">
            <w:pPr>
              <w:tabs>
                <w:tab w:val="decimal" w:pos="1512"/>
              </w:tabs>
              <w:rPr>
                <w:rFonts w:ascii="Arial" w:hAnsi="Arial" w:cs="Arial"/>
                <w:snapToGrid w:val="0"/>
                <w:color w:val="000000"/>
                <w:szCs w:val="24"/>
              </w:rPr>
            </w:pPr>
            <w:r w:rsidRPr="00FA40CC">
              <w:rPr>
                <w:rFonts w:ascii="Arial" w:hAnsi="Arial" w:cs="Arial"/>
                <w:snapToGrid w:val="0"/>
                <w:color w:val="000000"/>
                <w:szCs w:val="24"/>
              </w:rPr>
              <w:t>(1</w:t>
            </w:r>
            <w:r w:rsidR="008D772A" w:rsidRPr="00FA40CC">
              <w:rPr>
                <w:rFonts w:ascii="Arial" w:hAnsi="Arial" w:cs="Arial"/>
                <w:snapToGrid w:val="0"/>
                <w:color w:val="000000"/>
                <w:szCs w:val="24"/>
              </w:rPr>
              <w:t>3,598,560</w:t>
            </w:r>
            <w:r w:rsidRPr="00FA40CC">
              <w:rPr>
                <w:rFonts w:ascii="Arial" w:hAnsi="Arial" w:cs="Arial"/>
                <w:snapToGrid w:val="0"/>
                <w:color w:val="000000"/>
                <w:szCs w:val="24"/>
              </w:rPr>
              <w:t>)</w:t>
            </w:r>
          </w:p>
        </w:tc>
      </w:tr>
      <w:tr w:rsidR="00B86DD4" w:rsidRPr="00FA40CC" w:rsidTr="00D731E2">
        <w:tc>
          <w:tcPr>
            <w:tcW w:w="1850" w:type="dxa"/>
          </w:tcPr>
          <w:p w:rsidR="00B86DD4" w:rsidRPr="00FA40CC" w:rsidRDefault="00B86DD4" w:rsidP="00704F4E">
            <w:pPr>
              <w:pStyle w:val="EndnoteText"/>
              <w:rPr>
                <w:rFonts w:ascii="Arial" w:hAnsi="Arial" w:cs="Arial"/>
                <w:szCs w:val="24"/>
              </w:rPr>
            </w:pPr>
            <w:r w:rsidRPr="00FA40CC">
              <w:rPr>
                <w:rFonts w:ascii="Arial" w:hAnsi="Arial" w:cs="Arial"/>
                <w:szCs w:val="24"/>
              </w:rPr>
              <w:t>May</w:t>
            </w:r>
          </w:p>
        </w:tc>
        <w:tc>
          <w:tcPr>
            <w:tcW w:w="1980" w:type="dxa"/>
          </w:tcPr>
          <w:p w:rsidR="00B86DD4" w:rsidRPr="00FA40CC" w:rsidRDefault="00B86DD4" w:rsidP="00C36D11">
            <w:pPr>
              <w:tabs>
                <w:tab w:val="right" w:pos="1462"/>
              </w:tabs>
              <w:rPr>
                <w:rFonts w:ascii="Arial" w:hAnsi="Arial" w:cs="Arial"/>
                <w:snapToGrid w:val="0"/>
                <w:color w:val="000000"/>
                <w:szCs w:val="24"/>
              </w:rPr>
            </w:pPr>
            <w:r w:rsidRPr="00FA40CC">
              <w:rPr>
                <w:rFonts w:ascii="Arial" w:hAnsi="Arial" w:cs="Arial"/>
                <w:snapToGrid w:val="0"/>
                <w:color w:val="000000"/>
                <w:szCs w:val="24"/>
              </w:rPr>
              <w:tab/>
            </w:r>
            <w:r w:rsidR="00C36D11" w:rsidRPr="00FA40CC">
              <w:rPr>
                <w:rFonts w:ascii="Arial" w:hAnsi="Arial" w:cs="Arial"/>
                <w:snapToGrid w:val="0"/>
                <w:color w:val="000000"/>
                <w:szCs w:val="24"/>
              </w:rPr>
              <w:t>64,784,189</w:t>
            </w:r>
          </w:p>
        </w:tc>
        <w:tc>
          <w:tcPr>
            <w:tcW w:w="1630" w:type="dxa"/>
          </w:tcPr>
          <w:p w:rsidR="00B86DD4" w:rsidRPr="00FA40CC" w:rsidRDefault="00C31FF5" w:rsidP="00695845">
            <w:pPr>
              <w:tabs>
                <w:tab w:val="right" w:pos="1102"/>
              </w:tabs>
              <w:ind w:left="22"/>
              <w:rPr>
                <w:rFonts w:ascii="Arial" w:hAnsi="Arial" w:cs="Arial"/>
                <w:snapToGrid w:val="0"/>
                <w:color w:val="000000"/>
                <w:szCs w:val="24"/>
              </w:rPr>
            </w:pPr>
            <w:r w:rsidRPr="00FA40CC">
              <w:rPr>
                <w:rFonts w:ascii="Arial" w:hAnsi="Arial" w:cs="Arial"/>
                <w:snapToGrid w:val="0"/>
                <w:color w:val="000000"/>
                <w:szCs w:val="24"/>
              </w:rPr>
              <w:tab/>
            </w:r>
            <w:r w:rsidR="00035A77">
              <w:rPr>
                <w:rFonts w:ascii="Arial" w:hAnsi="Arial" w:cs="Arial"/>
                <w:snapToGrid w:val="0"/>
                <w:color w:val="000000"/>
                <w:szCs w:val="24"/>
              </w:rPr>
              <w:t xml:space="preserve">    </w:t>
            </w:r>
            <w:r w:rsidR="00C36D11" w:rsidRPr="00FA40CC">
              <w:rPr>
                <w:rFonts w:ascii="Arial" w:hAnsi="Arial" w:cs="Arial"/>
                <w:snapToGrid w:val="0"/>
                <w:color w:val="000000"/>
                <w:szCs w:val="24"/>
              </w:rPr>
              <w:t>130,050</w:t>
            </w:r>
            <w:r w:rsidR="00B86DD4" w:rsidRPr="00FA40CC">
              <w:rPr>
                <w:rFonts w:ascii="Arial" w:hAnsi="Arial" w:cs="Arial"/>
                <w:snapToGrid w:val="0"/>
                <w:color w:val="000000"/>
                <w:szCs w:val="24"/>
              </w:rPr>
              <w:t xml:space="preserve"> </w:t>
            </w:r>
          </w:p>
        </w:tc>
        <w:tc>
          <w:tcPr>
            <w:tcW w:w="1920" w:type="dxa"/>
          </w:tcPr>
          <w:p w:rsidR="00B86DD4" w:rsidRPr="00FA40CC" w:rsidRDefault="00B86DD4" w:rsidP="00C36D11">
            <w:pPr>
              <w:tabs>
                <w:tab w:val="right" w:pos="1452"/>
              </w:tabs>
              <w:rPr>
                <w:rFonts w:ascii="Arial" w:hAnsi="Arial" w:cs="Arial"/>
                <w:snapToGrid w:val="0"/>
                <w:color w:val="000000"/>
                <w:szCs w:val="24"/>
              </w:rPr>
            </w:pPr>
            <w:r w:rsidRPr="00FA40CC">
              <w:rPr>
                <w:rFonts w:ascii="Arial" w:hAnsi="Arial" w:cs="Arial"/>
                <w:snapToGrid w:val="0"/>
                <w:color w:val="000000"/>
                <w:szCs w:val="24"/>
              </w:rPr>
              <w:tab/>
            </w:r>
            <w:r w:rsidR="00C36D11" w:rsidRPr="00FA40CC">
              <w:rPr>
                <w:rFonts w:ascii="Arial" w:hAnsi="Arial" w:cs="Arial"/>
                <w:snapToGrid w:val="0"/>
                <w:color w:val="000000"/>
                <w:szCs w:val="24"/>
              </w:rPr>
              <w:t>12,815,833</w:t>
            </w:r>
            <w:r w:rsidRPr="00FA40CC">
              <w:rPr>
                <w:rFonts w:ascii="Arial" w:hAnsi="Arial" w:cs="Arial"/>
                <w:snapToGrid w:val="0"/>
                <w:color w:val="000000"/>
                <w:szCs w:val="24"/>
              </w:rPr>
              <w:t xml:space="preserve"> </w:t>
            </w:r>
          </w:p>
        </w:tc>
        <w:tc>
          <w:tcPr>
            <w:tcW w:w="1922" w:type="dxa"/>
          </w:tcPr>
          <w:p w:rsidR="00B86DD4" w:rsidRPr="00FA40CC" w:rsidRDefault="007C7766" w:rsidP="00C36D11">
            <w:pPr>
              <w:tabs>
                <w:tab w:val="decimal" w:pos="1512"/>
              </w:tabs>
              <w:rPr>
                <w:rFonts w:ascii="Arial" w:hAnsi="Arial" w:cs="Arial"/>
                <w:snapToGrid w:val="0"/>
                <w:color w:val="000000"/>
                <w:szCs w:val="24"/>
              </w:rPr>
            </w:pPr>
            <w:r w:rsidRPr="00FA40CC">
              <w:rPr>
                <w:rFonts w:ascii="Arial" w:hAnsi="Arial" w:cs="Arial"/>
                <w:snapToGrid w:val="0"/>
                <w:szCs w:val="24"/>
              </w:rPr>
              <w:t xml:space="preserve">    </w:t>
            </w:r>
            <w:r w:rsidR="00C36D11" w:rsidRPr="00FA40CC">
              <w:rPr>
                <w:rFonts w:ascii="Arial" w:hAnsi="Arial" w:cs="Arial"/>
                <w:snapToGrid w:val="0"/>
                <w:szCs w:val="24"/>
              </w:rPr>
              <w:t>52,098,406</w:t>
            </w:r>
          </w:p>
        </w:tc>
        <w:tc>
          <w:tcPr>
            <w:tcW w:w="1858" w:type="dxa"/>
          </w:tcPr>
          <w:p w:rsidR="00B86DD4" w:rsidRPr="00FA40CC" w:rsidRDefault="00AA006C" w:rsidP="00C36D11">
            <w:pPr>
              <w:tabs>
                <w:tab w:val="right" w:pos="1390"/>
              </w:tabs>
              <w:rPr>
                <w:rFonts w:ascii="Arial" w:hAnsi="Arial" w:cs="Arial"/>
                <w:snapToGrid w:val="0"/>
                <w:szCs w:val="24"/>
              </w:rPr>
            </w:pPr>
            <w:r w:rsidRPr="00FA40CC">
              <w:rPr>
                <w:rFonts w:ascii="Arial" w:hAnsi="Arial" w:cs="Arial"/>
                <w:snapToGrid w:val="0"/>
                <w:szCs w:val="24"/>
              </w:rPr>
              <w:t xml:space="preserve">      </w:t>
            </w:r>
            <w:r w:rsidR="00C36D11" w:rsidRPr="00FA40CC">
              <w:rPr>
                <w:rFonts w:ascii="Arial" w:hAnsi="Arial" w:cs="Arial"/>
                <w:snapToGrid w:val="0"/>
                <w:szCs w:val="24"/>
              </w:rPr>
              <w:t>63,799,820</w:t>
            </w:r>
          </w:p>
        </w:tc>
        <w:tc>
          <w:tcPr>
            <w:tcW w:w="2160" w:type="dxa"/>
          </w:tcPr>
          <w:p w:rsidR="00B86DD4" w:rsidRPr="00FA40CC" w:rsidRDefault="00055AED" w:rsidP="00C36D11">
            <w:pPr>
              <w:tabs>
                <w:tab w:val="decimal" w:pos="1512"/>
              </w:tabs>
              <w:rPr>
                <w:rFonts w:ascii="Arial" w:hAnsi="Arial" w:cs="Arial"/>
                <w:snapToGrid w:val="0"/>
                <w:color w:val="000000"/>
                <w:szCs w:val="24"/>
              </w:rPr>
            </w:pPr>
            <w:r w:rsidRPr="00FA40CC">
              <w:rPr>
                <w:rFonts w:ascii="Arial" w:hAnsi="Arial" w:cs="Arial"/>
                <w:snapToGrid w:val="0"/>
                <w:color w:val="000000"/>
                <w:szCs w:val="24"/>
              </w:rPr>
              <w:t>(</w:t>
            </w:r>
            <w:r w:rsidR="00C36D11" w:rsidRPr="00FA40CC">
              <w:rPr>
                <w:rFonts w:ascii="Arial" w:hAnsi="Arial" w:cs="Arial"/>
                <w:snapToGrid w:val="0"/>
                <w:color w:val="000000"/>
                <w:szCs w:val="24"/>
              </w:rPr>
              <w:t>11,701,414</w:t>
            </w:r>
            <w:r w:rsidRPr="00FA40CC">
              <w:rPr>
                <w:rFonts w:ascii="Arial" w:hAnsi="Arial" w:cs="Arial"/>
                <w:snapToGrid w:val="0"/>
                <w:color w:val="000000"/>
                <w:szCs w:val="24"/>
              </w:rPr>
              <w:t>)</w:t>
            </w:r>
          </w:p>
        </w:tc>
      </w:tr>
      <w:tr w:rsidR="00B86DD4" w:rsidRPr="00FA40CC" w:rsidTr="00D731E2">
        <w:tc>
          <w:tcPr>
            <w:tcW w:w="1850" w:type="dxa"/>
          </w:tcPr>
          <w:p w:rsidR="00B86DD4" w:rsidRPr="00FA40CC" w:rsidRDefault="0034467C" w:rsidP="00704F4E">
            <w:pPr>
              <w:pStyle w:val="EndnoteText"/>
              <w:rPr>
                <w:rFonts w:ascii="Arial" w:hAnsi="Arial" w:cs="Arial"/>
                <w:szCs w:val="24"/>
              </w:rPr>
            </w:pPr>
            <w:r>
              <w:rPr>
                <w:rFonts w:ascii="Arial" w:hAnsi="Arial" w:cs="Arial"/>
                <w:noProof/>
                <w:szCs w:val="24"/>
              </w:rPr>
              <mc:AlternateContent>
                <mc:Choice Requires="wps">
                  <w:drawing>
                    <wp:anchor distT="0" distB="0" distL="114300" distR="114300" simplePos="0" relativeHeight="251657216" behindDoc="0" locked="0" layoutInCell="0" allowOverlap="1" wp14:anchorId="1FD22188" wp14:editId="5B5D2A02">
                      <wp:simplePos x="0" y="0"/>
                      <wp:positionH relativeFrom="column">
                        <wp:posOffset>-525780</wp:posOffset>
                      </wp:positionH>
                      <wp:positionV relativeFrom="paragraph">
                        <wp:posOffset>172085</wp:posOffset>
                      </wp:positionV>
                      <wp:extent cx="342900" cy="228600"/>
                      <wp:effectExtent l="0" t="635" r="190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20EF" w:rsidRPr="00206D0F" w:rsidRDefault="00EF20EF" w:rsidP="00B75E24">
                                  <w:pPr>
                                    <w:rPr>
                                      <w:rFonts w:ascii="Arial" w:hAnsi="Arial" w:cs="Arial"/>
                                    </w:rPr>
                                  </w:pPr>
                                  <w:r w:rsidRPr="00206D0F">
                                    <w:rPr>
                                      <w:rFonts w:ascii="Arial" w:hAnsi="Arial" w:cs="Arial"/>
                                    </w:rPr>
                                    <w:t>5</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1.4pt;margin-top:13.55pt;width:27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" o:allowincell="f" stroked="f">
                      <v:textbox style="layout-flow:vertical">
                        <w:txbxContent>
                          <w:p w:rsidR="00EF20EF" w:rsidRPr="00206D0F" w:rsidRDefault="00EF20EF" w:rsidP="00B75E24">
                            <w:pPr>
                              <w:rPr>
                                <w:rFonts w:ascii="Arial" w:hAnsi="Arial" w:cs="Arial"/>
                              </w:rPr>
                            </w:pPr>
                            <w:r w:rsidRPr="00206D0F">
                              <w:rPr>
                                <w:rFonts w:ascii="Arial" w:hAnsi="Arial" w:cs="Arial"/>
                              </w:rPr>
                              <w:t>5</w:t>
                            </w:r>
                          </w:p>
                        </w:txbxContent>
                      </v:textbox>
                    </v:shape>
                  </w:pict>
                </mc:Fallback>
              </mc:AlternateContent>
            </w:r>
            <w:r w:rsidR="00B86DD4" w:rsidRPr="00FA40CC">
              <w:rPr>
                <w:rFonts w:ascii="Arial" w:hAnsi="Arial" w:cs="Arial"/>
                <w:szCs w:val="24"/>
              </w:rPr>
              <w:t>June</w:t>
            </w:r>
          </w:p>
        </w:tc>
        <w:tc>
          <w:tcPr>
            <w:tcW w:w="1980" w:type="dxa"/>
          </w:tcPr>
          <w:p w:rsidR="00B86DD4" w:rsidRPr="00FA40CC" w:rsidRDefault="00B86DD4" w:rsidP="00C36D11">
            <w:pPr>
              <w:tabs>
                <w:tab w:val="right" w:pos="1462"/>
              </w:tabs>
              <w:rPr>
                <w:rFonts w:ascii="Arial" w:hAnsi="Arial" w:cs="Arial"/>
                <w:snapToGrid w:val="0"/>
                <w:color w:val="000000"/>
                <w:szCs w:val="24"/>
              </w:rPr>
            </w:pPr>
            <w:r w:rsidRPr="00FA40CC">
              <w:rPr>
                <w:rFonts w:ascii="Arial" w:hAnsi="Arial" w:cs="Arial"/>
                <w:snapToGrid w:val="0"/>
                <w:color w:val="000000"/>
                <w:szCs w:val="24"/>
              </w:rPr>
              <w:tab/>
            </w:r>
            <w:r w:rsidR="00C36D11" w:rsidRPr="00FA40CC">
              <w:rPr>
                <w:rFonts w:ascii="Arial" w:hAnsi="Arial" w:cs="Arial"/>
                <w:snapToGrid w:val="0"/>
                <w:color w:val="000000"/>
                <w:szCs w:val="24"/>
              </w:rPr>
              <w:t>71,991,282</w:t>
            </w:r>
          </w:p>
        </w:tc>
        <w:tc>
          <w:tcPr>
            <w:tcW w:w="1630" w:type="dxa"/>
          </w:tcPr>
          <w:p w:rsidR="00B86DD4" w:rsidRPr="00FA40CC" w:rsidRDefault="00C31FF5" w:rsidP="00695845">
            <w:pPr>
              <w:tabs>
                <w:tab w:val="right" w:pos="1102"/>
              </w:tabs>
              <w:ind w:left="22"/>
              <w:rPr>
                <w:rFonts w:ascii="Arial" w:hAnsi="Arial" w:cs="Arial"/>
                <w:snapToGrid w:val="0"/>
                <w:color w:val="000000"/>
                <w:szCs w:val="24"/>
              </w:rPr>
            </w:pPr>
            <w:r w:rsidRPr="00FA40CC">
              <w:rPr>
                <w:rFonts w:ascii="Arial" w:hAnsi="Arial" w:cs="Arial"/>
                <w:snapToGrid w:val="0"/>
                <w:color w:val="000000"/>
                <w:szCs w:val="24"/>
              </w:rPr>
              <w:tab/>
            </w:r>
            <w:r w:rsidR="00035A77">
              <w:rPr>
                <w:rFonts w:ascii="Arial" w:hAnsi="Arial" w:cs="Arial"/>
                <w:snapToGrid w:val="0"/>
                <w:color w:val="000000"/>
                <w:szCs w:val="24"/>
              </w:rPr>
              <w:t xml:space="preserve">    </w:t>
            </w:r>
            <w:r w:rsidR="00C36D11" w:rsidRPr="00FA40CC">
              <w:rPr>
                <w:rFonts w:ascii="Arial" w:hAnsi="Arial" w:cs="Arial"/>
                <w:snapToGrid w:val="0"/>
                <w:color w:val="000000"/>
                <w:szCs w:val="24"/>
              </w:rPr>
              <w:t>131,210</w:t>
            </w:r>
            <w:r w:rsidR="00B86DD4" w:rsidRPr="00FA40CC">
              <w:rPr>
                <w:rFonts w:ascii="Arial" w:hAnsi="Arial" w:cs="Arial"/>
                <w:snapToGrid w:val="0"/>
                <w:color w:val="000000"/>
                <w:szCs w:val="24"/>
              </w:rPr>
              <w:t xml:space="preserve"> </w:t>
            </w:r>
          </w:p>
        </w:tc>
        <w:tc>
          <w:tcPr>
            <w:tcW w:w="1920" w:type="dxa"/>
          </w:tcPr>
          <w:p w:rsidR="00B86DD4" w:rsidRPr="00FA40CC" w:rsidRDefault="00B86DD4" w:rsidP="00C36D11">
            <w:pPr>
              <w:tabs>
                <w:tab w:val="right" w:pos="1452"/>
              </w:tabs>
              <w:rPr>
                <w:rFonts w:ascii="Arial" w:hAnsi="Arial" w:cs="Arial"/>
                <w:snapToGrid w:val="0"/>
                <w:color w:val="000000"/>
                <w:szCs w:val="24"/>
              </w:rPr>
            </w:pPr>
            <w:r w:rsidRPr="00FA40CC">
              <w:rPr>
                <w:rFonts w:ascii="Arial" w:hAnsi="Arial" w:cs="Arial"/>
                <w:snapToGrid w:val="0"/>
                <w:color w:val="000000"/>
                <w:szCs w:val="24"/>
              </w:rPr>
              <w:tab/>
            </w:r>
            <w:r w:rsidR="00C36D11" w:rsidRPr="00FA40CC">
              <w:rPr>
                <w:rFonts w:ascii="Arial" w:hAnsi="Arial" w:cs="Arial"/>
                <w:snapToGrid w:val="0"/>
                <w:color w:val="000000"/>
                <w:szCs w:val="24"/>
              </w:rPr>
              <w:t>12,350,283</w:t>
            </w:r>
            <w:r w:rsidRPr="00FA40CC">
              <w:rPr>
                <w:rFonts w:ascii="Arial" w:hAnsi="Arial" w:cs="Arial"/>
                <w:snapToGrid w:val="0"/>
                <w:color w:val="000000"/>
                <w:szCs w:val="24"/>
              </w:rPr>
              <w:t xml:space="preserve"> </w:t>
            </w:r>
          </w:p>
        </w:tc>
        <w:tc>
          <w:tcPr>
            <w:tcW w:w="1922" w:type="dxa"/>
          </w:tcPr>
          <w:p w:rsidR="00B86DD4" w:rsidRPr="00FA40CC" w:rsidRDefault="007C7766" w:rsidP="00C36D11">
            <w:pPr>
              <w:tabs>
                <w:tab w:val="decimal" w:pos="1512"/>
              </w:tabs>
              <w:rPr>
                <w:rFonts w:ascii="Arial" w:hAnsi="Arial" w:cs="Arial"/>
                <w:snapToGrid w:val="0"/>
                <w:color w:val="000000"/>
                <w:szCs w:val="24"/>
              </w:rPr>
            </w:pPr>
            <w:r w:rsidRPr="00FA40CC">
              <w:rPr>
                <w:rFonts w:ascii="Arial" w:hAnsi="Arial" w:cs="Arial"/>
                <w:snapToGrid w:val="0"/>
                <w:szCs w:val="24"/>
              </w:rPr>
              <w:t xml:space="preserve">    </w:t>
            </w:r>
            <w:r w:rsidR="00C36D11" w:rsidRPr="00FA40CC">
              <w:rPr>
                <w:rFonts w:ascii="Arial" w:hAnsi="Arial" w:cs="Arial"/>
                <w:snapToGrid w:val="0"/>
                <w:szCs w:val="24"/>
              </w:rPr>
              <w:t>59,772,209</w:t>
            </w:r>
          </w:p>
        </w:tc>
        <w:tc>
          <w:tcPr>
            <w:tcW w:w="1858" w:type="dxa"/>
          </w:tcPr>
          <w:p w:rsidR="00B86DD4" w:rsidRPr="00FA40CC" w:rsidRDefault="00AA006C" w:rsidP="00C36D11">
            <w:pPr>
              <w:tabs>
                <w:tab w:val="right" w:pos="1390"/>
              </w:tabs>
              <w:rPr>
                <w:rFonts w:ascii="Arial" w:hAnsi="Arial" w:cs="Arial"/>
                <w:snapToGrid w:val="0"/>
                <w:szCs w:val="24"/>
              </w:rPr>
            </w:pPr>
            <w:r w:rsidRPr="00FA40CC">
              <w:rPr>
                <w:rFonts w:ascii="Arial" w:hAnsi="Arial" w:cs="Arial"/>
                <w:snapToGrid w:val="0"/>
                <w:szCs w:val="24"/>
              </w:rPr>
              <w:t xml:space="preserve">      </w:t>
            </w:r>
            <w:r w:rsidR="00C36D11" w:rsidRPr="00FA40CC">
              <w:rPr>
                <w:rFonts w:ascii="Arial" w:hAnsi="Arial" w:cs="Arial"/>
                <w:snapToGrid w:val="0"/>
                <w:szCs w:val="24"/>
              </w:rPr>
              <w:t>64,371,360</w:t>
            </w:r>
          </w:p>
        </w:tc>
        <w:tc>
          <w:tcPr>
            <w:tcW w:w="2160" w:type="dxa"/>
          </w:tcPr>
          <w:p w:rsidR="00B86DD4" w:rsidRPr="00FA40CC" w:rsidRDefault="00590354" w:rsidP="00704F4E">
            <w:pPr>
              <w:tabs>
                <w:tab w:val="decimal" w:pos="1512"/>
              </w:tabs>
              <w:rPr>
                <w:rFonts w:ascii="Arial" w:hAnsi="Arial" w:cs="Arial"/>
                <w:snapToGrid w:val="0"/>
                <w:color w:val="000000"/>
                <w:szCs w:val="24"/>
              </w:rPr>
            </w:pPr>
            <w:r w:rsidRPr="00FA40CC">
              <w:rPr>
                <w:rFonts w:ascii="Arial" w:hAnsi="Arial" w:cs="Arial"/>
                <w:snapToGrid w:val="0"/>
                <w:color w:val="000000"/>
                <w:szCs w:val="24"/>
              </w:rPr>
              <w:t>(4,599,151)</w:t>
            </w:r>
          </w:p>
        </w:tc>
      </w:tr>
      <w:tr w:rsidR="00B86DD4" w:rsidRPr="00FA40CC" w:rsidTr="00D731E2">
        <w:tc>
          <w:tcPr>
            <w:tcW w:w="1850" w:type="dxa"/>
          </w:tcPr>
          <w:p w:rsidR="00B86DD4" w:rsidRPr="00FA40CC" w:rsidRDefault="00B86DD4" w:rsidP="00704F4E">
            <w:pPr>
              <w:pStyle w:val="EndnoteText"/>
              <w:rPr>
                <w:rFonts w:ascii="Arial" w:hAnsi="Arial" w:cs="Arial"/>
                <w:szCs w:val="24"/>
              </w:rPr>
            </w:pPr>
            <w:r w:rsidRPr="00FA40CC">
              <w:rPr>
                <w:rFonts w:ascii="Arial" w:hAnsi="Arial" w:cs="Arial"/>
                <w:szCs w:val="24"/>
              </w:rPr>
              <w:t>July</w:t>
            </w:r>
          </w:p>
        </w:tc>
        <w:tc>
          <w:tcPr>
            <w:tcW w:w="1980" w:type="dxa"/>
          </w:tcPr>
          <w:p w:rsidR="00B86DD4" w:rsidRPr="00FA40CC" w:rsidRDefault="00B86DD4" w:rsidP="00590354">
            <w:pPr>
              <w:tabs>
                <w:tab w:val="right" w:pos="1462"/>
              </w:tabs>
              <w:rPr>
                <w:rFonts w:ascii="Arial" w:hAnsi="Arial" w:cs="Arial"/>
                <w:snapToGrid w:val="0"/>
                <w:color w:val="000000"/>
                <w:szCs w:val="24"/>
              </w:rPr>
            </w:pPr>
            <w:r w:rsidRPr="00FA40CC">
              <w:rPr>
                <w:rFonts w:ascii="Arial" w:hAnsi="Arial" w:cs="Arial"/>
                <w:snapToGrid w:val="0"/>
                <w:color w:val="000000"/>
                <w:szCs w:val="24"/>
              </w:rPr>
              <w:tab/>
            </w:r>
            <w:r w:rsidR="00590354" w:rsidRPr="00FA40CC">
              <w:rPr>
                <w:rFonts w:ascii="Arial" w:hAnsi="Arial" w:cs="Arial"/>
                <w:snapToGrid w:val="0"/>
                <w:color w:val="000000"/>
                <w:szCs w:val="24"/>
              </w:rPr>
              <w:t>79,695,514</w:t>
            </w:r>
          </w:p>
        </w:tc>
        <w:tc>
          <w:tcPr>
            <w:tcW w:w="1630" w:type="dxa"/>
          </w:tcPr>
          <w:p w:rsidR="00B86DD4" w:rsidRPr="00FA40CC" w:rsidRDefault="00C31FF5" w:rsidP="00695845">
            <w:pPr>
              <w:tabs>
                <w:tab w:val="right" w:pos="1102"/>
              </w:tabs>
              <w:ind w:left="22"/>
              <w:rPr>
                <w:rFonts w:ascii="Arial" w:hAnsi="Arial" w:cs="Arial"/>
                <w:snapToGrid w:val="0"/>
                <w:color w:val="000000"/>
                <w:szCs w:val="24"/>
              </w:rPr>
            </w:pPr>
            <w:r w:rsidRPr="00FA40CC">
              <w:rPr>
                <w:rFonts w:ascii="Arial" w:hAnsi="Arial" w:cs="Arial"/>
                <w:snapToGrid w:val="0"/>
                <w:color w:val="000000"/>
                <w:szCs w:val="24"/>
              </w:rPr>
              <w:tab/>
            </w:r>
            <w:r w:rsidR="00035A77">
              <w:rPr>
                <w:rFonts w:ascii="Arial" w:hAnsi="Arial" w:cs="Arial"/>
                <w:snapToGrid w:val="0"/>
                <w:color w:val="000000"/>
                <w:szCs w:val="24"/>
              </w:rPr>
              <w:t xml:space="preserve">    </w:t>
            </w:r>
            <w:r w:rsidR="00590354" w:rsidRPr="00FA40CC">
              <w:rPr>
                <w:rFonts w:ascii="Arial" w:hAnsi="Arial" w:cs="Arial"/>
                <w:snapToGrid w:val="0"/>
                <w:color w:val="000000"/>
                <w:szCs w:val="24"/>
              </w:rPr>
              <w:t>132,390</w:t>
            </w:r>
            <w:r w:rsidR="00B86DD4" w:rsidRPr="00FA40CC">
              <w:rPr>
                <w:rFonts w:ascii="Arial" w:hAnsi="Arial" w:cs="Arial"/>
                <w:snapToGrid w:val="0"/>
                <w:color w:val="000000"/>
                <w:szCs w:val="24"/>
              </w:rPr>
              <w:t xml:space="preserve"> </w:t>
            </w:r>
          </w:p>
        </w:tc>
        <w:tc>
          <w:tcPr>
            <w:tcW w:w="1920" w:type="dxa"/>
          </w:tcPr>
          <w:p w:rsidR="00B86DD4" w:rsidRPr="00FA40CC" w:rsidRDefault="00B86DD4" w:rsidP="00590354">
            <w:pPr>
              <w:tabs>
                <w:tab w:val="right" w:pos="1452"/>
              </w:tabs>
              <w:rPr>
                <w:rFonts w:ascii="Arial" w:hAnsi="Arial" w:cs="Arial"/>
                <w:snapToGrid w:val="0"/>
                <w:color w:val="000000"/>
                <w:szCs w:val="24"/>
              </w:rPr>
            </w:pPr>
            <w:r w:rsidRPr="00FA40CC">
              <w:rPr>
                <w:rFonts w:ascii="Arial" w:hAnsi="Arial" w:cs="Arial"/>
                <w:snapToGrid w:val="0"/>
                <w:color w:val="000000"/>
                <w:szCs w:val="24"/>
              </w:rPr>
              <w:tab/>
            </w:r>
            <w:r w:rsidR="00590354" w:rsidRPr="00FA40CC">
              <w:rPr>
                <w:rFonts w:ascii="Arial" w:hAnsi="Arial" w:cs="Arial"/>
                <w:snapToGrid w:val="0"/>
                <w:color w:val="000000"/>
                <w:szCs w:val="24"/>
              </w:rPr>
              <w:t>11,815,999</w:t>
            </w:r>
            <w:r w:rsidRPr="00FA40CC">
              <w:rPr>
                <w:rFonts w:ascii="Arial" w:hAnsi="Arial" w:cs="Arial"/>
                <w:snapToGrid w:val="0"/>
                <w:color w:val="000000"/>
                <w:szCs w:val="24"/>
              </w:rPr>
              <w:t xml:space="preserve"> </w:t>
            </w:r>
          </w:p>
        </w:tc>
        <w:tc>
          <w:tcPr>
            <w:tcW w:w="1922" w:type="dxa"/>
          </w:tcPr>
          <w:p w:rsidR="00B86DD4" w:rsidRPr="00FA40CC" w:rsidRDefault="007C7766" w:rsidP="00590354">
            <w:pPr>
              <w:tabs>
                <w:tab w:val="decimal" w:pos="1512"/>
              </w:tabs>
              <w:rPr>
                <w:rFonts w:ascii="Arial" w:hAnsi="Arial" w:cs="Arial"/>
                <w:snapToGrid w:val="0"/>
                <w:color w:val="000000"/>
                <w:szCs w:val="24"/>
              </w:rPr>
            </w:pPr>
            <w:r w:rsidRPr="00FA40CC">
              <w:rPr>
                <w:rFonts w:ascii="Arial" w:hAnsi="Arial" w:cs="Arial"/>
                <w:snapToGrid w:val="0"/>
                <w:szCs w:val="24"/>
              </w:rPr>
              <w:t xml:space="preserve">    </w:t>
            </w:r>
            <w:r w:rsidR="00590354" w:rsidRPr="00FA40CC">
              <w:rPr>
                <w:rFonts w:ascii="Arial" w:hAnsi="Arial" w:cs="Arial"/>
                <w:snapToGrid w:val="0"/>
                <w:szCs w:val="24"/>
              </w:rPr>
              <w:t>68,011,905</w:t>
            </w:r>
          </w:p>
        </w:tc>
        <w:tc>
          <w:tcPr>
            <w:tcW w:w="1858" w:type="dxa"/>
          </w:tcPr>
          <w:p w:rsidR="00B86DD4" w:rsidRPr="00FA40CC" w:rsidRDefault="00AA006C" w:rsidP="00590354">
            <w:pPr>
              <w:tabs>
                <w:tab w:val="right" w:pos="1390"/>
              </w:tabs>
              <w:rPr>
                <w:rFonts w:ascii="Arial" w:hAnsi="Arial" w:cs="Arial"/>
                <w:snapToGrid w:val="0"/>
                <w:szCs w:val="24"/>
              </w:rPr>
            </w:pPr>
            <w:r w:rsidRPr="00FA40CC">
              <w:rPr>
                <w:rFonts w:ascii="Arial" w:hAnsi="Arial" w:cs="Arial"/>
                <w:snapToGrid w:val="0"/>
                <w:szCs w:val="24"/>
              </w:rPr>
              <w:t xml:space="preserve">      </w:t>
            </w:r>
            <w:r w:rsidR="00590354" w:rsidRPr="00FA40CC">
              <w:rPr>
                <w:rFonts w:ascii="Arial" w:hAnsi="Arial" w:cs="Arial"/>
                <w:snapToGrid w:val="0"/>
                <w:szCs w:val="24"/>
              </w:rPr>
              <w:t>64,948,020</w:t>
            </w:r>
          </w:p>
        </w:tc>
        <w:tc>
          <w:tcPr>
            <w:tcW w:w="2160" w:type="dxa"/>
          </w:tcPr>
          <w:p w:rsidR="00B86DD4" w:rsidRPr="00FA40CC" w:rsidRDefault="00590354" w:rsidP="00704F4E">
            <w:pPr>
              <w:tabs>
                <w:tab w:val="decimal" w:pos="1512"/>
              </w:tabs>
              <w:rPr>
                <w:rFonts w:ascii="Arial" w:hAnsi="Arial" w:cs="Arial"/>
                <w:snapToGrid w:val="0"/>
                <w:color w:val="000000"/>
                <w:szCs w:val="24"/>
              </w:rPr>
            </w:pPr>
            <w:r w:rsidRPr="00FA40CC">
              <w:rPr>
                <w:rFonts w:ascii="Arial" w:hAnsi="Arial" w:cs="Arial"/>
                <w:snapToGrid w:val="0"/>
                <w:color w:val="000000"/>
                <w:szCs w:val="24"/>
              </w:rPr>
              <w:t>3,063,885</w:t>
            </w:r>
          </w:p>
        </w:tc>
      </w:tr>
      <w:tr w:rsidR="00B86DD4" w:rsidRPr="00FA40CC" w:rsidTr="00D731E2">
        <w:tc>
          <w:tcPr>
            <w:tcW w:w="1850" w:type="dxa"/>
          </w:tcPr>
          <w:p w:rsidR="00B86DD4" w:rsidRPr="00FA40CC" w:rsidRDefault="00B86DD4" w:rsidP="00704F4E">
            <w:pPr>
              <w:pStyle w:val="EndnoteText"/>
              <w:rPr>
                <w:rFonts w:ascii="Arial" w:hAnsi="Arial" w:cs="Arial"/>
                <w:szCs w:val="24"/>
              </w:rPr>
            </w:pPr>
            <w:r w:rsidRPr="00FA40CC">
              <w:rPr>
                <w:rFonts w:ascii="Arial" w:hAnsi="Arial" w:cs="Arial"/>
                <w:szCs w:val="24"/>
              </w:rPr>
              <w:t>August</w:t>
            </w:r>
          </w:p>
        </w:tc>
        <w:tc>
          <w:tcPr>
            <w:tcW w:w="1980" w:type="dxa"/>
          </w:tcPr>
          <w:p w:rsidR="00B86DD4" w:rsidRPr="00FA40CC" w:rsidRDefault="00B86DD4" w:rsidP="00590354">
            <w:pPr>
              <w:tabs>
                <w:tab w:val="right" w:pos="1462"/>
              </w:tabs>
              <w:rPr>
                <w:rFonts w:ascii="Arial" w:hAnsi="Arial" w:cs="Arial"/>
                <w:snapToGrid w:val="0"/>
                <w:color w:val="000000"/>
                <w:szCs w:val="24"/>
              </w:rPr>
            </w:pPr>
            <w:r w:rsidRPr="00FA40CC">
              <w:rPr>
                <w:rFonts w:ascii="Arial" w:hAnsi="Arial" w:cs="Arial"/>
                <w:snapToGrid w:val="0"/>
                <w:color w:val="000000"/>
                <w:szCs w:val="24"/>
              </w:rPr>
              <w:tab/>
            </w:r>
            <w:r w:rsidR="00590354" w:rsidRPr="00FA40CC">
              <w:rPr>
                <w:rFonts w:ascii="Arial" w:hAnsi="Arial" w:cs="Arial"/>
                <w:snapToGrid w:val="0"/>
                <w:color w:val="000000"/>
                <w:szCs w:val="24"/>
              </w:rPr>
              <w:t>88,441,858</w:t>
            </w:r>
          </w:p>
        </w:tc>
        <w:tc>
          <w:tcPr>
            <w:tcW w:w="1630" w:type="dxa"/>
          </w:tcPr>
          <w:p w:rsidR="00B86DD4" w:rsidRPr="00FA40CC" w:rsidRDefault="00C31FF5" w:rsidP="00695845">
            <w:pPr>
              <w:tabs>
                <w:tab w:val="right" w:pos="1102"/>
              </w:tabs>
              <w:ind w:left="22"/>
              <w:rPr>
                <w:rFonts w:ascii="Arial" w:hAnsi="Arial" w:cs="Arial"/>
                <w:snapToGrid w:val="0"/>
                <w:color w:val="000000"/>
                <w:szCs w:val="24"/>
              </w:rPr>
            </w:pPr>
            <w:r w:rsidRPr="00FA40CC">
              <w:rPr>
                <w:rFonts w:ascii="Arial" w:hAnsi="Arial" w:cs="Arial"/>
                <w:snapToGrid w:val="0"/>
                <w:color w:val="000000"/>
                <w:szCs w:val="24"/>
              </w:rPr>
              <w:tab/>
            </w:r>
            <w:r w:rsidR="00035A77">
              <w:rPr>
                <w:rFonts w:ascii="Arial" w:hAnsi="Arial" w:cs="Arial"/>
                <w:snapToGrid w:val="0"/>
                <w:color w:val="000000"/>
                <w:szCs w:val="24"/>
              </w:rPr>
              <w:t xml:space="preserve">    </w:t>
            </w:r>
            <w:r w:rsidR="00590354" w:rsidRPr="00FA40CC">
              <w:rPr>
                <w:rFonts w:ascii="Arial" w:hAnsi="Arial" w:cs="Arial"/>
                <w:snapToGrid w:val="0"/>
                <w:color w:val="000000"/>
                <w:szCs w:val="24"/>
              </w:rPr>
              <w:t>133,570</w:t>
            </w:r>
            <w:r w:rsidR="00B86DD4" w:rsidRPr="00FA40CC">
              <w:rPr>
                <w:rFonts w:ascii="Arial" w:hAnsi="Arial" w:cs="Arial"/>
                <w:snapToGrid w:val="0"/>
                <w:color w:val="000000"/>
                <w:szCs w:val="24"/>
              </w:rPr>
              <w:t xml:space="preserve"> </w:t>
            </w:r>
          </w:p>
        </w:tc>
        <w:tc>
          <w:tcPr>
            <w:tcW w:w="1920" w:type="dxa"/>
          </w:tcPr>
          <w:p w:rsidR="00B86DD4" w:rsidRPr="00FA40CC" w:rsidRDefault="00B86DD4" w:rsidP="00590354">
            <w:pPr>
              <w:tabs>
                <w:tab w:val="right" w:pos="1452"/>
              </w:tabs>
              <w:rPr>
                <w:rFonts w:ascii="Arial" w:hAnsi="Arial" w:cs="Arial"/>
                <w:snapToGrid w:val="0"/>
                <w:color w:val="000000"/>
                <w:szCs w:val="24"/>
              </w:rPr>
            </w:pPr>
            <w:r w:rsidRPr="00FA40CC">
              <w:rPr>
                <w:rFonts w:ascii="Arial" w:hAnsi="Arial" w:cs="Arial"/>
                <w:snapToGrid w:val="0"/>
                <w:color w:val="000000"/>
                <w:szCs w:val="24"/>
              </w:rPr>
              <w:tab/>
            </w:r>
            <w:r w:rsidR="00590354" w:rsidRPr="00FA40CC">
              <w:rPr>
                <w:rFonts w:ascii="Arial" w:hAnsi="Arial" w:cs="Arial"/>
                <w:snapToGrid w:val="0"/>
                <w:color w:val="000000"/>
                <w:szCs w:val="24"/>
              </w:rPr>
              <w:t>11,207,911</w:t>
            </w:r>
            <w:r w:rsidRPr="00FA40CC">
              <w:rPr>
                <w:rFonts w:ascii="Arial" w:hAnsi="Arial" w:cs="Arial"/>
                <w:snapToGrid w:val="0"/>
                <w:color w:val="000000"/>
                <w:szCs w:val="24"/>
              </w:rPr>
              <w:t xml:space="preserve"> </w:t>
            </w:r>
          </w:p>
        </w:tc>
        <w:tc>
          <w:tcPr>
            <w:tcW w:w="1922" w:type="dxa"/>
          </w:tcPr>
          <w:p w:rsidR="00B86DD4" w:rsidRPr="00FA40CC" w:rsidRDefault="007C7766" w:rsidP="00590354">
            <w:pPr>
              <w:tabs>
                <w:tab w:val="decimal" w:pos="1512"/>
              </w:tabs>
              <w:rPr>
                <w:rFonts w:ascii="Arial" w:hAnsi="Arial" w:cs="Arial"/>
                <w:snapToGrid w:val="0"/>
                <w:color w:val="000000"/>
                <w:szCs w:val="24"/>
              </w:rPr>
            </w:pPr>
            <w:r w:rsidRPr="00FA40CC">
              <w:rPr>
                <w:rFonts w:ascii="Arial" w:hAnsi="Arial" w:cs="Arial"/>
                <w:snapToGrid w:val="0"/>
                <w:szCs w:val="24"/>
              </w:rPr>
              <w:t xml:space="preserve">    </w:t>
            </w:r>
            <w:r w:rsidR="00590354" w:rsidRPr="00FA40CC">
              <w:rPr>
                <w:rFonts w:ascii="Arial" w:hAnsi="Arial" w:cs="Arial"/>
                <w:snapToGrid w:val="0"/>
                <w:szCs w:val="24"/>
              </w:rPr>
              <w:t>77,367,517</w:t>
            </w:r>
          </w:p>
        </w:tc>
        <w:tc>
          <w:tcPr>
            <w:tcW w:w="1858" w:type="dxa"/>
          </w:tcPr>
          <w:p w:rsidR="00B86DD4" w:rsidRPr="00FA40CC" w:rsidRDefault="00AA006C" w:rsidP="00590354">
            <w:pPr>
              <w:tabs>
                <w:tab w:val="right" w:pos="1390"/>
              </w:tabs>
              <w:rPr>
                <w:rFonts w:ascii="Arial" w:hAnsi="Arial" w:cs="Arial"/>
                <w:snapToGrid w:val="0"/>
                <w:szCs w:val="24"/>
              </w:rPr>
            </w:pPr>
            <w:r w:rsidRPr="00FA40CC">
              <w:rPr>
                <w:rFonts w:ascii="Arial" w:hAnsi="Arial" w:cs="Arial"/>
                <w:snapToGrid w:val="0"/>
                <w:szCs w:val="24"/>
              </w:rPr>
              <w:t xml:space="preserve">      </w:t>
            </w:r>
            <w:r w:rsidR="00590354" w:rsidRPr="00FA40CC">
              <w:rPr>
                <w:rFonts w:ascii="Arial" w:hAnsi="Arial" w:cs="Arial"/>
                <w:snapToGrid w:val="0"/>
                <w:szCs w:val="24"/>
              </w:rPr>
              <w:t>65,529,846</w:t>
            </w:r>
          </w:p>
        </w:tc>
        <w:tc>
          <w:tcPr>
            <w:tcW w:w="2160" w:type="dxa"/>
          </w:tcPr>
          <w:p w:rsidR="00B86DD4" w:rsidRPr="00FA40CC" w:rsidRDefault="00590354" w:rsidP="00704F4E">
            <w:pPr>
              <w:tabs>
                <w:tab w:val="decimal" w:pos="1512"/>
              </w:tabs>
              <w:rPr>
                <w:rFonts w:ascii="Arial" w:hAnsi="Arial" w:cs="Arial"/>
                <w:snapToGrid w:val="0"/>
                <w:color w:val="000000"/>
                <w:szCs w:val="24"/>
              </w:rPr>
            </w:pPr>
            <w:r w:rsidRPr="00FA40CC">
              <w:rPr>
                <w:rFonts w:ascii="Arial" w:hAnsi="Arial" w:cs="Arial"/>
                <w:snapToGrid w:val="0"/>
                <w:color w:val="000000"/>
                <w:szCs w:val="24"/>
              </w:rPr>
              <w:t>11,837,671</w:t>
            </w:r>
          </w:p>
        </w:tc>
      </w:tr>
      <w:tr w:rsidR="00B86DD4" w:rsidRPr="00FA40CC" w:rsidTr="00D731E2">
        <w:tc>
          <w:tcPr>
            <w:tcW w:w="1850" w:type="dxa"/>
          </w:tcPr>
          <w:p w:rsidR="00B86DD4" w:rsidRPr="00FA40CC" w:rsidRDefault="00B86DD4" w:rsidP="00704F4E">
            <w:pPr>
              <w:pStyle w:val="EndnoteText"/>
              <w:rPr>
                <w:rFonts w:ascii="Arial" w:hAnsi="Arial" w:cs="Arial"/>
                <w:szCs w:val="24"/>
              </w:rPr>
            </w:pPr>
            <w:r w:rsidRPr="00FA40CC">
              <w:rPr>
                <w:rFonts w:ascii="Arial" w:hAnsi="Arial" w:cs="Arial"/>
                <w:szCs w:val="24"/>
              </w:rPr>
              <w:t>September</w:t>
            </w:r>
          </w:p>
        </w:tc>
        <w:tc>
          <w:tcPr>
            <w:tcW w:w="1980" w:type="dxa"/>
          </w:tcPr>
          <w:p w:rsidR="00B86DD4" w:rsidRPr="00FA40CC" w:rsidRDefault="00B86DD4" w:rsidP="00590354">
            <w:pPr>
              <w:tabs>
                <w:tab w:val="right" w:pos="1462"/>
              </w:tabs>
              <w:rPr>
                <w:rFonts w:ascii="Arial" w:hAnsi="Arial" w:cs="Arial"/>
                <w:snapToGrid w:val="0"/>
                <w:color w:val="000000"/>
                <w:szCs w:val="24"/>
              </w:rPr>
            </w:pPr>
            <w:r w:rsidRPr="00FA40CC">
              <w:rPr>
                <w:rFonts w:ascii="Arial" w:hAnsi="Arial" w:cs="Arial"/>
                <w:snapToGrid w:val="0"/>
                <w:color w:val="000000"/>
                <w:szCs w:val="24"/>
              </w:rPr>
              <w:tab/>
            </w:r>
            <w:r w:rsidR="006B4739" w:rsidRPr="00FA40CC">
              <w:rPr>
                <w:rFonts w:ascii="Arial" w:hAnsi="Arial" w:cs="Arial"/>
                <w:snapToGrid w:val="0"/>
                <w:color w:val="000000"/>
                <w:szCs w:val="24"/>
              </w:rPr>
              <w:t>84,423,483</w:t>
            </w:r>
          </w:p>
        </w:tc>
        <w:tc>
          <w:tcPr>
            <w:tcW w:w="1630" w:type="dxa"/>
          </w:tcPr>
          <w:p w:rsidR="00B86DD4" w:rsidRPr="00FA40CC" w:rsidRDefault="00C31FF5" w:rsidP="00695845">
            <w:pPr>
              <w:tabs>
                <w:tab w:val="right" w:pos="1102"/>
              </w:tabs>
              <w:ind w:left="22"/>
              <w:rPr>
                <w:rFonts w:ascii="Arial" w:hAnsi="Arial" w:cs="Arial"/>
                <w:snapToGrid w:val="0"/>
                <w:color w:val="000000"/>
                <w:szCs w:val="24"/>
              </w:rPr>
            </w:pPr>
            <w:r w:rsidRPr="00FA40CC">
              <w:rPr>
                <w:rFonts w:ascii="Arial" w:hAnsi="Arial" w:cs="Arial"/>
                <w:snapToGrid w:val="0"/>
                <w:color w:val="000000"/>
                <w:szCs w:val="24"/>
              </w:rPr>
              <w:tab/>
            </w:r>
            <w:r w:rsidR="00035A77">
              <w:rPr>
                <w:rFonts w:ascii="Arial" w:hAnsi="Arial" w:cs="Arial"/>
                <w:snapToGrid w:val="0"/>
                <w:color w:val="000000"/>
                <w:szCs w:val="24"/>
              </w:rPr>
              <w:t xml:space="preserve">    </w:t>
            </w:r>
            <w:r w:rsidR="006B4739" w:rsidRPr="00FA40CC">
              <w:rPr>
                <w:rFonts w:ascii="Arial" w:hAnsi="Arial" w:cs="Arial"/>
                <w:snapToGrid w:val="0"/>
                <w:color w:val="000000"/>
                <w:szCs w:val="24"/>
              </w:rPr>
              <w:t>134,770</w:t>
            </w:r>
            <w:r w:rsidR="00B86DD4" w:rsidRPr="00FA40CC">
              <w:rPr>
                <w:rFonts w:ascii="Arial" w:hAnsi="Arial" w:cs="Arial"/>
                <w:snapToGrid w:val="0"/>
                <w:color w:val="000000"/>
                <w:szCs w:val="24"/>
              </w:rPr>
              <w:t xml:space="preserve"> </w:t>
            </w:r>
          </w:p>
        </w:tc>
        <w:tc>
          <w:tcPr>
            <w:tcW w:w="1920" w:type="dxa"/>
          </w:tcPr>
          <w:p w:rsidR="00B86DD4" w:rsidRPr="00FA40CC" w:rsidRDefault="00B86DD4" w:rsidP="006B4739">
            <w:pPr>
              <w:tabs>
                <w:tab w:val="right" w:pos="1452"/>
              </w:tabs>
              <w:rPr>
                <w:rFonts w:ascii="Arial" w:hAnsi="Arial" w:cs="Arial"/>
                <w:snapToGrid w:val="0"/>
                <w:color w:val="000000"/>
                <w:szCs w:val="24"/>
              </w:rPr>
            </w:pPr>
            <w:r w:rsidRPr="00FA40CC">
              <w:rPr>
                <w:rFonts w:ascii="Arial" w:hAnsi="Arial" w:cs="Arial"/>
                <w:snapToGrid w:val="0"/>
                <w:color w:val="000000"/>
                <w:szCs w:val="24"/>
              </w:rPr>
              <w:tab/>
            </w:r>
            <w:r w:rsidR="006B4739" w:rsidRPr="00FA40CC">
              <w:rPr>
                <w:rFonts w:ascii="Arial" w:hAnsi="Arial" w:cs="Arial"/>
                <w:snapToGrid w:val="0"/>
                <w:color w:val="000000"/>
                <w:szCs w:val="24"/>
              </w:rPr>
              <w:t>10,516,024</w:t>
            </w:r>
            <w:r w:rsidRPr="00FA40CC">
              <w:rPr>
                <w:rFonts w:ascii="Arial" w:hAnsi="Arial" w:cs="Arial"/>
                <w:snapToGrid w:val="0"/>
                <w:color w:val="000000"/>
                <w:szCs w:val="24"/>
              </w:rPr>
              <w:t xml:space="preserve"> </w:t>
            </w:r>
          </w:p>
        </w:tc>
        <w:tc>
          <w:tcPr>
            <w:tcW w:w="1922" w:type="dxa"/>
          </w:tcPr>
          <w:p w:rsidR="00B86DD4" w:rsidRPr="00FA40CC" w:rsidRDefault="006B4739" w:rsidP="00704F4E">
            <w:pPr>
              <w:tabs>
                <w:tab w:val="decimal" w:pos="1512"/>
              </w:tabs>
              <w:rPr>
                <w:rFonts w:ascii="Arial" w:hAnsi="Arial" w:cs="Arial"/>
                <w:snapToGrid w:val="0"/>
                <w:color w:val="000000"/>
                <w:szCs w:val="24"/>
              </w:rPr>
            </w:pPr>
            <w:r w:rsidRPr="00FA40CC">
              <w:rPr>
                <w:rFonts w:ascii="Arial" w:hAnsi="Arial" w:cs="Arial"/>
                <w:snapToGrid w:val="0"/>
                <w:color w:val="000000"/>
                <w:szCs w:val="24"/>
              </w:rPr>
              <w:t>74,042,229</w:t>
            </w:r>
          </w:p>
        </w:tc>
        <w:tc>
          <w:tcPr>
            <w:tcW w:w="1858" w:type="dxa"/>
          </w:tcPr>
          <w:p w:rsidR="00B86DD4" w:rsidRPr="00FA40CC" w:rsidRDefault="00BC09E2" w:rsidP="006B4739">
            <w:pPr>
              <w:tabs>
                <w:tab w:val="right" w:pos="1390"/>
              </w:tabs>
              <w:rPr>
                <w:rFonts w:ascii="Arial" w:hAnsi="Arial" w:cs="Arial"/>
                <w:snapToGrid w:val="0"/>
                <w:szCs w:val="24"/>
              </w:rPr>
            </w:pPr>
            <w:r w:rsidRPr="00FA40CC">
              <w:rPr>
                <w:rFonts w:ascii="Arial" w:hAnsi="Arial" w:cs="Arial"/>
                <w:snapToGrid w:val="0"/>
                <w:szCs w:val="24"/>
              </w:rPr>
              <w:t xml:space="preserve">    </w:t>
            </w:r>
            <w:r w:rsidR="00AA006C" w:rsidRPr="00FA40CC">
              <w:rPr>
                <w:rFonts w:ascii="Arial" w:hAnsi="Arial" w:cs="Arial"/>
                <w:snapToGrid w:val="0"/>
                <w:szCs w:val="24"/>
              </w:rPr>
              <w:t xml:space="preserve">  </w:t>
            </w:r>
            <w:r w:rsidR="006B4739" w:rsidRPr="00FA40CC">
              <w:rPr>
                <w:rFonts w:ascii="Arial" w:hAnsi="Arial" w:cs="Arial"/>
                <w:snapToGrid w:val="0"/>
                <w:szCs w:val="24"/>
              </w:rPr>
              <w:t>66,116,884</w:t>
            </w:r>
          </w:p>
        </w:tc>
        <w:tc>
          <w:tcPr>
            <w:tcW w:w="2160" w:type="dxa"/>
          </w:tcPr>
          <w:p w:rsidR="00B86DD4" w:rsidRPr="00FA40CC" w:rsidRDefault="006B4739" w:rsidP="00704F4E">
            <w:pPr>
              <w:tabs>
                <w:tab w:val="decimal" w:pos="1512"/>
              </w:tabs>
              <w:rPr>
                <w:rFonts w:ascii="Arial" w:hAnsi="Arial" w:cs="Arial"/>
                <w:snapToGrid w:val="0"/>
                <w:color w:val="000000"/>
                <w:szCs w:val="24"/>
              </w:rPr>
            </w:pPr>
            <w:r w:rsidRPr="00FA40CC">
              <w:rPr>
                <w:rFonts w:ascii="Arial" w:hAnsi="Arial" w:cs="Arial"/>
                <w:snapToGrid w:val="0"/>
                <w:color w:val="000000"/>
                <w:szCs w:val="24"/>
              </w:rPr>
              <w:t>7,925,345</w:t>
            </w:r>
          </w:p>
        </w:tc>
      </w:tr>
      <w:tr w:rsidR="00B86DD4" w:rsidRPr="00FA40CC" w:rsidTr="00D731E2">
        <w:tc>
          <w:tcPr>
            <w:tcW w:w="1850" w:type="dxa"/>
          </w:tcPr>
          <w:p w:rsidR="00B86DD4" w:rsidRPr="00FA40CC" w:rsidRDefault="00B86DD4" w:rsidP="00704F4E">
            <w:pPr>
              <w:pStyle w:val="EndnoteText"/>
              <w:rPr>
                <w:rFonts w:ascii="Arial" w:hAnsi="Arial" w:cs="Arial"/>
                <w:szCs w:val="24"/>
              </w:rPr>
            </w:pPr>
            <w:r w:rsidRPr="00FA40CC">
              <w:rPr>
                <w:rFonts w:ascii="Arial" w:hAnsi="Arial" w:cs="Arial"/>
                <w:szCs w:val="24"/>
              </w:rPr>
              <w:t>October</w:t>
            </w:r>
          </w:p>
        </w:tc>
        <w:tc>
          <w:tcPr>
            <w:tcW w:w="1980" w:type="dxa"/>
          </w:tcPr>
          <w:p w:rsidR="00B86DD4" w:rsidRPr="00FA40CC" w:rsidRDefault="00264B99" w:rsidP="006B4739">
            <w:pPr>
              <w:tabs>
                <w:tab w:val="right" w:pos="1462"/>
              </w:tabs>
              <w:rPr>
                <w:rFonts w:ascii="Arial" w:hAnsi="Arial" w:cs="Arial"/>
                <w:snapToGrid w:val="0"/>
                <w:color w:val="000000"/>
                <w:szCs w:val="24"/>
              </w:rPr>
            </w:pPr>
            <w:r w:rsidRPr="00FA40CC">
              <w:rPr>
                <w:rFonts w:ascii="Arial" w:hAnsi="Arial" w:cs="Arial"/>
                <w:snapToGrid w:val="0"/>
                <w:color w:val="000000"/>
                <w:szCs w:val="24"/>
              </w:rPr>
              <w:tab/>
            </w:r>
            <w:r w:rsidR="006B4739" w:rsidRPr="00FA40CC">
              <w:rPr>
                <w:rFonts w:ascii="Arial" w:hAnsi="Arial" w:cs="Arial"/>
                <w:snapToGrid w:val="0"/>
                <w:color w:val="000000"/>
                <w:szCs w:val="24"/>
              </w:rPr>
              <w:t>64,237,722</w:t>
            </w:r>
          </w:p>
        </w:tc>
        <w:tc>
          <w:tcPr>
            <w:tcW w:w="1630" w:type="dxa"/>
          </w:tcPr>
          <w:p w:rsidR="00B86DD4" w:rsidRPr="00FA40CC" w:rsidRDefault="00C31FF5" w:rsidP="00695845">
            <w:pPr>
              <w:tabs>
                <w:tab w:val="right" w:pos="1102"/>
              </w:tabs>
              <w:ind w:left="22"/>
              <w:rPr>
                <w:rFonts w:ascii="Arial" w:hAnsi="Arial" w:cs="Arial"/>
                <w:snapToGrid w:val="0"/>
                <w:color w:val="000000"/>
                <w:szCs w:val="24"/>
              </w:rPr>
            </w:pPr>
            <w:r w:rsidRPr="00FA40CC">
              <w:rPr>
                <w:rFonts w:ascii="Arial" w:hAnsi="Arial" w:cs="Arial"/>
                <w:snapToGrid w:val="0"/>
                <w:color w:val="000000"/>
                <w:szCs w:val="24"/>
              </w:rPr>
              <w:tab/>
            </w:r>
            <w:r w:rsidR="00035A77">
              <w:rPr>
                <w:rFonts w:ascii="Arial" w:hAnsi="Arial" w:cs="Arial"/>
                <w:snapToGrid w:val="0"/>
                <w:color w:val="000000"/>
                <w:szCs w:val="24"/>
              </w:rPr>
              <w:t xml:space="preserve">    </w:t>
            </w:r>
            <w:r w:rsidR="006B4739" w:rsidRPr="00FA40CC">
              <w:rPr>
                <w:rFonts w:ascii="Arial" w:hAnsi="Arial" w:cs="Arial"/>
                <w:snapToGrid w:val="0"/>
                <w:color w:val="000000"/>
                <w:szCs w:val="24"/>
              </w:rPr>
              <w:t>135,980</w:t>
            </w:r>
            <w:r w:rsidR="00B86DD4" w:rsidRPr="00FA40CC">
              <w:rPr>
                <w:rFonts w:ascii="Arial" w:hAnsi="Arial" w:cs="Arial"/>
                <w:snapToGrid w:val="0"/>
                <w:color w:val="000000"/>
                <w:szCs w:val="24"/>
              </w:rPr>
              <w:t xml:space="preserve"> </w:t>
            </w:r>
          </w:p>
        </w:tc>
        <w:tc>
          <w:tcPr>
            <w:tcW w:w="1920" w:type="dxa"/>
          </w:tcPr>
          <w:p w:rsidR="00B86DD4" w:rsidRPr="00FA40CC" w:rsidRDefault="00E709D5" w:rsidP="006B4739">
            <w:pPr>
              <w:tabs>
                <w:tab w:val="right" w:pos="1452"/>
              </w:tabs>
              <w:rPr>
                <w:rFonts w:ascii="Arial" w:hAnsi="Arial" w:cs="Arial"/>
                <w:snapToGrid w:val="0"/>
                <w:color w:val="000000"/>
                <w:szCs w:val="24"/>
              </w:rPr>
            </w:pPr>
            <w:r w:rsidRPr="00FA40CC">
              <w:rPr>
                <w:rFonts w:ascii="Arial" w:hAnsi="Arial" w:cs="Arial"/>
                <w:snapToGrid w:val="0"/>
                <w:color w:val="000000"/>
                <w:szCs w:val="24"/>
              </w:rPr>
              <w:tab/>
            </w:r>
            <w:r w:rsidR="006B4739" w:rsidRPr="00FA40CC">
              <w:rPr>
                <w:rFonts w:ascii="Arial" w:hAnsi="Arial" w:cs="Arial"/>
                <w:snapToGrid w:val="0"/>
                <w:color w:val="000000"/>
                <w:szCs w:val="24"/>
              </w:rPr>
              <w:t>9,853,937</w:t>
            </w:r>
            <w:r w:rsidR="00B86DD4" w:rsidRPr="00FA40CC">
              <w:rPr>
                <w:rFonts w:ascii="Arial" w:hAnsi="Arial" w:cs="Arial"/>
                <w:snapToGrid w:val="0"/>
                <w:color w:val="000000"/>
                <w:szCs w:val="24"/>
              </w:rPr>
              <w:t xml:space="preserve"> </w:t>
            </w:r>
          </w:p>
        </w:tc>
        <w:tc>
          <w:tcPr>
            <w:tcW w:w="1922" w:type="dxa"/>
          </w:tcPr>
          <w:p w:rsidR="00B86DD4" w:rsidRPr="00FA40CC" w:rsidRDefault="006B4739" w:rsidP="00704F4E">
            <w:pPr>
              <w:tabs>
                <w:tab w:val="decimal" w:pos="1512"/>
              </w:tabs>
              <w:rPr>
                <w:rFonts w:ascii="Arial" w:hAnsi="Arial" w:cs="Arial"/>
                <w:snapToGrid w:val="0"/>
                <w:color w:val="000000"/>
                <w:szCs w:val="24"/>
              </w:rPr>
            </w:pPr>
            <w:r w:rsidRPr="00FA40CC">
              <w:rPr>
                <w:rFonts w:ascii="Arial" w:hAnsi="Arial" w:cs="Arial"/>
                <w:snapToGrid w:val="0"/>
                <w:color w:val="000000"/>
                <w:szCs w:val="24"/>
              </w:rPr>
              <w:t>54,519,765</w:t>
            </w:r>
          </w:p>
        </w:tc>
        <w:tc>
          <w:tcPr>
            <w:tcW w:w="1858" w:type="dxa"/>
          </w:tcPr>
          <w:p w:rsidR="00B86DD4" w:rsidRPr="00FA40CC" w:rsidRDefault="00BC09E2" w:rsidP="006B4739">
            <w:pPr>
              <w:tabs>
                <w:tab w:val="right" w:pos="1390"/>
              </w:tabs>
              <w:rPr>
                <w:rFonts w:ascii="Arial" w:hAnsi="Arial" w:cs="Arial"/>
                <w:snapToGrid w:val="0"/>
                <w:szCs w:val="24"/>
              </w:rPr>
            </w:pPr>
            <w:r w:rsidRPr="00FA40CC">
              <w:rPr>
                <w:rFonts w:ascii="Arial" w:hAnsi="Arial" w:cs="Arial"/>
                <w:snapToGrid w:val="0"/>
                <w:szCs w:val="24"/>
              </w:rPr>
              <w:t xml:space="preserve">    </w:t>
            </w:r>
            <w:r w:rsidR="00AA006C" w:rsidRPr="00FA40CC">
              <w:rPr>
                <w:rFonts w:ascii="Arial" w:hAnsi="Arial" w:cs="Arial"/>
                <w:snapToGrid w:val="0"/>
                <w:szCs w:val="24"/>
              </w:rPr>
              <w:t xml:space="preserve">  </w:t>
            </w:r>
            <w:r w:rsidR="006B4739" w:rsidRPr="00FA40CC">
              <w:rPr>
                <w:rFonts w:ascii="Arial" w:hAnsi="Arial" w:cs="Arial"/>
                <w:snapToGrid w:val="0"/>
                <w:szCs w:val="24"/>
              </w:rPr>
              <w:t>66,709,182</w:t>
            </w:r>
          </w:p>
        </w:tc>
        <w:tc>
          <w:tcPr>
            <w:tcW w:w="2160" w:type="dxa"/>
          </w:tcPr>
          <w:p w:rsidR="00B86DD4" w:rsidRPr="00FA40CC" w:rsidRDefault="006B4739" w:rsidP="009C4A00">
            <w:pPr>
              <w:tabs>
                <w:tab w:val="decimal" w:pos="1542"/>
              </w:tabs>
              <w:rPr>
                <w:rFonts w:ascii="Arial" w:hAnsi="Arial" w:cs="Arial"/>
                <w:snapToGrid w:val="0"/>
                <w:color w:val="000000"/>
                <w:szCs w:val="24"/>
              </w:rPr>
            </w:pPr>
            <w:r w:rsidRPr="00FA40CC">
              <w:rPr>
                <w:rFonts w:ascii="Arial" w:hAnsi="Arial" w:cs="Arial"/>
                <w:snapToGrid w:val="0"/>
                <w:color w:val="000000"/>
                <w:szCs w:val="24"/>
              </w:rPr>
              <w:t>(12,189,417)</w:t>
            </w:r>
          </w:p>
        </w:tc>
      </w:tr>
      <w:tr w:rsidR="00B86DD4" w:rsidRPr="00FA40CC" w:rsidTr="00D731E2">
        <w:tc>
          <w:tcPr>
            <w:tcW w:w="1850" w:type="dxa"/>
          </w:tcPr>
          <w:p w:rsidR="00B86DD4" w:rsidRPr="00FA40CC" w:rsidRDefault="00B86DD4" w:rsidP="00704F4E">
            <w:pPr>
              <w:pStyle w:val="EndnoteText"/>
              <w:rPr>
                <w:rFonts w:ascii="Arial" w:hAnsi="Arial" w:cs="Arial"/>
                <w:szCs w:val="24"/>
              </w:rPr>
            </w:pPr>
            <w:r w:rsidRPr="00FA40CC">
              <w:rPr>
                <w:rFonts w:ascii="Arial" w:hAnsi="Arial" w:cs="Arial"/>
                <w:szCs w:val="24"/>
              </w:rPr>
              <w:t>November</w:t>
            </w:r>
          </w:p>
        </w:tc>
        <w:tc>
          <w:tcPr>
            <w:tcW w:w="1980" w:type="dxa"/>
          </w:tcPr>
          <w:p w:rsidR="00B86DD4" w:rsidRPr="00FA40CC" w:rsidRDefault="00264B99" w:rsidP="006B4739">
            <w:pPr>
              <w:tabs>
                <w:tab w:val="right" w:pos="1462"/>
              </w:tabs>
              <w:rPr>
                <w:rFonts w:ascii="Arial" w:hAnsi="Arial" w:cs="Arial"/>
                <w:snapToGrid w:val="0"/>
                <w:color w:val="000000"/>
                <w:szCs w:val="24"/>
              </w:rPr>
            </w:pPr>
            <w:r w:rsidRPr="00FA40CC">
              <w:rPr>
                <w:rFonts w:ascii="Arial" w:hAnsi="Arial" w:cs="Arial"/>
                <w:snapToGrid w:val="0"/>
                <w:color w:val="000000"/>
                <w:szCs w:val="24"/>
              </w:rPr>
              <w:tab/>
            </w:r>
            <w:r w:rsidR="006B4739" w:rsidRPr="00FA40CC">
              <w:rPr>
                <w:rFonts w:ascii="Arial" w:hAnsi="Arial" w:cs="Arial"/>
                <w:snapToGrid w:val="0"/>
                <w:color w:val="000000"/>
                <w:szCs w:val="24"/>
              </w:rPr>
              <w:t>62,425,920</w:t>
            </w:r>
          </w:p>
        </w:tc>
        <w:tc>
          <w:tcPr>
            <w:tcW w:w="1630" w:type="dxa"/>
          </w:tcPr>
          <w:p w:rsidR="00B86DD4" w:rsidRPr="00FA40CC" w:rsidRDefault="00C31FF5" w:rsidP="00695845">
            <w:pPr>
              <w:tabs>
                <w:tab w:val="right" w:pos="1102"/>
              </w:tabs>
              <w:ind w:left="22"/>
              <w:rPr>
                <w:rFonts w:ascii="Arial" w:hAnsi="Arial" w:cs="Arial"/>
                <w:snapToGrid w:val="0"/>
                <w:color w:val="000000"/>
                <w:szCs w:val="24"/>
              </w:rPr>
            </w:pPr>
            <w:r w:rsidRPr="00FA40CC">
              <w:rPr>
                <w:rFonts w:ascii="Arial" w:hAnsi="Arial" w:cs="Arial"/>
                <w:snapToGrid w:val="0"/>
                <w:color w:val="000000"/>
                <w:szCs w:val="24"/>
              </w:rPr>
              <w:tab/>
            </w:r>
            <w:r w:rsidR="00035A77">
              <w:rPr>
                <w:rFonts w:ascii="Arial" w:hAnsi="Arial" w:cs="Arial"/>
                <w:snapToGrid w:val="0"/>
                <w:color w:val="000000"/>
                <w:szCs w:val="24"/>
              </w:rPr>
              <w:t xml:space="preserve">    </w:t>
            </w:r>
            <w:r w:rsidR="00CA23AA" w:rsidRPr="00FA40CC">
              <w:rPr>
                <w:rFonts w:ascii="Arial" w:hAnsi="Arial" w:cs="Arial"/>
                <w:snapToGrid w:val="0"/>
                <w:color w:val="000000"/>
                <w:szCs w:val="24"/>
              </w:rPr>
              <w:t>137,190</w:t>
            </w:r>
            <w:r w:rsidR="00B86DD4" w:rsidRPr="00FA40CC">
              <w:rPr>
                <w:rFonts w:ascii="Arial" w:hAnsi="Arial" w:cs="Arial"/>
                <w:snapToGrid w:val="0"/>
                <w:color w:val="000000"/>
                <w:szCs w:val="24"/>
              </w:rPr>
              <w:t xml:space="preserve"> </w:t>
            </w:r>
          </w:p>
        </w:tc>
        <w:tc>
          <w:tcPr>
            <w:tcW w:w="1920" w:type="dxa"/>
          </w:tcPr>
          <w:p w:rsidR="00B86DD4" w:rsidRPr="00FA40CC" w:rsidRDefault="00E709D5" w:rsidP="00CA23AA">
            <w:pPr>
              <w:tabs>
                <w:tab w:val="right" w:pos="1452"/>
              </w:tabs>
              <w:rPr>
                <w:rFonts w:ascii="Arial" w:hAnsi="Arial" w:cs="Arial"/>
                <w:snapToGrid w:val="0"/>
                <w:color w:val="000000"/>
                <w:szCs w:val="24"/>
              </w:rPr>
            </w:pPr>
            <w:r w:rsidRPr="00FA40CC">
              <w:rPr>
                <w:rFonts w:ascii="Arial" w:hAnsi="Arial" w:cs="Arial"/>
                <w:snapToGrid w:val="0"/>
                <w:color w:val="000000"/>
                <w:szCs w:val="24"/>
              </w:rPr>
              <w:tab/>
            </w:r>
            <w:r w:rsidR="00CA23AA" w:rsidRPr="00FA40CC">
              <w:rPr>
                <w:rFonts w:ascii="Arial" w:hAnsi="Arial" w:cs="Arial"/>
                <w:snapToGrid w:val="0"/>
                <w:color w:val="000000"/>
                <w:szCs w:val="24"/>
              </w:rPr>
              <w:t>9,366,749</w:t>
            </w:r>
            <w:r w:rsidR="00B86DD4" w:rsidRPr="00FA40CC">
              <w:rPr>
                <w:rFonts w:ascii="Arial" w:hAnsi="Arial" w:cs="Arial"/>
                <w:snapToGrid w:val="0"/>
                <w:color w:val="000000"/>
                <w:szCs w:val="24"/>
              </w:rPr>
              <w:t xml:space="preserve"> </w:t>
            </w:r>
          </w:p>
        </w:tc>
        <w:tc>
          <w:tcPr>
            <w:tcW w:w="1922" w:type="dxa"/>
          </w:tcPr>
          <w:p w:rsidR="00B86DD4" w:rsidRPr="00FA40CC" w:rsidRDefault="007C7766" w:rsidP="00CA23AA">
            <w:pPr>
              <w:tabs>
                <w:tab w:val="decimal" w:pos="1512"/>
              </w:tabs>
              <w:rPr>
                <w:rFonts w:ascii="Arial" w:hAnsi="Arial" w:cs="Arial"/>
                <w:snapToGrid w:val="0"/>
                <w:color w:val="000000"/>
                <w:szCs w:val="24"/>
              </w:rPr>
            </w:pPr>
            <w:r w:rsidRPr="00FA40CC">
              <w:rPr>
                <w:rFonts w:ascii="Arial" w:hAnsi="Arial" w:cs="Arial"/>
                <w:snapToGrid w:val="0"/>
                <w:szCs w:val="24"/>
              </w:rPr>
              <w:t xml:space="preserve">    </w:t>
            </w:r>
            <w:r w:rsidR="00CA23AA" w:rsidRPr="00FA40CC">
              <w:rPr>
                <w:rFonts w:ascii="Arial" w:hAnsi="Arial" w:cs="Arial"/>
                <w:snapToGrid w:val="0"/>
                <w:szCs w:val="24"/>
              </w:rPr>
              <w:t>53,196,361</w:t>
            </w:r>
          </w:p>
        </w:tc>
        <w:tc>
          <w:tcPr>
            <w:tcW w:w="1858" w:type="dxa"/>
          </w:tcPr>
          <w:p w:rsidR="00B86DD4" w:rsidRPr="00FA40CC" w:rsidRDefault="0080290D" w:rsidP="00CA23AA">
            <w:pPr>
              <w:tabs>
                <w:tab w:val="right" w:pos="1390"/>
              </w:tabs>
              <w:rPr>
                <w:rFonts w:ascii="Arial" w:hAnsi="Arial" w:cs="Arial"/>
                <w:snapToGrid w:val="0"/>
                <w:szCs w:val="24"/>
              </w:rPr>
            </w:pPr>
            <w:r w:rsidRPr="00FA40CC">
              <w:rPr>
                <w:rFonts w:ascii="Arial" w:hAnsi="Arial" w:cs="Arial"/>
                <w:snapToGrid w:val="0"/>
                <w:szCs w:val="24"/>
              </w:rPr>
              <w:t xml:space="preserve">      </w:t>
            </w:r>
            <w:r w:rsidR="00CA23AA" w:rsidRPr="00FA40CC">
              <w:rPr>
                <w:rFonts w:ascii="Arial" w:hAnsi="Arial" w:cs="Arial"/>
                <w:snapToGrid w:val="0"/>
                <w:szCs w:val="24"/>
              </w:rPr>
              <w:t>67,306,785</w:t>
            </w:r>
          </w:p>
        </w:tc>
        <w:tc>
          <w:tcPr>
            <w:tcW w:w="2160" w:type="dxa"/>
          </w:tcPr>
          <w:p w:rsidR="00B86DD4" w:rsidRPr="00FA40CC" w:rsidRDefault="0065477D" w:rsidP="00CA23AA">
            <w:pPr>
              <w:tabs>
                <w:tab w:val="decimal" w:pos="1542"/>
              </w:tabs>
              <w:rPr>
                <w:rFonts w:ascii="Arial" w:hAnsi="Arial" w:cs="Arial"/>
                <w:snapToGrid w:val="0"/>
                <w:color w:val="000000"/>
                <w:szCs w:val="24"/>
              </w:rPr>
            </w:pPr>
            <w:r w:rsidRPr="00FA40CC">
              <w:rPr>
                <w:rFonts w:ascii="Arial" w:hAnsi="Arial" w:cs="Arial"/>
                <w:snapToGrid w:val="0"/>
                <w:color w:val="000000"/>
                <w:szCs w:val="24"/>
              </w:rPr>
              <w:t>(</w:t>
            </w:r>
            <w:r w:rsidR="00CA23AA" w:rsidRPr="00FA40CC">
              <w:rPr>
                <w:rFonts w:ascii="Arial" w:hAnsi="Arial" w:cs="Arial"/>
                <w:snapToGrid w:val="0"/>
                <w:color w:val="000000"/>
                <w:szCs w:val="24"/>
              </w:rPr>
              <w:t>14,110,424</w:t>
            </w:r>
            <w:r w:rsidRPr="00FA40CC">
              <w:rPr>
                <w:rFonts w:ascii="Arial" w:hAnsi="Arial" w:cs="Arial"/>
                <w:snapToGrid w:val="0"/>
                <w:color w:val="000000"/>
                <w:szCs w:val="24"/>
              </w:rPr>
              <w:t>)</w:t>
            </w:r>
          </w:p>
        </w:tc>
      </w:tr>
      <w:tr w:rsidR="00B86DD4" w:rsidRPr="00FA40CC" w:rsidTr="00D731E2">
        <w:trPr>
          <w:trHeight w:val="468"/>
        </w:trPr>
        <w:tc>
          <w:tcPr>
            <w:tcW w:w="1850" w:type="dxa"/>
          </w:tcPr>
          <w:p w:rsidR="00C212E3" w:rsidRPr="00FA40CC" w:rsidRDefault="00B86DD4" w:rsidP="00C212E3">
            <w:pPr>
              <w:pStyle w:val="EndnoteText"/>
              <w:rPr>
                <w:rFonts w:ascii="Arial" w:hAnsi="Arial" w:cs="Arial"/>
                <w:szCs w:val="24"/>
              </w:rPr>
            </w:pPr>
            <w:r w:rsidRPr="00FA40CC">
              <w:rPr>
                <w:rFonts w:ascii="Arial" w:hAnsi="Arial" w:cs="Arial"/>
                <w:szCs w:val="24"/>
              </w:rPr>
              <w:t>December</w:t>
            </w:r>
          </w:p>
          <w:p w:rsidR="00C212E3" w:rsidRPr="00FA40CC" w:rsidRDefault="00C212E3" w:rsidP="00C212E3">
            <w:pPr>
              <w:pStyle w:val="EndnoteText"/>
              <w:rPr>
                <w:rFonts w:ascii="Arial" w:hAnsi="Arial" w:cs="Arial"/>
                <w:szCs w:val="24"/>
              </w:rPr>
            </w:pPr>
            <w:r w:rsidRPr="00FA40CC">
              <w:rPr>
                <w:rFonts w:ascii="Arial" w:hAnsi="Arial" w:cs="Arial"/>
                <w:szCs w:val="24"/>
              </w:rPr>
              <w:t>January</w:t>
            </w:r>
            <w:r w:rsidR="00D731E2" w:rsidRPr="00FA40CC">
              <w:rPr>
                <w:rFonts w:ascii="Arial" w:hAnsi="Arial" w:cs="Arial"/>
                <w:szCs w:val="24"/>
              </w:rPr>
              <w:t xml:space="preserve"> 2010</w:t>
            </w:r>
          </w:p>
        </w:tc>
        <w:tc>
          <w:tcPr>
            <w:tcW w:w="1980" w:type="dxa"/>
          </w:tcPr>
          <w:p w:rsidR="00B86DD4" w:rsidRPr="00FA40CC" w:rsidRDefault="00264B99" w:rsidP="00BB4533">
            <w:pPr>
              <w:tabs>
                <w:tab w:val="right" w:pos="1462"/>
              </w:tabs>
              <w:rPr>
                <w:rFonts w:ascii="Arial" w:hAnsi="Arial" w:cs="Arial"/>
                <w:snapToGrid w:val="0"/>
                <w:color w:val="000000"/>
                <w:szCs w:val="24"/>
              </w:rPr>
            </w:pPr>
            <w:r w:rsidRPr="00FA40CC">
              <w:rPr>
                <w:rFonts w:ascii="Arial" w:hAnsi="Arial" w:cs="Arial"/>
                <w:snapToGrid w:val="0"/>
                <w:color w:val="000000"/>
                <w:szCs w:val="24"/>
              </w:rPr>
              <w:tab/>
            </w:r>
            <w:r w:rsidR="00CA23AA" w:rsidRPr="00FA40CC">
              <w:rPr>
                <w:rFonts w:ascii="Arial" w:hAnsi="Arial" w:cs="Arial"/>
                <w:snapToGrid w:val="0"/>
                <w:color w:val="000000"/>
                <w:szCs w:val="24"/>
              </w:rPr>
              <w:t>70,006,148</w:t>
            </w:r>
          </w:p>
          <w:p w:rsidR="00C212E3" w:rsidRPr="00FA40CC" w:rsidRDefault="00CA23AA" w:rsidP="00BB4533">
            <w:pPr>
              <w:tabs>
                <w:tab w:val="right" w:pos="1462"/>
              </w:tabs>
              <w:rPr>
                <w:rFonts w:ascii="Arial" w:hAnsi="Arial" w:cs="Arial"/>
                <w:snapToGrid w:val="0"/>
                <w:color w:val="000000"/>
                <w:szCs w:val="24"/>
                <w:u w:val="single"/>
              </w:rPr>
            </w:pPr>
            <w:r w:rsidRPr="00FA40CC">
              <w:rPr>
                <w:rFonts w:ascii="Arial" w:hAnsi="Arial" w:cs="Arial"/>
                <w:snapToGrid w:val="0"/>
                <w:color w:val="000000"/>
                <w:szCs w:val="24"/>
              </w:rPr>
              <w:t xml:space="preserve">    </w:t>
            </w:r>
            <w:r w:rsidRPr="00FA40CC">
              <w:rPr>
                <w:rFonts w:ascii="Arial" w:hAnsi="Arial" w:cs="Arial"/>
                <w:snapToGrid w:val="0"/>
                <w:color w:val="000000"/>
                <w:szCs w:val="24"/>
                <w:u w:val="single"/>
              </w:rPr>
              <w:t>79,046,157</w:t>
            </w:r>
          </w:p>
        </w:tc>
        <w:tc>
          <w:tcPr>
            <w:tcW w:w="1630" w:type="dxa"/>
          </w:tcPr>
          <w:p w:rsidR="00653C26" w:rsidRPr="00FA40CC" w:rsidRDefault="00C31FF5" w:rsidP="00695845">
            <w:pPr>
              <w:tabs>
                <w:tab w:val="right" w:pos="1102"/>
              </w:tabs>
              <w:ind w:left="22"/>
              <w:rPr>
                <w:rFonts w:ascii="Arial" w:hAnsi="Arial" w:cs="Arial"/>
                <w:snapToGrid w:val="0"/>
                <w:color w:val="000000"/>
                <w:szCs w:val="24"/>
              </w:rPr>
            </w:pPr>
            <w:r w:rsidRPr="00FA40CC">
              <w:rPr>
                <w:rFonts w:ascii="Arial" w:hAnsi="Arial" w:cs="Arial"/>
                <w:snapToGrid w:val="0"/>
                <w:color w:val="000000"/>
                <w:szCs w:val="24"/>
              </w:rPr>
              <w:tab/>
            </w:r>
            <w:r w:rsidR="00035A77">
              <w:rPr>
                <w:rFonts w:ascii="Arial" w:hAnsi="Arial" w:cs="Arial"/>
                <w:snapToGrid w:val="0"/>
                <w:color w:val="000000"/>
                <w:szCs w:val="24"/>
              </w:rPr>
              <w:t xml:space="preserve">    </w:t>
            </w:r>
            <w:r w:rsidR="00CA23AA" w:rsidRPr="00FA40CC">
              <w:rPr>
                <w:rFonts w:ascii="Arial" w:hAnsi="Arial" w:cs="Arial"/>
                <w:snapToGrid w:val="0"/>
                <w:color w:val="000000"/>
                <w:szCs w:val="24"/>
              </w:rPr>
              <w:t>138,420</w:t>
            </w:r>
          </w:p>
          <w:p w:rsidR="00B86DD4" w:rsidRPr="008878FB" w:rsidRDefault="008878FB" w:rsidP="00695845">
            <w:pPr>
              <w:tabs>
                <w:tab w:val="left" w:pos="292"/>
                <w:tab w:val="right" w:pos="1102"/>
              </w:tabs>
              <w:ind w:left="22"/>
              <w:rPr>
                <w:rFonts w:ascii="Arial" w:hAnsi="Arial" w:cs="Arial"/>
                <w:snapToGrid w:val="0"/>
                <w:color w:val="000000"/>
                <w:szCs w:val="24"/>
                <w:u w:val="single"/>
              </w:rPr>
            </w:pPr>
            <w:r>
              <w:rPr>
                <w:rFonts w:ascii="Arial" w:hAnsi="Arial" w:cs="Arial"/>
                <w:snapToGrid w:val="0"/>
                <w:color w:val="000000"/>
                <w:szCs w:val="24"/>
              </w:rPr>
              <w:t xml:space="preserve"> </w:t>
            </w:r>
            <w:r w:rsidR="00653C26" w:rsidRPr="00FA40CC">
              <w:rPr>
                <w:rFonts w:ascii="Arial" w:hAnsi="Arial" w:cs="Arial"/>
                <w:snapToGrid w:val="0"/>
                <w:color w:val="000000"/>
                <w:szCs w:val="24"/>
              </w:rPr>
              <w:t xml:space="preserve">  </w:t>
            </w:r>
            <w:r w:rsidR="00035A77">
              <w:rPr>
                <w:rFonts w:ascii="Arial" w:hAnsi="Arial" w:cs="Arial"/>
                <w:snapToGrid w:val="0"/>
                <w:color w:val="000000"/>
                <w:szCs w:val="24"/>
              </w:rPr>
              <w:t xml:space="preserve"> </w:t>
            </w:r>
            <w:r w:rsidR="00653C26" w:rsidRPr="008878FB">
              <w:rPr>
                <w:rFonts w:ascii="Arial" w:hAnsi="Arial" w:cs="Arial"/>
                <w:snapToGrid w:val="0"/>
                <w:color w:val="000000"/>
                <w:szCs w:val="24"/>
                <w:u w:val="single"/>
              </w:rPr>
              <w:t>139,660</w:t>
            </w:r>
          </w:p>
        </w:tc>
        <w:tc>
          <w:tcPr>
            <w:tcW w:w="1920" w:type="dxa"/>
          </w:tcPr>
          <w:p w:rsidR="00C212E3" w:rsidRPr="00FA40CC" w:rsidRDefault="00E709D5" w:rsidP="00BB4533">
            <w:pPr>
              <w:tabs>
                <w:tab w:val="right" w:pos="1452"/>
              </w:tabs>
              <w:rPr>
                <w:rFonts w:ascii="Arial" w:hAnsi="Arial" w:cs="Arial"/>
                <w:snapToGrid w:val="0"/>
                <w:color w:val="000000"/>
                <w:szCs w:val="24"/>
              </w:rPr>
            </w:pPr>
            <w:r w:rsidRPr="00FA40CC">
              <w:rPr>
                <w:rFonts w:ascii="Arial" w:hAnsi="Arial" w:cs="Arial"/>
                <w:snapToGrid w:val="0"/>
                <w:color w:val="000000"/>
                <w:szCs w:val="24"/>
              </w:rPr>
              <w:tab/>
            </w:r>
            <w:r w:rsidR="00CA23AA" w:rsidRPr="00FA40CC">
              <w:rPr>
                <w:rFonts w:ascii="Arial" w:hAnsi="Arial" w:cs="Arial"/>
                <w:snapToGrid w:val="0"/>
                <w:color w:val="000000"/>
                <w:szCs w:val="24"/>
              </w:rPr>
              <w:t>8,891,426</w:t>
            </w:r>
          </w:p>
          <w:p w:rsidR="00B86DD4" w:rsidRPr="00FA40CC" w:rsidRDefault="00653C26" w:rsidP="00653C26">
            <w:pPr>
              <w:tabs>
                <w:tab w:val="right" w:pos="1452"/>
              </w:tabs>
              <w:rPr>
                <w:rFonts w:ascii="Arial" w:hAnsi="Arial" w:cs="Arial"/>
                <w:snapToGrid w:val="0"/>
                <w:color w:val="000000"/>
                <w:szCs w:val="24"/>
                <w:u w:val="single"/>
              </w:rPr>
            </w:pPr>
            <w:r w:rsidRPr="00FA40CC">
              <w:rPr>
                <w:rFonts w:ascii="Arial" w:hAnsi="Arial" w:cs="Arial"/>
                <w:snapToGrid w:val="0"/>
                <w:color w:val="000000"/>
                <w:szCs w:val="24"/>
              </w:rPr>
              <w:t xml:space="preserve">      </w:t>
            </w:r>
            <w:r w:rsidRPr="00FA40CC">
              <w:rPr>
                <w:rFonts w:ascii="Arial" w:hAnsi="Arial" w:cs="Arial"/>
                <w:snapToGrid w:val="0"/>
                <w:color w:val="000000"/>
                <w:szCs w:val="24"/>
                <w:u w:val="single"/>
              </w:rPr>
              <w:t>8,343,941</w:t>
            </w:r>
          </w:p>
        </w:tc>
        <w:tc>
          <w:tcPr>
            <w:tcW w:w="1922" w:type="dxa"/>
          </w:tcPr>
          <w:p w:rsidR="00B86DD4" w:rsidRPr="00FA40CC" w:rsidRDefault="007C7766" w:rsidP="00BB4533">
            <w:pPr>
              <w:tabs>
                <w:tab w:val="decimal" w:pos="1512"/>
              </w:tabs>
              <w:rPr>
                <w:rFonts w:ascii="Arial" w:hAnsi="Arial" w:cs="Arial"/>
                <w:snapToGrid w:val="0"/>
                <w:szCs w:val="24"/>
              </w:rPr>
            </w:pPr>
            <w:r w:rsidRPr="00FA40CC">
              <w:rPr>
                <w:rFonts w:ascii="Arial" w:hAnsi="Arial" w:cs="Arial"/>
                <w:snapToGrid w:val="0"/>
                <w:szCs w:val="24"/>
              </w:rPr>
              <w:t xml:space="preserve">    </w:t>
            </w:r>
            <w:r w:rsidR="00CA23AA" w:rsidRPr="00FA40CC">
              <w:rPr>
                <w:rFonts w:ascii="Arial" w:hAnsi="Arial" w:cs="Arial"/>
                <w:snapToGrid w:val="0"/>
                <w:szCs w:val="24"/>
              </w:rPr>
              <w:t>61,253,142</w:t>
            </w:r>
          </w:p>
          <w:p w:rsidR="00C212E3" w:rsidRPr="00FA40CC" w:rsidRDefault="00653C26" w:rsidP="00653C26">
            <w:pPr>
              <w:tabs>
                <w:tab w:val="decimal" w:pos="1512"/>
              </w:tabs>
              <w:rPr>
                <w:rFonts w:ascii="Arial" w:hAnsi="Arial" w:cs="Arial"/>
                <w:snapToGrid w:val="0"/>
                <w:color w:val="000000"/>
                <w:szCs w:val="24"/>
                <w:u w:val="single"/>
              </w:rPr>
            </w:pPr>
            <w:r w:rsidRPr="00FA40CC">
              <w:rPr>
                <w:rFonts w:ascii="Arial" w:hAnsi="Arial" w:cs="Arial"/>
                <w:snapToGrid w:val="0"/>
                <w:szCs w:val="24"/>
                <w:u w:val="single"/>
              </w:rPr>
              <w:t>70,841,876</w:t>
            </w:r>
          </w:p>
        </w:tc>
        <w:tc>
          <w:tcPr>
            <w:tcW w:w="1858" w:type="dxa"/>
          </w:tcPr>
          <w:p w:rsidR="00B86DD4" w:rsidRPr="00FA40CC" w:rsidRDefault="0080290D" w:rsidP="00BB4533">
            <w:pPr>
              <w:tabs>
                <w:tab w:val="right" w:pos="1390"/>
              </w:tabs>
              <w:rPr>
                <w:rFonts w:ascii="Arial" w:hAnsi="Arial" w:cs="Arial"/>
                <w:snapToGrid w:val="0"/>
                <w:szCs w:val="24"/>
              </w:rPr>
            </w:pPr>
            <w:r w:rsidRPr="00FA40CC">
              <w:rPr>
                <w:rFonts w:ascii="Arial" w:hAnsi="Arial" w:cs="Arial"/>
                <w:snapToGrid w:val="0"/>
                <w:szCs w:val="24"/>
              </w:rPr>
              <w:t xml:space="preserve">      </w:t>
            </w:r>
            <w:r w:rsidR="00CA23AA" w:rsidRPr="00FA40CC">
              <w:rPr>
                <w:rFonts w:ascii="Arial" w:hAnsi="Arial" w:cs="Arial"/>
                <w:snapToGrid w:val="0"/>
                <w:szCs w:val="24"/>
              </w:rPr>
              <w:t>67,909,741</w:t>
            </w:r>
          </w:p>
          <w:p w:rsidR="00C212E3" w:rsidRPr="00FA40CC" w:rsidRDefault="00653C26" w:rsidP="0053431C">
            <w:pPr>
              <w:tabs>
                <w:tab w:val="right" w:pos="1390"/>
              </w:tabs>
              <w:rPr>
                <w:rFonts w:ascii="Arial" w:hAnsi="Arial" w:cs="Arial"/>
                <w:snapToGrid w:val="0"/>
                <w:szCs w:val="24"/>
                <w:u w:val="single"/>
              </w:rPr>
            </w:pPr>
            <w:r w:rsidRPr="00FA40CC">
              <w:rPr>
                <w:rFonts w:ascii="Arial" w:hAnsi="Arial" w:cs="Arial"/>
                <w:snapToGrid w:val="0"/>
                <w:szCs w:val="24"/>
              </w:rPr>
              <w:t xml:space="preserve">      </w:t>
            </w:r>
            <w:r w:rsidRPr="00FA40CC">
              <w:rPr>
                <w:rFonts w:ascii="Arial" w:hAnsi="Arial" w:cs="Arial"/>
                <w:snapToGrid w:val="0"/>
                <w:szCs w:val="24"/>
                <w:u w:val="single"/>
              </w:rPr>
              <w:t>68,518,099</w:t>
            </w:r>
          </w:p>
        </w:tc>
        <w:tc>
          <w:tcPr>
            <w:tcW w:w="2160" w:type="dxa"/>
          </w:tcPr>
          <w:p w:rsidR="00B86DD4" w:rsidRPr="00FA40CC" w:rsidRDefault="0080290D" w:rsidP="00BB4533">
            <w:pPr>
              <w:tabs>
                <w:tab w:val="decimal" w:pos="1542"/>
              </w:tabs>
              <w:rPr>
                <w:rFonts w:ascii="Arial" w:hAnsi="Arial" w:cs="Arial"/>
                <w:snapToGrid w:val="0"/>
                <w:color w:val="000000"/>
                <w:szCs w:val="24"/>
              </w:rPr>
            </w:pPr>
            <w:r w:rsidRPr="00FA40CC">
              <w:rPr>
                <w:rFonts w:ascii="Arial" w:hAnsi="Arial" w:cs="Arial"/>
                <w:snapToGrid w:val="0"/>
                <w:color w:val="000000"/>
                <w:szCs w:val="24"/>
              </w:rPr>
              <w:t>(</w:t>
            </w:r>
            <w:r w:rsidR="00CA23AA" w:rsidRPr="00FA40CC">
              <w:rPr>
                <w:rFonts w:ascii="Arial" w:hAnsi="Arial" w:cs="Arial"/>
                <w:snapToGrid w:val="0"/>
                <w:color w:val="000000"/>
                <w:szCs w:val="24"/>
              </w:rPr>
              <w:t>6,656,599</w:t>
            </w:r>
            <w:r w:rsidRPr="00FA40CC">
              <w:rPr>
                <w:rFonts w:ascii="Arial" w:hAnsi="Arial" w:cs="Arial"/>
                <w:snapToGrid w:val="0"/>
                <w:color w:val="000000"/>
                <w:szCs w:val="24"/>
              </w:rPr>
              <w:t>)</w:t>
            </w:r>
          </w:p>
          <w:p w:rsidR="00C212E3" w:rsidRPr="00FA40CC" w:rsidRDefault="00653C26" w:rsidP="00BB4533">
            <w:pPr>
              <w:tabs>
                <w:tab w:val="decimal" w:pos="1542"/>
              </w:tabs>
              <w:rPr>
                <w:rFonts w:ascii="Arial" w:hAnsi="Arial" w:cs="Arial"/>
                <w:snapToGrid w:val="0"/>
                <w:color w:val="000000"/>
                <w:szCs w:val="24"/>
                <w:u w:val="single"/>
              </w:rPr>
            </w:pPr>
            <w:r w:rsidRPr="00FA40CC">
              <w:rPr>
                <w:rFonts w:ascii="Arial" w:hAnsi="Arial" w:cs="Arial"/>
                <w:snapToGrid w:val="0"/>
                <w:color w:val="000000"/>
                <w:szCs w:val="24"/>
                <w:u w:val="single"/>
              </w:rPr>
              <w:t>2,323,777</w:t>
            </w:r>
          </w:p>
        </w:tc>
      </w:tr>
      <w:tr w:rsidR="00B86DD4" w:rsidRPr="00FA40CC" w:rsidTr="00D731E2">
        <w:tc>
          <w:tcPr>
            <w:tcW w:w="1850" w:type="dxa"/>
          </w:tcPr>
          <w:p w:rsidR="00B86DD4" w:rsidRPr="00FA40CC" w:rsidRDefault="00B86DD4" w:rsidP="003271A4">
            <w:pPr>
              <w:pStyle w:val="EndnoteText"/>
              <w:rPr>
                <w:rFonts w:ascii="Arial" w:hAnsi="Arial" w:cs="Arial"/>
                <w:szCs w:val="24"/>
              </w:rPr>
            </w:pPr>
          </w:p>
        </w:tc>
        <w:tc>
          <w:tcPr>
            <w:tcW w:w="1980" w:type="dxa"/>
          </w:tcPr>
          <w:p w:rsidR="00B86DD4" w:rsidRPr="00FA40CC" w:rsidRDefault="00B86DD4" w:rsidP="00BB4533">
            <w:pPr>
              <w:tabs>
                <w:tab w:val="right" w:pos="1462"/>
              </w:tabs>
              <w:rPr>
                <w:rFonts w:ascii="Arial" w:hAnsi="Arial" w:cs="Arial"/>
                <w:snapToGrid w:val="0"/>
                <w:color w:val="000000"/>
                <w:szCs w:val="24"/>
                <w:highlight w:val="yellow"/>
                <w:u w:val="single"/>
              </w:rPr>
            </w:pPr>
            <w:r w:rsidRPr="00FA40CC">
              <w:rPr>
                <w:rFonts w:ascii="Arial" w:hAnsi="Arial" w:cs="Arial"/>
                <w:snapToGrid w:val="0"/>
                <w:color w:val="000000"/>
                <w:szCs w:val="24"/>
              </w:rPr>
              <w:tab/>
            </w:r>
            <w:r w:rsidRPr="00FA40CC">
              <w:rPr>
                <w:rFonts w:ascii="Arial" w:hAnsi="Arial" w:cs="Arial"/>
                <w:snapToGrid w:val="0"/>
                <w:color w:val="000000"/>
                <w:szCs w:val="24"/>
                <w:u w:val="single"/>
              </w:rPr>
              <w:t xml:space="preserve">   </w:t>
            </w:r>
          </w:p>
        </w:tc>
        <w:tc>
          <w:tcPr>
            <w:tcW w:w="1630" w:type="dxa"/>
          </w:tcPr>
          <w:p w:rsidR="00B86DD4" w:rsidRPr="00FA40CC" w:rsidRDefault="00C31FF5" w:rsidP="0065477D">
            <w:pPr>
              <w:tabs>
                <w:tab w:val="right" w:pos="1102"/>
              </w:tabs>
              <w:rPr>
                <w:rFonts w:ascii="Arial" w:hAnsi="Arial" w:cs="Arial"/>
                <w:snapToGrid w:val="0"/>
                <w:color w:val="000000"/>
                <w:szCs w:val="24"/>
                <w:highlight w:val="yellow"/>
                <w:u w:val="single"/>
              </w:rPr>
            </w:pPr>
            <w:r w:rsidRPr="00FA40CC">
              <w:rPr>
                <w:rFonts w:ascii="Arial" w:hAnsi="Arial" w:cs="Arial"/>
                <w:snapToGrid w:val="0"/>
                <w:color w:val="000000"/>
                <w:szCs w:val="24"/>
                <w:u w:val="single"/>
              </w:rPr>
              <w:t xml:space="preserve"> </w:t>
            </w:r>
            <w:r w:rsidR="00B86DD4" w:rsidRPr="00FA40CC">
              <w:rPr>
                <w:rFonts w:ascii="Arial" w:hAnsi="Arial" w:cs="Arial"/>
                <w:snapToGrid w:val="0"/>
                <w:color w:val="000000"/>
                <w:szCs w:val="24"/>
                <w:u w:val="single"/>
              </w:rPr>
              <w:t xml:space="preserve"> </w:t>
            </w:r>
          </w:p>
        </w:tc>
        <w:tc>
          <w:tcPr>
            <w:tcW w:w="1920" w:type="dxa"/>
          </w:tcPr>
          <w:p w:rsidR="00B86DD4" w:rsidRPr="00FA40CC" w:rsidRDefault="00E709D5" w:rsidP="0065477D">
            <w:pPr>
              <w:tabs>
                <w:tab w:val="right" w:pos="1452"/>
              </w:tabs>
              <w:rPr>
                <w:rFonts w:ascii="Arial" w:hAnsi="Arial" w:cs="Arial"/>
                <w:snapToGrid w:val="0"/>
                <w:color w:val="000000"/>
                <w:szCs w:val="24"/>
                <w:highlight w:val="yellow"/>
                <w:u w:val="single"/>
              </w:rPr>
            </w:pPr>
            <w:r w:rsidRPr="00FA40CC">
              <w:rPr>
                <w:rFonts w:ascii="Arial" w:hAnsi="Arial" w:cs="Arial"/>
                <w:snapToGrid w:val="0"/>
                <w:color w:val="000000"/>
                <w:szCs w:val="24"/>
                <w:u w:val="single"/>
              </w:rPr>
              <w:t xml:space="preserve">   </w:t>
            </w:r>
            <w:r w:rsidR="00B86DD4" w:rsidRPr="00FA40CC">
              <w:rPr>
                <w:rFonts w:ascii="Arial" w:hAnsi="Arial" w:cs="Arial"/>
                <w:snapToGrid w:val="0"/>
                <w:color w:val="000000"/>
                <w:szCs w:val="24"/>
                <w:u w:val="single"/>
              </w:rPr>
              <w:t xml:space="preserve"> </w:t>
            </w:r>
          </w:p>
        </w:tc>
        <w:tc>
          <w:tcPr>
            <w:tcW w:w="1922" w:type="dxa"/>
            <w:shd w:val="clear" w:color="auto" w:fill="auto"/>
          </w:tcPr>
          <w:p w:rsidR="00B86DD4" w:rsidRPr="00FA40CC" w:rsidRDefault="00B86DD4" w:rsidP="0065477D">
            <w:pPr>
              <w:tabs>
                <w:tab w:val="decimal" w:pos="1512"/>
              </w:tabs>
              <w:rPr>
                <w:rFonts w:ascii="Arial" w:hAnsi="Arial" w:cs="Arial"/>
                <w:snapToGrid w:val="0"/>
                <w:color w:val="000000"/>
                <w:szCs w:val="24"/>
                <w:highlight w:val="yellow"/>
                <w:u w:val="single"/>
              </w:rPr>
            </w:pPr>
          </w:p>
        </w:tc>
        <w:tc>
          <w:tcPr>
            <w:tcW w:w="1858" w:type="dxa"/>
          </w:tcPr>
          <w:p w:rsidR="00B86DD4" w:rsidRPr="00FA40CC" w:rsidRDefault="00BC09E2" w:rsidP="00BB4533">
            <w:pPr>
              <w:tabs>
                <w:tab w:val="right" w:pos="1390"/>
              </w:tabs>
              <w:rPr>
                <w:rFonts w:ascii="Arial" w:hAnsi="Arial" w:cs="Arial"/>
                <w:snapToGrid w:val="0"/>
                <w:szCs w:val="24"/>
                <w:u w:val="single"/>
              </w:rPr>
            </w:pPr>
            <w:r w:rsidRPr="00FA40CC">
              <w:rPr>
                <w:rFonts w:ascii="Arial" w:hAnsi="Arial" w:cs="Arial"/>
                <w:snapToGrid w:val="0"/>
                <w:szCs w:val="24"/>
                <w:u w:val="single"/>
              </w:rPr>
              <w:t xml:space="preserve"> </w:t>
            </w:r>
          </w:p>
        </w:tc>
        <w:tc>
          <w:tcPr>
            <w:tcW w:w="2160" w:type="dxa"/>
          </w:tcPr>
          <w:p w:rsidR="00B86DD4" w:rsidRPr="00FA40CC" w:rsidRDefault="00B86DD4" w:rsidP="0065477D">
            <w:pPr>
              <w:tabs>
                <w:tab w:val="decimal" w:pos="1542"/>
              </w:tabs>
              <w:rPr>
                <w:rFonts w:ascii="Arial" w:hAnsi="Arial" w:cs="Arial"/>
                <w:snapToGrid w:val="0"/>
                <w:color w:val="000000"/>
                <w:szCs w:val="24"/>
                <w:highlight w:val="yellow"/>
                <w:u w:val="single"/>
              </w:rPr>
            </w:pPr>
          </w:p>
        </w:tc>
      </w:tr>
      <w:tr w:rsidR="00B86DD4" w:rsidRPr="00FA40CC" w:rsidTr="00D731E2">
        <w:trPr>
          <w:trHeight w:hRule="exact" w:val="144"/>
        </w:trPr>
        <w:tc>
          <w:tcPr>
            <w:tcW w:w="1850" w:type="dxa"/>
          </w:tcPr>
          <w:p w:rsidR="00B86DD4" w:rsidRPr="00FA40CC" w:rsidRDefault="00B86DD4" w:rsidP="00704F4E">
            <w:pPr>
              <w:pStyle w:val="EndnoteText"/>
              <w:rPr>
                <w:rFonts w:ascii="Arial" w:hAnsi="Arial" w:cs="Arial"/>
                <w:szCs w:val="24"/>
              </w:rPr>
            </w:pPr>
          </w:p>
        </w:tc>
        <w:tc>
          <w:tcPr>
            <w:tcW w:w="1980" w:type="dxa"/>
          </w:tcPr>
          <w:p w:rsidR="00B86DD4" w:rsidRPr="00FA40CC" w:rsidRDefault="00B86DD4" w:rsidP="00704F4E">
            <w:pPr>
              <w:tabs>
                <w:tab w:val="decimal" w:pos="1462"/>
              </w:tabs>
              <w:rPr>
                <w:rFonts w:ascii="Arial" w:hAnsi="Arial" w:cs="Arial"/>
                <w:snapToGrid w:val="0"/>
                <w:color w:val="000000"/>
                <w:szCs w:val="24"/>
              </w:rPr>
            </w:pPr>
          </w:p>
        </w:tc>
        <w:tc>
          <w:tcPr>
            <w:tcW w:w="1630" w:type="dxa"/>
          </w:tcPr>
          <w:p w:rsidR="00B86DD4" w:rsidRPr="00FA40CC" w:rsidRDefault="00B86DD4" w:rsidP="00704F4E">
            <w:pPr>
              <w:tabs>
                <w:tab w:val="decimal" w:pos="1102"/>
              </w:tabs>
              <w:rPr>
                <w:rFonts w:ascii="Arial" w:hAnsi="Arial" w:cs="Arial"/>
                <w:snapToGrid w:val="0"/>
                <w:color w:val="000000"/>
                <w:szCs w:val="24"/>
              </w:rPr>
            </w:pPr>
            <w:r w:rsidRPr="00FA40CC">
              <w:rPr>
                <w:rFonts w:ascii="Arial" w:hAnsi="Arial" w:cs="Arial"/>
                <w:snapToGrid w:val="0"/>
                <w:color w:val="000000"/>
                <w:szCs w:val="24"/>
              </w:rPr>
              <w:t xml:space="preserve"> </w:t>
            </w:r>
          </w:p>
        </w:tc>
        <w:tc>
          <w:tcPr>
            <w:tcW w:w="1920" w:type="dxa"/>
          </w:tcPr>
          <w:p w:rsidR="00B86DD4" w:rsidRPr="00FA40CC" w:rsidRDefault="00B86DD4" w:rsidP="00704F4E">
            <w:pPr>
              <w:tabs>
                <w:tab w:val="decimal" w:pos="1452"/>
              </w:tabs>
              <w:rPr>
                <w:rFonts w:ascii="Arial" w:hAnsi="Arial" w:cs="Arial"/>
                <w:snapToGrid w:val="0"/>
                <w:color w:val="000000"/>
                <w:szCs w:val="24"/>
              </w:rPr>
            </w:pPr>
            <w:r w:rsidRPr="00FA40CC">
              <w:rPr>
                <w:rFonts w:ascii="Arial" w:hAnsi="Arial" w:cs="Arial"/>
                <w:snapToGrid w:val="0"/>
                <w:color w:val="000000"/>
                <w:szCs w:val="24"/>
              </w:rPr>
              <w:t xml:space="preserve"> </w:t>
            </w:r>
          </w:p>
        </w:tc>
        <w:tc>
          <w:tcPr>
            <w:tcW w:w="1922" w:type="dxa"/>
          </w:tcPr>
          <w:p w:rsidR="00B86DD4" w:rsidRPr="00FA40CC" w:rsidRDefault="00B86DD4" w:rsidP="00704F4E">
            <w:pPr>
              <w:tabs>
                <w:tab w:val="decimal" w:pos="1454"/>
              </w:tabs>
              <w:rPr>
                <w:rFonts w:ascii="Arial" w:hAnsi="Arial" w:cs="Arial"/>
                <w:snapToGrid w:val="0"/>
                <w:color w:val="000000"/>
                <w:szCs w:val="24"/>
              </w:rPr>
            </w:pPr>
            <w:r w:rsidRPr="00FA40CC">
              <w:rPr>
                <w:rFonts w:ascii="Arial" w:hAnsi="Arial" w:cs="Arial"/>
                <w:snapToGrid w:val="0"/>
                <w:color w:val="000000"/>
                <w:szCs w:val="24"/>
              </w:rPr>
              <w:t xml:space="preserve"> </w:t>
            </w:r>
          </w:p>
        </w:tc>
        <w:tc>
          <w:tcPr>
            <w:tcW w:w="1858" w:type="dxa"/>
          </w:tcPr>
          <w:p w:rsidR="00B86DD4" w:rsidRPr="00FA40CC" w:rsidRDefault="00FB7A66" w:rsidP="00704F4E">
            <w:pPr>
              <w:pStyle w:val="EndnoteText"/>
              <w:tabs>
                <w:tab w:val="decimal" w:pos="1325"/>
              </w:tabs>
              <w:rPr>
                <w:rFonts w:ascii="Arial" w:hAnsi="Arial" w:cs="Arial"/>
                <w:szCs w:val="24"/>
              </w:rPr>
            </w:pPr>
            <w:r w:rsidRPr="00FA40CC">
              <w:rPr>
                <w:rFonts w:ascii="Arial" w:hAnsi="Arial" w:cs="Arial"/>
                <w:szCs w:val="24"/>
              </w:rPr>
              <w:t>,</w:t>
            </w:r>
          </w:p>
        </w:tc>
        <w:tc>
          <w:tcPr>
            <w:tcW w:w="2160" w:type="dxa"/>
          </w:tcPr>
          <w:p w:rsidR="00B86DD4" w:rsidRPr="00FA40CC" w:rsidRDefault="00B86DD4" w:rsidP="00704F4E">
            <w:pPr>
              <w:tabs>
                <w:tab w:val="decimal" w:pos="1512"/>
              </w:tabs>
              <w:rPr>
                <w:rFonts w:ascii="Arial" w:hAnsi="Arial" w:cs="Arial"/>
                <w:snapToGrid w:val="0"/>
                <w:color w:val="000000"/>
                <w:szCs w:val="24"/>
              </w:rPr>
            </w:pPr>
            <w:r w:rsidRPr="00FA40CC">
              <w:rPr>
                <w:rFonts w:ascii="Arial" w:hAnsi="Arial" w:cs="Arial"/>
                <w:snapToGrid w:val="0"/>
                <w:color w:val="000000"/>
                <w:szCs w:val="24"/>
              </w:rPr>
              <w:t xml:space="preserve">      </w:t>
            </w:r>
          </w:p>
        </w:tc>
      </w:tr>
      <w:tr w:rsidR="00B86DD4" w:rsidRPr="00FA40CC" w:rsidTr="00D731E2">
        <w:tc>
          <w:tcPr>
            <w:tcW w:w="1850" w:type="dxa"/>
          </w:tcPr>
          <w:p w:rsidR="00B86DD4" w:rsidRPr="00FA40CC" w:rsidRDefault="00B86DD4" w:rsidP="00704F4E">
            <w:pPr>
              <w:pStyle w:val="EndnoteText"/>
              <w:rPr>
                <w:rFonts w:ascii="Arial" w:hAnsi="Arial" w:cs="Arial"/>
                <w:szCs w:val="24"/>
              </w:rPr>
            </w:pPr>
            <w:r w:rsidRPr="00FA40CC">
              <w:rPr>
                <w:rFonts w:ascii="Arial" w:hAnsi="Arial" w:cs="Arial"/>
                <w:szCs w:val="24"/>
              </w:rPr>
              <w:t xml:space="preserve">     Totals </w:t>
            </w:r>
          </w:p>
        </w:tc>
        <w:tc>
          <w:tcPr>
            <w:tcW w:w="1980" w:type="dxa"/>
          </w:tcPr>
          <w:p w:rsidR="00B86DD4" w:rsidRPr="00FA40CC" w:rsidRDefault="001F72CB" w:rsidP="00653C26">
            <w:pPr>
              <w:pStyle w:val="EndnoteText"/>
              <w:tabs>
                <w:tab w:val="decimal" w:pos="1462"/>
              </w:tabs>
              <w:rPr>
                <w:rFonts w:ascii="Arial" w:hAnsi="Arial" w:cs="Arial"/>
                <w:szCs w:val="24"/>
                <w:u w:val="double"/>
              </w:rPr>
            </w:pPr>
            <w:r>
              <w:rPr>
                <w:rFonts w:ascii="Arial" w:hAnsi="Arial" w:cs="Arial"/>
                <w:szCs w:val="24"/>
                <w:u w:val="double"/>
              </w:rPr>
              <w:t>$</w:t>
            </w:r>
            <w:r w:rsidR="00653C26" w:rsidRPr="00FA40CC">
              <w:rPr>
                <w:rFonts w:ascii="Arial" w:hAnsi="Arial" w:cs="Arial"/>
                <w:szCs w:val="24"/>
                <w:u w:val="double"/>
              </w:rPr>
              <w:t>869,822,009</w:t>
            </w:r>
          </w:p>
        </w:tc>
        <w:tc>
          <w:tcPr>
            <w:tcW w:w="1630" w:type="dxa"/>
          </w:tcPr>
          <w:p w:rsidR="00B86DD4" w:rsidRPr="00FA40CC" w:rsidRDefault="008878FB" w:rsidP="00695845">
            <w:pPr>
              <w:pStyle w:val="EndnoteText"/>
              <w:tabs>
                <w:tab w:val="decimal" w:pos="1102"/>
              </w:tabs>
              <w:rPr>
                <w:rFonts w:ascii="Arial" w:hAnsi="Arial" w:cs="Arial"/>
                <w:szCs w:val="24"/>
                <w:u w:val="double"/>
              </w:rPr>
            </w:pPr>
            <w:r>
              <w:rPr>
                <w:rFonts w:ascii="Arial" w:hAnsi="Arial" w:cs="Arial"/>
                <w:snapToGrid w:val="0"/>
                <w:color w:val="000000"/>
                <w:szCs w:val="24"/>
                <w:u w:val="double"/>
              </w:rPr>
              <w:t>$</w:t>
            </w:r>
            <w:r w:rsidR="00695845">
              <w:rPr>
                <w:rFonts w:ascii="Arial" w:hAnsi="Arial" w:cs="Arial"/>
                <w:snapToGrid w:val="0"/>
                <w:color w:val="000000"/>
                <w:szCs w:val="24"/>
                <w:u w:val="double"/>
              </w:rPr>
              <w:t>1</w:t>
            </w:r>
            <w:r w:rsidR="00653C26" w:rsidRPr="00FA40CC">
              <w:rPr>
                <w:rFonts w:ascii="Arial" w:hAnsi="Arial" w:cs="Arial"/>
                <w:snapToGrid w:val="0"/>
                <w:color w:val="000000"/>
                <w:szCs w:val="24"/>
                <w:u w:val="double"/>
              </w:rPr>
              <w:t>,596,490</w:t>
            </w:r>
          </w:p>
        </w:tc>
        <w:tc>
          <w:tcPr>
            <w:tcW w:w="1920" w:type="dxa"/>
          </w:tcPr>
          <w:p w:rsidR="00B86DD4" w:rsidRPr="00FA40CC" w:rsidRDefault="001F72CB" w:rsidP="001F72CB">
            <w:pPr>
              <w:pStyle w:val="EndnoteText"/>
              <w:tabs>
                <w:tab w:val="left" w:pos="147"/>
                <w:tab w:val="decimal" w:pos="1452"/>
              </w:tabs>
              <w:rPr>
                <w:rFonts w:ascii="Arial" w:hAnsi="Arial" w:cs="Arial"/>
                <w:szCs w:val="24"/>
                <w:u w:val="double"/>
              </w:rPr>
            </w:pPr>
            <w:r>
              <w:rPr>
                <w:rFonts w:ascii="Arial" w:hAnsi="Arial" w:cs="Arial"/>
                <w:snapToGrid w:val="0"/>
                <w:color w:val="000000"/>
                <w:szCs w:val="24"/>
                <w:u w:val="double"/>
              </w:rPr>
              <w:t>$</w:t>
            </w:r>
            <w:r w:rsidR="002000D7" w:rsidRPr="00FA40CC">
              <w:rPr>
                <w:rFonts w:ascii="Arial" w:hAnsi="Arial" w:cs="Arial"/>
                <w:snapToGrid w:val="0"/>
                <w:color w:val="000000"/>
                <w:szCs w:val="24"/>
                <w:u w:val="double"/>
              </w:rPr>
              <w:t>136,450,414</w:t>
            </w:r>
          </w:p>
        </w:tc>
        <w:tc>
          <w:tcPr>
            <w:tcW w:w="1922" w:type="dxa"/>
          </w:tcPr>
          <w:p w:rsidR="00B86DD4" w:rsidRPr="00FA40CC" w:rsidRDefault="00B86DD4" w:rsidP="009C1117">
            <w:pPr>
              <w:pStyle w:val="EndnoteText"/>
              <w:tabs>
                <w:tab w:val="decimal" w:pos="1512"/>
              </w:tabs>
              <w:rPr>
                <w:rFonts w:ascii="Arial" w:hAnsi="Arial" w:cs="Arial"/>
                <w:szCs w:val="24"/>
                <w:u w:val="double"/>
              </w:rPr>
            </w:pPr>
            <w:r w:rsidRPr="00FA40CC">
              <w:rPr>
                <w:rFonts w:ascii="Arial" w:hAnsi="Arial" w:cs="Arial"/>
                <w:snapToGrid w:val="0"/>
                <w:color w:val="000000"/>
                <w:szCs w:val="24"/>
                <w:u w:val="double"/>
              </w:rPr>
              <w:t xml:space="preserve">$ </w:t>
            </w:r>
            <w:r w:rsidR="002000D7" w:rsidRPr="00FA40CC">
              <w:rPr>
                <w:rFonts w:ascii="Arial" w:hAnsi="Arial" w:cs="Arial"/>
                <w:snapToGrid w:val="0"/>
                <w:color w:val="000000"/>
                <w:szCs w:val="24"/>
                <w:u w:val="double"/>
              </w:rPr>
              <w:t>734,968,08</w:t>
            </w:r>
            <w:r w:rsidR="009C1117">
              <w:rPr>
                <w:rFonts w:ascii="Arial" w:hAnsi="Arial" w:cs="Arial"/>
                <w:snapToGrid w:val="0"/>
                <w:color w:val="000000"/>
                <w:szCs w:val="24"/>
                <w:u w:val="double"/>
              </w:rPr>
              <w:t>8</w:t>
            </w:r>
          </w:p>
        </w:tc>
        <w:tc>
          <w:tcPr>
            <w:tcW w:w="1858" w:type="dxa"/>
          </w:tcPr>
          <w:p w:rsidR="00B86DD4" w:rsidRPr="00FA40CC" w:rsidRDefault="00B86DD4" w:rsidP="00A86D6D">
            <w:pPr>
              <w:pStyle w:val="EndnoteText"/>
              <w:tabs>
                <w:tab w:val="left" w:pos="160"/>
                <w:tab w:val="decimal" w:pos="1570"/>
              </w:tabs>
              <w:rPr>
                <w:rFonts w:ascii="Arial" w:hAnsi="Arial" w:cs="Arial"/>
                <w:szCs w:val="24"/>
                <w:u w:val="double"/>
              </w:rPr>
            </w:pPr>
            <w:r w:rsidRPr="00FA40CC">
              <w:rPr>
                <w:rFonts w:ascii="Arial" w:hAnsi="Arial" w:cs="Arial"/>
                <w:snapToGrid w:val="0"/>
                <w:szCs w:val="24"/>
                <w:u w:val="double"/>
              </w:rPr>
              <w:t xml:space="preserve">$ </w:t>
            </w:r>
            <w:r w:rsidR="00A86D6D">
              <w:rPr>
                <w:rFonts w:ascii="Arial" w:hAnsi="Arial" w:cs="Arial"/>
                <w:snapToGrid w:val="0"/>
                <w:szCs w:val="24"/>
                <w:u w:val="double"/>
              </w:rPr>
              <w:t xml:space="preserve"> </w:t>
            </w:r>
            <w:r w:rsidR="002000D7" w:rsidRPr="00FA40CC">
              <w:rPr>
                <w:rFonts w:ascii="Arial" w:hAnsi="Arial" w:cs="Arial"/>
                <w:snapToGrid w:val="0"/>
                <w:szCs w:val="24"/>
                <w:u w:val="double"/>
              </w:rPr>
              <w:t>783,230,478</w:t>
            </w:r>
          </w:p>
        </w:tc>
        <w:tc>
          <w:tcPr>
            <w:tcW w:w="2160" w:type="dxa"/>
          </w:tcPr>
          <w:p w:rsidR="00B86DD4" w:rsidRPr="00FA40CC" w:rsidRDefault="00B86DD4" w:rsidP="002000D7">
            <w:pPr>
              <w:pStyle w:val="EndnoteText"/>
              <w:tabs>
                <w:tab w:val="decimal" w:pos="1542"/>
              </w:tabs>
              <w:rPr>
                <w:rFonts w:ascii="Arial" w:hAnsi="Arial" w:cs="Arial"/>
                <w:szCs w:val="24"/>
                <w:u w:val="double"/>
              </w:rPr>
            </w:pPr>
            <w:r w:rsidRPr="00FA40CC">
              <w:rPr>
                <w:rFonts w:ascii="Arial" w:hAnsi="Arial" w:cs="Arial"/>
                <w:snapToGrid w:val="0"/>
                <w:color w:val="000000"/>
                <w:szCs w:val="24"/>
                <w:u w:val="double"/>
              </w:rPr>
              <w:t>$</w:t>
            </w:r>
            <w:r w:rsidR="00FB7A66" w:rsidRPr="00FA40CC">
              <w:rPr>
                <w:rFonts w:ascii="Arial" w:hAnsi="Arial" w:cs="Arial"/>
                <w:snapToGrid w:val="0"/>
                <w:color w:val="000000"/>
                <w:szCs w:val="24"/>
                <w:u w:val="double"/>
              </w:rPr>
              <w:t xml:space="preserve"> </w:t>
            </w:r>
            <w:r w:rsidR="002000D7" w:rsidRPr="00FA40CC">
              <w:rPr>
                <w:rFonts w:ascii="Arial" w:hAnsi="Arial" w:cs="Arial"/>
                <w:snapToGrid w:val="0"/>
                <w:color w:val="000000"/>
                <w:szCs w:val="24"/>
                <w:u w:val="double"/>
              </w:rPr>
              <w:t>(48,262,393)</w:t>
            </w:r>
          </w:p>
        </w:tc>
      </w:tr>
    </w:tbl>
    <w:p w:rsidR="00B86DD4" w:rsidRPr="00FA40CC" w:rsidRDefault="00B86DD4" w:rsidP="00B86DD4">
      <w:pPr>
        <w:rPr>
          <w:rFonts w:ascii="Arial" w:hAnsi="Arial" w:cs="Arial"/>
          <w:szCs w:val="24"/>
        </w:rPr>
      </w:pPr>
    </w:p>
    <w:p w:rsidR="00B86DD4" w:rsidRPr="00FA40CC" w:rsidRDefault="00B86DD4" w:rsidP="00B86DD4">
      <w:pPr>
        <w:rPr>
          <w:rFonts w:ascii="Arial" w:hAnsi="Arial" w:cs="Arial"/>
          <w:szCs w:val="24"/>
        </w:rPr>
      </w:pPr>
    </w:p>
    <w:p w:rsidR="009D34BE" w:rsidRPr="00FA40CC" w:rsidRDefault="00B86DD4" w:rsidP="00A7129E">
      <w:pPr>
        <w:pStyle w:val="EndnoteText"/>
        <w:tabs>
          <w:tab w:val="left" w:pos="-720"/>
          <w:tab w:val="right" w:pos="720"/>
          <w:tab w:val="right" w:pos="900"/>
          <w:tab w:val="decimal" w:pos="3960"/>
          <w:tab w:val="decimal" w:pos="6390"/>
          <w:tab w:val="decimal" w:pos="8640"/>
        </w:tabs>
        <w:suppressAutoHyphens/>
        <w:rPr>
          <w:rFonts w:ascii="Arial" w:hAnsi="Arial" w:cs="Arial"/>
          <w:b/>
          <w:sz w:val="28"/>
          <w:szCs w:val="28"/>
          <w:u w:val="single"/>
        </w:rPr>
      </w:pPr>
      <w:r w:rsidRPr="00FA40CC">
        <w:rPr>
          <w:rFonts w:ascii="Arial" w:hAnsi="Arial" w:cs="Arial"/>
          <w:szCs w:val="24"/>
        </w:rPr>
        <w:t>Notes to the Financial Statements are an integral part of this report.</w:t>
      </w:r>
    </w:p>
    <w:p w:rsidR="005C67AD" w:rsidRPr="00FA40CC" w:rsidRDefault="005C67AD" w:rsidP="007D71F3">
      <w:pPr>
        <w:suppressAutoHyphens/>
        <w:jc w:val="center"/>
        <w:rPr>
          <w:rFonts w:ascii="Arial" w:hAnsi="Arial" w:cs="Arial"/>
          <w:b/>
          <w:sz w:val="36"/>
          <w:szCs w:val="36"/>
          <w:u w:val="single"/>
        </w:rPr>
        <w:sectPr w:rsidR="005C67AD" w:rsidRPr="00FA40CC" w:rsidSect="0075591C">
          <w:headerReference w:type="even" r:id="rId21"/>
          <w:headerReference w:type="default" r:id="rId22"/>
          <w:footerReference w:type="default" r:id="rId23"/>
          <w:headerReference w:type="first" r:id="rId24"/>
          <w:endnotePr>
            <w:numFmt w:val="decimal"/>
          </w:endnotePr>
          <w:pgSz w:w="15840" w:h="12240" w:orient="landscape" w:code="1"/>
          <w:pgMar w:top="1440" w:right="1440" w:bottom="1440" w:left="1440" w:header="0" w:footer="720" w:gutter="0"/>
          <w:pgNumType w:start="4"/>
          <w:cols w:space="720"/>
          <w:noEndnote/>
        </w:sectPr>
      </w:pPr>
    </w:p>
    <w:p w:rsidR="007D71F3" w:rsidRPr="00FA40CC" w:rsidRDefault="00A02C53" w:rsidP="007D71F3">
      <w:pPr>
        <w:suppressAutoHyphens/>
        <w:jc w:val="center"/>
        <w:rPr>
          <w:rFonts w:ascii="Arial" w:hAnsi="Arial" w:cs="Arial"/>
          <w:b/>
          <w:sz w:val="28"/>
          <w:szCs w:val="28"/>
          <w:u w:val="single"/>
        </w:rPr>
      </w:pPr>
      <w:r w:rsidRPr="00FA40CC">
        <w:rPr>
          <w:rFonts w:ascii="Arial" w:hAnsi="Arial" w:cs="Arial"/>
          <w:b/>
          <w:sz w:val="28"/>
          <w:szCs w:val="28"/>
          <w:u w:val="single"/>
        </w:rPr>
        <w:lastRenderedPageBreak/>
        <w:t>P</w:t>
      </w:r>
      <w:r w:rsidR="007D71F3" w:rsidRPr="00FA40CC">
        <w:rPr>
          <w:rFonts w:ascii="Arial" w:hAnsi="Arial" w:cs="Arial"/>
          <w:b/>
          <w:sz w:val="28"/>
          <w:szCs w:val="28"/>
          <w:u w:val="single"/>
        </w:rPr>
        <w:t>ECO ENERGY COMPANY</w:t>
      </w:r>
    </w:p>
    <w:p w:rsidR="007D71F3" w:rsidRPr="00FA40CC" w:rsidRDefault="007D71F3" w:rsidP="007D71F3">
      <w:pPr>
        <w:tabs>
          <w:tab w:val="center" w:pos="4680"/>
        </w:tabs>
        <w:suppressAutoHyphens/>
        <w:jc w:val="center"/>
        <w:rPr>
          <w:rFonts w:ascii="Arial" w:hAnsi="Arial" w:cs="Arial"/>
          <w:szCs w:val="26"/>
        </w:rPr>
      </w:pPr>
    </w:p>
    <w:p w:rsidR="007D71F3" w:rsidRPr="00FA40CC" w:rsidRDefault="007D71F3" w:rsidP="007D71F3">
      <w:pPr>
        <w:tabs>
          <w:tab w:val="center" w:pos="4680"/>
        </w:tabs>
        <w:suppressAutoHyphens/>
        <w:rPr>
          <w:rFonts w:ascii="Arial" w:hAnsi="Arial" w:cs="Arial"/>
          <w:b/>
          <w:szCs w:val="26"/>
        </w:rPr>
      </w:pPr>
      <w:r w:rsidRPr="00FA40CC">
        <w:rPr>
          <w:rFonts w:ascii="Arial" w:hAnsi="Arial" w:cs="Arial"/>
          <w:b/>
          <w:szCs w:val="26"/>
        </w:rPr>
        <w:tab/>
      </w:r>
      <w:r w:rsidRPr="00FA40CC">
        <w:rPr>
          <w:rFonts w:ascii="Arial" w:hAnsi="Arial" w:cs="Arial"/>
          <w:b/>
          <w:szCs w:val="26"/>
          <w:u w:val="single"/>
        </w:rPr>
        <w:t xml:space="preserve">Notes </w:t>
      </w:r>
      <w:r w:rsidR="00947A56" w:rsidRPr="00FA40CC">
        <w:rPr>
          <w:rFonts w:ascii="Arial" w:hAnsi="Arial" w:cs="Arial"/>
          <w:b/>
          <w:szCs w:val="26"/>
          <w:u w:val="single"/>
        </w:rPr>
        <w:t>to</w:t>
      </w:r>
      <w:r w:rsidRPr="00FA40CC">
        <w:rPr>
          <w:rFonts w:ascii="Arial" w:hAnsi="Arial" w:cs="Arial"/>
          <w:b/>
          <w:szCs w:val="26"/>
          <w:u w:val="single"/>
        </w:rPr>
        <w:t xml:space="preserve"> </w:t>
      </w:r>
      <w:r w:rsidR="00947A56" w:rsidRPr="00FA40CC">
        <w:rPr>
          <w:rFonts w:ascii="Arial" w:hAnsi="Arial" w:cs="Arial"/>
          <w:b/>
          <w:szCs w:val="26"/>
          <w:u w:val="single"/>
        </w:rPr>
        <w:t>the</w:t>
      </w:r>
      <w:r w:rsidRPr="00FA40CC">
        <w:rPr>
          <w:rFonts w:ascii="Arial" w:hAnsi="Arial" w:cs="Arial"/>
          <w:b/>
          <w:szCs w:val="26"/>
          <w:u w:val="single"/>
        </w:rPr>
        <w:t xml:space="preserve"> Financial Statements</w:t>
      </w:r>
    </w:p>
    <w:p w:rsidR="007D71F3" w:rsidRPr="00FA40CC" w:rsidRDefault="007D71F3" w:rsidP="007D71F3">
      <w:pPr>
        <w:pStyle w:val="EndnoteText"/>
        <w:tabs>
          <w:tab w:val="left" w:pos="-720"/>
        </w:tabs>
        <w:suppressAutoHyphens/>
        <w:rPr>
          <w:rFonts w:ascii="Arial" w:hAnsi="Arial" w:cs="Arial"/>
          <w:szCs w:val="26"/>
        </w:rPr>
      </w:pPr>
    </w:p>
    <w:p w:rsidR="007D71F3" w:rsidRPr="00FA40CC" w:rsidRDefault="007D71F3" w:rsidP="007D71F3">
      <w:pPr>
        <w:pStyle w:val="EndnoteText"/>
        <w:tabs>
          <w:tab w:val="left" w:pos="-720"/>
        </w:tabs>
        <w:suppressAutoHyphens/>
        <w:rPr>
          <w:rFonts w:ascii="Arial" w:hAnsi="Arial" w:cs="Arial"/>
          <w:szCs w:val="26"/>
        </w:rPr>
      </w:pPr>
    </w:p>
    <w:p w:rsidR="007D71F3" w:rsidRPr="00FA40CC" w:rsidRDefault="007D71F3" w:rsidP="007D71F3">
      <w:pPr>
        <w:pStyle w:val="EndnoteText"/>
        <w:tabs>
          <w:tab w:val="left" w:pos="360"/>
        </w:tabs>
        <w:suppressAutoHyphens/>
        <w:rPr>
          <w:rFonts w:ascii="Arial" w:hAnsi="Arial" w:cs="Arial"/>
          <w:b/>
          <w:szCs w:val="26"/>
          <w:u w:val="single"/>
        </w:rPr>
      </w:pPr>
      <w:r w:rsidRPr="00FA40CC">
        <w:rPr>
          <w:rFonts w:ascii="Arial" w:hAnsi="Arial" w:cs="Arial"/>
          <w:b/>
          <w:szCs w:val="26"/>
          <w:u w:val="single"/>
        </w:rPr>
        <w:t xml:space="preserve">1 - </w:t>
      </w:r>
      <w:r w:rsidRPr="00FA40CC">
        <w:rPr>
          <w:rFonts w:ascii="Arial" w:hAnsi="Arial" w:cs="Arial"/>
          <w:b/>
          <w:szCs w:val="26"/>
          <w:u w:val="single"/>
        </w:rPr>
        <w:tab/>
        <w:t>Total CTC/ITC Revenues Billed</w:t>
      </w:r>
    </w:p>
    <w:p w:rsidR="007D71F3" w:rsidRPr="00FA40CC" w:rsidRDefault="007D71F3" w:rsidP="007D71F3">
      <w:pPr>
        <w:pStyle w:val="EndnoteText"/>
        <w:tabs>
          <w:tab w:val="left" w:pos="360"/>
        </w:tabs>
        <w:suppressAutoHyphens/>
        <w:rPr>
          <w:rFonts w:ascii="Arial" w:hAnsi="Arial" w:cs="Arial"/>
          <w:szCs w:val="26"/>
        </w:rPr>
      </w:pPr>
    </w:p>
    <w:p w:rsidR="007D71F3" w:rsidRPr="0003029F" w:rsidRDefault="007D71F3" w:rsidP="007D71F3">
      <w:pPr>
        <w:pStyle w:val="EndnoteText"/>
        <w:suppressAutoHyphens/>
        <w:ind w:left="360"/>
        <w:rPr>
          <w:rFonts w:ascii="Arial" w:hAnsi="Arial" w:cs="Arial"/>
          <w:szCs w:val="26"/>
        </w:rPr>
      </w:pPr>
      <w:r w:rsidRPr="00FA40CC">
        <w:rPr>
          <w:rFonts w:ascii="Arial" w:hAnsi="Arial" w:cs="Arial"/>
          <w:szCs w:val="26"/>
        </w:rPr>
        <w:t xml:space="preserve">Total </w:t>
      </w:r>
      <w:smartTag w:uri="urn:schemas-microsoft-com:office:smarttags" w:element="stockticker">
        <w:r w:rsidRPr="00FA40CC">
          <w:rPr>
            <w:rFonts w:ascii="Arial" w:hAnsi="Arial" w:cs="Arial"/>
            <w:szCs w:val="26"/>
          </w:rPr>
          <w:t>CTC</w:t>
        </w:r>
      </w:smartTag>
      <w:r w:rsidRPr="00FA40CC">
        <w:rPr>
          <w:rFonts w:ascii="Arial" w:hAnsi="Arial" w:cs="Arial"/>
          <w:szCs w:val="26"/>
        </w:rPr>
        <w:t>/</w:t>
      </w:r>
      <w:smartTag w:uri="urn:schemas-microsoft-com:office:smarttags" w:element="stockticker">
        <w:r w:rsidRPr="00FA40CC">
          <w:rPr>
            <w:rFonts w:ascii="Arial" w:hAnsi="Arial" w:cs="Arial"/>
            <w:szCs w:val="26"/>
          </w:rPr>
          <w:t>ITC</w:t>
        </w:r>
      </w:smartTag>
      <w:r w:rsidRPr="00FA40CC">
        <w:rPr>
          <w:rFonts w:ascii="Arial" w:hAnsi="Arial" w:cs="Arial"/>
          <w:szCs w:val="26"/>
        </w:rPr>
        <w:t xml:space="preserve"> Revenues Billed are derived from application of the CTC/ITC rate component to customer bills as provided for in </w:t>
      </w:r>
      <w:r w:rsidRPr="00FA40CC">
        <w:rPr>
          <w:rFonts w:ascii="Arial" w:hAnsi="Arial" w:cs="Arial"/>
          <w:i/>
          <w:szCs w:val="26"/>
        </w:rPr>
        <w:t>The Electricity Generation Customer Choice Act</w:t>
      </w:r>
      <w:r w:rsidRPr="00FA40CC">
        <w:rPr>
          <w:rFonts w:ascii="Arial" w:hAnsi="Arial" w:cs="Arial"/>
          <w:szCs w:val="26"/>
        </w:rPr>
        <w:t xml:space="preserve">.  The </w:t>
      </w:r>
      <w:smartTag w:uri="urn:schemas-microsoft-com:office:smarttags" w:element="stockticker">
        <w:r w:rsidRPr="00FA40CC">
          <w:rPr>
            <w:rFonts w:ascii="Arial" w:hAnsi="Arial" w:cs="Arial"/>
            <w:szCs w:val="26"/>
          </w:rPr>
          <w:t>CTC</w:t>
        </w:r>
      </w:smartTag>
      <w:r w:rsidRPr="00FA40CC">
        <w:rPr>
          <w:rFonts w:ascii="Arial" w:hAnsi="Arial" w:cs="Arial"/>
          <w:szCs w:val="26"/>
        </w:rPr>
        <w:t>/</w:t>
      </w:r>
      <w:smartTag w:uri="urn:schemas-microsoft-com:office:smarttags" w:element="stockticker">
        <w:r w:rsidRPr="0003029F">
          <w:rPr>
            <w:rFonts w:ascii="Arial" w:hAnsi="Arial" w:cs="Arial"/>
            <w:szCs w:val="26"/>
          </w:rPr>
          <w:t>ITC</w:t>
        </w:r>
      </w:smartTag>
      <w:r w:rsidRPr="0003029F">
        <w:rPr>
          <w:rFonts w:ascii="Arial" w:hAnsi="Arial" w:cs="Arial"/>
          <w:szCs w:val="26"/>
        </w:rPr>
        <w:t xml:space="preserve"> </w:t>
      </w:r>
      <w:r w:rsidR="00560A34" w:rsidRPr="0003029F">
        <w:rPr>
          <w:rFonts w:ascii="Arial" w:hAnsi="Arial" w:cs="Arial"/>
          <w:szCs w:val="26"/>
        </w:rPr>
        <w:t xml:space="preserve">rates applied </w:t>
      </w:r>
      <w:r w:rsidRPr="0003029F">
        <w:rPr>
          <w:rFonts w:ascii="Arial" w:hAnsi="Arial" w:cs="Arial"/>
          <w:szCs w:val="26"/>
        </w:rPr>
        <w:t xml:space="preserve">reflect the </w:t>
      </w:r>
      <w:r w:rsidR="00136F21" w:rsidRPr="0003029F">
        <w:rPr>
          <w:rFonts w:ascii="Arial" w:hAnsi="Arial" w:cs="Arial"/>
          <w:szCs w:val="26"/>
        </w:rPr>
        <w:t>p</w:t>
      </w:r>
      <w:r w:rsidR="00F41D21" w:rsidRPr="0003029F">
        <w:rPr>
          <w:rFonts w:ascii="Arial" w:hAnsi="Arial" w:cs="Arial"/>
          <w:szCs w:val="26"/>
        </w:rPr>
        <w:t>ro-</w:t>
      </w:r>
      <w:r w:rsidR="00136F21" w:rsidRPr="0003029F">
        <w:rPr>
          <w:rFonts w:ascii="Arial" w:hAnsi="Arial" w:cs="Arial"/>
          <w:szCs w:val="26"/>
        </w:rPr>
        <w:t>forma CTC/ITC a</w:t>
      </w:r>
      <w:r w:rsidR="00F41D21" w:rsidRPr="0003029F">
        <w:rPr>
          <w:rFonts w:ascii="Arial" w:hAnsi="Arial" w:cs="Arial"/>
          <w:szCs w:val="26"/>
        </w:rPr>
        <w:t>mortization amounts (see Note 8)</w:t>
      </w:r>
      <w:r w:rsidR="006F5BD9" w:rsidRPr="0003029F">
        <w:rPr>
          <w:rFonts w:ascii="Arial" w:hAnsi="Arial" w:cs="Arial"/>
          <w:szCs w:val="26"/>
        </w:rPr>
        <w:t>,</w:t>
      </w:r>
      <w:r w:rsidR="00F41D21" w:rsidRPr="0003029F">
        <w:rPr>
          <w:rFonts w:ascii="Arial" w:hAnsi="Arial" w:cs="Arial"/>
          <w:szCs w:val="26"/>
        </w:rPr>
        <w:t xml:space="preserve"> established by Commis</w:t>
      </w:r>
      <w:r w:rsidR="001170EF" w:rsidRPr="0003029F">
        <w:rPr>
          <w:rFonts w:ascii="Arial" w:hAnsi="Arial" w:cs="Arial"/>
          <w:szCs w:val="26"/>
        </w:rPr>
        <w:t>s</w:t>
      </w:r>
      <w:r w:rsidR="00F41D21" w:rsidRPr="0003029F">
        <w:rPr>
          <w:rFonts w:ascii="Arial" w:hAnsi="Arial" w:cs="Arial"/>
          <w:szCs w:val="26"/>
        </w:rPr>
        <w:t xml:space="preserve">ion Order approving PECO’s Restructuring Plan at Docket Nos. R-00973958 and </w:t>
      </w:r>
      <w:r w:rsidR="006F5BD9" w:rsidRPr="0003029F">
        <w:rPr>
          <w:rFonts w:ascii="Arial" w:hAnsi="Arial" w:cs="Arial"/>
          <w:szCs w:val="26"/>
        </w:rPr>
        <w:t>P-00971265, sc</w:t>
      </w:r>
      <w:r w:rsidR="001170EF" w:rsidRPr="0003029F">
        <w:rPr>
          <w:rFonts w:ascii="Arial" w:hAnsi="Arial" w:cs="Arial"/>
          <w:szCs w:val="26"/>
        </w:rPr>
        <w:t>heduled</w:t>
      </w:r>
      <w:r w:rsidR="006F5BD9" w:rsidRPr="0003029F">
        <w:rPr>
          <w:rFonts w:ascii="Arial" w:hAnsi="Arial" w:cs="Arial"/>
          <w:szCs w:val="26"/>
        </w:rPr>
        <w:t xml:space="preserve"> to be recovered during the period</w:t>
      </w:r>
      <w:r w:rsidR="003E41CE" w:rsidRPr="0003029F">
        <w:rPr>
          <w:rFonts w:ascii="Arial" w:hAnsi="Arial" w:cs="Arial"/>
          <w:szCs w:val="26"/>
        </w:rPr>
        <w:t>, adjust</w:t>
      </w:r>
      <w:r w:rsidR="00667B07" w:rsidRPr="0003029F">
        <w:rPr>
          <w:rFonts w:ascii="Arial" w:hAnsi="Arial" w:cs="Arial"/>
          <w:szCs w:val="26"/>
        </w:rPr>
        <w:t>ed</w:t>
      </w:r>
      <w:r w:rsidR="003E41CE" w:rsidRPr="0003029F">
        <w:rPr>
          <w:rFonts w:ascii="Arial" w:hAnsi="Arial" w:cs="Arial"/>
          <w:szCs w:val="26"/>
        </w:rPr>
        <w:t xml:space="preserve"> for </w:t>
      </w:r>
      <w:r w:rsidR="00B75566" w:rsidRPr="0003029F">
        <w:rPr>
          <w:rFonts w:ascii="Arial" w:hAnsi="Arial" w:cs="Arial"/>
          <w:szCs w:val="26"/>
        </w:rPr>
        <w:t xml:space="preserve">any </w:t>
      </w:r>
      <w:r w:rsidR="003E41CE" w:rsidRPr="0003029F">
        <w:rPr>
          <w:rFonts w:ascii="Arial" w:hAnsi="Arial" w:cs="Arial"/>
          <w:szCs w:val="26"/>
        </w:rPr>
        <w:t>over or under recovery</w:t>
      </w:r>
      <w:r w:rsidR="00667B07" w:rsidRPr="0003029F">
        <w:rPr>
          <w:rFonts w:ascii="Arial" w:hAnsi="Arial" w:cs="Arial"/>
          <w:szCs w:val="26"/>
        </w:rPr>
        <w:t xml:space="preserve"> of transition and stranded costs</w:t>
      </w:r>
      <w:r w:rsidR="0003029F" w:rsidRPr="0003029F">
        <w:rPr>
          <w:rFonts w:ascii="Arial" w:hAnsi="Arial" w:cs="Arial"/>
          <w:szCs w:val="26"/>
        </w:rPr>
        <w:t xml:space="preserve"> from prior periods</w:t>
      </w:r>
      <w:r w:rsidR="003E41CE" w:rsidRPr="0003029F">
        <w:rPr>
          <w:rFonts w:ascii="Arial" w:hAnsi="Arial" w:cs="Arial"/>
          <w:szCs w:val="26"/>
        </w:rPr>
        <w:t>,</w:t>
      </w:r>
      <w:r w:rsidRPr="0003029F">
        <w:rPr>
          <w:rFonts w:ascii="Arial" w:hAnsi="Arial" w:cs="Arial"/>
          <w:szCs w:val="26"/>
        </w:rPr>
        <w:t xml:space="preserve"> plus an approved annual return of 10.75%, and the Pennsylvania Gross Receipts Tax</w:t>
      </w:r>
      <w:r w:rsidR="00D0777F" w:rsidRPr="0003029F">
        <w:rPr>
          <w:rFonts w:ascii="Arial" w:hAnsi="Arial" w:cs="Arial"/>
          <w:szCs w:val="26"/>
        </w:rPr>
        <w:t xml:space="preserve"> (GRT)</w:t>
      </w:r>
      <w:r w:rsidRPr="0003029F">
        <w:rPr>
          <w:rFonts w:ascii="Arial" w:hAnsi="Arial" w:cs="Arial"/>
          <w:szCs w:val="26"/>
        </w:rPr>
        <w:t>.</w:t>
      </w:r>
      <w:r w:rsidR="00330F9A" w:rsidRPr="0003029F">
        <w:rPr>
          <w:rFonts w:ascii="Arial" w:hAnsi="Arial" w:cs="Arial"/>
          <w:szCs w:val="26"/>
        </w:rPr>
        <w:t xml:space="preserve">  </w:t>
      </w:r>
    </w:p>
    <w:p w:rsidR="007D71F3" w:rsidRPr="0003029F" w:rsidRDefault="007D71F3" w:rsidP="007D71F3">
      <w:pPr>
        <w:pStyle w:val="EndnoteText"/>
        <w:tabs>
          <w:tab w:val="left" w:pos="331"/>
        </w:tabs>
        <w:suppressAutoHyphens/>
        <w:jc w:val="both"/>
        <w:rPr>
          <w:rFonts w:ascii="Arial" w:hAnsi="Arial" w:cs="Arial"/>
          <w:szCs w:val="26"/>
        </w:rPr>
      </w:pPr>
    </w:p>
    <w:p w:rsidR="007D71F3" w:rsidRPr="00FA40CC" w:rsidRDefault="007D71F3" w:rsidP="007D71F3">
      <w:pPr>
        <w:pStyle w:val="EndnoteText"/>
        <w:tabs>
          <w:tab w:val="left" w:pos="360"/>
        </w:tabs>
        <w:suppressAutoHyphens/>
        <w:jc w:val="both"/>
        <w:rPr>
          <w:rFonts w:ascii="Arial" w:hAnsi="Arial" w:cs="Arial"/>
          <w:b/>
          <w:szCs w:val="26"/>
          <w:u w:val="single"/>
        </w:rPr>
      </w:pPr>
      <w:r w:rsidRPr="00FA40CC">
        <w:rPr>
          <w:rFonts w:ascii="Arial" w:hAnsi="Arial" w:cs="Arial"/>
          <w:b/>
          <w:szCs w:val="26"/>
          <w:u w:val="single"/>
        </w:rPr>
        <w:t>2 -</w:t>
      </w:r>
      <w:r w:rsidRPr="00FA40CC">
        <w:rPr>
          <w:rFonts w:ascii="Arial" w:hAnsi="Arial" w:cs="Arial"/>
          <w:b/>
          <w:szCs w:val="26"/>
          <w:u w:val="single"/>
        </w:rPr>
        <w:tab/>
        <w:t>ITC Revenues Billed</w:t>
      </w:r>
    </w:p>
    <w:p w:rsidR="007D71F3" w:rsidRPr="00FA40CC" w:rsidRDefault="007D71F3" w:rsidP="007D71F3">
      <w:pPr>
        <w:pStyle w:val="EndnoteText"/>
        <w:tabs>
          <w:tab w:val="left" w:pos="360"/>
        </w:tabs>
        <w:suppressAutoHyphens/>
        <w:jc w:val="both"/>
        <w:rPr>
          <w:rFonts w:ascii="Arial" w:hAnsi="Arial" w:cs="Arial"/>
          <w:szCs w:val="26"/>
        </w:rPr>
      </w:pPr>
    </w:p>
    <w:p w:rsidR="007D71F3" w:rsidRPr="00FA40CC" w:rsidRDefault="007D71F3" w:rsidP="007D71F3">
      <w:pPr>
        <w:pStyle w:val="EndnoteText"/>
        <w:tabs>
          <w:tab w:val="left" w:pos="360"/>
        </w:tabs>
        <w:suppressAutoHyphens/>
        <w:ind w:left="360"/>
        <w:rPr>
          <w:rFonts w:ascii="Arial" w:hAnsi="Arial" w:cs="Arial"/>
          <w:szCs w:val="26"/>
        </w:rPr>
      </w:pPr>
      <w:r w:rsidRPr="00FA40CC">
        <w:rPr>
          <w:rFonts w:ascii="Arial" w:hAnsi="Arial" w:cs="Arial"/>
          <w:szCs w:val="26"/>
        </w:rPr>
        <w:t>The ITC Revenues Billed represent the portions of the Total CTC/ITC Revenues Billed that are payable to the PECO Energy Transition Trust (PETT).  PETT was established by PECO as a bankruptcy-remote entity to issue bonds to securitize a portion of the stranded costs as authorized by the Commission.  In application, all revenues associated with the recovery of stranded assets and costs, including those securitized, are billed through the CTC/ITC rate.  The ITC rate, developed as a percentage applied to the CTC/ITC and distribution rates, is utilized by the Company internally to apportion the CTC/ITC Revenues Billed as necessary to satisfy the ITC revenue requirement.</w:t>
      </w:r>
      <w:r w:rsidR="001B3AA6" w:rsidRPr="00FA40CC">
        <w:rPr>
          <w:rFonts w:ascii="Arial" w:hAnsi="Arial" w:cs="Arial"/>
          <w:szCs w:val="26"/>
        </w:rPr>
        <w:t xml:space="preserve"> </w:t>
      </w:r>
      <w:r w:rsidR="001D68DE" w:rsidRPr="00FA40CC">
        <w:rPr>
          <w:rFonts w:ascii="Arial" w:hAnsi="Arial" w:cs="Arial"/>
          <w:szCs w:val="26"/>
        </w:rPr>
        <w:t xml:space="preserve">The final </w:t>
      </w:r>
      <w:r w:rsidR="0080529A" w:rsidRPr="00FA40CC">
        <w:rPr>
          <w:rFonts w:ascii="Arial" w:hAnsi="Arial" w:cs="Arial"/>
          <w:szCs w:val="26"/>
        </w:rPr>
        <w:t xml:space="preserve">outstanding </w:t>
      </w:r>
      <w:r w:rsidR="001D68DE" w:rsidRPr="00FA40CC">
        <w:rPr>
          <w:rFonts w:ascii="Arial" w:hAnsi="Arial" w:cs="Arial"/>
          <w:szCs w:val="26"/>
        </w:rPr>
        <w:t xml:space="preserve">bond series issued by PETT </w:t>
      </w:r>
      <w:r w:rsidR="00F1243E" w:rsidRPr="00FA40CC">
        <w:rPr>
          <w:rFonts w:ascii="Arial" w:hAnsi="Arial" w:cs="Arial"/>
          <w:szCs w:val="26"/>
        </w:rPr>
        <w:t>were retired on September 1</w:t>
      </w:r>
      <w:r w:rsidR="001D68DE" w:rsidRPr="00FA40CC">
        <w:rPr>
          <w:rFonts w:ascii="Arial" w:hAnsi="Arial" w:cs="Arial"/>
          <w:szCs w:val="26"/>
        </w:rPr>
        <w:t>, 2010.</w:t>
      </w:r>
    </w:p>
    <w:p w:rsidR="007D71F3" w:rsidRPr="00FA40CC" w:rsidRDefault="007D71F3" w:rsidP="007D71F3">
      <w:pPr>
        <w:pStyle w:val="EndnoteText"/>
        <w:tabs>
          <w:tab w:val="left" w:pos="331"/>
        </w:tabs>
        <w:suppressAutoHyphens/>
        <w:jc w:val="both"/>
        <w:rPr>
          <w:rFonts w:ascii="Arial" w:hAnsi="Arial" w:cs="Arial"/>
          <w:szCs w:val="26"/>
        </w:rPr>
      </w:pPr>
    </w:p>
    <w:p w:rsidR="007D71F3" w:rsidRPr="00FA40CC" w:rsidRDefault="007D71F3" w:rsidP="007D71F3">
      <w:pPr>
        <w:pStyle w:val="EndnoteText"/>
        <w:tabs>
          <w:tab w:val="left" w:pos="360"/>
        </w:tabs>
        <w:suppressAutoHyphens/>
        <w:jc w:val="both"/>
        <w:rPr>
          <w:rFonts w:ascii="Arial" w:hAnsi="Arial" w:cs="Arial"/>
          <w:b/>
          <w:szCs w:val="26"/>
          <w:u w:val="single"/>
        </w:rPr>
      </w:pPr>
      <w:r w:rsidRPr="00FA40CC">
        <w:rPr>
          <w:rFonts w:ascii="Arial" w:hAnsi="Arial" w:cs="Arial"/>
          <w:b/>
          <w:szCs w:val="26"/>
          <w:u w:val="single"/>
        </w:rPr>
        <w:t>3 -</w:t>
      </w:r>
      <w:r w:rsidRPr="00FA40CC">
        <w:rPr>
          <w:rFonts w:ascii="Arial" w:hAnsi="Arial" w:cs="Arial"/>
          <w:b/>
          <w:szCs w:val="26"/>
          <w:u w:val="single"/>
        </w:rPr>
        <w:tab/>
        <w:t>Net CTC Revenues</w:t>
      </w:r>
    </w:p>
    <w:p w:rsidR="007D71F3" w:rsidRPr="00FA40CC" w:rsidRDefault="007D71F3" w:rsidP="007D71F3">
      <w:pPr>
        <w:pStyle w:val="EndnoteText"/>
        <w:tabs>
          <w:tab w:val="left" w:pos="360"/>
        </w:tabs>
        <w:suppressAutoHyphens/>
        <w:jc w:val="both"/>
        <w:rPr>
          <w:rFonts w:ascii="Arial" w:hAnsi="Arial" w:cs="Arial"/>
          <w:szCs w:val="26"/>
        </w:rPr>
      </w:pPr>
    </w:p>
    <w:p w:rsidR="007D71F3" w:rsidRPr="00FA40CC" w:rsidRDefault="007D71F3" w:rsidP="007D71F3">
      <w:pPr>
        <w:pStyle w:val="EndnoteText"/>
        <w:tabs>
          <w:tab w:val="left" w:pos="360"/>
        </w:tabs>
        <w:suppressAutoHyphens/>
        <w:ind w:left="360"/>
        <w:rPr>
          <w:rFonts w:ascii="Arial" w:hAnsi="Arial" w:cs="Arial"/>
          <w:szCs w:val="26"/>
        </w:rPr>
      </w:pPr>
      <w:r w:rsidRPr="00FA40CC">
        <w:rPr>
          <w:rFonts w:ascii="Arial" w:hAnsi="Arial" w:cs="Arial"/>
          <w:szCs w:val="26"/>
        </w:rPr>
        <w:t xml:space="preserve">The Net CTC Revenues represent the differences between Total CTC/ITC Revenues Billed and the ITC Revenues Billed. </w:t>
      </w:r>
    </w:p>
    <w:p w:rsidR="007D71F3" w:rsidRPr="00FA40CC" w:rsidRDefault="007D71F3" w:rsidP="007D71F3">
      <w:pPr>
        <w:pStyle w:val="EndnoteText"/>
        <w:tabs>
          <w:tab w:val="left" w:pos="331"/>
        </w:tabs>
        <w:suppressAutoHyphens/>
        <w:jc w:val="both"/>
        <w:rPr>
          <w:rFonts w:ascii="Arial" w:hAnsi="Arial" w:cs="Arial"/>
          <w:szCs w:val="26"/>
        </w:rPr>
      </w:pPr>
    </w:p>
    <w:p w:rsidR="007D71F3" w:rsidRPr="00FA40CC" w:rsidRDefault="007D71F3" w:rsidP="007D71F3">
      <w:pPr>
        <w:pStyle w:val="EndnoteText"/>
        <w:tabs>
          <w:tab w:val="left" w:pos="360"/>
        </w:tabs>
        <w:suppressAutoHyphens/>
        <w:jc w:val="both"/>
        <w:rPr>
          <w:rFonts w:ascii="Arial" w:hAnsi="Arial" w:cs="Arial"/>
          <w:b/>
          <w:szCs w:val="26"/>
          <w:u w:val="single"/>
        </w:rPr>
      </w:pPr>
      <w:r w:rsidRPr="00FA40CC">
        <w:rPr>
          <w:rFonts w:ascii="Arial" w:hAnsi="Arial" w:cs="Arial"/>
          <w:b/>
          <w:szCs w:val="26"/>
          <w:u w:val="single"/>
        </w:rPr>
        <w:t>4 -</w:t>
      </w:r>
      <w:r w:rsidRPr="00FA40CC">
        <w:rPr>
          <w:rFonts w:ascii="Arial" w:hAnsi="Arial" w:cs="Arial"/>
          <w:b/>
          <w:szCs w:val="26"/>
          <w:u w:val="single"/>
        </w:rPr>
        <w:tab/>
        <w:t>Actual CTC/ITC Revenues Billed Without Gross Receipts Tax</w:t>
      </w:r>
    </w:p>
    <w:p w:rsidR="007D71F3" w:rsidRPr="00FA40CC" w:rsidRDefault="007D71F3" w:rsidP="007D71F3">
      <w:pPr>
        <w:pStyle w:val="EndnoteText"/>
        <w:tabs>
          <w:tab w:val="left" w:pos="360"/>
        </w:tabs>
        <w:suppressAutoHyphens/>
        <w:jc w:val="both"/>
        <w:rPr>
          <w:rFonts w:ascii="Arial" w:hAnsi="Arial" w:cs="Arial"/>
          <w:szCs w:val="26"/>
        </w:rPr>
      </w:pPr>
    </w:p>
    <w:p w:rsidR="007D71F3" w:rsidRPr="00FA40CC" w:rsidRDefault="007D71F3" w:rsidP="007D71F3">
      <w:pPr>
        <w:pStyle w:val="EndnoteText"/>
        <w:tabs>
          <w:tab w:val="left" w:pos="360"/>
        </w:tabs>
        <w:suppressAutoHyphens/>
        <w:ind w:left="360"/>
        <w:rPr>
          <w:rFonts w:ascii="Arial" w:hAnsi="Arial" w:cs="Arial"/>
          <w:szCs w:val="26"/>
        </w:rPr>
      </w:pPr>
      <w:r w:rsidRPr="00FA40CC">
        <w:rPr>
          <w:rFonts w:ascii="Arial" w:hAnsi="Arial" w:cs="Arial"/>
          <w:szCs w:val="26"/>
        </w:rPr>
        <w:t xml:space="preserve">Actual CTC/ITC Revenues Billed Without </w:t>
      </w:r>
      <w:r w:rsidR="00D0777F">
        <w:rPr>
          <w:rFonts w:ascii="Arial" w:hAnsi="Arial" w:cs="Arial"/>
          <w:szCs w:val="26"/>
        </w:rPr>
        <w:t>GRT</w:t>
      </w:r>
      <w:r w:rsidRPr="00FA40CC">
        <w:rPr>
          <w:rFonts w:ascii="Arial" w:hAnsi="Arial" w:cs="Arial"/>
          <w:szCs w:val="26"/>
        </w:rPr>
        <w:t xml:space="preserve"> represent the Total CTC/ITC Revenues Billed to customers (see Note 1) adjusted for the </w:t>
      </w:r>
      <w:r w:rsidR="00D0777F">
        <w:rPr>
          <w:rFonts w:ascii="Arial" w:hAnsi="Arial" w:cs="Arial"/>
          <w:szCs w:val="26"/>
        </w:rPr>
        <w:t>GRT</w:t>
      </w:r>
      <w:r w:rsidRPr="00FA40CC">
        <w:rPr>
          <w:rFonts w:ascii="Arial" w:hAnsi="Arial" w:cs="Arial"/>
          <w:szCs w:val="26"/>
        </w:rPr>
        <w:t xml:space="preserve">, and decreased or increased by any PUC audit adjustments and Company billing corrections made subsequent to the filing of the </w:t>
      </w:r>
      <w:r w:rsidR="00C220B2">
        <w:rPr>
          <w:rFonts w:ascii="Arial" w:hAnsi="Arial" w:cs="Arial"/>
          <w:szCs w:val="26"/>
        </w:rPr>
        <w:t xml:space="preserve">prior period’s </w:t>
      </w:r>
      <w:r w:rsidRPr="00FA40CC">
        <w:rPr>
          <w:rFonts w:ascii="Arial" w:hAnsi="Arial" w:cs="Arial"/>
          <w:szCs w:val="26"/>
        </w:rPr>
        <w:t xml:space="preserve">Reconciliation Statement.   </w:t>
      </w:r>
    </w:p>
    <w:p w:rsidR="007D71F3" w:rsidRPr="00FA40CC" w:rsidRDefault="007D71F3" w:rsidP="007D71F3">
      <w:pPr>
        <w:pStyle w:val="EndnoteText"/>
        <w:tabs>
          <w:tab w:val="left" w:pos="475"/>
        </w:tabs>
        <w:suppressAutoHyphens/>
        <w:jc w:val="both"/>
        <w:rPr>
          <w:rFonts w:ascii="Arial" w:hAnsi="Arial" w:cs="Arial"/>
          <w:szCs w:val="26"/>
        </w:rPr>
      </w:pPr>
    </w:p>
    <w:p w:rsidR="007D71F3" w:rsidRPr="00FA40CC" w:rsidRDefault="007D71F3" w:rsidP="007D71F3">
      <w:pPr>
        <w:pStyle w:val="EndnoteText"/>
        <w:tabs>
          <w:tab w:val="left" w:pos="360"/>
        </w:tabs>
        <w:suppressAutoHyphens/>
        <w:rPr>
          <w:rFonts w:ascii="Arial" w:hAnsi="Arial" w:cs="Arial"/>
          <w:b/>
          <w:szCs w:val="26"/>
          <w:u w:val="single"/>
        </w:rPr>
      </w:pPr>
      <w:r w:rsidRPr="00FA40CC">
        <w:rPr>
          <w:rFonts w:ascii="Arial" w:hAnsi="Arial" w:cs="Arial"/>
          <w:b/>
          <w:szCs w:val="26"/>
          <w:u w:val="single"/>
        </w:rPr>
        <w:t>5 -</w:t>
      </w:r>
      <w:r w:rsidRPr="00FA40CC">
        <w:rPr>
          <w:rFonts w:ascii="Arial" w:hAnsi="Arial" w:cs="Arial"/>
          <w:b/>
          <w:szCs w:val="26"/>
          <w:u w:val="single"/>
        </w:rPr>
        <w:tab/>
      </w:r>
      <w:smartTag w:uri="urn:schemas-microsoft-com:office:smarttags" w:element="place">
        <w:smartTag w:uri="urn:schemas-microsoft-com:office:smarttags" w:element="City">
          <w:r w:rsidRPr="00FA40CC">
            <w:rPr>
              <w:rFonts w:ascii="Arial" w:hAnsi="Arial" w:cs="Arial"/>
              <w:b/>
              <w:szCs w:val="26"/>
              <w:u w:val="single"/>
            </w:rPr>
            <w:t>Philadelphia</w:t>
          </w:r>
        </w:smartTag>
      </w:smartTag>
      <w:r w:rsidRPr="00FA40CC">
        <w:rPr>
          <w:rFonts w:ascii="Arial" w:hAnsi="Arial" w:cs="Arial"/>
          <w:b/>
          <w:szCs w:val="26"/>
          <w:u w:val="single"/>
        </w:rPr>
        <w:t xml:space="preserve"> Suburban Stranded Cost Revenues</w:t>
      </w:r>
    </w:p>
    <w:p w:rsidR="007D71F3" w:rsidRPr="00FA40CC" w:rsidRDefault="007D71F3" w:rsidP="007D71F3">
      <w:pPr>
        <w:pStyle w:val="EndnoteText"/>
        <w:tabs>
          <w:tab w:val="left" w:pos="360"/>
        </w:tabs>
        <w:suppressAutoHyphens/>
        <w:rPr>
          <w:rFonts w:ascii="Arial" w:hAnsi="Arial" w:cs="Arial"/>
          <w:b/>
          <w:szCs w:val="26"/>
          <w:u w:val="single"/>
        </w:rPr>
      </w:pPr>
    </w:p>
    <w:p w:rsidR="000B0938" w:rsidRDefault="007D71F3" w:rsidP="00667B07">
      <w:pPr>
        <w:pStyle w:val="EndnoteText"/>
        <w:tabs>
          <w:tab w:val="left" w:pos="360"/>
        </w:tabs>
        <w:suppressAutoHyphens/>
        <w:ind w:left="360"/>
        <w:rPr>
          <w:rFonts w:ascii="Arial" w:hAnsi="Arial" w:cs="Arial"/>
          <w:szCs w:val="26"/>
        </w:rPr>
      </w:pPr>
      <w:r w:rsidRPr="00FA40CC">
        <w:rPr>
          <w:rFonts w:ascii="Arial" w:hAnsi="Arial" w:cs="Arial"/>
          <w:szCs w:val="26"/>
        </w:rPr>
        <w:t xml:space="preserve">Paragraph 25 of PECO’s Restructuring Plan settlement grants the Company’s high-tension power customers the right to obtain a lump-sum buyout of their CTC/ITC obligations.  By Order entered on January 11, 2001 at R-00973953, the Commission approved a CTC/ITC buyout contract between PECO and Philadelphia Suburban </w:t>
      </w:r>
      <w:r w:rsidR="000B0938">
        <w:rPr>
          <w:rFonts w:ascii="Arial" w:hAnsi="Arial" w:cs="Arial"/>
          <w:szCs w:val="26"/>
        </w:rPr>
        <w:br w:type="page"/>
      </w:r>
    </w:p>
    <w:p w:rsidR="007D71F3" w:rsidRPr="00FA40CC" w:rsidRDefault="007D71F3" w:rsidP="001F4920">
      <w:pPr>
        <w:pStyle w:val="EndnoteText"/>
        <w:tabs>
          <w:tab w:val="left" w:pos="360"/>
        </w:tabs>
        <w:suppressAutoHyphens/>
        <w:ind w:left="360"/>
        <w:jc w:val="center"/>
        <w:rPr>
          <w:rFonts w:ascii="Arial" w:hAnsi="Arial" w:cs="Arial"/>
          <w:b/>
          <w:sz w:val="28"/>
          <w:szCs w:val="28"/>
          <w:u w:val="single"/>
        </w:rPr>
      </w:pPr>
      <w:r w:rsidRPr="00FA40CC">
        <w:rPr>
          <w:rFonts w:ascii="Arial" w:hAnsi="Arial" w:cs="Arial"/>
          <w:b/>
          <w:sz w:val="28"/>
          <w:szCs w:val="28"/>
          <w:u w:val="single"/>
        </w:rPr>
        <w:lastRenderedPageBreak/>
        <w:t>PECO ENERGY COMPANY</w:t>
      </w:r>
    </w:p>
    <w:p w:rsidR="007D71F3" w:rsidRPr="00FA40CC" w:rsidRDefault="007D71F3" w:rsidP="007D71F3">
      <w:pPr>
        <w:pStyle w:val="EndnoteText"/>
        <w:tabs>
          <w:tab w:val="left" w:pos="360"/>
        </w:tabs>
        <w:suppressAutoHyphens/>
        <w:ind w:left="360"/>
        <w:jc w:val="center"/>
        <w:rPr>
          <w:rFonts w:ascii="Arial" w:hAnsi="Arial" w:cs="Arial"/>
          <w:b/>
          <w:szCs w:val="26"/>
          <w:u w:val="single"/>
        </w:rPr>
      </w:pPr>
    </w:p>
    <w:p w:rsidR="007D71F3" w:rsidRPr="00FA40CC" w:rsidRDefault="007D71F3" w:rsidP="007D71F3">
      <w:pPr>
        <w:pStyle w:val="EndnoteText"/>
        <w:tabs>
          <w:tab w:val="left" w:pos="360"/>
        </w:tabs>
        <w:suppressAutoHyphens/>
        <w:ind w:left="360"/>
        <w:jc w:val="center"/>
        <w:rPr>
          <w:rFonts w:ascii="Arial" w:hAnsi="Arial" w:cs="Arial"/>
          <w:b/>
          <w:szCs w:val="26"/>
          <w:u w:val="single"/>
        </w:rPr>
      </w:pPr>
      <w:r w:rsidRPr="00FA40CC">
        <w:rPr>
          <w:rFonts w:ascii="Arial" w:hAnsi="Arial" w:cs="Arial"/>
          <w:b/>
          <w:szCs w:val="26"/>
          <w:u w:val="single"/>
        </w:rPr>
        <w:t xml:space="preserve">Notes </w:t>
      </w:r>
      <w:r w:rsidR="00947A56" w:rsidRPr="00FA40CC">
        <w:rPr>
          <w:rFonts w:ascii="Arial" w:hAnsi="Arial" w:cs="Arial"/>
          <w:b/>
          <w:szCs w:val="26"/>
          <w:u w:val="single"/>
        </w:rPr>
        <w:t>to</w:t>
      </w:r>
      <w:r w:rsidRPr="00FA40CC">
        <w:rPr>
          <w:rFonts w:ascii="Arial" w:hAnsi="Arial" w:cs="Arial"/>
          <w:b/>
          <w:szCs w:val="26"/>
          <w:u w:val="single"/>
        </w:rPr>
        <w:t xml:space="preserve"> </w:t>
      </w:r>
      <w:r w:rsidR="00947A56" w:rsidRPr="00FA40CC">
        <w:rPr>
          <w:rFonts w:ascii="Arial" w:hAnsi="Arial" w:cs="Arial"/>
          <w:b/>
          <w:szCs w:val="26"/>
          <w:u w:val="single"/>
        </w:rPr>
        <w:t>the</w:t>
      </w:r>
      <w:r w:rsidRPr="00FA40CC">
        <w:rPr>
          <w:rFonts w:ascii="Arial" w:hAnsi="Arial" w:cs="Arial"/>
          <w:b/>
          <w:szCs w:val="26"/>
          <w:u w:val="single"/>
        </w:rPr>
        <w:t xml:space="preserve"> Financial Statements (</w:t>
      </w:r>
      <w:r w:rsidR="00495C84" w:rsidRPr="00FA40CC">
        <w:rPr>
          <w:rFonts w:ascii="Arial" w:hAnsi="Arial" w:cs="Arial"/>
          <w:b/>
          <w:szCs w:val="26"/>
          <w:u w:val="single"/>
        </w:rPr>
        <w:t>c</w:t>
      </w:r>
      <w:r w:rsidRPr="00FA40CC">
        <w:rPr>
          <w:rFonts w:ascii="Arial" w:hAnsi="Arial" w:cs="Arial"/>
          <w:b/>
          <w:szCs w:val="26"/>
          <w:u w:val="single"/>
        </w:rPr>
        <w:t>ontinued)</w:t>
      </w:r>
    </w:p>
    <w:p w:rsidR="007D71F3" w:rsidRPr="00FA40CC" w:rsidRDefault="007D71F3" w:rsidP="007D71F3">
      <w:pPr>
        <w:pStyle w:val="EndnoteText"/>
        <w:tabs>
          <w:tab w:val="left" w:pos="360"/>
        </w:tabs>
        <w:suppressAutoHyphens/>
        <w:ind w:left="360"/>
        <w:rPr>
          <w:rFonts w:ascii="Arial" w:hAnsi="Arial" w:cs="Arial"/>
          <w:szCs w:val="26"/>
        </w:rPr>
      </w:pPr>
    </w:p>
    <w:p w:rsidR="00495C84" w:rsidRPr="00FA40CC" w:rsidRDefault="00495C84" w:rsidP="007D71F3">
      <w:pPr>
        <w:pStyle w:val="EndnoteText"/>
        <w:tabs>
          <w:tab w:val="left" w:pos="360"/>
        </w:tabs>
        <w:suppressAutoHyphens/>
        <w:ind w:left="360"/>
        <w:rPr>
          <w:rFonts w:ascii="Arial" w:hAnsi="Arial" w:cs="Arial"/>
          <w:szCs w:val="26"/>
        </w:rPr>
      </w:pPr>
    </w:p>
    <w:p w:rsidR="007D71F3" w:rsidRPr="00FA40CC" w:rsidRDefault="007D71F3" w:rsidP="007D71F3">
      <w:pPr>
        <w:pStyle w:val="EndnoteText"/>
        <w:tabs>
          <w:tab w:val="left" w:pos="360"/>
        </w:tabs>
        <w:suppressAutoHyphens/>
        <w:rPr>
          <w:rFonts w:ascii="Arial" w:hAnsi="Arial" w:cs="Arial"/>
          <w:b/>
          <w:szCs w:val="26"/>
          <w:u w:val="single"/>
        </w:rPr>
      </w:pPr>
      <w:r w:rsidRPr="00FA40CC">
        <w:rPr>
          <w:rFonts w:ascii="Arial" w:hAnsi="Arial" w:cs="Arial"/>
          <w:b/>
          <w:szCs w:val="26"/>
          <w:u w:val="single"/>
        </w:rPr>
        <w:t>5 -</w:t>
      </w:r>
      <w:r w:rsidRPr="00FA40CC">
        <w:rPr>
          <w:rFonts w:ascii="Arial" w:hAnsi="Arial" w:cs="Arial"/>
          <w:b/>
          <w:szCs w:val="26"/>
          <w:u w:val="single"/>
        </w:rPr>
        <w:tab/>
        <w:t>Philadelphia Suburban Stranded Cost Revenues</w:t>
      </w:r>
      <w:r w:rsidR="00FF6F12">
        <w:rPr>
          <w:rFonts w:ascii="Arial" w:hAnsi="Arial" w:cs="Arial"/>
          <w:b/>
          <w:szCs w:val="26"/>
          <w:u w:val="single"/>
        </w:rPr>
        <w:t xml:space="preserve"> (c</w:t>
      </w:r>
      <w:r w:rsidR="00D0777F">
        <w:rPr>
          <w:rFonts w:ascii="Arial" w:hAnsi="Arial" w:cs="Arial"/>
          <w:b/>
          <w:szCs w:val="26"/>
          <w:u w:val="single"/>
        </w:rPr>
        <w:t>ontinued)</w:t>
      </w:r>
    </w:p>
    <w:p w:rsidR="007D71F3" w:rsidRPr="00FA40CC" w:rsidRDefault="007D71F3" w:rsidP="007D71F3">
      <w:pPr>
        <w:pStyle w:val="EndnoteText"/>
        <w:tabs>
          <w:tab w:val="left" w:pos="360"/>
        </w:tabs>
        <w:suppressAutoHyphens/>
        <w:rPr>
          <w:rFonts w:ascii="Arial" w:hAnsi="Arial" w:cs="Arial"/>
          <w:b/>
          <w:szCs w:val="26"/>
          <w:u w:val="single"/>
        </w:rPr>
      </w:pPr>
    </w:p>
    <w:p w:rsidR="007D71F3" w:rsidRPr="00FA40CC" w:rsidRDefault="007D71F3" w:rsidP="007D71F3">
      <w:pPr>
        <w:pStyle w:val="EndnoteText"/>
        <w:tabs>
          <w:tab w:val="left" w:pos="360"/>
        </w:tabs>
        <w:suppressAutoHyphens/>
        <w:ind w:left="360"/>
        <w:rPr>
          <w:rFonts w:ascii="Arial" w:hAnsi="Arial" w:cs="Arial"/>
          <w:szCs w:val="26"/>
        </w:rPr>
      </w:pPr>
      <w:r w:rsidRPr="00FA40CC">
        <w:rPr>
          <w:rFonts w:ascii="Arial" w:hAnsi="Arial" w:cs="Arial"/>
          <w:szCs w:val="26"/>
        </w:rPr>
        <w:t>Water (</w:t>
      </w:r>
      <w:r w:rsidR="00572714">
        <w:rPr>
          <w:rFonts w:ascii="Arial" w:hAnsi="Arial" w:cs="Arial"/>
          <w:szCs w:val="26"/>
        </w:rPr>
        <w:t>now operating as Aqua Pennsylvania, Incorporated</w:t>
      </w:r>
      <w:r w:rsidRPr="00FA40CC">
        <w:rPr>
          <w:rFonts w:ascii="Arial" w:hAnsi="Arial" w:cs="Arial"/>
          <w:szCs w:val="26"/>
        </w:rPr>
        <w:t>) for $11,779,846.  The Stranded Cost Revenues represent the monthly income recognition associated with the actual buyout amount.</w:t>
      </w:r>
    </w:p>
    <w:p w:rsidR="007D71F3" w:rsidRPr="00FA40CC" w:rsidRDefault="007D71F3" w:rsidP="007D71F3">
      <w:pPr>
        <w:pStyle w:val="EndnoteText"/>
        <w:tabs>
          <w:tab w:val="left" w:pos="475"/>
        </w:tabs>
        <w:suppressAutoHyphens/>
        <w:jc w:val="both"/>
        <w:rPr>
          <w:rFonts w:ascii="Arial" w:hAnsi="Arial" w:cs="Arial"/>
          <w:szCs w:val="26"/>
        </w:rPr>
      </w:pPr>
    </w:p>
    <w:p w:rsidR="007D71F3" w:rsidRPr="00FA40CC" w:rsidRDefault="007D71F3" w:rsidP="007D71F3">
      <w:pPr>
        <w:pStyle w:val="EndnoteText"/>
        <w:tabs>
          <w:tab w:val="left" w:pos="360"/>
        </w:tabs>
        <w:suppressAutoHyphens/>
        <w:jc w:val="both"/>
        <w:rPr>
          <w:rFonts w:ascii="Arial" w:hAnsi="Arial" w:cs="Arial"/>
          <w:b/>
          <w:szCs w:val="26"/>
          <w:u w:val="single"/>
        </w:rPr>
      </w:pPr>
      <w:r w:rsidRPr="00FA40CC">
        <w:rPr>
          <w:rFonts w:ascii="Arial" w:hAnsi="Arial" w:cs="Arial"/>
          <w:b/>
          <w:szCs w:val="26"/>
          <w:u w:val="single"/>
        </w:rPr>
        <w:t>6 -</w:t>
      </w:r>
      <w:r w:rsidRPr="00FA40CC">
        <w:rPr>
          <w:rFonts w:ascii="Arial" w:hAnsi="Arial" w:cs="Arial"/>
          <w:b/>
          <w:szCs w:val="26"/>
          <w:u w:val="single"/>
        </w:rPr>
        <w:tab/>
        <w:t>Actual Allowable Return</w:t>
      </w:r>
    </w:p>
    <w:p w:rsidR="007D71F3" w:rsidRPr="00FA40CC" w:rsidRDefault="007D71F3" w:rsidP="007D71F3">
      <w:pPr>
        <w:pStyle w:val="EndnoteText"/>
        <w:tabs>
          <w:tab w:val="left" w:pos="360"/>
        </w:tabs>
        <w:suppressAutoHyphens/>
        <w:jc w:val="both"/>
        <w:rPr>
          <w:rFonts w:ascii="Arial" w:hAnsi="Arial" w:cs="Arial"/>
          <w:szCs w:val="26"/>
        </w:rPr>
      </w:pPr>
    </w:p>
    <w:p w:rsidR="007D71F3" w:rsidRPr="00FA40CC" w:rsidRDefault="007D71F3" w:rsidP="007D71F3">
      <w:pPr>
        <w:pStyle w:val="EndnoteText"/>
        <w:tabs>
          <w:tab w:val="left" w:pos="360"/>
        </w:tabs>
        <w:suppressAutoHyphens/>
        <w:ind w:left="360"/>
        <w:rPr>
          <w:rFonts w:ascii="Arial" w:hAnsi="Arial" w:cs="Arial"/>
          <w:szCs w:val="26"/>
        </w:rPr>
      </w:pPr>
      <w:r w:rsidRPr="00FA40CC">
        <w:rPr>
          <w:rFonts w:ascii="Arial" w:hAnsi="Arial" w:cs="Arial"/>
          <w:szCs w:val="26"/>
        </w:rPr>
        <w:t xml:space="preserve">The Actual Allowable Return is calculated by multiplying the prior month’s remaining stranded cost balance by the approved 10.75% annual rate of return, and then dividing by 12.  </w:t>
      </w:r>
    </w:p>
    <w:p w:rsidR="007D71F3" w:rsidRPr="00FA40CC" w:rsidRDefault="007D71F3" w:rsidP="007D71F3">
      <w:pPr>
        <w:pStyle w:val="EndnoteText"/>
        <w:tabs>
          <w:tab w:val="left" w:pos="331"/>
        </w:tabs>
        <w:suppressAutoHyphens/>
        <w:rPr>
          <w:rFonts w:ascii="Arial" w:hAnsi="Arial" w:cs="Arial"/>
          <w:szCs w:val="26"/>
        </w:rPr>
      </w:pPr>
    </w:p>
    <w:p w:rsidR="007D71F3" w:rsidRPr="00FA40CC" w:rsidRDefault="007D71F3" w:rsidP="007D71F3">
      <w:pPr>
        <w:pStyle w:val="EndnoteText"/>
        <w:tabs>
          <w:tab w:val="left" w:pos="360"/>
        </w:tabs>
        <w:suppressAutoHyphens/>
        <w:rPr>
          <w:rFonts w:ascii="Arial" w:hAnsi="Arial" w:cs="Arial"/>
          <w:b/>
          <w:szCs w:val="26"/>
          <w:u w:val="single"/>
        </w:rPr>
      </w:pPr>
      <w:r w:rsidRPr="00FA40CC">
        <w:rPr>
          <w:rFonts w:ascii="Arial" w:hAnsi="Arial" w:cs="Arial"/>
          <w:b/>
          <w:szCs w:val="26"/>
          <w:u w:val="single"/>
        </w:rPr>
        <w:t>7 -</w:t>
      </w:r>
      <w:r w:rsidRPr="00FA40CC">
        <w:rPr>
          <w:rFonts w:ascii="Arial" w:hAnsi="Arial" w:cs="Arial"/>
          <w:b/>
          <w:szCs w:val="26"/>
          <w:u w:val="single"/>
        </w:rPr>
        <w:tab/>
        <w:t>Actual Amortization</w:t>
      </w:r>
    </w:p>
    <w:p w:rsidR="007D71F3" w:rsidRPr="00FA40CC" w:rsidRDefault="007D71F3" w:rsidP="007D71F3">
      <w:pPr>
        <w:pStyle w:val="EndnoteText"/>
        <w:tabs>
          <w:tab w:val="left" w:pos="475"/>
        </w:tabs>
        <w:suppressAutoHyphens/>
        <w:rPr>
          <w:rFonts w:ascii="Arial" w:hAnsi="Arial" w:cs="Arial"/>
          <w:szCs w:val="26"/>
        </w:rPr>
      </w:pPr>
    </w:p>
    <w:p w:rsidR="007D71F3" w:rsidRPr="00FA40CC" w:rsidRDefault="007D71F3" w:rsidP="007D71F3">
      <w:pPr>
        <w:pStyle w:val="EndnoteText"/>
        <w:tabs>
          <w:tab w:val="left" w:pos="360"/>
        </w:tabs>
        <w:suppressAutoHyphens/>
        <w:ind w:left="360"/>
        <w:rPr>
          <w:rFonts w:ascii="Arial" w:hAnsi="Arial" w:cs="Arial"/>
          <w:szCs w:val="26"/>
        </w:rPr>
      </w:pPr>
      <w:r w:rsidRPr="00FA40CC">
        <w:rPr>
          <w:rFonts w:ascii="Arial" w:hAnsi="Arial" w:cs="Arial"/>
          <w:szCs w:val="26"/>
        </w:rPr>
        <w:t xml:space="preserve">The Actual Amortization equals the Actual CTC/ITC Revenues Billed </w:t>
      </w:r>
      <w:r w:rsidR="008362A8" w:rsidRPr="00FA40CC">
        <w:rPr>
          <w:rFonts w:ascii="Arial" w:hAnsi="Arial" w:cs="Arial"/>
          <w:szCs w:val="26"/>
        </w:rPr>
        <w:t>w</w:t>
      </w:r>
      <w:r w:rsidRPr="00FA40CC">
        <w:rPr>
          <w:rFonts w:ascii="Arial" w:hAnsi="Arial" w:cs="Arial"/>
          <w:szCs w:val="26"/>
        </w:rPr>
        <w:t xml:space="preserve">ithout </w:t>
      </w:r>
      <w:r w:rsidR="00E026C4">
        <w:rPr>
          <w:rFonts w:ascii="Arial" w:hAnsi="Arial" w:cs="Arial"/>
          <w:szCs w:val="26"/>
        </w:rPr>
        <w:t>GRT</w:t>
      </w:r>
      <w:r w:rsidRPr="00FA40CC">
        <w:rPr>
          <w:rFonts w:ascii="Arial" w:hAnsi="Arial" w:cs="Arial"/>
          <w:szCs w:val="26"/>
        </w:rPr>
        <w:t xml:space="preserve"> less the Actual Allowable Return, plus the monthly amortization associated with the lump sum payment amount.  </w:t>
      </w:r>
    </w:p>
    <w:p w:rsidR="007D71F3" w:rsidRPr="00FA40CC" w:rsidRDefault="007D71F3" w:rsidP="007D71F3">
      <w:pPr>
        <w:pStyle w:val="EndnoteText"/>
        <w:tabs>
          <w:tab w:val="left" w:pos="331"/>
        </w:tabs>
        <w:suppressAutoHyphens/>
        <w:rPr>
          <w:rFonts w:ascii="Arial" w:hAnsi="Arial" w:cs="Arial"/>
          <w:szCs w:val="26"/>
        </w:rPr>
      </w:pPr>
    </w:p>
    <w:p w:rsidR="007D71F3" w:rsidRPr="00FA40CC" w:rsidRDefault="007D71F3" w:rsidP="007D71F3">
      <w:pPr>
        <w:pStyle w:val="EndnoteText"/>
        <w:tabs>
          <w:tab w:val="left" w:pos="360"/>
        </w:tabs>
        <w:suppressAutoHyphens/>
        <w:rPr>
          <w:rFonts w:ascii="Arial" w:hAnsi="Arial" w:cs="Arial"/>
          <w:b/>
          <w:szCs w:val="26"/>
          <w:u w:val="single"/>
        </w:rPr>
      </w:pPr>
      <w:r w:rsidRPr="00FA40CC">
        <w:rPr>
          <w:rFonts w:ascii="Arial" w:hAnsi="Arial" w:cs="Arial"/>
          <w:b/>
          <w:szCs w:val="26"/>
          <w:u w:val="single"/>
        </w:rPr>
        <w:t xml:space="preserve">8 - </w:t>
      </w:r>
      <w:r w:rsidRPr="00FA40CC">
        <w:rPr>
          <w:rFonts w:ascii="Arial" w:hAnsi="Arial" w:cs="Arial"/>
          <w:b/>
          <w:szCs w:val="26"/>
          <w:u w:val="single"/>
        </w:rPr>
        <w:tab/>
        <w:t>Pro-Forma CTC/ITC Amortization</w:t>
      </w:r>
    </w:p>
    <w:p w:rsidR="007D71F3" w:rsidRPr="00FA40CC" w:rsidRDefault="007D71F3" w:rsidP="007D71F3">
      <w:pPr>
        <w:pStyle w:val="EndnoteText"/>
        <w:tabs>
          <w:tab w:val="left" w:pos="360"/>
        </w:tabs>
        <w:suppressAutoHyphens/>
        <w:rPr>
          <w:rFonts w:ascii="Arial" w:hAnsi="Arial" w:cs="Arial"/>
          <w:szCs w:val="26"/>
        </w:rPr>
      </w:pPr>
    </w:p>
    <w:p w:rsidR="007D71F3" w:rsidRPr="00FA40CC" w:rsidRDefault="007D71F3" w:rsidP="007D71F3">
      <w:pPr>
        <w:pStyle w:val="EndnoteText"/>
        <w:tabs>
          <w:tab w:val="left" w:pos="360"/>
        </w:tabs>
        <w:suppressAutoHyphens/>
        <w:ind w:left="360"/>
        <w:rPr>
          <w:rFonts w:ascii="Arial" w:hAnsi="Arial" w:cs="Arial"/>
          <w:szCs w:val="26"/>
        </w:rPr>
      </w:pPr>
      <w:r w:rsidRPr="00FA40CC">
        <w:rPr>
          <w:rFonts w:ascii="Arial" w:hAnsi="Arial" w:cs="Arial"/>
          <w:szCs w:val="26"/>
        </w:rPr>
        <w:t xml:space="preserve">Pro-Forma CTC/ITC Amortization are the amounts of stranded costs that would have been recovered if the actual KWH </w:t>
      </w:r>
      <w:r w:rsidRPr="00A8255C">
        <w:rPr>
          <w:rFonts w:ascii="Arial" w:hAnsi="Arial" w:cs="Arial"/>
          <w:szCs w:val="26"/>
        </w:rPr>
        <w:t xml:space="preserve">sales </w:t>
      </w:r>
      <w:r w:rsidR="00533823" w:rsidRPr="00A8255C">
        <w:rPr>
          <w:rFonts w:ascii="Arial" w:hAnsi="Arial" w:cs="Arial"/>
          <w:szCs w:val="26"/>
        </w:rPr>
        <w:t>and actual CTC</w:t>
      </w:r>
      <w:r w:rsidR="00B036F4" w:rsidRPr="00A8255C">
        <w:rPr>
          <w:rFonts w:ascii="Arial" w:hAnsi="Arial" w:cs="Arial"/>
          <w:szCs w:val="26"/>
        </w:rPr>
        <w:t>/ITC</w:t>
      </w:r>
      <w:r w:rsidR="00533823" w:rsidRPr="00A8255C">
        <w:rPr>
          <w:rFonts w:ascii="Arial" w:hAnsi="Arial" w:cs="Arial"/>
          <w:szCs w:val="26"/>
        </w:rPr>
        <w:t xml:space="preserve"> rates applied to bills </w:t>
      </w:r>
      <w:r w:rsidRPr="00A8255C">
        <w:rPr>
          <w:rFonts w:ascii="Arial" w:hAnsi="Arial" w:cs="Arial"/>
          <w:szCs w:val="26"/>
        </w:rPr>
        <w:t xml:space="preserve">for the period had been equal to the KWH sales </w:t>
      </w:r>
      <w:r w:rsidR="00533823" w:rsidRPr="00A8255C">
        <w:rPr>
          <w:rFonts w:ascii="Arial" w:hAnsi="Arial" w:cs="Arial"/>
          <w:szCs w:val="26"/>
        </w:rPr>
        <w:t>and CTC</w:t>
      </w:r>
      <w:r w:rsidR="00B036F4" w:rsidRPr="00A8255C">
        <w:rPr>
          <w:rFonts w:ascii="Arial" w:hAnsi="Arial" w:cs="Arial"/>
          <w:szCs w:val="26"/>
        </w:rPr>
        <w:t>/ITC</w:t>
      </w:r>
      <w:r w:rsidR="00533823" w:rsidRPr="00A8255C">
        <w:rPr>
          <w:rFonts w:ascii="Arial" w:hAnsi="Arial" w:cs="Arial"/>
          <w:szCs w:val="26"/>
        </w:rPr>
        <w:t xml:space="preserve"> rates </w:t>
      </w:r>
      <w:r w:rsidRPr="00A8255C">
        <w:rPr>
          <w:rFonts w:ascii="Arial" w:hAnsi="Arial" w:cs="Arial"/>
          <w:szCs w:val="26"/>
        </w:rPr>
        <w:t>agreed upon in PECO’s restructuring proceeding.  The Commission</w:t>
      </w:r>
      <w:r w:rsidR="00475958">
        <w:rPr>
          <w:rFonts w:ascii="Arial" w:hAnsi="Arial" w:cs="Arial"/>
          <w:szCs w:val="26"/>
        </w:rPr>
        <w:t xml:space="preserve"> </w:t>
      </w:r>
      <w:r w:rsidRPr="00A8255C">
        <w:rPr>
          <w:rFonts w:ascii="Arial" w:hAnsi="Arial" w:cs="Arial"/>
          <w:szCs w:val="26"/>
        </w:rPr>
        <w:t>approved pro-forma</w:t>
      </w:r>
      <w:r w:rsidRPr="00FA40CC">
        <w:rPr>
          <w:rFonts w:ascii="Arial" w:hAnsi="Arial" w:cs="Arial"/>
          <w:szCs w:val="26"/>
        </w:rPr>
        <w:t xml:space="preserve"> amortization can be found in PECO’s Restructuring Plan, Appendix E, Sheet 3 of 3.</w:t>
      </w:r>
    </w:p>
    <w:p w:rsidR="007D71F3" w:rsidRPr="00FA40CC" w:rsidRDefault="007D71F3" w:rsidP="007D71F3">
      <w:pPr>
        <w:pStyle w:val="EndnoteText"/>
        <w:tabs>
          <w:tab w:val="left" w:pos="331"/>
        </w:tabs>
        <w:suppressAutoHyphens/>
        <w:rPr>
          <w:rFonts w:ascii="Arial" w:hAnsi="Arial" w:cs="Arial"/>
          <w:szCs w:val="26"/>
        </w:rPr>
      </w:pPr>
    </w:p>
    <w:p w:rsidR="007D71F3" w:rsidRPr="00FA40CC" w:rsidRDefault="007D71F3" w:rsidP="007D71F3">
      <w:pPr>
        <w:pStyle w:val="EndnoteText"/>
        <w:tabs>
          <w:tab w:val="left" w:pos="360"/>
        </w:tabs>
        <w:suppressAutoHyphens/>
        <w:rPr>
          <w:rFonts w:ascii="Arial" w:hAnsi="Arial" w:cs="Arial"/>
          <w:b/>
          <w:szCs w:val="26"/>
          <w:u w:val="single"/>
        </w:rPr>
      </w:pPr>
      <w:r w:rsidRPr="00FA40CC">
        <w:rPr>
          <w:rFonts w:ascii="Arial" w:hAnsi="Arial" w:cs="Arial"/>
          <w:b/>
          <w:szCs w:val="26"/>
          <w:u w:val="single"/>
        </w:rPr>
        <w:t xml:space="preserve">9 - </w:t>
      </w:r>
      <w:r w:rsidRPr="00FA40CC">
        <w:rPr>
          <w:rFonts w:ascii="Arial" w:hAnsi="Arial" w:cs="Arial"/>
          <w:b/>
          <w:szCs w:val="26"/>
          <w:u w:val="single"/>
        </w:rPr>
        <w:tab/>
        <w:t>Over</w:t>
      </w:r>
      <w:r w:rsidR="00475958">
        <w:rPr>
          <w:rFonts w:ascii="Arial" w:hAnsi="Arial" w:cs="Arial"/>
          <w:b/>
          <w:szCs w:val="26"/>
          <w:u w:val="single"/>
        </w:rPr>
        <w:t>/</w:t>
      </w:r>
      <w:r w:rsidR="00947A56" w:rsidRPr="00FA40CC">
        <w:rPr>
          <w:rFonts w:ascii="Arial" w:hAnsi="Arial" w:cs="Arial"/>
          <w:b/>
          <w:szCs w:val="26"/>
          <w:u w:val="single"/>
        </w:rPr>
        <w:t>(</w:t>
      </w:r>
      <w:r w:rsidRPr="00FA40CC">
        <w:rPr>
          <w:rFonts w:ascii="Arial" w:hAnsi="Arial" w:cs="Arial"/>
          <w:b/>
          <w:szCs w:val="26"/>
          <w:u w:val="single"/>
        </w:rPr>
        <w:t>Under) Collection</w:t>
      </w:r>
    </w:p>
    <w:p w:rsidR="007D71F3" w:rsidRPr="00FA40CC" w:rsidRDefault="007D71F3" w:rsidP="007D71F3">
      <w:pPr>
        <w:pStyle w:val="EndnoteText"/>
        <w:tabs>
          <w:tab w:val="left" w:pos="360"/>
        </w:tabs>
        <w:suppressAutoHyphens/>
        <w:rPr>
          <w:rFonts w:ascii="Arial" w:hAnsi="Arial" w:cs="Arial"/>
          <w:szCs w:val="26"/>
        </w:rPr>
      </w:pPr>
    </w:p>
    <w:p w:rsidR="007D71F3" w:rsidRPr="0003029F" w:rsidRDefault="007D71F3" w:rsidP="007D71F3">
      <w:pPr>
        <w:pStyle w:val="EndnoteText"/>
        <w:tabs>
          <w:tab w:val="left" w:pos="360"/>
        </w:tabs>
        <w:suppressAutoHyphens/>
        <w:ind w:left="360"/>
        <w:rPr>
          <w:rFonts w:ascii="Arial" w:hAnsi="Arial" w:cs="Arial"/>
          <w:szCs w:val="26"/>
        </w:rPr>
      </w:pPr>
      <w:r w:rsidRPr="00FA40CC">
        <w:rPr>
          <w:rFonts w:ascii="Arial" w:hAnsi="Arial" w:cs="Arial"/>
          <w:szCs w:val="26"/>
        </w:rPr>
        <w:t>The Over</w:t>
      </w:r>
      <w:r w:rsidR="00947A56" w:rsidRPr="00FA40CC">
        <w:rPr>
          <w:rFonts w:ascii="Arial" w:hAnsi="Arial" w:cs="Arial"/>
          <w:szCs w:val="26"/>
        </w:rPr>
        <w:t>/ (</w:t>
      </w:r>
      <w:r w:rsidRPr="00FA40CC">
        <w:rPr>
          <w:rFonts w:ascii="Arial" w:hAnsi="Arial" w:cs="Arial"/>
          <w:szCs w:val="26"/>
        </w:rPr>
        <w:t xml:space="preserve">Under) Collection amounts represent the differences between the Actual Amortization and Pro-forma CTC/ITC </w:t>
      </w:r>
      <w:r w:rsidRPr="00A8255C">
        <w:rPr>
          <w:rFonts w:ascii="Arial" w:hAnsi="Arial" w:cs="Arial"/>
          <w:szCs w:val="26"/>
        </w:rPr>
        <w:t>Amortization</w:t>
      </w:r>
      <w:r w:rsidR="002D2B3B" w:rsidRPr="00A8255C">
        <w:rPr>
          <w:rFonts w:ascii="Arial" w:hAnsi="Arial" w:cs="Arial"/>
          <w:szCs w:val="26"/>
        </w:rPr>
        <w:t xml:space="preserve"> for the reconciliation period</w:t>
      </w:r>
      <w:r w:rsidRPr="00A8255C">
        <w:rPr>
          <w:rFonts w:ascii="Arial" w:hAnsi="Arial" w:cs="Arial"/>
          <w:szCs w:val="26"/>
        </w:rPr>
        <w:t>.</w:t>
      </w:r>
      <w:r w:rsidRPr="00FA40CC">
        <w:rPr>
          <w:rFonts w:ascii="Arial" w:hAnsi="Arial" w:cs="Arial"/>
          <w:szCs w:val="26"/>
        </w:rPr>
        <w:t xml:space="preserve">  These differences are reflected in the following year’s CTC/ITC rate calculations to ensure recovery of no more or no less than the $5.26 billion of approved stranded </w:t>
      </w:r>
      <w:r w:rsidRPr="0003029F">
        <w:rPr>
          <w:rFonts w:ascii="Arial" w:hAnsi="Arial" w:cs="Arial"/>
          <w:szCs w:val="26"/>
        </w:rPr>
        <w:t>costs.</w:t>
      </w:r>
      <w:r w:rsidR="0030130D" w:rsidRPr="0003029F">
        <w:rPr>
          <w:rFonts w:ascii="Arial" w:hAnsi="Arial" w:cs="Arial"/>
          <w:szCs w:val="26"/>
        </w:rPr>
        <w:t xml:space="preserve">  </w:t>
      </w:r>
      <w:r w:rsidR="004D6496" w:rsidRPr="0003029F">
        <w:rPr>
          <w:rFonts w:ascii="Arial" w:hAnsi="Arial" w:cs="Arial"/>
          <w:szCs w:val="26"/>
        </w:rPr>
        <w:t xml:space="preserve">The </w:t>
      </w:r>
      <w:r w:rsidR="00136F21" w:rsidRPr="0003029F">
        <w:rPr>
          <w:rFonts w:ascii="Arial" w:hAnsi="Arial" w:cs="Arial"/>
          <w:szCs w:val="26"/>
        </w:rPr>
        <w:t>over c</w:t>
      </w:r>
      <w:r w:rsidR="004D6496" w:rsidRPr="0003029F">
        <w:rPr>
          <w:rFonts w:ascii="Arial" w:hAnsi="Arial" w:cs="Arial"/>
          <w:szCs w:val="26"/>
        </w:rPr>
        <w:t xml:space="preserve">ollection of $59,029,275 </w:t>
      </w:r>
      <w:r w:rsidR="00DC296A" w:rsidRPr="0003029F">
        <w:rPr>
          <w:rFonts w:ascii="Arial" w:hAnsi="Arial" w:cs="Arial"/>
          <w:szCs w:val="26"/>
        </w:rPr>
        <w:t xml:space="preserve">for the final eleven months ended December 31, 2010 (see page 4) </w:t>
      </w:r>
      <w:r w:rsidR="004D6496" w:rsidRPr="0003029F">
        <w:rPr>
          <w:rFonts w:ascii="Arial" w:hAnsi="Arial" w:cs="Arial"/>
          <w:szCs w:val="26"/>
        </w:rPr>
        <w:t>represent</w:t>
      </w:r>
      <w:r w:rsidR="00DC296A" w:rsidRPr="0003029F">
        <w:rPr>
          <w:rFonts w:ascii="Arial" w:hAnsi="Arial" w:cs="Arial"/>
          <w:szCs w:val="26"/>
        </w:rPr>
        <w:t>s</w:t>
      </w:r>
      <w:r w:rsidR="004D6496" w:rsidRPr="0003029F">
        <w:rPr>
          <w:rFonts w:ascii="Arial" w:hAnsi="Arial" w:cs="Arial"/>
          <w:szCs w:val="26"/>
        </w:rPr>
        <w:t xml:space="preserve"> the </w:t>
      </w:r>
      <w:r w:rsidR="00A8255C" w:rsidRPr="0003029F">
        <w:rPr>
          <w:rFonts w:ascii="Arial" w:hAnsi="Arial" w:cs="Arial"/>
          <w:szCs w:val="26"/>
        </w:rPr>
        <w:t xml:space="preserve">actual </w:t>
      </w:r>
      <w:r w:rsidR="004D6496" w:rsidRPr="0003029F">
        <w:rPr>
          <w:rFonts w:ascii="Arial" w:hAnsi="Arial" w:cs="Arial"/>
          <w:szCs w:val="26"/>
        </w:rPr>
        <w:t>revenues bi</w:t>
      </w:r>
      <w:r w:rsidR="00DC296A" w:rsidRPr="0003029F">
        <w:rPr>
          <w:rFonts w:ascii="Arial" w:hAnsi="Arial" w:cs="Arial"/>
          <w:szCs w:val="26"/>
        </w:rPr>
        <w:t>lled</w:t>
      </w:r>
      <w:r w:rsidR="00F63570">
        <w:rPr>
          <w:rFonts w:ascii="Arial" w:hAnsi="Arial" w:cs="Arial"/>
          <w:szCs w:val="26"/>
        </w:rPr>
        <w:t>,</w:t>
      </w:r>
      <w:r w:rsidR="00DC296A" w:rsidRPr="0003029F">
        <w:rPr>
          <w:rFonts w:ascii="Arial" w:hAnsi="Arial" w:cs="Arial"/>
          <w:szCs w:val="26"/>
        </w:rPr>
        <w:t xml:space="preserve"> through the CTC/ITC rates for the period</w:t>
      </w:r>
      <w:r w:rsidR="00475958">
        <w:rPr>
          <w:rFonts w:ascii="Arial" w:hAnsi="Arial" w:cs="Arial"/>
          <w:szCs w:val="26"/>
        </w:rPr>
        <w:t>,</w:t>
      </w:r>
      <w:r w:rsidR="00DC296A" w:rsidRPr="0003029F">
        <w:rPr>
          <w:rFonts w:ascii="Arial" w:hAnsi="Arial" w:cs="Arial"/>
          <w:szCs w:val="26"/>
        </w:rPr>
        <w:t xml:space="preserve"> </w:t>
      </w:r>
      <w:r w:rsidR="004215F3" w:rsidRPr="0003029F">
        <w:rPr>
          <w:rFonts w:ascii="Arial" w:hAnsi="Arial" w:cs="Arial"/>
          <w:szCs w:val="26"/>
        </w:rPr>
        <w:t xml:space="preserve">in excess of the Pro-Forma CTC/ITC Amortization amount </w:t>
      </w:r>
      <w:r w:rsidR="00DC296A" w:rsidRPr="0003029F">
        <w:rPr>
          <w:rFonts w:ascii="Arial" w:hAnsi="Arial" w:cs="Arial"/>
          <w:szCs w:val="26"/>
        </w:rPr>
        <w:t>t</w:t>
      </w:r>
      <w:r w:rsidR="004D6496" w:rsidRPr="0003029F">
        <w:rPr>
          <w:rFonts w:ascii="Arial" w:hAnsi="Arial" w:cs="Arial"/>
          <w:szCs w:val="26"/>
        </w:rPr>
        <w:t xml:space="preserve">o </w:t>
      </w:r>
      <w:r w:rsidR="004215F3" w:rsidRPr="0003029F">
        <w:rPr>
          <w:rFonts w:ascii="Arial" w:hAnsi="Arial" w:cs="Arial"/>
          <w:szCs w:val="26"/>
        </w:rPr>
        <w:t xml:space="preserve">provide for the </w:t>
      </w:r>
      <w:r w:rsidR="004D6496" w:rsidRPr="0003029F">
        <w:rPr>
          <w:rFonts w:ascii="Arial" w:hAnsi="Arial" w:cs="Arial"/>
          <w:szCs w:val="26"/>
        </w:rPr>
        <w:t>recover</w:t>
      </w:r>
      <w:r w:rsidR="004215F3" w:rsidRPr="0003029F">
        <w:rPr>
          <w:rFonts w:ascii="Arial" w:hAnsi="Arial" w:cs="Arial"/>
          <w:szCs w:val="26"/>
        </w:rPr>
        <w:t>y of</w:t>
      </w:r>
      <w:r w:rsidR="004D6496" w:rsidRPr="0003029F">
        <w:rPr>
          <w:rFonts w:ascii="Arial" w:hAnsi="Arial" w:cs="Arial"/>
          <w:szCs w:val="26"/>
        </w:rPr>
        <w:t xml:space="preserve"> the prior periods’ under collection amount</w:t>
      </w:r>
      <w:r w:rsidR="004215F3" w:rsidRPr="0003029F">
        <w:rPr>
          <w:rFonts w:ascii="Arial" w:hAnsi="Arial" w:cs="Arial"/>
          <w:szCs w:val="26"/>
        </w:rPr>
        <w:t>.</w:t>
      </w:r>
      <w:r w:rsidR="00EF2035" w:rsidRPr="0003029F">
        <w:rPr>
          <w:rFonts w:ascii="Arial" w:hAnsi="Arial" w:cs="Arial"/>
          <w:szCs w:val="26"/>
        </w:rPr>
        <w:t xml:space="preserve">  The net under collected amount </w:t>
      </w:r>
      <w:r w:rsidR="00B931E6" w:rsidRPr="0003029F">
        <w:rPr>
          <w:rFonts w:ascii="Arial" w:hAnsi="Arial" w:cs="Arial"/>
          <w:szCs w:val="26"/>
        </w:rPr>
        <w:t xml:space="preserve">at December 31, 2010, of the $5.26 billion authorized for recovery over </w:t>
      </w:r>
      <w:r w:rsidR="00EF2035" w:rsidRPr="0003029F">
        <w:rPr>
          <w:rFonts w:ascii="Arial" w:hAnsi="Arial" w:cs="Arial"/>
          <w:szCs w:val="26"/>
        </w:rPr>
        <w:t>the twel</w:t>
      </w:r>
      <w:r w:rsidR="00B931E6" w:rsidRPr="0003029F">
        <w:rPr>
          <w:rFonts w:ascii="Arial" w:hAnsi="Arial" w:cs="Arial"/>
          <w:szCs w:val="26"/>
        </w:rPr>
        <w:t>ve year recovery period</w:t>
      </w:r>
      <w:r w:rsidR="009D0709" w:rsidRPr="0003029F">
        <w:rPr>
          <w:rFonts w:ascii="Arial" w:hAnsi="Arial" w:cs="Arial"/>
          <w:szCs w:val="26"/>
        </w:rPr>
        <w:t>, is $</w:t>
      </w:r>
      <w:r w:rsidR="002F71E1" w:rsidRPr="0003029F">
        <w:rPr>
          <w:rFonts w:ascii="Arial" w:hAnsi="Arial" w:cs="Arial"/>
          <w:szCs w:val="26"/>
        </w:rPr>
        <w:t>941,924</w:t>
      </w:r>
      <w:r w:rsidR="00B931E6" w:rsidRPr="0003029F">
        <w:rPr>
          <w:rFonts w:ascii="Arial" w:hAnsi="Arial" w:cs="Arial"/>
          <w:szCs w:val="26"/>
        </w:rPr>
        <w:t xml:space="preserve"> </w:t>
      </w:r>
      <w:r w:rsidR="002F71E1" w:rsidRPr="0003029F">
        <w:rPr>
          <w:rFonts w:ascii="Arial" w:hAnsi="Arial" w:cs="Arial"/>
          <w:szCs w:val="26"/>
        </w:rPr>
        <w:t xml:space="preserve">as presented </w:t>
      </w:r>
      <w:r w:rsidR="0035306D" w:rsidRPr="0003029F">
        <w:rPr>
          <w:rFonts w:ascii="Arial" w:hAnsi="Arial" w:cs="Arial"/>
          <w:szCs w:val="26"/>
        </w:rPr>
        <w:t>o</w:t>
      </w:r>
      <w:r w:rsidR="002F71E1" w:rsidRPr="0003029F">
        <w:rPr>
          <w:rFonts w:ascii="Arial" w:hAnsi="Arial" w:cs="Arial"/>
          <w:szCs w:val="26"/>
        </w:rPr>
        <w:t>n the Stranded Cost Amortiz</w:t>
      </w:r>
      <w:r w:rsidR="0035306D" w:rsidRPr="0003029F">
        <w:rPr>
          <w:rFonts w:ascii="Arial" w:hAnsi="Arial" w:cs="Arial"/>
          <w:szCs w:val="26"/>
        </w:rPr>
        <w:t>a</w:t>
      </w:r>
      <w:r w:rsidR="002F71E1" w:rsidRPr="0003029F">
        <w:rPr>
          <w:rFonts w:ascii="Arial" w:hAnsi="Arial" w:cs="Arial"/>
          <w:szCs w:val="26"/>
        </w:rPr>
        <w:t>tion Summary</w:t>
      </w:r>
      <w:r w:rsidR="0035306D" w:rsidRPr="0003029F">
        <w:rPr>
          <w:rFonts w:ascii="Arial" w:hAnsi="Arial" w:cs="Arial"/>
          <w:szCs w:val="26"/>
        </w:rPr>
        <w:t xml:space="preserve"> For The Final Eleven Months Ended December 31, 2010 on page 9</w:t>
      </w:r>
      <w:r w:rsidR="00475958">
        <w:rPr>
          <w:rFonts w:ascii="Arial" w:hAnsi="Arial" w:cs="Arial"/>
          <w:szCs w:val="26"/>
        </w:rPr>
        <w:t xml:space="preserve"> (See Note 4 on page 11 for explanation of the disposition of the under collected balance)</w:t>
      </w:r>
      <w:r w:rsidR="0035306D" w:rsidRPr="0003029F">
        <w:rPr>
          <w:rFonts w:ascii="Arial" w:hAnsi="Arial" w:cs="Arial"/>
          <w:szCs w:val="26"/>
        </w:rPr>
        <w:t>.</w:t>
      </w:r>
    </w:p>
    <w:p w:rsidR="007D71F3" w:rsidRPr="00FA40CC" w:rsidRDefault="007D71F3" w:rsidP="007D71F3">
      <w:pPr>
        <w:pStyle w:val="EndnoteText"/>
        <w:tabs>
          <w:tab w:val="left" w:pos="331"/>
        </w:tabs>
        <w:suppressAutoHyphens/>
        <w:rPr>
          <w:rFonts w:ascii="Arial" w:hAnsi="Arial" w:cs="Arial"/>
          <w:szCs w:val="26"/>
        </w:rPr>
      </w:pPr>
    </w:p>
    <w:p w:rsidR="000525BB" w:rsidRPr="00FA40CC" w:rsidRDefault="000525BB" w:rsidP="007D71F3">
      <w:pPr>
        <w:pStyle w:val="EndnoteText"/>
        <w:tabs>
          <w:tab w:val="left" w:pos="360"/>
          <w:tab w:val="left" w:pos="547"/>
        </w:tabs>
        <w:suppressAutoHyphens/>
        <w:ind w:left="360"/>
        <w:rPr>
          <w:rFonts w:ascii="Arial" w:hAnsi="Arial" w:cs="Arial"/>
          <w:b/>
          <w:sz w:val="26"/>
          <w:szCs w:val="26"/>
        </w:rPr>
        <w:sectPr w:rsidR="000525BB" w:rsidRPr="00FA40CC" w:rsidSect="000B0938">
          <w:footerReference w:type="default" r:id="rId25"/>
          <w:endnotePr>
            <w:numFmt w:val="decimal"/>
          </w:endnotePr>
          <w:pgSz w:w="12240" w:h="15840" w:code="1"/>
          <w:pgMar w:top="1440" w:right="1440" w:bottom="1152" w:left="1440" w:header="0" w:footer="720" w:gutter="0"/>
          <w:pgNumType w:start="6"/>
          <w:cols w:space="720"/>
          <w:noEndnote/>
          <w:titlePg/>
        </w:sectPr>
      </w:pPr>
    </w:p>
    <w:p w:rsidR="00C47A6D" w:rsidRPr="00FA40CC" w:rsidRDefault="00C47A6D" w:rsidP="00C47A6D">
      <w:pPr>
        <w:pStyle w:val="EndnoteText"/>
        <w:tabs>
          <w:tab w:val="left" w:pos="331"/>
          <w:tab w:val="left" w:pos="4680"/>
        </w:tabs>
        <w:suppressAutoHyphens/>
        <w:jc w:val="center"/>
        <w:rPr>
          <w:rFonts w:ascii="Arial" w:hAnsi="Arial" w:cs="Arial"/>
          <w:b/>
          <w:sz w:val="36"/>
          <w:szCs w:val="36"/>
          <w:u w:val="single"/>
        </w:rPr>
      </w:pPr>
    </w:p>
    <w:p w:rsidR="00C47A6D" w:rsidRPr="00FA40CC" w:rsidRDefault="00C47A6D" w:rsidP="00C47A6D">
      <w:pPr>
        <w:pStyle w:val="EndnoteText"/>
        <w:tabs>
          <w:tab w:val="left" w:pos="331"/>
          <w:tab w:val="left" w:pos="4680"/>
        </w:tabs>
        <w:suppressAutoHyphens/>
        <w:jc w:val="center"/>
        <w:rPr>
          <w:rFonts w:ascii="Arial" w:hAnsi="Arial" w:cs="Arial"/>
          <w:b/>
          <w:sz w:val="36"/>
          <w:szCs w:val="36"/>
          <w:u w:val="single"/>
        </w:rPr>
      </w:pPr>
    </w:p>
    <w:p w:rsidR="00C47A6D" w:rsidRPr="00FA40CC" w:rsidRDefault="00C47A6D" w:rsidP="00C47A6D">
      <w:pPr>
        <w:pStyle w:val="EndnoteText"/>
        <w:tabs>
          <w:tab w:val="left" w:pos="331"/>
          <w:tab w:val="left" w:pos="4680"/>
        </w:tabs>
        <w:suppressAutoHyphens/>
        <w:jc w:val="center"/>
        <w:rPr>
          <w:rFonts w:ascii="Arial" w:hAnsi="Arial" w:cs="Arial"/>
          <w:b/>
          <w:sz w:val="36"/>
          <w:szCs w:val="36"/>
          <w:u w:val="single"/>
        </w:rPr>
      </w:pPr>
    </w:p>
    <w:p w:rsidR="00C47A6D" w:rsidRPr="00FA40CC" w:rsidRDefault="00C47A6D" w:rsidP="00C47A6D">
      <w:pPr>
        <w:pStyle w:val="EndnoteText"/>
        <w:tabs>
          <w:tab w:val="left" w:pos="331"/>
          <w:tab w:val="left" w:pos="4680"/>
        </w:tabs>
        <w:suppressAutoHyphens/>
        <w:jc w:val="center"/>
        <w:rPr>
          <w:rFonts w:ascii="Arial" w:hAnsi="Arial" w:cs="Arial"/>
          <w:b/>
          <w:sz w:val="36"/>
          <w:szCs w:val="36"/>
          <w:u w:val="single"/>
        </w:rPr>
      </w:pPr>
    </w:p>
    <w:p w:rsidR="00C47A6D" w:rsidRPr="00FA40CC" w:rsidRDefault="00C47A6D" w:rsidP="00C47A6D">
      <w:pPr>
        <w:pStyle w:val="EndnoteText"/>
        <w:tabs>
          <w:tab w:val="left" w:pos="331"/>
          <w:tab w:val="left" w:pos="4680"/>
        </w:tabs>
        <w:suppressAutoHyphens/>
        <w:jc w:val="center"/>
        <w:rPr>
          <w:rFonts w:ascii="Arial" w:hAnsi="Arial" w:cs="Arial"/>
          <w:b/>
          <w:sz w:val="36"/>
          <w:szCs w:val="36"/>
          <w:u w:val="single"/>
        </w:rPr>
      </w:pPr>
    </w:p>
    <w:p w:rsidR="00C47A6D" w:rsidRPr="00FA40CC" w:rsidRDefault="00C47A6D" w:rsidP="00C47A6D">
      <w:pPr>
        <w:pStyle w:val="EndnoteText"/>
        <w:tabs>
          <w:tab w:val="left" w:pos="331"/>
          <w:tab w:val="left" w:pos="4680"/>
        </w:tabs>
        <w:suppressAutoHyphens/>
        <w:jc w:val="center"/>
        <w:rPr>
          <w:rFonts w:ascii="Arial" w:hAnsi="Arial" w:cs="Arial"/>
          <w:b/>
          <w:sz w:val="36"/>
          <w:szCs w:val="36"/>
          <w:u w:val="single"/>
        </w:rPr>
      </w:pPr>
    </w:p>
    <w:p w:rsidR="00C47A6D" w:rsidRPr="00FA40CC" w:rsidRDefault="00C47A6D" w:rsidP="00C47A6D">
      <w:pPr>
        <w:pStyle w:val="EndnoteText"/>
        <w:tabs>
          <w:tab w:val="left" w:pos="331"/>
          <w:tab w:val="left" w:pos="4680"/>
        </w:tabs>
        <w:suppressAutoHyphens/>
        <w:jc w:val="center"/>
        <w:rPr>
          <w:rFonts w:ascii="Arial" w:hAnsi="Arial" w:cs="Arial"/>
          <w:b/>
          <w:sz w:val="36"/>
          <w:szCs w:val="36"/>
          <w:u w:val="single"/>
        </w:rPr>
      </w:pPr>
    </w:p>
    <w:p w:rsidR="00C47A6D" w:rsidRPr="00FA40CC" w:rsidRDefault="00C47A6D" w:rsidP="00C47A6D">
      <w:pPr>
        <w:pStyle w:val="EndnoteText"/>
        <w:tabs>
          <w:tab w:val="left" w:pos="331"/>
          <w:tab w:val="left" w:pos="4680"/>
        </w:tabs>
        <w:suppressAutoHyphens/>
        <w:jc w:val="center"/>
        <w:rPr>
          <w:rFonts w:ascii="Arial" w:hAnsi="Arial" w:cs="Arial"/>
          <w:b/>
          <w:sz w:val="36"/>
          <w:szCs w:val="36"/>
          <w:u w:val="single"/>
        </w:rPr>
      </w:pPr>
    </w:p>
    <w:p w:rsidR="00C47A6D" w:rsidRPr="00FA40CC" w:rsidRDefault="00C47A6D" w:rsidP="00C47A6D">
      <w:pPr>
        <w:pStyle w:val="EndnoteText"/>
        <w:tabs>
          <w:tab w:val="left" w:pos="331"/>
          <w:tab w:val="left" w:pos="4680"/>
        </w:tabs>
        <w:suppressAutoHyphens/>
        <w:rPr>
          <w:rFonts w:ascii="Arial" w:hAnsi="Arial" w:cs="Arial"/>
          <w:b/>
          <w:sz w:val="36"/>
          <w:szCs w:val="36"/>
          <w:u w:val="single"/>
        </w:rPr>
      </w:pPr>
    </w:p>
    <w:p w:rsidR="00C47A6D" w:rsidRPr="00FA40CC" w:rsidRDefault="00C47A6D" w:rsidP="00C47A6D">
      <w:pPr>
        <w:pStyle w:val="EndnoteText"/>
        <w:tabs>
          <w:tab w:val="left" w:pos="331"/>
          <w:tab w:val="left" w:pos="4680"/>
        </w:tabs>
        <w:suppressAutoHyphens/>
        <w:jc w:val="center"/>
        <w:rPr>
          <w:rFonts w:ascii="Arial" w:hAnsi="Arial" w:cs="Arial"/>
          <w:b/>
          <w:sz w:val="36"/>
          <w:szCs w:val="36"/>
          <w:u w:val="single"/>
        </w:rPr>
      </w:pPr>
    </w:p>
    <w:p w:rsidR="00C47A6D" w:rsidRPr="00FA40CC" w:rsidRDefault="00C47A6D" w:rsidP="00C47A6D">
      <w:pPr>
        <w:pStyle w:val="EndnoteText"/>
        <w:tabs>
          <w:tab w:val="left" w:pos="331"/>
          <w:tab w:val="left" w:pos="4680"/>
        </w:tabs>
        <w:suppressAutoHyphens/>
        <w:jc w:val="center"/>
        <w:rPr>
          <w:rFonts w:ascii="Arial" w:hAnsi="Arial" w:cs="Arial"/>
          <w:b/>
          <w:sz w:val="36"/>
          <w:szCs w:val="36"/>
          <w:u w:val="single"/>
        </w:rPr>
      </w:pPr>
    </w:p>
    <w:p w:rsidR="00C47A6D" w:rsidRPr="00FA40CC" w:rsidRDefault="00C47A6D" w:rsidP="00C47A6D">
      <w:pPr>
        <w:pStyle w:val="EndnoteText"/>
        <w:tabs>
          <w:tab w:val="left" w:pos="331"/>
          <w:tab w:val="left" w:pos="4680"/>
        </w:tabs>
        <w:suppressAutoHyphens/>
        <w:jc w:val="center"/>
        <w:rPr>
          <w:rFonts w:ascii="Arial" w:hAnsi="Arial" w:cs="Arial"/>
          <w:b/>
          <w:sz w:val="36"/>
          <w:szCs w:val="36"/>
          <w:u w:val="single"/>
        </w:rPr>
      </w:pPr>
    </w:p>
    <w:p w:rsidR="00C47A6D" w:rsidRPr="00FA40CC" w:rsidRDefault="00C47A6D" w:rsidP="00C47A6D">
      <w:pPr>
        <w:pStyle w:val="EndnoteText"/>
        <w:tabs>
          <w:tab w:val="left" w:pos="331"/>
          <w:tab w:val="left" w:pos="4680"/>
        </w:tabs>
        <w:suppressAutoHyphens/>
        <w:jc w:val="center"/>
        <w:rPr>
          <w:rFonts w:ascii="Arial" w:hAnsi="Arial" w:cs="Arial"/>
          <w:b/>
          <w:sz w:val="36"/>
          <w:szCs w:val="36"/>
          <w:u w:val="single"/>
        </w:rPr>
      </w:pPr>
    </w:p>
    <w:p w:rsidR="00C47A6D" w:rsidRDefault="00B93BC2" w:rsidP="00C47A6D">
      <w:pPr>
        <w:pStyle w:val="EndnoteText"/>
        <w:tabs>
          <w:tab w:val="left" w:pos="331"/>
          <w:tab w:val="left" w:pos="4680"/>
        </w:tabs>
        <w:suppressAutoHyphens/>
        <w:jc w:val="center"/>
        <w:rPr>
          <w:rFonts w:ascii="Arial" w:hAnsi="Arial" w:cs="Arial"/>
          <w:b/>
          <w:sz w:val="36"/>
          <w:szCs w:val="36"/>
          <w:u w:val="single"/>
        </w:rPr>
      </w:pPr>
      <w:r>
        <w:rPr>
          <w:rFonts w:ascii="Arial" w:hAnsi="Arial" w:cs="Arial"/>
          <w:b/>
          <w:sz w:val="36"/>
          <w:szCs w:val="36"/>
          <w:u w:val="single"/>
        </w:rPr>
        <w:t>BACKGROUND</w:t>
      </w:r>
      <w:r w:rsidR="00E544CB">
        <w:rPr>
          <w:rFonts w:ascii="Arial" w:hAnsi="Arial" w:cs="Arial"/>
          <w:b/>
          <w:sz w:val="36"/>
          <w:szCs w:val="36"/>
          <w:u w:val="single"/>
        </w:rPr>
        <w:t>/STATISTICS</w:t>
      </w:r>
    </w:p>
    <w:p w:rsidR="00B93BC2" w:rsidRDefault="00B93BC2" w:rsidP="00C47A6D">
      <w:pPr>
        <w:pStyle w:val="EndnoteText"/>
        <w:tabs>
          <w:tab w:val="left" w:pos="331"/>
          <w:tab w:val="left" w:pos="4680"/>
        </w:tabs>
        <w:suppressAutoHyphens/>
        <w:jc w:val="center"/>
        <w:rPr>
          <w:rFonts w:ascii="Arial" w:hAnsi="Arial" w:cs="Arial"/>
          <w:b/>
          <w:sz w:val="36"/>
          <w:szCs w:val="36"/>
          <w:u w:val="single"/>
        </w:rPr>
      </w:pPr>
    </w:p>
    <w:p w:rsidR="00B93BC2" w:rsidRPr="00FA40CC" w:rsidRDefault="00B93BC2" w:rsidP="00C47A6D">
      <w:pPr>
        <w:pStyle w:val="EndnoteText"/>
        <w:tabs>
          <w:tab w:val="left" w:pos="331"/>
          <w:tab w:val="left" w:pos="4680"/>
        </w:tabs>
        <w:suppressAutoHyphens/>
        <w:jc w:val="center"/>
        <w:rPr>
          <w:rFonts w:ascii="Arial" w:hAnsi="Arial" w:cs="Arial"/>
          <w:b/>
          <w:sz w:val="36"/>
          <w:szCs w:val="36"/>
          <w:u w:val="single"/>
        </w:rPr>
      </w:pPr>
      <w:r>
        <w:rPr>
          <w:rFonts w:ascii="Arial" w:hAnsi="Arial" w:cs="Arial"/>
          <w:b/>
          <w:sz w:val="36"/>
          <w:szCs w:val="36"/>
          <w:u w:val="single"/>
        </w:rPr>
        <w:t>AND</w:t>
      </w:r>
    </w:p>
    <w:p w:rsidR="00C47A6D" w:rsidRPr="00FA40CC" w:rsidRDefault="00C47A6D" w:rsidP="00C47A6D">
      <w:pPr>
        <w:pStyle w:val="EndnoteText"/>
        <w:tabs>
          <w:tab w:val="left" w:pos="331"/>
          <w:tab w:val="left" w:pos="4680"/>
        </w:tabs>
        <w:suppressAutoHyphens/>
        <w:jc w:val="center"/>
        <w:rPr>
          <w:rFonts w:ascii="Arial" w:hAnsi="Arial" w:cs="Arial"/>
          <w:b/>
          <w:sz w:val="36"/>
          <w:szCs w:val="36"/>
          <w:u w:val="single"/>
        </w:rPr>
      </w:pPr>
    </w:p>
    <w:p w:rsidR="00C47A6D" w:rsidRDefault="00C47A6D" w:rsidP="00C47A6D">
      <w:pPr>
        <w:pStyle w:val="EndnoteText"/>
        <w:tabs>
          <w:tab w:val="left" w:pos="331"/>
          <w:tab w:val="left" w:pos="4680"/>
        </w:tabs>
        <w:suppressAutoHyphens/>
        <w:jc w:val="center"/>
        <w:rPr>
          <w:rFonts w:ascii="Arial" w:hAnsi="Arial" w:cs="Arial"/>
          <w:b/>
          <w:sz w:val="36"/>
          <w:szCs w:val="36"/>
          <w:u w:val="single"/>
        </w:rPr>
      </w:pPr>
      <w:r w:rsidRPr="00FA40CC">
        <w:rPr>
          <w:rFonts w:ascii="Arial" w:hAnsi="Arial" w:cs="Arial"/>
          <w:b/>
          <w:sz w:val="36"/>
          <w:szCs w:val="36"/>
          <w:u w:val="single"/>
        </w:rPr>
        <w:t>OPERATIONAL REVIEW</w:t>
      </w:r>
    </w:p>
    <w:p w:rsidR="008E134F" w:rsidRDefault="008E134F" w:rsidP="00C47A6D">
      <w:pPr>
        <w:pStyle w:val="EndnoteText"/>
        <w:tabs>
          <w:tab w:val="left" w:pos="331"/>
          <w:tab w:val="left" w:pos="4680"/>
        </w:tabs>
        <w:suppressAutoHyphens/>
        <w:jc w:val="center"/>
        <w:rPr>
          <w:rFonts w:ascii="Arial" w:hAnsi="Arial" w:cs="Arial"/>
          <w:b/>
          <w:sz w:val="36"/>
          <w:szCs w:val="36"/>
          <w:u w:val="single"/>
        </w:rPr>
      </w:pPr>
    </w:p>
    <w:p w:rsidR="008E134F" w:rsidRDefault="008E134F" w:rsidP="00C47A6D">
      <w:pPr>
        <w:pStyle w:val="EndnoteText"/>
        <w:tabs>
          <w:tab w:val="left" w:pos="331"/>
          <w:tab w:val="left" w:pos="4680"/>
        </w:tabs>
        <w:suppressAutoHyphens/>
        <w:jc w:val="center"/>
        <w:rPr>
          <w:rFonts w:ascii="Arial" w:hAnsi="Arial" w:cs="Arial"/>
          <w:b/>
          <w:sz w:val="36"/>
          <w:szCs w:val="36"/>
          <w:u w:val="single"/>
        </w:rPr>
      </w:pPr>
    </w:p>
    <w:p w:rsidR="008E134F" w:rsidRDefault="008E134F" w:rsidP="00C47A6D">
      <w:pPr>
        <w:pStyle w:val="EndnoteText"/>
        <w:tabs>
          <w:tab w:val="left" w:pos="331"/>
          <w:tab w:val="left" w:pos="4680"/>
        </w:tabs>
        <w:suppressAutoHyphens/>
        <w:jc w:val="center"/>
        <w:rPr>
          <w:rFonts w:ascii="Arial" w:hAnsi="Arial" w:cs="Arial"/>
          <w:b/>
          <w:sz w:val="36"/>
          <w:szCs w:val="36"/>
          <w:u w:val="single"/>
        </w:rPr>
      </w:pPr>
    </w:p>
    <w:p w:rsidR="008E134F" w:rsidRDefault="008E134F" w:rsidP="00C47A6D">
      <w:pPr>
        <w:pStyle w:val="EndnoteText"/>
        <w:tabs>
          <w:tab w:val="left" w:pos="331"/>
          <w:tab w:val="left" w:pos="4680"/>
        </w:tabs>
        <w:suppressAutoHyphens/>
        <w:jc w:val="center"/>
        <w:rPr>
          <w:rFonts w:ascii="Arial" w:hAnsi="Arial" w:cs="Arial"/>
          <w:b/>
          <w:sz w:val="36"/>
          <w:szCs w:val="36"/>
          <w:u w:val="single"/>
        </w:rPr>
      </w:pPr>
    </w:p>
    <w:p w:rsidR="008E134F" w:rsidRDefault="008E134F" w:rsidP="00C47A6D">
      <w:pPr>
        <w:pStyle w:val="EndnoteText"/>
        <w:tabs>
          <w:tab w:val="left" w:pos="331"/>
          <w:tab w:val="left" w:pos="4680"/>
        </w:tabs>
        <w:suppressAutoHyphens/>
        <w:jc w:val="center"/>
        <w:rPr>
          <w:rFonts w:ascii="Arial" w:hAnsi="Arial" w:cs="Arial"/>
          <w:b/>
          <w:sz w:val="36"/>
          <w:szCs w:val="36"/>
          <w:u w:val="single"/>
        </w:rPr>
      </w:pPr>
    </w:p>
    <w:p w:rsidR="008E134F" w:rsidRDefault="008E134F" w:rsidP="00C47A6D">
      <w:pPr>
        <w:pStyle w:val="EndnoteText"/>
        <w:tabs>
          <w:tab w:val="left" w:pos="331"/>
          <w:tab w:val="left" w:pos="4680"/>
        </w:tabs>
        <w:suppressAutoHyphens/>
        <w:jc w:val="center"/>
        <w:rPr>
          <w:rFonts w:ascii="Arial" w:hAnsi="Arial" w:cs="Arial"/>
          <w:b/>
          <w:sz w:val="36"/>
          <w:szCs w:val="36"/>
          <w:u w:val="single"/>
        </w:rPr>
      </w:pPr>
    </w:p>
    <w:p w:rsidR="008E134F" w:rsidRDefault="008E134F" w:rsidP="00C47A6D">
      <w:pPr>
        <w:pStyle w:val="EndnoteText"/>
        <w:tabs>
          <w:tab w:val="left" w:pos="331"/>
          <w:tab w:val="left" w:pos="4680"/>
        </w:tabs>
        <w:suppressAutoHyphens/>
        <w:jc w:val="center"/>
        <w:rPr>
          <w:rFonts w:ascii="Arial" w:hAnsi="Arial" w:cs="Arial"/>
          <w:b/>
          <w:sz w:val="36"/>
          <w:szCs w:val="36"/>
          <w:u w:val="single"/>
        </w:rPr>
      </w:pPr>
    </w:p>
    <w:p w:rsidR="008E134F" w:rsidRDefault="008E134F" w:rsidP="00C47A6D">
      <w:pPr>
        <w:pStyle w:val="EndnoteText"/>
        <w:tabs>
          <w:tab w:val="left" w:pos="331"/>
          <w:tab w:val="left" w:pos="4680"/>
        </w:tabs>
        <w:suppressAutoHyphens/>
        <w:jc w:val="center"/>
        <w:rPr>
          <w:rFonts w:ascii="Arial" w:hAnsi="Arial" w:cs="Arial"/>
          <w:b/>
          <w:sz w:val="36"/>
          <w:szCs w:val="36"/>
          <w:u w:val="single"/>
        </w:rPr>
      </w:pPr>
    </w:p>
    <w:p w:rsidR="008E134F" w:rsidRDefault="008E134F" w:rsidP="00C47A6D">
      <w:pPr>
        <w:pStyle w:val="EndnoteText"/>
        <w:tabs>
          <w:tab w:val="left" w:pos="331"/>
          <w:tab w:val="left" w:pos="4680"/>
        </w:tabs>
        <w:suppressAutoHyphens/>
        <w:jc w:val="center"/>
        <w:rPr>
          <w:rFonts w:ascii="Arial" w:hAnsi="Arial" w:cs="Arial"/>
          <w:b/>
          <w:sz w:val="36"/>
          <w:szCs w:val="36"/>
          <w:u w:val="single"/>
        </w:rPr>
      </w:pPr>
    </w:p>
    <w:p w:rsidR="008E134F" w:rsidRDefault="008E134F" w:rsidP="00C47A6D">
      <w:pPr>
        <w:pStyle w:val="EndnoteText"/>
        <w:tabs>
          <w:tab w:val="left" w:pos="331"/>
          <w:tab w:val="left" w:pos="4680"/>
        </w:tabs>
        <w:suppressAutoHyphens/>
        <w:jc w:val="center"/>
        <w:rPr>
          <w:rFonts w:ascii="Arial" w:hAnsi="Arial" w:cs="Arial"/>
          <w:b/>
          <w:sz w:val="36"/>
          <w:szCs w:val="36"/>
          <w:u w:val="single"/>
        </w:rPr>
      </w:pPr>
    </w:p>
    <w:p w:rsidR="00005E73" w:rsidRDefault="00005E73">
      <w:pPr>
        <w:overflowPunct/>
        <w:autoSpaceDE/>
        <w:autoSpaceDN/>
        <w:adjustRightInd/>
        <w:textAlignment w:val="auto"/>
        <w:rPr>
          <w:rFonts w:ascii="Arial" w:hAnsi="Arial" w:cs="Arial"/>
          <w:b/>
          <w:sz w:val="36"/>
          <w:szCs w:val="36"/>
          <w:u w:val="single"/>
        </w:rPr>
        <w:sectPr w:rsidR="00005E73" w:rsidSect="00005E73">
          <w:headerReference w:type="even" r:id="rId26"/>
          <w:headerReference w:type="default" r:id="rId27"/>
          <w:footerReference w:type="default" r:id="rId28"/>
          <w:headerReference w:type="first" r:id="rId29"/>
          <w:endnotePr>
            <w:numFmt w:val="decimal"/>
          </w:endnotePr>
          <w:pgSz w:w="12240" w:h="15840" w:code="1"/>
          <w:pgMar w:top="1440" w:right="1440" w:bottom="1440" w:left="1440" w:header="0" w:footer="720" w:gutter="0"/>
          <w:pgNumType w:start="8"/>
          <w:cols w:space="720"/>
          <w:noEndnote/>
        </w:sectPr>
      </w:pPr>
      <w:r>
        <w:rPr>
          <w:rFonts w:ascii="Arial" w:hAnsi="Arial" w:cs="Arial"/>
          <w:b/>
          <w:sz w:val="36"/>
          <w:szCs w:val="36"/>
          <w:u w:val="single"/>
        </w:rPr>
        <w:br w:type="page"/>
      </w:r>
    </w:p>
    <w:p w:rsidR="00005E73" w:rsidRDefault="00005E73">
      <w:pPr>
        <w:overflowPunct/>
        <w:autoSpaceDE/>
        <w:autoSpaceDN/>
        <w:adjustRightInd/>
        <w:textAlignment w:val="auto"/>
        <w:rPr>
          <w:rFonts w:ascii="Arial" w:hAnsi="Arial" w:cs="Arial"/>
          <w:b/>
          <w:sz w:val="36"/>
          <w:szCs w:val="36"/>
          <w:u w:val="single"/>
        </w:rPr>
      </w:pPr>
    </w:p>
    <w:p w:rsidR="008E134F" w:rsidRDefault="008E134F" w:rsidP="00C47A6D">
      <w:pPr>
        <w:pStyle w:val="EndnoteText"/>
        <w:tabs>
          <w:tab w:val="left" w:pos="331"/>
          <w:tab w:val="left" w:pos="4680"/>
        </w:tabs>
        <w:suppressAutoHyphens/>
        <w:jc w:val="center"/>
        <w:rPr>
          <w:rFonts w:ascii="Arial" w:hAnsi="Arial" w:cs="Arial"/>
          <w:b/>
          <w:sz w:val="36"/>
          <w:szCs w:val="36"/>
          <w:u w:val="single"/>
        </w:rPr>
      </w:pPr>
    </w:p>
    <w:p w:rsidR="008E134F" w:rsidRDefault="008E134F" w:rsidP="00C47A6D">
      <w:pPr>
        <w:pStyle w:val="EndnoteText"/>
        <w:tabs>
          <w:tab w:val="left" w:pos="331"/>
          <w:tab w:val="left" w:pos="4680"/>
        </w:tabs>
        <w:suppressAutoHyphens/>
        <w:jc w:val="center"/>
        <w:rPr>
          <w:rFonts w:ascii="Arial" w:hAnsi="Arial" w:cs="Arial"/>
          <w:b/>
          <w:sz w:val="36"/>
          <w:szCs w:val="36"/>
          <w:u w:val="single"/>
        </w:rPr>
      </w:pPr>
    </w:p>
    <w:p w:rsidR="008E134F" w:rsidRPr="00FA40CC" w:rsidRDefault="008E134F" w:rsidP="008E134F">
      <w:pPr>
        <w:suppressAutoHyphens/>
        <w:jc w:val="center"/>
        <w:rPr>
          <w:rFonts w:ascii="Arial" w:hAnsi="Arial" w:cs="Arial"/>
          <w:b/>
          <w:sz w:val="28"/>
          <w:szCs w:val="28"/>
          <w:u w:val="single"/>
        </w:rPr>
      </w:pPr>
      <w:r w:rsidRPr="00FA40CC">
        <w:rPr>
          <w:rFonts w:ascii="Arial" w:hAnsi="Arial" w:cs="Arial"/>
          <w:b/>
          <w:sz w:val="28"/>
          <w:szCs w:val="28"/>
          <w:u w:val="single"/>
        </w:rPr>
        <w:t>PECO ENERGY COMPANY</w:t>
      </w:r>
    </w:p>
    <w:p w:rsidR="008E134F" w:rsidRPr="00FA40CC" w:rsidRDefault="008E134F" w:rsidP="008E134F">
      <w:pPr>
        <w:suppressAutoHyphens/>
        <w:jc w:val="center"/>
        <w:rPr>
          <w:rFonts w:ascii="Arial" w:hAnsi="Arial" w:cs="Arial"/>
          <w:b/>
          <w:szCs w:val="24"/>
          <w:u w:val="single"/>
        </w:rPr>
      </w:pPr>
    </w:p>
    <w:p w:rsidR="008E134F" w:rsidRPr="00FA40CC" w:rsidRDefault="008E134F" w:rsidP="008E134F">
      <w:pPr>
        <w:suppressAutoHyphens/>
        <w:jc w:val="center"/>
        <w:rPr>
          <w:rFonts w:ascii="Arial" w:hAnsi="Arial" w:cs="Arial"/>
          <w:b/>
          <w:szCs w:val="24"/>
        </w:rPr>
      </w:pPr>
      <w:r w:rsidRPr="00FA40CC">
        <w:rPr>
          <w:rFonts w:ascii="Arial" w:hAnsi="Arial" w:cs="Arial"/>
          <w:b/>
          <w:szCs w:val="24"/>
          <w:u w:val="single"/>
        </w:rPr>
        <w:t>BACKGROUND</w:t>
      </w:r>
    </w:p>
    <w:p w:rsidR="008E134F" w:rsidRPr="00FA40CC" w:rsidRDefault="008E134F" w:rsidP="008E134F">
      <w:pPr>
        <w:tabs>
          <w:tab w:val="left" w:pos="-1440"/>
          <w:tab w:val="left" w:pos="-720"/>
          <w:tab w:val="left" w:pos="576"/>
          <w:tab w:val="left" w:pos="1008"/>
        </w:tabs>
        <w:suppressAutoHyphens/>
        <w:rPr>
          <w:rFonts w:ascii="Arial" w:hAnsi="Arial" w:cs="Arial"/>
          <w:szCs w:val="24"/>
        </w:rPr>
      </w:pPr>
    </w:p>
    <w:p w:rsidR="008E134F" w:rsidRPr="00FA40CC" w:rsidRDefault="008E134F" w:rsidP="008E134F">
      <w:pPr>
        <w:tabs>
          <w:tab w:val="left" w:pos="-1440"/>
          <w:tab w:val="left" w:pos="-720"/>
          <w:tab w:val="left" w:pos="576"/>
          <w:tab w:val="left" w:pos="1008"/>
        </w:tabs>
        <w:suppressAutoHyphens/>
        <w:rPr>
          <w:rFonts w:ascii="Arial" w:hAnsi="Arial" w:cs="Arial"/>
          <w:szCs w:val="24"/>
        </w:rPr>
      </w:pPr>
    </w:p>
    <w:p w:rsidR="008E134F" w:rsidRPr="00FA40CC" w:rsidRDefault="008E134F" w:rsidP="008E134F">
      <w:pPr>
        <w:tabs>
          <w:tab w:val="left" w:pos="-1440"/>
          <w:tab w:val="left" w:pos="-720"/>
          <w:tab w:val="left" w:pos="720"/>
          <w:tab w:val="left" w:pos="1008"/>
        </w:tabs>
        <w:suppressAutoHyphens/>
        <w:rPr>
          <w:rFonts w:ascii="Arial" w:hAnsi="Arial" w:cs="Arial"/>
          <w:szCs w:val="24"/>
        </w:rPr>
      </w:pPr>
      <w:r w:rsidRPr="00FA40CC">
        <w:rPr>
          <w:rFonts w:ascii="Arial" w:hAnsi="Arial" w:cs="Arial"/>
          <w:szCs w:val="24"/>
        </w:rPr>
        <w:tab/>
        <w:t xml:space="preserve">On December 3, 1996, the </w:t>
      </w:r>
      <w:r w:rsidRPr="00FA40CC">
        <w:rPr>
          <w:rFonts w:ascii="Arial" w:hAnsi="Arial" w:cs="Arial"/>
          <w:i/>
          <w:szCs w:val="24"/>
        </w:rPr>
        <w:t>Electricity Generation Customer Choice and Competition Act (</w:t>
      </w:r>
      <w:r w:rsidRPr="00FA40CC">
        <w:rPr>
          <w:rFonts w:ascii="Arial" w:hAnsi="Arial" w:cs="Arial"/>
          <w:szCs w:val="24"/>
        </w:rPr>
        <w:t>Act) was signed into law by the Governor.  The Act permits all Pennsylvania retail electric customers to choose their electric generation supplier.  Pursuant to the Act, all electric utilities were required to file restructuring plans with the Pennsylvania Public Utility Commission which included unbundled prices for electric generation, transmission and distribution.  The restructuring plans also included a Competitive Transition Charge (CTC) for the recovery of “stranded costs” which would be paid by all customers receiving distribution service. Specifically, Section 2808 of the Act provides each electric utility with an opportunity to recover its transition or stranded costs through a CTC. Stranded costs generally are electric generation</w:t>
      </w:r>
      <w:r w:rsidR="00814BD8">
        <w:rPr>
          <w:rFonts w:ascii="Arial" w:hAnsi="Arial" w:cs="Arial"/>
          <w:szCs w:val="24"/>
        </w:rPr>
        <w:t xml:space="preserve"> </w:t>
      </w:r>
      <w:r w:rsidRPr="00FA40CC">
        <w:rPr>
          <w:rFonts w:ascii="Arial" w:hAnsi="Arial" w:cs="Arial"/>
          <w:szCs w:val="24"/>
        </w:rPr>
        <w:t>related costs that traditionally would be recovered in a regulated environment, but may not be recoverable in a competitive electric generation market. Section 2812 of the Act establishes the use of an Intangible Transition Charge (ITC) to recover Commission approved costs associated with qualified rate orders designed to facilitate the recovery or financing of qualified transition expenses.</w:t>
      </w:r>
    </w:p>
    <w:p w:rsidR="008E134F" w:rsidRPr="00FA40CC" w:rsidRDefault="008E134F" w:rsidP="008E134F">
      <w:pPr>
        <w:tabs>
          <w:tab w:val="left" w:pos="-1440"/>
          <w:tab w:val="left" w:pos="-720"/>
        </w:tabs>
        <w:suppressAutoHyphens/>
        <w:rPr>
          <w:rFonts w:ascii="Arial" w:hAnsi="Arial" w:cs="Arial"/>
          <w:szCs w:val="24"/>
        </w:rPr>
      </w:pPr>
    </w:p>
    <w:p w:rsidR="008E134F" w:rsidRPr="00FA40CC" w:rsidRDefault="008E134F" w:rsidP="008E134F">
      <w:pPr>
        <w:tabs>
          <w:tab w:val="left" w:pos="-1440"/>
          <w:tab w:val="left" w:pos="-720"/>
        </w:tabs>
        <w:suppressAutoHyphens/>
        <w:rPr>
          <w:rFonts w:ascii="Arial" w:hAnsi="Arial" w:cs="Arial"/>
          <w:szCs w:val="24"/>
        </w:rPr>
      </w:pPr>
      <w:r w:rsidRPr="00FA40CC">
        <w:rPr>
          <w:rFonts w:ascii="Arial" w:hAnsi="Arial" w:cs="Arial"/>
          <w:szCs w:val="24"/>
        </w:rPr>
        <w:tab/>
        <w:t xml:space="preserve">PECO’s Restructuring Plan (Dockets No. R-00973958 and P-00971265) designed CTC/ITC rates to recover $5.26 billion of PECO’s stranded assets and costs.  </w:t>
      </w:r>
    </w:p>
    <w:p w:rsidR="008E134F" w:rsidRPr="00FA40CC" w:rsidRDefault="008E134F" w:rsidP="008E134F">
      <w:pPr>
        <w:tabs>
          <w:tab w:val="left" w:pos="-1440"/>
          <w:tab w:val="left" w:pos="-720"/>
        </w:tabs>
        <w:suppressAutoHyphens/>
        <w:rPr>
          <w:rFonts w:ascii="Arial" w:hAnsi="Arial" w:cs="Arial"/>
          <w:szCs w:val="24"/>
        </w:rPr>
      </w:pPr>
    </w:p>
    <w:p w:rsidR="008E134F" w:rsidRPr="00FA40CC" w:rsidRDefault="008E134F" w:rsidP="008E134F">
      <w:pPr>
        <w:tabs>
          <w:tab w:val="left" w:pos="-1440"/>
          <w:tab w:val="left" w:pos="-720"/>
        </w:tabs>
        <w:suppressAutoHyphens/>
        <w:rPr>
          <w:rFonts w:ascii="Arial" w:hAnsi="Arial" w:cs="Arial"/>
          <w:szCs w:val="24"/>
        </w:rPr>
      </w:pPr>
      <w:r w:rsidRPr="00FA40CC">
        <w:rPr>
          <w:rFonts w:ascii="Arial" w:hAnsi="Arial" w:cs="Arial"/>
          <w:szCs w:val="24"/>
        </w:rPr>
        <w:tab/>
        <w:t>The CTC recovery period began with billings in February 1999 and is to continue until December 31, 2010, at which point the CTC will terminate.  To insure recovery of no more or no less than the Commission authorized stranded costs over the 12-year recovery period, both the CTC and ITC are subject to an annual reconciliation by customer class in accordance with the procedures adopted in the Restructuring Orders and reflected in PECO’s Electric Retail Tariff. The reconciliation of the CTC/ITC recovery to the settlement and resulting rate adjustments during the calendar year of 2010 will be done quarterly or, if necessary, monthly in order to insure full recovery by December 31, 2010. PECO will file a final report with the Commission by March 31, 2011.</w:t>
      </w:r>
    </w:p>
    <w:p w:rsidR="008E134F" w:rsidRPr="00FA40CC" w:rsidRDefault="008E134F" w:rsidP="008E134F">
      <w:pPr>
        <w:tabs>
          <w:tab w:val="left" w:pos="-1440"/>
          <w:tab w:val="left" w:pos="-720"/>
        </w:tabs>
        <w:suppressAutoHyphens/>
        <w:rPr>
          <w:rFonts w:ascii="Arial" w:hAnsi="Arial" w:cs="Arial"/>
          <w:szCs w:val="24"/>
        </w:rPr>
      </w:pPr>
    </w:p>
    <w:p w:rsidR="008E134F" w:rsidRPr="00FA40CC" w:rsidRDefault="008E134F" w:rsidP="008E134F">
      <w:pPr>
        <w:tabs>
          <w:tab w:val="left" w:pos="-1440"/>
          <w:tab w:val="left" w:pos="-720"/>
        </w:tabs>
        <w:suppressAutoHyphens/>
        <w:rPr>
          <w:rFonts w:ascii="Arial" w:hAnsi="Arial" w:cs="Arial"/>
          <w:szCs w:val="24"/>
        </w:rPr>
      </w:pPr>
      <w:r w:rsidRPr="00FA40CC">
        <w:rPr>
          <w:rFonts w:ascii="Arial" w:hAnsi="Arial" w:cs="Arial"/>
          <w:szCs w:val="24"/>
        </w:rPr>
        <w:tab/>
        <w:t xml:space="preserve">PECO filed for CTC/ITC rate adjustments in each of the final three months of the calendar year of 2010. There were adjustments made to the residential rate class in all three months and one adjustment to the commercial &amp; industrial rate class in the final month. PECO made their final reconciliation filing on January 31, 2011. </w:t>
      </w:r>
    </w:p>
    <w:p w:rsidR="004D7A6D" w:rsidRPr="00FA40CC" w:rsidRDefault="004D7A6D" w:rsidP="004D7A6D">
      <w:pPr>
        <w:tabs>
          <w:tab w:val="center" w:pos="4680"/>
        </w:tabs>
        <w:suppressAutoHyphens/>
        <w:jc w:val="center"/>
        <w:rPr>
          <w:rFonts w:ascii="Arial" w:hAnsi="Arial" w:cs="Arial"/>
          <w:b/>
          <w:sz w:val="28"/>
          <w:szCs w:val="28"/>
          <w:u w:val="single"/>
        </w:rPr>
      </w:pPr>
    </w:p>
    <w:p w:rsidR="00005E73" w:rsidRDefault="00005E73">
      <w:pPr>
        <w:overflowPunct/>
        <w:autoSpaceDE/>
        <w:autoSpaceDN/>
        <w:adjustRightInd/>
        <w:textAlignment w:val="auto"/>
        <w:rPr>
          <w:rFonts w:ascii="Arial" w:hAnsi="Arial" w:cs="Arial"/>
          <w:b/>
          <w:sz w:val="28"/>
          <w:szCs w:val="28"/>
          <w:u w:val="single"/>
        </w:rPr>
      </w:pPr>
      <w:r>
        <w:rPr>
          <w:rFonts w:ascii="Arial" w:hAnsi="Arial" w:cs="Arial"/>
          <w:b/>
          <w:sz w:val="28"/>
          <w:szCs w:val="28"/>
          <w:u w:val="single"/>
        </w:rPr>
        <w:br w:type="page"/>
      </w:r>
    </w:p>
    <w:p w:rsidR="008B0AE5" w:rsidRPr="00FA40CC" w:rsidRDefault="008B0AE5" w:rsidP="008B0AE5">
      <w:pPr>
        <w:tabs>
          <w:tab w:val="center" w:pos="4680"/>
        </w:tabs>
        <w:suppressAutoHyphens/>
        <w:jc w:val="center"/>
        <w:rPr>
          <w:rFonts w:ascii="Arial" w:hAnsi="Arial" w:cs="Arial"/>
          <w:b/>
          <w:sz w:val="28"/>
          <w:szCs w:val="28"/>
          <w:u w:val="single"/>
        </w:rPr>
      </w:pPr>
      <w:r w:rsidRPr="00FA40CC">
        <w:rPr>
          <w:rFonts w:ascii="Arial" w:hAnsi="Arial" w:cs="Arial"/>
          <w:b/>
          <w:sz w:val="28"/>
          <w:szCs w:val="28"/>
          <w:u w:val="single"/>
        </w:rPr>
        <w:lastRenderedPageBreak/>
        <w:t>PECO ENERGY COMPANY</w:t>
      </w:r>
    </w:p>
    <w:p w:rsidR="008B0AE5" w:rsidRPr="00FA40CC" w:rsidRDefault="008B0AE5" w:rsidP="008B0AE5">
      <w:pPr>
        <w:tabs>
          <w:tab w:val="center" w:pos="4680"/>
        </w:tabs>
        <w:suppressAutoHyphens/>
        <w:jc w:val="center"/>
        <w:rPr>
          <w:rFonts w:ascii="Arial" w:hAnsi="Arial" w:cs="Arial"/>
          <w:b/>
          <w:szCs w:val="24"/>
          <w:u w:val="single"/>
        </w:rPr>
      </w:pPr>
    </w:p>
    <w:p w:rsidR="008B0AE5" w:rsidRPr="00FA40CC" w:rsidRDefault="008B0AE5" w:rsidP="008B0AE5">
      <w:pPr>
        <w:tabs>
          <w:tab w:val="center" w:pos="4680"/>
        </w:tabs>
        <w:suppressAutoHyphens/>
        <w:jc w:val="center"/>
        <w:rPr>
          <w:rFonts w:ascii="Arial" w:hAnsi="Arial" w:cs="Arial"/>
          <w:b/>
          <w:szCs w:val="24"/>
          <w:u w:val="single"/>
        </w:rPr>
      </w:pPr>
      <w:r w:rsidRPr="00FA40CC">
        <w:rPr>
          <w:rFonts w:ascii="Arial" w:hAnsi="Arial" w:cs="Arial"/>
          <w:b/>
          <w:szCs w:val="24"/>
          <w:u w:val="single"/>
        </w:rPr>
        <w:t>Stranded Cost Amortization Summary</w:t>
      </w:r>
    </w:p>
    <w:p w:rsidR="008B0AE5" w:rsidRPr="00FA40CC" w:rsidRDefault="008B0AE5" w:rsidP="008B0AE5">
      <w:pPr>
        <w:tabs>
          <w:tab w:val="center" w:pos="4680"/>
        </w:tabs>
        <w:suppressAutoHyphens/>
        <w:jc w:val="center"/>
        <w:rPr>
          <w:rFonts w:ascii="Arial" w:hAnsi="Arial" w:cs="Arial"/>
          <w:b/>
          <w:szCs w:val="24"/>
          <w:u w:val="single"/>
        </w:rPr>
      </w:pPr>
      <w:r w:rsidRPr="00FA40CC">
        <w:rPr>
          <w:rFonts w:ascii="Arial" w:hAnsi="Arial" w:cs="Arial"/>
          <w:b/>
          <w:szCs w:val="24"/>
          <w:u w:val="single"/>
        </w:rPr>
        <w:t>For The</w:t>
      </w:r>
      <w:r w:rsidR="00197F9E" w:rsidRPr="00FA40CC">
        <w:rPr>
          <w:rFonts w:ascii="Arial" w:hAnsi="Arial" w:cs="Arial"/>
          <w:b/>
          <w:szCs w:val="24"/>
          <w:u w:val="single"/>
        </w:rPr>
        <w:t xml:space="preserve"> Final</w:t>
      </w:r>
      <w:r w:rsidRPr="00FA40CC">
        <w:rPr>
          <w:rFonts w:ascii="Arial" w:hAnsi="Arial" w:cs="Arial"/>
          <w:b/>
          <w:szCs w:val="24"/>
          <w:u w:val="single"/>
        </w:rPr>
        <w:t xml:space="preserve"> </w:t>
      </w:r>
      <w:r w:rsidR="00126D76" w:rsidRPr="00FA40CC">
        <w:rPr>
          <w:rFonts w:ascii="Arial" w:hAnsi="Arial" w:cs="Arial"/>
          <w:b/>
          <w:szCs w:val="24"/>
          <w:u w:val="single"/>
        </w:rPr>
        <w:t>Eleven</w:t>
      </w:r>
      <w:r w:rsidRPr="00FA40CC">
        <w:rPr>
          <w:rFonts w:ascii="Arial" w:hAnsi="Arial" w:cs="Arial"/>
          <w:b/>
          <w:szCs w:val="24"/>
          <w:u w:val="single"/>
        </w:rPr>
        <w:t xml:space="preserve"> Months Ended </w:t>
      </w:r>
      <w:r w:rsidR="00126D76" w:rsidRPr="00FA40CC">
        <w:rPr>
          <w:rFonts w:ascii="Arial" w:hAnsi="Arial" w:cs="Arial"/>
          <w:b/>
          <w:szCs w:val="24"/>
          <w:u w:val="single"/>
        </w:rPr>
        <w:t>December</w:t>
      </w:r>
      <w:r w:rsidRPr="00FA40CC">
        <w:rPr>
          <w:rFonts w:ascii="Arial" w:hAnsi="Arial" w:cs="Arial"/>
          <w:b/>
          <w:szCs w:val="24"/>
          <w:u w:val="single"/>
        </w:rPr>
        <w:t xml:space="preserve"> 31, 20</w:t>
      </w:r>
      <w:r w:rsidR="00126D76" w:rsidRPr="00FA40CC">
        <w:rPr>
          <w:rFonts w:ascii="Arial" w:hAnsi="Arial" w:cs="Arial"/>
          <w:b/>
          <w:szCs w:val="24"/>
          <w:u w:val="single"/>
        </w:rPr>
        <w:t>10</w:t>
      </w:r>
    </w:p>
    <w:p w:rsidR="008B0AE5" w:rsidRPr="00FA40CC" w:rsidRDefault="008B0AE5" w:rsidP="008B0AE5">
      <w:pPr>
        <w:rPr>
          <w:rFonts w:ascii="Arial" w:hAnsi="Arial" w:cs="Arial"/>
          <w:b/>
          <w:szCs w:val="24"/>
        </w:rPr>
      </w:pPr>
    </w:p>
    <w:p w:rsidR="008B0AE5" w:rsidRPr="00FA40CC" w:rsidRDefault="008B0AE5" w:rsidP="008B0AE5">
      <w:pPr>
        <w:rPr>
          <w:rFonts w:ascii="Arial" w:hAnsi="Arial" w:cs="Arial"/>
          <w:b/>
          <w:szCs w:val="24"/>
        </w:rPr>
      </w:pPr>
    </w:p>
    <w:p w:rsidR="008B0AE5" w:rsidRPr="00FA40CC" w:rsidRDefault="008B0AE5" w:rsidP="008B0AE5">
      <w:pPr>
        <w:rPr>
          <w:rFonts w:ascii="Arial" w:hAnsi="Arial" w:cs="Arial"/>
          <w:b/>
          <w:szCs w:val="24"/>
        </w:rPr>
      </w:pPr>
    </w:p>
    <w:p w:rsidR="008B0AE5" w:rsidRPr="00FA40CC" w:rsidRDefault="008B0AE5" w:rsidP="008B0AE5">
      <w:pPr>
        <w:rPr>
          <w:rFonts w:ascii="Arial" w:hAnsi="Arial" w:cs="Arial"/>
          <w:b/>
          <w:szCs w:val="24"/>
        </w:rPr>
      </w:pPr>
    </w:p>
    <w:tbl>
      <w:tblPr>
        <w:tblW w:w="7560" w:type="dxa"/>
        <w:tblInd w:w="1008" w:type="dxa"/>
        <w:tblLayout w:type="fixed"/>
        <w:tblLook w:val="01E0" w:firstRow="1" w:lastRow="1" w:firstColumn="1" w:lastColumn="1" w:noHBand="0" w:noVBand="0"/>
      </w:tblPr>
      <w:tblGrid>
        <w:gridCol w:w="2613"/>
        <w:gridCol w:w="360"/>
        <w:gridCol w:w="1797"/>
        <w:gridCol w:w="810"/>
        <w:gridCol w:w="357"/>
        <w:gridCol w:w="1623"/>
      </w:tblGrid>
      <w:tr w:rsidR="008B0AE5" w:rsidRPr="00FA40CC" w:rsidTr="00322423">
        <w:trPr>
          <w:gridAfter w:val="1"/>
          <w:wAfter w:w="1623" w:type="dxa"/>
        </w:trPr>
        <w:tc>
          <w:tcPr>
            <w:tcW w:w="5937" w:type="dxa"/>
            <w:gridSpan w:val="5"/>
          </w:tcPr>
          <w:p w:rsidR="008B0AE5" w:rsidRPr="00FA40CC" w:rsidRDefault="008B0AE5" w:rsidP="008B0401">
            <w:pPr>
              <w:rPr>
                <w:rFonts w:ascii="Arial" w:hAnsi="Arial" w:cs="Arial"/>
                <w:b/>
                <w:szCs w:val="24"/>
                <w:u w:val="single"/>
              </w:rPr>
            </w:pPr>
            <w:r w:rsidRPr="00FA40CC">
              <w:rPr>
                <w:rFonts w:ascii="Arial" w:hAnsi="Arial" w:cs="Arial"/>
                <w:b/>
                <w:szCs w:val="24"/>
                <w:u w:val="single"/>
              </w:rPr>
              <w:t>Stranded Cost Amortization Summary</w:t>
            </w:r>
          </w:p>
        </w:tc>
      </w:tr>
      <w:tr w:rsidR="008B0AE5" w:rsidRPr="00FA40CC" w:rsidTr="00322423">
        <w:trPr>
          <w:gridAfter w:val="1"/>
          <w:wAfter w:w="1623" w:type="dxa"/>
          <w:trHeight w:hRule="exact" w:val="144"/>
        </w:trPr>
        <w:tc>
          <w:tcPr>
            <w:tcW w:w="2613" w:type="dxa"/>
          </w:tcPr>
          <w:p w:rsidR="008B0AE5" w:rsidRPr="00FA40CC" w:rsidRDefault="008B0AE5" w:rsidP="008B0401">
            <w:pPr>
              <w:jc w:val="center"/>
              <w:rPr>
                <w:rFonts w:ascii="Arial" w:hAnsi="Arial" w:cs="Arial"/>
                <w:szCs w:val="24"/>
              </w:rPr>
            </w:pPr>
          </w:p>
        </w:tc>
        <w:tc>
          <w:tcPr>
            <w:tcW w:w="360" w:type="dxa"/>
          </w:tcPr>
          <w:p w:rsidR="008B0AE5" w:rsidRPr="00FA40CC" w:rsidRDefault="008B0AE5" w:rsidP="008B0401">
            <w:pPr>
              <w:jc w:val="center"/>
              <w:rPr>
                <w:rFonts w:ascii="Arial" w:hAnsi="Arial" w:cs="Arial"/>
                <w:szCs w:val="24"/>
              </w:rPr>
            </w:pPr>
          </w:p>
        </w:tc>
        <w:tc>
          <w:tcPr>
            <w:tcW w:w="2964" w:type="dxa"/>
            <w:gridSpan w:val="3"/>
          </w:tcPr>
          <w:p w:rsidR="008B0AE5" w:rsidRPr="00FA40CC" w:rsidRDefault="008B0AE5" w:rsidP="008B0401">
            <w:pPr>
              <w:jc w:val="center"/>
              <w:rPr>
                <w:rFonts w:ascii="Arial" w:hAnsi="Arial" w:cs="Arial"/>
                <w:szCs w:val="24"/>
              </w:rPr>
            </w:pPr>
          </w:p>
        </w:tc>
      </w:tr>
      <w:tr w:rsidR="008B0AE5" w:rsidRPr="00FA40CC" w:rsidTr="00322423">
        <w:tc>
          <w:tcPr>
            <w:tcW w:w="4770" w:type="dxa"/>
            <w:gridSpan w:val="3"/>
          </w:tcPr>
          <w:p w:rsidR="008B0AE5" w:rsidRPr="00FA40CC" w:rsidRDefault="008B0AE5" w:rsidP="008B0401">
            <w:pPr>
              <w:rPr>
                <w:rFonts w:ascii="Arial" w:hAnsi="Arial" w:cs="Arial"/>
                <w:szCs w:val="24"/>
              </w:rPr>
            </w:pPr>
            <w:r w:rsidRPr="00FA40CC">
              <w:rPr>
                <w:rFonts w:ascii="Arial" w:hAnsi="Arial" w:cs="Arial"/>
                <w:szCs w:val="24"/>
              </w:rPr>
              <w:t>Stranded Cost Beginning Balance (Note 1)</w:t>
            </w:r>
          </w:p>
        </w:tc>
        <w:tc>
          <w:tcPr>
            <w:tcW w:w="810" w:type="dxa"/>
          </w:tcPr>
          <w:p w:rsidR="008B0AE5" w:rsidRPr="00FA40CC" w:rsidRDefault="008B0AE5" w:rsidP="008B0401">
            <w:pPr>
              <w:rPr>
                <w:rFonts w:ascii="Arial" w:hAnsi="Arial" w:cs="Arial"/>
                <w:szCs w:val="24"/>
              </w:rPr>
            </w:pPr>
          </w:p>
        </w:tc>
        <w:tc>
          <w:tcPr>
            <w:tcW w:w="1980" w:type="dxa"/>
            <w:gridSpan w:val="2"/>
          </w:tcPr>
          <w:p w:rsidR="008B0AE5" w:rsidRPr="00FA40CC" w:rsidRDefault="008B0AE5" w:rsidP="008B0401">
            <w:pPr>
              <w:tabs>
                <w:tab w:val="decimal" w:pos="1771"/>
              </w:tabs>
              <w:ind w:left="72"/>
              <w:rPr>
                <w:rFonts w:ascii="Arial" w:hAnsi="Arial" w:cs="Arial"/>
                <w:szCs w:val="24"/>
              </w:rPr>
            </w:pPr>
            <w:r w:rsidRPr="00FA40CC">
              <w:rPr>
                <w:rFonts w:ascii="Arial" w:hAnsi="Arial" w:cs="Arial"/>
                <w:szCs w:val="24"/>
              </w:rPr>
              <w:t>$ 5,260,000,000</w:t>
            </w:r>
          </w:p>
        </w:tc>
      </w:tr>
      <w:tr w:rsidR="008B0AE5" w:rsidRPr="00FA40CC" w:rsidTr="00322423">
        <w:tc>
          <w:tcPr>
            <w:tcW w:w="4770" w:type="dxa"/>
            <w:gridSpan w:val="3"/>
          </w:tcPr>
          <w:p w:rsidR="008B0AE5" w:rsidRPr="00FA40CC" w:rsidRDefault="008B0AE5" w:rsidP="008B0401">
            <w:pPr>
              <w:rPr>
                <w:rFonts w:ascii="Arial" w:hAnsi="Arial" w:cs="Arial"/>
                <w:szCs w:val="24"/>
              </w:rPr>
            </w:pPr>
            <w:r w:rsidRPr="00FA40CC">
              <w:rPr>
                <w:rFonts w:ascii="Arial" w:hAnsi="Arial" w:cs="Arial"/>
                <w:szCs w:val="24"/>
              </w:rPr>
              <w:t>Amortization For Prior Periods (Note 2)</w:t>
            </w:r>
          </w:p>
        </w:tc>
        <w:tc>
          <w:tcPr>
            <w:tcW w:w="810" w:type="dxa"/>
          </w:tcPr>
          <w:p w:rsidR="008B0AE5" w:rsidRPr="00FA40CC" w:rsidRDefault="008B0AE5" w:rsidP="008B0401">
            <w:pPr>
              <w:rPr>
                <w:rFonts w:ascii="Arial" w:hAnsi="Arial" w:cs="Arial"/>
                <w:szCs w:val="24"/>
              </w:rPr>
            </w:pPr>
          </w:p>
        </w:tc>
        <w:tc>
          <w:tcPr>
            <w:tcW w:w="1980" w:type="dxa"/>
            <w:gridSpan w:val="2"/>
          </w:tcPr>
          <w:p w:rsidR="008B0AE5" w:rsidRPr="00FA40CC" w:rsidRDefault="008B0AE5" w:rsidP="002C6530">
            <w:pPr>
              <w:tabs>
                <w:tab w:val="decimal" w:pos="1771"/>
              </w:tabs>
              <w:rPr>
                <w:rFonts w:ascii="Arial" w:hAnsi="Arial" w:cs="Arial"/>
                <w:szCs w:val="24"/>
              </w:rPr>
            </w:pPr>
            <w:r w:rsidRPr="00FA40CC">
              <w:rPr>
                <w:rFonts w:ascii="Arial" w:hAnsi="Arial" w:cs="Arial"/>
                <w:szCs w:val="24"/>
              </w:rPr>
              <w:t>(</w:t>
            </w:r>
            <w:r w:rsidR="00126D76" w:rsidRPr="00FA40CC">
              <w:rPr>
                <w:rFonts w:ascii="Arial" w:hAnsi="Arial" w:cs="Arial"/>
                <w:szCs w:val="24"/>
              </w:rPr>
              <w:t>4,397,4</w:t>
            </w:r>
            <w:r w:rsidR="005849D0">
              <w:rPr>
                <w:rFonts w:ascii="Arial" w:hAnsi="Arial" w:cs="Arial"/>
                <w:szCs w:val="24"/>
              </w:rPr>
              <w:t>92</w:t>
            </w:r>
            <w:r w:rsidR="00126D76" w:rsidRPr="00FA40CC">
              <w:rPr>
                <w:rFonts w:ascii="Arial" w:hAnsi="Arial" w:cs="Arial"/>
                <w:szCs w:val="24"/>
              </w:rPr>
              <w:t>,</w:t>
            </w:r>
            <w:r w:rsidR="002C6530">
              <w:rPr>
                <w:rFonts w:ascii="Arial" w:hAnsi="Arial" w:cs="Arial"/>
                <w:szCs w:val="24"/>
              </w:rPr>
              <w:t>59</w:t>
            </w:r>
            <w:r w:rsidR="005849D0">
              <w:rPr>
                <w:rFonts w:ascii="Arial" w:hAnsi="Arial" w:cs="Arial"/>
                <w:szCs w:val="24"/>
              </w:rPr>
              <w:t>3</w:t>
            </w:r>
            <w:r w:rsidRPr="00FA40CC">
              <w:rPr>
                <w:rFonts w:ascii="Arial" w:hAnsi="Arial" w:cs="Arial"/>
                <w:szCs w:val="24"/>
              </w:rPr>
              <w:t>)</w:t>
            </w:r>
          </w:p>
        </w:tc>
      </w:tr>
      <w:tr w:rsidR="008B0AE5" w:rsidRPr="00FA40CC" w:rsidTr="00322423">
        <w:tc>
          <w:tcPr>
            <w:tcW w:w="4770" w:type="dxa"/>
            <w:gridSpan w:val="3"/>
          </w:tcPr>
          <w:p w:rsidR="008B0AE5" w:rsidRPr="00FA40CC" w:rsidRDefault="008B0AE5" w:rsidP="008B0401">
            <w:pPr>
              <w:rPr>
                <w:rFonts w:ascii="Arial" w:hAnsi="Arial" w:cs="Arial"/>
                <w:szCs w:val="24"/>
              </w:rPr>
            </w:pPr>
            <w:r w:rsidRPr="00FA40CC">
              <w:rPr>
                <w:rFonts w:ascii="Arial" w:hAnsi="Arial" w:cs="Arial"/>
                <w:szCs w:val="24"/>
              </w:rPr>
              <w:t>Amortization For Current Period (Note 3)</w:t>
            </w:r>
          </w:p>
        </w:tc>
        <w:tc>
          <w:tcPr>
            <w:tcW w:w="810" w:type="dxa"/>
          </w:tcPr>
          <w:p w:rsidR="008B0AE5" w:rsidRPr="00FA40CC" w:rsidRDefault="008B0AE5" w:rsidP="008B0401">
            <w:pPr>
              <w:rPr>
                <w:rFonts w:ascii="Arial" w:hAnsi="Arial" w:cs="Arial"/>
                <w:szCs w:val="24"/>
              </w:rPr>
            </w:pPr>
          </w:p>
        </w:tc>
        <w:tc>
          <w:tcPr>
            <w:tcW w:w="1980" w:type="dxa"/>
            <w:gridSpan w:val="2"/>
          </w:tcPr>
          <w:p w:rsidR="008B0AE5" w:rsidRPr="00FA40CC" w:rsidRDefault="008B0AE5" w:rsidP="00126D76">
            <w:pPr>
              <w:tabs>
                <w:tab w:val="decimal" w:pos="1771"/>
              </w:tabs>
              <w:ind w:left="72"/>
              <w:rPr>
                <w:rFonts w:ascii="Arial" w:hAnsi="Arial" w:cs="Arial"/>
                <w:szCs w:val="24"/>
                <w:u w:val="single"/>
              </w:rPr>
            </w:pPr>
            <w:r w:rsidRPr="00FA40CC">
              <w:rPr>
                <w:rFonts w:ascii="Arial" w:hAnsi="Arial" w:cs="Arial"/>
                <w:szCs w:val="24"/>
                <w:u w:val="single"/>
              </w:rPr>
              <w:t xml:space="preserve">    (</w:t>
            </w:r>
            <w:r w:rsidR="00126D76" w:rsidRPr="00FA40CC">
              <w:rPr>
                <w:rFonts w:ascii="Arial" w:hAnsi="Arial" w:cs="Arial"/>
                <w:szCs w:val="24"/>
                <w:u w:val="single"/>
              </w:rPr>
              <w:t>861,565,483</w:t>
            </w:r>
            <w:r w:rsidRPr="00FA40CC">
              <w:rPr>
                <w:rFonts w:ascii="Arial" w:hAnsi="Arial" w:cs="Arial"/>
                <w:szCs w:val="24"/>
                <w:u w:val="single"/>
              </w:rPr>
              <w:t>)</w:t>
            </w:r>
          </w:p>
        </w:tc>
      </w:tr>
      <w:tr w:rsidR="008B0AE5" w:rsidRPr="00FA40CC" w:rsidTr="00322423">
        <w:trPr>
          <w:trHeight w:val="80"/>
        </w:trPr>
        <w:tc>
          <w:tcPr>
            <w:tcW w:w="4770" w:type="dxa"/>
            <w:gridSpan w:val="3"/>
          </w:tcPr>
          <w:p w:rsidR="008B0AE5" w:rsidRPr="00FA40CC" w:rsidRDefault="008B0AE5" w:rsidP="008B0401">
            <w:pPr>
              <w:rPr>
                <w:rFonts w:ascii="Arial" w:hAnsi="Arial" w:cs="Arial"/>
                <w:szCs w:val="24"/>
              </w:rPr>
            </w:pPr>
          </w:p>
        </w:tc>
        <w:tc>
          <w:tcPr>
            <w:tcW w:w="810" w:type="dxa"/>
          </w:tcPr>
          <w:p w:rsidR="008B0AE5" w:rsidRPr="00FA40CC" w:rsidRDefault="008B0AE5" w:rsidP="008B0401">
            <w:pPr>
              <w:rPr>
                <w:rFonts w:ascii="Arial" w:hAnsi="Arial" w:cs="Arial"/>
                <w:szCs w:val="24"/>
              </w:rPr>
            </w:pPr>
          </w:p>
        </w:tc>
        <w:tc>
          <w:tcPr>
            <w:tcW w:w="1980" w:type="dxa"/>
            <w:gridSpan w:val="2"/>
          </w:tcPr>
          <w:p w:rsidR="008B0AE5" w:rsidRPr="00FA40CC" w:rsidRDefault="008B0AE5" w:rsidP="008B0401">
            <w:pPr>
              <w:tabs>
                <w:tab w:val="decimal" w:pos="1771"/>
              </w:tabs>
              <w:ind w:left="72"/>
              <w:rPr>
                <w:rFonts w:ascii="Arial" w:hAnsi="Arial" w:cs="Arial"/>
                <w:szCs w:val="24"/>
              </w:rPr>
            </w:pPr>
          </w:p>
        </w:tc>
      </w:tr>
      <w:tr w:rsidR="008B0AE5" w:rsidRPr="00FA40CC" w:rsidTr="00322423">
        <w:tc>
          <w:tcPr>
            <w:tcW w:w="4770" w:type="dxa"/>
            <w:gridSpan w:val="3"/>
          </w:tcPr>
          <w:p w:rsidR="008B0AE5" w:rsidRPr="00FA40CC" w:rsidRDefault="008B0AE5" w:rsidP="00197F9E">
            <w:pPr>
              <w:rPr>
                <w:rFonts w:ascii="Arial" w:hAnsi="Arial" w:cs="Arial"/>
                <w:szCs w:val="24"/>
              </w:rPr>
            </w:pPr>
            <w:r w:rsidRPr="00FA40CC">
              <w:rPr>
                <w:rFonts w:ascii="Arial" w:hAnsi="Arial" w:cs="Arial"/>
                <w:szCs w:val="24"/>
              </w:rPr>
              <w:t xml:space="preserve">Balance At </w:t>
            </w:r>
            <w:r w:rsidR="00197F9E" w:rsidRPr="00FA40CC">
              <w:rPr>
                <w:rFonts w:ascii="Arial" w:hAnsi="Arial" w:cs="Arial"/>
                <w:szCs w:val="24"/>
              </w:rPr>
              <w:t>December</w:t>
            </w:r>
            <w:r w:rsidRPr="00FA40CC">
              <w:rPr>
                <w:rFonts w:ascii="Arial" w:hAnsi="Arial" w:cs="Arial"/>
                <w:szCs w:val="24"/>
              </w:rPr>
              <w:t xml:space="preserve"> 31, 20</w:t>
            </w:r>
            <w:r w:rsidR="00197F9E" w:rsidRPr="00FA40CC">
              <w:rPr>
                <w:rFonts w:ascii="Arial" w:hAnsi="Arial" w:cs="Arial"/>
                <w:szCs w:val="24"/>
              </w:rPr>
              <w:t>10</w:t>
            </w:r>
            <w:r w:rsidR="00415EB5">
              <w:rPr>
                <w:rFonts w:ascii="Arial" w:hAnsi="Arial" w:cs="Arial"/>
                <w:szCs w:val="24"/>
              </w:rPr>
              <w:t xml:space="preserve"> (Note 4)</w:t>
            </w:r>
          </w:p>
        </w:tc>
        <w:tc>
          <w:tcPr>
            <w:tcW w:w="810" w:type="dxa"/>
          </w:tcPr>
          <w:p w:rsidR="008B0AE5" w:rsidRPr="00FA40CC" w:rsidRDefault="008B0AE5" w:rsidP="008B0401">
            <w:pPr>
              <w:rPr>
                <w:rFonts w:ascii="Arial" w:hAnsi="Arial" w:cs="Arial"/>
                <w:szCs w:val="24"/>
              </w:rPr>
            </w:pPr>
          </w:p>
        </w:tc>
        <w:tc>
          <w:tcPr>
            <w:tcW w:w="1980" w:type="dxa"/>
            <w:gridSpan w:val="2"/>
            <w:tcBorders>
              <w:bottom w:val="double" w:sz="4" w:space="0" w:color="auto"/>
            </w:tcBorders>
          </w:tcPr>
          <w:p w:rsidR="008B0AE5" w:rsidRPr="00FA40CC" w:rsidRDefault="008B0AE5" w:rsidP="002C6530">
            <w:pPr>
              <w:tabs>
                <w:tab w:val="decimal" w:pos="1771"/>
              </w:tabs>
              <w:rPr>
                <w:rFonts w:ascii="Arial" w:hAnsi="Arial" w:cs="Arial"/>
                <w:szCs w:val="24"/>
              </w:rPr>
            </w:pPr>
            <w:r w:rsidRPr="00FA40CC">
              <w:rPr>
                <w:rFonts w:ascii="Arial" w:hAnsi="Arial" w:cs="Arial"/>
                <w:szCs w:val="24"/>
              </w:rPr>
              <w:t xml:space="preserve">$ </w:t>
            </w:r>
            <w:r w:rsidR="00335B22">
              <w:rPr>
                <w:rFonts w:ascii="Arial" w:hAnsi="Arial" w:cs="Arial"/>
                <w:szCs w:val="24"/>
              </w:rPr>
              <w:t xml:space="preserve">         </w:t>
            </w:r>
            <w:r w:rsidR="00197F9E" w:rsidRPr="00FA40CC">
              <w:rPr>
                <w:rFonts w:ascii="Arial" w:hAnsi="Arial" w:cs="Arial"/>
                <w:szCs w:val="24"/>
              </w:rPr>
              <w:t>94</w:t>
            </w:r>
            <w:r w:rsidR="005849D0">
              <w:rPr>
                <w:rFonts w:ascii="Arial" w:hAnsi="Arial" w:cs="Arial"/>
                <w:szCs w:val="24"/>
              </w:rPr>
              <w:t>1</w:t>
            </w:r>
            <w:r w:rsidR="00197F9E" w:rsidRPr="00FA40CC">
              <w:rPr>
                <w:rFonts w:ascii="Arial" w:hAnsi="Arial" w:cs="Arial"/>
                <w:szCs w:val="24"/>
              </w:rPr>
              <w:t>,</w:t>
            </w:r>
            <w:r w:rsidR="002C6530">
              <w:rPr>
                <w:rFonts w:ascii="Arial" w:hAnsi="Arial" w:cs="Arial"/>
                <w:szCs w:val="24"/>
              </w:rPr>
              <w:t>92</w:t>
            </w:r>
            <w:r w:rsidR="005849D0">
              <w:rPr>
                <w:rFonts w:ascii="Arial" w:hAnsi="Arial" w:cs="Arial"/>
                <w:szCs w:val="24"/>
              </w:rPr>
              <w:t>4</w:t>
            </w:r>
          </w:p>
        </w:tc>
      </w:tr>
      <w:tr w:rsidR="008B0AE5" w:rsidRPr="00FA40CC" w:rsidTr="00322423">
        <w:trPr>
          <w:gridAfter w:val="1"/>
          <w:wAfter w:w="1623" w:type="dxa"/>
        </w:trPr>
        <w:tc>
          <w:tcPr>
            <w:tcW w:w="2613" w:type="dxa"/>
          </w:tcPr>
          <w:p w:rsidR="008B0AE5" w:rsidRPr="00FA40CC" w:rsidRDefault="008B0AE5" w:rsidP="008B0401">
            <w:pPr>
              <w:rPr>
                <w:rFonts w:ascii="Arial" w:hAnsi="Arial" w:cs="Arial"/>
                <w:szCs w:val="24"/>
              </w:rPr>
            </w:pPr>
          </w:p>
        </w:tc>
        <w:tc>
          <w:tcPr>
            <w:tcW w:w="360" w:type="dxa"/>
          </w:tcPr>
          <w:p w:rsidR="008B0AE5" w:rsidRPr="00FA40CC" w:rsidRDefault="008B0AE5" w:rsidP="008B0401">
            <w:pPr>
              <w:rPr>
                <w:rFonts w:ascii="Arial" w:hAnsi="Arial" w:cs="Arial"/>
                <w:szCs w:val="24"/>
              </w:rPr>
            </w:pPr>
          </w:p>
        </w:tc>
        <w:tc>
          <w:tcPr>
            <w:tcW w:w="2964" w:type="dxa"/>
            <w:gridSpan w:val="3"/>
          </w:tcPr>
          <w:p w:rsidR="008B0AE5" w:rsidRPr="00FA40CC" w:rsidRDefault="008B0AE5" w:rsidP="008B0401">
            <w:pPr>
              <w:tabs>
                <w:tab w:val="decimal" w:pos="1771"/>
              </w:tabs>
              <w:ind w:left="72"/>
              <w:rPr>
                <w:rFonts w:ascii="Arial" w:hAnsi="Arial" w:cs="Arial"/>
                <w:szCs w:val="24"/>
              </w:rPr>
            </w:pPr>
          </w:p>
        </w:tc>
      </w:tr>
      <w:tr w:rsidR="008B0AE5" w:rsidRPr="00FA40CC" w:rsidTr="00322423">
        <w:trPr>
          <w:gridAfter w:val="1"/>
          <w:wAfter w:w="1623" w:type="dxa"/>
        </w:trPr>
        <w:tc>
          <w:tcPr>
            <w:tcW w:w="2613" w:type="dxa"/>
          </w:tcPr>
          <w:p w:rsidR="008B0AE5" w:rsidRPr="00FA40CC" w:rsidRDefault="008B0AE5" w:rsidP="008B0401">
            <w:pPr>
              <w:rPr>
                <w:rFonts w:ascii="Arial" w:hAnsi="Arial" w:cs="Arial"/>
                <w:szCs w:val="24"/>
              </w:rPr>
            </w:pPr>
          </w:p>
        </w:tc>
        <w:tc>
          <w:tcPr>
            <w:tcW w:w="360" w:type="dxa"/>
          </w:tcPr>
          <w:p w:rsidR="008B0AE5" w:rsidRPr="00FA40CC" w:rsidRDefault="008B0AE5" w:rsidP="008B0401">
            <w:pPr>
              <w:rPr>
                <w:rFonts w:ascii="Arial" w:hAnsi="Arial" w:cs="Arial"/>
                <w:szCs w:val="24"/>
              </w:rPr>
            </w:pPr>
          </w:p>
        </w:tc>
        <w:tc>
          <w:tcPr>
            <w:tcW w:w="2964" w:type="dxa"/>
            <w:gridSpan w:val="3"/>
          </w:tcPr>
          <w:p w:rsidR="008B0AE5" w:rsidRPr="00FA40CC" w:rsidRDefault="008B0AE5" w:rsidP="008B0401">
            <w:pPr>
              <w:tabs>
                <w:tab w:val="decimal" w:pos="1771"/>
              </w:tabs>
              <w:rPr>
                <w:rFonts w:ascii="Arial" w:hAnsi="Arial" w:cs="Arial"/>
                <w:szCs w:val="24"/>
              </w:rPr>
            </w:pPr>
          </w:p>
        </w:tc>
      </w:tr>
      <w:tr w:rsidR="008B0AE5" w:rsidRPr="00FA40CC" w:rsidTr="00322423">
        <w:trPr>
          <w:gridAfter w:val="1"/>
          <w:wAfter w:w="1623" w:type="dxa"/>
        </w:trPr>
        <w:tc>
          <w:tcPr>
            <w:tcW w:w="2613" w:type="dxa"/>
          </w:tcPr>
          <w:p w:rsidR="008B0AE5" w:rsidRPr="00FA40CC" w:rsidRDefault="008B0AE5" w:rsidP="008B0401">
            <w:pPr>
              <w:rPr>
                <w:rFonts w:ascii="Arial" w:hAnsi="Arial" w:cs="Arial"/>
                <w:szCs w:val="24"/>
              </w:rPr>
            </w:pPr>
          </w:p>
        </w:tc>
        <w:tc>
          <w:tcPr>
            <w:tcW w:w="360" w:type="dxa"/>
          </w:tcPr>
          <w:p w:rsidR="008B0AE5" w:rsidRPr="00FA40CC" w:rsidRDefault="008B0AE5" w:rsidP="008B0401">
            <w:pPr>
              <w:rPr>
                <w:rFonts w:ascii="Arial" w:hAnsi="Arial" w:cs="Arial"/>
                <w:szCs w:val="24"/>
              </w:rPr>
            </w:pPr>
          </w:p>
        </w:tc>
        <w:tc>
          <w:tcPr>
            <w:tcW w:w="2964" w:type="dxa"/>
            <w:gridSpan w:val="3"/>
          </w:tcPr>
          <w:p w:rsidR="008B0AE5" w:rsidRPr="00FA40CC" w:rsidRDefault="008B0AE5" w:rsidP="008B0401">
            <w:pPr>
              <w:tabs>
                <w:tab w:val="decimal" w:pos="1771"/>
              </w:tabs>
              <w:ind w:left="72"/>
              <w:rPr>
                <w:rFonts w:ascii="Arial" w:hAnsi="Arial" w:cs="Arial"/>
                <w:szCs w:val="24"/>
                <w:u w:val="single"/>
              </w:rPr>
            </w:pPr>
          </w:p>
        </w:tc>
      </w:tr>
      <w:tr w:rsidR="008B0AE5" w:rsidRPr="00FA40CC" w:rsidTr="00322423">
        <w:trPr>
          <w:gridAfter w:val="1"/>
          <w:wAfter w:w="1623" w:type="dxa"/>
          <w:trHeight w:val="80"/>
        </w:trPr>
        <w:tc>
          <w:tcPr>
            <w:tcW w:w="2613" w:type="dxa"/>
          </w:tcPr>
          <w:p w:rsidR="008B0AE5" w:rsidRPr="00FA40CC" w:rsidRDefault="008B0AE5" w:rsidP="008B0401">
            <w:pPr>
              <w:rPr>
                <w:rFonts w:ascii="Arial" w:hAnsi="Arial" w:cs="Arial"/>
                <w:szCs w:val="24"/>
              </w:rPr>
            </w:pPr>
          </w:p>
        </w:tc>
        <w:tc>
          <w:tcPr>
            <w:tcW w:w="360" w:type="dxa"/>
          </w:tcPr>
          <w:p w:rsidR="008B0AE5" w:rsidRPr="00FA40CC" w:rsidRDefault="008B0AE5" w:rsidP="008B0401">
            <w:pPr>
              <w:rPr>
                <w:rFonts w:ascii="Arial" w:hAnsi="Arial" w:cs="Arial"/>
                <w:szCs w:val="24"/>
              </w:rPr>
            </w:pPr>
          </w:p>
        </w:tc>
        <w:tc>
          <w:tcPr>
            <w:tcW w:w="2964" w:type="dxa"/>
            <w:gridSpan w:val="3"/>
          </w:tcPr>
          <w:p w:rsidR="008B0AE5" w:rsidRPr="00FA40CC" w:rsidRDefault="008B0AE5" w:rsidP="008B0401">
            <w:pPr>
              <w:tabs>
                <w:tab w:val="decimal" w:pos="1771"/>
              </w:tabs>
              <w:ind w:left="72"/>
              <w:rPr>
                <w:rFonts w:ascii="Arial" w:hAnsi="Arial" w:cs="Arial"/>
                <w:szCs w:val="24"/>
              </w:rPr>
            </w:pPr>
          </w:p>
        </w:tc>
      </w:tr>
      <w:tr w:rsidR="008B0AE5" w:rsidRPr="00FA40CC" w:rsidTr="00322423">
        <w:trPr>
          <w:gridAfter w:val="1"/>
          <w:wAfter w:w="1623" w:type="dxa"/>
        </w:trPr>
        <w:tc>
          <w:tcPr>
            <w:tcW w:w="2613" w:type="dxa"/>
          </w:tcPr>
          <w:p w:rsidR="008B0AE5" w:rsidRPr="00FA40CC" w:rsidRDefault="008B0AE5" w:rsidP="008B0401">
            <w:pPr>
              <w:rPr>
                <w:rFonts w:ascii="Arial" w:hAnsi="Arial" w:cs="Arial"/>
                <w:szCs w:val="24"/>
              </w:rPr>
            </w:pPr>
          </w:p>
        </w:tc>
        <w:tc>
          <w:tcPr>
            <w:tcW w:w="360" w:type="dxa"/>
          </w:tcPr>
          <w:p w:rsidR="008B0AE5" w:rsidRPr="00FA40CC" w:rsidRDefault="008B0AE5" w:rsidP="008B0401">
            <w:pPr>
              <w:rPr>
                <w:rFonts w:ascii="Arial" w:hAnsi="Arial" w:cs="Arial"/>
                <w:szCs w:val="24"/>
              </w:rPr>
            </w:pPr>
          </w:p>
        </w:tc>
        <w:tc>
          <w:tcPr>
            <w:tcW w:w="2964" w:type="dxa"/>
            <w:gridSpan w:val="3"/>
          </w:tcPr>
          <w:p w:rsidR="008B0AE5" w:rsidRPr="00FA40CC" w:rsidRDefault="008B0AE5" w:rsidP="008B0401">
            <w:pPr>
              <w:tabs>
                <w:tab w:val="decimal" w:pos="1771"/>
              </w:tabs>
              <w:rPr>
                <w:rFonts w:ascii="Arial" w:hAnsi="Arial" w:cs="Arial"/>
                <w:szCs w:val="24"/>
                <w:u w:val="double"/>
              </w:rPr>
            </w:pPr>
          </w:p>
        </w:tc>
      </w:tr>
    </w:tbl>
    <w:p w:rsidR="008B0AE5" w:rsidRPr="00FA40CC" w:rsidRDefault="008B0AE5" w:rsidP="008B0AE5">
      <w:pPr>
        <w:pStyle w:val="EndnoteText"/>
        <w:tabs>
          <w:tab w:val="left" w:pos="-720"/>
          <w:tab w:val="right" w:pos="720"/>
          <w:tab w:val="right" w:pos="900"/>
          <w:tab w:val="decimal" w:pos="3960"/>
          <w:tab w:val="decimal" w:pos="6390"/>
          <w:tab w:val="decimal" w:pos="8640"/>
        </w:tabs>
        <w:suppressAutoHyphens/>
        <w:rPr>
          <w:rFonts w:ascii="Arial" w:hAnsi="Arial" w:cs="Arial"/>
          <w:szCs w:val="24"/>
        </w:rPr>
      </w:pPr>
    </w:p>
    <w:tbl>
      <w:tblPr>
        <w:tblW w:w="0" w:type="auto"/>
        <w:jc w:val="center"/>
        <w:tblBorders>
          <w:bottom w:val="single" w:sz="6" w:space="0" w:color="auto"/>
        </w:tblBorders>
        <w:tblLayout w:type="fixed"/>
        <w:tblCellMar>
          <w:left w:w="30" w:type="dxa"/>
          <w:right w:w="30" w:type="dxa"/>
        </w:tblCellMar>
        <w:tblLook w:val="0000" w:firstRow="0" w:lastRow="0" w:firstColumn="0" w:lastColumn="0" w:noHBand="0" w:noVBand="0"/>
      </w:tblPr>
      <w:tblGrid>
        <w:gridCol w:w="1769"/>
        <w:gridCol w:w="180"/>
        <w:gridCol w:w="1980"/>
        <w:gridCol w:w="180"/>
        <w:gridCol w:w="1980"/>
        <w:gridCol w:w="180"/>
        <w:gridCol w:w="2308"/>
      </w:tblGrid>
      <w:tr w:rsidR="008B0AE5" w:rsidRPr="00FA40CC" w:rsidTr="008B0401">
        <w:trPr>
          <w:trHeight w:val="224"/>
          <w:jc w:val="center"/>
        </w:trPr>
        <w:tc>
          <w:tcPr>
            <w:tcW w:w="1769" w:type="dxa"/>
            <w:tcBorders>
              <w:top w:val="nil"/>
              <w:left w:val="nil"/>
              <w:bottom w:val="nil"/>
              <w:right w:val="nil"/>
            </w:tcBorders>
          </w:tcPr>
          <w:p w:rsidR="008B0AE5" w:rsidRPr="00FA40CC" w:rsidRDefault="008B0AE5" w:rsidP="008B0401">
            <w:pPr>
              <w:overflowPunct/>
              <w:autoSpaceDE/>
              <w:autoSpaceDN/>
              <w:adjustRightInd/>
              <w:textAlignment w:val="auto"/>
              <w:rPr>
                <w:rFonts w:ascii="Arial" w:hAnsi="Arial" w:cs="Arial"/>
                <w:color w:val="000000"/>
                <w:sz w:val="26"/>
                <w:szCs w:val="26"/>
              </w:rPr>
            </w:pPr>
          </w:p>
        </w:tc>
        <w:tc>
          <w:tcPr>
            <w:tcW w:w="180" w:type="dxa"/>
            <w:tcBorders>
              <w:top w:val="nil"/>
              <w:left w:val="nil"/>
              <w:bottom w:val="nil"/>
              <w:right w:val="nil"/>
            </w:tcBorders>
          </w:tcPr>
          <w:p w:rsidR="008B0AE5" w:rsidRPr="00FA40CC" w:rsidRDefault="008B0AE5" w:rsidP="008B0401">
            <w:pPr>
              <w:tabs>
                <w:tab w:val="decimal" w:pos="1239"/>
              </w:tabs>
              <w:rPr>
                <w:rFonts w:ascii="Arial" w:hAnsi="Arial" w:cs="Arial"/>
                <w:color w:val="000000"/>
                <w:sz w:val="26"/>
                <w:szCs w:val="26"/>
              </w:rPr>
            </w:pPr>
          </w:p>
        </w:tc>
        <w:tc>
          <w:tcPr>
            <w:tcW w:w="1980" w:type="dxa"/>
            <w:tcBorders>
              <w:top w:val="nil"/>
              <w:left w:val="nil"/>
              <w:bottom w:val="nil"/>
              <w:right w:val="nil"/>
            </w:tcBorders>
          </w:tcPr>
          <w:p w:rsidR="008B0AE5" w:rsidRPr="00FA40CC" w:rsidRDefault="008B0AE5" w:rsidP="008B0401">
            <w:pPr>
              <w:tabs>
                <w:tab w:val="decimal" w:pos="1650"/>
              </w:tabs>
              <w:rPr>
                <w:rFonts w:ascii="Arial" w:hAnsi="Arial" w:cs="Arial"/>
                <w:snapToGrid w:val="0"/>
                <w:color w:val="000000"/>
                <w:sz w:val="26"/>
                <w:szCs w:val="26"/>
              </w:rPr>
            </w:pPr>
          </w:p>
        </w:tc>
        <w:tc>
          <w:tcPr>
            <w:tcW w:w="180" w:type="dxa"/>
            <w:tcBorders>
              <w:top w:val="nil"/>
              <w:left w:val="nil"/>
              <w:bottom w:val="nil"/>
              <w:right w:val="nil"/>
            </w:tcBorders>
          </w:tcPr>
          <w:p w:rsidR="008B0AE5" w:rsidRPr="00FA40CC" w:rsidRDefault="008B0AE5" w:rsidP="008B0401">
            <w:pPr>
              <w:tabs>
                <w:tab w:val="decimal" w:pos="1239"/>
              </w:tabs>
              <w:rPr>
                <w:rFonts w:ascii="Arial" w:hAnsi="Arial" w:cs="Arial"/>
                <w:color w:val="000000"/>
                <w:sz w:val="26"/>
                <w:szCs w:val="26"/>
              </w:rPr>
            </w:pPr>
          </w:p>
        </w:tc>
        <w:tc>
          <w:tcPr>
            <w:tcW w:w="1980" w:type="dxa"/>
            <w:tcBorders>
              <w:top w:val="nil"/>
              <w:left w:val="nil"/>
              <w:bottom w:val="nil"/>
              <w:right w:val="nil"/>
            </w:tcBorders>
          </w:tcPr>
          <w:p w:rsidR="008B0AE5" w:rsidRPr="00FA40CC" w:rsidRDefault="008B0AE5" w:rsidP="008B0401">
            <w:pPr>
              <w:tabs>
                <w:tab w:val="decimal" w:pos="1665"/>
              </w:tabs>
              <w:rPr>
                <w:rFonts w:ascii="Arial" w:hAnsi="Arial" w:cs="Arial"/>
                <w:snapToGrid w:val="0"/>
                <w:color w:val="000000"/>
                <w:sz w:val="26"/>
                <w:szCs w:val="26"/>
              </w:rPr>
            </w:pPr>
          </w:p>
        </w:tc>
        <w:tc>
          <w:tcPr>
            <w:tcW w:w="180" w:type="dxa"/>
            <w:tcBorders>
              <w:top w:val="nil"/>
              <w:left w:val="nil"/>
              <w:bottom w:val="nil"/>
              <w:right w:val="nil"/>
            </w:tcBorders>
          </w:tcPr>
          <w:p w:rsidR="008B0AE5" w:rsidRPr="00FA40CC" w:rsidRDefault="008B0AE5" w:rsidP="008B0401">
            <w:pPr>
              <w:rPr>
                <w:rFonts w:ascii="Arial" w:hAnsi="Arial" w:cs="Arial"/>
                <w:color w:val="000000"/>
                <w:sz w:val="26"/>
                <w:szCs w:val="26"/>
              </w:rPr>
            </w:pPr>
          </w:p>
        </w:tc>
        <w:tc>
          <w:tcPr>
            <w:tcW w:w="2308" w:type="dxa"/>
            <w:tcBorders>
              <w:top w:val="nil"/>
              <w:left w:val="nil"/>
              <w:bottom w:val="nil"/>
              <w:right w:val="nil"/>
            </w:tcBorders>
          </w:tcPr>
          <w:p w:rsidR="008B0AE5" w:rsidRPr="00FA40CC" w:rsidRDefault="008B0AE5" w:rsidP="008B0401">
            <w:pPr>
              <w:tabs>
                <w:tab w:val="decimal" w:pos="1770"/>
              </w:tabs>
              <w:rPr>
                <w:rFonts w:ascii="Arial" w:hAnsi="Arial" w:cs="Arial"/>
                <w:snapToGrid w:val="0"/>
                <w:color w:val="000000"/>
                <w:sz w:val="26"/>
                <w:szCs w:val="26"/>
              </w:rPr>
            </w:pPr>
          </w:p>
        </w:tc>
      </w:tr>
      <w:tr w:rsidR="008B0AE5" w:rsidRPr="00FA40CC" w:rsidTr="008B0401">
        <w:trPr>
          <w:trHeight w:val="224"/>
          <w:jc w:val="center"/>
        </w:trPr>
        <w:tc>
          <w:tcPr>
            <w:tcW w:w="1769" w:type="dxa"/>
            <w:tcBorders>
              <w:top w:val="nil"/>
              <w:left w:val="nil"/>
              <w:bottom w:val="nil"/>
              <w:right w:val="nil"/>
            </w:tcBorders>
          </w:tcPr>
          <w:p w:rsidR="008B0AE5" w:rsidRPr="00FA40CC" w:rsidRDefault="008B0AE5" w:rsidP="008B0401">
            <w:pPr>
              <w:rPr>
                <w:rFonts w:ascii="Arial" w:hAnsi="Arial" w:cs="Arial"/>
                <w:color w:val="000000"/>
                <w:sz w:val="26"/>
                <w:szCs w:val="26"/>
              </w:rPr>
            </w:pPr>
          </w:p>
        </w:tc>
        <w:tc>
          <w:tcPr>
            <w:tcW w:w="180" w:type="dxa"/>
            <w:tcBorders>
              <w:top w:val="nil"/>
              <w:left w:val="nil"/>
              <w:bottom w:val="nil"/>
              <w:right w:val="nil"/>
            </w:tcBorders>
          </w:tcPr>
          <w:p w:rsidR="008B0AE5" w:rsidRPr="00FA40CC" w:rsidRDefault="008B0AE5" w:rsidP="008B0401">
            <w:pPr>
              <w:tabs>
                <w:tab w:val="decimal" w:pos="1239"/>
              </w:tabs>
              <w:rPr>
                <w:rFonts w:ascii="Arial" w:hAnsi="Arial" w:cs="Arial"/>
                <w:color w:val="000000"/>
                <w:sz w:val="26"/>
                <w:szCs w:val="26"/>
              </w:rPr>
            </w:pPr>
          </w:p>
        </w:tc>
        <w:tc>
          <w:tcPr>
            <w:tcW w:w="1980" w:type="dxa"/>
            <w:tcBorders>
              <w:top w:val="nil"/>
              <w:left w:val="nil"/>
              <w:bottom w:val="nil"/>
              <w:right w:val="nil"/>
            </w:tcBorders>
          </w:tcPr>
          <w:p w:rsidR="008B0AE5" w:rsidRPr="00FA40CC" w:rsidRDefault="008B0AE5" w:rsidP="008B0401">
            <w:pPr>
              <w:tabs>
                <w:tab w:val="decimal" w:pos="1650"/>
              </w:tabs>
              <w:rPr>
                <w:rFonts w:ascii="Arial" w:hAnsi="Arial" w:cs="Arial"/>
                <w:snapToGrid w:val="0"/>
                <w:color w:val="000000"/>
                <w:sz w:val="26"/>
                <w:szCs w:val="26"/>
              </w:rPr>
            </w:pPr>
          </w:p>
        </w:tc>
        <w:tc>
          <w:tcPr>
            <w:tcW w:w="180" w:type="dxa"/>
            <w:tcBorders>
              <w:top w:val="nil"/>
              <w:left w:val="nil"/>
              <w:bottom w:val="nil"/>
              <w:right w:val="nil"/>
            </w:tcBorders>
          </w:tcPr>
          <w:p w:rsidR="008B0AE5" w:rsidRPr="00FA40CC" w:rsidRDefault="008B0AE5" w:rsidP="008B0401">
            <w:pPr>
              <w:tabs>
                <w:tab w:val="decimal" w:pos="1239"/>
              </w:tabs>
              <w:rPr>
                <w:rFonts w:ascii="Arial" w:hAnsi="Arial" w:cs="Arial"/>
                <w:color w:val="000000"/>
                <w:sz w:val="26"/>
                <w:szCs w:val="26"/>
              </w:rPr>
            </w:pPr>
          </w:p>
        </w:tc>
        <w:tc>
          <w:tcPr>
            <w:tcW w:w="1980" w:type="dxa"/>
            <w:tcBorders>
              <w:top w:val="nil"/>
              <w:left w:val="nil"/>
              <w:bottom w:val="nil"/>
              <w:right w:val="nil"/>
            </w:tcBorders>
          </w:tcPr>
          <w:p w:rsidR="008B0AE5" w:rsidRPr="00FA40CC" w:rsidRDefault="008B0AE5" w:rsidP="008B0401">
            <w:pPr>
              <w:tabs>
                <w:tab w:val="decimal" w:pos="1665"/>
              </w:tabs>
              <w:rPr>
                <w:rFonts w:ascii="Arial" w:hAnsi="Arial" w:cs="Arial"/>
                <w:snapToGrid w:val="0"/>
                <w:color w:val="000000"/>
                <w:sz w:val="26"/>
                <w:szCs w:val="26"/>
              </w:rPr>
            </w:pPr>
          </w:p>
        </w:tc>
        <w:tc>
          <w:tcPr>
            <w:tcW w:w="180" w:type="dxa"/>
            <w:tcBorders>
              <w:top w:val="nil"/>
              <w:left w:val="nil"/>
              <w:bottom w:val="nil"/>
              <w:right w:val="nil"/>
            </w:tcBorders>
          </w:tcPr>
          <w:p w:rsidR="008B0AE5" w:rsidRPr="00FA40CC" w:rsidRDefault="008B0AE5" w:rsidP="008B0401">
            <w:pPr>
              <w:rPr>
                <w:rFonts w:ascii="Arial" w:hAnsi="Arial" w:cs="Arial"/>
                <w:color w:val="000000"/>
                <w:sz w:val="26"/>
                <w:szCs w:val="26"/>
              </w:rPr>
            </w:pPr>
          </w:p>
        </w:tc>
        <w:tc>
          <w:tcPr>
            <w:tcW w:w="2308" w:type="dxa"/>
            <w:tcBorders>
              <w:top w:val="nil"/>
              <w:left w:val="nil"/>
              <w:bottom w:val="nil"/>
              <w:right w:val="nil"/>
            </w:tcBorders>
          </w:tcPr>
          <w:p w:rsidR="008B0AE5" w:rsidRPr="00FA40CC" w:rsidRDefault="008B0AE5" w:rsidP="008B0401">
            <w:pPr>
              <w:tabs>
                <w:tab w:val="decimal" w:pos="1770"/>
              </w:tabs>
              <w:rPr>
                <w:rFonts w:ascii="Arial" w:hAnsi="Arial" w:cs="Arial"/>
                <w:snapToGrid w:val="0"/>
                <w:color w:val="000000"/>
                <w:sz w:val="26"/>
                <w:szCs w:val="26"/>
              </w:rPr>
            </w:pPr>
          </w:p>
        </w:tc>
      </w:tr>
      <w:tr w:rsidR="008B0AE5" w:rsidRPr="00FA40CC" w:rsidTr="008B0401">
        <w:trPr>
          <w:trHeight w:val="224"/>
          <w:jc w:val="center"/>
        </w:trPr>
        <w:tc>
          <w:tcPr>
            <w:tcW w:w="1769" w:type="dxa"/>
            <w:tcBorders>
              <w:top w:val="nil"/>
              <w:left w:val="nil"/>
              <w:bottom w:val="nil"/>
              <w:right w:val="nil"/>
            </w:tcBorders>
          </w:tcPr>
          <w:p w:rsidR="008B0AE5" w:rsidRPr="00FA40CC" w:rsidRDefault="008B0AE5" w:rsidP="008B0401">
            <w:pPr>
              <w:rPr>
                <w:rFonts w:ascii="Arial" w:hAnsi="Arial" w:cs="Arial"/>
                <w:color w:val="000000"/>
                <w:sz w:val="26"/>
                <w:szCs w:val="26"/>
              </w:rPr>
            </w:pPr>
          </w:p>
        </w:tc>
        <w:tc>
          <w:tcPr>
            <w:tcW w:w="180" w:type="dxa"/>
            <w:tcBorders>
              <w:top w:val="nil"/>
              <w:left w:val="nil"/>
              <w:bottom w:val="nil"/>
              <w:right w:val="nil"/>
            </w:tcBorders>
          </w:tcPr>
          <w:p w:rsidR="008B0AE5" w:rsidRPr="00FA40CC" w:rsidRDefault="008B0AE5" w:rsidP="008B0401">
            <w:pPr>
              <w:tabs>
                <w:tab w:val="decimal" w:pos="1239"/>
              </w:tabs>
              <w:rPr>
                <w:rFonts w:ascii="Arial" w:hAnsi="Arial" w:cs="Arial"/>
                <w:color w:val="000000"/>
                <w:sz w:val="26"/>
                <w:szCs w:val="26"/>
              </w:rPr>
            </w:pPr>
          </w:p>
        </w:tc>
        <w:tc>
          <w:tcPr>
            <w:tcW w:w="1980" w:type="dxa"/>
            <w:tcBorders>
              <w:top w:val="nil"/>
              <w:left w:val="nil"/>
              <w:bottom w:val="nil"/>
              <w:right w:val="nil"/>
            </w:tcBorders>
          </w:tcPr>
          <w:p w:rsidR="008B0AE5" w:rsidRPr="00FA40CC" w:rsidRDefault="008B0AE5" w:rsidP="008B0401">
            <w:pPr>
              <w:tabs>
                <w:tab w:val="decimal" w:pos="1650"/>
              </w:tabs>
              <w:rPr>
                <w:rFonts w:ascii="Arial" w:hAnsi="Arial" w:cs="Arial"/>
                <w:snapToGrid w:val="0"/>
                <w:color w:val="000000"/>
                <w:sz w:val="26"/>
                <w:szCs w:val="26"/>
              </w:rPr>
            </w:pPr>
          </w:p>
        </w:tc>
        <w:tc>
          <w:tcPr>
            <w:tcW w:w="180" w:type="dxa"/>
            <w:tcBorders>
              <w:top w:val="nil"/>
              <w:left w:val="nil"/>
              <w:bottom w:val="nil"/>
              <w:right w:val="nil"/>
            </w:tcBorders>
          </w:tcPr>
          <w:p w:rsidR="008B0AE5" w:rsidRPr="00FA40CC" w:rsidRDefault="008B0AE5" w:rsidP="008B0401">
            <w:pPr>
              <w:tabs>
                <w:tab w:val="decimal" w:pos="1239"/>
              </w:tabs>
              <w:rPr>
                <w:rFonts w:ascii="Arial" w:hAnsi="Arial" w:cs="Arial"/>
                <w:color w:val="000000"/>
                <w:sz w:val="26"/>
                <w:szCs w:val="26"/>
              </w:rPr>
            </w:pPr>
          </w:p>
        </w:tc>
        <w:tc>
          <w:tcPr>
            <w:tcW w:w="1980" w:type="dxa"/>
            <w:tcBorders>
              <w:top w:val="nil"/>
              <w:left w:val="nil"/>
              <w:bottom w:val="nil"/>
              <w:right w:val="nil"/>
            </w:tcBorders>
          </w:tcPr>
          <w:p w:rsidR="008B0AE5" w:rsidRPr="00FA40CC" w:rsidRDefault="008B0AE5" w:rsidP="008B0401">
            <w:pPr>
              <w:tabs>
                <w:tab w:val="decimal" w:pos="1665"/>
              </w:tabs>
              <w:rPr>
                <w:rFonts w:ascii="Arial" w:hAnsi="Arial" w:cs="Arial"/>
                <w:snapToGrid w:val="0"/>
                <w:color w:val="000000"/>
                <w:sz w:val="26"/>
                <w:szCs w:val="26"/>
              </w:rPr>
            </w:pPr>
          </w:p>
        </w:tc>
        <w:tc>
          <w:tcPr>
            <w:tcW w:w="180" w:type="dxa"/>
            <w:tcBorders>
              <w:top w:val="nil"/>
              <w:left w:val="nil"/>
              <w:bottom w:val="nil"/>
              <w:right w:val="nil"/>
            </w:tcBorders>
          </w:tcPr>
          <w:p w:rsidR="008B0AE5" w:rsidRPr="00FA40CC" w:rsidRDefault="008B0AE5" w:rsidP="008B0401">
            <w:pPr>
              <w:rPr>
                <w:rFonts w:ascii="Arial" w:hAnsi="Arial" w:cs="Arial"/>
                <w:color w:val="000000"/>
                <w:sz w:val="26"/>
                <w:szCs w:val="26"/>
              </w:rPr>
            </w:pPr>
          </w:p>
        </w:tc>
        <w:tc>
          <w:tcPr>
            <w:tcW w:w="2308" w:type="dxa"/>
            <w:tcBorders>
              <w:top w:val="nil"/>
              <w:left w:val="nil"/>
              <w:bottom w:val="nil"/>
              <w:right w:val="nil"/>
            </w:tcBorders>
          </w:tcPr>
          <w:p w:rsidR="008B0AE5" w:rsidRPr="00FA40CC" w:rsidRDefault="008B0AE5" w:rsidP="008B0401">
            <w:pPr>
              <w:tabs>
                <w:tab w:val="decimal" w:pos="1770"/>
              </w:tabs>
              <w:rPr>
                <w:rFonts w:ascii="Arial" w:hAnsi="Arial" w:cs="Arial"/>
                <w:snapToGrid w:val="0"/>
                <w:color w:val="000000"/>
                <w:sz w:val="26"/>
                <w:szCs w:val="26"/>
              </w:rPr>
            </w:pPr>
          </w:p>
        </w:tc>
      </w:tr>
      <w:tr w:rsidR="008B0AE5" w:rsidRPr="00FA40CC" w:rsidTr="008B0401">
        <w:trPr>
          <w:trHeight w:val="224"/>
          <w:jc w:val="center"/>
        </w:trPr>
        <w:tc>
          <w:tcPr>
            <w:tcW w:w="1769" w:type="dxa"/>
            <w:tcBorders>
              <w:top w:val="nil"/>
              <w:left w:val="nil"/>
              <w:bottom w:val="nil"/>
              <w:right w:val="nil"/>
            </w:tcBorders>
          </w:tcPr>
          <w:p w:rsidR="008B0AE5" w:rsidRPr="00FA40CC" w:rsidRDefault="008B0AE5" w:rsidP="008B0401">
            <w:pPr>
              <w:rPr>
                <w:rFonts w:ascii="Arial" w:hAnsi="Arial" w:cs="Arial"/>
                <w:color w:val="000000"/>
                <w:sz w:val="26"/>
                <w:szCs w:val="26"/>
              </w:rPr>
            </w:pPr>
          </w:p>
        </w:tc>
        <w:tc>
          <w:tcPr>
            <w:tcW w:w="180" w:type="dxa"/>
            <w:tcBorders>
              <w:top w:val="nil"/>
              <w:left w:val="nil"/>
              <w:bottom w:val="nil"/>
              <w:right w:val="nil"/>
            </w:tcBorders>
          </w:tcPr>
          <w:p w:rsidR="008B0AE5" w:rsidRPr="00FA40CC" w:rsidRDefault="008B0AE5" w:rsidP="008B0401">
            <w:pPr>
              <w:tabs>
                <w:tab w:val="decimal" w:pos="1239"/>
              </w:tabs>
              <w:rPr>
                <w:rFonts w:ascii="Arial" w:hAnsi="Arial" w:cs="Arial"/>
                <w:color w:val="000000"/>
                <w:sz w:val="26"/>
                <w:szCs w:val="26"/>
              </w:rPr>
            </w:pPr>
          </w:p>
        </w:tc>
        <w:tc>
          <w:tcPr>
            <w:tcW w:w="1980" w:type="dxa"/>
            <w:tcBorders>
              <w:top w:val="nil"/>
              <w:left w:val="nil"/>
              <w:bottom w:val="nil"/>
              <w:right w:val="nil"/>
            </w:tcBorders>
          </w:tcPr>
          <w:p w:rsidR="008B0AE5" w:rsidRPr="00FA40CC" w:rsidRDefault="008B0AE5" w:rsidP="008B0401">
            <w:pPr>
              <w:tabs>
                <w:tab w:val="decimal" w:pos="1650"/>
              </w:tabs>
              <w:rPr>
                <w:rFonts w:ascii="Arial" w:hAnsi="Arial" w:cs="Arial"/>
                <w:snapToGrid w:val="0"/>
                <w:color w:val="000000"/>
                <w:sz w:val="26"/>
                <w:szCs w:val="26"/>
              </w:rPr>
            </w:pPr>
          </w:p>
        </w:tc>
        <w:tc>
          <w:tcPr>
            <w:tcW w:w="180" w:type="dxa"/>
            <w:tcBorders>
              <w:top w:val="nil"/>
              <w:left w:val="nil"/>
              <w:bottom w:val="nil"/>
              <w:right w:val="nil"/>
            </w:tcBorders>
          </w:tcPr>
          <w:p w:rsidR="008B0AE5" w:rsidRPr="00FA40CC" w:rsidRDefault="008B0AE5" w:rsidP="008B0401">
            <w:pPr>
              <w:tabs>
                <w:tab w:val="decimal" w:pos="1239"/>
              </w:tabs>
              <w:rPr>
                <w:rFonts w:ascii="Arial" w:hAnsi="Arial" w:cs="Arial"/>
                <w:color w:val="000000"/>
                <w:sz w:val="26"/>
                <w:szCs w:val="26"/>
              </w:rPr>
            </w:pPr>
          </w:p>
        </w:tc>
        <w:tc>
          <w:tcPr>
            <w:tcW w:w="1980" w:type="dxa"/>
            <w:tcBorders>
              <w:top w:val="nil"/>
              <w:left w:val="nil"/>
              <w:bottom w:val="nil"/>
              <w:right w:val="nil"/>
            </w:tcBorders>
          </w:tcPr>
          <w:p w:rsidR="008B0AE5" w:rsidRPr="00FA40CC" w:rsidRDefault="008B0AE5" w:rsidP="008B0401">
            <w:pPr>
              <w:tabs>
                <w:tab w:val="decimal" w:pos="1665"/>
              </w:tabs>
              <w:rPr>
                <w:rFonts w:ascii="Arial" w:hAnsi="Arial" w:cs="Arial"/>
                <w:snapToGrid w:val="0"/>
                <w:color w:val="000000"/>
                <w:sz w:val="26"/>
                <w:szCs w:val="26"/>
              </w:rPr>
            </w:pPr>
          </w:p>
        </w:tc>
        <w:tc>
          <w:tcPr>
            <w:tcW w:w="180" w:type="dxa"/>
            <w:tcBorders>
              <w:top w:val="nil"/>
              <w:left w:val="nil"/>
              <w:bottom w:val="nil"/>
              <w:right w:val="nil"/>
            </w:tcBorders>
          </w:tcPr>
          <w:p w:rsidR="008B0AE5" w:rsidRPr="00FA40CC" w:rsidRDefault="008B0AE5" w:rsidP="008B0401">
            <w:pPr>
              <w:rPr>
                <w:rFonts w:ascii="Arial" w:hAnsi="Arial" w:cs="Arial"/>
                <w:color w:val="000000"/>
                <w:sz w:val="26"/>
                <w:szCs w:val="26"/>
              </w:rPr>
            </w:pPr>
          </w:p>
        </w:tc>
        <w:tc>
          <w:tcPr>
            <w:tcW w:w="2308" w:type="dxa"/>
            <w:tcBorders>
              <w:top w:val="nil"/>
              <w:left w:val="nil"/>
              <w:bottom w:val="nil"/>
              <w:right w:val="nil"/>
            </w:tcBorders>
          </w:tcPr>
          <w:p w:rsidR="008B0AE5" w:rsidRPr="00FA40CC" w:rsidRDefault="008B0AE5" w:rsidP="008B0401">
            <w:pPr>
              <w:tabs>
                <w:tab w:val="decimal" w:pos="1770"/>
              </w:tabs>
              <w:rPr>
                <w:rFonts w:ascii="Arial" w:hAnsi="Arial" w:cs="Arial"/>
                <w:snapToGrid w:val="0"/>
                <w:color w:val="000000"/>
                <w:sz w:val="26"/>
                <w:szCs w:val="26"/>
              </w:rPr>
            </w:pPr>
          </w:p>
        </w:tc>
      </w:tr>
      <w:tr w:rsidR="008B0AE5" w:rsidRPr="00FA40CC" w:rsidTr="008B0401">
        <w:trPr>
          <w:trHeight w:val="224"/>
          <w:jc w:val="center"/>
        </w:trPr>
        <w:tc>
          <w:tcPr>
            <w:tcW w:w="1769" w:type="dxa"/>
            <w:tcBorders>
              <w:top w:val="nil"/>
              <w:left w:val="nil"/>
              <w:bottom w:val="nil"/>
              <w:right w:val="nil"/>
            </w:tcBorders>
          </w:tcPr>
          <w:p w:rsidR="008B0AE5" w:rsidRPr="00FA40CC" w:rsidRDefault="008B0AE5" w:rsidP="008B0401">
            <w:pPr>
              <w:rPr>
                <w:rFonts w:ascii="Arial" w:hAnsi="Arial" w:cs="Arial"/>
                <w:color w:val="000000"/>
                <w:sz w:val="26"/>
                <w:szCs w:val="26"/>
              </w:rPr>
            </w:pPr>
          </w:p>
        </w:tc>
        <w:tc>
          <w:tcPr>
            <w:tcW w:w="180" w:type="dxa"/>
            <w:tcBorders>
              <w:top w:val="nil"/>
              <w:left w:val="nil"/>
              <w:bottom w:val="nil"/>
              <w:right w:val="nil"/>
            </w:tcBorders>
          </w:tcPr>
          <w:p w:rsidR="008B0AE5" w:rsidRPr="00FA40CC" w:rsidRDefault="008B0AE5" w:rsidP="008B0401">
            <w:pPr>
              <w:tabs>
                <w:tab w:val="decimal" w:pos="1239"/>
              </w:tabs>
              <w:rPr>
                <w:rFonts w:ascii="Arial" w:hAnsi="Arial" w:cs="Arial"/>
                <w:color w:val="000000"/>
                <w:sz w:val="26"/>
                <w:szCs w:val="26"/>
              </w:rPr>
            </w:pPr>
          </w:p>
        </w:tc>
        <w:tc>
          <w:tcPr>
            <w:tcW w:w="1980" w:type="dxa"/>
            <w:tcBorders>
              <w:top w:val="nil"/>
              <w:left w:val="nil"/>
              <w:bottom w:val="nil"/>
              <w:right w:val="nil"/>
            </w:tcBorders>
          </w:tcPr>
          <w:p w:rsidR="008B0AE5" w:rsidRPr="00FA40CC" w:rsidRDefault="008B0AE5" w:rsidP="008B0401">
            <w:pPr>
              <w:tabs>
                <w:tab w:val="decimal" w:pos="1650"/>
              </w:tabs>
              <w:rPr>
                <w:rFonts w:ascii="Arial" w:hAnsi="Arial" w:cs="Arial"/>
                <w:snapToGrid w:val="0"/>
                <w:color w:val="000000"/>
                <w:sz w:val="26"/>
                <w:szCs w:val="26"/>
              </w:rPr>
            </w:pPr>
          </w:p>
        </w:tc>
        <w:tc>
          <w:tcPr>
            <w:tcW w:w="180" w:type="dxa"/>
            <w:tcBorders>
              <w:top w:val="nil"/>
              <w:left w:val="nil"/>
              <w:bottom w:val="nil"/>
              <w:right w:val="nil"/>
            </w:tcBorders>
          </w:tcPr>
          <w:p w:rsidR="008B0AE5" w:rsidRPr="00FA40CC" w:rsidRDefault="008B0AE5" w:rsidP="008B0401">
            <w:pPr>
              <w:tabs>
                <w:tab w:val="decimal" w:pos="1239"/>
              </w:tabs>
              <w:rPr>
                <w:rFonts w:ascii="Arial" w:hAnsi="Arial" w:cs="Arial"/>
                <w:color w:val="000000"/>
                <w:sz w:val="26"/>
                <w:szCs w:val="26"/>
              </w:rPr>
            </w:pPr>
          </w:p>
        </w:tc>
        <w:tc>
          <w:tcPr>
            <w:tcW w:w="1980" w:type="dxa"/>
            <w:tcBorders>
              <w:top w:val="nil"/>
              <w:left w:val="nil"/>
              <w:bottom w:val="nil"/>
              <w:right w:val="nil"/>
            </w:tcBorders>
          </w:tcPr>
          <w:p w:rsidR="008B0AE5" w:rsidRPr="00FA40CC" w:rsidRDefault="008B0AE5" w:rsidP="008B0401">
            <w:pPr>
              <w:tabs>
                <w:tab w:val="decimal" w:pos="1665"/>
              </w:tabs>
              <w:rPr>
                <w:rFonts w:ascii="Arial" w:hAnsi="Arial" w:cs="Arial"/>
                <w:snapToGrid w:val="0"/>
                <w:color w:val="000000"/>
                <w:sz w:val="26"/>
                <w:szCs w:val="26"/>
              </w:rPr>
            </w:pPr>
          </w:p>
        </w:tc>
        <w:tc>
          <w:tcPr>
            <w:tcW w:w="180" w:type="dxa"/>
            <w:tcBorders>
              <w:top w:val="nil"/>
              <w:left w:val="nil"/>
              <w:bottom w:val="nil"/>
              <w:right w:val="nil"/>
            </w:tcBorders>
          </w:tcPr>
          <w:p w:rsidR="008B0AE5" w:rsidRPr="00FA40CC" w:rsidRDefault="008B0AE5" w:rsidP="008B0401">
            <w:pPr>
              <w:rPr>
                <w:rFonts w:ascii="Arial" w:hAnsi="Arial" w:cs="Arial"/>
                <w:color w:val="000000"/>
                <w:sz w:val="26"/>
                <w:szCs w:val="26"/>
              </w:rPr>
            </w:pPr>
          </w:p>
        </w:tc>
        <w:tc>
          <w:tcPr>
            <w:tcW w:w="2308" w:type="dxa"/>
            <w:tcBorders>
              <w:top w:val="nil"/>
              <w:left w:val="nil"/>
              <w:bottom w:val="nil"/>
              <w:right w:val="nil"/>
            </w:tcBorders>
          </w:tcPr>
          <w:p w:rsidR="008B0AE5" w:rsidRPr="00FA40CC" w:rsidRDefault="008B0AE5" w:rsidP="008B0401">
            <w:pPr>
              <w:tabs>
                <w:tab w:val="decimal" w:pos="1770"/>
              </w:tabs>
              <w:rPr>
                <w:rFonts w:ascii="Arial" w:hAnsi="Arial" w:cs="Arial"/>
                <w:snapToGrid w:val="0"/>
                <w:color w:val="000000"/>
                <w:sz w:val="26"/>
                <w:szCs w:val="26"/>
              </w:rPr>
            </w:pPr>
          </w:p>
        </w:tc>
      </w:tr>
      <w:tr w:rsidR="008B0AE5" w:rsidRPr="00FA40CC" w:rsidTr="008B0401">
        <w:trPr>
          <w:trHeight w:val="224"/>
          <w:jc w:val="center"/>
        </w:trPr>
        <w:tc>
          <w:tcPr>
            <w:tcW w:w="1769" w:type="dxa"/>
            <w:tcBorders>
              <w:top w:val="nil"/>
              <w:left w:val="nil"/>
              <w:bottom w:val="nil"/>
              <w:right w:val="nil"/>
            </w:tcBorders>
          </w:tcPr>
          <w:p w:rsidR="008B0AE5" w:rsidRPr="00FA40CC" w:rsidRDefault="008B0AE5" w:rsidP="008B0401">
            <w:pPr>
              <w:rPr>
                <w:rFonts w:ascii="Arial" w:hAnsi="Arial" w:cs="Arial"/>
                <w:color w:val="000000"/>
                <w:sz w:val="26"/>
                <w:szCs w:val="26"/>
              </w:rPr>
            </w:pPr>
          </w:p>
        </w:tc>
        <w:tc>
          <w:tcPr>
            <w:tcW w:w="180" w:type="dxa"/>
            <w:tcBorders>
              <w:top w:val="nil"/>
              <w:left w:val="nil"/>
              <w:bottom w:val="nil"/>
              <w:right w:val="nil"/>
            </w:tcBorders>
          </w:tcPr>
          <w:p w:rsidR="008B0AE5" w:rsidRPr="00FA40CC" w:rsidRDefault="008B0AE5" w:rsidP="008B0401">
            <w:pPr>
              <w:tabs>
                <w:tab w:val="decimal" w:pos="1239"/>
              </w:tabs>
              <w:rPr>
                <w:rFonts w:ascii="Arial" w:hAnsi="Arial" w:cs="Arial"/>
                <w:color w:val="000000"/>
                <w:sz w:val="26"/>
                <w:szCs w:val="26"/>
              </w:rPr>
            </w:pPr>
          </w:p>
        </w:tc>
        <w:tc>
          <w:tcPr>
            <w:tcW w:w="1980" w:type="dxa"/>
            <w:tcBorders>
              <w:top w:val="nil"/>
              <w:left w:val="nil"/>
              <w:bottom w:val="nil"/>
              <w:right w:val="nil"/>
            </w:tcBorders>
          </w:tcPr>
          <w:p w:rsidR="008B0AE5" w:rsidRPr="00FA40CC" w:rsidRDefault="008B0AE5" w:rsidP="008B0401">
            <w:pPr>
              <w:tabs>
                <w:tab w:val="decimal" w:pos="1650"/>
              </w:tabs>
              <w:rPr>
                <w:rFonts w:ascii="Arial" w:hAnsi="Arial" w:cs="Arial"/>
                <w:snapToGrid w:val="0"/>
                <w:color w:val="000000"/>
                <w:sz w:val="26"/>
                <w:szCs w:val="26"/>
              </w:rPr>
            </w:pPr>
          </w:p>
        </w:tc>
        <w:tc>
          <w:tcPr>
            <w:tcW w:w="180" w:type="dxa"/>
            <w:tcBorders>
              <w:top w:val="nil"/>
              <w:left w:val="nil"/>
              <w:bottom w:val="nil"/>
              <w:right w:val="nil"/>
            </w:tcBorders>
          </w:tcPr>
          <w:p w:rsidR="008B0AE5" w:rsidRPr="00FA40CC" w:rsidRDefault="008B0AE5" w:rsidP="008B0401">
            <w:pPr>
              <w:tabs>
                <w:tab w:val="decimal" w:pos="1239"/>
              </w:tabs>
              <w:rPr>
                <w:rFonts w:ascii="Arial" w:hAnsi="Arial" w:cs="Arial"/>
                <w:color w:val="000000"/>
                <w:sz w:val="26"/>
                <w:szCs w:val="26"/>
              </w:rPr>
            </w:pPr>
          </w:p>
        </w:tc>
        <w:tc>
          <w:tcPr>
            <w:tcW w:w="1980" w:type="dxa"/>
            <w:tcBorders>
              <w:top w:val="nil"/>
              <w:left w:val="nil"/>
              <w:bottom w:val="nil"/>
              <w:right w:val="nil"/>
            </w:tcBorders>
          </w:tcPr>
          <w:p w:rsidR="008B0AE5" w:rsidRPr="00FA40CC" w:rsidRDefault="008B0AE5" w:rsidP="008B0401">
            <w:pPr>
              <w:tabs>
                <w:tab w:val="decimal" w:pos="1665"/>
              </w:tabs>
              <w:rPr>
                <w:rFonts w:ascii="Arial" w:hAnsi="Arial" w:cs="Arial"/>
                <w:snapToGrid w:val="0"/>
                <w:color w:val="000000"/>
                <w:sz w:val="26"/>
                <w:szCs w:val="26"/>
              </w:rPr>
            </w:pPr>
          </w:p>
        </w:tc>
        <w:tc>
          <w:tcPr>
            <w:tcW w:w="180" w:type="dxa"/>
            <w:tcBorders>
              <w:top w:val="nil"/>
              <w:left w:val="nil"/>
              <w:bottom w:val="nil"/>
              <w:right w:val="nil"/>
            </w:tcBorders>
          </w:tcPr>
          <w:p w:rsidR="008B0AE5" w:rsidRPr="00FA40CC" w:rsidRDefault="008B0AE5" w:rsidP="008B0401">
            <w:pPr>
              <w:rPr>
                <w:rFonts w:ascii="Arial" w:hAnsi="Arial" w:cs="Arial"/>
                <w:color w:val="000000"/>
                <w:sz w:val="26"/>
                <w:szCs w:val="26"/>
              </w:rPr>
            </w:pPr>
          </w:p>
        </w:tc>
        <w:tc>
          <w:tcPr>
            <w:tcW w:w="2308" w:type="dxa"/>
            <w:tcBorders>
              <w:top w:val="nil"/>
              <w:left w:val="nil"/>
              <w:bottom w:val="nil"/>
              <w:right w:val="nil"/>
            </w:tcBorders>
          </w:tcPr>
          <w:p w:rsidR="008B0AE5" w:rsidRPr="00FA40CC" w:rsidRDefault="008B0AE5" w:rsidP="008B0401">
            <w:pPr>
              <w:tabs>
                <w:tab w:val="decimal" w:pos="1770"/>
              </w:tabs>
              <w:rPr>
                <w:rFonts w:ascii="Arial" w:hAnsi="Arial" w:cs="Arial"/>
                <w:snapToGrid w:val="0"/>
                <w:color w:val="000000"/>
                <w:sz w:val="26"/>
                <w:szCs w:val="26"/>
              </w:rPr>
            </w:pPr>
          </w:p>
        </w:tc>
      </w:tr>
      <w:tr w:rsidR="008B0AE5" w:rsidRPr="00FA40CC" w:rsidTr="008B0401">
        <w:trPr>
          <w:trHeight w:val="224"/>
          <w:jc w:val="center"/>
        </w:trPr>
        <w:tc>
          <w:tcPr>
            <w:tcW w:w="1769" w:type="dxa"/>
            <w:tcBorders>
              <w:top w:val="nil"/>
              <w:left w:val="nil"/>
              <w:bottom w:val="nil"/>
              <w:right w:val="nil"/>
            </w:tcBorders>
          </w:tcPr>
          <w:p w:rsidR="008B0AE5" w:rsidRPr="00FA40CC" w:rsidRDefault="008B0AE5" w:rsidP="008B0401">
            <w:pPr>
              <w:rPr>
                <w:rFonts w:ascii="Arial" w:hAnsi="Arial" w:cs="Arial"/>
                <w:color w:val="000000"/>
                <w:sz w:val="26"/>
                <w:szCs w:val="26"/>
              </w:rPr>
            </w:pPr>
          </w:p>
        </w:tc>
        <w:tc>
          <w:tcPr>
            <w:tcW w:w="180" w:type="dxa"/>
            <w:tcBorders>
              <w:top w:val="nil"/>
              <w:left w:val="nil"/>
              <w:bottom w:val="nil"/>
              <w:right w:val="nil"/>
            </w:tcBorders>
          </w:tcPr>
          <w:p w:rsidR="008B0AE5" w:rsidRPr="00FA40CC" w:rsidRDefault="008B0AE5" w:rsidP="008B0401">
            <w:pPr>
              <w:tabs>
                <w:tab w:val="decimal" w:pos="1239"/>
              </w:tabs>
              <w:rPr>
                <w:rFonts w:ascii="Arial" w:hAnsi="Arial" w:cs="Arial"/>
                <w:color w:val="000000"/>
                <w:sz w:val="26"/>
                <w:szCs w:val="26"/>
              </w:rPr>
            </w:pPr>
          </w:p>
        </w:tc>
        <w:tc>
          <w:tcPr>
            <w:tcW w:w="1980" w:type="dxa"/>
            <w:tcBorders>
              <w:top w:val="nil"/>
              <w:left w:val="nil"/>
              <w:bottom w:val="nil"/>
              <w:right w:val="nil"/>
            </w:tcBorders>
          </w:tcPr>
          <w:p w:rsidR="008B0AE5" w:rsidRPr="00FA40CC" w:rsidRDefault="008B0AE5" w:rsidP="008B0401">
            <w:pPr>
              <w:tabs>
                <w:tab w:val="decimal" w:pos="1650"/>
              </w:tabs>
              <w:rPr>
                <w:rFonts w:ascii="Arial" w:hAnsi="Arial" w:cs="Arial"/>
                <w:snapToGrid w:val="0"/>
                <w:color w:val="000000"/>
                <w:sz w:val="26"/>
                <w:szCs w:val="26"/>
              </w:rPr>
            </w:pPr>
          </w:p>
        </w:tc>
        <w:tc>
          <w:tcPr>
            <w:tcW w:w="180" w:type="dxa"/>
            <w:tcBorders>
              <w:top w:val="nil"/>
              <w:left w:val="nil"/>
              <w:bottom w:val="nil"/>
              <w:right w:val="nil"/>
            </w:tcBorders>
          </w:tcPr>
          <w:p w:rsidR="008B0AE5" w:rsidRPr="00FA40CC" w:rsidRDefault="008B0AE5" w:rsidP="008B0401">
            <w:pPr>
              <w:tabs>
                <w:tab w:val="decimal" w:pos="1239"/>
              </w:tabs>
              <w:rPr>
                <w:rFonts w:ascii="Arial" w:hAnsi="Arial" w:cs="Arial"/>
                <w:color w:val="000000"/>
                <w:sz w:val="26"/>
                <w:szCs w:val="26"/>
              </w:rPr>
            </w:pPr>
          </w:p>
        </w:tc>
        <w:tc>
          <w:tcPr>
            <w:tcW w:w="1980" w:type="dxa"/>
            <w:tcBorders>
              <w:top w:val="nil"/>
              <w:left w:val="nil"/>
              <w:bottom w:val="nil"/>
              <w:right w:val="nil"/>
            </w:tcBorders>
          </w:tcPr>
          <w:p w:rsidR="008B0AE5" w:rsidRPr="00FA40CC" w:rsidRDefault="008B0AE5" w:rsidP="008B0401">
            <w:pPr>
              <w:tabs>
                <w:tab w:val="decimal" w:pos="1665"/>
              </w:tabs>
              <w:rPr>
                <w:rFonts w:ascii="Arial" w:hAnsi="Arial" w:cs="Arial"/>
                <w:snapToGrid w:val="0"/>
                <w:color w:val="000000"/>
                <w:sz w:val="26"/>
                <w:szCs w:val="26"/>
              </w:rPr>
            </w:pPr>
          </w:p>
        </w:tc>
        <w:tc>
          <w:tcPr>
            <w:tcW w:w="180" w:type="dxa"/>
            <w:tcBorders>
              <w:top w:val="nil"/>
              <w:left w:val="nil"/>
              <w:bottom w:val="nil"/>
              <w:right w:val="nil"/>
            </w:tcBorders>
          </w:tcPr>
          <w:p w:rsidR="008B0AE5" w:rsidRPr="00FA40CC" w:rsidRDefault="008B0AE5" w:rsidP="008B0401">
            <w:pPr>
              <w:rPr>
                <w:rFonts w:ascii="Arial" w:hAnsi="Arial" w:cs="Arial"/>
                <w:color w:val="000000"/>
                <w:sz w:val="26"/>
                <w:szCs w:val="26"/>
              </w:rPr>
            </w:pPr>
          </w:p>
        </w:tc>
        <w:tc>
          <w:tcPr>
            <w:tcW w:w="2308" w:type="dxa"/>
            <w:tcBorders>
              <w:top w:val="nil"/>
              <w:left w:val="nil"/>
              <w:bottom w:val="nil"/>
              <w:right w:val="nil"/>
            </w:tcBorders>
          </w:tcPr>
          <w:p w:rsidR="008B0AE5" w:rsidRPr="00FA40CC" w:rsidRDefault="008B0AE5" w:rsidP="008B0401">
            <w:pPr>
              <w:tabs>
                <w:tab w:val="decimal" w:pos="1770"/>
              </w:tabs>
              <w:rPr>
                <w:rFonts w:ascii="Arial" w:hAnsi="Arial" w:cs="Arial"/>
                <w:snapToGrid w:val="0"/>
                <w:color w:val="000000"/>
                <w:sz w:val="26"/>
                <w:szCs w:val="26"/>
              </w:rPr>
            </w:pPr>
          </w:p>
        </w:tc>
      </w:tr>
      <w:tr w:rsidR="008B0AE5" w:rsidRPr="00FA40CC" w:rsidTr="008B0401">
        <w:trPr>
          <w:trHeight w:val="224"/>
          <w:jc w:val="center"/>
        </w:trPr>
        <w:tc>
          <w:tcPr>
            <w:tcW w:w="1769" w:type="dxa"/>
            <w:tcBorders>
              <w:top w:val="nil"/>
              <w:left w:val="nil"/>
              <w:bottom w:val="nil"/>
              <w:right w:val="nil"/>
            </w:tcBorders>
          </w:tcPr>
          <w:p w:rsidR="008B0AE5" w:rsidRPr="00FA40CC" w:rsidRDefault="008B0AE5" w:rsidP="008B0401">
            <w:pPr>
              <w:rPr>
                <w:rFonts w:ascii="Arial" w:hAnsi="Arial" w:cs="Arial"/>
                <w:color w:val="000000"/>
                <w:sz w:val="26"/>
                <w:szCs w:val="26"/>
              </w:rPr>
            </w:pPr>
          </w:p>
        </w:tc>
        <w:tc>
          <w:tcPr>
            <w:tcW w:w="180" w:type="dxa"/>
            <w:tcBorders>
              <w:top w:val="nil"/>
              <w:left w:val="nil"/>
              <w:bottom w:val="nil"/>
              <w:right w:val="nil"/>
            </w:tcBorders>
          </w:tcPr>
          <w:p w:rsidR="008B0AE5" w:rsidRPr="00FA40CC" w:rsidRDefault="008B0AE5" w:rsidP="008B0401">
            <w:pPr>
              <w:tabs>
                <w:tab w:val="decimal" w:pos="1239"/>
              </w:tabs>
              <w:rPr>
                <w:rFonts w:ascii="Arial" w:hAnsi="Arial" w:cs="Arial"/>
                <w:color w:val="000000"/>
                <w:sz w:val="26"/>
                <w:szCs w:val="26"/>
              </w:rPr>
            </w:pPr>
          </w:p>
        </w:tc>
        <w:tc>
          <w:tcPr>
            <w:tcW w:w="1980" w:type="dxa"/>
            <w:tcBorders>
              <w:top w:val="nil"/>
              <w:left w:val="nil"/>
              <w:bottom w:val="nil"/>
              <w:right w:val="nil"/>
            </w:tcBorders>
          </w:tcPr>
          <w:p w:rsidR="008B0AE5" w:rsidRPr="00FA40CC" w:rsidRDefault="008B0AE5" w:rsidP="008B0401">
            <w:pPr>
              <w:tabs>
                <w:tab w:val="decimal" w:pos="1650"/>
              </w:tabs>
              <w:rPr>
                <w:rFonts w:ascii="Arial" w:hAnsi="Arial" w:cs="Arial"/>
                <w:snapToGrid w:val="0"/>
                <w:color w:val="000000"/>
                <w:sz w:val="26"/>
                <w:szCs w:val="26"/>
              </w:rPr>
            </w:pPr>
          </w:p>
        </w:tc>
        <w:tc>
          <w:tcPr>
            <w:tcW w:w="180" w:type="dxa"/>
            <w:tcBorders>
              <w:top w:val="nil"/>
              <w:left w:val="nil"/>
              <w:bottom w:val="nil"/>
              <w:right w:val="nil"/>
            </w:tcBorders>
          </w:tcPr>
          <w:p w:rsidR="008B0AE5" w:rsidRPr="00FA40CC" w:rsidRDefault="008B0AE5" w:rsidP="008B0401">
            <w:pPr>
              <w:tabs>
                <w:tab w:val="decimal" w:pos="1239"/>
              </w:tabs>
              <w:rPr>
                <w:rFonts w:ascii="Arial" w:hAnsi="Arial" w:cs="Arial"/>
                <w:color w:val="000000"/>
                <w:sz w:val="26"/>
                <w:szCs w:val="26"/>
              </w:rPr>
            </w:pPr>
          </w:p>
        </w:tc>
        <w:tc>
          <w:tcPr>
            <w:tcW w:w="1980" w:type="dxa"/>
            <w:tcBorders>
              <w:top w:val="nil"/>
              <w:left w:val="nil"/>
              <w:bottom w:val="nil"/>
              <w:right w:val="nil"/>
            </w:tcBorders>
          </w:tcPr>
          <w:p w:rsidR="008B0AE5" w:rsidRPr="00FA40CC" w:rsidRDefault="008B0AE5" w:rsidP="008B0401">
            <w:pPr>
              <w:tabs>
                <w:tab w:val="decimal" w:pos="1665"/>
              </w:tabs>
              <w:rPr>
                <w:rFonts w:ascii="Arial" w:hAnsi="Arial" w:cs="Arial"/>
                <w:snapToGrid w:val="0"/>
                <w:color w:val="000000"/>
                <w:sz w:val="26"/>
                <w:szCs w:val="26"/>
              </w:rPr>
            </w:pPr>
          </w:p>
        </w:tc>
        <w:tc>
          <w:tcPr>
            <w:tcW w:w="180" w:type="dxa"/>
            <w:tcBorders>
              <w:top w:val="nil"/>
              <w:left w:val="nil"/>
              <w:bottom w:val="nil"/>
              <w:right w:val="nil"/>
            </w:tcBorders>
          </w:tcPr>
          <w:p w:rsidR="008B0AE5" w:rsidRPr="00FA40CC" w:rsidRDefault="008B0AE5" w:rsidP="008B0401">
            <w:pPr>
              <w:rPr>
                <w:rFonts w:ascii="Arial" w:hAnsi="Arial" w:cs="Arial"/>
                <w:color w:val="000000"/>
                <w:sz w:val="26"/>
                <w:szCs w:val="26"/>
              </w:rPr>
            </w:pPr>
          </w:p>
        </w:tc>
        <w:tc>
          <w:tcPr>
            <w:tcW w:w="2308" w:type="dxa"/>
            <w:tcBorders>
              <w:top w:val="nil"/>
              <w:left w:val="nil"/>
              <w:bottom w:val="nil"/>
              <w:right w:val="nil"/>
            </w:tcBorders>
          </w:tcPr>
          <w:p w:rsidR="008B0AE5" w:rsidRPr="00FA40CC" w:rsidRDefault="008B0AE5" w:rsidP="008B0401">
            <w:pPr>
              <w:tabs>
                <w:tab w:val="decimal" w:pos="1770"/>
              </w:tabs>
              <w:rPr>
                <w:rFonts w:ascii="Arial" w:hAnsi="Arial" w:cs="Arial"/>
                <w:snapToGrid w:val="0"/>
                <w:color w:val="000000"/>
                <w:sz w:val="26"/>
                <w:szCs w:val="26"/>
              </w:rPr>
            </w:pPr>
          </w:p>
        </w:tc>
      </w:tr>
      <w:tr w:rsidR="008B0AE5" w:rsidRPr="00FA40CC" w:rsidTr="008B0401">
        <w:trPr>
          <w:trHeight w:val="224"/>
          <w:jc w:val="center"/>
        </w:trPr>
        <w:tc>
          <w:tcPr>
            <w:tcW w:w="1769" w:type="dxa"/>
            <w:tcBorders>
              <w:top w:val="nil"/>
              <w:left w:val="nil"/>
              <w:bottom w:val="nil"/>
              <w:right w:val="nil"/>
            </w:tcBorders>
          </w:tcPr>
          <w:p w:rsidR="008B0AE5" w:rsidRPr="00FA40CC" w:rsidRDefault="008B0AE5" w:rsidP="008B0401">
            <w:pPr>
              <w:rPr>
                <w:rFonts w:ascii="Arial" w:hAnsi="Arial" w:cs="Arial"/>
                <w:color w:val="000000"/>
                <w:sz w:val="26"/>
                <w:szCs w:val="26"/>
              </w:rPr>
            </w:pPr>
          </w:p>
        </w:tc>
        <w:tc>
          <w:tcPr>
            <w:tcW w:w="180" w:type="dxa"/>
            <w:tcBorders>
              <w:top w:val="nil"/>
              <w:left w:val="nil"/>
              <w:bottom w:val="nil"/>
              <w:right w:val="nil"/>
            </w:tcBorders>
          </w:tcPr>
          <w:p w:rsidR="008B0AE5" w:rsidRPr="00FA40CC" w:rsidRDefault="008B0AE5" w:rsidP="008B0401">
            <w:pPr>
              <w:tabs>
                <w:tab w:val="decimal" w:pos="1239"/>
              </w:tabs>
              <w:rPr>
                <w:rFonts w:ascii="Arial" w:hAnsi="Arial" w:cs="Arial"/>
                <w:color w:val="000000"/>
                <w:sz w:val="26"/>
                <w:szCs w:val="26"/>
              </w:rPr>
            </w:pPr>
          </w:p>
        </w:tc>
        <w:tc>
          <w:tcPr>
            <w:tcW w:w="1980" w:type="dxa"/>
            <w:tcBorders>
              <w:top w:val="nil"/>
              <w:left w:val="nil"/>
              <w:bottom w:val="nil"/>
              <w:right w:val="nil"/>
            </w:tcBorders>
          </w:tcPr>
          <w:p w:rsidR="008B0AE5" w:rsidRPr="00FA40CC" w:rsidRDefault="008B0AE5" w:rsidP="008B0401">
            <w:pPr>
              <w:tabs>
                <w:tab w:val="decimal" w:pos="1650"/>
              </w:tabs>
              <w:rPr>
                <w:rFonts w:ascii="Arial" w:hAnsi="Arial" w:cs="Arial"/>
                <w:snapToGrid w:val="0"/>
                <w:color w:val="000000"/>
                <w:sz w:val="26"/>
                <w:szCs w:val="26"/>
                <w:u w:val="single"/>
              </w:rPr>
            </w:pPr>
          </w:p>
        </w:tc>
        <w:tc>
          <w:tcPr>
            <w:tcW w:w="180" w:type="dxa"/>
            <w:tcBorders>
              <w:top w:val="nil"/>
              <w:left w:val="nil"/>
              <w:bottom w:val="nil"/>
              <w:right w:val="nil"/>
            </w:tcBorders>
          </w:tcPr>
          <w:p w:rsidR="008B0AE5" w:rsidRPr="00FA40CC" w:rsidRDefault="008B0AE5" w:rsidP="008B0401">
            <w:pPr>
              <w:tabs>
                <w:tab w:val="decimal" w:pos="1239"/>
              </w:tabs>
              <w:rPr>
                <w:rFonts w:ascii="Arial" w:hAnsi="Arial" w:cs="Arial"/>
                <w:color w:val="000000"/>
                <w:sz w:val="26"/>
                <w:szCs w:val="26"/>
              </w:rPr>
            </w:pPr>
          </w:p>
        </w:tc>
        <w:tc>
          <w:tcPr>
            <w:tcW w:w="1980" w:type="dxa"/>
            <w:tcBorders>
              <w:top w:val="nil"/>
              <w:left w:val="nil"/>
              <w:bottom w:val="nil"/>
              <w:right w:val="nil"/>
            </w:tcBorders>
          </w:tcPr>
          <w:p w:rsidR="008B0AE5" w:rsidRPr="00FA40CC" w:rsidRDefault="008B0AE5" w:rsidP="008B0401">
            <w:pPr>
              <w:tabs>
                <w:tab w:val="decimal" w:pos="1665"/>
              </w:tabs>
              <w:rPr>
                <w:rFonts w:ascii="Arial" w:hAnsi="Arial" w:cs="Arial"/>
                <w:snapToGrid w:val="0"/>
                <w:color w:val="000000"/>
                <w:sz w:val="26"/>
                <w:szCs w:val="26"/>
                <w:u w:val="single"/>
              </w:rPr>
            </w:pPr>
          </w:p>
        </w:tc>
        <w:tc>
          <w:tcPr>
            <w:tcW w:w="180" w:type="dxa"/>
            <w:tcBorders>
              <w:top w:val="nil"/>
              <w:left w:val="nil"/>
              <w:bottom w:val="nil"/>
              <w:right w:val="nil"/>
            </w:tcBorders>
          </w:tcPr>
          <w:p w:rsidR="008B0AE5" w:rsidRPr="00FA40CC" w:rsidRDefault="008B0AE5" w:rsidP="008B0401">
            <w:pPr>
              <w:rPr>
                <w:rFonts w:ascii="Arial" w:hAnsi="Arial" w:cs="Arial"/>
                <w:color w:val="000000"/>
                <w:sz w:val="26"/>
                <w:szCs w:val="26"/>
              </w:rPr>
            </w:pPr>
          </w:p>
        </w:tc>
        <w:tc>
          <w:tcPr>
            <w:tcW w:w="2308" w:type="dxa"/>
            <w:tcBorders>
              <w:top w:val="nil"/>
              <w:left w:val="nil"/>
              <w:bottom w:val="nil"/>
              <w:right w:val="nil"/>
            </w:tcBorders>
          </w:tcPr>
          <w:p w:rsidR="008B0AE5" w:rsidRPr="00FA40CC" w:rsidRDefault="008B0AE5" w:rsidP="008B0401">
            <w:pPr>
              <w:tabs>
                <w:tab w:val="decimal" w:pos="1770"/>
              </w:tabs>
              <w:rPr>
                <w:rFonts w:ascii="Arial" w:hAnsi="Arial" w:cs="Arial"/>
                <w:snapToGrid w:val="0"/>
                <w:color w:val="000000"/>
                <w:sz w:val="26"/>
                <w:szCs w:val="26"/>
                <w:u w:val="single"/>
              </w:rPr>
            </w:pPr>
          </w:p>
        </w:tc>
      </w:tr>
      <w:tr w:rsidR="008B0AE5" w:rsidRPr="00FA40CC" w:rsidTr="008B0401">
        <w:trPr>
          <w:trHeight w:hRule="exact" w:val="144"/>
          <w:jc w:val="center"/>
        </w:trPr>
        <w:tc>
          <w:tcPr>
            <w:tcW w:w="1769" w:type="dxa"/>
            <w:tcBorders>
              <w:top w:val="nil"/>
              <w:left w:val="nil"/>
              <w:bottom w:val="nil"/>
              <w:right w:val="nil"/>
            </w:tcBorders>
          </w:tcPr>
          <w:p w:rsidR="008B0AE5" w:rsidRPr="00FA40CC" w:rsidRDefault="008B0AE5" w:rsidP="008B0401">
            <w:pPr>
              <w:rPr>
                <w:rFonts w:ascii="Arial" w:hAnsi="Arial" w:cs="Arial"/>
                <w:color w:val="000000"/>
                <w:sz w:val="26"/>
                <w:szCs w:val="26"/>
              </w:rPr>
            </w:pPr>
          </w:p>
        </w:tc>
        <w:tc>
          <w:tcPr>
            <w:tcW w:w="180" w:type="dxa"/>
            <w:tcBorders>
              <w:top w:val="nil"/>
              <w:left w:val="nil"/>
              <w:bottom w:val="nil"/>
              <w:right w:val="nil"/>
            </w:tcBorders>
          </w:tcPr>
          <w:p w:rsidR="008B0AE5" w:rsidRPr="00FA40CC" w:rsidRDefault="008B0AE5" w:rsidP="008B0401">
            <w:pPr>
              <w:tabs>
                <w:tab w:val="decimal" w:pos="1239"/>
              </w:tabs>
              <w:rPr>
                <w:rFonts w:ascii="Arial" w:hAnsi="Arial" w:cs="Arial"/>
                <w:color w:val="000000"/>
                <w:sz w:val="26"/>
                <w:szCs w:val="26"/>
              </w:rPr>
            </w:pPr>
          </w:p>
        </w:tc>
        <w:tc>
          <w:tcPr>
            <w:tcW w:w="1980" w:type="dxa"/>
            <w:tcBorders>
              <w:top w:val="nil"/>
              <w:left w:val="nil"/>
              <w:bottom w:val="nil"/>
              <w:right w:val="nil"/>
            </w:tcBorders>
          </w:tcPr>
          <w:p w:rsidR="008B0AE5" w:rsidRPr="00FA40CC" w:rsidRDefault="008B0AE5" w:rsidP="008B0401">
            <w:pPr>
              <w:tabs>
                <w:tab w:val="right" w:pos="1512"/>
                <w:tab w:val="decimal" w:pos="1650"/>
              </w:tabs>
              <w:rPr>
                <w:rFonts w:ascii="Arial" w:hAnsi="Arial" w:cs="Arial"/>
                <w:color w:val="000000"/>
                <w:sz w:val="26"/>
                <w:szCs w:val="26"/>
              </w:rPr>
            </w:pPr>
          </w:p>
        </w:tc>
        <w:tc>
          <w:tcPr>
            <w:tcW w:w="180" w:type="dxa"/>
            <w:tcBorders>
              <w:top w:val="nil"/>
              <w:left w:val="nil"/>
              <w:bottom w:val="nil"/>
              <w:right w:val="nil"/>
            </w:tcBorders>
          </w:tcPr>
          <w:p w:rsidR="008B0AE5" w:rsidRPr="00FA40CC" w:rsidRDefault="008B0AE5" w:rsidP="008B0401">
            <w:pPr>
              <w:tabs>
                <w:tab w:val="decimal" w:pos="1239"/>
              </w:tabs>
              <w:rPr>
                <w:rFonts w:ascii="Arial" w:hAnsi="Arial" w:cs="Arial"/>
                <w:color w:val="000000"/>
                <w:sz w:val="26"/>
                <w:szCs w:val="26"/>
              </w:rPr>
            </w:pPr>
          </w:p>
        </w:tc>
        <w:tc>
          <w:tcPr>
            <w:tcW w:w="1980" w:type="dxa"/>
            <w:tcBorders>
              <w:top w:val="nil"/>
              <w:left w:val="nil"/>
              <w:bottom w:val="nil"/>
              <w:right w:val="nil"/>
            </w:tcBorders>
          </w:tcPr>
          <w:p w:rsidR="008B0AE5" w:rsidRPr="00FA40CC" w:rsidRDefault="008B0AE5" w:rsidP="008B0401">
            <w:pPr>
              <w:tabs>
                <w:tab w:val="decimal" w:pos="1665"/>
              </w:tabs>
              <w:jc w:val="right"/>
              <w:rPr>
                <w:rFonts w:ascii="Arial" w:hAnsi="Arial" w:cs="Arial"/>
                <w:snapToGrid w:val="0"/>
                <w:color w:val="000000"/>
                <w:sz w:val="26"/>
                <w:szCs w:val="26"/>
              </w:rPr>
            </w:pPr>
          </w:p>
        </w:tc>
        <w:tc>
          <w:tcPr>
            <w:tcW w:w="180" w:type="dxa"/>
            <w:tcBorders>
              <w:top w:val="nil"/>
              <w:left w:val="nil"/>
              <w:bottom w:val="nil"/>
              <w:right w:val="nil"/>
            </w:tcBorders>
          </w:tcPr>
          <w:p w:rsidR="008B0AE5" w:rsidRPr="00FA40CC" w:rsidRDefault="008B0AE5" w:rsidP="008B0401">
            <w:pPr>
              <w:rPr>
                <w:rFonts w:ascii="Arial" w:hAnsi="Arial" w:cs="Arial"/>
                <w:color w:val="000000"/>
                <w:sz w:val="26"/>
                <w:szCs w:val="26"/>
              </w:rPr>
            </w:pPr>
          </w:p>
        </w:tc>
        <w:tc>
          <w:tcPr>
            <w:tcW w:w="2308" w:type="dxa"/>
            <w:tcBorders>
              <w:top w:val="nil"/>
              <w:left w:val="nil"/>
              <w:bottom w:val="nil"/>
              <w:right w:val="nil"/>
            </w:tcBorders>
          </w:tcPr>
          <w:p w:rsidR="008B0AE5" w:rsidRPr="00FA40CC" w:rsidRDefault="008B0AE5" w:rsidP="008B0401">
            <w:pPr>
              <w:tabs>
                <w:tab w:val="decimal" w:pos="1770"/>
              </w:tabs>
              <w:rPr>
                <w:rFonts w:ascii="Arial" w:hAnsi="Arial" w:cs="Arial"/>
                <w:snapToGrid w:val="0"/>
                <w:color w:val="000000"/>
                <w:sz w:val="26"/>
                <w:szCs w:val="26"/>
              </w:rPr>
            </w:pPr>
          </w:p>
        </w:tc>
      </w:tr>
      <w:tr w:rsidR="008B0AE5" w:rsidRPr="00FA40CC" w:rsidTr="008B0401">
        <w:trPr>
          <w:trHeight w:val="342"/>
          <w:jc w:val="center"/>
        </w:trPr>
        <w:tc>
          <w:tcPr>
            <w:tcW w:w="1769" w:type="dxa"/>
            <w:tcBorders>
              <w:top w:val="nil"/>
              <w:left w:val="nil"/>
              <w:bottom w:val="nil"/>
              <w:right w:val="nil"/>
            </w:tcBorders>
          </w:tcPr>
          <w:p w:rsidR="008B0AE5" w:rsidRPr="00FA40CC" w:rsidRDefault="008B0AE5" w:rsidP="008B0401">
            <w:pPr>
              <w:rPr>
                <w:rFonts w:ascii="Arial" w:hAnsi="Arial" w:cs="Arial"/>
                <w:color w:val="000000"/>
                <w:sz w:val="26"/>
                <w:szCs w:val="26"/>
              </w:rPr>
            </w:pPr>
          </w:p>
        </w:tc>
        <w:tc>
          <w:tcPr>
            <w:tcW w:w="180" w:type="dxa"/>
            <w:tcBorders>
              <w:top w:val="nil"/>
              <w:left w:val="nil"/>
              <w:bottom w:val="nil"/>
              <w:right w:val="nil"/>
            </w:tcBorders>
          </w:tcPr>
          <w:p w:rsidR="008B0AE5" w:rsidRPr="00FA40CC" w:rsidRDefault="008B0AE5" w:rsidP="008B0401">
            <w:pPr>
              <w:tabs>
                <w:tab w:val="decimal" w:pos="1239"/>
              </w:tabs>
              <w:rPr>
                <w:rFonts w:ascii="Arial" w:hAnsi="Arial" w:cs="Arial"/>
                <w:color w:val="000000"/>
                <w:sz w:val="26"/>
                <w:szCs w:val="26"/>
              </w:rPr>
            </w:pPr>
          </w:p>
        </w:tc>
        <w:tc>
          <w:tcPr>
            <w:tcW w:w="1980" w:type="dxa"/>
            <w:tcBorders>
              <w:top w:val="nil"/>
              <w:left w:val="nil"/>
              <w:bottom w:val="nil"/>
              <w:right w:val="nil"/>
            </w:tcBorders>
          </w:tcPr>
          <w:p w:rsidR="008B0AE5" w:rsidRPr="00FA40CC" w:rsidRDefault="008B0AE5" w:rsidP="008B0401">
            <w:pPr>
              <w:tabs>
                <w:tab w:val="decimal" w:pos="1650"/>
              </w:tabs>
              <w:rPr>
                <w:rFonts w:ascii="Arial" w:hAnsi="Arial" w:cs="Arial"/>
                <w:color w:val="000000"/>
                <w:sz w:val="26"/>
                <w:szCs w:val="26"/>
                <w:u w:val="double"/>
              </w:rPr>
            </w:pPr>
          </w:p>
        </w:tc>
        <w:tc>
          <w:tcPr>
            <w:tcW w:w="180" w:type="dxa"/>
            <w:tcBorders>
              <w:top w:val="nil"/>
              <w:left w:val="nil"/>
              <w:bottom w:val="nil"/>
              <w:right w:val="nil"/>
            </w:tcBorders>
          </w:tcPr>
          <w:p w:rsidR="008B0AE5" w:rsidRPr="00FA40CC" w:rsidRDefault="008B0AE5" w:rsidP="008B0401">
            <w:pPr>
              <w:tabs>
                <w:tab w:val="decimal" w:pos="1239"/>
              </w:tabs>
              <w:rPr>
                <w:rFonts w:ascii="Arial" w:hAnsi="Arial" w:cs="Arial"/>
                <w:color w:val="000000"/>
                <w:sz w:val="26"/>
                <w:szCs w:val="26"/>
              </w:rPr>
            </w:pPr>
          </w:p>
        </w:tc>
        <w:tc>
          <w:tcPr>
            <w:tcW w:w="1980" w:type="dxa"/>
            <w:tcBorders>
              <w:top w:val="nil"/>
              <w:left w:val="nil"/>
              <w:bottom w:val="nil"/>
              <w:right w:val="nil"/>
            </w:tcBorders>
          </w:tcPr>
          <w:p w:rsidR="008B0AE5" w:rsidRPr="00FA40CC" w:rsidRDefault="008B0AE5" w:rsidP="008B0401">
            <w:pPr>
              <w:tabs>
                <w:tab w:val="decimal" w:pos="1665"/>
              </w:tabs>
              <w:rPr>
                <w:rFonts w:ascii="Arial" w:hAnsi="Arial" w:cs="Arial"/>
                <w:snapToGrid w:val="0"/>
                <w:color w:val="000000"/>
                <w:sz w:val="26"/>
                <w:szCs w:val="26"/>
                <w:u w:val="double"/>
              </w:rPr>
            </w:pPr>
          </w:p>
        </w:tc>
        <w:tc>
          <w:tcPr>
            <w:tcW w:w="180" w:type="dxa"/>
            <w:tcBorders>
              <w:top w:val="nil"/>
              <w:left w:val="nil"/>
              <w:bottom w:val="nil"/>
              <w:right w:val="nil"/>
            </w:tcBorders>
          </w:tcPr>
          <w:p w:rsidR="008B0AE5" w:rsidRPr="00FA40CC" w:rsidRDefault="008B0AE5" w:rsidP="008B0401">
            <w:pPr>
              <w:rPr>
                <w:rFonts w:ascii="Arial" w:hAnsi="Arial" w:cs="Arial"/>
                <w:color w:val="000000"/>
                <w:sz w:val="26"/>
                <w:szCs w:val="26"/>
              </w:rPr>
            </w:pPr>
          </w:p>
        </w:tc>
        <w:tc>
          <w:tcPr>
            <w:tcW w:w="2308" w:type="dxa"/>
            <w:tcBorders>
              <w:top w:val="nil"/>
              <w:left w:val="nil"/>
              <w:bottom w:val="nil"/>
              <w:right w:val="nil"/>
            </w:tcBorders>
          </w:tcPr>
          <w:p w:rsidR="008B0AE5" w:rsidRPr="00FA40CC" w:rsidRDefault="008B0AE5" w:rsidP="008B0401">
            <w:pPr>
              <w:tabs>
                <w:tab w:val="decimal" w:pos="1770"/>
              </w:tabs>
              <w:rPr>
                <w:rFonts w:ascii="Arial" w:hAnsi="Arial" w:cs="Arial"/>
                <w:snapToGrid w:val="0"/>
                <w:color w:val="000000"/>
                <w:sz w:val="26"/>
                <w:szCs w:val="26"/>
                <w:u w:val="double"/>
              </w:rPr>
            </w:pPr>
          </w:p>
        </w:tc>
      </w:tr>
    </w:tbl>
    <w:p w:rsidR="008B0AE5" w:rsidRPr="00FA40CC" w:rsidRDefault="008B0AE5" w:rsidP="008B0AE5">
      <w:pPr>
        <w:rPr>
          <w:rFonts w:ascii="Arial" w:hAnsi="Arial" w:cs="Arial"/>
          <w:sz w:val="26"/>
          <w:szCs w:val="26"/>
        </w:rPr>
      </w:pPr>
    </w:p>
    <w:p w:rsidR="008B0AE5" w:rsidRPr="00FA40CC" w:rsidRDefault="008B0AE5" w:rsidP="008B0AE5">
      <w:pPr>
        <w:rPr>
          <w:rFonts w:ascii="Arial" w:hAnsi="Arial" w:cs="Arial"/>
          <w:sz w:val="26"/>
          <w:szCs w:val="26"/>
        </w:rPr>
      </w:pPr>
    </w:p>
    <w:p w:rsidR="008B0AE5" w:rsidRPr="00FA40CC" w:rsidRDefault="008B0AE5" w:rsidP="008B0AE5">
      <w:pPr>
        <w:rPr>
          <w:rFonts w:ascii="Arial" w:hAnsi="Arial" w:cs="Arial"/>
          <w:sz w:val="26"/>
          <w:szCs w:val="26"/>
        </w:rPr>
      </w:pPr>
    </w:p>
    <w:p w:rsidR="008B0AE5" w:rsidRPr="00FA40CC" w:rsidRDefault="008B0AE5" w:rsidP="008B0AE5">
      <w:pPr>
        <w:rPr>
          <w:rFonts w:ascii="Arial" w:hAnsi="Arial" w:cs="Arial"/>
          <w:sz w:val="26"/>
          <w:szCs w:val="26"/>
        </w:rPr>
      </w:pPr>
    </w:p>
    <w:p w:rsidR="008B0AE5" w:rsidRPr="00FA40CC" w:rsidRDefault="008B0AE5" w:rsidP="008B0AE5">
      <w:pPr>
        <w:rPr>
          <w:rFonts w:ascii="Arial" w:hAnsi="Arial" w:cs="Arial"/>
          <w:sz w:val="26"/>
          <w:szCs w:val="26"/>
        </w:rPr>
      </w:pPr>
    </w:p>
    <w:p w:rsidR="008B0AE5" w:rsidRPr="00FA40CC" w:rsidRDefault="008B0AE5" w:rsidP="008B0AE5">
      <w:pPr>
        <w:tabs>
          <w:tab w:val="center" w:pos="4680"/>
        </w:tabs>
        <w:suppressAutoHyphens/>
        <w:rPr>
          <w:rFonts w:ascii="Arial" w:hAnsi="Arial" w:cs="Arial"/>
          <w:sz w:val="26"/>
          <w:szCs w:val="26"/>
        </w:rPr>
      </w:pPr>
    </w:p>
    <w:p w:rsidR="008B0AE5" w:rsidRPr="00FA40CC" w:rsidRDefault="008B0AE5" w:rsidP="008B0AE5">
      <w:pPr>
        <w:tabs>
          <w:tab w:val="center" w:pos="4680"/>
        </w:tabs>
        <w:suppressAutoHyphens/>
        <w:rPr>
          <w:rFonts w:ascii="Arial" w:hAnsi="Arial" w:cs="Arial"/>
          <w:sz w:val="26"/>
          <w:szCs w:val="26"/>
        </w:rPr>
      </w:pPr>
    </w:p>
    <w:p w:rsidR="008B0AE5" w:rsidRPr="00FA40CC" w:rsidRDefault="008B0AE5" w:rsidP="008B0AE5">
      <w:pPr>
        <w:tabs>
          <w:tab w:val="center" w:pos="4680"/>
        </w:tabs>
        <w:suppressAutoHyphens/>
        <w:rPr>
          <w:rFonts w:ascii="Arial" w:hAnsi="Arial" w:cs="Arial"/>
          <w:sz w:val="26"/>
          <w:szCs w:val="26"/>
        </w:rPr>
      </w:pPr>
    </w:p>
    <w:p w:rsidR="008B0AE5" w:rsidRPr="00FA40CC" w:rsidRDefault="008B0AE5" w:rsidP="008B0AE5">
      <w:pPr>
        <w:pStyle w:val="EndnoteText"/>
        <w:tabs>
          <w:tab w:val="left" w:pos="-720"/>
          <w:tab w:val="right" w:pos="720"/>
          <w:tab w:val="right" w:pos="900"/>
          <w:tab w:val="decimal" w:pos="3960"/>
          <w:tab w:val="decimal" w:pos="6390"/>
          <w:tab w:val="decimal" w:pos="8640"/>
        </w:tabs>
        <w:suppressAutoHyphens/>
        <w:rPr>
          <w:rFonts w:ascii="Arial" w:hAnsi="Arial" w:cs="Arial"/>
          <w:sz w:val="26"/>
          <w:szCs w:val="26"/>
        </w:rPr>
      </w:pPr>
    </w:p>
    <w:p w:rsidR="008B0AE5" w:rsidRPr="00FA40CC" w:rsidRDefault="008B0AE5" w:rsidP="008B0AE5">
      <w:pPr>
        <w:pStyle w:val="EndnoteText"/>
        <w:tabs>
          <w:tab w:val="left" w:pos="-720"/>
          <w:tab w:val="right" w:pos="720"/>
          <w:tab w:val="right" w:pos="900"/>
          <w:tab w:val="decimal" w:pos="3960"/>
          <w:tab w:val="decimal" w:pos="6390"/>
          <w:tab w:val="decimal" w:pos="8640"/>
        </w:tabs>
        <w:suppressAutoHyphens/>
        <w:rPr>
          <w:rFonts w:ascii="Arial" w:hAnsi="Arial" w:cs="Arial"/>
          <w:sz w:val="26"/>
          <w:szCs w:val="26"/>
        </w:rPr>
      </w:pPr>
    </w:p>
    <w:p w:rsidR="008B0AE5" w:rsidRPr="00FA40CC" w:rsidRDefault="008B0AE5" w:rsidP="008B0AE5">
      <w:pPr>
        <w:pStyle w:val="EndnoteText"/>
        <w:tabs>
          <w:tab w:val="left" w:pos="-720"/>
          <w:tab w:val="right" w:pos="720"/>
          <w:tab w:val="right" w:pos="900"/>
          <w:tab w:val="decimal" w:pos="3960"/>
          <w:tab w:val="decimal" w:pos="6390"/>
          <w:tab w:val="decimal" w:pos="8640"/>
        </w:tabs>
        <w:suppressAutoHyphens/>
        <w:rPr>
          <w:rFonts w:ascii="Arial" w:hAnsi="Arial" w:cs="Arial"/>
          <w:sz w:val="26"/>
          <w:szCs w:val="26"/>
        </w:rPr>
      </w:pPr>
    </w:p>
    <w:p w:rsidR="008B0AE5" w:rsidRPr="00FA40CC" w:rsidRDefault="008B0AE5" w:rsidP="008B0AE5">
      <w:pPr>
        <w:suppressAutoHyphens/>
        <w:rPr>
          <w:rFonts w:ascii="Arial" w:hAnsi="Arial" w:cs="Arial"/>
          <w:szCs w:val="26"/>
        </w:rPr>
      </w:pPr>
      <w:r w:rsidRPr="00FA40CC">
        <w:rPr>
          <w:rFonts w:ascii="Arial" w:hAnsi="Arial" w:cs="Arial"/>
          <w:szCs w:val="26"/>
        </w:rPr>
        <w:t>Notes to the Stranded Cost Amortization Summary are an integral part of this report.</w:t>
      </w:r>
    </w:p>
    <w:p w:rsidR="000525BB" w:rsidRPr="00FA40CC" w:rsidRDefault="000525BB" w:rsidP="00EA37B7">
      <w:pPr>
        <w:tabs>
          <w:tab w:val="center" w:pos="4680"/>
        </w:tabs>
        <w:suppressAutoHyphens/>
        <w:jc w:val="center"/>
        <w:rPr>
          <w:rFonts w:ascii="Arial" w:hAnsi="Arial" w:cs="Arial"/>
          <w:b/>
          <w:sz w:val="28"/>
          <w:szCs w:val="28"/>
          <w:u w:val="single"/>
        </w:rPr>
        <w:sectPr w:rsidR="000525BB" w:rsidRPr="00FA40CC" w:rsidSect="00005E73">
          <w:footerReference w:type="default" r:id="rId30"/>
          <w:endnotePr>
            <w:numFmt w:val="decimal"/>
          </w:endnotePr>
          <w:pgSz w:w="12240" w:h="15840" w:code="1"/>
          <w:pgMar w:top="1440" w:right="1440" w:bottom="1440" w:left="1440" w:header="0" w:footer="720" w:gutter="0"/>
          <w:pgNumType w:start="8"/>
          <w:cols w:space="720"/>
          <w:noEndnote/>
        </w:sectPr>
      </w:pPr>
    </w:p>
    <w:p w:rsidR="00EA37B7" w:rsidRPr="00FA40CC" w:rsidRDefault="00EA37B7" w:rsidP="00EA37B7">
      <w:pPr>
        <w:tabs>
          <w:tab w:val="center" w:pos="4680"/>
        </w:tabs>
        <w:suppressAutoHyphens/>
        <w:jc w:val="center"/>
        <w:rPr>
          <w:rFonts w:ascii="Arial" w:hAnsi="Arial" w:cs="Arial"/>
          <w:b/>
          <w:sz w:val="28"/>
          <w:szCs w:val="28"/>
          <w:u w:val="single"/>
        </w:rPr>
      </w:pPr>
      <w:r w:rsidRPr="00FA40CC">
        <w:rPr>
          <w:rFonts w:ascii="Arial" w:hAnsi="Arial" w:cs="Arial"/>
          <w:b/>
          <w:sz w:val="28"/>
          <w:szCs w:val="28"/>
          <w:u w:val="single"/>
        </w:rPr>
        <w:lastRenderedPageBreak/>
        <w:t>PECO ENERGY COMPANY</w:t>
      </w:r>
    </w:p>
    <w:p w:rsidR="00EA37B7" w:rsidRPr="00FA40CC" w:rsidRDefault="00EA37B7" w:rsidP="00EA37B7">
      <w:pPr>
        <w:tabs>
          <w:tab w:val="center" w:pos="4680"/>
        </w:tabs>
        <w:suppressAutoHyphens/>
        <w:jc w:val="center"/>
        <w:rPr>
          <w:rFonts w:ascii="Arial" w:hAnsi="Arial" w:cs="Arial"/>
          <w:b/>
          <w:szCs w:val="24"/>
          <w:u w:val="single"/>
        </w:rPr>
      </w:pPr>
    </w:p>
    <w:p w:rsidR="00EA37B7" w:rsidRPr="00FA40CC" w:rsidRDefault="00EA37B7" w:rsidP="00EA37B7">
      <w:pPr>
        <w:tabs>
          <w:tab w:val="center" w:pos="4680"/>
        </w:tabs>
        <w:suppressAutoHyphens/>
        <w:jc w:val="center"/>
        <w:rPr>
          <w:rFonts w:ascii="Arial" w:hAnsi="Arial" w:cs="Arial"/>
          <w:b/>
          <w:szCs w:val="24"/>
          <w:u w:val="single"/>
        </w:rPr>
      </w:pPr>
      <w:r w:rsidRPr="00FA40CC">
        <w:rPr>
          <w:rFonts w:ascii="Arial" w:hAnsi="Arial" w:cs="Arial"/>
          <w:b/>
          <w:szCs w:val="24"/>
          <w:u w:val="single"/>
        </w:rPr>
        <w:t>Stranded Cost Amortization Summary</w:t>
      </w:r>
    </w:p>
    <w:p w:rsidR="00EA37B7" w:rsidRPr="00FA40CC" w:rsidRDefault="00197F9E" w:rsidP="00EA37B7">
      <w:pPr>
        <w:tabs>
          <w:tab w:val="center" w:pos="4680"/>
        </w:tabs>
        <w:suppressAutoHyphens/>
        <w:jc w:val="center"/>
        <w:rPr>
          <w:rFonts w:ascii="Arial" w:hAnsi="Arial" w:cs="Arial"/>
          <w:b/>
          <w:szCs w:val="24"/>
          <w:u w:val="single"/>
        </w:rPr>
      </w:pPr>
      <w:r w:rsidRPr="00FA40CC">
        <w:rPr>
          <w:rFonts w:ascii="Arial" w:hAnsi="Arial" w:cs="Arial"/>
          <w:b/>
          <w:szCs w:val="24"/>
          <w:u w:val="single"/>
        </w:rPr>
        <w:t xml:space="preserve">For The </w:t>
      </w:r>
      <w:r w:rsidR="00EA37B7" w:rsidRPr="00FA40CC">
        <w:rPr>
          <w:rFonts w:ascii="Arial" w:hAnsi="Arial" w:cs="Arial"/>
          <w:b/>
          <w:szCs w:val="24"/>
          <w:u w:val="single"/>
        </w:rPr>
        <w:t>Twelve Months Ended January 31, 20</w:t>
      </w:r>
      <w:r w:rsidR="001E5804" w:rsidRPr="00FA40CC">
        <w:rPr>
          <w:rFonts w:ascii="Arial" w:hAnsi="Arial" w:cs="Arial"/>
          <w:b/>
          <w:szCs w:val="24"/>
          <w:u w:val="single"/>
        </w:rPr>
        <w:t>10</w:t>
      </w:r>
    </w:p>
    <w:p w:rsidR="00EA37B7" w:rsidRPr="00FA40CC" w:rsidRDefault="00EA37B7" w:rsidP="00EA37B7">
      <w:pPr>
        <w:rPr>
          <w:rFonts w:ascii="Arial" w:hAnsi="Arial" w:cs="Arial"/>
          <w:b/>
          <w:szCs w:val="24"/>
        </w:rPr>
      </w:pPr>
    </w:p>
    <w:p w:rsidR="00EA37B7" w:rsidRPr="00FA40CC" w:rsidRDefault="00EA37B7" w:rsidP="00EA37B7">
      <w:pPr>
        <w:rPr>
          <w:rFonts w:ascii="Arial" w:hAnsi="Arial" w:cs="Arial"/>
          <w:b/>
          <w:szCs w:val="24"/>
        </w:rPr>
      </w:pPr>
    </w:p>
    <w:p w:rsidR="00EA37B7" w:rsidRPr="00FA40CC" w:rsidRDefault="00EA37B7" w:rsidP="00EA37B7">
      <w:pPr>
        <w:rPr>
          <w:rFonts w:ascii="Arial" w:hAnsi="Arial" w:cs="Arial"/>
          <w:b/>
          <w:szCs w:val="24"/>
        </w:rPr>
      </w:pPr>
    </w:p>
    <w:p w:rsidR="00EA37B7" w:rsidRPr="00FA40CC" w:rsidRDefault="00EA37B7" w:rsidP="00EA37B7">
      <w:pPr>
        <w:rPr>
          <w:rFonts w:ascii="Arial" w:hAnsi="Arial" w:cs="Arial"/>
          <w:b/>
          <w:szCs w:val="24"/>
        </w:rPr>
      </w:pPr>
    </w:p>
    <w:tbl>
      <w:tblPr>
        <w:tblW w:w="7650" w:type="dxa"/>
        <w:tblInd w:w="1008" w:type="dxa"/>
        <w:tblLayout w:type="fixed"/>
        <w:tblLook w:val="01E0" w:firstRow="1" w:lastRow="1" w:firstColumn="1" w:lastColumn="1" w:noHBand="0" w:noVBand="0"/>
      </w:tblPr>
      <w:tblGrid>
        <w:gridCol w:w="2613"/>
        <w:gridCol w:w="360"/>
        <w:gridCol w:w="1797"/>
        <w:gridCol w:w="810"/>
        <w:gridCol w:w="357"/>
        <w:gridCol w:w="1713"/>
      </w:tblGrid>
      <w:tr w:rsidR="00EA37B7" w:rsidRPr="00FA40CC" w:rsidTr="006F3AF9">
        <w:trPr>
          <w:gridAfter w:val="1"/>
          <w:wAfter w:w="1713" w:type="dxa"/>
        </w:trPr>
        <w:tc>
          <w:tcPr>
            <w:tcW w:w="5937" w:type="dxa"/>
            <w:gridSpan w:val="5"/>
          </w:tcPr>
          <w:p w:rsidR="00EA37B7" w:rsidRPr="00FA40CC" w:rsidRDefault="00EA37B7" w:rsidP="00704F4E">
            <w:pPr>
              <w:rPr>
                <w:rFonts w:ascii="Arial" w:hAnsi="Arial" w:cs="Arial"/>
                <w:b/>
                <w:szCs w:val="24"/>
                <w:u w:val="single"/>
              </w:rPr>
            </w:pPr>
            <w:r w:rsidRPr="00FA40CC">
              <w:rPr>
                <w:rFonts w:ascii="Arial" w:hAnsi="Arial" w:cs="Arial"/>
                <w:b/>
                <w:szCs w:val="24"/>
                <w:u w:val="single"/>
              </w:rPr>
              <w:t>Stranded Cost Amortization Summary</w:t>
            </w:r>
          </w:p>
        </w:tc>
      </w:tr>
      <w:tr w:rsidR="00EA37B7" w:rsidRPr="00FA40CC" w:rsidTr="006F3AF9">
        <w:trPr>
          <w:gridAfter w:val="1"/>
          <w:wAfter w:w="1713" w:type="dxa"/>
          <w:trHeight w:hRule="exact" w:val="144"/>
        </w:trPr>
        <w:tc>
          <w:tcPr>
            <w:tcW w:w="2613" w:type="dxa"/>
          </w:tcPr>
          <w:p w:rsidR="00EA37B7" w:rsidRPr="00FA40CC" w:rsidRDefault="00EA37B7" w:rsidP="00704F4E">
            <w:pPr>
              <w:jc w:val="center"/>
              <w:rPr>
                <w:rFonts w:ascii="Arial" w:hAnsi="Arial" w:cs="Arial"/>
                <w:szCs w:val="24"/>
              </w:rPr>
            </w:pPr>
          </w:p>
        </w:tc>
        <w:tc>
          <w:tcPr>
            <w:tcW w:w="360" w:type="dxa"/>
          </w:tcPr>
          <w:p w:rsidR="00EA37B7" w:rsidRPr="00FA40CC" w:rsidRDefault="00EA37B7" w:rsidP="00704F4E">
            <w:pPr>
              <w:jc w:val="center"/>
              <w:rPr>
                <w:rFonts w:ascii="Arial" w:hAnsi="Arial" w:cs="Arial"/>
                <w:szCs w:val="24"/>
              </w:rPr>
            </w:pPr>
          </w:p>
        </w:tc>
        <w:tc>
          <w:tcPr>
            <w:tcW w:w="2964" w:type="dxa"/>
            <w:gridSpan w:val="3"/>
          </w:tcPr>
          <w:p w:rsidR="00EA37B7" w:rsidRPr="00FA40CC" w:rsidRDefault="00EA37B7" w:rsidP="00704F4E">
            <w:pPr>
              <w:jc w:val="center"/>
              <w:rPr>
                <w:rFonts w:ascii="Arial" w:hAnsi="Arial" w:cs="Arial"/>
                <w:szCs w:val="24"/>
              </w:rPr>
            </w:pPr>
          </w:p>
        </w:tc>
      </w:tr>
      <w:tr w:rsidR="00EA37B7" w:rsidRPr="00FA40CC" w:rsidTr="006F3AF9">
        <w:tc>
          <w:tcPr>
            <w:tcW w:w="4770" w:type="dxa"/>
            <w:gridSpan w:val="3"/>
          </w:tcPr>
          <w:p w:rsidR="00EA37B7" w:rsidRPr="00FA40CC" w:rsidRDefault="00EA37B7" w:rsidP="00704F4E">
            <w:pPr>
              <w:rPr>
                <w:rFonts w:ascii="Arial" w:hAnsi="Arial" w:cs="Arial"/>
                <w:szCs w:val="24"/>
              </w:rPr>
            </w:pPr>
            <w:r w:rsidRPr="00FA40CC">
              <w:rPr>
                <w:rFonts w:ascii="Arial" w:hAnsi="Arial" w:cs="Arial"/>
                <w:szCs w:val="24"/>
              </w:rPr>
              <w:t>Stranded Cost Beginning Balance</w:t>
            </w:r>
            <w:r w:rsidR="00BB5EA9" w:rsidRPr="00FA40CC">
              <w:rPr>
                <w:rFonts w:ascii="Arial" w:hAnsi="Arial" w:cs="Arial"/>
                <w:szCs w:val="24"/>
              </w:rPr>
              <w:t xml:space="preserve"> (Note 1)</w:t>
            </w:r>
          </w:p>
        </w:tc>
        <w:tc>
          <w:tcPr>
            <w:tcW w:w="810" w:type="dxa"/>
          </w:tcPr>
          <w:p w:rsidR="00EA37B7" w:rsidRPr="00FA40CC" w:rsidRDefault="00EA37B7" w:rsidP="00704F4E">
            <w:pPr>
              <w:rPr>
                <w:rFonts w:ascii="Arial" w:hAnsi="Arial" w:cs="Arial"/>
                <w:szCs w:val="24"/>
              </w:rPr>
            </w:pPr>
          </w:p>
        </w:tc>
        <w:tc>
          <w:tcPr>
            <w:tcW w:w="2070" w:type="dxa"/>
            <w:gridSpan w:val="2"/>
          </w:tcPr>
          <w:p w:rsidR="00EA37B7" w:rsidRPr="00FA40CC" w:rsidRDefault="00EA37B7" w:rsidP="00704F4E">
            <w:pPr>
              <w:tabs>
                <w:tab w:val="decimal" w:pos="1771"/>
              </w:tabs>
              <w:ind w:left="72"/>
              <w:rPr>
                <w:rFonts w:ascii="Arial" w:hAnsi="Arial" w:cs="Arial"/>
                <w:szCs w:val="24"/>
              </w:rPr>
            </w:pPr>
            <w:r w:rsidRPr="00FA40CC">
              <w:rPr>
                <w:rFonts w:ascii="Arial" w:hAnsi="Arial" w:cs="Arial"/>
                <w:szCs w:val="24"/>
              </w:rPr>
              <w:t>$ 5,260,000,000</w:t>
            </w:r>
          </w:p>
        </w:tc>
      </w:tr>
      <w:tr w:rsidR="00EA37B7" w:rsidRPr="00FA40CC" w:rsidTr="006F3AF9">
        <w:tc>
          <w:tcPr>
            <w:tcW w:w="4770" w:type="dxa"/>
            <w:gridSpan w:val="3"/>
          </w:tcPr>
          <w:p w:rsidR="00EA37B7" w:rsidRPr="00FA40CC" w:rsidRDefault="00EA37B7" w:rsidP="00704F4E">
            <w:pPr>
              <w:rPr>
                <w:rFonts w:ascii="Arial" w:hAnsi="Arial" w:cs="Arial"/>
                <w:szCs w:val="24"/>
              </w:rPr>
            </w:pPr>
            <w:r w:rsidRPr="00FA40CC">
              <w:rPr>
                <w:rFonts w:ascii="Arial" w:hAnsi="Arial" w:cs="Arial"/>
                <w:szCs w:val="24"/>
              </w:rPr>
              <w:t xml:space="preserve">Amortization For Prior Periods (Note </w:t>
            </w:r>
            <w:r w:rsidR="005B0560" w:rsidRPr="00FA40CC">
              <w:rPr>
                <w:rFonts w:ascii="Arial" w:hAnsi="Arial" w:cs="Arial"/>
                <w:szCs w:val="24"/>
              </w:rPr>
              <w:t>2</w:t>
            </w:r>
            <w:r w:rsidRPr="00FA40CC">
              <w:rPr>
                <w:rFonts w:ascii="Arial" w:hAnsi="Arial" w:cs="Arial"/>
                <w:szCs w:val="24"/>
              </w:rPr>
              <w:t>)</w:t>
            </w:r>
          </w:p>
        </w:tc>
        <w:tc>
          <w:tcPr>
            <w:tcW w:w="810" w:type="dxa"/>
          </w:tcPr>
          <w:p w:rsidR="00EA37B7" w:rsidRPr="00FA40CC" w:rsidRDefault="00EA37B7" w:rsidP="00704F4E">
            <w:pPr>
              <w:rPr>
                <w:rFonts w:ascii="Arial" w:hAnsi="Arial" w:cs="Arial"/>
                <w:szCs w:val="24"/>
              </w:rPr>
            </w:pPr>
          </w:p>
        </w:tc>
        <w:tc>
          <w:tcPr>
            <w:tcW w:w="2070" w:type="dxa"/>
            <w:gridSpan w:val="2"/>
          </w:tcPr>
          <w:p w:rsidR="00EA37B7" w:rsidRPr="00FA40CC" w:rsidRDefault="00EA37B7" w:rsidP="00DF083B">
            <w:pPr>
              <w:tabs>
                <w:tab w:val="decimal" w:pos="1771"/>
              </w:tabs>
              <w:rPr>
                <w:rFonts w:ascii="Arial" w:hAnsi="Arial" w:cs="Arial"/>
                <w:szCs w:val="24"/>
              </w:rPr>
            </w:pPr>
            <w:r w:rsidRPr="00FA40CC">
              <w:rPr>
                <w:rFonts w:ascii="Arial" w:hAnsi="Arial" w:cs="Arial"/>
                <w:szCs w:val="24"/>
              </w:rPr>
              <w:t>(</w:t>
            </w:r>
            <w:r w:rsidR="0015262C" w:rsidRPr="00FA40CC">
              <w:rPr>
                <w:rFonts w:ascii="Arial" w:hAnsi="Arial" w:cs="Arial"/>
                <w:szCs w:val="24"/>
              </w:rPr>
              <w:t>3,662,5</w:t>
            </w:r>
            <w:r w:rsidR="005849D0">
              <w:rPr>
                <w:rFonts w:ascii="Arial" w:hAnsi="Arial" w:cs="Arial"/>
                <w:szCs w:val="24"/>
              </w:rPr>
              <w:t>24</w:t>
            </w:r>
            <w:r w:rsidR="0015262C" w:rsidRPr="00FA40CC">
              <w:rPr>
                <w:rFonts w:ascii="Arial" w:hAnsi="Arial" w:cs="Arial"/>
                <w:szCs w:val="24"/>
              </w:rPr>
              <w:t>,</w:t>
            </w:r>
            <w:r w:rsidR="00DF083B">
              <w:rPr>
                <w:rFonts w:ascii="Arial" w:hAnsi="Arial" w:cs="Arial"/>
                <w:szCs w:val="24"/>
              </w:rPr>
              <w:t>505</w:t>
            </w:r>
            <w:r w:rsidRPr="00FA40CC">
              <w:rPr>
                <w:rFonts w:ascii="Arial" w:hAnsi="Arial" w:cs="Arial"/>
                <w:szCs w:val="24"/>
              </w:rPr>
              <w:t>)</w:t>
            </w:r>
          </w:p>
        </w:tc>
      </w:tr>
      <w:tr w:rsidR="00EA37B7" w:rsidRPr="00FA40CC" w:rsidTr="006F3AF9">
        <w:tc>
          <w:tcPr>
            <w:tcW w:w="4770" w:type="dxa"/>
            <w:gridSpan w:val="3"/>
          </w:tcPr>
          <w:p w:rsidR="00EA37B7" w:rsidRPr="00FA40CC" w:rsidRDefault="00EA37B7" w:rsidP="00704F4E">
            <w:pPr>
              <w:rPr>
                <w:rFonts w:ascii="Arial" w:hAnsi="Arial" w:cs="Arial"/>
                <w:szCs w:val="24"/>
              </w:rPr>
            </w:pPr>
            <w:r w:rsidRPr="00FA40CC">
              <w:rPr>
                <w:rFonts w:ascii="Arial" w:hAnsi="Arial" w:cs="Arial"/>
                <w:szCs w:val="24"/>
              </w:rPr>
              <w:t>Amortization For Current Period</w:t>
            </w:r>
            <w:r w:rsidR="00D43760" w:rsidRPr="00FA40CC">
              <w:rPr>
                <w:rFonts w:ascii="Arial" w:hAnsi="Arial" w:cs="Arial"/>
                <w:szCs w:val="24"/>
              </w:rPr>
              <w:t xml:space="preserve"> (Note 3)</w:t>
            </w:r>
          </w:p>
        </w:tc>
        <w:tc>
          <w:tcPr>
            <w:tcW w:w="810" w:type="dxa"/>
          </w:tcPr>
          <w:p w:rsidR="00EA37B7" w:rsidRPr="00FA40CC" w:rsidRDefault="00EA37B7" w:rsidP="00704F4E">
            <w:pPr>
              <w:rPr>
                <w:rFonts w:ascii="Arial" w:hAnsi="Arial" w:cs="Arial"/>
                <w:szCs w:val="24"/>
              </w:rPr>
            </w:pPr>
          </w:p>
        </w:tc>
        <w:tc>
          <w:tcPr>
            <w:tcW w:w="2070" w:type="dxa"/>
            <w:gridSpan w:val="2"/>
            <w:tcBorders>
              <w:bottom w:val="single" w:sz="4" w:space="0" w:color="auto"/>
            </w:tcBorders>
          </w:tcPr>
          <w:p w:rsidR="00EA37B7" w:rsidRPr="00FA40CC" w:rsidRDefault="00EA37B7" w:rsidP="005849D0">
            <w:pPr>
              <w:tabs>
                <w:tab w:val="decimal" w:pos="1771"/>
              </w:tabs>
              <w:ind w:left="72"/>
              <w:rPr>
                <w:rFonts w:ascii="Arial" w:hAnsi="Arial" w:cs="Arial"/>
                <w:szCs w:val="24"/>
              </w:rPr>
            </w:pPr>
            <w:r w:rsidRPr="00FA40CC">
              <w:rPr>
                <w:rFonts w:ascii="Arial" w:hAnsi="Arial" w:cs="Arial"/>
                <w:szCs w:val="24"/>
              </w:rPr>
              <w:t xml:space="preserve">    (</w:t>
            </w:r>
            <w:r w:rsidR="0015262C" w:rsidRPr="00FA40CC">
              <w:rPr>
                <w:rFonts w:ascii="Arial" w:hAnsi="Arial" w:cs="Arial"/>
                <w:szCs w:val="24"/>
              </w:rPr>
              <w:t>734,968,08</w:t>
            </w:r>
            <w:r w:rsidR="005849D0">
              <w:rPr>
                <w:rFonts w:ascii="Arial" w:hAnsi="Arial" w:cs="Arial"/>
                <w:szCs w:val="24"/>
              </w:rPr>
              <w:t>8</w:t>
            </w:r>
            <w:r w:rsidRPr="00FA40CC">
              <w:rPr>
                <w:rFonts w:ascii="Arial" w:hAnsi="Arial" w:cs="Arial"/>
                <w:szCs w:val="24"/>
              </w:rPr>
              <w:t>)</w:t>
            </w:r>
          </w:p>
        </w:tc>
      </w:tr>
      <w:tr w:rsidR="00EA37B7" w:rsidRPr="00FA40CC" w:rsidTr="006F3AF9">
        <w:trPr>
          <w:trHeight w:val="80"/>
        </w:trPr>
        <w:tc>
          <w:tcPr>
            <w:tcW w:w="4770" w:type="dxa"/>
            <w:gridSpan w:val="3"/>
          </w:tcPr>
          <w:p w:rsidR="00EA37B7" w:rsidRPr="00FA40CC" w:rsidRDefault="00EA37B7" w:rsidP="00704F4E">
            <w:pPr>
              <w:rPr>
                <w:rFonts w:ascii="Arial" w:hAnsi="Arial" w:cs="Arial"/>
                <w:szCs w:val="24"/>
              </w:rPr>
            </w:pPr>
          </w:p>
        </w:tc>
        <w:tc>
          <w:tcPr>
            <w:tcW w:w="810" w:type="dxa"/>
          </w:tcPr>
          <w:p w:rsidR="00EA37B7" w:rsidRPr="00FA40CC" w:rsidRDefault="00EA37B7" w:rsidP="00704F4E">
            <w:pPr>
              <w:rPr>
                <w:rFonts w:ascii="Arial" w:hAnsi="Arial" w:cs="Arial"/>
                <w:szCs w:val="24"/>
              </w:rPr>
            </w:pPr>
          </w:p>
        </w:tc>
        <w:tc>
          <w:tcPr>
            <w:tcW w:w="2070" w:type="dxa"/>
            <w:gridSpan w:val="2"/>
            <w:tcBorders>
              <w:top w:val="single" w:sz="4" w:space="0" w:color="auto"/>
            </w:tcBorders>
          </w:tcPr>
          <w:p w:rsidR="00EA37B7" w:rsidRPr="00FA40CC" w:rsidRDefault="00EA37B7" w:rsidP="00704F4E">
            <w:pPr>
              <w:tabs>
                <w:tab w:val="decimal" w:pos="1771"/>
              </w:tabs>
              <w:ind w:left="72"/>
              <w:rPr>
                <w:rFonts w:ascii="Arial" w:hAnsi="Arial" w:cs="Arial"/>
                <w:szCs w:val="24"/>
              </w:rPr>
            </w:pPr>
          </w:p>
        </w:tc>
      </w:tr>
      <w:tr w:rsidR="00EA37B7" w:rsidRPr="00FA40CC" w:rsidTr="006F3AF9">
        <w:tc>
          <w:tcPr>
            <w:tcW w:w="4770" w:type="dxa"/>
            <w:gridSpan w:val="3"/>
          </w:tcPr>
          <w:p w:rsidR="00EA37B7" w:rsidRPr="00FA40CC" w:rsidRDefault="00EA37B7" w:rsidP="00197F9E">
            <w:pPr>
              <w:rPr>
                <w:rFonts w:ascii="Arial" w:hAnsi="Arial" w:cs="Arial"/>
                <w:szCs w:val="24"/>
              </w:rPr>
            </w:pPr>
            <w:r w:rsidRPr="00FA40CC">
              <w:rPr>
                <w:rFonts w:ascii="Arial" w:hAnsi="Arial" w:cs="Arial"/>
                <w:szCs w:val="24"/>
              </w:rPr>
              <w:t>Balance At January 31, 20</w:t>
            </w:r>
            <w:r w:rsidR="00197F9E" w:rsidRPr="00FA40CC">
              <w:rPr>
                <w:rFonts w:ascii="Arial" w:hAnsi="Arial" w:cs="Arial"/>
                <w:szCs w:val="24"/>
              </w:rPr>
              <w:t>10</w:t>
            </w:r>
          </w:p>
        </w:tc>
        <w:tc>
          <w:tcPr>
            <w:tcW w:w="810" w:type="dxa"/>
          </w:tcPr>
          <w:p w:rsidR="00EA37B7" w:rsidRPr="00FA40CC" w:rsidRDefault="00EA37B7" w:rsidP="00704F4E">
            <w:pPr>
              <w:rPr>
                <w:rFonts w:ascii="Arial" w:hAnsi="Arial" w:cs="Arial"/>
                <w:szCs w:val="24"/>
              </w:rPr>
            </w:pPr>
          </w:p>
        </w:tc>
        <w:tc>
          <w:tcPr>
            <w:tcW w:w="2070" w:type="dxa"/>
            <w:gridSpan w:val="2"/>
            <w:tcBorders>
              <w:bottom w:val="double" w:sz="4" w:space="0" w:color="auto"/>
            </w:tcBorders>
          </w:tcPr>
          <w:p w:rsidR="00EA37B7" w:rsidRPr="00FA40CC" w:rsidRDefault="00EA37B7" w:rsidP="00741349">
            <w:pPr>
              <w:tabs>
                <w:tab w:val="decimal" w:pos="1771"/>
              </w:tabs>
              <w:rPr>
                <w:rFonts w:ascii="Arial" w:hAnsi="Arial" w:cs="Arial"/>
                <w:szCs w:val="24"/>
              </w:rPr>
            </w:pPr>
            <w:r w:rsidRPr="00FA40CC">
              <w:rPr>
                <w:rFonts w:ascii="Arial" w:hAnsi="Arial" w:cs="Arial"/>
                <w:szCs w:val="24"/>
              </w:rPr>
              <w:t>$</w:t>
            </w:r>
            <w:r w:rsidR="00741349">
              <w:rPr>
                <w:rFonts w:ascii="Arial" w:hAnsi="Arial" w:cs="Arial"/>
                <w:szCs w:val="24"/>
              </w:rPr>
              <w:t xml:space="preserve">   </w:t>
            </w:r>
            <w:r w:rsidR="00126D76" w:rsidRPr="00FA40CC">
              <w:rPr>
                <w:rFonts w:ascii="Arial" w:hAnsi="Arial" w:cs="Arial"/>
                <w:szCs w:val="24"/>
              </w:rPr>
              <w:t>862,5</w:t>
            </w:r>
            <w:r w:rsidR="005849D0">
              <w:rPr>
                <w:rFonts w:ascii="Arial" w:hAnsi="Arial" w:cs="Arial"/>
                <w:szCs w:val="24"/>
              </w:rPr>
              <w:t>07</w:t>
            </w:r>
            <w:r w:rsidR="00126D76" w:rsidRPr="00FA40CC">
              <w:rPr>
                <w:rFonts w:ascii="Arial" w:hAnsi="Arial" w:cs="Arial"/>
                <w:szCs w:val="24"/>
              </w:rPr>
              <w:t>,</w:t>
            </w:r>
            <w:r w:rsidR="00DF083B">
              <w:rPr>
                <w:rFonts w:ascii="Arial" w:hAnsi="Arial" w:cs="Arial"/>
                <w:szCs w:val="24"/>
              </w:rPr>
              <w:t>407</w:t>
            </w:r>
          </w:p>
        </w:tc>
      </w:tr>
      <w:tr w:rsidR="00EA37B7" w:rsidRPr="00FA40CC" w:rsidTr="006F3AF9">
        <w:trPr>
          <w:gridAfter w:val="1"/>
          <w:wAfter w:w="1713" w:type="dxa"/>
        </w:trPr>
        <w:tc>
          <w:tcPr>
            <w:tcW w:w="2613" w:type="dxa"/>
          </w:tcPr>
          <w:p w:rsidR="00EA37B7" w:rsidRPr="00FA40CC" w:rsidRDefault="00EA37B7" w:rsidP="00704F4E">
            <w:pPr>
              <w:rPr>
                <w:rFonts w:ascii="Arial" w:hAnsi="Arial" w:cs="Arial"/>
                <w:szCs w:val="24"/>
              </w:rPr>
            </w:pPr>
          </w:p>
        </w:tc>
        <w:tc>
          <w:tcPr>
            <w:tcW w:w="360" w:type="dxa"/>
          </w:tcPr>
          <w:p w:rsidR="00EA37B7" w:rsidRPr="00FA40CC" w:rsidRDefault="00EA37B7" w:rsidP="00704F4E">
            <w:pPr>
              <w:rPr>
                <w:rFonts w:ascii="Arial" w:hAnsi="Arial" w:cs="Arial"/>
                <w:szCs w:val="24"/>
              </w:rPr>
            </w:pPr>
          </w:p>
        </w:tc>
        <w:tc>
          <w:tcPr>
            <w:tcW w:w="2964" w:type="dxa"/>
            <w:gridSpan w:val="3"/>
          </w:tcPr>
          <w:p w:rsidR="00EA37B7" w:rsidRPr="00FA40CC" w:rsidRDefault="00EA37B7" w:rsidP="00704F4E">
            <w:pPr>
              <w:tabs>
                <w:tab w:val="decimal" w:pos="1771"/>
              </w:tabs>
              <w:ind w:left="72"/>
              <w:rPr>
                <w:rFonts w:ascii="Arial" w:hAnsi="Arial" w:cs="Arial"/>
                <w:szCs w:val="24"/>
              </w:rPr>
            </w:pPr>
          </w:p>
        </w:tc>
      </w:tr>
      <w:tr w:rsidR="00EA37B7" w:rsidRPr="00FA40CC" w:rsidTr="006F3AF9">
        <w:trPr>
          <w:gridAfter w:val="1"/>
          <w:wAfter w:w="1713" w:type="dxa"/>
        </w:trPr>
        <w:tc>
          <w:tcPr>
            <w:tcW w:w="2613" w:type="dxa"/>
          </w:tcPr>
          <w:p w:rsidR="00EA37B7" w:rsidRPr="00FA40CC" w:rsidRDefault="00EA37B7" w:rsidP="00704F4E">
            <w:pPr>
              <w:rPr>
                <w:rFonts w:ascii="Arial" w:hAnsi="Arial" w:cs="Arial"/>
                <w:szCs w:val="24"/>
              </w:rPr>
            </w:pPr>
          </w:p>
        </w:tc>
        <w:tc>
          <w:tcPr>
            <w:tcW w:w="360" w:type="dxa"/>
          </w:tcPr>
          <w:p w:rsidR="00EA37B7" w:rsidRPr="00FA40CC" w:rsidRDefault="00EA37B7" w:rsidP="00704F4E">
            <w:pPr>
              <w:rPr>
                <w:rFonts w:ascii="Arial" w:hAnsi="Arial" w:cs="Arial"/>
                <w:szCs w:val="24"/>
              </w:rPr>
            </w:pPr>
          </w:p>
        </w:tc>
        <w:tc>
          <w:tcPr>
            <w:tcW w:w="2964" w:type="dxa"/>
            <w:gridSpan w:val="3"/>
          </w:tcPr>
          <w:p w:rsidR="00EA37B7" w:rsidRPr="00FA40CC" w:rsidRDefault="00EA37B7" w:rsidP="00704F4E">
            <w:pPr>
              <w:tabs>
                <w:tab w:val="decimal" w:pos="1771"/>
              </w:tabs>
              <w:rPr>
                <w:rFonts w:ascii="Arial" w:hAnsi="Arial" w:cs="Arial"/>
                <w:szCs w:val="24"/>
              </w:rPr>
            </w:pPr>
          </w:p>
        </w:tc>
      </w:tr>
      <w:tr w:rsidR="00EA37B7" w:rsidRPr="00FA40CC" w:rsidTr="006F3AF9">
        <w:trPr>
          <w:gridAfter w:val="1"/>
          <w:wAfter w:w="1713" w:type="dxa"/>
        </w:trPr>
        <w:tc>
          <w:tcPr>
            <w:tcW w:w="2613" w:type="dxa"/>
          </w:tcPr>
          <w:p w:rsidR="00EA37B7" w:rsidRPr="00FA40CC" w:rsidRDefault="00EA37B7" w:rsidP="00704F4E">
            <w:pPr>
              <w:rPr>
                <w:rFonts w:ascii="Arial" w:hAnsi="Arial" w:cs="Arial"/>
                <w:szCs w:val="24"/>
              </w:rPr>
            </w:pPr>
          </w:p>
        </w:tc>
        <w:tc>
          <w:tcPr>
            <w:tcW w:w="360" w:type="dxa"/>
          </w:tcPr>
          <w:p w:rsidR="00EA37B7" w:rsidRPr="00FA40CC" w:rsidRDefault="00EA37B7" w:rsidP="00704F4E">
            <w:pPr>
              <w:rPr>
                <w:rFonts w:ascii="Arial" w:hAnsi="Arial" w:cs="Arial"/>
                <w:szCs w:val="24"/>
              </w:rPr>
            </w:pPr>
          </w:p>
        </w:tc>
        <w:tc>
          <w:tcPr>
            <w:tcW w:w="2964" w:type="dxa"/>
            <w:gridSpan w:val="3"/>
          </w:tcPr>
          <w:p w:rsidR="00EA37B7" w:rsidRPr="00FA40CC" w:rsidRDefault="00EA37B7" w:rsidP="00704F4E">
            <w:pPr>
              <w:tabs>
                <w:tab w:val="decimal" w:pos="1771"/>
              </w:tabs>
              <w:ind w:left="72"/>
              <w:rPr>
                <w:rFonts w:ascii="Arial" w:hAnsi="Arial" w:cs="Arial"/>
                <w:szCs w:val="24"/>
                <w:u w:val="single"/>
              </w:rPr>
            </w:pPr>
          </w:p>
        </w:tc>
      </w:tr>
      <w:tr w:rsidR="00EA37B7" w:rsidRPr="00FA40CC" w:rsidTr="006F3AF9">
        <w:trPr>
          <w:gridAfter w:val="1"/>
          <w:wAfter w:w="1713" w:type="dxa"/>
          <w:trHeight w:val="80"/>
        </w:trPr>
        <w:tc>
          <w:tcPr>
            <w:tcW w:w="2613" w:type="dxa"/>
          </w:tcPr>
          <w:p w:rsidR="00EA37B7" w:rsidRPr="00FA40CC" w:rsidRDefault="00EA37B7" w:rsidP="00704F4E">
            <w:pPr>
              <w:rPr>
                <w:rFonts w:ascii="Arial" w:hAnsi="Arial" w:cs="Arial"/>
                <w:szCs w:val="24"/>
              </w:rPr>
            </w:pPr>
          </w:p>
        </w:tc>
        <w:tc>
          <w:tcPr>
            <w:tcW w:w="360" w:type="dxa"/>
          </w:tcPr>
          <w:p w:rsidR="00EA37B7" w:rsidRPr="00FA40CC" w:rsidRDefault="00EA37B7" w:rsidP="00704F4E">
            <w:pPr>
              <w:rPr>
                <w:rFonts w:ascii="Arial" w:hAnsi="Arial" w:cs="Arial"/>
                <w:szCs w:val="24"/>
              </w:rPr>
            </w:pPr>
          </w:p>
        </w:tc>
        <w:tc>
          <w:tcPr>
            <w:tcW w:w="2964" w:type="dxa"/>
            <w:gridSpan w:val="3"/>
          </w:tcPr>
          <w:p w:rsidR="00EA37B7" w:rsidRPr="00FA40CC" w:rsidRDefault="00EA37B7" w:rsidP="00704F4E">
            <w:pPr>
              <w:tabs>
                <w:tab w:val="decimal" w:pos="1771"/>
              </w:tabs>
              <w:ind w:left="72"/>
              <w:rPr>
                <w:rFonts w:ascii="Arial" w:hAnsi="Arial" w:cs="Arial"/>
                <w:szCs w:val="24"/>
              </w:rPr>
            </w:pPr>
          </w:p>
        </w:tc>
      </w:tr>
      <w:tr w:rsidR="00EA37B7" w:rsidRPr="00FA40CC" w:rsidTr="006F3AF9">
        <w:trPr>
          <w:gridAfter w:val="1"/>
          <w:wAfter w:w="1713" w:type="dxa"/>
        </w:trPr>
        <w:tc>
          <w:tcPr>
            <w:tcW w:w="2613" w:type="dxa"/>
          </w:tcPr>
          <w:p w:rsidR="00EA37B7" w:rsidRPr="00FA40CC" w:rsidRDefault="00EA37B7" w:rsidP="00704F4E">
            <w:pPr>
              <w:rPr>
                <w:rFonts w:ascii="Arial" w:hAnsi="Arial" w:cs="Arial"/>
                <w:szCs w:val="24"/>
              </w:rPr>
            </w:pPr>
          </w:p>
        </w:tc>
        <w:tc>
          <w:tcPr>
            <w:tcW w:w="360" w:type="dxa"/>
          </w:tcPr>
          <w:p w:rsidR="00EA37B7" w:rsidRPr="00FA40CC" w:rsidRDefault="00EA37B7" w:rsidP="00704F4E">
            <w:pPr>
              <w:rPr>
                <w:rFonts w:ascii="Arial" w:hAnsi="Arial" w:cs="Arial"/>
                <w:szCs w:val="24"/>
              </w:rPr>
            </w:pPr>
          </w:p>
        </w:tc>
        <w:tc>
          <w:tcPr>
            <w:tcW w:w="2964" w:type="dxa"/>
            <w:gridSpan w:val="3"/>
          </w:tcPr>
          <w:p w:rsidR="00EA37B7" w:rsidRPr="00FA40CC" w:rsidRDefault="00EA37B7" w:rsidP="00704F4E">
            <w:pPr>
              <w:tabs>
                <w:tab w:val="decimal" w:pos="1771"/>
              </w:tabs>
              <w:rPr>
                <w:rFonts w:ascii="Arial" w:hAnsi="Arial" w:cs="Arial"/>
                <w:szCs w:val="24"/>
                <w:u w:val="double"/>
              </w:rPr>
            </w:pPr>
          </w:p>
        </w:tc>
      </w:tr>
    </w:tbl>
    <w:p w:rsidR="00EA37B7" w:rsidRPr="00FA40CC" w:rsidRDefault="00EA37B7" w:rsidP="00EA37B7">
      <w:pPr>
        <w:pStyle w:val="EndnoteText"/>
        <w:tabs>
          <w:tab w:val="left" w:pos="-720"/>
          <w:tab w:val="right" w:pos="720"/>
          <w:tab w:val="right" w:pos="900"/>
          <w:tab w:val="decimal" w:pos="3960"/>
          <w:tab w:val="decimal" w:pos="6390"/>
          <w:tab w:val="decimal" w:pos="8640"/>
        </w:tabs>
        <w:suppressAutoHyphens/>
        <w:rPr>
          <w:rFonts w:ascii="Arial" w:hAnsi="Arial" w:cs="Arial"/>
          <w:szCs w:val="24"/>
        </w:rPr>
      </w:pPr>
    </w:p>
    <w:tbl>
      <w:tblPr>
        <w:tblW w:w="0" w:type="auto"/>
        <w:jc w:val="center"/>
        <w:tblBorders>
          <w:bottom w:val="single" w:sz="6" w:space="0" w:color="auto"/>
        </w:tblBorders>
        <w:tblLayout w:type="fixed"/>
        <w:tblCellMar>
          <w:left w:w="30" w:type="dxa"/>
          <w:right w:w="30" w:type="dxa"/>
        </w:tblCellMar>
        <w:tblLook w:val="0000" w:firstRow="0" w:lastRow="0" w:firstColumn="0" w:lastColumn="0" w:noHBand="0" w:noVBand="0"/>
      </w:tblPr>
      <w:tblGrid>
        <w:gridCol w:w="1769"/>
        <w:gridCol w:w="180"/>
        <w:gridCol w:w="1980"/>
        <w:gridCol w:w="180"/>
        <w:gridCol w:w="1980"/>
        <w:gridCol w:w="180"/>
        <w:gridCol w:w="2308"/>
      </w:tblGrid>
      <w:tr w:rsidR="00EA37B7" w:rsidRPr="00FA40CC" w:rsidTr="00704F4E">
        <w:trPr>
          <w:trHeight w:val="224"/>
          <w:jc w:val="center"/>
        </w:trPr>
        <w:tc>
          <w:tcPr>
            <w:tcW w:w="1769" w:type="dxa"/>
            <w:tcBorders>
              <w:top w:val="nil"/>
              <w:left w:val="nil"/>
              <w:bottom w:val="nil"/>
              <w:right w:val="nil"/>
            </w:tcBorders>
          </w:tcPr>
          <w:p w:rsidR="00EA37B7" w:rsidRPr="00FA40CC" w:rsidRDefault="00EA37B7" w:rsidP="00704F4E">
            <w:pPr>
              <w:overflowPunct/>
              <w:autoSpaceDE/>
              <w:autoSpaceDN/>
              <w:adjustRightInd/>
              <w:textAlignment w:val="auto"/>
              <w:rPr>
                <w:rFonts w:ascii="Arial" w:hAnsi="Arial" w:cs="Arial"/>
                <w:color w:val="000000"/>
                <w:sz w:val="26"/>
                <w:szCs w:val="26"/>
              </w:rPr>
            </w:pPr>
          </w:p>
        </w:tc>
        <w:tc>
          <w:tcPr>
            <w:tcW w:w="180" w:type="dxa"/>
            <w:tcBorders>
              <w:top w:val="nil"/>
              <w:left w:val="nil"/>
              <w:bottom w:val="nil"/>
              <w:right w:val="nil"/>
            </w:tcBorders>
          </w:tcPr>
          <w:p w:rsidR="00EA37B7" w:rsidRPr="00FA40CC" w:rsidRDefault="00EA37B7" w:rsidP="00704F4E">
            <w:pPr>
              <w:tabs>
                <w:tab w:val="decimal" w:pos="1239"/>
              </w:tabs>
              <w:rPr>
                <w:rFonts w:ascii="Arial" w:hAnsi="Arial" w:cs="Arial"/>
                <w:color w:val="000000"/>
                <w:sz w:val="26"/>
                <w:szCs w:val="26"/>
              </w:rPr>
            </w:pPr>
          </w:p>
        </w:tc>
        <w:tc>
          <w:tcPr>
            <w:tcW w:w="1980" w:type="dxa"/>
            <w:tcBorders>
              <w:top w:val="nil"/>
              <w:left w:val="nil"/>
              <w:bottom w:val="nil"/>
              <w:right w:val="nil"/>
            </w:tcBorders>
          </w:tcPr>
          <w:p w:rsidR="00EA37B7" w:rsidRPr="00FA40CC" w:rsidRDefault="00EA37B7" w:rsidP="00704F4E">
            <w:pPr>
              <w:tabs>
                <w:tab w:val="decimal" w:pos="1650"/>
              </w:tabs>
              <w:rPr>
                <w:rFonts w:ascii="Arial" w:hAnsi="Arial" w:cs="Arial"/>
                <w:snapToGrid w:val="0"/>
                <w:color w:val="000000"/>
                <w:sz w:val="26"/>
                <w:szCs w:val="26"/>
              </w:rPr>
            </w:pPr>
          </w:p>
        </w:tc>
        <w:tc>
          <w:tcPr>
            <w:tcW w:w="180" w:type="dxa"/>
            <w:tcBorders>
              <w:top w:val="nil"/>
              <w:left w:val="nil"/>
              <w:bottom w:val="nil"/>
              <w:right w:val="nil"/>
            </w:tcBorders>
          </w:tcPr>
          <w:p w:rsidR="00EA37B7" w:rsidRPr="00FA40CC" w:rsidRDefault="00EA37B7" w:rsidP="00704F4E">
            <w:pPr>
              <w:tabs>
                <w:tab w:val="decimal" w:pos="1239"/>
              </w:tabs>
              <w:rPr>
                <w:rFonts w:ascii="Arial" w:hAnsi="Arial" w:cs="Arial"/>
                <w:color w:val="000000"/>
                <w:sz w:val="26"/>
                <w:szCs w:val="26"/>
              </w:rPr>
            </w:pPr>
          </w:p>
        </w:tc>
        <w:tc>
          <w:tcPr>
            <w:tcW w:w="1980" w:type="dxa"/>
            <w:tcBorders>
              <w:top w:val="nil"/>
              <w:left w:val="nil"/>
              <w:bottom w:val="nil"/>
              <w:right w:val="nil"/>
            </w:tcBorders>
          </w:tcPr>
          <w:p w:rsidR="00EA37B7" w:rsidRPr="00FA40CC" w:rsidRDefault="00EA37B7" w:rsidP="00704F4E">
            <w:pPr>
              <w:tabs>
                <w:tab w:val="decimal" w:pos="1665"/>
              </w:tabs>
              <w:rPr>
                <w:rFonts w:ascii="Arial" w:hAnsi="Arial" w:cs="Arial"/>
                <w:snapToGrid w:val="0"/>
                <w:color w:val="000000"/>
                <w:sz w:val="26"/>
                <w:szCs w:val="26"/>
              </w:rPr>
            </w:pPr>
          </w:p>
        </w:tc>
        <w:tc>
          <w:tcPr>
            <w:tcW w:w="180" w:type="dxa"/>
            <w:tcBorders>
              <w:top w:val="nil"/>
              <w:left w:val="nil"/>
              <w:bottom w:val="nil"/>
              <w:right w:val="nil"/>
            </w:tcBorders>
          </w:tcPr>
          <w:p w:rsidR="00EA37B7" w:rsidRPr="00FA40CC" w:rsidRDefault="00EA37B7" w:rsidP="00704F4E">
            <w:pPr>
              <w:rPr>
                <w:rFonts w:ascii="Arial" w:hAnsi="Arial" w:cs="Arial"/>
                <w:color w:val="000000"/>
                <w:sz w:val="26"/>
                <w:szCs w:val="26"/>
              </w:rPr>
            </w:pPr>
          </w:p>
        </w:tc>
        <w:tc>
          <w:tcPr>
            <w:tcW w:w="2308" w:type="dxa"/>
            <w:tcBorders>
              <w:top w:val="nil"/>
              <w:left w:val="nil"/>
              <w:bottom w:val="nil"/>
              <w:right w:val="nil"/>
            </w:tcBorders>
          </w:tcPr>
          <w:p w:rsidR="00EA37B7" w:rsidRPr="00FA40CC" w:rsidRDefault="00EA37B7" w:rsidP="00704F4E">
            <w:pPr>
              <w:tabs>
                <w:tab w:val="decimal" w:pos="1770"/>
              </w:tabs>
              <w:rPr>
                <w:rFonts w:ascii="Arial" w:hAnsi="Arial" w:cs="Arial"/>
                <w:snapToGrid w:val="0"/>
                <w:color w:val="000000"/>
                <w:sz w:val="26"/>
                <w:szCs w:val="26"/>
              </w:rPr>
            </w:pPr>
          </w:p>
        </w:tc>
      </w:tr>
      <w:tr w:rsidR="00EA37B7" w:rsidRPr="00FA40CC" w:rsidTr="00704F4E">
        <w:trPr>
          <w:trHeight w:val="224"/>
          <w:jc w:val="center"/>
        </w:trPr>
        <w:tc>
          <w:tcPr>
            <w:tcW w:w="1769" w:type="dxa"/>
            <w:tcBorders>
              <w:top w:val="nil"/>
              <w:left w:val="nil"/>
              <w:bottom w:val="nil"/>
              <w:right w:val="nil"/>
            </w:tcBorders>
          </w:tcPr>
          <w:p w:rsidR="00EA37B7" w:rsidRPr="00FA40CC" w:rsidRDefault="00EA37B7" w:rsidP="00704F4E">
            <w:pPr>
              <w:rPr>
                <w:rFonts w:ascii="Arial" w:hAnsi="Arial" w:cs="Arial"/>
                <w:color w:val="000000"/>
                <w:sz w:val="26"/>
                <w:szCs w:val="26"/>
              </w:rPr>
            </w:pPr>
          </w:p>
        </w:tc>
        <w:tc>
          <w:tcPr>
            <w:tcW w:w="180" w:type="dxa"/>
            <w:tcBorders>
              <w:top w:val="nil"/>
              <w:left w:val="nil"/>
              <w:bottom w:val="nil"/>
              <w:right w:val="nil"/>
            </w:tcBorders>
          </w:tcPr>
          <w:p w:rsidR="00EA37B7" w:rsidRPr="00FA40CC" w:rsidRDefault="00EA37B7" w:rsidP="00704F4E">
            <w:pPr>
              <w:tabs>
                <w:tab w:val="decimal" w:pos="1239"/>
              </w:tabs>
              <w:rPr>
                <w:rFonts w:ascii="Arial" w:hAnsi="Arial" w:cs="Arial"/>
                <w:color w:val="000000"/>
                <w:sz w:val="26"/>
                <w:szCs w:val="26"/>
              </w:rPr>
            </w:pPr>
          </w:p>
        </w:tc>
        <w:tc>
          <w:tcPr>
            <w:tcW w:w="1980" w:type="dxa"/>
            <w:tcBorders>
              <w:top w:val="nil"/>
              <w:left w:val="nil"/>
              <w:bottom w:val="nil"/>
              <w:right w:val="nil"/>
            </w:tcBorders>
          </w:tcPr>
          <w:p w:rsidR="00EA37B7" w:rsidRPr="00FA40CC" w:rsidRDefault="00EA37B7" w:rsidP="00704F4E">
            <w:pPr>
              <w:tabs>
                <w:tab w:val="decimal" w:pos="1650"/>
              </w:tabs>
              <w:rPr>
                <w:rFonts w:ascii="Arial" w:hAnsi="Arial" w:cs="Arial"/>
                <w:snapToGrid w:val="0"/>
                <w:color w:val="000000"/>
                <w:sz w:val="26"/>
                <w:szCs w:val="26"/>
              </w:rPr>
            </w:pPr>
          </w:p>
        </w:tc>
        <w:tc>
          <w:tcPr>
            <w:tcW w:w="180" w:type="dxa"/>
            <w:tcBorders>
              <w:top w:val="nil"/>
              <w:left w:val="nil"/>
              <w:bottom w:val="nil"/>
              <w:right w:val="nil"/>
            </w:tcBorders>
          </w:tcPr>
          <w:p w:rsidR="00EA37B7" w:rsidRPr="00FA40CC" w:rsidRDefault="00EA37B7" w:rsidP="00704F4E">
            <w:pPr>
              <w:tabs>
                <w:tab w:val="decimal" w:pos="1239"/>
              </w:tabs>
              <w:rPr>
                <w:rFonts w:ascii="Arial" w:hAnsi="Arial" w:cs="Arial"/>
                <w:color w:val="000000"/>
                <w:sz w:val="26"/>
                <w:szCs w:val="26"/>
              </w:rPr>
            </w:pPr>
          </w:p>
        </w:tc>
        <w:tc>
          <w:tcPr>
            <w:tcW w:w="1980" w:type="dxa"/>
            <w:tcBorders>
              <w:top w:val="nil"/>
              <w:left w:val="nil"/>
              <w:bottom w:val="nil"/>
              <w:right w:val="nil"/>
            </w:tcBorders>
          </w:tcPr>
          <w:p w:rsidR="00EA37B7" w:rsidRPr="00FA40CC" w:rsidRDefault="00EA37B7" w:rsidP="00704F4E">
            <w:pPr>
              <w:tabs>
                <w:tab w:val="decimal" w:pos="1665"/>
              </w:tabs>
              <w:rPr>
                <w:rFonts w:ascii="Arial" w:hAnsi="Arial" w:cs="Arial"/>
                <w:snapToGrid w:val="0"/>
                <w:color w:val="000000"/>
                <w:sz w:val="26"/>
                <w:szCs w:val="26"/>
              </w:rPr>
            </w:pPr>
          </w:p>
        </w:tc>
        <w:tc>
          <w:tcPr>
            <w:tcW w:w="180" w:type="dxa"/>
            <w:tcBorders>
              <w:top w:val="nil"/>
              <w:left w:val="nil"/>
              <w:bottom w:val="nil"/>
              <w:right w:val="nil"/>
            </w:tcBorders>
          </w:tcPr>
          <w:p w:rsidR="00EA37B7" w:rsidRPr="00FA40CC" w:rsidRDefault="00EA37B7" w:rsidP="00704F4E">
            <w:pPr>
              <w:rPr>
                <w:rFonts w:ascii="Arial" w:hAnsi="Arial" w:cs="Arial"/>
                <w:color w:val="000000"/>
                <w:sz w:val="26"/>
                <w:szCs w:val="26"/>
              </w:rPr>
            </w:pPr>
          </w:p>
        </w:tc>
        <w:tc>
          <w:tcPr>
            <w:tcW w:w="2308" w:type="dxa"/>
            <w:tcBorders>
              <w:top w:val="nil"/>
              <w:left w:val="nil"/>
              <w:bottom w:val="nil"/>
              <w:right w:val="nil"/>
            </w:tcBorders>
          </w:tcPr>
          <w:p w:rsidR="00EA37B7" w:rsidRPr="00FA40CC" w:rsidRDefault="00EA37B7" w:rsidP="00704F4E">
            <w:pPr>
              <w:tabs>
                <w:tab w:val="decimal" w:pos="1770"/>
              </w:tabs>
              <w:rPr>
                <w:rFonts w:ascii="Arial" w:hAnsi="Arial" w:cs="Arial"/>
                <w:snapToGrid w:val="0"/>
                <w:color w:val="000000"/>
                <w:sz w:val="26"/>
                <w:szCs w:val="26"/>
              </w:rPr>
            </w:pPr>
          </w:p>
        </w:tc>
      </w:tr>
      <w:tr w:rsidR="00EA37B7" w:rsidRPr="00FA40CC" w:rsidTr="00704F4E">
        <w:trPr>
          <w:trHeight w:val="224"/>
          <w:jc w:val="center"/>
        </w:trPr>
        <w:tc>
          <w:tcPr>
            <w:tcW w:w="1769" w:type="dxa"/>
            <w:tcBorders>
              <w:top w:val="nil"/>
              <w:left w:val="nil"/>
              <w:bottom w:val="nil"/>
              <w:right w:val="nil"/>
            </w:tcBorders>
          </w:tcPr>
          <w:p w:rsidR="00EA37B7" w:rsidRPr="00FA40CC" w:rsidRDefault="00EA37B7" w:rsidP="00704F4E">
            <w:pPr>
              <w:rPr>
                <w:rFonts w:ascii="Arial" w:hAnsi="Arial" w:cs="Arial"/>
                <w:color w:val="000000"/>
                <w:sz w:val="26"/>
                <w:szCs w:val="26"/>
              </w:rPr>
            </w:pPr>
          </w:p>
        </w:tc>
        <w:tc>
          <w:tcPr>
            <w:tcW w:w="180" w:type="dxa"/>
            <w:tcBorders>
              <w:top w:val="nil"/>
              <w:left w:val="nil"/>
              <w:bottom w:val="nil"/>
              <w:right w:val="nil"/>
            </w:tcBorders>
          </w:tcPr>
          <w:p w:rsidR="00EA37B7" w:rsidRPr="00FA40CC" w:rsidRDefault="00EA37B7" w:rsidP="00704F4E">
            <w:pPr>
              <w:tabs>
                <w:tab w:val="decimal" w:pos="1239"/>
              </w:tabs>
              <w:rPr>
                <w:rFonts w:ascii="Arial" w:hAnsi="Arial" w:cs="Arial"/>
                <w:color w:val="000000"/>
                <w:sz w:val="26"/>
                <w:szCs w:val="26"/>
              </w:rPr>
            </w:pPr>
          </w:p>
        </w:tc>
        <w:tc>
          <w:tcPr>
            <w:tcW w:w="1980" w:type="dxa"/>
            <w:tcBorders>
              <w:top w:val="nil"/>
              <w:left w:val="nil"/>
              <w:bottom w:val="nil"/>
              <w:right w:val="nil"/>
            </w:tcBorders>
          </w:tcPr>
          <w:p w:rsidR="00EA37B7" w:rsidRPr="00FA40CC" w:rsidRDefault="00EA37B7" w:rsidP="00704F4E">
            <w:pPr>
              <w:tabs>
                <w:tab w:val="decimal" w:pos="1650"/>
              </w:tabs>
              <w:rPr>
                <w:rFonts w:ascii="Arial" w:hAnsi="Arial" w:cs="Arial"/>
                <w:snapToGrid w:val="0"/>
                <w:color w:val="000000"/>
                <w:sz w:val="26"/>
                <w:szCs w:val="26"/>
              </w:rPr>
            </w:pPr>
          </w:p>
        </w:tc>
        <w:tc>
          <w:tcPr>
            <w:tcW w:w="180" w:type="dxa"/>
            <w:tcBorders>
              <w:top w:val="nil"/>
              <w:left w:val="nil"/>
              <w:bottom w:val="nil"/>
              <w:right w:val="nil"/>
            </w:tcBorders>
          </w:tcPr>
          <w:p w:rsidR="00EA37B7" w:rsidRPr="00FA40CC" w:rsidRDefault="00EA37B7" w:rsidP="00704F4E">
            <w:pPr>
              <w:tabs>
                <w:tab w:val="decimal" w:pos="1239"/>
              </w:tabs>
              <w:rPr>
                <w:rFonts w:ascii="Arial" w:hAnsi="Arial" w:cs="Arial"/>
                <w:color w:val="000000"/>
                <w:sz w:val="26"/>
                <w:szCs w:val="26"/>
              </w:rPr>
            </w:pPr>
          </w:p>
        </w:tc>
        <w:tc>
          <w:tcPr>
            <w:tcW w:w="1980" w:type="dxa"/>
            <w:tcBorders>
              <w:top w:val="nil"/>
              <w:left w:val="nil"/>
              <w:bottom w:val="nil"/>
              <w:right w:val="nil"/>
            </w:tcBorders>
          </w:tcPr>
          <w:p w:rsidR="00EA37B7" w:rsidRPr="00FA40CC" w:rsidRDefault="00EA37B7" w:rsidP="00704F4E">
            <w:pPr>
              <w:tabs>
                <w:tab w:val="decimal" w:pos="1665"/>
              </w:tabs>
              <w:rPr>
                <w:rFonts w:ascii="Arial" w:hAnsi="Arial" w:cs="Arial"/>
                <w:snapToGrid w:val="0"/>
                <w:color w:val="000000"/>
                <w:sz w:val="26"/>
                <w:szCs w:val="26"/>
              </w:rPr>
            </w:pPr>
          </w:p>
        </w:tc>
        <w:tc>
          <w:tcPr>
            <w:tcW w:w="180" w:type="dxa"/>
            <w:tcBorders>
              <w:top w:val="nil"/>
              <w:left w:val="nil"/>
              <w:bottom w:val="nil"/>
              <w:right w:val="nil"/>
            </w:tcBorders>
          </w:tcPr>
          <w:p w:rsidR="00EA37B7" w:rsidRPr="00FA40CC" w:rsidRDefault="00EA37B7" w:rsidP="00704F4E">
            <w:pPr>
              <w:rPr>
                <w:rFonts w:ascii="Arial" w:hAnsi="Arial" w:cs="Arial"/>
                <w:color w:val="000000"/>
                <w:sz w:val="26"/>
                <w:szCs w:val="26"/>
              </w:rPr>
            </w:pPr>
          </w:p>
        </w:tc>
        <w:tc>
          <w:tcPr>
            <w:tcW w:w="2308" w:type="dxa"/>
            <w:tcBorders>
              <w:top w:val="nil"/>
              <w:left w:val="nil"/>
              <w:bottom w:val="nil"/>
              <w:right w:val="nil"/>
            </w:tcBorders>
          </w:tcPr>
          <w:p w:rsidR="00EA37B7" w:rsidRPr="00FA40CC" w:rsidRDefault="00EA37B7" w:rsidP="00704F4E">
            <w:pPr>
              <w:tabs>
                <w:tab w:val="decimal" w:pos="1770"/>
              </w:tabs>
              <w:rPr>
                <w:rFonts w:ascii="Arial" w:hAnsi="Arial" w:cs="Arial"/>
                <w:snapToGrid w:val="0"/>
                <w:color w:val="000000"/>
                <w:sz w:val="26"/>
                <w:szCs w:val="26"/>
              </w:rPr>
            </w:pPr>
          </w:p>
        </w:tc>
      </w:tr>
      <w:tr w:rsidR="00EA37B7" w:rsidRPr="00FA40CC" w:rsidTr="00704F4E">
        <w:trPr>
          <w:trHeight w:val="224"/>
          <w:jc w:val="center"/>
        </w:trPr>
        <w:tc>
          <w:tcPr>
            <w:tcW w:w="1769" w:type="dxa"/>
            <w:tcBorders>
              <w:top w:val="nil"/>
              <w:left w:val="nil"/>
              <w:bottom w:val="nil"/>
              <w:right w:val="nil"/>
            </w:tcBorders>
          </w:tcPr>
          <w:p w:rsidR="00EA37B7" w:rsidRPr="00FA40CC" w:rsidRDefault="00EA37B7" w:rsidP="00704F4E">
            <w:pPr>
              <w:rPr>
                <w:rFonts w:ascii="Arial" w:hAnsi="Arial" w:cs="Arial"/>
                <w:color w:val="000000"/>
                <w:sz w:val="26"/>
                <w:szCs w:val="26"/>
              </w:rPr>
            </w:pPr>
          </w:p>
        </w:tc>
        <w:tc>
          <w:tcPr>
            <w:tcW w:w="180" w:type="dxa"/>
            <w:tcBorders>
              <w:top w:val="nil"/>
              <w:left w:val="nil"/>
              <w:bottom w:val="nil"/>
              <w:right w:val="nil"/>
            </w:tcBorders>
          </w:tcPr>
          <w:p w:rsidR="00EA37B7" w:rsidRPr="00FA40CC" w:rsidRDefault="00EA37B7" w:rsidP="00704F4E">
            <w:pPr>
              <w:tabs>
                <w:tab w:val="decimal" w:pos="1239"/>
              </w:tabs>
              <w:rPr>
                <w:rFonts w:ascii="Arial" w:hAnsi="Arial" w:cs="Arial"/>
                <w:color w:val="000000"/>
                <w:sz w:val="26"/>
                <w:szCs w:val="26"/>
              </w:rPr>
            </w:pPr>
          </w:p>
        </w:tc>
        <w:tc>
          <w:tcPr>
            <w:tcW w:w="1980" w:type="dxa"/>
            <w:tcBorders>
              <w:top w:val="nil"/>
              <w:left w:val="nil"/>
              <w:bottom w:val="nil"/>
              <w:right w:val="nil"/>
            </w:tcBorders>
          </w:tcPr>
          <w:p w:rsidR="00EA37B7" w:rsidRPr="00FA40CC" w:rsidRDefault="00EA37B7" w:rsidP="00704F4E">
            <w:pPr>
              <w:tabs>
                <w:tab w:val="decimal" w:pos="1650"/>
              </w:tabs>
              <w:rPr>
                <w:rFonts w:ascii="Arial" w:hAnsi="Arial" w:cs="Arial"/>
                <w:snapToGrid w:val="0"/>
                <w:color w:val="000000"/>
                <w:sz w:val="26"/>
                <w:szCs w:val="26"/>
              </w:rPr>
            </w:pPr>
          </w:p>
        </w:tc>
        <w:tc>
          <w:tcPr>
            <w:tcW w:w="180" w:type="dxa"/>
            <w:tcBorders>
              <w:top w:val="nil"/>
              <w:left w:val="nil"/>
              <w:bottom w:val="nil"/>
              <w:right w:val="nil"/>
            </w:tcBorders>
          </w:tcPr>
          <w:p w:rsidR="00EA37B7" w:rsidRPr="00FA40CC" w:rsidRDefault="00EA37B7" w:rsidP="00704F4E">
            <w:pPr>
              <w:tabs>
                <w:tab w:val="decimal" w:pos="1239"/>
              </w:tabs>
              <w:rPr>
                <w:rFonts w:ascii="Arial" w:hAnsi="Arial" w:cs="Arial"/>
                <w:color w:val="000000"/>
                <w:sz w:val="26"/>
                <w:szCs w:val="26"/>
              </w:rPr>
            </w:pPr>
          </w:p>
        </w:tc>
        <w:tc>
          <w:tcPr>
            <w:tcW w:w="1980" w:type="dxa"/>
            <w:tcBorders>
              <w:top w:val="nil"/>
              <w:left w:val="nil"/>
              <w:bottom w:val="nil"/>
              <w:right w:val="nil"/>
            </w:tcBorders>
          </w:tcPr>
          <w:p w:rsidR="00EA37B7" w:rsidRPr="00FA40CC" w:rsidRDefault="00EA37B7" w:rsidP="00704F4E">
            <w:pPr>
              <w:tabs>
                <w:tab w:val="decimal" w:pos="1665"/>
              </w:tabs>
              <w:rPr>
                <w:rFonts w:ascii="Arial" w:hAnsi="Arial" w:cs="Arial"/>
                <w:snapToGrid w:val="0"/>
                <w:color w:val="000000"/>
                <w:sz w:val="26"/>
                <w:szCs w:val="26"/>
              </w:rPr>
            </w:pPr>
          </w:p>
        </w:tc>
        <w:tc>
          <w:tcPr>
            <w:tcW w:w="180" w:type="dxa"/>
            <w:tcBorders>
              <w:top w:val="nil"/>
              <w:left w:val="nil"/>
              <w:bottom w:val="nil"/>
              <w:right w:val="nil"/>
            </w:tcBorders>
          </w:tcPr>
          <w:p w:rsidR="00EA37B7" w:rsidRPr="00FA40CC" w:rsidRDefault="00EA37B7" w:rsidP="00704F4E">
            <w:pPr>
              <w:rPr>
                <w:rFonts w:ascii="Arial" w:hAnsi="Arial" w:cs="Arial"/>
                <w:color w:val="000000"/>
                <w:sz w:val="26"/>
                <w:szCs w:val="26"/>
              </w:rPr>
            </w:pPr>
          </w:p>
        </w:tc>
        <w:tc>
          <w:tcPr>
            <w:tcW w:w="2308" w:type="dxa"/>
            <w:tcBorders>
              <w:top w:val="nil"/>
              <w:left w:val="nil"/>
              <w:bottom w:val="nil"/>
              <w:right w:val="nil"/>
            </w:tcBorders>
          </w:tcPr>
          <w:p w:rsidR="00EA37B7" w:rsidRPr="00FA40CC" w:rsidRDefault="00EA37B7" w:rsidP="00704F4E">
            <w:pPr>
              <w:tabs>
                <w:tab w:val="decimal" w:pos="1770"/>
              </w:tabs>
              <w:rPr>
                <w:rFonts w:ascii="Arial" w:hAnsi="Arial" w:cs="Arial"/>
                <w:snapToGrid w:val="0"/>
                <w:color w:val="000000"/>
                <w:sz w:val="26"/>
                <w:szCs w:val="26"/>
              </w:rPr>
            </w:pPr>
          </w:p>
        </w:tc>
      </w:tr>
      <w:tr w:rsidR="00EA37B7" w:rsidRPr="00FA40CC" w:rsidTr="00704F4E">
        <w:trPr>
          <w:trHeight w:val="224"/>
          <w:jc w:val="center"/>
        </w:trPr>
        <w:tc>
          <w:tcPr>
            <w:tcW w:w="1769" w:type="dxa"/>
            <w:tcBorders>
              <w:top w:val="nil"/>
              <w:left w:val="nil"/>
              <w:bottom w:val="nil"/>
              <w:right w:val="nil"/>
            </w:tcBorders>
          </w:tcPr>
          <w:p w:rsidR="00EA37B7" w:rsidRPr="00FA40CC" w:rsidRDefault="00EA37B7" w:rsidP="00704F4E">
            <w:pPr>
              <w:rPr>
                <w:rFonts w:ascii="Arial" w:hAnsi="Arial" w:cs="Arial"/>
                <w:color w:val="000000"/>
                <w:sz w:val="26"/>
                <w:szCs w:val="26"/>
              </w:rPr>
            </w:pPr>
          </w:p>
        </w:tc>
        <w:tc>
          <w:tcPr>
            <w:tcW w:w="180" w:type="dxa"/>
            <w:tcBorders>
              <w:top w:val="nil"/>
              <w:left w:val="nil"/>
              <w:bottom w:val="nil"/>
              <w:right w:val="nil"/>
            </w:tcBorders>
          </w:tcPr>
          <w:p w:rsidR="00EA37B7" w:rsidRPr="00FA40CC" w:rsidRDefault="00EA37B7" w:rsidP="00704F4E">
            <w:pPr>
              <w:tabs>
                <w:tab w:val="decimal" w:pos="1239"/>
              </w:tabs>
              <w:rPr>
                <w:rFonts w:ascii="Arial" w:hAnsi="Arial" w:cs="Arial"/>
                <w:color w:val="000000"/>
                <w:sz w:val="26"/>
                <w:szCs w:val="26"/>
              </w:rPr>
            </w:pPr>
          </w:p>
        </w:tc>
        <w:tc>
          <w:tcPr>
            <w:tcW w:w="1980" w:type="dxa"/>
            <w:tcBorders>
              <w:top w:val="nil"/>
              <w:left w:val="nil"/>
              <w:bottom w:val="nil"/>
              <w:right w:val="nil"/>
            </w:tcBorders>
          </w:tcPr>
          <w:p w:rsidR="00EA37B7" w:rsidRPr="00FA40CC" w:rsidRDefault="00EA37B7" w:rsidP="00704F4E">
            <w:pPr>
              <w:tabs>
                <w:tab w:val="decimal" w:pos="1650"/>
              </w:tabs>
              <w:rPr>
                <w:rFonts w:ascii="Arial" w:hAnsi="Arial" w:cs="Arial"/>
                <w:snapToGrid w:val="0"/>
                <w:color w:val="000000"/>
                <w:sz w:val="26"/>
                <w:szCs w:val="26"/>
              </w:rPr>
            </w:pPr>
          </w:p>
        </w:tc>
        <w:tc>
          <w:tcPr>
            <w:tcW w:w="180" w:type="dxa"/>
            <w:tcBorders>
              <w:top w:val="nil"/>
              <w:left w:val="nil"/>
              <w:bottom w:val="nil"/>
              <w:right w:val="nil"/>
            </w:tcBorders>
          </w:tcPr>
          <w:p w:rsidR="00EA37B7" w:rsidRPr="00FA40CC" w:rsidRDefault="00EA37B7" w:rsidP="00704F4E">
            <w:pPr>
              <w:tabs>
                <w:tab w:val="decimal" w:pos="1239"/>
              </w:tabs>
              <w:rPr>
                <w:rFonts w:ascii="Arial" w:hAnsi="Arial" w:cs="Arial"/>
                <w:color w:val="000000"/>
                <w:sz w:val="26"/>
                <w:szCs w:val="26"/>
              </w:rPr>
            </w:pPr>
          </w:p>
        </w:tc>
        <w:tc>
          <w:tcPr>
            <w:tcW w:w="1980" w:type="dxa"/>
            <w:tcBorders>
              <w:top w:val="nil"/>
              <w:left w:val="nil"/>
              <w:bottom w:val="nil"/>
              <w:right w:val="nil"/>
            </w:tcBorders>
          </w:tcPr>
          <w:p w:rsidR="00EA37B7" w:rsidRPr="00FA40CC" w:rsidRDefault="00EA37B7" w:rsidP="00704F4E">
            <w:pPr>
              <w:tabs>
                <w:tab w:val="decimal" w:pos="1665"/>
              </w:tabs>
              <w:rPr>
                <w:rFonts w:ascii="Arial" w:hAnsi="Arial" w:cs="Arial"/>
                <w:snapToGrid w:val="0"/>
                <w:color w:val="000000"/>
                <w:sz w:val="26"/>
                <w:szCs w:val="26"/>
              </w:rPr>
            </w:pPr>
          </w:p>
        </w:tc>
        <w:tc>
          <w:tcPr>
            <w:tcW w:w="180" w:type="dxa"/>
            <w:tcBorders>
              <w:top w:val="nil"/>
              <w:left w:val="nil"/>
              <w:bottom w:val="nil"/>
              <w:right w:val="nil"/>
            </w:tcBorders>
          </w:tcPr>
          <w:p w:rsidR="00EA37B7" w:rsidRPr="00FA40CC" w:rsidRDefault="00EA37B7" w:rsidP="00704F4E">
            <w:pPr>
              <w:rPr>
                <w:rFonts w:ascii="Arial" w:hAnsi="Arial" w:cs="Arial"/>
                <w:color w:val="000000"/>
                <w:sz w:val="26"/>
                <w:szCs w:val="26"/>
              </w:rPr>
            </w:pPr>
          </w:p>
        </w:tc>
        <w:tc>
          <w:tcPr>
            <w:tcW w:w="2308" w:type="dxa"/>
            <w:tcBorders>
              <w:top w:val="nil"/>
              <w:left w:val="nil"/>
              <w:bottom w:val="nil"/>
              <w:right w:val="nil"/>
            </w:tcBorders>
          </w:tcPr>
          <w:p w:rsidR="00EA37B7" w:rsidRPr="00FA40CC" w:rsidRDefault="00EA37B7" w:rsidP="00704F4E">
            <w:pPr>
              <w:tabs>
                <w:tab w:val="decimal" w:pos="1770"/>
              </w:tabs>
              <w:rPr>
                <w:rFonts w:ascii="Arial" w:hAnsi="Arial" w:cs="Arial"/>
                <w:snapToGrid w:val="0"/>
                <w:color w:val="000000"/>
                <w:sz w:val="26"/>
                <w:szCs w:val="26"/>
              </w:rPr>
            </w:pPr>
          </w:p>
        </w:tc>
      </w:tr>
      <w:tr w:rsidR="00EA37B7" w:rsidRPr="00FA40CC" w:rsidTr="00704F4E">
        <w:trPr>
          <w:trHeight w:val="224"/>
          <w:jc w:val="center"/>
        </w:trPr>
        <w:tc>
          <w:tcPr>
            <w:tcW w:w="1769" w:type="dxa"/>
            <w:tcBorders>
              <w:top w:val="nil"/>
              <w:left w:val="nil"/>
              <w:bottom w:val="nil"/>
              <w:right w:val="nil"/>
            </w:tcBorders>
          </w:tcPr>
          <w:p w:rsidR="00EA37B7" w:rsidRPr="00FA40CC" w:rsidRDefault="00EA37B7" w:rsidP="00704F4E">
            <w:pPr>
              <w:rPr>
                <w:rFonts w:ascii="Arial" w:hAnsi="Arial" w:cs="Arial"/>
                <w:color w:val="000000"/>
                <w:sz w:val="26"/>
                <w:szCs w:val="26"/>
              </w:rPr>
            </w:pPr>
          </w:p>
        </w:tc>
        <w:tc>
          <w:tcPr>
            <w:tcW w:w="180" w:type="dxa"/>
            <w:tcBorders>
              <w:top w:val="nil"/>
              <w:left w:val="nil"/>
              <w:bottom w:val="nil"/>
              <w:right w:val="nil"/>
            </w:tcBorders>
          </w:tcPr>
          <w:p w:rsidR="00EA37B7" w:rsidRPr="00FA40CC" w:rsidRDefault="00EA37B7" w:rsidP="00704F4E">
            <w:pPr>
              <w:tabs>
                <w:tab w:val="decimal" w:pos="1239"/>
              </w:tabs>
              <w:rPr>
                <w:rFonts w:ascii="Arial" w:hAnsi="Arial" w:cs="Arial"/>
                <w:color w:val="000000"/>
                <w:sz w:val="26"/>
                <w:szCs w:val="26"/>
              </w:rPr>
            </w:pPr>
          </w:p>
        </w:tc>
        <w:tc>
          <w:tcPr>
            <w:tcW w:w="1980" w:type="dxa"/>
            <w:tcBorders>
              <w:top w:val="nil"/>
              <w:left w:val="nil"/>
              <w:bottom w:val="nil"/>
              <w:right w:val="nil"/>
            </w:tcBorders>
          </w:tcPr>
          <w:p w:rsidR="00EA37B7" w:rsidRPr="00FA40CC" w:rsidRDefault="00EA37B7" w:rsidP="00704F4E">
            <w:pPr>
              <w:tabs>
                <w:tab w:val="decimal" w:pos="1650"/>
              </w:tabs>
              <w:rPr>
                <w:rFonts w:ascii="Arial" w:hAnsi="Arial" w:cs="Arial"/>
                <w:snapToGrid w:val="0"/>
                <w:color w:val="000000"/>
                <w:sz w:val="26"/>
                <w:szCs w:val="26"/>
              </w:rPr>
            </w:pPr>
          </w:p>
        </w:tc>
        <w:tc>
          <w:tcPr>
            <w:tcW w:w="180" w:type="dxa"/>
            <w:tcBorders>
              <w:top w:val="nil"/>
              <w:left w:val="nil"/>
              <w:bottom w:val="nil"/>
              <w:right w:val="nil"/>
            </w:tcBorders>
          </w:tcPr>
          <w:p w:rsidR="00EA37B7" w:rsidRPr="00FA40CC" w:rsidRDefault="00EA37B7" w:rsidP="00704F4E">
            <w:pPr>
              <w:tabs>
                <w:tab w:val="decimal" w:pos="1239"/>
              </w:tabs>
              <w:rPr>
                <w:rFonts w:ascii="Arial" w:hAnsi="Arial" w:cs="Arial"/>
                <w:color w:val="000000"/>
                <w:sz w:val="26"/>
                <w:szCs w:val="26"/>
              </w:rPr>
            </w:pPr>
          </w:p>
        </w:tc>
        <w:tc>
          <w:tcPr>
            <w:tcW w:w="1980" w:type="dxa"/>
            <w:tcBorders>
              <w:top w:val="nil"/>
              <w:left w:val="nil"/>
              <w:bottom w:val="nil"/>
              <w:right w:val="nil"/>
            </w:tcBorders>
          </w:tcPr>
          <w:p w:rsidR="00EA37B7" w:rsidRPr="00FA40CC" w:rsidRDefault="00EA37B7" w:rsidP="00704F4E">
            <w:pPr>
              <w:tabs>
                <w:tab w:val="decimal" w:pos="1665"/>
              </w:tabs>
              <w:rPr>
                <w:rFonts w:ascii="Arial" w:hAnsi="Arial" w:cs="Arial"/>
                <w:snapToGrid w:val="0"/>
                <w:color w:val="000000"/>
                <w:sz w:val="26"/>
                <w:szCs w:val="26"/>
              </w:rPr>
            </w:pPr>
          </w:p>
        </w:tc>
        <w:tc>
          <w:tcPr>
            <w:tcW w:w="180" w:type="dxa"/>
            <w:tcBorders>
              <w:top w:val="nil"/>
              <w:left w:val="nil"/>
              <w:bottom w:val="nil"/>
              <w:right w:val="nil"/>
            </w:tcBorders>
          </w:tcPr>
          <w:p w:rsidR="00EA37B7" w:rsidRPr="00FA40CC" w:rsidRDefault="00EA37B7" w:rsidP="00704F4E">
            <w:pPr>
              <w:rPr>
                <w:rFonts w:ascii="Arial" w:hAnsi="Arial" w:cs="Arial"/>
                <w:color w:val="000000"/>
                <w:sz w:val="26"/>
                <w:szCs w:val="26"/>
              </w:rPr>
            </w:pPr>
          </w:p>
        </w:tc>
        <w:tc>
          <w:tcPr>
            <w:tcW w:w="2308" w:type="dxa"/>
            <w:tcBorders>
              <w:top w:val="nil"/>
              <w:left w:val="nil"/>
              <w:bottom w:val="nil"/>
              <w:right w:val="nil"/>
            </w:tcBorders>
          </w:tcPr>
          <w:p w:rsidR="00EA37B7" w:rsidRPr="00FA40CC" w:rsidRDefault="00EA37B7" w:rsidP="00704F4E">
            <w:pPr>
              <w:tabs>
                <w:tab w:val="decimal" w:pos="1770"/>
              </w:tabs>
              <w:rPr>
                <w:rFonts w:ascii="Arial" w:hAnsi="Arial" w:cs="Arial"/>
                <w:snapToGrid w:val="0"/>
                <w:color w:val="000000"/>
                <w:sz w:val="26"/>
                <w:szCs w:val="26"/>
              </w:rPr>
            </w:pPr>
          </w:p>
        </w:tc>
      </w:tr>
      <w:tr w:rsidR="00EA37B7" w:rsidRPr="00FA40CC" w:rsidTr="00704F4E">
        <w:trPr>
          <w:trHeight w:val="224"/>
          <w:jc w:val="center"/>
        </w:trPr>
        <w:tc>
          <w:tcPr>
            <w:tcW w:w="1769" w:type="dxa"/>
            <w:tcBorders>
              <w:top w:val="nil"/>
              <w:left w:val="nil"/>
              <w:bottom w:val="nil"/>
              <w:right w:val="nil"/>
            </w:tcBorders>
          </w:tcPr>
          <w:p w:rsidR="00EA37B7" w:rsidRPr="00FA40CC" w:rsidRDefault="00EA37B7" w:rsidP="00704F4E">
            <w:pPr>
              <w:rPr>
                <w:rFonts w:ascii="Arial" w:hAnsi="Arial" w:cs="Arial"/>
                <w:color w:val="000000"/>
                <w:sz w:val="26"/>
                <w:szCs w:val="26"/>
              </w:rPr>
            </w:pPr>
          </w:p>
        </w:tc>
        <w:tc>
          <w:tcPr>
            <w:tcW w:w="180" w:type="dxa"/>
            <w:tcBorders>
              <w:top w:val="nil"/>
              <w:left w:val="nil"/>
              <w:bottom w:val="nil"/>
              <w:right w:val="nil"/>
            </w:tcBorders>
          </w:tcPr>
          <w:p w:rsidR="00EA37B7" w:rsidRPr="00FA40CC" w:rsidRDefault="00EA37B7" w:rsidP="00704F4E">
            <w:pPr>
              <w:tabs>
                <w:tab w:val="decimal" w:pos="1239"/>
              </w:tabs>
              <w:rPr>
                <w:rFonts w:ascii="Arial" w:hAnsi="Arial" w:cs="Arial"/>
                <w:color w:val="000000"/>
                <w:sz w:val="26"/>
                <w:szCs w:val="26"/>
              </w:rPr>
            </w:pPr>
          </w:p>
        </w:tc>
        <w:tc>
          <w:tcPr>
            <w:tcW w:w="1980" w:type="dxa"/>
            <w:tcBorders>
              <w:top w:val="nil"/>
              <w:left w:val="nil"/>
              <w:bottom w:val="nil"/>
              <w:right w:val="nil"/>
            </w:tcBorders>
          </w:tcPr>
          <w:p w:rsidR="00EA37B7" w:rsidRPr="00FA40CC" w:rsidRDefault="00EA37B7" w:rsidP="00704F4E">
            <w:pPr>
              <w:tabs>
                <w:tab w:val="decimal" w:pos="1650"/>
              </w:tabs>
              <w:rPr>
                <w:rFonts w:ascii="Arial" w:hAnsi="Arial" w:cs="Arial"/>
                <w:snapToGrid w:val="0"/>
                <w:color w:val="000000"/>
                <w:sz w:val="26"/>
                <w:szCs w:val="26"/>
              </w:rPr>
            </w:pPr>
          </w:p>
        </w:tc>
        <w:tc>
          <w:tcPr>
            <w:tcW w:w="180" w:type="dxa"/>
            <w:tcBorders>
              <w:top w:val="nil"/>
              <w:left w:val="nil"/>
              <w:bottom w:val="nil"/>
              <w:right w:val="nil"/>
            </w:tcBorders>
          </w:tcPr>
          <w:p w:rsidR="00EA37B7" w:rsidRPr="00FA40CC" w:rsidRDefault="00EA37B7" w:rsidP="00704F4E">
            <w:pPr>
              <w:tabs>
                <w:tab w:val="decimal" w:pos="1239"/>
              </w:tabs>
              <w:rPr>
                <w:rFonts w:ascii="Arial" w:hAnsi="Arial" w:cs="Arial"/>
                <w:color w:val="000000"/>
                <w:sz w:val="26"/>
                <w:szCs w:val="26"/>
              </w:rPr>
            </w:pPr>
          </w:p>
        </w:tc>
        <w:tc>
          <w:tcPr>
            <w:tcW w:w="1980" w:type="dxa"/>
            <w:tcBorders>
              <w:top w:val="nil"/>
              <w:left w:val="nil"/>
              <w:bottom w:val="nil"/>
              <w:right w:val="nil"/>
            </w:tcBorders>
          </w:tcPr>
          <w:p w:rsidR="00EA37B7" w:rsidRPr="00FA40CC" w:rsidRDefault="00EA37B7" w:rsidP="00704F4E">
            <w:pPr>
              <w:tabs>
                <w:tab w:val="decimal" w:pos="1665"/>
              </w:tabs>
              <w:rPr>
                <w:rFonts w:ascii="Arial" w:hAnsi="Arial" w:cs="Arial"/>
                <w:snapToGrid w:val="0"/>
                <w:color w:val="000000"/>
                <w:sz w:val="26"/>
                <w:szCs w:val="26"/>
              </w:rPr>
            </w:pPr>
          </w:p>
        </w:tc>
        <w:tc>
          <w:tcPr>
            <w:tcW w:w="180" w:type="dxa"/>
            <w:tcBorders>
              <w:top w:val="nil"/>
              <w:left w:val="nil"/>
              <w:bottom w:val="nil"/>
              <w:right w:val="nil"/>
            </w:tcBorders>
          </w:tcPr>
          <w:p w:rsidR="00EA37B7" w:rsidRPr="00FA40CC" w:rsidRDefault="00EA37B7" w:rsidP="00704F4E">
            <w:pPr>
              <w:rPr>
                <w:rFonts w:ascii="Arial" w:hAnsi="Arial" w:cs="Arial"/>
                <w:color w:val="000000"/>
                <w:sz w:val="26"/>
                <w:szCs w:val="26"/>
              </w:rPr>
            </w:pPr>
          </w:p>
        </w:tc>
        <w:tc>
          <w:tcPr>
            <w:tcW w:w="2308" w:type="dxa"/>
            <w:tcBorders>
              <w:top w:val="nil"/>
              <w:left w:val="nil"/>
              <w:bottom w:val="nil"/>
              <w:right w:val="nil"/>
            </w:tcBorders>
          </w:tcPr>
          <w:p w:rsidR="00EA37B7" w:rsidRPr="00FA40CC" w:rsidRDefault="00EA37B7" w:rsidP="00704F4E">
            <w:pPr>
              <w:tabs>
                <w:tab w:val="decimal" w:pos="1770"/>
              </w:tabs>
              <w:rPr>
                <w:rFonts w:ascii="Arial" w:hAnsi="Arial" w:cs="Arial"/>
                <w:snapToGrid w:val="0"/>
                <w:color w:val="000000"/>
                <w:sz w:val="26"/>
                <w:szCs w:val="26"/>
              </w:rPr>
            </w:pPr>
          </w:p>
        </w:tc>
      </w:tr>
      <w:tr w:rsidR="00EA37B7" w:rsidRPr="00FA40CC" w:rsidTr="00704F4E">
        <w:trPr>
          <w:trHeight w:val="224"/>
          <w:jc w:val="center"/>
        </w:trPr>
        <w:tc>
          <w:tcPr>
            <w:tcW w:w="1769" w:type="dxa"/>
            <w:tcBorders>
              <w:top w:val="nil"/>
              <w:left w:val="nil"/>
              <w:bottom w:val="nil"/>
              <w:right w:val="nil"/>
            </w:tcBorders>
          </w:tcPr>
          <w:p w:rsidR="00EA37B7" w:rsidRPr="00FA40CC" w:rsidRDefault="00EA37B7" w:rsidP="00704F4E">
            <w:pPr>
              <w:rPr>
                <w:rFonts w:ascii="Arial" w:hAnsi="Arial" w:cs="Arial"/>
                <w:color w:val="000000"/>
                <w:sz w:val="26"/>
                <w:szCs w:val="26"/>
              </w:rPr>
            </w:pPr>
          </w:p>
        </w:tc>
        <w:tc>
          <w:tcPr>
            <w:tcW w:w="180" w:type="dxa"/>
            <w:tcBorders>
              <w:top w:val="nil"/>
              <w:left w:val="nil"/>
              <w:bottom w:val="nil"/>
              <w:right w:val="nil"/>
            </w:tcBorders>
          </w:tcPr>
          <w:p w:rsidR="00EA37B7" w:rsidRPr="00FA40CC" w:rsidRDefault="00EA37B7" w:rsidP="00704F4E">
            <w:pPr>
              <w:tabs>
                <w:tab w:val="decimal" w:pos="1239"/>
              </w:tabs>
              <w:rPr>
                <w:rFonts w:ascii="Arial" w:hAnsi="Arial" w:cs="Arial"/>
                <w:color w:val="000000"/>
                <w:sz w:val="26"/>
                <w:szCs w:val="26"/>
              </w:rPr>
            </w:pPr>
          </w:p>
        </w:tc>
        <w:tc>
          <w:tcPr>
            <w:tcW w:w="1980" w:type="dxa"/>
            <w:tcBorders>
              <w:top w:val="nil"/>
              <w:left w:val="nil"/>
              <w:bottom w:val="nil"/>
              <w:right w:val="nil"/>
            </w:tcBorders>
          </w:tcPr>
          <w:p w:rsidR="00EA37B7" w:rsidRPr="00FA40CC" w:rsidRDefault="00EA37B7" w:rsidP="00704F4E">
            <w:pPr>
              <w:tabs>
                <w:tab w:val="decimal" w:pos="1650"/>
              </w:tabs>
              <w:rPr>
                <w:rFonts w:ascii="Arial" w:hAnsi="Arial" w:cs="Arial"/>
                <w:snapToGrid w:val="0"/>
                <w:color w:val="000000"/>
                <w:sz w:val="26"/>
                <w:szCs w:val="26"/>
              </w:rPr>
            </w:pPr>
          </w:p>
        </w:tc>
        <w:tc>
          <w:tcPr>
            <w:tcW w:w="180" w:type="dxa"/>
            <w:tcBorders>
              <w:top w:val="nil"/>
              <w:left w:val="nil"/>
              <w:bottom w:val="nil"/>
              <w:right w:val="nil"/>
            </w:tcBorders>
          </w:tcPr>
          <w:p w:rsidR="00EA37B7" w:rsidRPr="00FA40CC" w:rsidRDefault="00EA37B7" w:rsidP="00704F4E">
            <w:pPr>
              <w:tabs>
                <w:tab w:val="decimal" w:pos="1239"/>
              </w:tabs>
              <w:rPr>
                <w:rFonts w:ascii="Arial" w:hAnsi="Arial" w:cs="Arial"/>
                <w:color w:val="000000"/>
                <w:sz w:val="26"/>
                <w:szCs w:val="26"/>
              </w:rPr>
            </w:pPr>
          </w:p>
        </w:tc>
        <w:tc>
          <w:tcPr>
            <w:tcW w:w="1980" w:type="dxa"/>
            <w:tcBorders>
              <w:top w:val="nil"/>
              <w:left w:val="nil"/>
              <w:bottom w:val="nil"/>
              <w:right w:val="nil"/>
            </w:tcBorders>
          </w:tcPr>
          <w:p w:rsidR="00EA37B7" w:rsidRPr="00FA40CC" w:rsidRDefault="00EA37B7" w:rsidP="00704F4E">
            <w:pPr>
              <w:tabs>
                <w:tab w:val="decimal" w:pos="1665"/>
              </w:tabs>
              <w:rPr>
                <w:rFonts w:ascii="Arial" w:hAnsi="Arial" w:cs="Arial"/>
                <w:snapToGrid w:val="0"/>
                <w:color w:val="000000"/>
                <w:sz w:val="26"/>
                <w:szCs w:val="26"/>
              </w:rPr>
            </w:pPr>
          </w:p>
        </w:tc>
        <w:tc>
          <w:tcPr>
            <w:tcW w:w="180" w:type="dxa"/>
            <w:tcBorders>
              <w:top w:val="nil"/>
              <w:left w:val="nil"/>
              <w:bottom w:val="nil"/>
              <w:right w:val="nil"/>
            </w:tcBorders>
          </w:tcPr>
          <w:p w:rsidR="00EA37B7" w:rsidRPr="00FA40CC" w:rsidRDefault="00EA37B7" w:rsidP="00704F4E">
            <w:pPr>
              <w:rPr>
                <w:rFonts w:ascii="Arial" w:hAnsi="Arial" w:cs="Arial"/>
                <w:color w:val="000000"/>
                <w:sz w:val="26"/>
                <w:szCs w:val="26"/>
              </w:rPr>
            </w:pPr>
          </w:p>
        </w:tc>
        <w:tc>
          <w:tcPr>
            <w:tcW w:w="2308" w:type="dxa"/>
            <w:tcBorders>
              <w:top w:val="nil"/>
              <w:left w:val="nil"/>
              <w:bottom w:val="nil"/>
              <w:right w:val="nil"/>
            </w:tcBorders>
          </w:tcPr>
          <w:p w:rsidR="00EA37B7" w:rsidRPr="00FA40CC" w:rsidRDefault="00EA37B7" w:rsidP="00704F4E">
            <w:pPr>
              <w:tabs>
                <w:tab w:val="decimal" w:pos="1770"/>
              </w:tabs>
              <w:rPr>
                <w:rFonts w:ascii="Arial" w:hAnsi="Arial" w:cs="Arial"/>
                <w:snapToGrid w:val="0"/>
                <w:color w:val="000000"/>
                <w:sz w:val="26"/>
                <w:szCs w:val="26"/>
              </w:rPr>
            </w:pPr>
          </w:p>
        </w:tc>
      </w:tr>
      <w:tr w:rsidR="00EA37B7" w:rsidRPr="00FA40CC" w:rsidTr="00704F4E">
        <w:trPr>
          <w:trHeight w:val="224"/>
          <w:jc w:val="center"/>
        </w:trPr>
        <w:tc>
          <w:tcPr>
            <w:tcW w:w="1769" w:type="dxa"/>
            <w:tcBorders>
              <w:top w:val="nil"/>
              <w:left w:val="nil"/>
              <w:bottom w:val="nil"/>
              <w:right w:val="nil"/>
            </w:tcBorders>
          </w:tcPr>
          <w:p w:rsidR="00EA37B7" w:rsidRPr="00FA40CC" w:rsidRDefault="00EA37B7" w:rsidP="00704F4E">
            <w:pPr>
              <w:rPr>
                <w:rFonts w:ascii="Arial" w:hAnsi="Arial" w:cs="Arial"/>
                <w:color w:val="000000"/>
                <w:sz w:val="26"/>
                <w:szCs w:val="26"/>
              </w:rPr>
            </w:pPr>
          </w:p>
        </w:tc>
        <w:tc>
          <w:tcPr>
            <w:tcW w:w="180" w:type="dxa"/>
            <w:tcBorders>
              <w:top w:val="nil"/>
              <w:left w:val="nil"/>
              <w:bottom w:val="nil"/>
              <w:right w:val="nil"/>
            </w:tcBorders>
          </w:tcPr>
          <w:p w:rsidR="00EA37B7" w:rsidRPr="00FA40CC" w:rsidRDefault="00EA37B7" w:rsidP="00704F4E">
            <w:pPr>
              <w:tabs>
                <w:tab w:val="decimal" w:pos="1239"/>
              </w:tabs>
              <w:rPr>
                <w:rFonts w:ascii="Arial" w:hAnsi="Arial" w:cs="Arial"/>
                <w:color w:val="000000"/>
                <w:sz w:val="26"/>
                <w:szCs w:val="26"/>
              </w:rPr>
            </w:pPr>
          </w:p>
        </w:tc>
        <w:tc>
          <w:tcPr>
            <w:tcW w:w="1980" w:type="dxa"/>
            <w:tcBorders>
              <w:top w:val="nil"/>
              <w:left w:val="nil"/>
              <w:bottom w:val="nil"/>
              <w:right w:val="nil"/>
            </w:tcBorders>
          </w:tcPr>
          <w:p w:rsidR="00EA37B7" w:rsidRPr="00FA40CC" w:rsidRDefault="00EA37B7" w:rsidP="00704F4E">
            <w:pPr>
              <w:tabs>
                <w:tab w:val="decimal" w:pos="1650"/>
              </w:tabs>
              <w:rPr>
                <w:rFonts w:ascii="Arial" w:hAnsi="Arial" w:cs="Arial"/>
                <w:snapToGrid w:val="0"/>
                <w:color w:val="000000"/>
                <w:sz w:val="26"/>
                <w:szCs w:val="26"/>
                <w:u w:val="single"/>
              </w:rPr>
            </w:pPr>
          </w:p>
        </w:tc>
        <w:tc>
          <w:tcPr>
            <w:tcW w:w="180" w:type="dxa"/>
            <w:tcBorders>
              <w:top w:val="nil"/>
              <w:left w:val="nil"/>
              <w:bottom w:val="nil"/>
              <w:right w:val="nil"/>
            </w:tcBorders>
          </w:tcPr>
          <w:p w:rsidR="00EA37B7" w:rsidRPr="00FA40CC" w:rsidRDefault="00EA37B7" w:rsidP="00704F4E">
            <w:pPr>
              <w:tabs>
                <w:tab w:val="decimal" w:pos="1239"/>
              </w:tabs>
              <w:rPr>
                <w:rFonts w:ascii="Arial" w:hAnsi="Arial" w:cs="Arial"/>
                <w:color w:val="000000"/>
                <w:sz w:val="26"/>
                <w:szCs w:val="26"/>
              </w:rPr>
            </w:pPr>
          </w:p>
        </w:tc>
        <w:tc>
          <w:tcPr>
            <w:tcW w:w="1980" w:type="dxa"/>
            <w:tcBorders>
              <w:top w:val="nil"/>
              <w:left w:val="nil"/>
              <w:bottom w:val="nil"/>
              <w:right w:val="nil"/>
            </w:tcBorders>
          </w:tcPr>
          <w:p w:rsidR="00EA37B7" w:rsidRPr="00FA40CC" w:rsidRDefault="00EA37B7" w:rsidP="00704F4E">
            <w:pPr>
              <w:tabs>
                <w:tab w:val="decimal" w:pos="1665"/>
              </w:tabs>
              <w:rPr>
                <w:rFonts w:ascii="Arial" w:hAnsi="Arial" w:cs="Arial"/>
                <w:snapToGrid w:val="0"/>
                <w:color w:val="000000"/>
                <w:sz w:val="26"/>
                <w:szCs w:val="26"/>
                <w:u w:val="single"/>
              </w:rPr>
            </w:pPr>
          </w:p>
        </w:tc>
        <w:tc>
          <w:tcPr>
            <w:tcW w:w="180" w:type="dxa"/>
            <w:tcBorders>
              <w:top w:val="nil"/>
              <w:left w:val="nil"/>
              <w:bottom w:val="nil"/>
              <w:right w:val="nil"/>
            </w:tcBorders>
          </w:tcPr>
          <w:p w:rsidR="00EA37B7" w:rsidRPr="00FA40CC" w:rsidRDefault="00EA37B7" w:rsidP="00704F4E">
            <w:pPr>
              <w:rPr>
                <w:rFonts w:ascii="Arial" w:hAnsi="Arial" w:cs="Arial"/>
                <w:color w:val="000000"/>
                <w:sz w:val="26"/>
                <w:szCs w:val="26"/>
              </w:rPr>
            </w:pPr>
          </w:p>
        </w:tc>
        <w:tc>
          <w:tcPr>
            <w:tcW w:w="2308" w:type="dxa"/>
            <w:tcBorders>
              <w:top w:val="nil"/>
              <w:left w:val="nil"/>
              <w:bottom w:val="nil"/>
              <w:right w:val="nil"/>
            </w:tcBorders>
          </w:tcPr>
          <w:p w:rsidR="00EA37B7" w:rsidRPr="00FA40CC" w:rsidRDefault="00EA37B7" w:rsidP="00704F4E">
            <w:pPr>
              <w:tabs>
                <w:tab w:val="decimal" w:pos="1770"/>
              </w:tabs>
              <w:rPr>
                <w:rFonts w:ascii="Arial" w:hAnsi="Arial" w:cs="Arial"/>
                <w:snapToGrid w:val="0"/>
                <w:color w:val="000000"/>
                <w:sz w:val="26"/>
                <w:szCs w:val="26"/>
                <w:u w:val="single"/>
              </w:rPr>
            </w:pPr>
          </w:p>
        </w:tc>
      </w:tr>
      <w:tr w:rsidR="00EA37B7" w:rsidRPr="00FA40CC" w:rsidTr="00704F4E">
        <w:trPr>
          <w:trHeight w:hRule="exact" w:val="144"/>
          <w:jc w:val="center"/>
        </w:trPr>
        <w:tc>
          <w:tcPr>
            <w:tcW w:w="1769" w:type="dxa"/>
            <w:tcBorders>
              <w:top w:val="nil"/>
              <w:left w:val="nil"/>
              <w:bottom w:val="nil"/>
              <w:right w:val="nil"/>
            </w:tcBorders>
          </w:tcPr>
          <w:p w:rsidR="00EA37B7" w:rsidRPr="00FA40CC" w:rsidRDefault="00EA37B7" w:rsidP="00704F4E">
            <w:pPr>
              <w:rPr>
                <w:rFonts w:ascii="Arial" w:hAnsi="Arial" w:cs="Arial"/>
                <w:color w:val="000000"/>
                <w:sz w:val="26"/>
                <w:szCs w:val="26"/>
              </w:rPr>
            </w:pPr>
          </w:p>
        </w:tc>
        <w:tc>
          <w:tcPr>
            <w:tcW w:w="180" w:type="dxa"/>
            <w:tcBorders>
              <w:top w:val="nil"/>
              <w:left w:val="nil"/>
              <w:bottom w:val="nil"/>
              <w:right w:val="nil"/>
            </w:tcBorders>
          </w:tcPr>
          <w:p w:rsidR="00EA37B7" w:rsidRPr="00FA40CC" w:rsidRDefault="00EA37B7" w:rsidP="00704F4E">
            <w:pPr>
              <w:tabs>
                <w:tab w:val="decimal" w:pos="1239"/>
              </w:tabs>
              <w:rPr>
                <w:rFonts w:ascii="Arial" w:hAnsi="Arial" w:cs="Arial"/>
                <w:color w:val="000000"/>
                <w:sz w:val="26"/>
                <w:szCs w:val="26"/>
              </w:rPr>
            </w:pPr>
          </w:p>
        </w:tc>
        <w:tc>
          <w:tcPr>
            <w:tcW w:w="1980" w:type="dxa"/>
            <w:tcBorders>
              <w:top w:val="nil"/>
              <w:left w:val="nil"/>
              <w:bottom w:val="nil"/>
              <w:right w:val="nil"/>
            </w:tcBorders>
          </w:tcPr>
          <w:p w:rsidR="00EA37B7" w:rsidRPr="00FA40CC" w:rsidRDefault="00EA37B7" w:rsidP="00704F4E">
            <w:pPr>
              <w:tabs>
                <w:tab w:val="right" w:pos="1512"/>
                <w:tab w:val="decimal" w:pos="1650"/>
              </w:tabs>
              <w:rPr>
                <w:rFonts w:ascii="Arial" w:hAnsi="Arial" w:cs="Arial"/>
                <w:color w:val="000000"/>
                <w:sz w:val="26"/>
                <w:szCs w:val="26"/>
              </w:rPr>
            </w:pPr>
          </w:p>
        </w:tc>
        <w:tc>
          <w:tcPr>
            <w:tcW w:w="180" w:type="dxa"/>
            <w:tcBorders>
              <w:top w:val="nil"/>
              <w:left w:val="nil"/>
              <w:bottom w:val="nil"/>
              <w:right w:val="nil"/>
            </w:tcBorders>
          </w:tcPr>
          <w:p w:rsidR="00EA37B7" w:rsidRPr="00FA40CC" w:rsidRDefault="00EA37B7" w:rsidP="00704F4E">
            <w:pPr>
              <w:tabs>
                <w:tab w:val="decimal" w:pos="1239"/>
              </w:tabs>
              <w:rPr>
                <w:rFonts w:ascii="Arial" w:hAnsi="Arial" w:cs="Arial"/>
                <w:color w:val="000000"/>
                <w:sz w:val="26"/>
                <w:szCs w:val="26"/>
              </w:rPr>
            </w:pPr>
          </w:p>
        </w:tc>
        <w:tc>
          <w:tcPr>
            <w:tcW w:w="1980" w:type="dxa"/>
            <w:tcBorders>
              <w:top w:val="nil"/>
              <w:left w:val="nil"/>
              <w:bottom w:val="nil"/>
              <w:right w:val="nil"/>
            </w:tcBorders>
          </w:tcPr>
          <w:p w:rsidR="00EA37B7" w:rsidRPr="00FA40CC" w:rsidRDefault="00EA37B7" w:rsidP="00704F4E">
            <w:pPr>
              <w:tabs>
                <w:tab w:val="decimal" w:pos="1665"/>
              </w:tabs>
              <w:jc w:val="right"/>
              <w:rPr>
                <w:rFonts w:ascii="Arial" w:hAnsi="Arial" w:cs="Arial"/>
                <w:snapToGrid w:val="0"/>
                <w:color w:val="000000"/>
                <w:sz w:val="26"/>
                <w:szCs w:val="26"/>
              </w:rPr>
            </w:pPr>
          </w:p>
        </w:tc>
        <w:tc>
          <w:tcPr>
            <w:tcW w:w="180" w:type="dxa"/>
            <w:tcBorders>
              <w:top w:val="nil"/>
              <w:left w:val="nil"/>
              <w:bottom w:val="nil"/>
              <w:right w:val="nil"/>
            </w:tcBorders>
          </w:tcPr>
          <w:p w:rsidR="00EA37B7" w:rsidRPr="00FA40CC" w:rsidRDefault="00EA37B7" w:rsidP="00704F4E">
            <w:pPr>
              <w:rPr>
                <w:rFonts w:ascii="Arial" w:hAnsi="Arial" w:cs="Arial"/>
                <w:color w:val="000000"/>
                <w:sz w:val="26"/>
                <w:szCs w:val="26"/>
              </w:rPr>
            </w:pPr>
          </w:p>
        </w:tc>
        <w:tc>
          <w:tcPr>
            <w:tcW w:w="2308" w:type="dxa"/>
            <w:tcBorders>
              <w:top w:val="nil"/>
              <w:left w:val="nil"/>
              <w:bottom w:val="nil"/>
              <w:right w:val="nil"/>
            </w:tcBorders>
          </w:tcPr>
          <w:p w:rsidR="00EA37B7" w:rsidRPr="00FA40CC" w:rsidRDefault="00EA37B7" w:rsidP="00704F4E">
            <w:pPr>
              <w:tabs>
                <w:tab w:val="decimal" w:pos="1770"/>
              </w:tabs>
              <w:rPr>
                <w:rFonts w:ascii="Arial" w:hAnsi="Arial" w:cs="Arial"/>
                <w:snapToGrid w:val="0"/>
                <w:color w:val="000000"/>
                <w:sz w:val="26"/>
                <w:szCs w:val="26"/>
              </w:rPr>
            </w:pPr>
          </w:p>
        </w:tc>
      </w:tr>
      <w:tr w:rsidR="00EA37B7" w:rsidRPr="00FA40CC" w:rsidTr="00704F4E">
        <w:trPr>
          <w:trHeight w:val="342"/>
          <w:jc w:val="center"/>
        </w:trPr>
        <w:tc>
          <w:tcPr>
            <w:tcW w:w="1769" w:type="dxa"/>
            <w:tcBorders>
              <w:top w:val="nil"/>
              <w:left w:val="nil"/>
              <w:bottom w:val="nil"/>
              <w:right w:val="nil"/>
            </w:tcBorders>
          </w:tcPr>
          <w:p w:rsidR="00EA37B7" w:rsidRPr="00FA40CC" w:rsidRDefault="00EA37B7" w:rsidP="00704F4E">
            <w:pPr>
              <w:rPr>
                <w:rFonts w:ascii="Arial" w:hAnsi="Arial" w:cs="Arial"/>
                <w:color w:val="000000"/>
                <w:sz w:val="26"/>
                <w:szCs w:val="26"/>
              </w:rPr>
            </w:pPr>
          </w:p>
        </w:tc>
        <w:tc>
          <w:tcPr>
            <w:tcW w:w="180" w:type="dxa"/>
            <w:tcBorders>
              <w:top w:val="nil"/>
              <w:left w:val="nil"/>
              <w:bottom w:val="nil"/>
              <w:right w:val="nil"/>
            </w:tcBorders>
          </w:tcPr>
          <w:p w:rsidR="00EA37B7" w:rsidRPr="00FA40CC" w:rsidRDefault="00EA37B7" w:rsidP="00704F4E">
            <w:pPr>
              <w:tabs>
                <w:tab w:val="decimal" w:pos="1239"/>
              </w:tabs>
              <w:rPr>
                <w:rFonts w:ascii="Arial" w:hAnsi="Arial" w:cs="Arial"/>
                <w:color w:val="000000"/>
                <w:sz w:val="26"/>
                <w:szCs w:val="26"/>
              </w:rPr>
            </w:pPr>
          </w:p>
        </w:tc>
        <w:tc>
          <w:tcPr>
            <w:tcW w:w="1980" w:type="dxa"/>
            <w:tcBorders>
              <w:top w:val="nil"/>
              <w:left w:val="nil"/>
              <w:bottom w:val="nil"/>
              <w:right w:val="nil"/>
            </w:tcBorders>
          </w:tcPr>
          <w:p w:rsidR="00EA37B7" w:rsidRPr="00FA40CC" w:rsidRDefault="00EA37B7" w:rsidP="00704F4E">
            <w:pPr>
              <w:tabs>
                <w:tab w:val="decimal" w:pos="1650"/>
              </w:tabs>
              <w:rPr>
                <w:rFonts w:ascii="Arial" w:hAnsi="Arial" w:cs="Arial"/>
                <w:color w:val="000000"/>
                <w:sz w:val="26"/>
                <w:szCs w:val="26"/>
                <w:u w:val="double"/>
              </w:rPr>
            </w:pPr>
          </w:p>
        </w:tc>
        <w:tc>
          <w:tcPr>
            <w:tcW w:w="180" w:type="dxa"/>
            <w:tcBorders>
              <w:top w:val="nil"/>
              <w:left w:val="nil"/>
              <w:bottom w:val="nil"/>
              <w:right w:val="nil"/>
            </w:tcBorders>
          </w:tcPr>
          <w:p w:rsidR="00EA37B7" w:rsidRPr="00FA40CC" w:rsidRDefault="00EA37B7" w:rsidP="00704F4E">
            <w:pPr>
              <w:tabs>
                <w:tab w:val="decimal" w:pos="1239"/>
              </w:tabs>
              <w:rPr>
                <w:rFonts w:ascii="Arial" w:hAnsi="Arial" w:cs="Arial"/>
                <w:color w:val="000000"/>
                <w:sz w:val="26"/>
                <w:szCs w:val="26"/>
              </w:rPr>
            </w:pPr>
          </w:p>
        </w:tc>
        <w:tc>
          <w:tcPr>
            <w:tcW w:w="1980" w:type="dxa"/>
            <w:tcBorders>
              <w:top w:val="nil"/>
              <w:left w:val="nil"/>
              <w:bottom w:val="nil"/>
              <w:right w:val="nil"/>
            </w:tcBorders>
          </w:tcPr>
          <w:p w:rsidR="00EA37B7" w:rsidRPr="00FA40CC" w:rsidRDefault="00EA37B7" w:rsidP="00704F4E">
            <w:pPr>
              <w:tabs>
                <w:tab w:val="decimal" w:pos="1665"/>
              </w:tabs>
              <w:rPr>
                <w:rFonts w:ascii="Arial" w:hAnsi="Arial" w:cs="Arial"/>
                <w:snapToGrid w:val="0"/>
                <w:color w:val="000000"/>
                <w:sz w:val="26"/>
                <w:szCs w:val="26"/>
                <w:u w:val="double"/>
              </w:rPr>
            </w:pPr>
          </w:p>
        </w:tc>
        <w:tc>
          <w:tcPr>
            <w:tcW w:w="180" w:type="dxa"/>
            <w:tcBorders>
              <w:top w:val="nil"/>
              <w:left w:val="nil"/>
              <w:bottom w:val="nil"/>
              <w:right w:val="nil"/>
            </w:tcBorders>
          </w:tcPr>
          <w:p w:rsidR="00EA37B7" w:rsidRPr="00FA40CC" w:rsidRDefault="00EA37B7" w:rsidP="00704F4E">
            <w:pPr>
              <w:rPr>
                <w:rFonts w:ascii="Arial" w:hAnsi="Arial" w:cs="Arial"/>
                <w:color w:val="000000"/>
                <w:sz w:val="26"/>
                <w:szCs w:val="26"/>
              </w:rPr>
            </w:pPr>
          </w:p>
        </w:tc>
        <w:tc>
          <w:tcPr>
            <w:tcW w:w="2308" w:type="dxa"/>
            <w:tcBorders>
              <w:top w:val="nil"/>
              <w:left w:val="nil"/>
              <w:bottom w:val="nil"/>
              <w:right w:val="nil"/>
            </w:tcBorders>
          </w:tcPr>
          <w:p w:rsidR="00EA37B7" w:rsidRPr="00FA40CC" w:rsidRDefault="00EA37B7" w:rsidP="00704F4E">
            <w:pPr>
              <w:tabs>
                <w:tab w:val="decimal" w:pos="1770"/>
              </w:tabs>
              <w:rPr>
                <w:rFonts w:ascii="Arial" w:hAnsi="Arial" w:cs="Arial"/>
                <w:snapToGrid w:val="0"/>
                <w:color w:val="000000"/>
                <w:sz w:val="26"/>
                <w:szCs w:val="26"/>
                <w:u w:val="double"/>
              </w:rPr>
            </w:pPr>
          </w:p>
        </w:tc>
      </w:tr>
    </w:tbl>
    <w:p w:rsidR="00EA37B7" w:rsidRPr="00FA40CC" w:rsidRDefault="00EA37B7" w:rsidP="00EA37B7">
      <w:pPr>
        <w:rPr>
          <w:rFonts w:ascii="Arial" w:hAnsi="Arial" w:cs="Arial"/>
          <w:sz w:val="26"/>
          <w:szCs w:val="26"/>
        </w:rPr>
      </w:pPr>
    </w:p>
    <w:p w:rsidR="00EA37B7" w:rsidRPr="00FA40CC" w:rsidRDefault="00EA37B7" w:rsidP="00EA37B7">
      <w:pPr>
        <w:rPr>
          <w:rFonts w:ascii="Arial" w:hAnsi="Arial" w:cs="Arial"/>
          <w:sz w:val="26"/>
          <w:szCs w:val="26"/>
        </w:rPr>
      </w:pPr>
    </w:p>
    <w:p w:rsidR="00EA37B7" w:rsidRPr="00FA40CC" w:rsidRDefault="00EA37B7" w:rsidP="00EA37B7">
      <w:pPr>
        <w:rPr>
          <w:rFonts w:ascii="Arial" w:hAnsi="Arial" w:cs="Arial"/>
          <w:sz w:val="26"/>
          <w:szCs w:val="26"/>
        </w:rPr>
      </w:pPr>
    </w:p>
    <w:p w:rsidR="00EA37B7" w:rsidRPr="00FA40CC" w:rsidRDefault="00EA37B7" w:rsidP="00EA37B7">
      <w:pPr>
        <w:rPr>
          <w:rFonts w:ascii="Arial" w:hAnsi="Arial" w:cs="Arial"/>
          <w:sz w:val="26"/>
          <w:szCs w:val="26"/>
        </w:rPr>
      </w:pPr>
    </w:p>
    <w:p w:rsidR="00EA37B7" w:rsidRPr="00FA40CC" w:rsidRDefault="00EA37B7" w:rsidP="00EA37B7">
      <w:pPr>
        <w:rPr>
          <w:rFonts w:ascii="Arial" w:hAnsi="Arial" w:cs="Arial"/>
          <w:sz w:val="26"/>
          <w:szCs w:val="26"/>
        </w:rPr>
      </w:pPr>
    </w:p>
    <w:p w:rsidR="00EA37B7" w:rsidRPr="00FA40CC" w:rsidRDefault="00EA37B7" w:rsidP="00EA37B7">
      <w:pPr>
        <w:tabs>
          <w:tab w:val="center" w:pos="4680"/>
        </w:tabs>
        <w:suppressAutoHyphens/>
        <w:rPr>
          <w:rFonts w:ascii="Arial" w:hAnsi="Arial" w:cs="Arial"/>
          <w:sz w:val="26"/>
          <w:szCs w:val="26"/>
        </w:rPr>
      </w:pPr>
    </w:p>
    <w:p w:rsidR="00EA37B7" w:rsidRPr="00FA40CC" w:rsidRDefault="00EA37B7" w:rsidP="00EA37B7">
      <w:pPr>
        <w:tabs>
          <w:tab w:val="center" w:pos="4680"/>
        </w:tabs>
        <w:suppressAutoHyphens/>
        <w:rPr>
          <w:rFonts w:ascii="Arial" w:hAnsi="Arial" w:cs="Arial"/>
          <w:sz w:val="26"/>
          <w:szCs w:val="26"/>
        </w:rPr>
      </w:pPr>
    </w:p>
    <w:p w:rsidR="00EA37B7" w:rsidRPr="00FA40CC" w:rsidRDefault="00EA37B7" w:rsidP="00EA37B7">
      <w:pPr>
        <w:tabs>
          <w:tab w:val="center" w:pos="4680"/>
        </w:tabs>
        <w:suppressAutoHyphens/>
        <w:rPr>
          <w:rFonts w:ascii="Arial" w:hAnsi="Arial" w:cs="Arial"/>
          <w:sz w:val="26"/>
          <w:szCs w:val="26"/>
        </w:rPr>
      </w:pPr>
    </w:p>
    <w:p w:rsidR="00EA37B7" w:rsidRPr="00FA40CC" w:rsidRDefault="00EA37B7" w:rsidP="00EA37B7">
      <w:pPr>
        <w:pStyle w:val="EndnoteText"/>
        <w:tabs>
          <w:tab w:val="left" w:pos="-720"/>
          <w:tab w:val="right" w:pos="720"/>
          <w:tab w:val="right" w:pos="900"/>
          <w:tab w:val="decimal" w:pos="3960"/>
          <w:tab w:val="decimal" w:pos="6390"/>
          <w:tab w:val="decimal" w:pos="8640"/>
        </w:tabs>
        <w:suppressAutoHyphens/>
        <w:rPr>
          <w:rFonts w:ascii="Arial" w:hAnsi="Arial" w:cs="Arial"/>
          <w:sz w:val="26"/>
          <w:szCs w:val="26"/>
        </w:rPr>
      </w:pPr>
    </w:p>
    <w:p w:rsidR="00EA37B7" w:rsidRPr="00FA40CC" w:rsidRDefault="00EA37B7" w:rsidP="00EA37B7">
      <w:pPr>
        <w:pStyle w:val="EndnoteText"/>
        <w:tabs>
          <w:tab w:val="left" w:pos="-720"/>
          <w:tab w:val="right" w:pos="720"/>
          <w:tab w:val="right" w:pos="900"/>
          <w:tab w:val="decimal" w:pos="3960"/>
          <w:tab w:val="decimal" w:pos="6390"/>
          <w:tab w:val="decimal" w:pos="8640"/>
        </w:tabs>
        <w:suppressAutoHyphens/>
        <w:rPr>
          <w:rFonts w:ascii="Arial" w:hAnsi="Arial" w:cs="Arial"/>
          <w:sz w:val="26"/>
          <w:szCs w:val="26"/>
        </w:rPr>
      </w:pPr>
    </w:p>
    <w:p w:rsidR="00EA37B7" w:rsidRPr="00FA40CC" w:rsidRDefault="00EA37B7" w:rsidP="00EA37B7">
      <w:pPr>
        <w:pStyle w:val="EndnoteText"/>
        <w:tabs>
          <w:tab w:val="left" w:pos="-720"/>
          <w:tab w:val="right" w:pos="720"/>
          <w:tab w:val="right" w:pos="900"/>
          <w:tab w:val="decimal" w:pos="3960"/>
          <w:tab w:val="decimal" w:pos="6390"/>
          <w:tab w:val="decimal" w:pos="8640"/>
        </w:tabs>
        <w:suppressAutoHyphens/>
        <w:rPr>
          <w:rFonts w:ascii="Arial" w:hAnsi="Arial" w:cs="Arial"/>
          <w:sz w:val="26"/>
          <w:szCs w:val="26"/>
        </w:rPr>
      </w:pPr>
    </w:p>
    <w:p w:rsidR="00EA37B7" w:rsidRPr="00FA40CC" w:rsidRDefault="00EA37B7" w:rsidP="0052003A">
      <w:pPr>
        <w:suppressAutoHyphens/>
        <w:rPr>
          <w:rFonts w:ascii="Arial" w:hAnsi="Arial" w:cs="Arial"/>
          <w:szCs w:val="26"/>
        </w:rPr>
      </w:pPr>
      <w:r w:rsidRPr="00FA40CC">
        <w:rPr>
          <w:rFonts w:ascii="Arial" w:hAnsi="Arial" w:cs="Arial"/>
          <w:szCs w:val="26"/>
        </w:rPr>
        <w:t xml:space="preserve">Notes to the </w:t>
      </w:r>
      <w:r w:rsidR="005B0560" w:rsidRPr="00FA40CC">
        <w:rPr>
          <w:rFonts w:ascii="Arial" w:hAnsi="Arial" w:cs="Arial"/>
          <w:szCs w:val="26"/>
        </w:rPr>
        <w:t>Stranded Cost Amortization Summary</w:t>
      </w:r>
      <w:r w:rsidRPr="00FA40CC">
        <w:rPr>
          <w:rFonts w:ascii="Arial" w:hAnsi="Arial" w:cs="Arial"/>
          <w:szCs w:val="26"/>
        </w:rPr>
        <w:t xml:space="preserve"> are an integral part of this report.</w:t>
      </w:r>
    </w:p>
    <w:p w:rsidR="00EA37B7" w:rsidRPr="00FA40CC" w:rsidRDefault="00EA37B7" w:rsidP="0052003A">
      <w:pPr>
        <w:pStyle w:val="EndnoteText"/>
        <w:tabs>
          <w:tab w:val="left" w:pos="331"/>
          <w:tab w:val="left" w:pos="4680"/>
        </w:tabs>
        <w:suppressAutoHyphens/>
        <w:rPr>
          <w:rFonts w:ascii="Arial" w:hAnsi="Arial" w:cs="Arial"/>
          <w:b/>
          <w:sz w:val="32"/>
          <w:szCs w:val="36"/>
          <w:u w:val="single"/>
        </w:rPr>
        <w:sectPr w:rsidR="00EA37B7" w:rsidRPr="00FA40CC" w:rsidSect="005C67AD">
          <w:footerReference w:type="default" r:id="rId31"/>
          <w:endnotePr>
            <w:numFmt w:val="decimal"/>
          </w:endnotePr>
          <w:pgSz w:w="12240" w:h="15840" w:code="1"/>
          <w:pgMar w:top="1440" w:right="1440" w:bottom="1440" w:left="1440" w:header="0" w:footer="720" w:gutter="0"/>
          <w:pgNumType w:start="0"/>
          <w:cols w:space="720"/>
          <w:noEndnote/>
        </w:sectPr>
      </w:pPr>
    </w:p>
    <w:p w:rsidR="00880AA9" w:rsidRPr="00FA40CC" w:rsidRDefault="00880AA9">
      <w:pPr>
        <w:suppressAutoHyphens/>
        <w:jc w:val="center"/>
        <w:rPr>
          <w:rFonts w:ascii="Arial" w:hAnsi="Arial" w:cs="Arial"/>
          <w:b/>
          <w:sz w:val="28"/>
          <w:szCs w:val="28"/>
          <w:u w:val="single"/>
        </w:rPr>
      </w:pPr>
      <w:r w:rsidRPr="00FA40CC">
        <w:rPr>
          <w:rFonts w:ascii="Arial" w:hAnsi="Arial" w:cs="Arial"/>
          <w:b/>
          <w:sz w:val="28"/>
          <w:szCs w:val="28"/>
          <w:u w:val="single"/>
        </w:rPr>
        <w:lastRenderedPageBreak/>
        <w:t>PECO ENERGY COMPANY</w:t>
      </w:r>
    </w:p>
    <w:p w:rsidR="00880AA9" w:rsidRPr="00FA40CC" w:rsidRDefault="00880AA9">
      <w:pPr>
        <w:tabs>
          <w:tab w:val="center" w:pos="4680"/>
        </w:tabs>
        <w:suppressAutoHyphens/>
        <w:jc w:val="center"/>
        <w:rPr>
          <w:rFonts w:ascii="Arial" w:hAnsi="Arial" w:cs="Arial"/>
          <w:szCs w:val="24"/>
        </w:rPr>
      </w:pPr>
    </w:p>
    <w:p w:rsidR="00880AA9" w:rsidRPr="00FA40CC" w:rsidRDefault="00880AA9">
      <w:pPr>
        <w:tabs>
          <w:tab w:val="center" w:pos="4680"/>
        </w:tabs>
        <w:suppressAutoHyphens/>
        <w:rPr>
          <w:rFonts w:ascii="Arial" w:hAnsi="Arial" w:cs="Arial"/>
          <w:b/>
          <w:szCs w:val="24"/>
        </w:rPr>
      </w:pPr>
      <w:r w:rsidRPr="00FA40CC">
        <w:rPr>
          <w:rFonts w:ascii="Arial" w:hAnsi="Arial" w:cs="Arial"/>
          <w:b/>
          <w:szCs w:val="24"/>
        </w:rPr>
        <w:tab/>
      </w:r>
      <w:r w:rsidRPr="00FA40CC">
        <w:rPr>
          <w:rFonts w:ascii="Arial" w:hAnsi="Arial" w:cs="Arial"/>
          <w:b/>
          <w:szCs w:val="24"/>
          <w:u w:val="single"/>
        </w:rPr>
        <w:t xml:space="preserve">Notes </w:t>
      </w:r>
      <w:r w:rsidR="00947A56" w:rsidRPr="00FA40CC">
        <w:rPr>
          <w:rFonts w:ascii="Arial" w:hAnsi="Arial" w:cs="Arial"/>
          <w:b/>
          <w:szCs w:val="24"/>
          <w:u w:val="single"/>
        </w:rPr>
        <w:t>to</w:t>
      </w:r>
      <w:r w:rsidRPr="00FA40CC">
        <w:rPr>
          <w:rFonts w:ascii="Arial" w:hAnsi="Arial" w:cs="Arial"/>
          <w:b/>
          <w:szCs w:val="24"/>
          <w:u w:val="single"/>
        </w:rPr>
        <w:t xml:space="preserve"> </w:t>
      </w:r>
      <w:r w:rsidR="00947A56" w:rsidRPr="00FA40CC">
        <w:rPr>
          <w:rFonts w:ascii="Arial" w:hAnsi="Arial" w:cs="Arial"/>
          <w:b/>
          <w:szCs w:val="24"/>
          <w:u w:val="single"/>
        </w:rPr>
        <w:t>the</w:t>
      </w:r>
      <w:r w:rsidRPr="00FA40CC">
        <w:rPr>
          <w:rFonts w:ascii="Arial" w:hAnsi="Arial" w:cs="Arial"/>
          <w:b/>
          <w:szCs w:val="24"/>
          <w:u w:val="single"/>
        </w:rPr>
        <w:t xml:space="preserve"> </w:t>
      </w:r>
      <w:r w:rsidR="00AB0F45" w:rsidRPr="00FA40CC">
        <w:rPr>
          <w:rFonts w:ascii="Arial" w:hAnsi="Arial" w:cs="Arial"/>
          <w:b/>
          <w:szCs w:val="24"/>
          <w:u w:val="single"/>
        </w:rPr>
        <w:t>Stranded Cost Amortization Summary</w:t>
      </w:r>
    </w:p>
    <w:p w:rsidR="00880AA9" w:rsidRPr="00FA40CC" w:rsidRDefault="00880AA9">
      <w:pPr>
        <w:pStyle w:val="EndnoteText"/>
        <w:tabs>
          <w:tab w:val="left" w:pos="-720"/>
        </w:tabs>
        <w:suppressAutoHyphens/>
        <w:rPr>
          <w:rFonts w:ascii="Arial" w:hAnsi="Arial" w:cs="Arial"/>
          <w:szCs w:val="24"/>
        </w:rPr>
      </w:pPr>
    </w:p>
    <w:p w:rsidR="00880AA9" w:rsidRPr="00FA40CC" w:rsidRDefault="00880AA9">
      <w:pPr>
        <w:pStyle w:val="EndnoteText"/>
        <w:tabs>
          <w:tab w:val="left" w:pos="-720"/>
        </w:tabs>
        <w:suppressAutoHyphens/>
        <w:rPr>
          <w:rFonts w:ascii="Arial" w:hAnsi="Arial" w:cs="Arial"/>
          <w:szCs w:val="24"/>
        </w:rPr>
      </w:pPr>
    </w:p>
    <w:p w:rsidR="00880AA9" w:rsidRPr="00FA40CC" w:rsidRDefault="00880AA9">
      <w:pPr>
        <w:pStyle w:val="EndnoteText"/>
        <w:tabs>
          <w:tab w:val="left" w:pos="360"/>
        </w:tabs>
        <w:suppressAutoHyphens/>
        <w:rPr>
          <w:rFonts w:ascii="Arial" w:hAnsi="Arial" w:cs="Arial"/>
          <w:b/>
          <w:szCs w:val="24"/>
          <w:u w:val="single"/>
        </w:rPr>
      </w:pPr>
      <w:r w:rsidRPr="00FA40CC">
        <w:rPr>
          <w:rFonts w:ascii="Arial" w:hAnsi="Arial" w:cs="Arial"/>
          <w:b/>
          <w:szCs w:val="24"/>
          <w:u w:val="single"/>
        </w:rPr>
        <w:t xml:space="preserve">1 - </w:t>
      </w:r>
      <w:r w:rsidRPr="00FA40CC">
        <w:rPr>
          <w:rFonts w:ascii="Arial" w:hAnsi="Arial" w:cs="Arial"/>
          <w:b/>
          <w:szCs w:val="24"/>
          <w:u w:val="single"/>
        </w:rPr>
        <w:tab/>
      </w:r>
      <w:r w:rsidR="00BB5EA9" w:rsidRPr="00FA40CC">
        <w:rPr>
          <w:rFonts w:ascii="Arial" w:hAnsi="Arial" w:cs="Arial"/>
          <w:b/>
          <w:szCs w:val="24"/>
          <w:u w:val="single"/>
        </w:rPr>
        <w:t>Stranded Cost Beginning Balance</w:t>
      </w:r>
    </w:p>
    <w:p w:rsidR="00880AA9" w:rsidRPr="00FA40CC" w:rsidRDefault="00880AA9">
      <w:pPr>
        <w:pStyle w:val="EndnoteText"/>
        <w:tabs>
          <w:tab w:val="left" w:pos="360"/>
        </w:tabs>
        <w:suppressAutoHyphens/>
        <w:rPr>
          <w:rFonts w:ascii="Arial" w:hAnsi="Arial" w:cs="Arial"/>
          <w:szCs w:val="24"/>
        </w:rPr>
      </w:pPr>
    </w:p>
    <w:p w:rsidR="00880AA9" w:rsidRPr="00FA40CC" w:rsidRDefault="00880AA9" w:rsidP="00D44589">
      <w:pPr>
        <w:pStyle w:val="EndnoteText"/>
        <w:suppressAutoHyphens/>
        <w:ind w:left="360"/>
        <w:rPr>
          <w:rFonts w:ascii="Arial" w:hAnsi="Arial" w:cs="Arial"/>
          <w:szCs w:val="24"/>
        </w:rPr>
      </w:pPr>
      <w:r w:rsidRPr="00FA40CC">
        <w:rPr>
          <w:rFonts w:ascii="Arial" w:hAnsi="Arial" w:cs="Arial"/>
          <w:szCs w:val="24"/>
        </w:rPr>
        <w:t xml:space="preserve">Total </w:t>
      </w:r>
      <w:r w:rsidR="000C7D0E" w:rsidRPr="00FA40CC">
        <w:rPr>
          <w:rFonts w:ascii="Arial" w:hAnsi="Arial" w:cs="Arial"/>
          <w:szCs w:val="24"/>
        </w:rPr>
        <w:t>Stranded Cost Beginning Balance</w:t>
      </w:r>
      <w:r w:rsidR="00B30867" w:rsidRPr="00FA40CC">
        <w:rPr>
          <w:rFonts w:ascii="Arial" w:hAnsi="Arial" w:cs="Arial"/>
          <w:szCs w:val="24"/>
        </w:rPr>
        <w:t xml:space="preserve"> reflects the $5.26 billion of transition and stranded costs</w:t>
      </w:r>
      <w:r w:rsidR="000C7D0E" w:rsidRPr="00FA40CC">
        <w:rPr>
          <w:rFonts w:ascii="Arial" w:hAnsi="Arial" w:cs="Arial"/>
          <w:szCs w:val="24"/>
        </w:rPr>
        <w:t xml:space="preserve"> </w:t>
      </w:r>
      <w:r w:rsidRPr="00FA40CC">
        <w:rPr>
          <w:rFonts w:ascii="Arial" w:hAnsi="Arial" w:cs="Arial"/>
          <w:szCs w:val="24"/>
        </w:rPr>
        <w:t xml:space="preserve">provided for in </w:t>
      </w:r>
      <w:r w:rsidRPr="00FA40CC">
        <w:rPr>
          <w:rFonts w:ascii="Arial" w:hAnsi="Arial" w:cs="Arial"/>
          <w:i/>
          <w:szCs w:val="24"/>
        </w:rPr>
        <w:t>The Electricity Generation Customer Choice Act</w:t>
      </w:r>
      <w:r w:rsidRPr="00FA40CC">
        <w:rPr>
          <w:rFonts w:ascii="Arial" w:hAnsi="Arial" w:cs="Arial"/>
          <w:szCs w:val="24"/>
        </w:rPr>
        <w:t xml:space="preserve">. </w:t>
      </w:r>
      <w:r w:rsidR="00B30867" w:rsidRPr="00FA40CC">
        <w:rPr>
          <w:rFonts w:ascii="Arial" w:hAnsi="Arial" w:cs="Arial"/>
          <w:szCs w:val="24"/>
        </w:rPr>
        <w:t>The $5,260,000,000 amount which consisted of $1,841,360,000 for Residential and $3,418,640,000 for Commercial &amp; Industrial</w:t>
      </w:r>
      <w:r w:rsidR="00F81275" w:rsidRPr="00FA40CC">
        <w:rPr>
          <w:rFonts w:ascii="Arial" w:hAnsi="Arial" w:cs="Arial"/>
          <w:szCs w:val="24"/>
        </w:rPr>
        <w:t xml:space="preserve"> Customers </w:t>
      </w:r>
      <w:r w:rsidR="00B30867" w:rsidRPr="00FA40CC">
        <w:rPr>
          <w:rFonts w:ascii="Arial" w:hAnsi="Arial" w:cs="Arial"/>
          <w:szCs w:val="24"/>
        </w:rPr>
        <w:t>was approved per the Electric Restructuring Settlement at Docket No. R-00973953.</w:t>
      </w:r>
    </w:p>
    <w:p w:rsidR="00880AA9" w:rsidRPr="00FA40CC" w:rsidRDefault="00880AA9">
      <w:pPr>
        <w:pStyle w:val="EndnoteText"/>
        <w:tabs>
          <w:tab w:val="left" w:pos="331"/>
        </w:tabs>
        <w:suppressAutoHyphens/>
        <w:jc w:val="both"/>
        <w:rPr>
          <w:rFonts w:ascii="Arial" w:hAnsi="Arial" w:cs="Arial"/>
          <w:szCs w:val="24"/>
        </w:rPr>
      </w:pPr>
    </w:p>
    <w:p w:rsidR="00BB5EA9" w:rsidRPr="00FA40CC" w:rsidRDefault="00FA4E77" w:rsidP="00BB5EA9">
      <w:pPr>
        <w:pStyle w:val="EndnoteText"/>
        <w:tabs>
          <w:tab w:val="left" w:pos="360"/>
        </w:tabs>
        <w:suppressAutoHyphens/>
        <w:ind w:left="-180"/>
        <w:rPr>
          <w:rFonts w:ascii="Arial" w:hAnsi="Arial" w:cs="Arial"/>
          <w:b/>
          <w:szCs w:val="24"/>
          <w:u w:val="single"/>
        </w:rPr>
      </w:pPr>
      <w:r w:rsidRPr="00FA4E77">
        <w:rPr>
          <w:rFonts w:ascii="Arial" w:hAnsi="Arial" w:cs="Arial"/>
          <w:b/>
          <w:szCs w:val="24"/>
        </w:rPr>
        <w:t xml:space="preserve">  </w:t>
      </w:r>
      <w:r w:rsidR="00880AA9" w:rsidRPr="00FA40CC">
        <w:rPr>
          <w:rFonts w:ascii="Arial" w:hAnsi="Arial" w:cs="Arial"/>
          <w:b/>
          <w:szCs w:val="24"/>
          <w:u w:val="single"/>
        </w:rPr>
        <w:t>2 -</w:t>
      </w:r>
      <w:r w:rsidR="00BB5EA9" w:rsidRPr="00FA40CC">
        <w:rPr>
          <w:rFonts w:ascii="Arial" w:hAnsi="Arial" w:cs="Arial"/>
          <w:b/>
          <w:szCs w:val="24"/>
          <w:u w:val="single"/>
        </w:rPr>
        <w:t xml:space="preserve"> Amortization </w:t>
      </w:r>
      <w:r w:rsidR="005C43E7">
        <w:rPr>
          <w:rFonts w:ascii="Arial" w:hAnsi="Arial" w:cs="Arial"/>
          <w:b/>
          <w:szCs w:val="24"/>
          <w:u w:val="single"/>
        </w:rPr>
        <w:t>F</w:t>
      </w:r>
      <w:r w:rsidR="00947A56" w:rsidRPr="00FA40CC">
        <w:rPr>
          <w:rFonts w:ascii="Arial" w:hAnsi="Arial" w:cs="Arial"/>
          <w:b/>
          <w:szCs w:val="24"/>
          <w:u w:val="single"/>
        </w:rPr>
        <w:t>or</w:t>
      </w:r>
      <w:r w:rsidR="00BB5EA9" w:rsidRPr="00FA40CC">
        <w:rPr>
          <w:rFonts w:ascii="Arial" w:hAnsi="Arial" w:cs="Arial"/>
          <w:b/>
          <w:szCs w:val="24"/>
          <w:u w:val="single"/>
        </w:rPr>
        <w:t xml:space="preserve"> Prior Periods</w:t>
      </w:r>
    </w:p>
    <w:p w:rsidR="00880AA9" w:rsidRPr="00FA40CC" w:rsidRDefault="00880AA9">
      <w:pPr>
        <w:pStyle w:val="EndnoteText"/>
        <w:tabs>
          <w:tab w:val="left" w:pos="360"/>
        </w:tabs>
        <w:suppressAutoHyphens/>
        <w:jc w:val="both"/>
        <w:rPr>
          <w:rFonts w:ascii="Arial" w:hAnsi="Arial" w:cs="Arial"/>
          <w:szCs w:val="24"/>
        </w:rPr>
      </w:pPr>
    </w:p>
    <w:p w:rsidR="005B0560" w:rsidRPr="00FA40CC" w:rsidRDefault="005B0560" w:rsidP="005B0560">
      <w:pPr>
        <w:pStyle w:val="EndnoteText"/>
        <w:tabs>
          <w:tab w:val="left" w:pos="360"/>
          <w:tab w:val="left" w:pos="547"/>
        </w:tabs>
        <w:suppressAutoHyphens/>
        <w:ind w:left="360"/>
        <w:rPr>
          <w:rFonts w:ascii="Arial" w:hAnsi="Arial" w:cs="Arial"/>
          <w:szCs w:val="24"/>
        </w:rPr>
      </w:pPr>
      <w:r w:rsidRPr="00FA40CC">
        <w:rPr>
          <w:rFonts w:ascii="Arial" w:hAnsi="Arial" w:cs="Arial"/>
          <w:szCs w:val="24"/>
        </w:rPr>
        <w:t xml:space="preserve">The Amortization </w:t>
      </w:r>
      <w:r w:rsidR="008362A8" w:rsidRPr="00FA40CC">
        <w:rPr>
          <w:rFonts w:ascii="Arial" w:hAnsi="Arial" w:cs="Arial"/>
          <w:szCs w:val="24"/>
        </w:rPr>
        <w:t>f</w:t>
      </w:r>
      <w:r w:rsidRPr="00FA40CC">
        <w:rPr>
          <w:rFonts w:ascii="Arial" w:hAnsi="Arial" w:cs="Arial"/>
          <w:szCs w:val="24"/>
        </w:rPr>
        <w:t>or Prior Periods reflects the cumulative Actual Amortization reported in prior periods</w:t>
      </w:r>
      <w:r w:rsidR="00053FA9" w:rsidRPr="00FA40CC">
        <w:rPr>
          <w:rFonts w:ascii="Arial" w:hAnsi="Arial" w:cs="Arial"/>
          <w:szCs w:val="24"/>
        </w:rPr>
        <w:t>, which includes the timeframe up to January 31, 20</w:t>
      </w:r>
      <w:r w:rsidR="00F73CCC" w:rsidRPr="00FA40CC">
        <w:rPr>
          <w:rFonts w:ascii="Arial" w:hAnsi="Arial" w:cs="Arial"/>
          <w:szCs w:val="24"/>
        </w:rPr>
        <w:t>10 and January 31, 2009 respectively</w:t>
      </w:r>
      <w:r w:rsidRPr="00FA40CC">
        <w:rPr>
          <w:rFonts w:ascii="Arial" w:hAnsi="Arial" w:cs="Arial"/>
          <w:szCs w:val="24"/>
        </w:rPr>
        <w:t xml:space="preserve">.  The effects of Company adjustments made subsequent to the original filing dates and PUC audit adjustments are also included in this amount.  </w:t>
      </w:r>
    </w:p>
    <w:p w:rsidR="00880AA9" w:rsidRPr="00FA40CC" w:rsidRDefault="00880AA9">
      <w:pPr>
        <w:pStyle w:val="EndnoteText"/>
        <w:tabs>
          <w:tab w:val="left" w:pos="331"/>
        </w:tabs>
        <w:suppressAutoHyphens/>
        <w:jc w:val="both"/>
        <w:rPr>
          <w:rFonts w:ascii="Arial" w:hAnsi="Arial" w:cs="Arial"/>
          <w:szCs w:val="24"/>
        </w:rPr>
      </w:pPr>
    </w:p>
    <w:p w:rsidR="005B0560" w:rsidRPr="00FA40CC" w:rsidRDefault="00FA4E77" w:rsidP="00CA2996">
      <w:pPr>
        <w:pStyle w:val="EndnoteText"/>
        <w:tabs>
          <w:tab w:val="left" w:pos="360"/>
        </w:tabs>
        <w:suppressAutoHyphens/>
        <w:ind w:left="-180"/>
        <w:rPr>
          <w:rFonts w:ascii="Arial" w:hAnsi="Arial" w:cs="Arial"/>
          <w:b/>
          <w:szCs w:val="24"/>
          <w:u w:val="single"/>
        </w:rPr>
      </w:pPr>
      <w:r w:rsidRPr="00FA4E77">
        <w:rPr>
          <w:rFonts w:ascii="Arial" w:hAnsi="Arial" w:cs="Arial"/>
          <w:b/>
          <w:szCs w:val="24"/>
        </w:rPr>
        <w:t xml:space="preserve">  </w:t>
      </w:r>
      <w:r w:rsidR="005B0560" w:rsidRPr="00FA40CC">
        <w:rPr>
          <w:rFonts w:ascii="Arial" w:hAnsi="Arial" w:cs="Arial"/>
          <w:b/>
          <w:szCs w:val="24"/>
          <w:u w:val="single"/>
        </w:rPr>
        <w:t xml:space="preserve">3 - Amortization </w:t>
      </w:r>
      <w:r w:rsidR="005C43E7">
        <w:rPr>
          <w:rFonts w:ascii="Arial" w:hAnsi="Arial" w:cs="Arial"/>
          <w:b/>
          <w:szCs w:val="24"/>
          <w:u w:val="single"/>
        </w:rPr>
        <w:t>F</w:t>
      </w:r>
      <w:r w:rsidR="00947A56" w:rsidRPr="00FA40CC">
        <w:rPr>
          <w:rFonts w:ascii="Arial" w:hAnsi="Arial" w:cs="Arial"/>
          <w:b/>
          <w:szCs w:val="24"/>
          <w:u w:val="single"/>
        </w:rPr>
        <w:t>or</w:t>
      </w:r>
      <w:r w:rsidR="005B0560" w:rsidRPr="00FA40CC">
        <w:rPr>
          <w:rFonts w:ascii="Arial" w:hAnsi="Arial" w:cs="Arial"/>
          <w:b/>
          <w:szCs w:val="24"/>
          <w:u w:val="single"/>
        </w:rPr>
        <w:t xml:space="preserve"> Current Period</w:t>
      </w:r>
    </w:p>
    <w:p w:rsidR="00880AA9" w:rsidRPr="00FA40CC" w:rsidRDefault="00880AA9">
      <w:pPr>
        <w:pStyle w:val="EndnoteText"/>
        <w:tabs>
          <w:tab w:val="left" w:pos="360"/>
        </w:tabs>
        <w:suppressAutoHyphens/>
        <w:jc w:val="both"/>
        <w:rPr>
          <w:rFonts w:ascii="Arial" w:hAnsi="Arial" w:cs="Arial"/>
          <w:szCs w:val="24"/>
        </w:rPr>
      </w:pPr>
    </w:p>
    <w:p w:rsidR="005B0560" w:rsidRDefault="00D44589" w:rsidP="0052003A">
      <w:pPr>
        <w:pStyle w:val="EndnoteText"/>
        <w:tabs>
          <w:tab w:val="left" w:pos="360"/>
        </w:tabs>
        <w:suppressAutoHyphens/>
        <w:ind w:left="360"/>
        <w:rPr>
          <w:rFonts w:ascii="Arial" w:hAnsi="Arial" w:cs="Arial"/>
          <w:szCs w:val="24"/>
        </w:rPr>
      </w:pPr>
      <w:r w:rsidRPr="00FA40CC">
        <w:rPr>
          <w:rFonts w:ascii="Arial" w:hAnsi="Arial" w:cs="Arial"/>
          <w:szCs w:val="24"/>
        </w:rPr>
        <w:t xml:space="preserve">The </w:t>
      </w:r>
      <w:r w:rsidR="00F81275" w:rsidRPr="00FA40CC">
        <w:rPr>
          <w:rFonts w:ascii="Arial" w:hAnsi="Arial" w:cs="Arial"/>
          <w:szCs w:val="24"/>
        </w:rPr>
        <w:t xml:space="preserve">Amortization </w:t>
      </w:r>
      <w:r w:rsidR="008362A8" w:rsidRPr="00FA40CC">
        <w:rPr>
          <w:rFonts w:ascii="Arial" w:hAnsi="Arial" w:cs="Arial"/>
          <w:szCs w:val="24"/>
        </w:rPr>
        <w:t>f</w:t>
      </w:r>
      <w:r w:rsidR="00F81275" w:rsidRPr="00FA40CC">
        <w:rPr>
          <w:rFonts w:ascii="Arial" w:hAnsi="Arial" w:cs="Arial"/>
          <w:szCs w:val="24"/>
        </w:rPr>
        <w:t>or</w:t>
      </w:r>
      <w:r w:rsidR="008362A8" w:rsidRPr="00FA40CC">
        <w:rPr>
          <w:rFonts w:ascii="Arial" w:hAnsi="Arial" w:cs="Arial"/>
          <w:szCs w:val="24"/>
        </w:rPr>
        <w:t xml:space="preserve"> the</w:t>
      </w:r>
      <w:r w:rsidR="00F81275" w:rsidRPr="00FA40CC">
        <w:rPr>
          <w:rFonts w:ascii="Arial" w:hAnsi="Arial" w:cs="Arial"/>
          <w:szCs w:val="24"/>
        </w:rPr>
        <w:t xml:space="preserve"> Current Period reflects the Actual Amortization reported in current period, which includes the timeframe from February 1, 20</w:t>
      </w:r>
      <w:r w:rsidR="00F73CCC" w:rsidRPr="00FA40CC">
        <w:rPr>
          <w:rFonts w:ascii="Arial" w:hAnsi="Arial" w:cs="Arial"/>
          <w:szCs w:val="24"/>
        </w:rPr>
        <w:t>10</w:t>
      </w:r>
      <w:r w:rsidR="00F81275" w:rsidRPr="00FA40CC">
        <w:rPr>
          <w:rFonts w:ascii="Arial" w:hAnsi="Arial" w:cs="Arial"/>
          <w:szCs w:val="24"/>
        </w:rPr>
        <w:t xml:space="preserve"> to </w:t>
      </w:r>
      <w:r w:rsidR="00F73CCC" w:rsidRPr="00FA40CC">
        <w:rPr>
          <w:rFonts w:ascii="Arial" w:hAnsi="Arial" w:cs="Arial"/>
          <w:szCs w:val="24"/>
        </w:rPr>
        <w:t>December</w:t>
      </w:r>
      <w:r w:rsidR="00F81275" w:rsidRPr="00FA40CC">
        <w:rPr>
          <w:rFonts w:ascii="Arial" w:hAnsi="Arial" w:cs="Arial"/>
          <w:szCs w:val="24"/>
        </w:rPr>
        <w:t xml:space="preserve"> 31, 20</w:t>
      </w:r>
      <w:r w:rsidR="00F73CCC" w:rsidRPr="00FA40CC">
        <w:rPr>
          <w:rFonts w:ascii="Arial" w:hAnsi="Arial" w:cs="Arial"/>
          <w:szCs w:val="24"/>
        </w:rPr>
        <w:t xml:space="preserve">10 </w:t>
      </w:r>
      <w:r w:rsidR="00814BD8">
        <w:rPr>
          <w:rFonts w:ascii="Arial" w:hAnsi="Arial" w:cs="Arial"/>
          <w:szCs w:val="24"/>
        </w:rPr>
        <w:t xml:space="preserve">(see page 4) </w:t>
      </w:r>
      <w:r w:rsidR="00F73CCC" w:rsidRPr="00FA40CC">
        <w:rPr>
          <w:rFonts w:ascii="Arial" w:hAnsi="Arial" w:cs="Arial"/>
          <w:szCs w:val="24"/>
        </w:rPr>
        <w:t>and February 1, 2009 to January 31, 2010</w:t>
      </w:r>
      <w:r w:rsidR="00814BD8">
        <w:rPr>
          <w:rFonts w:ascii="Arial" w:hAnsi="Arial" w:cs="Arial"/>
          <w:szCs w:val="24"/>
        </w:rPr>
        <w:t xml:space="preserve"> (see page 5)</w:t>
      </w:r>
      <w:r w:rsidR="00ED1662">
        <w:rPr>
          <w:rFonts w:ascii="Arial" w:hAnsi="Arial" w:cs="Arial"/>
          <w:szCs w:val="24"/>
        </w:rPr>
        <w:t>,</w:t>
      </w:r>
      <w:r w:rsidR="00F73CCC" w:rsidRPr="00FA40CC">
        <w:rPr>
          <w:rFonts w:ascii="Arial" w:hAnsi="Arial" w:cs="Arial"/>
          <w:szCs w:val="24"/>
        </w:rPr>
        <w:t xml:space="preserve"> respectively.</w:t>
      </w:r>
      <w:r w:rsidR="00F81275" w:rsidRPr="00FA40CC">
        <w:rPr>
          <w:rFonts w:ascii="Arial" w:hAnsi="Arial" w:cs="Arial"/>
          <w:szCs w:val="24"/>
        </w:rPr>
        <w:t xml:space="preserve">  </w:t>
      </w:r>
    </w:p>
    <w:p w:rsidR="008E282D" w:rsidRDefault="008E282D" w:rsidP="0052003A">
      <w:pPr>
        <w:pStyle w:val="EndnoteText"/>
        <w:tabs>
          <w:tab w:val="left" w:pos="360"/>
        </w:tabs>
        <w:suppressAutoHyphens/>
        <w:ind w:left="360"/>
        <w:rPr>
          <w:rFonts w:ascii="Arial" w:hAnsi="Arial" w:cs="Arial"/>
          <w:b/>
          <w:sz w:val="28"/>
          <w:szCs w:val="28"/>
          <w:u w:val="single"/>
        </w:rPr>
      </w:pPr>
    </w:p>
    <w:p w:rsidR="00682D06" w:rsidRDefault="00CA2996">
      <w:pPr>
        <w:pStyle w:val="EndnoteText"/>
        <w:tabs>
          <w:tab w:val="left" w:pos="-180"/>
        </w:tabs>
        <w:suppressAutoHyphens/>
        <w:ind w:left="-180" w:firstLine="180"/>
        <w:rPr>
          <w:rFonts w:ascii="Arial" w:hAnsi="Arial" w:cs="Arial"/>
          <w:szCs w:val="24"/>
        </w:rPr>
      </w:pPr>
      <w:r>
        <w:rPr>
          <w:rFonts w:ascii="Arial" w:hAnsi="Arial" w:cs="Arial"/>
          <w:b/>
          <w:szCs w:val="24"/>
          <w:u w:val="single"/>
        </w:rPr>
        <w:t xml:space="preserve">4 - </w:t>
      </w:r>
      <w:r w:rsidR="00BF24A9" w:rsidRPr="00BF24A9">
        <w:rPr>
          <w:rFonts w:ascii="Arial" w:hAnsi="Arial" w:cs="Arial"/>
          <w:b/>
          <w:szCs w:val="24"/>
          <w:u w:val="single"/>
        </w:rPr>
        <w:t>Balance</w:t>
      </w:r>
      <w:r w:rsidR="008E282D">
        <w:rPr>
          <w:rFonts w:ascii="Arial" w:hAnsi="Arial" w:cs="Arial"/>
          <w:b/>
          <w:szCs w:val="24"/>
          <w:u w:val="single"/>
        </w:rPr>
        <w:t xml:space="preserve"> At December 31, 2010</w:t>
      </w:r>
    </w:p>
    <w:p w:rsidR="00071D93" w:rsidRDefault="00071D93" w:rsidP="0052003A">
      <w:pPr>
        <w:pStyle w:val="EndnoteText"/>
        <w:tabs>
          <w:tab w:val="left" w:pos="360"/>
        </w:tabs>
        <w:suppressAutoHyphens/>
        <w:ind w:left="360"/>
        <w:rPr>
          <w:rFonts w:ascii="Arial" w:hAnsi="Arial" w:cs="Arial"/>
          <w:szCs w:val="24"/>
        </w:rPr>
      </w:pPr>
    </w:p>
    <w:p w:rsidR="00C01A6D" w:rsidRPr="00C01A6D" w:rsidRDefault="00071D93" w:rsidP="002454FF">
      <w:pPr>
        <w:pStyle w:val="EndnoteText"/>
        <w:tabs>
          <w:tab w:val="left" w:pos="360"/>
        </w:tabs>
        <w:suppressAutoHyphens/>
        <w:ind w:left="360"/>
        <w:rPr>
          <w:rFonts w:ascii="Arial" w:hAnsi="Arial" w:cs="Arial"/>
          <w:szCs w:val="24"/>
        </w:rPr>
        <w:sectPr w:rsidR="00C01A6D" w:rsidRPr="00C01A6D" w:rsidSect="000C2FD1">
          <w:headerReference w:type="even" r:id="rId32"/>
          <w:headerReference w:type="default" r:id="rId33"/>
          <w:footerReference w:type="default" r:id="rId34"/>
          <w:headerReference w:type="first" r:id="rId35"/>
          <w:endnotePr>
            <w:numFmt w:val="decimal"/>
          </w:endnotePr>
          <w:pgSz w:w="12240" w:h="15840" w:code="1"/>
          <w:pgMar w:top="1440" w:right="1440" w:bottom="1440" w:left="1440" w:header="0" w:footer="720" w:gutter="0"/>
          <w:cols w:space="720"/>
          <w:noEndnote/>
        </w:sectPr>
      </w:pPr>
      <w:r>
        <w:rPr>
          <w:rFonts w:ascii="Arial" w:hAnsi="Arial" w:cs="Arial"/>
          <w:szCs w:val="24"/>
        </w:rPr>
        <w:t>The $94</w:t>
      </w:r>
      <w:r w:rsidR="00CB7162">
        <w:rPr>
          <w:rFonts w:ascii="Arial" w:hAnsi="Arial" w:cs="Arial"/>
          <w:szCs w:val="24"/>
        </w:rPr>
        <w:t>1</w:t>
      </w:r>
      <w:r>
        <w:rPr>
          <w:rFonts w:ascii="Arial" w:hAnsi="Arial" w:cs="Arial"/>
          <w:szCs w:val="24"/>
        </w:rPr>
        <w:t>,</w:t>
      </w:r>
      <w:r w:rsidR="0003029F">
        <w:rPr>
          <w:rFonts w:ascii="Arial" w:hAnsi="Arial" w:cs="Arial"/>
          <w:szCs w:val="24"/>
        </w:rPr>
        <w:t>92</w:t>
      </w:r>
      <w:r>
        <w:rPr>
          <w:rFonts w:ascii="Arial" w:hAnsi="Arial" w:cs="Arial"/>
          <w:szCs w:val="24"/>
        </w:rPr>
        <w:t>4 amount is the net remaining unrecovered balance</w:t>
      </w:r>
      <w:r w:rsidR="008C2AB5">
        <w:rPr>
          <w:rFonts w:ascii="Arial" w:hAnsi="Arial" w:cs="Arial"/>
          <w:szCs w:val="24"/>
        </w:rPr>
        <w:t>,</w:t>
      </w:r>
      <w:r>
        <w:rPr>
          <w:rFonts w:ascii="Arial" w:hAnsi="Arial" w:cs="Arial"/>
          <w:szCs w:val="24"/>
        </w:rPr>
        <w:t xml:space="preserve"> </w:t>
      </w:r>
      <w:r w:rsidR="00C140C0">
        <w:rPr>
          <w:rFonts w:ascii="Arial" w:hAnsi="Arial" w:cs="Arial"/>
          <w:szCs w:val="24"/>
        </w:rPr>
        <w:t xml:space="preserve">of the $5.26 billion authorized for recovery, </w:t>
      </w:r>
      <w:r w:rsidR="002454FF">
        <w:rPr>
          <w:rFonts w:ascii="Arial" w:hAnsi="Arial" w:cs="Arial"/>
          <w:szCs w:val="24"/>
        </w:rPr>
        <w:t>at the end of the CTC/ITC recovery period.</w:t>
      </w:r>
      <w:r w:rsidR="00C140C0">
        <w:rPr>
          <w:rFonts w:ascii="Arial" w:hAnsi="Arial" w:cs="Arial"/>
          <w:szCs w:val="24"/>
        </w:rPr>
        <w:t xml:space="preserve">  </w:t>
      </w:r>
      <w:r w:rsidR="008C2AB5">
        <w:rPr>
          <w:rFonts w:ascii="Arial" w:hAnsi="Arial" w:cs="Arial"/>
          <w:szCs w:val="24"/>
        </w:rPr>
        <w:t>The $941,</w:t>
      </w:r>
      <w:r w:rsidR="00DE3F31">
        <w:rPr>
          <w:rFonts w:ascii="Arial" w:hAnsi="Arial" w:cs="Arial"/>
          <w:szCs w:val="24"/>
        </w:rPr>
        <w:t>92</w:t>
      </w:r>
      <w:r w:rsidR="008C2AB5">
        <w:rPr>
          <w:rFonts w:ascii="Arial" w:hAnsi="Arial" w:cs="Arial"/>
          <w:szCs w:val="24"/>
        </w:rPr>
        <w:t>4 amount reflects a $5,</w:t>
      </w:r>
      <w:r w:rsidR="0003029F">
        <w:rPr>
          <w:rFonts w:ascii="Arial" w:hAnsi="Arial" w:cs="Arial"/>
          <w:szCs w:val="24"/>
        </w:rPr>
        <w:t>817</w:t>
      </w:r>
      <w:r w:rsidR="008C2AB5">
        <w:rPr>
          <w:rFonts w:ascii="Arial" w:hAnsi="Arial" w:cs="Arial"/>
          <w:szCs w:val="24"/>
        </w:rPr>
        <w:t xml:space="preserve"> over recovery of CTC </w:t>
      </w:r>
      <w:r w:rsidR="00507B94">
        <w:rPr>
          <w:rFonts w:ascii="Arial" w:hAnsi="Arial" w:cs="Arial"/>
          <w:szCs w:val="24"/>
        </w:rPr>
        <w:t>for</w:t>
      </w:r>
      <w:r w:rsidR="008C2AB5">
        <w:rPr>
          <w:rFonts w:ascii="Arial" w:hAnsi="Arial" w:cs="Arial"/>
          <w:szCs w:val="24"/>
        </w:rPr>
        <w:t xml:space="preserve"> the Residential Customer Class and a $947,</w:t>
      </w:r>
      <w:r w:rsidR="0003029F">
        <w:rPr>
          <w:rFonts w:ascii="Arial" w:hAnsi="Arial" w:cs="Arial"/>
          <w:szCs w:val="24"/>
        </w:rPr>
        <w:t>741</w:t>
      </w:r>
      <w:r w:rsidR="008C2AB5">
        <w:rPr>
          <w:rFonts w:ascii="Arial" w:hAnsi="Arial" w:cs="Arial"/>
          <w:szCs w:val="24"/>
        </w:rPr>
        <w:t xml:space="preserve"> under recovery for the Commercial and Industrial (C&amp;I) Customer Class.</w:t>
      </w:r>
      <w:r w:rsidR="00DF0341">
        <w:rPr>
          <w:rFonts w:ascii="Arial" w:hAnsi="Arial" w:cs="Arial"/>
          <w:szCs w:val="24"/>
        </w:rPr>
        <w:t xml:space="preserve">  In </w:t>
      </w:r>
      <w:r w:rsidR="00D04E6C">
        <w:rPr>
          <w:rFonts w:ascii="Arial" w:hAnsi="Arial" w:cs="Arial"/>
          <w:szCs w:val="24"/>
        </w:rPr>
        <w:t>PECO’s</w:t>
      </w:r>
      <w:r w:rsidR="00DF0341">
        <w:rPr>
          <w:rFonts w:ascii="Arial" w:hAnsi="Arial" w:cs="Arial"/>
          <w:szCs w:val="24"/>
        </w:rPr>
        <w:t xml:space="preserve"> Final Reconciliation Report for the period ended December 31, 2010, submitted on January 31, 2011, the Company proposed to reflect the $5,</w:t>
      </w:r>
      <w:r w:rsidR="00DE3F31">
        <w:rPr>
          <w:rFonts w:ascii="Arial" w:hAnsi="Arial" w:cs="Arial"/>
          <w:szCs w:val="24"/>
        </w:rPr>
        <w:t>817</w:t>
      </w:r>
      <w:r w:rsidR="00DF0341">
        <w:rPr>
          <w:rFonts w:ascii="Arial" w:hAnsi="Arial" w:cs="Arial"/>
          <w:szCs w:val="24"/>
        </w:rPr>
        <w:t xml:space="preserve"> over recovery in its annual Universal Service Fund Charge (USFC) reconciliation, effectively refunding the over recovery to residential customers through the USFC.</w:t>
      </w:r>
      <w:r w:rsidR="00560F64">
        <w:rPr>
          <w:rFonts w:ascii="Arial" w:hAnsi="Arial" w:cs="Arial"/>
          <w:szCs w:val="24"/>
        </w:rPr>
        <w:t xml:space="preserve">  </w:t>
      </w:r>
      <w:r w:rsidR="00643BE9">
        <w:rPr>
          <w:rFonts w:ascii="Arial" w:hAnsi="Arial" w:cs="Arial"/>
          <w:szCs w:val="24"/>
        </w:rPr>
        <w:t>Because the Commission’s Order, at Docket Nos. R-00973958 and P-00971265, regarding PECO’s Restructuring Plan</w:t>
      </w:r>
      <w:r w:rsidR="00A3697C">
        <w:rPr>
          <w:rFonts w:ascii="Arial" w:hAnsi="Arial" w:cs="Arial"/>
          <w:szCs w:val="24"/>
        </w:rPr>
        <w:t>,</w:t>
      </w:r>
      <w:r w:rsidR="00643BE9">
        <w:rPr>
          <w:rFonts w:ascii="Arial" w:hAnsi="Arial" w:cs="Arial"/>
          <w:szCs w:val="24"/>
        </w:rPr>
        <w:t xml:space="preserve"> made no provision for recovery of any under collection at the end of the CTC/ITC</w:t>
      </w:r>
      <w:r w:rsidR="005C43E7">
        <w:rPr>
          <w:rFonts w:ascii="Arial" w:hAnsi="Arial" w:cs="Arial"/>
          <w:szCs w:val="24"/>
        </w:rPr>
        <w:t xml:space="preserve"> recovery period</w:t>
      </w:r>
      <w:r w:rsidR="00560F64">
        <w:rPr>
          <w:rFonts w:ascii="Arial" w:hAnsi="Arial" w:cs="Arial"/>
          <w:szCs w:val="24"/>
        </w:rPr>
        <w:t>,</w:t>
      </w:r>
      <w:r w:rsidR="005C43E7">
        <w:rPr>
          <w:rFonts w:ascii="Arial" w:hAnsi="Arial" w:cs="Arial"/>
          <w:szCs w:val="24"/>
        </w:rPr>
        <w:t xml:space="preserve"> PECO will not recover th</w:t>
      </w:r>
      <w:r w:rsidR="00560F64">
        <w:rPr>
          <w:rFonts w:ascii="Arial" w:hAnsi="Arial" w:cs="Arial"/>
          <w:szCs w:val="24"/>
        </w:rPr>
        <w:t>e $947,</w:t>
      </w:r>
      <w:r w:rsidR="00DE3F31">
        <w:rPr>
          <w:rFonts w:ascii="Arial" w:hAnsi="Arial" w:cs="Arial"/>
          <w:szCs w:val="24"/>
        </w:rPr>
        <w:t>741</w:t>
      </w:r>
      <w:r w:rsidR="00560F64">
        <w:rPr>
          <w:rFonts w:ascii="Arial" w:hAnsi="Arial" w:cs="Arial"/>
          <w:szCs w:val="24"/>
        </w:rPr>
        <w:t xml:space="preserve"> </w:t>
      </w:r>
      <w:r w:rsidR="005C43E7" w:rsidRPr="0003029F">
        <w:rPr>
          <w:rFonts w:ascii="Arial" w:hAnsi="Arial" w:cs="Arial"/>
          <w:szCs w:val="24"/>
        </w:rPr>
        <w:t>amount</w:t>
      </w:r>
      <w:r w:rsidR="00D04E6C" w:rsidRPr="0003029F">
        <w:rPr>
          <w:rFonts w:ascii="Arial" w:hAnsi="Arial" w:cs="Arial"/>
          <w:szCs w:val="24"/>
        </w:rPr>
        <w:t xml:space="preserve"> from </w:t>
      </w:r>
      <w:r w:rsidR="00F63570">
        <w:rPr>
          <w:rFonts w:ascii="Arial" w:hAnsi="Arial" w:cs="Arial"/>
          <w:szCs w:val="24"/>
        </w:rPr>
        <w:t xml:space="preserve">the C&amp;I </w:t>
      </w:r>
      <w:r w:rsidR="00D04E6C" w:rsidRPr="0003029F">
        <w:rPr>
          <w:rFonts w:ascii="Arial" w:hAnsi="Arial" w:cs="Arial"/>
          <w:szCs w:val="24"/>
        </w:rPr>
        <w:t>ratepayers</w:t>
      </w:r>
      <w:r w:rsidR="005C43E7" w:rsidRPr="0003029F">
        <w:rPr>
          <w:rFonts w:ascii="Arial" w:hAnsi="Arial" w:cs="Arial"/>
          <w:szCs w:val="24"/>
        </w:rPr>
        <w:t>.</w:t>
      </w:r>
    </w:p>
    <w:p w:rsidR="004C587A" w:rsidRPr="00FA40CC" w:rsidRDefault="004C587A" w:rsidP="007C67F6">
      <w:pPr>
        <w:tabs>
          <w:tab w:val="center" w:pos="4680"/>
        </w:tabs>
        <w:suppressAutoHyphens/>
        <w:jc w:val="center"/>
        <w:rPr>
          <w:rFonts w:ascii="Arial" w:hAnsi="Arial" w:cs="Arial"/>
          <w:b/>
          <w:sz w:val="28"/>
          <w:szCs w:val="28"/>
          <w:u w:val="single"/>
        </w:rPr>
      </w:pPr>
      <w:r w:rsidRPr="00FA40CC">
        <w:rPr>
          <w:rFonts w:ascii="Arial" w:hAnsi="Arial" w:cs="Arial"/>
          <w:b/>
          <w:sz w:val="28"/>
          <w:szCs w:val="28"/>
          <w:u w:val="single"/>
        </w:rPr>
        <w:lastRenderedPageBreak/>
        <w:t>PECO ENERGY COMPANY</w:t>
      </w:r>
    </w:p>
    <w:p w:rsidR="004C587A" w:rsidRPr="00FA40CC" w:rsidRDefault="004C587A" w:rsidP="007C67F6">
      <w:pPr>
        <w:tabs>
          <w:tab w:val="center" w:pos="4680"/>
        </w:tabs>
        <w:suppressAutoHyphens/>
        <w:jc w:val="center"/>
        <w:rPr>
          <w:rFonts w:ascii="Arial" w:hAnsi="Arial" w:cs="Arial"/>
          <w:b/>
          <w:szCs w:val="24"/>
          <w:u w:val="single"/>
        </w:rPr>
      </w:pPr>
    </w:p>
    <w:p w:rsidR="004C587A" w:rsidRPr="00FA40CC" w:rsidRDefault="00CB7C1F" w:rsidP="007C67F6">
      <w:pPr>
        <w:tabs>
          <w:tab w:val="center" w:pos="4680"/>
        </w:tabs>
        <w:suppressAutoHyphens/>
        <w:jc w:val="center"/>
        <w:rPr>
          <w:rFonts w:ascii="Arial" w:hAnsi="Arial" w:cs="Arial"/>
          <w:b/>
          <w:szCs w:val="24"/>
          <w:u w:val="single"/>
        </w:rPr>
      </w:pPr>
      <w:r w:rsidRPr="00FA40CC">
        <w:rPr>
          <w:rFonts w:ascii="Arial" w:hAnsi="Arial" w:cs="Arial"/>
          <w:b/>
          <w:szCs w:val="24"/>
          <w:u w:val="single"/>
        </w:rPr>
        <w:t>Disposition of Prior</w:t>
      </w:r>
      <w:r w:rsidR="004C587A" w:rsidRPr="00FA40CC">
        <w:rPr>
          <w:rFonts w:ascii="Arial" w:hAnsi="Arial" w:cs="Arial"/>
          <w:b/>
          <w:szCs w:val="24"/>
          <w:u w:val="single"/>
        </w:rPr>
        <w:t xml:space="preserve"> Year’s Finding</w:t>
      </w:r>
    </w:p>
    <w:p w:rsidR="005F7CB9" w:rsidRPr="00FA40CC" w:rsidRDefault="005F7CB9" w:rsidP="007C67F6">
      <w:pPr>
        <w:tabs>
          <w:tab w:val="center" w:pos="4680"/>
        </w:tabs>
        <w:suppressAutoHyphens/>
        <w:jc w:val="center"/>
        <w:rPr>
          <w:rFonts w:ascii="Arial" w:hAnsi="Arial" w:cs="Arial"/>
          <w:b/>
          <w:szCs w:val="24"/>
          <w:u w:val="single"/>
        </w:rPr>
      </w:pPr>
    </w:p>
    <w:p w:rsidR="005F7CB9" w:rsidRPr="00FA40CC" w:rsidRDefault="00C56BFA" w:rsidP="005F7CB9">
      <w:pPr>
        <w:tabs>
          <w:tab w:val="center" w:pos="4680"/>
        </w:tabs>
        <w:suppressAutoHyphens/>
        <w:rPr>
          <w:rFonts w:ascii="Arial" w:hAnsi="Arial" w:cs="Arial"/>
          <w:szCs w:val="24"/>
        </w:rPr>
      </w:pPr>
      <w:r>
        <w:rPr>
          <w:rFonts w:ascii="Arial" w:hAnsi="Arial" w:cs="Arial"/>
          <w:szCs w:val="24"/>
        </w:rPr>
        <w:t xml:space="preserve">     </w:t>
      </w:r>
      <w:r w:rsidR="005F7CB9" w:rsidRPr="00FA40CC">
        <w:rPr>
          <w:rFonts w:ascii="Arial" w:hAnsi="Arial" w:cs="Arial"/>
          <w:szCs w:val="24"/>
        </w:rPr>
        <w:t>Our previous audit of PECO Energy Company’s CTC/ITC reconciliation filing for the t</w:t>
      </w:r>
      <w:r w:rsidR="008B0AE5" w:rsidRPr="00FA40CC">
        <w:rPr>
          <w:rFonts w:ascii="Arial" w:hAnsi="Arial" w:cs="Arial"/>
          <w:szCs w:val="24"/>
        </w:rPr>
        <w:t>w</w:t>
      </w:r>
      <w:r w:rsidR="005F7CB9" w:rsidRPr="00FA40CC">
        <w:rPr>
          <w:rFonts w:ascii="Arial" w:hAnsi="Arial" w:cs="Arial"/>
          <w:szCs w:val="24"/>
        </w:rPr>
        <w:t xml:space="preserve">elve months ended January 31, 2009 </w:t>
      </w:r>
      <w:r w:rsidR="008B0AE5" w:rsidRPr="00FA40CC">
        <w:rPr>
          <w:rFonts w:ascii="Arial" w:hAnsi="Arial" w:cs="Arial"/>
          <w:szCs w:val="24"/>
        </w:rPr>
        <w:t>disclosed the following finding and recommendation:</w:t>
      </w:r>
    </w:p>
    <w:p w:rsidR="004C587A" w:rsidRPr="00FA40CC" w:rsidRDefault="004C587A" w:rsidP="007C67F6">
      <w:pPr>
        <w:tabs>
          <w:tab w:val="center" w:pos="4680"/>
        </w:tabs>
        <w:suppressAutoHyphens/>
        <w:jc w:val="center"/>
        <w:rPr>
          <w:rFonts w:ascii="Arial" w:hAnsi="Arial" w:cs="Arial"/>
          <w:b/>
          <w:szCs w:val="24"/>
          <w:u w:val="single"/>
        </w:rPr>
      </w:pPr>
    </w:p>
    <w:p w:rsidR="004C587A" w:rsidRPr="00FA40CC" w:rsidRDefault="004C587A" w:rsidP="00CC08C7">
      <w:pPr>
        <w:tabs>
          <w:tab w:val="left" w:pos="720"/>
          <w:tab w:val="left" w:pos="1080"/>
          <w:tab w:val="left" w:pos="1170"/>
          <w:tab w:val="center" w:pos="4680"/>
        </w:tabs>
        <w:suppressAutoHyphens/>
        <w:rPr>
          <w:rFonts w:ascii="Arial" w:hAnsi="Arial" w:cs="Arial"/>
          <w:b/>
          <w:szCs w:val="24"/>
          <w:u w:val="single"/>
        </w:rPr>
      </w:pPr>
      <w:r w:rsidRPr="00FA40CC">
        <w:rPr>
          <w:rFonts w:ascii="Arial" w:hAnsi="Arial" w:cs="Arial"/>
          <w:b/>
          <w:szCs w:val="24"/>
          <w:u w:val="single"/>
        </w:rPr>
        <w:t xml:space="preserve">Finding – The Company </w:t>
      </w:r>
      <w:r w:rsidR="00AE4A18" w:rsidRPr="00FA40CC">
        <w:rPr>
          <w:rFonts w:ascii="Arial" w:hAnsi="Arial" w:cs="Arial"/>
          <w:b/>
          <w:szCs w:val="24"/>
          <w:u w:val="single"/>
        </w:rPr>
        <w:t>Understated</w:t>
      </w:r>
      <w:r w:rsidRPr="00FA40CC">
        <w:rPr>
          <w:rFonts w:ascii="Arial" w:hAnsi="Arial" w:cs="Arial"/>
          <w:b/>
          <w:szCs w:val="24"/>
          <w:u w:val="single"/>
        </w:rPr>
        <w:t xml:space="preserve"> </w:t>
      </w:r>
      <w:r w:rsidR="00E72E30" w:rsidRPr="00FA40CC">
        <w:rPr>
          <w:rFonts w:ascii="Arial" w:hAnsi="Arial" w:cs="Arial"/>
          <w:b/>
          <w:szCs w:val="24"/>
          <w:u w:val="single"/>
        </w:rPr>
        <w:t>$492,281 Of</w:t>
      </w:r>
      <w:r w:rsidRPr="00FA40CC">
        <w:rPr>
          <w:rFonts w:ascii="Arial" w:hAnsi="Arial" w:cs="Arial"/>
          <w:b/>
          <w:szCs w:val="24"/>
          <w:u w:val="single"/>
        </w:rPr>
        <w:t xml:space="preserve"> CTC </w:t>
      </w:r>
      <w:r w:rsidR="008E5C06" w:rsidRPr="00FA40CC">
        <w:rPr>
          <w:rFonts w:ascii="Arial" w:hAnsi="Arial" w:cs="Arial"/>
          <w:b/>
          <w:szCs w:val="24"/>
          <w:u w:val="single"/>
        </w:rPr>
        <w:t>B</w:t>
      </w:r>
      <w:r w:rsidRPr="00FA40CC">
        <w:rPr>
          <w:rFonts w:ascii="Arial" w:hAnsi="Arial" w:cs="Arial"/>
          <w:b/>
          <w:szCs w:val="24"/>
          <w:u w:val="single"/>
        </w:rPr>
        <w:t>illed</w:t>
      </w:r>
      <w:r w:rsidR="00E72E30" w:rsidRPr="00FA40CC">
        <w:rPr>
          <w:rFonts w:ascii="Arial" w:hAnsi="Arial" w:cs="Arial"/>
          <w:b/>
          <w:szCs w:val="24"/>
          <w:u w:val="single"/>
        </w:rPr>
        <w:t xml:space="preserve"> </w:t>
      </w:r>
      <w:r w:rsidR="008E5C06" w:rsidRPr="00FA40CC">
        <w:rPr>
          <w:rFonts w:ascii="Arial" w:hAnsi="Arial" w:cs="Arial"/>
          <w:b/>
          <w:szCs w:val="24"/>
          <w:u w:val="single"/>
        </w:rPr>
        <w:t>R</w:t>
      </w:r>
      <w:r w:rsidRPr="00FA40CC">
        <w:rPr>
          <w:rFonts w:ascii="Arial" w:hAnsi="Arial" w:cs="Arial"/>
          <w:b/>
          <w:szCs w:val="24"/>
          <w:u w:val="single"/>
        </w:rPr>
        <w:t xml:space="preserve">evenue </w:t>
      </w:r>
      <w:r w:rsidR="008E5C06" w:rsidRPr="00FA40CC">
        <w:rPr>
          <w:rFonts w:ascii="Arial" w:hAnsi="Arial" w:cs="Arial"/>
          <w:b/>
          <w:szCs w:val="24"/>
          <w:u w:val="single"/>
        </w:rPr>
        <w:t>Reported</w:t>
      </w:r>
    </w:p>
    <w:p w:rsidR="00CC08C7" w:rsidRPr="00FA40CC" w:rsidRDefault="008B1848" w:rsidP="008B1848">
      <w:pPr>
        <w:tabs>
          <w:tab w:val="left" w:pos="720"/>
          <w:tab w:val="left" w:pos="1260"/>
          <w:tab w:val="center" w:pos="4680"/>
        </w:tabs>
        <w:suppressAutoHyphens/>
        <w:ind w:left="720"/>
        <w:rPr>
          <w:rFonts w:ascii="Arial" w:hAnsi="Arial" w:cs="Arial"/>
          <w:b/>
          <w:szCs w:val="24"/>
          <w:u w:val="single"/>
        </w:rPr>
      </w:pPr>
      <w:r w:rsidRPr="00FA40CC">
        <w:rPr>
          <w:rFonts w:ascii="Arial" w:hAnsi="Arial" w:cs="Arial"/>
          <w:b/>
          <w:szCs w:val="24"/>
        </w:rPr>
        <w:t xml:space="preserve">       </w:t>
      </w:r>
      <w:r w:rsidR="008E5C06" w:rsidRPr="00FA40CC">
        <w:rPr>
          <w:rFonts w:ascii="Arial" w:hAnsi="Arial" w:cs="Arial"/>
          <w:b/>
          <w:szCs w:val="24"/>
          <w:u w:val="single"/>
        </w:rPr>
        <w:t>To The Commission F</w:t>
      </w:r>
      <w:r w:rsidR="00DE2BC0" w:rsidRPr="00FA40CC">
        <w:rPr>
          <w:rFonts w:ascii="Arial" w:hAnsi="Arial" w:cs="Arial"/>
          <w:b/>
          <w:szCs w:val="24"/>
          <w:u w:val="single"/>
        </w:rPr>
        <w:t>or the period ended January 31,</w:t>
      </w:r>
      <w:r w:rsidR="008E5C06" w:rsidRPr="00FA40CC">
        <w:rPr>
          <w:rFonts w:ascii="Arial" w:hAnsi="Arial" w:cs="Arial"/>
          <w:b/>
          <w:szCs w:val="24"/>
          <w:u w:val="single"/>
        </w:rPr>
        <w:t xml:space="preserve"> </w:t>
      </w:r>
      <w:r w:rsidR="00DE2BC0" w:rsidRPr="00FA40CC">
        <w:rPr>
          <w:rFonts w:ascii="Arial" w:hAnsi="Arial" w:cs="Arial"/>
          <w:b/>
          <w:szCs w:val="24"/>
          <w:u w:val="single"/>
        </w:rPr>
        <w:t>2009.</w:t>
      </w:r>
    </w:p>
    <w:p w:rsidR="004C587A" w:rsidRPr="00FA40CC" w:rsidRDefault="004C587A" w:rsidP="00DE2BC0">
      <w:pPr>
        <w:tabs>
          <w:tab w:val="center" w:pos="4680"/>
        </w:tabs>
        <w:suppressAutoHyphens/>
        <w:rPr>
          <w:rFonts w:ascii="Arial" w:hAnsi="Arial" w:cs="Arial"/>
          <w:b/>
          <w:szCs w:val="24"/>
          <w:u w:val="single"/>
        </w:rPr>
      </w:pPr>
    </w:p>
    <w:p w:rsidR="004C587A" w:rsidRPr="00FA40CC" w:rsidRDefault="00C56BFA" w:rsidP="008C6502">
      <w:pPr>
        <w:tabs>
          <w:tab w:val="center" w:pos="4680"/>
        </w:tabs>
        <w:suppressAutoHyphens/>
        <w:rPr>
          <w:rFonts w:ascii="Arial" w:hAnsi="Arial" w:cs="Arial"/>
          <w:szCs w:val="24"/>
        </w:rPr>
      </w:pPr>
      <w:r>
        <w:rPr>
          <w:rFonts w:ascii="Arial" w:hAnsi="Arial" w:cs="Arial"/>
          <w:szCs w:val="24"/>
        </w:rPr>
        <w:t xml:space="preserve">     </w:t>
      </w:r>
      <w:r w:rsidR="007B710C" w:rsidRPr="00FA40CC">
        <w:rPr>
          <w:rFonts w:ascii="Arial" w:hAnsi="Arial" w:cs="Arial"/>
          <w:szCs w:val="24"/>
        </w:rPr>
        <w:t>PECO under</w:t>
      </w:r>
      <w:r w:rsidR="00110FEA" w:rsidRPr="00FA40CC">
        <w:rPr>
          <w:rFonts w:ascii="Arial" w:hAnsi="Arial" w:cs="Arial"/>
          <w:szCs w:val="24"/>
        </w:rPr>
        <w:t xml:space="preserve"> </w:t>
      </w:r>
      <w:r w:rsidR="007B710C" w:rsidRPr="00FA40CC">
        <w:rPr>
          <w:rFonts w:ascii="Arial" w:hAnsi="Arial" w:cs="Arial"/>
          <w:szCs w:val="24"/>
        </w:rPr>
        <w:t>reported</w:t>
      </w:r>
      <w:r w:rsidR="00662D94" w:rsidRPr="00FA40CC">
        <w:rPr>
          <w:rFonts w:ascii="Arial" w:hAnsi="Arial" w:cs="Arial"/>
          <w:szCs w:val="24"/>
        </w:rPr>
        <w:t xml:space="preserve"> </w:t>
      </w:r>
      <w:r w:rsidR="00CC3CE1" w:rsidRPr="00FA40CC">
        <w:rPr>
          <w:rFonts w:ascii="Arial" w:hAnsi="Arial" w:cs="Arial"/>
          <w:szCs w:val="24"/>
        </w:rPr>
        <w:t>their billed CTC/ITC revenue</w:t>
      </w:r>
      <w:r w:rsidR="007B710C" w:rsidRPr="00FA40CC">
        <w:rPr>
          <w:rFonts w:ascii="Arial" w:hAnsi="Arial" w:cs="Arial"/>
          <w:szCs w:val="24"/>
        </w:rPr>
        <w:t xml:space="preserve"> for the month of November 2008 by $492</w:t>
      </w:r>
      <w:r w:rsidR="00110FEA" w:rsidRPr="00FA40CC">
        <w:rPr>
          <w:rFonts w:ascii="Arial" w:hAnsi="Arial" w:cs="Arial"/>
          <w:szCs w:val="24"/>
        </w:rPr>
        <w:t xml:space="preserve">,281. </w:t>
      </w:r>
      <w:r w:rsidR="00AF127F" w:rsidRPr="00FA40CC">
        <w:rPr>
          <w:rFonts w:ascii="Arial" w:hAnsi="Arial" w:cs="Arial"/>
          <w:szCs w:val="24"/>
        </w:rPr>
        <w:t xml:space="preserve">Staff review of the CTC/ITC general ledger </w:t>
      </w:r>
      <w:r w:rsidR="00A57273" w:rsidRPr="00FA40CC">
        <w:rPr>
          <w:rFonts w:ascii="Arial" w:hAnsi="Arial" w:cs="Arial"/>
          <w:szCs w:val="24"/>
        </w:rPr>
        <w:t xml:space="preserve">revenue </w:t>
      </w:r>
      <w:r w:rsidR="00AF127F" w:rsidRPr="00FA40CC">
        <w:rPr>
          <w:rFonts w:ascii="Arial" w:hAnsi="Arial" w:cs="Arial"/>
          <w:szCs w:val="24"/>
        </w:rPr>
        <w:t xml:space="preserve">accounts discovered that </w:t>
      </w:r>
      <w:r w:rsidR="00A57273" w:rsidRPr="00FA40CC">
        <w:rPr>
          <w:rFonts w:ascii="Arial" w:hAnsi="Arial" w:cs="Arial"/>
          <w:szCs w:val="24"/>
        </w:rPr>
        <w:t xml:space="preserve">the </w:t>
      </w:r>
      <w:r w:rsidR="00AF127F" w:rsidRPr="00FA40CC">
        <w:rPr>
          <w:rFonts w:ascii="Arial" w:hAnsi="Arial" w:cs="Arial"/>
          <w:szCs w:val="24"/>
        </w:rPr>
        <w:t xml:space="preserve">November </w:t>
      </w:r>
      <w:r w:rsidR="00A57273" w:rsidRPr="00FA40CC">
        <w:rPr>
          <w:rFonts w:ascii="Arial" w:hAnsi="Arial" w:cs="Arial"/>
          <w:szCs w:val="24"/>
        </w:rPr>
        <w:t xml:space="preserve">total revenue </w:t>
      </w:r>
      <w:r w:rsidR="009B496C" w:rsidRPr="00FA40CC">
        <w:rPr>
          <w:rFonts w:ascii="Arial" w:hAnsi="Arial" w:cs="Arial"/>
          <w:szCs w:val="24"/>
        </w:rPr>
        <w:t xml:space="preserve">per the Company’s General Ledger </w:t>
      </w:r>
      <w:r w:rsidR="00A57273" w:rsidRPr="00FA40CC">
        <w:rPr>
          <w:rFonts w:ascii="Arial" w:hAnsi="Arial" w:cs="Arial"/>
          <w:szCs w:val="24"/>
        </w:rPr>
        <w:t>was not in agreement with the</w:t>
      </w:r>
      <w:r w:rsidR="009B496C" w:rsidRPr="00FA40CC">
        <w:rPr>
          <w:rFonts w:ascii="Arial" w:hAnsi="Arial" w:cs="Arial"/>
          <w:szCs w:val="24"/>
        </w:rPr>
        <w:t xml:space="preserve"> annual</w:t>
      </w:r>
      <w:r w:rsidR="00A57273" w:rsidRPr="00FA40CC">
        <w:rPr>
          <w:rFonts w:ascii="Arial" w:hAnsi="Arial" w:cs="Arial"/>
          <w:szCs w:val="24"/>
        </w:rPr>
        <w:t xml:space="preserve"> filing. Company analysis of the difference determined that the general ledger amount was correct and therefore, revenue reported to </w:t>
      </w:r>
      <w:r w:rsidR="00814BD8">
        <w:rPr>
          <w:rFonts w:ascii="Arial" w:hAnsi="Arial" w:cs="Arial"/>
          <w:szCs w:val="24"/>
        </w:rPr>
        <w:t xml:space="preserve">the </w:t>
      </w:r>
      <w:r w:rsidR="00A57273" w:rsidRPr="00FA40CC">
        <w:rPr>
          <w:rFonts w:ascii="Arial" w:hAnsi="Arial" w:cs="Arial"/>
          <w:szCs w:val="24"/>
        </w:rPr>
        <w:t>Commission was understated.</w:t>
      </w:r>
    </w:p>
    <w:p w:rsidR="00A52A8F" w:rsidRPr="00FA40CC" w:rsidRDefault="00A52A8F" w:rsidP="008C6502">
      <w:pPr>
        <w:tabs>
          <w:tab w:val="center" w:pos="4680"/>
        </w:tabs>
        <w:suppressAutoHyphens/>
        <w:rPr>
          <w:rFonts w:ascii="Arial" w:hAnsi="Arial" w:cs="Arial"/>
          <w:szCs w:val="24"/>
        </w:rPr>
      </w:pPr>
    </w:p>
    <w:p w:rsidR="00BD22E3" w:rsidRPr="00FA40CC" w:rsidRDefault="00C56BFA" w:rsidP="008C6502">
      <w:pPr>
        <w:tabs>
          <w:tab w:val="center" w:pos="4680"/>
        </w:tabs>
        <w:suppressAutoHyphens/>
        <w:rPr>
          <w:rFonts w:ascii="Arial" w:hAnsi="Arial" w:cs="Arial"/>
          <w:szCs w:val="24"/>
        </w:rPr>
      </w:pPr>
      <w:r>
        <w:rPr>
          <w:rFonts w:ascii="Arial" w:hAnsi="Arial" w:cs="Arial"/>
          <w:szCs w:val="24"/>
        </w:rPr>
        <w:t xml:space="preserve">     </w:t>
      </w:r>
      <w:r w:rsidR="009B496C" w:rsidRPr="00FA40CC">
        <w:rPr>
          <w:rFonts w:ascii="Arial" w:hAnsi="Arial" w:cs="Arial"/>
          <w:szCs w:val="24"/>
        </w:rPr>
        <w:t>In its Over/Under Collections Statement for the period ending January 31, 2009, PECO utilized a revenue</w:t>
      </w:r>
      <w:r w:rsidR="00505F98" w:rsidRPr="00FA40CC">
        <w:rPr>
          <w:rFonts w:ascii="Arial" w:hAnsi="Arial" w:cs="Arial"/>
          <w:szCs w:val="24"/>
        </w:rPr>
        <w:t xml:space="preserve"> report</w:t>
      </w:r>
      <w:r w:rsidR="009B496C" w:rsidRPr="00FA40CC">
        <w:rPr>
          <w:rFonts w:ascii="Arial" w:hAnsi="Arial" w:cs="Arial"/>
          <w:szCs w:val="24"/>
        </w:rPr>
        <w:t xml:space="preserve"> that</w:t>
      </w:r>
      <w:r w:rsidR="000F3069" w:rsidRPr="00FA40CC">
        <w:rPr>
          <w:rFonts w:ascii="Arial" w:hAnsi="Arial" w:cs="Arial"/>
          <w:szCs w:val="24"/>
        </w:rPr>
        <w:t xml:space="preserve"> </w:t>
      </w:r>
      <w:r w:rsidR="00A57273" w:rsidRPr="00FA40CC">
        <w:rPr>
          <w:rFonts w:ascii="Arial" w:hAnsi="Arial" w:cs="Arial"/>
          <w:szCs w:val="24"/>
        </w:rPr>
        <w:t>did not reflect the final accounting results for the month of November 2008 resulting in the omission of $492,281</w:t>
      </w:r>
      <w:r w:rsidR="000F3069" w:rsidRPr="00FA40CC">
        <w:rPr>
          <w:rFonts w:ascii="Arial" w:hAnsi="Arial" w:cs="Arial"/>
          <w:szCs w:val="24"/>
        </w:rPr>
        <w:t>. Internal controls to prevent and detect this error were not in place.</w:t>
      </w:r>
    </w:p>
    <w:p w:rsidR="00505F98" w:rsidRPr="00FA40CC" w:rsidRDefault="00505F98" w:rsidP="008C6502">
      <w:pPr>
        <w:tabs>
          <w:tab w:val="center" w:pos="4680"/>
        </w:tabs>
        <w:suppressAutoHyphens/>
        <w:rPr>
          <w:rFonts w:ascii="Arial" w:hAnsi="Arial" w:cs="Arial"/>
          <w:szCs w:val="24"/>
        </w:rPr>
      </w:pPr>
    </w:p>
    <w:p w:rsidR="005C726B" w:rsidRPr="00FA40CC" w:rsidRDefault="00C56BFA" w:rsidP="008C6502">
      <w:pPr>
        <w:tabs>
          <w:tab w:val="center" w:pos="4680"/>
        </w:tabs>
        <w:suppressAutoHyphens/>
        <w:rPr>
          <w:rFonts w:ascii="Arial" w:hAnsi="Arial" w:cs="Arial"/>
          <w:szCs w:val="24"/>
        </w:rPr>
      </w:pPr>
      <w:r>
        <w:rPr>
          <w:rFonts w:ascii="Arial" w:hAnsi="Arial" w:cs="Arial"/>
          <w:szCs w:val="24"/>
        </w:rPr>
        <w:t xml:space="preserve">     </w:t>
      </w:r>
      <w:r w:rsidR="00BD22E3" w:rsidRPr="00FA40CC">
        <w:rPr>
          <w:rFonts w:ascii="Arial" w:hAnsi="Arial" w:cs="Arial"/>
          <w:szCs w:val="24"/>
        </w:rPr>
        <w:t>As</w:t>
      </w:r>
      <w:r w:rsidR="00814BD8">
        <w:rPr>
          <w:rFonts w:ascii="Arial" w:hAnsi="Arial" w:cs="Arial"/>
          <w:szCs w:val="24"/>
        </w:rPr>
        <w:t xml:space="preserve"> a</w:t>
      </w:r>
      <w:r w:rsidR="00BD22E3" w:rsidRPr="00FA40CC">
        <w:rPr>
          <w:rFonts w:ascii="Arial" w:hAnsi="Arial" w:cs="Arial"/>
          <w:szCs w:val="24"/>
        </w:rPr>
        <w:t xml:space="preserve"> res</w:t>
      </w:r>
      <w:r w:rsidR="000F3496" w:rsidRPr="00FA40CC">
        <w:rPr>
          <w:rFonts w:ascii="Arial" w:hAnsi="Arial" w:cs="Arial"/>
          <w:szCs w:val="24"/>
        </w:rPr>
        <w:t xml:space="preserve">ult, of this error, the Company </w:t>
      </w:r>
      <w:r w:rsidR="00505F98" w:rsidRPr="00FA40CC">
        <w:rPr>
          <w:rFonts w:ascii="Arial" w:hAnsi="Arial" w:cs="Arial"/>
          <w:szCs w:val="24"/>
        </w:rPr>
        <w:t xml:space="preserve">changed its procedures to ensure that the general ledger </w:t>
      </w:r>
      <w:r w:rsidR="00BD22E3" w:rsidRPr="00FA40CC">
        <w:rPr>
          <w:rFonts w:ascii="Arial" w:hAnsi="Arial" w:cs="Arial"/>
          <w:szCs w:val="24"/>
        </w:rPr>
        <w:t xml:space="preserve">account total </w:t>
      </w:r>
      <w:r w:rsidR="00505F98" w:rsidRPr="00FA40CC">
        <w:rPr>
          <w:rFonts w:ascii="Arial" w:hAnsi="Arial" w:cs="Arial"/>
          <w:szCs w:val="24"/>
        </w:rPr>
        <w:t>is</w:t>
      </w:r>
      <w:r w:rsidR="00BD22E3" w:rsidRPr="00FA40CC">
        <w:rPr>
          <w:rFonts w:ascii="Arial" w:hAnsi="Arial" w:cs="Arial"/>
          <w:szCs w:val="24"/>
        </w:rPr>
        <w:t xml:space="preserve"> used</w:t>
      </w:r>
      <w:r w:rsidR="00A02631" w:rsidRPr="00FA40CC">
        <w:rPr>
          <w:rFonts w:ascii="Arial" w:hAnsi="Arial" w:cs="Arial"/>
          <w:szCs w:val="24"/>
        </w:rPr>
        <w:t xml:space="preserve"> as the source of CTC/ITC revenue reported to the Commission. The audit Staff agree</w:t>
      </w:r>
      <w:r w:rsidR="000F3496" w:rsidRPr="00FA40CC">
        <w:rPr>
          <w:rFonts w:ascii="Arial" w:hAnsi="Arial" w:cs="Arial"/>
          <w:szCs w:val="24"/>
        </w:rPr>
        <w:t>d</w:t>
      </w:r>
      <w:r w:rsidR="00A02631" w:rsidRPr="00FA40CC">
        <w:rPr>
          <w:rFonts w:ascii="Arial" w:hAnsi="Arial" w:cs="Arial"/>
          <w:szCs w:val="24"/>
        </w:rPr>
        <w:t xml:space="preserve"> that this procedural change </w:t>
      </w:r>
      <w:r w:rsidR="00505F98" w:rsidRPr="00FA40CC">
        <w:rPr>
          <w:rFonts w:ascii="Arial" w:hAnsi="Arial" w:cs="Arial"/>
          <w:szCs w:val="24"/>
        </w:rPr>
        <w:t>should</w:t>
      </w:r>
      <w:r w:rsidR="00A02631" w:rsidRPr="00FA40CC">
        <w:rPr>
          <w:rFonts w:ascii="Arial" w:hAnsi="Arial" w:cs="Arial"/>
          <w:szCs w:val="24"/>
        </w:rPr>
        <w:t xml:space="preserve"> prevent </w:t>
      </w:r>
      <w:r w:rsidR="00505F98" w:rsidRPr="00FA40CC">
        <w:rPr>
          <w:rFonts w:ascii="Arial" w:hAnsi="Arial" w:cs="Arial"/>
          <w:szCs w:val="24"/>
        </w:rPr>
        <w:t xml:space="preserve">errors of </w:t>
      </w:r>
      <w:r w:rsidR="00A02631" w:rsidRPr="00FA40CC">
        <w:rPr>
          <w:rFonts w:ascii="Arial" w:hAnsi="Arial" w:cs="Arial"/>
          <w:szCs w:val="24"/>
        </w:rPr>
        <w:t>this</w:t>
      </w:r>
      <w:r w:rsidR="00505F98" w:rsidRPr="00FA40CC">
        <w:rPr>
          <w:rFonts w:ascii="Arial" w:hAnsi="Arial" w:cs="Arial"/>
          <w:szCs w:val="24"/>
        </w:rPr>
        <w:t xml:space="preserve"> type</w:t>
      </w:r>
      <w:r w:rsidR="00A02631" w:rsidRPr="00FA40CC">
        <w:rPr>
          <w:rFonts w:ascii="Arial" w:hAnsi="Arial" w:cs="Arial"/>
          <w:szCs w:val="24"/>
        </w:rPr>
        <w:t xml:space="preserve"> from occurring in the future. </w:t>
      </w:r>
      <w:r w:rsidR="00A57273" w:rsidRPr="00FA40CC">
        <w:rPr>
          <w:rFonts w:ascii="Arial" w:hAnsi="Arial" w:cs="Arial"/>
          <w:szCs w:val="24"/>
        </w:rPr>
        <w:t xml:space="preserve"> </w:t>
      </w:r>
    </w:p>
    <w:p w:rsidR="000F3069" w:rsidRPr="00FA40CC" w:rsidRDefault="000F3069" w:rsidP="008C6502">
      <w:pPr>
        <w:tabs>
          <w:tab w:val="center" w:pos="4680"/>
        </w:tabs>
        <w:suppressAutoHyphens/>
        <w:rPr>
          <w:rFonts w:ascii="Arial" w:hAnsi="Arial" w:cs="Arial"/>
          <w:szCs w:val="24"/>
        </w:rPr>
      </w:pPr>
    </w:p>
    <w:p w:rsidR="005C726B" w:rsidRPr="00FA40CC" w:rsidRDefault="005C726B" w:rsidP="008C6502">
      <w:pPr>
        <w:tabs>
          <w:tab w:val="center" w:pos="4680"/>
        </w:tabs>
        <w:suppressAutoHyphens/>
        <w:rPr>
          <w:rFonts w:ascii="Arial" w:hAnsi="Arial" w:cs="Arial"/>
          <w:b/>
          <w:szCs w:val="24"/>
          <w:u w:val="single"/>
        </w:rPr>
      </w:pPr>
      <w:r w:rsidRPr="00FA40CC">
        <w:rPr>
          <w:rFonts w:ascii="Arial" w:hAnsi="Arial" w:cs="Arial"/>
          <w:b/>
          <w:szCs w:val="24"/>
          <w:u w:val="single"/>
        </w:rPr>
        <w:t>Recommendation:</w:t>
      </w:r>
    </w:p>
    <w:p w:rsidR="005C726B" w:rsidRPr="00FA40CC" w:rsidRDefault="005C726B" w:rsidP="008C6502">
      <w:pPr>
        <w:tabs>
          <w:tab w:val="center" w:pos="4680"/>
        </w:tabs>
        <w:suppressAutoHyphens/>
        <w:rPr>
          <w:rFonts w:ascii="Arial" w:hAnsi="Arial" w:cs="Arial"/>
          <w:b/>
          <w:szCs w:val="24"/>
          <w:u w:val="single"/>
        </w:rPr>
      </w:pPr>
    </w:p>
    <w:p w:rsidR="005C726B" w:rsidRPr="00FA40CC" w:rsidRDefault="00C56BFA" w:rsidP="008C6502">
      <w:pPr>
        <w:tabs>
          <w:tab w:val="center" w:pos="4680"/>
        </w:tabs>
        <w:suppressAutoHyphens/>
        <w:rPr>
          <w:rFonts w:ascii="Arial" w:hAnsi="Arial" w:cs="Arial"/>
          <w:szCs w:val="24"/>
        </w:rPr>
      </w:pPr>
      <w:r>
        <w:rPr>
          <w:rFonts w:ascii="Arial" w:hAnsi="Arial" w:cs="Arial"/>
          <w:szCs w:val="24"/>
        </w:rPr>
        <w:t xml:space="preserve">     </w:t>
      </w:r>
      <w:r w:rsidR="005C726B" w:rsidRPr="00FA40CC">
        <w:rPr>
          <w:rFonts w:ascii="Arial" w:hAnsi="Arial" w:cs="Arial"/>
          <w:szCs w:val="24"/>
        </w:rPr>
        <w:t>We recommend</w:t>
      </w:r>
      <w:r w:rsidR="000F3496" w:rsidRPr="00FA40CC">
        <w:rPr>
          <w:rFonts w:ascii="Arial" w:hAnsi="Arial" w:cs="Arial"/>
          <w:szCs w:val="24"/>
        </w:rPr>
        <w:t>ed</w:t>
      </w:r>
      <w:r w:rsidR="005C726B" w:rsidRPr="00FA40CC">
        <w:rPr>
          <w:rFonts w:ascii="Arial" w:hAnsi="Arial" w:cs="Arial"/>
          <w:szCs w:val="24"/>
        </w:rPr>
        <w:t xml:space="preserve"> that the Company correct the billed revenue amount</w:t>
      </w:r>
      <w:r w:rsidR="00505F98" w:rsidRPr="00FA40CC">
        <w:rPr>
          <w:rFonts w:ascii="Arial" w:hAnsi="Arial" w:cs="Arial"/>
          <w:szCs w:val="24"/>
        </w:rPr>
        <w:t>,</w:t>
      </w:r>
      <w:r w:rsidR="00625B3A" w:rsidRPr="00FA40CC">
        <w:rPr>
          <w:rFonts w:ascii="Arial" w:hAnsi="Arial" w:cs="Arial"/>
          <w:szCs w:val="24"/>
        </w:rPr>
        <w:t xml:space="preserve"> along with applicable carrying charges, in its 2010 reconciliation statement.</w:t>
      </w:r>
    </w:p>
    <w:p w:rsidR="001E3D70" w:rsidRPr="00FA40CC" w:rsidRDefault="001E3D70" w:rsidP="008C6502">
      <w:pPr>
        <w:tabs>
          <w:tab w:val="center" w:pos="4680"/>
        </w:tabs>
        <w:suppressAutoHyphens/>
        <w:rPr>
          <w:rFonts w:ascii="Arial" w:hAnsi="Arial" w:cs="Arial"/>
          <w:szCs w:val="24"/>
        </w:rPr>
      </w:pPr>
    </w:p>
    <w:p w:rsidR="008B0AE5" w:rsidRPr="00FA40CC" w:rsidRDefault="008B0AE5" w:rsidP="008C6502">
      <w:pPr>
        <w:tabs>
          <w:tab w:val="center" w:pos="4680"/>
        </w:tabs>
        <w:suppressAutoHyphens/>
        <w:rPr>
          <w:rFonts w:ascii="Arial" w:hAnsi="Arial" w:cs="Arial"/>
          <w:b/>
          <w:szCs w:val="24"/>
          <w:u w:val="single"/>
        </w:rPr>
      </w:pPr>
      <w:r w:rsidRPr="00FA40CC">
        <w:rPr>
          <w:rFonts w:ascii="Arial" w:hAnsi="Arial" w:cs="Arial"/>
          <w:b/>
          <w:szCs w:val="24"/>
          <w:u w:val="single"/>
        </w:rPr>
        <w:t>Company response:</w:t>
      </w:r>
    </w:p>
    <w:p w:rsidR="008B0AE5" w:rsidRPr="00FA40CC" w:rsidRDefault="008B0AE5" w:rsidP="008C6502">
      <w:pPr>
        <w:tabs>
          <w:tab w:val="center" w:pos="4680"/>
        </w:tabs>
        <w:suppressAutoHyphens/>
        <w:rPr>
          <w:rFonts w:ascii="Arial" w:hAnsi="Arial" w:cs="Arial"/>
          <w:b/>
          <w:szCs w:val="24"/>
          <w:u w:val="single"/>
        </w:rPr>
      </w:pPr>
    </w:p>
    <w:p w:rsidR="008B0AE5" w:rsidRPr="00FA40CC" w:rsidRDefault="009A2F58" w:rsidP="008B0AE5">
      <w:pPr>
        <w:tabs>
          <w:tab w:val="center" w:pos="4680"/>
        </w:tabs>
        <w:suppressAutoHyphens/>
        <w:rPr>
          <w:rFonts w:ascii="Arial" w:hAnsi="Arial" w:cs="Arial"/>
          <w:szCs w:val="24"/>
        </w:rPr>
      </w:pPr>
      <w:r>
        <w:rPr>
          <w:rFonts w:ascii="Arial" w:hAnsi="Arial" w:cs="Arial"/>
          <w:szCs w:val="24"/>
        </w:rPr>
        <w:t xml:space="preserve">     </w:t>
      </w:r>
      <w:r w:rsidR="008B0AE5" w:rsidRPr="00FA40CC">
        <w:rPr>
          <w:rFonts w:ascii="Arial" w:hAnsi="Arial" w:cs="Arial"/>
          <w:szCs w:val="24"/>
        </w:rPr>
        <w:t>The Company agree</w:t>
      </w:r>
      <w:r w:rsidR="000F3496" w:rsidRPr="00FA40CC">
        <w:rPr>
          <w:rFonts w:ascii="Arial" w:hAnsi="Arial" w:cs="Arial"/>
          <w:szCs w:val="24"/>
        </w:rPr>
        <w:t>d</w:t>
      </w:r>
      <w:r w:rsidR="008B0AE5" w:rsidRPr="00FA40CC">
        <w:rPr>
          <w:rFonts w:ascii="Arial" w:hAnsi="Arial" w:cs="Arial"/>
          <w:szCs w:val="24"/>
        </w:rPr>
        <w:t xml:space="preserve"> with this recommendation.</w:t>
      </w:r>
    </w:p>
    <w:p w:rsidR="008B0AE5" w:rsidRPr="00FA40CC" w:rsidRDefault="008B0AE5" w:rsidP="008B0AE5">
      <w:pPr>
        <w:tabs>
          <w:tab w:val="center" w:pos="4680"/>
        </w:tabs>
        <w:suppressAutoHyphens/>
        <w:jc w:val="center"/>
        <w:rPr>
          <w:rFonts w:ascii="Arial" w:hAnsi="Arial" w:cs="Arial"/>
          <w:b/>
          <w:szCs w:val="24"/>
          <w:u w:val="single"/>
        </w:rPr>
      </w:pPr>
    </w:p>
    <w:p w:rsidR="001E3D70" w:rsidRPr="00FA40CC" w:rsidRDefault="00307EFC" w:rsidP="008C6502">
      <w:pPr>
        <w:tabs>
          <w:tab w:val="center" w:pos="4680"/>
        </w:tabs>
        <w:suppressAutoHyphens/>
        <w:rPr>
          <w:rFonts w:ascii="Arial" w:hAnsi="Arial" w:cs="Arial"/>
          <w:b/>
          <w:szCs w:val="24"/>
          <w:u w:val="single"/>
        </w:rPr>
      </w:pPr>
      <w:r w:rsidRPr="00FA40CC">
        <w:rPr>
          <w:rFonts w:ascii="Arial" w:hAnsi="Arial" w:cs="Arial"/>
          <w:b/>
          <w:szCs w:val="24"/>
          <w:u w:val="single"/>
        </w:rPr>
        <w:t>Disposition</w:t>
      </w:r>
      <w:r w:rsidR="001E3D70" w:rsidRPr="00FA40CC">
        <w:rPr>
          <w:rFonts w:ascii="Arial" w:hAnsi="Arial" w:cs="Arial"/>
          <w:b/>
          <w:szCs w:val="24"/>
          <w:u w:val="single"/>
        </w:rPr>
        <w:t>:</w:t>
      </w:r>
    </w:p>
    <w:p w:rsidR="001E3D70" w:rsidRPr="00FA40CC" w:rsidRDefault="001E3D70" w:rsidP="008C6502">
      <w:pPr>
        <w:tabs>
          <w:tab w:val="center" w:pos="4680"/>
        </w:tabs>
        <w:suppressAutoHyphens/>
        <w:rPr>
          <w:rFonts w:ascii="Arial" w:hAnsi="Arial" w:cs="Arial"/>
          <w:b/>
          <w:szCs w:val="24"/>
          <w:u w:val="single"/>
        </w:rPr>
      </w:pPr>
    </w:p>
    <w:p w:rsidR="004C587A" w:rsidRPr="00FA40CC" w:rsidRDefault="00C56BFA" w:rsidP="009A2F58">
      <w:pPr>
        <w:tabs>
          <w:tab w:val="left" w:pos="360"/>
          <w:tab w:val="left" w:pos="450"/>
          <w:tab w:val="center" w:pos="4680"/>
        </w:tabs>
        <w:suppressAutoHyphens/>
        <w:rPr>
          <w:rFonts w:ascii="Arial" w:hAnsi="Arial" w:cs="Arial"/>
          <w:szCs w:val="24"/>
        </w:rPr>
      </w:pPr>
      <w:r>
        <w:rPr>
          <w:rFonts w:ascii="Arial" w:hAnsi="Arial" w:cs="Arial"/>
          <w:szCs w:val="24"/>
        </w:rPr>
        <w:t xml:space="preserve">     </w:t>
      </w:r>
      <w:r w:rsidR="00555A91" w:rsidRPr="00FA40CC">
        <w:rPr>
          <w:rFonts w:ascii="Arial" w:hAnsi="Arial" w:cs="Arial"/>
          <w:szCs w:val="24"/>
        </w:rPr>
        <w:t>The Company included a downward adjustment of $463,236 ($492,281 less: GRT of $29,045</w:t>
      </w:r>
      <w:r w:rsidR="00B075D4" w:rsidRPr="00FA40CC">
        <w:rPr>
          <w:rFonts w:ascii="Arial" w:hAnsi="Arial" w:cs="Arial"/>
          <w:szCs w:val="24"/>
        </w:rPr>
        <w:t>) to their unamortized Commercial &amp; Industrial Class balance in their Year 12</w:t>
      </w:r>
      <w:r w:rsidR="008E282D">
        <w:rPr>
          <w:rFonts w:ascii="Arial" w:hAnsi="Arial" w:cs="Arial"/>
          <w:szCs w:val="24"/>
        </w:rPr>
        <w:t xml:space="preserve"> </w:t>
      </w:r>
      <w:r w:rsidR="00B075D4" w:rsidRPr="00FA40CC">
        <w:rPr>
          <w:rFonts w:ascii="Arial" w:hAnsi="Arial" w:cs="Arial"/>
          <w:szCs w:val="24"/>
        </w:rPr>
        <w:t>Reconciliation filing</w:t>
      </w:r>
      <w:r w:rsidR="00814BD8">
        <w:rPr>
          <w:rFonts w:ascii="Arial" w:hAnsi="Arial" w:cs="Arial"/>
          <w:szCs w:val="24"/>
        </w:rPr>
        <w:t xml:space="preserve"> for the</w:t>
      </w:r>
      <w:r w:rsidR="003F70DC" w:rsidRPr="003F70DC">
        <w:rPr>
          <w:rFonts w:ascii="Arial" w:hAnsi="Arial" w:cs="Arial"/>
          <w:szCs w:val="24"/>
        </w:rPr>
        <w:t xml:space="preserve"> </w:t>
      </w:r>
      <w:r w:rsidR="003F70DC">
        <w:rPr>
          <w:rFonts w:ascii="Arial" w:hAnsi="Arial" w:cs="Arial"/>
          <w:szCs w:val="24"/>
        </w:rPr>
        <w:t>eleven months ended December 31, 2010</w:t>
      </w:r>
      <w:r w:rsidR="008D1819" w:rsidRPr="00FA40CC">
        <w:rPr>
          <w:rFonts w:ascii="Arial" w:hAnsi="Arial" w:cs="Arial"/>
          <w:szCs w:val="24"/>
        </w:rPr>
        <w:t xml:space="preserve">. </w:t>
      </w:r>
      <w:r w:rsidR="00B075D4" w:rsidRPr="00FA40CC">
        <w:rPr>
          <w:rFonts w:ascii="Arial" w:hAnsi="Arial" w:cs="Arial"/>
          <w:szCs w:val="24"/>
        </w:rPr>
        <w:t xml:space="preserve"> Audit staff agrees </w:t>
      </w:r>
      <w:r w:rsidR="001A133A" w:rsidRPr="00FA40CC">
        <w:rPr>
          <w:rFonts w:ascii="Arial" w:hAnsi="Arial" w:cs="Arial"/>
          <w:szCs w:val="24"/>
        </w:rPr>
        <w:t>that this adjustment is</w:t>
      </w:r>
      <w:r w:rsidR="00B075D4" w:rsidRPr="00FA40CC">
        <w:rPr>
          <w:rFonts w:ascii="Arial" w:hAnsi="Arial" w:cs="Arial"/>
          <w:szCs w:val="24"/>
        </w:rPr>
        <w:t xml:space="preserve"> correct</w:t>
      </w:r>
      <w:r w:rsidR="001A133A" w:rsidRPr="00FA40CC">
        <w:rPr>
          <w:rFonts w:ascii="Arial" w:hAnsi="Arial" w:cs="Arial"/>
          <w:szCs w:val="24"/>
        </w:rPr>
        <w:t>.</w:t>
      </w:r>
    </w:p>
    <w:p w:rsidR="004C587A" w:rsidRPr="00FA40CC" w:rsidRDefault="004C587A" w:rsidP="00625B3A">
      <w:pPr>
        <w:tabs>
          <w:tab w:val="center" w:pos="4680"/>
        </w:tabs>
        <w:suppressAutoHyphens/>
        <w:rPr>
          <w:rFonts w:ascii="Arial" w:hAnsi="Arial" w:cs="Arial"/>
          <w:b/>
          <w:szCs w:val="24"/>
          <w:u w:val="single"/>
        </w:rPr>
      </w:pPr>
    </w:p>
    <w:p w:rsidR="004C587A" w:rsidRPr="00FA40CC" w:rsidRDefault="004C587A" w:rsidP="007C67F6">
      <w:pPr>
        <w:tabs>
          <w:tab w:val="center" w:pos="4680"/>
        </w:tabs>
        <w:suppressAutoHyphens/>
        <w:jc w:val="center"/>
        <w:rPr>
          <w:rFonts w:ascii="Arial" w:hAnsi="Arial" w:cs="Arial"/>
          <w:b/>
          <w:sz w:val="28"/>
          <w:szCs w:val="28"/>
          <w:u w:val="single"/>
        </w:rPr>
      </w:pPr>
    </w:p>
    <w:p w:rsidR="004C587A" w:rsidRPr="00FA40CC" w:rsidRDefault="004C587A" w:rsidP="007C67F6">
      <w:pPr>
        <w:tabs>
          <w:tab w:val="center" w:pos="4680"/>
        </w:tabs>
        <w:suppressAutoHyphens/>
        <w:jc w:val="center"/>
        <w:rPr>
          <w:rFonts w:ascii="Arial" w:hAnsi="Arial" w:cs="Arial"/>
          <w:b/>
          <w:sz w:val="28"/>
          <w:szCs w:val="28"/>
          <w:u w:val="single"/>
        </w:rPr>
      </w:pPr>
    </w:p>
    <w:p w:rsidR="0052003A" w:rsidRPr="00FA40CC" w:rsidRDefault="0052003A" w:rsidP="007C67F6">
      <w:pPr>
        <w:tabs>
          <w:tab w:val="center" w:pos="4680"/>
        </w:tabs>
        <w:suppressAutoHyphens/>
        <w:jc w:val="center"/>
        <w:rPr>
          <w:rFonts w:ascii="Arial" w:hAnsi="Arial" w:cs="Arial"/>
          <w:b/>
          <w:sz w:val="28"/>
          <w:szCs w:val="28"/>
          <w:u w:val="single"/>
        </w:rPr>
        <w:sectPr w:rsidR="0052003A" w:rsidRPr="00FA40CC" w:rsidSect="000C2FD1">
          <w:footerReference w:type="default" r:id="rId36"/>
          <w:endnotePr>
            <w:numFmt w:val="decimal"/>
          </w:endnotePr>
          <w:pgSz w:w="12240" w:h="15840" w:code="1"/>
          <w:pgMar w:top="1440" w:right="1440" w:bottom="1440" w:left="1440" w:header="0" w:footer="720" w:gutter="0"/>
          <w:cols w:space="720"/>
          <w:noEndnote/>
        </w:sectPr>
      </w:pPr>
    </w:p>
    <w:p w:rsidR="00880AA9" w:rsidRPr="00FA40CC" w:rsidRDefault="00880AA9" w:rsidP="007C67F6">
      <w:pPr>
        <w:tabs>
          <w:tab w:val="center" w:pos="4680"/>
        </w:tabs>
        <w:suppressAutoHyphens/>
        <w:jc w:val="center"/>
        <w:rPr>
          <w:rFonts w:ascii="Arial" w:hAnsi="Arial" w:cs="Arial"/>
          <w:b/>
          <w:sz w:val="28"/>
          <w:szCs w:val="26"/>
        </w:rPr>
      </w:pPr>
      <w:r w:rsidRPr="00FA40CC">
        <w:rPr>
          <w:rFonts w:ascii="Arial" w:hAnsi="Arial" w:cs="Arial"/>
          <w:b/>
          <w:sz w:val="28"/>
          <w:szCs w:val="26"/>
          <w:u w:val="single"/>
        </w:rPr>
        <w:lastRenderedPageBreak/>
        <w:t>ACKNOWLEDGEMENTS</w:t>
      </w:r>
    </w:p>
    <w:p w:rsidR="00880AA9" w:rsidRPr="00FA40CC" w:rsidRDefault="00880AA9" w:rsidP="00AD124B">
      <w:pPr>
        <w:tabs>
          <w:tab w:val="left" w:pos="-1440"/>
          <w:tab w:val="left" w:pos="-720"/>
          <w:tab w:val="left" w:pos="576"/>
          <w:tab w:val="left" w:pos="1008"/>
        </w:tabs>
        <w:suppressAutoHyphens/>
        <w:rPr>
          <w:rFonts w:ascii="Arial" w:hAnsi="Arial" w:cs="Arial"/>
          <w:szCs w:val="26"/>
        </w:rPr>
      </w:pPr>
    </w:p>
    <w:p w:rsidR="007C67F6" w:rsidRPr="00FA40CC" w:rsidRDefault="007C67F6" w:rsidP="00AD124B">
      <w:pPr>
        <w:tabs>
          <w:tab w:val="left" w:pos="-1440"/>
          <w:tab w:val="left" w:pos="-720"/>
          <w:tab w:val="left" w:pos="576"/>
          <w:tab w:val="left" w:pos="1008"/>
        </w:tabs>
        <w:suppressAutoHyphens/>
        <w:rPr>
          <w:rFonts w:ascii="Arial" w:hAnsi="Arial" w:cs="Arial"/>
          <w:szCs w:val="26"/>
        </w:rPr>
      </w:pPr>
    </w:p>
    <w:p w:rsidR="00880AA9" w:rsidRPr="00FA40CC" w:rsidRDefault="00880AA9" w:rsidP="009A2F58">
      <w:pPr>
        <w:tabs>
          <w:tab w:val="left" w:pos="-1440"/>
          <w:tab w:val="left" w:pos="-720"/>
          <w:tab w:val="left" w:pos="576"/>
          <w:tab w:val="left" w:pos="1008"/>
        </w:tabs>
        <w:suppressAutoHyphens/>
        <w:rPr>
          <w:rFonts w:ascii="Arial" w:hAnsi="Arial" w:cs="Arial"/>
          <w:szCs w:val="26"/>
        </w:rPr>
      </w:pPr>
      <w:r w:rsidRPr="00FA40CC">
        <w:rPr>
          <w:rFonts w:ascii="Arial" w:hAnsi="Arial" w:cs="Arial"/>
          <w:szCs w:val="26"/>
        </w:rPr>
        <w:tab/>
        <w:t xml:space="preserve">We wish to express our appreciation to the officers and staff of PECO Energy Company for the cooperation and assistance given us during the course of our examination.  The audit was conducted by </w:t>
      </w:r>
      <w:r w:rsidR="003345BF" w:rsidRPr="00FA40CC">
        <w:rPr>
          <w:rFonts w:ascii="Arial" w:hAnsi="Arial" w:cs="Arial"/>
          <w:szCs w:val="26"/>
        </w:rPr>
        <w:t>Robert M. Keen</w:t>
      </w:r>
      <w:r w:rsidR="00AF1DC5" w:rsidRPr="00FA40CC">
        <w:rPr>
          <w:rFonts w:ascii="Arial" w:hAnsi="Arial" w:cs="Arial"/>
          <w:szCs w:val="26"/>
        </w:rPr>
        <w:t xml:space="preserve">, </w:t>
      </w:r>
      <w:r w:rsidR="00D350D3" w:rsidRPr="00FA40CC">
        <w:rPr>
          <w:rFonts w:ascii="Arial" w:hAnsi="Arial" w:cs="Arial"/>
          <w:szCs w:val="26"/>
        </w:rPr>
        <w:t>CPA</w:t>
      </w:r>
      <w:r w:rsidR="00CF64FD" w:rsidRPr="00FA40CC">
        <w:rPr>
          <w:rFonts w:ascii="Arial" w:hAnsi="Arial" w:cs="Arial"/>
          <w:szCs w:val="26"/>
        </w:rPr>
        <w:t>,</w:t>
      </w:r>
      <w:r w:rsidRPr="00FA40CC">
        <w:rPr>
          <w:rFonts w:ascii="Arial" w:hAnsi="Arial" w:cs="Arial"/>
          <w:szCs w:val="26"/>
        </w:rPr>
        <w:t xml:space="preserve"> </w:t>
      </w:r>
      <w:r w:rsidR="005B37BA" w:rsidRPr="00FA40CC">
        <w:rPr>
          <w:rFonts w:ascii="Arial" w:hAnsi="Arial" w:cs="Arial"/>
          <w:szCs w:val="26"/>
        </w:rPr>
        <w:t xml:space="preserve">who was </w:t>
      </w:r>
      <w:r w:rsidRPr="00FA40CC">
        <w:rPr>
          <w:rFonts w:ascii="Arial" w:hAnsi="Arial" w:cs="Arial"/>
          <w:szCs w:val="26"/>
        </w:rPr>
        <w:t xml:space="preserve">assisted by </w:t>
      </w:r>
      <w:r w:rsidR="003345BF" w:rsidRPr="00FA40CC">
        <w:rPr>
          <w:rFonts w:ascii="Arial" w:hAnsi="Arial" w:cs="Arial"/>
          <w:szCs w:val="26"/>
        </w:rPr>
        <w:t>Katrina S. Johnson.</w:t>
      </w:r>
      <w:r w:rsidRPr="00FA40CC">
        <w:rPr>
          <w:rFonts w:ascii="Arial" w:hAnsi="Arial" w:cs="Arial"/>
          <w:szCs w:val="26"/>
        </w:rPr>
        <w:t xml:space="preserve"> </w:t>
      </w:r>
    </w:p>
    <w:sectPr w:rsidR="00880AA9" w:rsidRPr="00FA40CC" w:rsidSect="000C2FD1">
      <w:footerReference w:type="default" r:id="rId37"/>
      <w:endnotePr>
        <w:numFmt w:val="decimal"/>
      </w:endnotePr>
      <w:pgSz w:w="12240" w:h="15840" w:code="1"/>
      <w:pgMar w:top="1440" w:right="1440" w:bottom="1440" w:left="1440" w:header="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3B0" w:rsidRDefault="000A63B0">
      <w:r>
        <w:separator/>
      </w:r>
    </w:p>
  </w:endnote>
  <w:endnote w:type="continuationSeparator" w:id="0">
    <w:p w:rsidR="000A63B0" w:rsidRDefault="000A6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0EF" w:rsidRDefault="00EF20EF" w:rsidP="00E12B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F20EF" w:rsidRDefault="00EF20EF" w:rsidP="00E12B64">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2300573"/>
      <w:docPartObj>
        <w:docPartGallery w:val="Page Numbers (Bottom of Page)"/>
        <w:docPartUnique/>
      </w:docPartObj>
    </w:sdtPr>
    <w:sdtEndPr/>
    <w:sdtContent>
      <w:p w:rsidR="00EF20EF" w:rsidRDefault="00EF20EF">
        <w:pPr>
          <w:pStyle w:val="Footer"/>
          <w:jc w:val="center"/>
        </w:pPr>
        <w:r w:rsidRPr="00206D0F">
          <w:rPr>
            <w:rFonts w:ascii="Arial" w:hAnsi="Arial" w:cs="Arial"/>
          </w:rPr>
          <w:fldChar w:fldCharType="begin"/>
        </w:r>
        <w:r w:rsidRPr="00206D0F">
          <w:rPr>
            <w:rFonts w:ascii="Arial" w:hAnsi="Arial" w:cs="Arial"/>
          </w:rPr>
          <w:instrText xml:space="preserve"> PAGE   \* MERGEFORMAT </w:instrText>
        </w:r>
        <w:r w:rsidRPr="00206D0F">
          <w:rPr>
            <w:rFonts w:ascii="Arial" w:hAnsi="Arial" w:cs="Arial"/>
          </w:rPr>
          <w:fldChar w:fldCharType="separate"/>
        </w:r>
        <w:r w:rsidR="00051C8B">
          <w:rPr>
            <w:rFonts w:ascii="Arial" w:hAnsi="Arial" w:cs="Arial"/>
            <w:noProof/>
          </w:rPr>
          <w:t>9</w:t>
        </w:r>
        <w:r w:rsidRPr="00206D0F">
          <w:rPr>
            <w:rFonts w:ascii="Arial" w:hAnsi="Arial" w:cs="Arial"/>
            <w:noProof/>
          </w:rPr>
          <w:fldChar w:fldCharType="end"/>
        </w:r>
      </w:p>
    </w:sdtContent>
  </w:sdt>
  <w:p w:rsidR="00EF20EF" w:rsidRPr="00014AAF" w:rsidRDefault="00EF20EF" w:rsidP="00A074A1">
    <w:pPr>
      <w:pStyle w:val="Footer"/>
      <w:jc w:val="center"/>
      <w:rPr>
        <w:rFonts w:ascii="Times New Roman" w:hAnsi="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0EF" w:rsidRPr="00206D0F" w:rsidRDefault="00EF20EF" w:rsidP="00A074A1">
    <w:pPr>
      <w:pStyle w:val="Footer"/>
      <w:jc w:val="center"/>
      <w:rPr>
        <w:rFonts w:ascii="Arial" w:hAnsi="Arial" w:cs="Arial"/>
      </w:rPr>
    </w:pPr>
    <w:r w:rsidRPr="00206D0F">
      <w:rPr>
        <w:rFonts w:ascii="Arial" w:hAnsi="Arial" w:cs="Arial"/>
      </w:rPr>
      <w:t>10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0EF" w:rsidRPr="00206D0F" w:rsidRDefault="00EF20EF">
    <w:pPr>
      <w:pStyle w:val="Footer"/>
      <w:jc w:val="center"/>
      <w:rPr>
        <w:rFonts w:ascii="Arial" w:hAnsi="Arial" w:cs="Arial"/>
      </w:rPr>
    </w:pPr>
    <w:r w:rsidRPr="00206D0F">
      <w:rPr>
        <w:rFonts w:ascii="Arial" w:hAnsi="Arial" w:cs="Arial"/>
      </w:rPr>
      <w:t>11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0EF" w:rsidRPr="00206D0F" w:rsidRDefault="00EF20EF">
    <w:pPr>
      <w:pStyle w:val="Footer"/>
      <w:jc w:val="center"/>
      <w:rPr>
        <w:rFonts w:ascii="Arial" w:hAnsi="Arial" w:cs="Arial"/>
      </w:rPr>
    </w:pPr>
    <w:r w:rsidRPr="00206D0F">
      <w:rPr>
        <w:rFonts w:ascii="Arial" w:hAnsi="Arial" w:cs="Arial"/>
      </w:rPr>
      <w:t>12</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0EF" w:rsidRPr="00206D0F" w:rsidRDefault="00EF20EF">
    <w:pPr>
      <w:pStyle w:val="Footer"/>
      <w:jc w:val="center"/>
      <w:rPr>
        <w:rFonts w:ascii="Arial" w:hAnsi="Arial" w:cs="Arial"/>
      </w:rPr>
    </w:pPr>
    <w:r w:rsidRPr="00206D0F">
      <w:rPr>
        <w:rFonts w:ascii="Arial" w:hAnsi="Arial" w:cs="Arial"/>
      </w:rPr>
      <w:t>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0EF" w:rsidRDefault="00EF20EF">
    <w:pPr>
      <w:pStyle w:val="Footer"/>
      <w:tabs>
        <w:tab w:val="clear" w:pos="4320"/>
        <w:tab w:val="clear" w:pos="86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2033347"/>
      <w:docPartObj>
        <w:docPartGallery w:val="Page Numbers (Bottom of Page)"/>
        <w:docPartUnique/>
      </w:docPartObj>
    </w:sdtPr>
    <w:sdtEndPr>
      <w:rPr>
        <w:noProof/>
      </w:rPr>
    </w:sdtEndPr>
    <w:sdtContent>
      <w:p w:rsidR="001F6960" w:rsidRDefault="001F6960">
        <w:pPr>
          <w:pStyle w:val="Footer"/>
          <w:jc w:val="center"/>
        </w:pPr>
        <w:r w:rsidRPr="00345ADE">
          <w:rPr>
            <w:rFonts w:ascii="Arial" w:hAnsi="Arial" w:cs="Arial"/>
          </w:rPr>
          <w:fldChar w:fldCharType="begin"/>
        </w:r>
        <w:r w:rsidRPr="00345ADE">
          <w:rPr>
            <w:rFonts w:ascii="Arial" w:hAnsi="Arial" w:cs="Arial"/>
          </w:rPr>
          <w:instrText xml:space="preserve"> PAGE   \* MERGEFORMAT </w:instrText>
        </w:r>
        <w:r w:rsidRPr="00345ADE">
          <w:rPr>
            <w:rFonts w:ascii="Arial" w:hAnsi="Arial" w:cs="Arial"/>
          </w:rPr>
          <w:fldChar w:fldCharType="separate"/>
        </w:r>
        <w:r w:rsidR="00051C8B">
          <w:rPr>
            <w:rFonts w:ascii="Arial" w:hAnsi="Arial" w:cs="Arial"/>
            <w:noProof/>
          </w:rPr>
          <w:t>1</w:t>
        </w:r>
        <w:r w:rsidRPr="00345ADE">
          <w:rPr>
            <w:rFonts w:ascii="Arial" w:hAnsi="Arial" w:cs="Arial"/>
            <w:noProof/>
          </w:rPr>
          <w:fldChar w:fldCharType="end"/>
        </w:r>
      </w:p>
    </w:sdtContent>
  </w:sdt>
  <w:p w:rsidR="00EF20EF" w:rsidRPr="00B73FD0" w:rsidRDefault="00EF20EF" w:rsidP="00B73FD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0EF" w:rsidRDefault="00EF20EF">
    <w:pPr>
      <w:pStyle w:val="Footer"/>
      <w:tabs>
        <w:tab w:val="clear" w:pos="4320"/>
        <w:tab w:val="clear" w:pos="8640"/>
      </w:tabs>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0EF" w:rsidRDefault="00EF20EF">
    <w:pPr>
      <w:pStyle w:val="Footer"/>
      <w:tabs>
        <w:tab w:val="clear" w:pos="4320"/>
        <w:tab w:val="clear" w:pos="8640"/>
      </w:tabs>
      <w:jc w:val="center"/>
    </w:pPr>
    <w:r>
      <w:t>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2300536"/>
      <w:docPartObj>
        <w:docPartGallery w:val="Page Numbers (Bottom of Page)"/>
        <w:docPartUnique/>
      </w:docPartObj>
    </w:sdtPr>
    <w:sdtEndPr/>
    <w:sdtContent>
      <w:p w:rsidR="00EF20EF" w:rsidRDefault="00EF20EF">
        <w:pPr>
          <w:pStyle w:val="Footer"/>
          <w:jc w:val="center"/>
        </w:pPr>
        <w:r w:rsidRPr="00EA16C2">
          <w:rPr>
            <w:rFonts w:ascii="Arial" w:hAnsi="Arial" w:cs="Arial"/>
          </w:rPr>
          <w:fldChar w:fldCharType="begin"/>
        </w:r>
        <w:r w:rsidRPr="00EA16C2">
          <w:rPr>
            <w:rFonts w:ascii="Arial" w:hAnsi="Arial" w:cs="Arial"/>
          </w:rPr>
          <w:instrText xml:space="preserve"> PAGE   \* MERGEFORMAT </w:instrText>
        </w:r>
        <w:r w:rsidRPr="00EA16C2">
          <w:rPr>
            <w:rFonts w:ascii="Arial" w:hAnsi="Arial" w:cs="Arial"/>
          </w:rPr>
          <w:fldChar w:fldCharType="separate"/>
        </w:r>
        <w:r w:rsidR="005606DF">
          <w:rPr>
            <w:rFonts w:ascii="Arial" w:hAnsi="Arial" w:cs="Arial"/>
            <w:noProof/>
          </w:rPr>
          <w:t>3</w:t>
        </w:r>
        <w:r w:rsidRPr="00EA16C2">
          <w:rPr>
            <w:rFonts w:ascii="Arial" w:hAnsi="Arial" w:cs="Arial"/>
          </w:rPr>
          <w:fldChar w:fldCharType="end"/>
        </w:r>
      </w:p>
    </w:sdtContent>
  </w:sdt>
  <w:p w:rsidR="00EF20EF" w:rsidRDefault="00EF20EF">
    <w:pPr>
      <w:pStyle w:val="Foot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0EF" w:rsidRDefault="00EF20EF">
    <w:pPr>
      <w:pStyle w:val="Footer"/>
      <w:jc w:val="center"/>
    </w:pPr>
  </w:p>
  <w:p w:rsidR="00EF20EF" w:rsidRPr="00656990" w:rsidRDefault="00EF20EF" w:rsidP="00656990">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0EF" w:rsidRPr="00760F30" w:rsidRDefault="00EF20EF">
    <w:pPr>
      <w:pStyle w:val="Footer"/>
      <w:jc w:val="center"/>
      <w:rPr>
        <w:rFonts w:ascii="Arial" w:hAnsi="Arial" w:cs="Arial"/>
      </w:rPr>
    </w:pPr>
    <w:r>
      <w:rPr>
        <w:rFonts w:ascii="Arial" w:hAnsi="Arial" w:cs="Arial"/>
      </w:rPr>
      <w:t>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0EF" w:rsidRPr="00014AAF" w:rsidRDefault="00EF20EF" w:rsidP="00A074A1">
    <w:pPr>
      <w:pStyle w:val="Footer"/>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3B0" w:rsidRDefault="000A63B0">
      <w:r>
        <w:separator/>
      </w:r>
    </w:p>
  </w:footnote>
  <w:footnote w:type="continuationSeparator" w:id="0">
    <w:p w:rsidR="000A63B0" w:rsidRDefault="000A63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0EF" w:rsidRDefault="00EF20EF">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0EF" w:rsidRDefault="00EF20EF">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0EF" w:rsidRDefault="00EF20EF">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0EF" w:rsidRDefault="00EF20EF">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0EF" w:rsidRDefault="00EF20EF">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0EF" w:rsidRDefault="00EF20EF">
    <w:pPr>
      <w:tabs>
        <w:tab w:val="left" w:pos="-1440"/>
        <w:tab w:val="left" w:pos="-720"/>
        <w:tab w:val="left" w:pos="864"/>
        <w:tab w:val="left" w:pos="2880"/>
        <w:tab w:val="left" w:pos="5040"/>
      </w:tabs>
      <w:suppressAutoHyphens/>
    </w:pPr>
  </w:p>
  <w:p w:rsidR="00EF20EF" w:rsidRDefault="00EF20EF">
    <w:pPr>
      <w:tabs>
        <w:tab w:val="left" w:pos="-1440"/>
        <w:tab w:val="left" w:pos="-720"/>
        <w:tab w:val="left" w:pos="864"/>
        <w:tab w:val="left" w:pos="2880"/>
        <w:tab w:val="left" w:pos="5040"/>
      </w:tabs>
      <w:suppressAutoHyphens/>
    </w:pPr>
  </w:p>
  <w:p w:rsidR="00EF20EF" w:rsidRDefault="00EF20EF">
    <w:pPr>
      <w:tabs>
        <w:tab w:val="left" w:pos="-1440"/>
        <w:tab w:val="left" w:pos="-720"/>
        <w:tab w:val="left" w:pos="864"/>
        <w:tab w:val="left" w:pos="2880"/>
        <w:tab w:val="left" w:pos="5040"/>
      </w:tabs>
      <w:suppressAutoHyphens/>
    </w:pPr>
  </w:p>
  <w:p w:rsidR="00EF20EF" w:rsidRDefault="00EF20EF">
    <w:pPr>
      <w:tabs>
        <w:tab w:val="left" w:pos="-1440"/>
        <w:tab w:val="left" w:pos="-720"/>
        <w:tab w:val="left" w:pos="864"/>
        <w:tab w:val="left" w:pos="2880"/>
        <w:tab w:val="left" w:pos="5040"/>
      </w:tabs>
      <w:suppressAutoHyphens/>
    </w:pPr>
    <w:r>
      <w:rPr>
        <w:noProof/>
      </w:rPr>
      <mc:AlternateContent>
        <mc:Choice Requires="wps">
          <w:drawing>
            <wp:anchor distT="0" distB="0" distL="114300" distR="114300" simplePos="0" relativeHeight="251643392" behindDoc="0" locked="0" layoutInCell="0" allowOverlap="1">
              <wp:simplePos x="0" y="0"/>
              <wp:positionH relativeFrom="page">
                <wp:posOffset>1188720</wp:posOffset>
              </wp:positionH>
              <wp:positionV relativeFrom="paragraph">
                <wp:posOffset>0</wp:posOffset>
              </wp:positionV>
              <wp:extent cx="566928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92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F20EF" w:rsidRDefault="00EF20EF">
                          <w:pPr>
                            <w:tabs>
                              <w:tab w:val="center" w:pos="4464"/>
                              <w:tab w:val="right" w:pos="8928"/>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30" style="position:absolute;margin-left:93.6pt;margin-top:0;width:446.4pt;height:12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" o:allowincell="f" filled="f" stroked="f" strokeweight="0">
              <v:textbox inset="0,0,0,0">
                <w:txbxContent>
                  <w:p w:rsidR="00EF20EF" w:rsidRDefault="00EF20EF">
                    <w:pPr>
                      <w:tabs>
                        <w:tab w:val="center" w:pos="4464"/>
                        <w:tab w:val="right" w:pos="8928"/>
                      </w:tabs>
                    </w:pPr>
                  </w:p>
                </w:txbxContent>
              </v:textbox>
              <w10:wrap anchorx="page"/>
            </v:rect>
          </w:pict>
        </mc:Fallback>
      </mc:AlternateContent>
    </w:r>
  </w:p>
  <w:p w:rsidR="00EF20EF" w:rsidRDefault="00EF20EF">
    <w:pPr>
      <w:tabs>
        <w:tab w:val="left" w:pos="-1440"/>
        <w:tab w:val="left" w:pos="-720"/>
        <w:tab w:val="left" w:pos="864"/>
        <w:tab w:val="left" w:pos="2880"/>
        <w:tab w:val="left" w:pos="5040"/>
      </w:tabs>
      <w:suppressAutoHyphens/>
      <w:spacing w:after="140" w:line="100" w:lineRule="exact"/>
      <w:rPr>
        <w:sz w:val="10"/>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0EF" w:rsidRDefault="00EF20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0EF" w:rsidRDefault="00EF20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0EF" w:rsidRDefault="00EF20E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0EF" w:rsidRDefault="00EF20E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0EF" w:rsidRDefault="00EF20E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0EF" w:rsidRDefault="00EF20E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0EF" w:rsidRDefault="00EF20E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0EF" w:rsidRDefault="000A63B0">
    <w:pPr>
      <w:tabs>
        <w:tab w:val="left" w:pos="-1440"/>
        <w:tab w:val="left" w:pos="-720"/>
        <w:tab w:val="left" w:pos="864"/>
        <w:tab w:val="left" w:pos="2880"/>
        <w:tab w:val="left" w:pos="5040"/>
      </w:tabs>
      <w:suppressAutoHyphens/>
    </w:pPr>
    <w:sdt>
      <w:sdtPr>
        <w:id w:val="252300539"/>
        <w:docPartObj>
          <w:docPartGallery w:val="Page Numbers (Margins)"/>
          <w:docPartUnique/>
        </w:docPartObj>
      </w:sdtPr>
      <w:sdtEndPr/>
      <w:sdtContent>
        <w:r w:rsidR="00EF20EF">
          <w:rPr>
            <w:noProof/>
          </w:rPr>
          <mc:AlternateContent>
            <mc:Choice Requires="wps">
              <w:drawing>
                <wp:anchor distT="0" distB="0" distL="114300" distR="114300" simplePos="0" relativeHeight="251674112" behindDoc="0" locked="0" layoutInCell="0" allowOverlap="1">
                  <wp:simplePos x="0" y="0"/>
                  <wp:positionH relativeFrom="leftMargin">
                    <wp:align>center</wp:align>
                  </wp:positionH>
                  <wp:positionV relativeFrom="page">
                    <wp:align>center</wp:align>
                  </wp:positionV>
                  <wp:extent cx="762000" cy="895350"/>
                  <wp:effectExtent l="0" t="0" r="0" b="0"/>
                  <wp:wrapNone/>
                  <wp:docPr id="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20EF" w:rsidRPr="00CD2302" w:rsidRDefault="00EF20EF">
                              <w:pPr>
                                <w:jc w:val="center"/>
                                <w:rPr>
                                  <w:rFonts w:ascii="Arial" w:hAnsi="Arial" w:cs="Arial"/>
                                  <w:szCs w:val="24"/>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8" style="position:absolute;margin-left:0;margin-top:0;width:60pt;height:70.5pt;z-index:251674112;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" o:allowincell="f" stroked="f">
                  <v:textbox style="layout-flow:vertical">
                    <w:txbxContent>
                      <w:p w:rsidR="00EF20EF" w:rsidRPr="00CD2302" w:rsidRDefault="00EF20EF">
                        <w:pPr>
                          <w:jc w:val="center"/>
                          <w:rPr>
                            <w:rFonts w:ascii="Arial" w:hAnsi="Arial" w:cs="Arial"/>
                            <w:szCs w:val="24"/>
                          </w:rPr>
                        </w:pPr>
                      </w:p>
                    </w:txbxContent>
                  </v:textbox>
                  <w10:wrap anchorx="margin" anchory="page"/>
                </v:rect>
              </w:pict>
            </mc:Fallback>
          </mc:AlternateContent>
        </w:r>
      </w:sdtContent>
    </w:sdt>
  </w:p>
  <w:p w:rsidR="00EF20EF" w:rsidRDefault="00EF20EF">
    <w:pPr>
      <w:tabs>
        <w:tab w:val="left" w:pos="-1440"/>
        <w:tab w:val="left" w:pos="-720"/>
        <w:tab w:val="left" w:pos="864"/>
        <w:tab w:val="left" w:pos="2880"/>
        <w:tab w:val="left" w:pos="5040"/>
      </w:tabs>
      <w:suppressAutoHyphens/>
    </w:pPr>
  </w:p>
  <w:p w:rsidR="00EF20EF" w:rsidRDefault="00EF20EF">
    <w:pPr>
      <w:tabs>
        <w:tab w:val="left" w:pos="-1440"/>
        <w:tab w:val="left" w:pos="-720"/>
        <w:tab w:val="left" w:pos="864"/>
        <w:tab w:val="left" w:pos="2880"/>
        <w:tab w:val="left" w:pos="5040"/>
      </w:tabs>
      <w:suppressAutoHyphens/>
    </w:pPr>
  </w:p>
  <w:p w:rsidR="00EF20EF" w:rsidRDefault="00EF20EF">
    <w:pPr>
      <w:tabs>
        <w:tab w:val="left" w:pos="-1440"/>
        <w:tab w:val="left" w:pos="-720"/>
        <w:tab w:val="left" w:pos="864"/>
        <w:tab w:val="left" w:pos="2880"/>
        <w:tab w:val="left" w:pos="5040"/>
      </w:tabs>
      <w:suppressAutoHyphens/>
    </w:pPr>
    <w:r>
      <w:rPr>
        <w:noProof/>
      </w:rPr>
      <mc:AlternateContent>
        <mc:Choice Requires="wps">
          <w:drawing>
            <wp:anchor distT="0" distB="0" distL="114300" distR="114300" simplePos="0" relativeHeight="251644416" behindDoc="0" locked="0" layoutInCell="0" allowOverlap="1">
              <wp:simplePos x="0" y="0"/>
              <wp:positionH relativeFrom="page">
                <wp:posOffset>1188720</wp:posOffset>
              </wp:positionH>
              <wp:positionV relativeFrom="paragraph">
                <wp:posOffset>0</wp:posOffset>
              </wp:positionV>
              <wp:extent cx="5669280" cy="1524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92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F20EF" w:rsidRDefault="00EF20EF">
                          <w:pPr>
                            <w:tabs>
                              <w:tab w:val="center" w:pos="4464"/>
                              <w:tab w:val="right" w:pos="8928"/>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margin-left:93.6pt;margin-top:0;width:446.4pt;height:12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" o:allowincell="f" filled="f" stroked="f" strokeweight="0">
              <v:textbox inset="0,0,0,0">
                <w:txbxContent>
                  <w:p w:rsidR="00EF20EF" w:rsidRDefault="00EF20EF">
                    <w:pPr>
                      <w:tabs>
                        <w:tab w:val="center" w:pos="4464"/>
                        <w:tab w:val="right" w:pos="8928"/>
                      </w:tabs>
                    </w:pPr>
                  </w:p>
                </w:txbxContent>
              </v:textbox>
              <w10:wrap anchorx="page"/>
            </v:rect>
          </w:pict>
        </mc:Fallback>
      </mc:AlternateContent>
    </w:r>
  </w:p>
  <w:p w:rsidR="00EF20EF" w:rsidRDefault="00EF20EF">
    <w:pPr>
      <w:tabs>
        <w:tab w:val="left" w:pos="-1440"/>
        <w:tab w:val="left" w:pos="-720"/>
        <w:tab w:val="left" w:pos="864"/>
        <w:tab w:val="left" w:pos="2880"/>
        <w:tab w:val="left" w:pos="5040"/>
      </w:tabs>
      <w:suppressAutoHyphens/>
      <w:spacing w:after="140" w:line="100" w:lineRule="exact"/>
      <w:rPr>
        <w:sz w:val="1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0EF" w:rsidRDefault="00EF20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AA9"/>
    <w:rsid w:val="00002394"/>
    <w:rsid w:val="000036B4"/>
    <w:rsid w:val="0000376B"/>
    <w:rsid w:val="00005E73"/>
    <w:rsid w:val="0001383A"/>
    <w:rsid w:val="00015CC6"/>
    <w:rsid w:val="00016BFE"/>
    <w:rsid w:val="00021F57"/>
    <w:rsid w:val="00026632"/>
    <w:rsid w:val="0003029F"/>
    <w:rsid w:val="00035A77"/>
    <w:rsid w:val="00037F37"/>
    <w:rsid w:val="00042DA5"/>
    <w:rsid w:val="00043E3C"/>
    <w:rsid w:val="00044864"/>
    <w:rsid w:val="00045D3F"/>
    <w:rsid w:val="00051C8B"/>
    <w:rsid w:val="000525BB"/>
    <w:rsid w:val="00053FA9"/>
    <w:rsid w:val="00054740"/>
    <w:rsid w:val="00055AED"/>
    <w:rsid w:val="000568A7"/>
    <w:rsid w:val="000569CE"/>
    <w:rsid w:val="00056D18"/>
    <w:rsid w:val="0006160E"/>
    <w:rsid w:val="000641E3"/>
    <w:rsid w:val="000661E7"/>
    <w:rsid w:val="000714E0"/>
    <w:rsid w:val="00071D93"/>
    <w:rsid w:val="00096DCC"/>
    <w:rsid w:val="000A4E45"/>
    <w:rsid w:val="000A63B0"/>
    <w:rsid w:val="000B0938"/>
    <w:rsid w:val="000B3317"/>
    <w:rsid w:val="000B4FAC"/>
    <w:rsid w:val="000C0867"/>
    <w:rsid w:val="000C2FD1"/>
    <w:rsid w:val="000C6564"/>
    <w:rsid w:val="000C7D0E"/>
    <w:rsid w:val="000D107A"/>
    <w:rsid w:val="000D30E8"/>
    <w:rsid w:val="000D7863"/>
    <w:rsid w:val="000E0FB0"/>
    <w:rsid w:val="000E1E95"/>
    <w:rsid w:val="000F0D33"/>
    <w:rsid w:val="000F3069"/>
    <w:rsid w:val="000F3496"/>
    <w:rsid w:val="000F4EA1"/>
    <w:rsid w:val="000F612E"/>
    <w:rsid w:val="000F655A"/>
    <w:rsid w:val="00101539"/>
    <w:rsid w:val="0010634A"/>
    <w:rsid w:val="00110FEA"/>
    <w:rsid w:val="0011555E"/>
    <w:rsid w:val="001170EF"/>
    <w:rsid w:val="0011720C"/>
    <w:rsid w:val="00126D76"/>
    <w:rsid w:val="00132F9E"/>
    <w:rsid w:val="00135CD8"/>
    <w:rsid w:val="00136F21"/>
    <w:rsid w:val="00140C70"/>
    <w:rsid w:val="00146155"/>
    <w:rsid w:val="0014642A"/>
    <w:rsid w:val="00152359"/>
    <w:rsid w:val="0015262C"/>
    <w:rsid w:val="00153435"/>
    <w:rsid w:val="00161460"/>
    <w:rsid w:val="001656AB"/>
    <w:rsid w:val="00167F4A"/>
    <w:rsid w:val="00176C58"/>
    <w:rsid w:val="00176FF0"/>
    <w:rsid w:val="00182D86"/>
    <w:rsid w:val="00186269"/>
    <w:rsid w:val="00190A56"/>
    <w:rsid w:val="0019427F"/>
    <w:rsid w:val="00194E6E"/>
    <w:rsid w:val="00197F9E"/>
    <w:rsid w:val="001A0067"/>
    <w:rsid w:val="001A133A"/>
    <w:rsid w:val="001A16E3"/>
    <w:rsid w:val="001A68AB"/>
    <w:rsid w:val="001A68CF"/>
    <w:rsid w:val="001B0B00"/>
    <w:rsid w:val="001B2460"/>
    <w:rsid w:val="001B26CF"/>
    <w:rsid w:val="001B3114"/>
    <w:rsid w:val="001B3AA6"/>
    <w:rsid w:val="001C168B"/>
    <w:rsid w:val="001C2F79"/>
    <w:rsid w:val="001C55BD"/>
    <w:rsid w:val="001D3E13"/>
    <w:rsid w:val="001D68DE"/>
    <w:rsid w:val="001E3D70"/>
    <w:rsid w:val="001E4677"/>
    <w:rsid w:val="001E5804"/>
    <w:rsid w:val="001F0A60"/>
    <w:rsid w:val="001F17A3"/>
    <w:rsid w:val="001F332E"/>
    <w:rsid w:val="001F3708"/>
    <w:rsid w:val="001F4920"/>
    <w:rsid w:val="001F6960"/>
    <w:rsid w:val="001F6E77"/>
    <w:rsid w:val="001F72CB"/>
    <w:rsid w:val="002000D7"/>
    <w:rsid w:val="0020310E"/>
    <w:rsid w:val="00206D0F"/>
    <w:rsid w:val="00216FA0"/>
    <w:rsid w:val="0022524A"/>
    <w:rsid w:val="00226B97"/>
    <w:rsid w:val="00230E9D"/>
    <w:rsid w:val="00233CF0"/>
    <w:rsid w:val="00237322"/>
    <w:rsid w:val="002454FF"/>
    <w:rsid w:val="00253D7D"/>
    <w:rsid w:val="00263617"/>
    <w:rsid w:val="00264B99"/>
    <w:rsid w:val="00270348"/>
    <w:rsid w:val="002723D2"/>
    <w:rsid w:val="00272708"/>
    <w:rsid w:val="002765E4"/>
    <w:rsid w:val="0028089C"/>
    <w:rsid w:val="00282F93"/>
    <w:rsid w:val="00286074"/>
    <w:rsid w:val="00290D7D"/>
    <w:rsid w:val="0029312F"/>
    <w:rsid w:val="0029628C"/>
    <w:rsid w:val="002A7353"/>
    <w:rsid w:val="002A7E01"/>
    <w:rsid w:val="002B0076"/>
    <w:rsid w:val="002B52C2"/>
    <w:rsid w:val="002B78FD"/>
    <w:rsid w:val="002C30AF"/>
    <w:rsid w:val="002C3575"/>
    <w:rsid w:val="002C3606"/>
    <w:rsid w:val="002C4B6A"/>
    <w:rsid w:val="002C6530"/>
    <w:rsid w:val="002D2B3B"/>
    <w:rsid w:val="002D2F70"/>
    <w:rsid w:val="002D4785"/>
    <w:rsid w:val="002D7034"/>
    <w:rsid w:val="002D776A"/>
    <w:rsid w:val="002F040F"/>
    <w:rsid w:val="002F608B"/>
    <w:rsid w:val="002F71E1"/>
    <w:rsid w:val="002F7F41"/>
    <w:rsid w:val="0030130D"/>
    <w:rsid w:val="00307EFC"/>
    <w:rsid w:val="003134CB"/>
    <w:rsid w:val="00320CEC"/>
    <w:rsid w:val="00320D3E"/>
    <w:rsid w:val="00322423"/>
    <w:rsid w:val="00322F1C"/>
    <w:rsid w:val="003271A4"/>
    <w:rsid w:val="00330F9A"/>
    <w:rsid w:val="00331640"/>
    <w:rsid w:val="003318B6"/>
    <w:rsid w:val="0033389A"/>
    <w:rsid w:val="003345BF"/>
    <w:rsid w:val="00335B22"/>
    <w:rsid w:val="00336B18"/>
    <w:rsid w:val="00340E0E"/>
    <w:rsid w:val="00344156"/>
    <w:rsid w:val="0034467C"/>
    <w:rsid w:val="00345ADE"/>
    <w:rsid w:val="0035306D"/>
    <w:rsid w:val="00356DEB"/>
    <w:rsid w:val="003602BE"/>
    <w:rsid w:val="00361979"/>
    <w:rsid w:val="003700A8"/>
    <w:rsid w:val="003749A2"/>
    <w:rsid w:val="0037531B"/>
    <w:rsid w:val="00377799"/>
    <w:rsid w:val="00380877"/>
    <w:rsid w:val="0038373F"/>
    <w:rsid w:val="00383BEE"/>
    <w:rsid w:val="003971A1"/>
    <w:rsid w:val="0039722F"/>
    <w:rsid w:val="003A36E0"/>
    <w:rsid w:val="003A4269"/>
    <w:rsid w:val="003A505F"/>
    <w:rsid w:val="003A769C"/>
    <w:rsid w:val="003B1B95"/>
    <w:rsid w:val="003B744D"/>
    <w:rsid w:val="003D379A"/>
    <w:rsid w:val="003D5336"/>
    <w:rsid w:val="003D667D"/>
    <w:rsid w:val="003E41CE"/>
    <w:rsid w:val="003E41F4"/>
    <w:rsid w:val="003E5719"/>
    <w:rsid w:val="003F011E"/>
    <w:rsid w:val="003F12D5"/>
    <w:rsid w:val="003F2977"/>
    <w:rsid w:val="003F70DC"/>
    <w:rsid w:val="00400886"/>
    <w:rsid w:val="004014A2"/>
    <w:rsid w:val="00415EB5"/>
    <w:rsid w:val="00417BB8"/>
    <w:rsid w:val="004202FF"/>
    <w:rsid w:val="00420563"/>
    <w:rsid w:val="004215F3"/>
    <w:rsid w:val="00424021"/>
    <w:rsid w:val="00427EC0"/>
    <w:rsid w:val="00432B59"/>
    <w:rsid w:val="00441A1C"/>
    <w:rsid w:val="00441DA5"/>
    <w:rsid w:val="00442586"/>
    <w:rsid w:val="00452D72"/>
    <w:rsid w:val="004534CD"/>
    <w:rsid w:val="00467439"/>
    <w:rsid w:val="00472B8F"/>
    <w:rsid w:val="0047348F"/>
    <w:rsid w:val="004735CE"/>
    <w:rsid w:val="00475958"/>
    <w:rsid w:val="0047722B"/>
    <w:rsid w:val="00480322"/>
    <w:rsid w:val="00484838"/>
    <w:rsid w:val="0048543E"/>
    <w:rsid w:val="00495C84"/>
    <w:rsid w:val="00495FF4"/>
    <w:rsid w:val="00496D20"/>
    <w:rsid w:val="00497551"/>
    <w:rsid w:val="004A1D12"/>
    <w:rsid w:val="004A295D"/>
    <w:rsid w:val="004B2147"/>
    <w:rsid w:val="004B4E3A"/>
    <w:rsid w:val="004C160B"/>
    <w:rsid w:val="004C1852"/>
    <w:rsid w:val="004C587A"/>
    <w:rsid w:val="004D6496"/>
    <w:rsid w:val="004D7A6D"/>
    <w:rsid w:val="004E087F"/>
    <w:rsid w:val="004E3169"/>
    <w:rsid w:val="004E5C47"/>
    <w:rsid w:val="004F3DA8"/>
    <w:rsid w:val="004F6477"/>
    <w:rsid w:val="00505371"/>
    <w:rsid w:val="00505F98"/>
    <w:rsid w:val="00507B94"/>
    <w:rsid w:val="00511502"/>
    <w:rsid w:val="00512541"/>
    <w:rsid w:val="0051337A"/>
    <w:rsid w:val="005133E5"/>
    <w:rsid w:val="00513B51"/>
    <w:rsid w:val="0052003A"/>
    <w:rsid w:val="00526CEF"/>
    <w:rsid w:val="005306AE"/>
    <w:rsid w:val="00533823"/>
    <w:rsid w:val="0053431C"/>
    <w:rsid w:val="0053503D"/>
    <w:rsid w:val="005359B4"/>
    <w:rsid w:val="00535FE2"/>
    <w:rsid w:val="00537316"/>
    <w:rsid w:val="005409F4"/>
    <w:rsid w:val="00543A6B"/>
    <w:rsid w:val="0054780B"/>
    <w:rsid w:val="00553361"/>
    <w:rsid w:val="00554953"/>
    <w:rsid w:val="00555A91"/>
    <w:rsid w:val="005570AF"/>
    <w:rsid w:val="00557D2C"/>
    <w:rsid w:val="005606DF"/>
    <w:rsid w:val="00560A34"/>
    <w:rsid w:val="00560F64"/>
    <w:rsid w:val="00563EB0"/>
    <w:rsid w:val="00572714"/>
    <w:rsid w:val="005846FD"/>
    <w:rsid w:val="005849D0"/>
    <w:rsid w:val="00590354"/>
    <w:rsid w:val="005960C3"/>
    <w:rsid w:val="005B0560"/>
    <w:rsid w:val="005B0F44"/>
    <w:rsid w:val="005B37BA"/>
    <w:rsid w:val="005B38F0"/>
    <w:rsid w:val="005B692F"/>
    <w:rsid w:val="005B7827"/>
    <w:rsid w:val="005B7A6C"/>
    <w:rsid w:val="005C43E7"/>
    <w:rsid w:val="005C5894"/>
    <w:rsid w:val="005C67AD"/>
    <w:rsid w:val="005C726B"/>
    <w:rsid w:val="005D0259"/>
    <w:rsid w:val="005D2F28"/>
    <w:rsid w:val="005D4973"/>
    <w:rsid w:val="005D4AA0"/>
    <w:rsid w:val="005E1883"/>
    <w:rsid w:val="005E1F76"/>
    <w:rsid w:val="005E25F6"/>
    <w:rsid w:val="005E64F0"/>
    <w:rsid w:val="005F09CE"/>
    <w:rsid w:val="005F23F1"/>
    <w:rsid w:val="005F2B03"/>
    <w:rsid w:val="005F5A75"/>
    <w:rsid w:val="005F5FBF"/>
    <w:rsid w:val="005F605E"/>
    <w:rsid w:val="005F7CB9"/>
    <w:rsid w:val="005F7FBD"/>
    <w:rsid w:val="00612937"/>
    <w:rsid w:val="006140A2"/>
    <w:rsid w:val="00615975"/>
    <w:rsid w:val="00620F98"/>
    <w:rsid w:val="006220EA"/>
    <w:rsid w:val="006244F9"/>
    <w:rsid w:val="00625B3A"/>
    <w:rsid w:val="00631E1B"/>
    <w:rsid w:val="00632B4C"/>
    <w:rsid w:val="0064070D"/>
    <w:rsid w:val="00643BE9"/>
    <w:rsid w:val="006474C7"/>
    <w:rsid w:val="00647D55"/>
    <w:rsid w:val="00653C26"/>
    <w:rsid w:val="0065477D"/>
    <w:rsid w:val="00656990"/>
    <w:rsid w:val="00657714"/>
    <w:rsid w:val="00657AE6"/>
    <w:rsid w:val="0066163E"/>
    <w:rsid w:val="00662D94"/>
    <w:rsid w:val="0066753B"/>
    <w:rsid w:val="00667B07"/>
    <w:rsid w:val="006770E7"/>
    <w:rsid w:val="006813E5"/>
    <w:rsid w:val="00682BE5"/>
    <w:rsid w:val="00682D06"/>
    <w:rsid w:val="00684866"/>
    <w:rsid w:val="006867C8"/>
    <w:rsid w:val="006912F3"/>
    <w:rsid w:val="006924E1"/>
    <w:rsid w:val="00692E89"/>
    <w:rsid w:val="00695845"/>
    <w:rsid w:val="006A027E"/>
    <w:rsid w:val="006A65A0"/>
    <w:rsid w:val="006A6C5E"/>
    <w:rsid w:val="006B1A29"/>
    <w:rsid w:val="006B4739"/>
    <w:rsid w:val="006C29C1"/>
    <w:rsid w:val="006E5E5E"/>
    <w:rsid w:val="006F1948"/>
    <w:rsid w:val="006F2E26"/>
    <w:rsid w:val="006F310C"/>
    <w:rsid w:val="006F3AF9"/>
    <w:rsid w:val="006F3DC8"/>
    <w:rsid w:val="006F3F54"/>
    <w:rsid w:val="006F5BD9"/>
    <w:rsid w:val="006F6F5B"/>
    <w:rsid w:val="00700248"/>
    <w:rsid w:val="00704F4E"/>
    <w:rsid w:val="007134D4"/>
    <w:rsid w:val="00714D10"/>
    <w:rsid w:val="00722434"/>
    <w:rsid w:val="007244CD"/>
    <w:rsid w:val="00724982"/>
    <w:rsid w:val="00732340"/>
    <w:rsid w:val="00732F7B"/>
    <w:rsid w:val="00740B9C"/>
    <w:rsid w:val="00741349"/>
    <w:rsid w:val="00741E88"/>
    <w:rsid w:val="00744B7A"/>
    <w:rsid w:val="00753605"/>
    <w:rsid w:val="0075591C"/>
    <w:rsid w:val="00760F30"/>
    <w:rsid w:val="00765C16"/>
    <w:rsid w:val="00766FE7"/>
    <w:rsid w:val="00767AFA"/>
    <w:rsid w:val="00783131"/>
    <w:rsid w:val="0078530B"/>
    <w:rsid w:val="007871B7"/>
    <w:rsid w:val="00795079"/>
    <w:rsid w:val="007A0385"/>
    <w:rsid w:val="007A041A"/>
    <w:rsid w:val="007A1C0A"/>
    <w:rsid w:val="007B1119"/>
    <w:rsid w:val="007B13E6"/>
    <w:rsid w:val="007B5007"/>
    <w:rsid w:val="007B5E86"/>
    <w:rsid w:val="007B710C"/>
    <w:rsid w:val="007C67F6"/>
    <w:rsid w:val="007C7766"/>
    <w:rsid w:val="007D3375"/>
    <w:rsid w:val="007D3D70"/>
    <w:rsid w:val="007D682F"/>
    <w:rsid w:val="007D71F3"/>
    <w:rsid w:val="007E21EC"/>
    <w:rsid w:val="007E2481"/>
    <w:rsid w:val="007E59E6"/>
    <w:rsid w:val="007E69C9"/>
    <w:rsid w:val="00802339"/>
    <w:rsid w:val="0080290D"/>
    <w:rsid w:val="008043EE"/>
    <w:rsid w:val="0080529A"/>
    <w:rsid w:val="00811E58"/>
    <w:rsid w:val="00813793"/>
    <w:rsid w:val="00814BD8"/>
    <w:rsid w:val="00816FBE"/>
    <w:rsid w:val="00820F68"/>
    <w:rsid w:val="008215E7"/>
    <w:rsid w:val="00821D2D"/>
    <w:rsid w:val="00821FCA"/>
    <w:rsid w:val="008304FA"/>
    <w:rsid w:val="008345B3"/>
    <w:rsid w:val="008345E2"/>
    <w:rsid w:val="008362A8"/>
    <w:rsid w:val="00841745"/>
    <w:rsid w:val="00842FD2"/>
    <w:rsid w:val="00843453"/>
    <w:rsid w:val="008443F1"/>
    <w:rsid w:val="00854905"/>
    <w:rsid w:val="00855042"/>
    <w:rsid w:val="00862BE5"/>
    <w:rsid w:val="0086534A"/>
    <w:rsid w:val="00866D69"/>
    <w:rsid w:val="0087627E"/>
    <w:rsid w:val="00876501"/>
    <w:rsid w:val="00880AA9"/>
    <w:rsid w:val="00882001"/>
    <w:rsid w:val="008834D8"/>
    <w:rsid w:val="008875AD"/>
    <w:rsid w:val="008878FB"/>
    <w:rsid w:val="00890366"/>
    <w:rsid w:val="008928C6"/>
    <w:rsid w:val="008949FB"/>
    <w:rsid w:val="0089662C"/>
    <w:rsid w:val="008B0401"/>
    <w:rsid w:val="008B0AE5"/>
    <w:rsid w:val="008B1848"/>
    <w:rsid w:val="008B4CBE"/>
    <w:rsid w:val="008B537B"/>
    <w:rsid w:val="008C1E3E"/>
    <w:rsid w:val="008C2AB5"/>
    <w:rsid w:val="008C4385"/>
    <w:rsid w:val="008C5FED"/>
    <w:rsid w:val="008C6502"/>
    <w:rsid w:val="008D0CC8"/>
    <w:rsid w:val="008D1819"/>
    <w:rsid w:val="008D2BFB"/>
    <w:rsid w:val="008D35C7"/>
    <w:rsid w:val="008D772A"/>
    <w:rsid w:val="008E134F"/>
    <w:rsid w:val="008E14F8"/>
    <w:rsid w:val="008E282D"/>
    <w:rsid w:val="008E5C06"/>
    <w:rsid w:val="008F00F3"/>
    <w:rsid w:val="008F0793"/>
    <w:rsid w:val="008F392A"/>
    <w:rsid w:val="008F7C72"/>
    <w:rsid w:val="009003BE"/>
    <w:rsid w:val="00903058"/>
    <w:rsid w:val="009038DB"/>
    <w:rsid w:val="0090440B"/>
    <w:rsid w:val="009049BF"/>
    <w:rsid w:val="00905751"/>
    <w:rsid w:val="00906267"/>
    <w:rsid w:val="00912F55"/>
    <w:rsid w:val="00914A63"/>
    <w:rsid w:val="009153B8"/>
    <w:rsid w:val="00915A7A"/>
    <w:rsid w:val="009168C7"/>
    <w:rsid w:val="00916F27"/>
    <w:rsid w:val="00920172"/>
    <w:rsid w:val="0093124A"/>
    <w:rsid w:val="0093333A"/>
    <w:rsid w:val="00933FFB"/>
    <w:rsid w:val="00937052"/>
    <w:rsid w:val="00947A56"/>
    <w:rsid w:val="00950608"/>
    <w:rsid w:val="009548F6"/>
    <w:rsid w:val="009611CF"/>
    <w:rsid w:val="0096126F"/>
    <w:rsid w:val="0096389B"/>
    <w:rsid w:val="009642A5"/>
    <w:rsid w:val="009666D0"/>
    <w:rsid w:val="00971A28"/>
    <w:rsid w:val="0097302B"/>
    <w:rsid w:val="00973156"/>
    <w:rsid w:val="0097350C"/>
    <w:rsid w:val="00975464"/>
    <w:rsid w:val="0098365E"/>
    <w:rsid w:val="009857C1"/>
    <w:rsid w:val="00986DB2"/>
    <w:rsid w:val="0099222D"/>
    <w:rsid w:val="009934CC"/>
    <w:rsid w:val="00993BF6"/>
    <w:rsid w:val="009A2F58"/>
    <w:rsid w:val="009A7D90"/>
    <w:rsid w:val="009B069B"/>
    <w:rsid w:val="009B496C"/>
    <w:rsid w:val="009B58C9"/>
    <w:rsid w:val="009B7CBA"/>
    <w:rsid w:val="009C0C9E"/>
    <w:rsid w:val="009C1117"/>
    <w:rsid w:val="009C22D6"/>
    <w:rsid w:val="009C2CE8"/>
    <w:rsid w:val="009C43DA"/>
    <w:rsid w:val="009C4A00"/>
    <w:rsid w:val="009C51C1"/>
    <w:rsid w:val="009D0709"/>
    <w:rsid w:val="009D130D"/>
    <w:rsid w:val="009D34BE"/>
    <w:rsid w:val="009D6B28"/>
    <w:rsid w:val="009D7EE6"/>
    <w:rsid w:val="009E031A"/>
    <w:rsid w:val="009E3A00"/>
    <w:rsid w:val="009E4854"/>
    <w:rsid w:val="009E642A"/>
    <w:rsid w:val="009E68FB"/>
    <w:rsid w:val="009F0CC1"/>
    <w:rsid w:val="009F1760"/>
    <w:rsid w:val="009F4049"/>
    <w:rsid w:val="00A007A1"/>
    <w:rsid w:val="00A009F8"/>
    <w:rsid w:val="00A00F46"/>
    <w:rsid w:val="00A02631"/>
    <w:rsid w:val="00A02C53"/>
    <w:rsid w:val="00A074A1"/>
    <w:rsid w:val="00A156D5"/>
    <w:rsid w:val="00A15EBA"/>
    <w:rsid w:val="00A16462"/>
    <w:rsid w:val="00A165F3"/>
    <w:rsid w:val="00A169E1"/>
    <w:rsid w:val="00A16D21"/>
    <w:rsid w:val="00A23E50"/>
    <w:rsid w:val="00A2742C"/>
    <w:rsid w:val="00A3029C"/>
    <w:rsid w:val="00A3063F"/>
    <w:rsid w:val="00A317E6"/>
    <w:rsid w:val="00A3697C"/>
    <w:rsid w:val="00A37EDA"/>
    <w:rsid w:val="00A463A5"/>
    <w:rsid w:val="00A47E20"/>
    <w:rsid w:val="00A5223E"/>
    <w:rsid w:val="00A52A8F"/>
    <w:rsid w:val="00A530A8"/>
    <w:rsid w:val="00A57273"/>
    <w:rsid w:val="00A622A7"/>
    <w:rsid w:val="00A6272E"/>
    <w:rsid w:val="00A6677C"/>
    <w:rsid w:val="00A66DBF"/>
    <w:rsid w:val="00A7129E"/>
    <w:rsid w:val="00A742D2"/>
    <w:rsid w:val="00A74682"/>
    <w:rsid w:val="00A8255C"/>
    <w:rsid w:val="00A83957"/>
    <w:rsid w:val="00A86D6D"/>
    <w:rsid w:val="00A872B4"/>
    <w:rsid w:val="00AA006C"/>
    <w:rsid w:val="00AA3458"/>
    <w:rsid w:val="00AA52E5"/>
    <w:rsid w:val="00AA6A30"/>
    <w:rsid w:val="00AB0F45"/>
    <w:rsid w:val="00AB33B1"/>
    <w:rsid w:val="00AB7B1F"/>
    <w:rsid w:val="00AC3C7E"/>
    <w:rsid w:val="00AD124B"/>
    <w:rsid w:val="00AD1BAE"/>
    <w:rsid w:val="00AE4A18"/>
    <w:rsid w:val="00AF127F"/>
    <w:rsid w:val="00AF1DC5"/>
    <w:rsid w:val="00AF495C"/>
    <w:rsid w:val="00B00571"/>
    <w:rsid w:val="00B00818"/>
    <w:rsid w:val="00B01383"/>
    <w:rsid w:val="00B022F9"/>
    <w:rsid w:val="00B036F4"/>
    <w:rsid w:val="00B05DF5"/>
    <w:rsid w:val="00B075D4"/>
    <w:rsid w:val="00B10C56"/>
    <w:rsid w:val="00B1406D"/>
    <w:rsid w:val="00B1540C"/>
    <w:rsid w:val="00B207D9"/>
    <w:rsid w:val="00B23E0D"/>
    <w:rsid w:val="00B27078"/>
    <w:rsid w:val="00B30867"/>
    <w:rsid w:val="00B37910"/>
    <w:rsid w:val="00B51D76"/>
    <w:rsid w:val="00B555EE"/>
    <w:rsid w:val="00B656E0"/>
    <w:rsid w:val="00B666DF"/>
    <w:rsid w:val="00B73FD0"/>
    <w:rsid w:val="00B74084"/>
    <w:rsid w:val="00B75566"/>
    <w:rsid w:val="00B75E24"/>
    <w:rsid w:val="00B8153A"/>
    <w:rsid w:val="00B86DD4"/>
    <w:rsid w:val="00B90348"/>
    <w:rsid w:val="00B92630"/>
    <w:rsid w:val="00B931E6"/>
    <w:rsid w:val="00B939BA"/>
    <w:rsid w:val="00B93BC2"/>
    <w:rsid w:val="00B950A0"/>
    <w:rsid w:val="00B97983"/>
    <w:rsid w:val="00BA5241"/>
    <w:rsid w:val="00BB1E22"/>
    <w:rsid w:val="00BB4533"/>
    <w:rsid w:val="00BB5EA9"/>
    <w:rsid w:val="00BC09E2"/>
    <w:rsid w:val="00BC0E18"/>
    <w:rsid w:val="00BC53A1"/>
    <w:rsid w:val="00BD10F1"/>
    <w:rsid w:val="00BD22E3"/>
    <w:rsid w:val="00BD6411"/>
    <w:rsid w:val="00BD79C9"/>
    <w:rsid w:val="00BD7E9A"/>
    <w:rsid w:val="00BE08B5"/>
    <w:rsid w:val="00BF24A9"/>
    <w:rsid w:val="00BF4CC3"/>
    <w:rsid w:val="00BF6FDB"/>
    <w:rsid w:val="00C00343"/>
    <w:rsid w:val="00C00B92"/>
    <w:rsid w:val="00C01A6D"/>
    <w:rsid w:val="00C01EF7"/>
    <w:rsid w:val="00C02F44"/>
    <w:rsid w:val="00C06F5C"/>
    <w:rsid w:val="00C140C0"/>
    <w:rsid w:val="00C16143"/>
    <w:rsid w:val="00C16742"/>
    <w:rsid w:val="00C17DB2"/>
    <w:rsid w:val="00C212E3"/>
    <w:rsid w:val="00C220B2"/>
    <w:rsid w:val="00C236B5"/>
    <w:rsid w:val="00C31FF5"/>
    <w:rsid w:val="00C32BD6"/>
    <w:rsid w:val="00C36962"/>
    <w:rsid w:val="00C36D11"/>
    <w:rsid w:val="00C4304A"/>
    <w:rsid w:val="00C47A6D"/>
    <w:rsid w:val="00C56BFA"/>
    <w:rsid w:val="00C725C6"/>
    <w:rsid w:val="00C76140"/>
    <w:rsid w:val="00C76D44"/>
    <w:rsid w:val="00C84F62"/>
    <w:rsid w:val="00C861FE"/>
    <w:rsid w:val="00C87DBD"/>
    <w:rsid w:val="00C969DA"/>
    <w:rsid w:val="00C977A6"/>
    <w:rsid w:val="00CA23AA"/>
    <w:rsid w:val="00CA2996"/>
    <w:rsid w:val="00CA5CE2"/>
    <w:rsid w:val="00CA5FE0"/>
    <w:rsid w:val="00CB191F"/>
    <w:rsid w:val="00CB7162"/>
    <w:rsid w:val="00CB73CE"/>
    <w:rsid w:val="00CB7C1F"/>
    <w:rsid w:val="00CC0137"/>
    <w:rsid w:val="00CC08C7"/>
    <w:rsid w:val="00CC251E"/>
    <w:rsid w:val="00CC3CE1"/>
    <w:rsid w:val="00CD2302"/>
    <w:rsid w:val="00CD4FAC"/>
    <w:rsid w:val="00CD57F9"/>
    <w:rsid w:val="00CE0A44"/>
    <w:rsid w:val="00CE2493"/>
    <w:rsid w:val="00CE5F6A"/>
    <w:rsid w:val="00CF559C"/>
    <w:rsid w:val="00CF64FD"/>
    <w:rsid w:val="00D01528"/>
    <w:rsid w:val="00D04E6C"/>
    <w:rsid w:val="00D0777F"/>
    <w:rsid w:val="00D158D9"/>
    <w:rsid w:val="00D201A6"/>
    <w:rsid w:val="00D22937"/>
    <w:rsid w:val="00D22D28"/>
    <w:rsid w:val="00D261C6"/>
    <w:rsid w:val="00D26EB7"/>
    <w:rsid w:val="00D26F0C"/>
    <w:rsid w:val="00D27591"/>
    <w:rsid w:val="00D3179D"/>
    <w:rsid w:val="00D318C2"/>
    <w:rsid w:val="00D3230E"/>
    <w:rsid w:val="00D344B0"/>
    <w:rsid w:val="00D350D3"/>
    <w:rsid w:val="00D3606C"/>
    <w:rsid w:val="00D43760"/>
    <w:rsid w:val="00D43FBB"/>
    <w:rsid w:val="00D44589"/>
    <w:rsid w:val="00D45C66"/>
    <w:rsid w:val="00D50678"/>
    <w:rsid w:val="00D51265"/>
    <w:rsid w:val="00D51408"/>
    <w:rsid w:val="00D52225"/>
    <w:rsid w:val="00D53E96"/>
    <w:rsid w:val="00D5685B"/>
    <w:rsid w:val="00D62206"/>
    <w:rsid w:val="00D62570"/>
    <w:rsid w:val="00D62CEF"/>
    <w:rsid w:val="00D64C20"/>
    <w:rsid w:val="00D70F06"/>
    <w:rsid w:val="00D731E2"/>
    <w:rsid w:val="00D97460"/>
    <w:rsid w:val="00D97E06"/>
    <w:rsid w:val="00DB6918"/>
    <w:rsid w:val="00DC296A"/>
    <w:rsid w:val="00DC40E2"/>
    <w:rsid w:val="00DD2B1C"/>
    <w:rsid w:val="00DD5BCD"/>
    <w:rsid w:val="00DD6FE0"/>
    <w:rsid w:val="00DD766D"/>
    <w:rsid w:val="00DE1703"/>
    <w:rsid w:val="00DE2BC0"/>
    <w:rsid w:val="00DE3F31"/>
    <w:rsid w:val="00DF0341"/>
    <w:rsid w:val="00DF083B"/>
    <w:rsid w:val="00DF2271"/>
    <w:rsid w:val="00DF7E9C"/>
    <w:rsid w:val="00E026C4"/>
    <w:rsid w:val="00E03F40"/>
    <w:rsid w:val="00E0673F"/>
    <w:rsid w:val="00E07F7D"/>
    <w:rsid w:val="00E114B3"/>
    <w:rsid w:val="00E12B64"/>
    <w:rsid w:val="00E15625"/>
    <w:rsid w:val="00E165FE"/>
    <w:rsid w:val="00E22D87"/>
    <w:rsid w:val="00E25987"/>
    <w:rsid w:val="00E274AF"/>
    <w:rsid w:val="00E278C9"/>
    <w:rsid w:val="00E27EFE"/>
    <w:rsid w:val="00E30674"/>
    <w:rsid w:val="00E323CA"/>
    <w:rsid w:val="00E50BAF"/>
    <w:rsid w:val="00E52CA3"/>
    <w:rsid w:val="00E544CB"/>
    <w:rsid w:val="00E563E7"/>
    <w:rsid w:val="00E670D8"/>
    <w:rsid w:val="00E709D5"/>
    <w:rsid w:val="00E72E30"/>
    <w:rsid w:val="00E84281"/>
    <w:rsid w:val="00E93F51"/>
    <w:rsid w:val="00E943D8"/>
    <w:rsid w:val="00E96319"/>
    <w:rsid w:val="00EA16C2"/>
    <w:rsid w:val="00EA37B7"/>
    <w:rsid w:val="00EA3F93"/>
    <w:rsid w:val="00EA6A56"/>
    <w:rsid w:val="00EB0AFE"/>
    <w:rsid w:val="00EB2E89"/>
    <w:rsid w:val="00EB7AC0"/>
    <w:rsid w:val="00EC2251"/>
    <w:rsid w:val="00EC4CB4"/>
    <w:rsid w:val="00EC62AF"/>
    <w:rsid w:val="00EC64CA"/>
    <w:rsid w:val="00ED1339"/>
    <w:rsid w:val="00ED1662"/>
    <w:rsid w:val="00ED5512"/>
    <w:rsid w:val="00EE0C72"/>
    <w:rsid w:val="00EE23F3"/>
    <w:rsid w:val="00EE4769"/>
    <w:rsid w:val="00EF11AB"/>
    <w:rsid w:val="00EF2035"/>
    <w:rsid w:val="00EF20EF"/>
    <w:rsid w:val="00EF3FDD"/>
    <w:rsid w:val="00EF5672"/>
    <w:rsid w:val="00F02BD7"/>
    <w:rsid w:val="00F11D84"/>
    <w:rsid w:val="00F1241D"/>
    <w:rsid w:val="00F1243E"/>
    <w:rsid w:val="00F21C4F"/>
    <w:rsid w:val="00F21EE6"/>
    <w:rsid w:val="00F22BC1"/>
    <w:rsid w:val="00F24270"/>
    <w:rsid w:val="00F24B07"/>
    <w:rsid w:val="00F25EB5"/>
    <w:rsid w:val="00F30011"/>
    <w:rsid w:val="00F31D4F"/>
    <w:rsid w:val="00F36A0F"/>
    <w:rsid w:val="00F4073E"/>
    <w:rsid w:val="00F41D21"/>
    <w:rsid w:val="00F42E2C"/>
    <w:rsid w:val="00F5137D"/>
    <w:rsid w:val="00F515C0"/>
    <w:rsid w:val="00F60A72"/>
    <w:rsid w:val="00F62270"/>
    <w:rsid w:val="00F63570"/>
    <w:rsid w:val="00F659F3"/>
    <w:rsid w:val="00F70FF2"/>
    <w:rsid w:val="00F71DD2"/>
    <w:rsid w:val="00F71F83"/>
    <w:rsid w:val="00F735C8"/>
    <w:rsid w:val="00F73876"/>
    <w:rsid w:val="00F73CCC"/>
    <w:rsid w:val="00F74C3E"/>
    <w:rsid w:val="00F81275"/>
    <w:rsid w:val="00F92B4B"/>
    <w:rsid w:val="00F963E1"/>
    <w:rsid w:val="00FA007F"/>
    <w:rsid w:val="00FA1C74"/>
    <w:rsid w:val="00FA1F1A"/>
    <w:rsid w:val="00FA40CC"/>
    <w:rsid w:val="00FA4E77"/>
    <w:rsid w:val="00FA709A"/>
    <w:rsid w:val="00FB6F4E"/>
    <w:rsid w:val="00FB7A66"/>
    <w:rsid w:val="00FC2A8E"/>
    <w:rsid w:val="00FE30D1"/>
    <w:rsid w:val="00FF6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69C9"/>
    <w:pPr>
      <w:overflowPunct w:val="0"/>
      <w:autoSpaceDE w:val="0"/>
      <w:autoSpaceDN w:val="0"/>
      <w:adjustRightInd w:val="0"/>
      <w:textAlignment w:val="baseline"/>
    </w:pPr>
    <w:rPr>
      <w:rFonts w:ascii="Book Antiqua" w:hAnsi="Book Antiqua"/>
      <w:sz w:val="24"/>
    </w:rPr>
  </w:style>
  <w:style w:type="paragraph" w:styleId="Heading1">
    <w:name w:val="heading 1"/>
    <w:basedOn w:val="Normal"/>
    <w:next w:val="Normal"/>
    <w:qFormat/>
    <w:rsid w:val="007E69C9"/>
    <w:pPr>
      <w:keepNext/>
      <w:tabs>
        <w:tab w:val="center" w:pos="4680"/>
      </w:tabs>
      <w:suppressAutoHyphens/>
      <w:jc w:val="center"/>
      <w:outlineLvl w:val="0"/>
    </w:pPr>
    <w:rPr>
      <w:b/>
      <w:u w:val="single"/>
    </w:rPr>
  </w:style>
  <w:style w:type="paragraph" w:styleId="Heading4">
    <w:name w:val="heading 4"/>
    <w:basedOn w:val="Normal"/>
    <w:next w:val="Normal"/>
    <w:qFormat/>
    <w:rsid w:val="007E69C9"/>
    <w:pPr>
      <w:keepNext/>
      <w:tabs>
        <w:tab w:val="center" w:pos="4680"/>
      </w:tabs>
      <w:suppressAutoHyphens/>
      <w:jc w:val="center"/>
      <w:outlineLvl w:val="3"/>
    </w:pPr>
    <w:rPr>
      <w:b/>
      <w:sz w:val="32"/>
      <w:u w:val="single"/>
    </w:rPr>
  </w:style>
  <w:style w:type="paragraph" w:styleId="Heading8">
    <w:name w:val="heading 8"/>
    <w:basedOn w:val="Normal"/>
    <w:next w:val="Normal"/>
    <w:qFormat/>
    <w:rsid w:val="007E69C9"/>
    <w:pPr>
      <w:keepNext/>
      <w:suppressAutoHyphens/>
      <w:outlineLvl w:val="7"/>
    </w:pPr>
    <w:rPr>
      <w:b/>
      <w:sz w:val="36"/>
    </w:rPr>
  </w:style>
  <w:style w:type="paragraph" w:styleId="Heading9">
    <w:name w:val="heading 9"/>
    <w:basedOn w:val="Normal"/>
    <w:next w:val="Normal"/>
    <w:qFormat/>
    <w:rsid w:val="007E69C9"/>
    <w:pPr>
      <w:keepNext/>
      <w:tabs>
        <w:tab w:val="left" w:pos="-810"/>
        <w:tab w:val="center" w:pos="4680"/>
      </w:tabs>
      <w:suppressAutoHyphens/>
      <w:ind w:left="-810"/>
      <w:jc w:val="cente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7E69C9"/>
    <w:pPr>
      <w:tabs>
        <w:tab w:val="center" w:pos="4680"/>
      </w:tabs>
      <w:suppressAutoHyphens/>
      <w:jc w:val="center"/>
    </w:pPr>
    <w:rPr>
      <w:b/>
      <w:sz w:val="36"/>
    </w:rPr>
  </w:style>
  <w:style w:type="paragraph" w:styleId="EndnoteText">
    <w:name w:val="endnote text"/>
    <w:basedOn w:val="Normal"/>
    <w:semiHidden/>
    <w:rsid w:val="007E69C9"/>
  </w:style>
  <w:style w:type="character" w:styleId="FootnoteReference">
    <w:name w:val="footnote reference"/>
    <w:basedOn w:val="DefaultParagraphFont"/>
    <w:semiHidden/>
    <w:rsid w:val="007E69C9"/>
    <w:rPr>
      <w:vertAlign w:val="superscript"/>
    </w:rPr>
  </w:style>
  <w:style w:type="paragraph" w:styleId="BodyTextIndent2">
    <w:name w:val="Body Text Indent 2"/>
    <w:basedOn w:val="Normal"/>
    <w:rsid w:val="007E69C9"/>
    <w:pPr>
      <w:tabs>
        <w:tab w:val="left" w:pos="-1440"/>
        <w:tab w:val="left" w:pos="-720"/>
        <w:tab w:val="left" w:pos="576"/>
        <w:tab w:val="left" w:pos="1008"/>
      </w:tabs>
      <w:suppressAutoHyphens/>
      <w:ind w:left="576" w:hanging="36"/>
    </w:pPr>
  </w:style>
  <w:style w:type="character" w:styleId="PageNumber">
    <w:name w:val="page number"/>
    <w:basedOn w:val="DefaultParagraphFont"/>
    <w:rsid w:val="007E69C9"/>
  </w:style>
  <w:style w:type="paragraph" w:styleId="Footer">
    <w:name w:val="footer"/>
    <w:basedOn w:val="Normal"/>
    <w:link w:val="FooterChar"/>
    <w:uiPriority w:val="99"/>
    <w:rsid w:val="007E69C9"/>
    <w:pPr>
      <w:tabs>
        <w:tab w:val="center" w:pos="4320"/>
        <w:tab w:val="right" w:pos="8640"/>
      </w:tabs>
    </w:pPr>
  </w:style>
  <w:style w:type="paragraph" w:styleId="Header">
    <w:name w:val="header"/>
    <w:basedOn w:val="Normal"/>
    <w:rsid w:val="007E69C9"/>
    <w:pPr>
      <w:tabs>
        <w:tab w:val="center" w:pos="4320"/>
        <w:tab w:val="right" w:pos="8640"/>
      </w:tabs>
    </w:pPr>
  </w:style>
  <w:style w:type="paragraph" w:styleId="BalloonText">
    <w:name w:val="Balloon Text"/>
    <w:basedOn w:val="Normal"/>
    <w:semiHidden/>
    <w:rsid w:val="007E69C9"/>
    <w:rPr>
      <w:rFonts w:ascii="Tahoma" w:hAnsi="Tahoma" w:cs="Tahoma"/>
      <w:sz w:val="16"/>
      <w:szCs w:val="16"/>
    </w:rPr>
  </w:style>
  <w:style w:type="character" w:customStyle="1" w:styleId="FooterChar">
    <w:name w:val="Footer Char"/>
    <w:basedOn w:val="DefaultParagraphFont"/>
    <w:link w:val="Footer"/>
    <w:uiPriority w:val="99"/>
    <w:rsid w:val="005846FD"/>
    <w:rPr>
      <w:rFonts w:ascii="Book Antiqua" w:hAnsi="Book Antiqu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69C9"/>
    <w:pPr>
      <w:overflowPunct w:val="0"/>
      <w:autoSpaceDE w:val="0"/>
      <w:autoSpaceDN w:val="0"/>
      <w:adjustRightInd w:val="0"/>
      <w:textAlignment w:val="baseline"/>
    </w:pPr>
    <w:rPr>
      <w:rFonts w:ascii="Book Antiqua" w:hAnsi="Book Antiqua"/>
      <w:sz w:val="24"/>
    </w:rPr>
  </w:style>
  <w:style w:type="paragraph" w:styleId="Heading1">
    <w:name w:val="heading 1"/>
    <w:basedOn w:val="Normal"/>
    <w:next w:val="Normal"/>
    <w:qFormat/>
    <w:rsid w:val="007E69C9"/>
    <w:pPr>
      <w:keepNext/>
      <w:tabs>
        <w:tab w:val="center" w:pos="4680"/>
      </w:tabs>
      <w:suppressAutoHyphens/>
      <w:jc w:val="center"/>
      <w:outlineLvl w:val="0"/>
    </w:pPr>
    <w:rPr>
      <w:b/>
      <w:u w:val="single"/>
    </w:rPr>
  </w:style>
  <w:style w:type="paragraph" w:styleId="Heading4">
    <w:name w:val="heading 4"/>
    <w:basedOn w:val="Normal"/>
    <w:next w:val="Normal"/>
    <w:qFormat/>
    <w:rsid w:val="007E69C9"/>
    <w:pPr>
      <w:keepNext/>
      <w:tabs>
        <w:tab w:val="center" w:pos="4680"/>
      </w:tabs>
      <w:suppressAutoHyphens/>
      <w:jc w:val="center"/>
      <w:outlineLvl w:val="3"/>
    </w:pPr>
    <w:rPr>
      <w:b/>
      <w:sz w:val="32"/>
      <w:u w:val="single"/>
    </w:rPr>
  </w:style>
  <w:style w:type="paragraph" w:styleId="Heading8">
    <w:name w:val="heading 8"/>
    <w:basedOn w:val="Normal"/>
    <w:next w:val="Normal"/>
    <w:qFormat/>
    <w:rsid w:val="007E69C9"/>
    <w:pPr>
      <w:keepNext/>
      <w:suppressAutoHyphens/>
      <w:outlineLvl w:val="7"/>
    </w:pPr>
    <w:rPr>
      <w:b/>
      <w:sz w:val="36"/>
    </w:rPr>
  </w:style>
  <w:style w:type="paragraph" w:styleId="Heading9">
    <w:name w:val="heading 9"/>
    <w:basedOn w:val="Normal"/>
    <w:next w:val="Normal"/>
    <w:qFormat/>
    <w:rsid w:val="007E69C9"/>
    <w:pPr>
      <w:keepNext/>
      <w:tabs>
        <w:tab w:val="left" w:pos="-810"/>
        <w:tab w:val="center" w:pos="4680"/>
      </w:tabs>
      <w:suppressAutoHyphens/>
      <w:ind w:left="-810"/>
      <w:jc w:val="cente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7E69C9"/>
    <w:pPr>
      <w:tabs>
        <w:tab w:val="center" w:pos="4680"/>
      </w:tabs>
      <w:suppressAutoHyphens/>
      <w:jc w:val="center"/>
    </w:pPr>
    <w:rPr>
      <w:b/>
      <w:sz w:val="36"/>
    </w:rPr>
  </w:style>
  <w:style w:type="paragraph" w:styleId="EndnoteText">
    <w:name w:val="endnote text"/>
    <w:basedOn w:val="Normal"/>
    <w:semiHidden/>
    <w:rsid w:val="007E69C9"/>
  </w:style>
  <w:style w:type="character" w:styleId="FootnoteReference">
    <w:name w:val="footnote reference"/>
    <w:basedOn w:val="DefaultParagraphFont"/>
    <w:semiHidden/>
    <w:rsid w:val="007E69C9"/>
    <w:rPr>
      <w:vertAlign w:val="superscript"/>
    </w:rPr>
  </w:style>
  <w:style w:type="paragraph" w:styleId="BodyTextIndent2">
    <w:name w:val="Body Text Indent 2"/>
    <w:basedOn w:val="Normal"/>
    <w:rsid w:val="007E69C9"/>
    <w:pPr>
      <w:tabs>
        <w:tab w:val="left" w:pos="-1440"/>
        <w:tab w:val="left" w:pos="-720"/>
        <w:tab w:val="left" w:pos="576"/>
        <w:tab w:val="left" w:pos="1008"/>
      </w:tabs>
      <w:suppressAutoHyphens/>
      <w:ind w:left="576" w:hanging="36"/>
    </w:pPr>
  </w:style>
  <w:style w:type="character" w:styleId="PageNumber">
    <w:name w:val="page number"/>
    <w:basedOn w:val="DefaultParagraphFont"/>
    <w:rsid w:val="007E69C9"/>
  </w:style>
  <w:style w:type="paragraph" w:styleId="Footer">
    <w:name w:val="footer"/>
    <w:basedOn w:val="Normal"/>
    <w:link w:val="FooterChar"/>
    <w:uiPriority w:val="99"/>
    <w:rsid w:val="007E69C9"/>
    <w:pPr>
      <w:tabs>
        <w:tab w:val="center" w:pos="4320"/>
        <w:tab w:val="right" w:pos="8640"/>
      </w:tabs>
    </w:pPr>
  </w:style>
  <w:style w:type="paragraph" w:styleId="Header">
    <w:name w:val="header"/>
    <w:basedOn w:val="Normal"/>
    <w:rsid w:val="007E69C9"/>
    <w:pPr>
      <w:tabs>
        <w:tab w:val="center" w:pos="4320"/>
        <w:tab w:val="right" w:pos="8640"/>
      </w:tabs>
    </w:pPr>
  </w:style>
  <w:style w:type="paragraph" w:styleId="BalloonText">
    <w:name w:val="Balloon Text"/>
    <w:basedOn w:val="Normal"/>
    <w:semiHidden/>
    <w:rsid w:val="007E69C9"/>
    <w:rPr>
      <w:rFonts w:ascii="Tahoma" w:hAnsi="Tahoma" w:cs="Tahoma"/>
      <w:sz w:val="16"/>
      <w:szCs w:val="16"/>
    </w:rPr>
  </w:style>
  <w:style w:type="character" w:customStyle="1" w:styleId="FooterChar">
    <w:name w:val="Footer Char"/>
    <w:basedOn w:val="DefaultParagraphFont"/>
    <w:link w:val="Footer"/>
    <w:uiPriority w:val="99"/>
    <w:rsid w:val="005846FD"/>
    <w:rPr>
      <w:rFonts w:ascii="Book Antiqua" w:hAnsi="Book Antiqu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footer" Target="footer13.xml"/><Relationship Id="rId10" Type="http://schemas.openxmlformats.org/officeDocument/2006/relationships/footer" Target="footer3.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oter" Target="footer10.xml"/><Relationship Id="rId35"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619EC-0D24-4636-BFCB-29B6EC8B0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3314</Words>
  <Characters>18896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WEST PENN POWER COMPANY</vt:lpstr>
    </vt:vector>
  </TitlesOfParts>
  <Company>PA Public Utility Commission</Company>
  <LinksUpToDate>false</LinksUpToDate>
  <CharactersWithSpaces>22166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PENN POWER COMPANY</dc:title>
  <dc:creator>DSA</dc:creator>
  <cp:lastModifiedBy>Administrator</cp:lastModifiedBy>
  <cp:revision>5</cp:revision>
  <cp:lastPrinted>2011-11-09T14:36:00Z</cp:lastPrinted>
  <dcterms:created xsi:type="dcterms:W3CDTF">2011-11-17T16:40:00Z</dcterms:created>
  <dcterms:modified xsi:type="dcterms:W3CDTF">2011-11-17T19:45:00Z</dcterms:modified>
</cp:coreProperties>
</file>