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Arial" w:hAnsi="Arial" w:cs="Arial"/>
          <w:sz w:val="24"/>
        </w:rPr>
      </w:pPr>
    </w:p>
    <w:p w:rsidR="00BE392A" w:rsidRDefault="00BE392A">
      <w:pPr>
        <w:jc w:val="both"/>
        <w:rPr>
          <w:rFonts w:ascii="Arial" w:hAnsi="Arial" w:cs="Arial"/>
          <w:sz w:val="24"/>
        </w:rPr>
      </w:pPr>
    </w:p>
    <w:p w:rsidR="00BE392A" w:rsidRPr="00BE392A" w:rsidRDefault="00BE392A">
      <w:pPr>
        <w:jc w:val="both"/>
        <w:rPr>
          <w:rFonts w:ascii="Arial" w:hAnsi="Arial" w:cs="Arial"/>
          <w:sz w:val="24"/>
        </w:rPr>
      </w:pPr>
    </w:p>
    <w:p w:rsidR="00EC58EA" w:rsidRPr="00F476E3" w:rsidRDefault="00EC58EA" w:rsidP="001C3B4E">
      <w:pPr>
        <w:tabs>
          <w:tab w:val="center" w:pos="4680"/>
        </w:tabs>
        <w:jc w:val="center"/>
        <w:outlineLvl w:val="0"/>
        <w:rPr>
          <w:rFonts w:ascii="Arial" w:hAnsi="Arial" w:cs="Arial"/>
          <w:b/>
          <w:sz w:val="36"/>
          <w:szCs w:val="36"/>
        </w:rPr>
      </w:pPr>
      <w:r w:rsidRPr="00F476E3">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Default="00EC58EA">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297C11" w:rsidRDefault="00297C11">
      <w:pPr>
        <w:tabs>
          <w:tab w:val="left" w:pos="-720"/>
        </w:tabs>
        <w:jc w:val="both"/>
        <w:rPr>
          <w:rFonts w:ascii="Arial" w:hAnsi="Arial" w:cs="Arial"/>
          <w:b/>
          <w:sz w:val="28"/>
          <w:szCs w:val="28"/>
          <w:highlight w:val="lightGray"/>
        </w:rPr>
      </w:pPr>
    </w:p>
    <w:p w:rsidR="00297C11" w:rsidRPr="00F476E3" w:rsidRDefault="00297C11">
      <w:pPr>
        <w:tabs>
          <w:tab w:val="left" w:pos="-720"/>
        </w:tabs>
        <w:jc w:val="both"/>
        <w:rPr>
          <w:rFonts w:ascii="Arial" w:hAnsi="Arial" w:cs="Arial"/>
          <w:b/>
          <w:sz w:val="28"/>
          <w:szCs w:val="28"/>
          <w:highlight w:val="lightGray"/>
        </w:rPr>
      </w:pPr>
    </w:p>
    <w:p w:rsidR="000712BC" w:rsidRPr="00F476E3" w:rsidRDefault="00EC58EA">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 xml:space="preserve">A REPORT ON </w:t>
      </w:r>
    </w:p>
    <w:p w:rsidR="000712BC" w:rsidRPr="00F476E3" w:rsidRDefault="000712BC">
      <w:pPr>
        <w:tabs>
          <w:tab w:val="center" w:pos="4680"/>
        </w:tabs>
        <w:spacing w:line="188" w:lineRule="atLeast"/>
        <w:jc w:val="center"/>
        <w:outlineLvl w:val="0"/>
        <w:rPr>
          <w:rFonts w:ascii="Arial" w:hAnsi="Arial" w:cs="Arial"/>
          <w:b/>
          <w:sz w:val="28"/>
          <w:szCs w:val="28"/>
        </w:rPr>
      </w:pPr>
    </w:p>
    <w:p w:rsidR="00EC58EA" w:rsidRPr="00F476E3" w:rsidRDefault="00EC58EA">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THE PURCHASED GAS COST RATE</w:t>
      </w:r>
    </w:p>
    <w:p w:rsidR="00F73D95" w:rsidRPr="00F476E3" w:rsidRDefault="00F73D95">
      <w:pPr>
        <w:tabs>
          <w:tab w:val="center" w:pos="4680"/>
        </w:tabs>
        <w:spacing w:line="188" w:lineRule="atLeast"/>
        <w:jc w:val="center"/>
        <w:outlineLvl w:val="0"/>
        <w:rPr>
          <w:rFonts w:ascii="Arial" w:hAnsi="Arial" w:cs="Arial"/>
          <w:b/>
          <w:sz w:val="28"/>
          <w:szCs w:val="28"/>
        </w:rPr>
      </w:pPr>
    </w:p>
    <w:p w:rsidR="00F73D95" w:rsidRPr="00F476E3" w:rsidRDefault="00F73D95" w:rsidP="00F73D95">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FOR THE TWELVE MONTHS ENDED</w:t>
      </w:r>
    </w:p>
    <w:p w:rsidR="00F73D95" w:rsidRPr="00F476E3" w:rsidRDefault="00F73D95" w:rsidP="00F73D95">
      <w:pPr>
        <w:tabs>
          <w:tab w:val="center" w:pos="4680"/>
        </w:tabs>
        <w:spacing w:line="188" w:lineRule="atLeast"/>
        <w:jc w:val="center"/>
        <w:outlineLvl w:val="0"/>
        <w:rPr>
          <w:rFonts w:ascii="Arial" w:hAnsi="Arial" w:cs="Arial"/>
          <w:b/>
          <w:sz w:val="28"/>
          <w:szCs w:val="28"/>
        </w:rPr>
      </w:pPr>
    </w:p>
    <w:p w:rsidR="00F73D95" w:rsidRPr="00F476E3" w:rsidRDefault="00F73D95" w:rsidP="00F73D95">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AUGUST 31, 200</w:t>
      </w:r>
      <w:r w:rsidR="00CA2696" w:rsidRPr="00F476E3">
        <w:rPr>
          <w:rFonts w:ascii="Arial" w:hAnsi="Arial" w:cs="Arial"/>
          <w:b/>
          <w:sz w:val="28"/>
          <w:szCs w:val="28"/>
        </w:rPr>
        <w:t>9</w:t>
      </w:r>
      <w:r w:rsidRPr="00F476E3">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C93B6F" w:rsidRDefault="00C93B6F">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2C5E34" w:rsidRPr="00BE392A" w:rsidRDefault="002C5E34">
      <w:pPr>
        <w:tabs>
          <w:tab w:val="left" w:pos="-720"/>
        </w:tabs>
        <w:spacing w:line="188" w:lineRule="atLeast"/>
        <w:jc w:val="both"/>
        <w:rPr>
          <w:rFonts w:ascii="Arial" w:hAnsi="Arial" w:cs="Arial"/>
          <w:b/>
          <w:sz w:val="24"/>
          <w:highlight w:val="lightGray"/>
          <w:u w:val="single"/>
        </w:rPr>
      </w:pPr>
    </w:p>
    <w:p w:rsidR="00EC58EA" w:rsidRPr="00E365CC" w:rsidRDefault="00EC58EA">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1100C9">
      <w:pPr>
        <w:tabs>
          <w:tab w:val="center" w:pos="4680"/>
        </w:tabs>
        <w:spacing w:line="188" w:lineRule="atLeast"/>
        <w:jc w:val="center"/>
        <w:rPr>
          <w:rFonts w:ascii="Arial" w:hAnsi="Arial" w:cs="Arial"/>
          <w:b/>
          <w:sz w:val="28"/>
        </w:rPr>
      </w:pPr>
      <w:r>
        <w:rPr>
          <w:rFonts w:ascii="Arial" w:hAnsi="Arial" w:cs="Arial"/>
          <w:b/>
          <w:sz w:val="28"/>
        </w:rPr>
        <w:t>Report Date:</w:t>
      </w:r>
      <w:r w:rsidR="008B560F">
        <w:rPr>
          <w:rFonts w:ascii="Arial" w:hAnsi="Arial" w:cs="Arial"/>
          <w:b/>
          <w:sz w:val="28"/>
        </w:rPr>
        <w:t xml:space="preserve"> </w:t>
      </w:r>
      <w:r w:rsidR="009F572A">
        <w:rPr>
          <w:rFonts w:ascii="Arial" w:hAnsi="Arial" w:cs="Arial"/>
          <w:b/>
          <w:sz w:val="28"/>
        </w:rPr>
        <w:t>January 24</w:t>
      </w:r>
      <w:r w:rsidR="00C6025D">
        <w:rPr>
          <w:rFonts w:ascii="Arial" w:hAnsi="Arial" w:cs="Arial"/>
          <w:b/>
          <w:sz w:val="28"/>
        </w:rPr>
        <w:t xml:space="preserve">, </w:t>
      </w:r>
      <w:r w:rsidR="009F572A">
        <w:rPr>
          <w:rFonts w:ascii="Arial" w:hAnsi="Arial" w:cs="Arial"/>
          <w:b/>
          <w:sz w:val="28"/>
        </w:rPr>
        <w:t>2012</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C6025D" w:rsidRDefault="00EC58EA" w:rsidP="00C6025D">
      <w:pPr>
        <w:tabs>
          <w:tab w:val="center" w:pos="4680"/>
        </w:tabs>
        <w:jc w:val="center"/>
        <w:rPr>
          <w:rFonts w:ascii="Arial" w:hAnsi="Arial" w:cs="Arial"/>
          <w:b/>
          <w:sz w:val="28"/>
        </w:rPr>
        <w:sectPr w:rsidR="002627D0" w:rsidRPr="00C6025D" w:rsidSect="00266297">
          <w:footerReference w:type="default" r:id="rId9"/>
          <w:type w:val="oddPage"/>
          <w:pgSz w:w="12240" w:h="15840" w:code="1"/>
          <w:pgMar w:top="1440" w:right="1440" w:bottom="1152" w:left="1440" w:header="0" w:footer="720" w:gutter="0"/>
          <w:pgNumType w:start="1"/>
          <w:cols w:space="720"/>
          <w:noEndnote/>
          <w:titlePg/>
        </w:sectPr>
      </w:pPr>
      <w:r w:rsidRPr="00051545">
        <w:rPr>
          <w:rFonts w:ascii="Arial" w:hAnsi="Arial" w:cs="Arial"/>
          <w:b/>
          <w:sz w:val="28"/>
        </w:rPr>
        <w:t>Docket No. D-</w:t>
      </w:r>
      <w:r w:rsidR="00C6025D">
        <w:rPr>
          <w:rFonts w:ascii="Arial" w:hAnsi="Arial" w:cs="Arial"/>
          <w:b/>
          <w:sz w:val="28"/>
        </w:rPr>
        <w:t>2010-2198171</w:t>
      </w:r>
    </w:p>
    <w:p w:rsidR="00EC58EA" w:rsidRPr="00604FFF" w:rsidRDefault="00EC58EA">
      <w:pPr>
        <w:jc w:val="center"/>
        <w:outlineLvl w:val="0"/>
        <w:rPr>
          <w:rFonts w:ascii="Arial" w:hAnsi="Arial" w:cs="Arial"/>
          <w:b/>
          <w:sz w:val="28"/>
          <w:szCs w:val="28"/>
          <w:u w:val="single"/>
        </w:rPr>
      </w:pPr>
      <w:r w:rsidRPr="00604FFF">
        <w:rPr>
          <w:rFonts w:ascii="Arial" w:hAnsi="Arial" w:cs="Arial"/>
          <w:b/>
          <w:sz w:val="28"/>
          <w:szCs w:val="28"/>
          <w:u w:val="single"/>
        </w:rPr>
        <w:lastRenderedPageBreak/>
        <w:t>PHILADELPHIA GAS WORKS</w:t>
      </w:r>
    </w:p>
    <w:p w:rsidR="00EC58EA" w:rsidRPr="00051545" w:rsidRDefault="00EC58EA">
      <w:pPr>
        <w:jc w:val="center"/>
        <w:rPr>
          <w:rFonts w:ascii="Arial" w:hAnsi="Arial" w:cs="Arial"/>
          <w:b/>
          <w:sz w:val="24"/>
          <w:u w:val="single"/>
        </w:rPr>
      </w:pPr>
    </w:p>
    <w:p w:rsidR="00EC58EA" w:rsidRPr="00051545" w:rsidRDefault="00EC58EA">
      <w:pPr>
        <w:jc w:val="center"/>
        <w:outlineLvl w:val="0"/>
        <w:rPr>
          <w:rFonts w:ascii="Arial" w:hAnsi="Arial" w:cs="Arial"/>
          <w:b/>
          <w:sz w:val="26"/>
          <w:szCs w:val="26"/>
        </w:rPr>
      </w:pPr>
      <w:r w:rsidRPr="00051545">
        <w:rPr>
          <w:rFonts w:ascii="Arial" w:hAnsi="Arial" w:cs="Arial"/>
          <w:b/>
          <w:sz w:val="26"/>
          <w:szCs w:val="26"/>
          <w:u w:val="single"/>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051545" w:rsidTr="007D5B2E">
        <w:trPr>
          <w:jc w:val="center"/>
        </w:trPr>
        <w:tc>
          <w:tcPr>
            <w:tcW w:w="8908" w:type="dxa"/>
            <w:gridSpan w:val="2"/>
          </w:tcPr>
          <w:p w:rsidR="00C15209" w:rsidRPr="00051545" w:rsidRDefault="00C15209" w:rsidP="007D5B2E">
            <w:pPr>
              <w:tabs>
                <w:tab w:val="left" w:pos="-720"/>
                <w:tab w:val="left" w:pos="8640"/>
              </w:tabs>
              <w:jc w:val="both"/>
              <w:outlineLvl w:val="0"/>
              <w:rPr>
                <w:rFonts w:ascii="Arial" w:hAnsi="Arial" w:cs="Arial"/>
                <w:b/>
                <w:sz w:val="26"/>
                <w:szCs w:val="26"/>
                <w:u w:val="single"/>
              </w:rPr>
            </w:pPr>
          </w:p>
        </w:tc>
        <w:tc>
          <w:tcPr>
            <w:tcW w:w="270" w:type="dxa"/>
          </w:tcPr>
          <w:p w:rsidR="00C15209" w:rsidRPr="00051545" w:rsidRDefault="00C15209" w:rsidP="007D5B2E">
            <w:pPr>
              <w:tabs>
                <w:tab w:val="left" w:pos="-720"/>
                <w:tab w:val="left" w:pos="8640"/>
              </w:tabs>
              <w:jc w:val="both"/>
              <w:outlineLvl w:val="0"/>
              <w:rPr>
                <w:rFonts w:ascii="Arial" w:hAnsi="Arial" w:cs="Arial"/>
                <w:sz w:val="26"/>
                <w:szCs w:val="26"/>
              </w:rPr>
            </w:pPr>
          </w:p>
        </w:tc>
        <w:tc>
          <w:tcPr>
            <w:tcW w:w="897" w:type="dxa"/>
          </w:tcPr>
          <w:p w:rsidR="00C15209" w:rsidRPr="00051545" w:rsidRDefault="00C15209" w:rsidP="007D5B2E">
            <w:pPr>
              <w:tabs>
                <w:tab w:val="left" w:pos="-720"/>
                <w:tab w:val="left" w:pos="8640"/>
              </w:tabs>
              <w:jc w:val="both"/>
              <w:outlineLvl w:val="0"/>
              <w:rPr>
                <w:rFonts w:ascii="Arial" w:hAnsi="Arial" w:cs="Arial"/>
                <w:b/>
                <w:sz w:val="26"/>
                <w:szCs w:val="26"/>
              </w:rPr>
            </w:pPr>
            <w:r w:rsidRPr="00051545">
              <w:rPr>
                <w:rFonts w:ascii="Arial" w:hAnsi="Arial" w:cs="Arial"/>
                <w:b/>
                <w:sz w:val="26"/>
                <w:szCs w:val="26"/>
              </w:rPr>
              <w:t>Page</w:t>
            </w:r>
          </w:p>
        </w:tc>
      </w:tr>
      <w:tr w:rsidR="00F208ED" w:rsidRPr="00BE392A" w:rsidTr="007D5B2E">
        <w:trPr>
          <w:jc w:val="center"/>
        </w:trPr>
        <w:tc>
          <w:tcPr>
            <w:tcW w:w="8908" w:type="dxa"/>
            <w:gridSpan w:val="2"/>
          </w:tcPr>
          <w:p w:rsidR="00F208ED" w:rsidRPr="00BE392A" w:rsidRDefault="00F208ED" w:rsidP="007D5B2E">
            <w:pPr>
              <w:tabs>
                <w:tab w:val="left" w:pos="-720"/>
                <w:tab w:val="left" w:pos="8640"/>
              </w:tabs>
              <w:jc w:val="both"/>
              <w:outlineLvl w:val="0"/>
              <w:rPr>
                <w:rFonts w:ascii="Arial" w:hAnsi="Arial" w:cs="Arial"/>
                <w:sz w:val="24"/>
                <w:szCs w:val="24"/>
              </w:rPr>
            </w:pPr>
            <w:r w:rsidRPr="00BE392A">
              <w:rPr>
                <w:rFonts w:ascii="Arial" w:hAnsi="Arial" w:cs="Arial"/>
                <w:b/>
                <w:sz w:val="24"/>
                <w:szCs w:val="24"/>
                <w:u w:val="single"/>
              </w:rPr>
              <w:t>FINANCIAL REVIEW</w:t>
            </w:r>
          </w:p>
        </w:tc>
        <w:tc>
          <w:tcPr>
            <w:tcW w:w="270" w:type="dxa"/>
          </w:tcPr>
          <w:p w:rsidR="00F208ED" w:rsidRPr="00BE392A"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BE392A" w:rsidRDefault="00F208ED"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8908" w:type="dxa"/>
            <w:gridSpan w:val="2"/>
          </w:tcPr>
          <w:p w:rsidR="00BE392A" w:rsidRPr="00BE392A" w:rsidRDefault="00BE392A" w:rsidP="007D5B2E">
            <w:pPr>
              <w:tabs>
                <w:tab w:val="left" w:pos="-720"/>
                <w:tab w:val="left" w:pos="8640"/>
              </w:tabs>
              <w:jc w:val="both"/>
              <w:outlineLvl w:val="0"/>
              <w:rPr>
                <w:rFonts w:ascii="Arial" w:hAnsi="Arial" w:cs="Arial"/>
                <w:b/>
                <w:sz w:val="24"/>
                <w:szCs w:val="24"/>
                <w:u w:val="single"/>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FA1003" w:rsidRPr="00BE392A" w:rsidTr="007D5B2E">
        <w:trPr>
          <w:jc w:val="center"/>
        </w:trPr>
        <w:tc>
          <w:tcPr>
            <w:tcW w:w="718" w:type="dxa"/>
          </w:tcPr>
          <w:p w:rsidR="00FA1003" w:rsidRPr="00BE392A"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BE392A" w:rsidRDefault="00F208ED" w:rsidP="007D5B2E">
            <w:pPr>
              <w:tabs>
                <w:tab w:val="left" w:pos="-720"/>
                <w:tab w:val="left" w:pos="8640"/>
              </w:tabs>
              <w:outlineLvl w:val="0"/>
              <w:rPr>
                <w:rFonts w:ascii="Arial" w:hAnsi="Arial" w:cs="Arial"/>
                <w:sz w:val="24"/>
                <w:szCs w:val="24"/>
              </w:rPr>
            </w:pPr>
            <w:r w:rsidRPr="00BE392A">
              <w:rPr>
                <w:rFonts w:ascii="Arial" w:hAnsi="Arial" w:cs="Arial"/>
                <w:sz w:val="24"/>
                <w:szCs w:val="24"/>
              </w:rPr>
              <w:t>Indep</w:t>
            </w:r>
            <w:bookmarkStart w:id="0" w:name="_GoBack"/>
            <w:bookmarkEnd w:id="0"/>
            <w:r w:rsidRPr="00BE392A">
              <w:rPr>
                <w:rFonts w:ascii="Arial" w:hAnsi="Arial" w:cs="Arial"/>
                <w:sz w:val="24"/>
                <w:szCs w:val="24"/>
              </w:rPr>
              <w:t>endent Auditor's Report</w:t>
            </w:r>
          </w:p>
        </w:tc>
        <w:tc>
          <w:tcPr>
            <w:tcW w:w="270" w:type="dxa"/>
          </w:tcPr>
          <w:p w:rsidR="00FA1003" w:rsidRPr="00BE392A"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BE392A" w:rsidRDefault="00175798" w:rsidP="00175798">
            <w:pPr>
              <w:tabs>
                <w:tab w:val="left" w:pos="-720"/>
                <w:tab w:val="left" w:pos="8640"/>
              </w:tabs>
              <w:jc w:val="center"/>
              <w:outlineLvl w:val="0"/>
              <w:rPr>
                <w:rFonts w:ascii="Arial" w:hAnsi="Arial" w:cs="Arial"/>
                <w:sz w:val="24"/>
                <w:szCs w:val="24"/>
              </w:rPr>
            </w:pPr>
            <w:r>
              <w:rPr>
                <w:rFonts w:ascii="Arial" w:hAnsi="Arial" w:cs="Arial"/>
                <w:sz w:val="24"/>
                <w:szCs w:val="24"/>
              </w:rPr>
              <w:t>1</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320203" w:rsidRPr="00BE392A" w:rsidTr="007D5B2E">
        <w:trPr>
          <w:jc w:val="center"/>
        </w:trPr>
        <w:tc>
          <w:tcPr>
            <w:tcW w:w="718" w:type="dxa"/>
          </w:tcPr>
          <w:p w:rsidR="00320203" w:rsidRPr="00BE392A"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BE392A" w:rsidRDefault="00320203" w:rsidP="00985C98">
            <w:pPr>
              <w:tabs>
                <w:tab w:val="left" w:pos="-720"/>
                <w:tab w:val="left" w:pos="8640"/>
              </w:tabs>
              <w:outlineLvl w:val="0"/>
              <w:rPr>
                <w:rFonts w:ascii="Arial" w:hAnsi="Arial" w:cs="Arial"/>
                <w:sz w:val="24"/>
                <w:szCs w:val="24"/>
              </w:rPr>
            </w:pPr>
            <w:r w:rsidRPr="00BE392A">
              <w:rPr>
                <w:rFonts w:ascii="Arial" w:hAnsi="Arial" w:cs="Arial"/>
                <w:sz w:val="24"/>
                <w:szCs w:val="24"/>
              </w:rPr>
              <w:t>Statement Of Over/</w:t>
            </w:r>
            <w:r w:rsidR="00127B4C">
              <w:rPr>
                <w:rFonts w:ascii="Arial" w:hAnsi="Arial" w:cs="Arial"/>
                <w:sz w:val="24"/>
                <w:szCs w:val="24"/>
              </w:rPr>
              <w:t>(</w:t>
            </w:r>
            <w:r w:rsidRPr="00BE392A">
              <w:rPr>
                <w:rFonts w:ascii="Arial" w:hAnsi="Arial" w:cs="Arial"/>
                <w:sz w:val="24"/>
                <w:szCs w:val="24"/>
              </w:rPr>
              <w:t>Under</w:t>
            </w:r>
            <w:r w:rsidR="00127B4C">
              <w:rPr>
                <w:rFonts w:ascii="Arial" w:hAnsi="Arial" w:cs="Arial"/>
                <w:sz w:val="24"/>
                <w:szCs w:val="24"/>
              </w:rPr>
              <w:t>)</w:t>
            </w:r>
            <w:r w:rsidRPr="00BE392A">
              <w:rPr>
                <w:rFonts w:ascii="Arial" w:hAnsi="Arial" w:cs="Arial"/>
                <w:sz w:val="24"/>
                <w:szCs w:val="24"/>
              </w:rPr>
              <w:t xml:space="preserve"> Collections (Section 1307(e)) For The Twelve Months Ended </w:t>
            </w:r>
            <w:r w:rsidR="001849D4" w:rsidRPr="00BE392A">
              <w:rPr>
                <w:rFonts w:ascii="Arial" w:hAnsi="Arial" w:cs="Arial"/>
                <w:sz w:val="24"/>
                <w:szCs w:val="24"/>
              </w:rPr>
              <w:t>August</w:t>
            </w:r>
            <w:r w:rsidRPr="00BE392A">
              <w:rPr>
                <w:rFonts w:ascii="Arial" w:hAnsi="Arial" w:cs="Arial"/>
                <w:sz w:val="24"/>
                <w:szCs w:val="24"/>
              </w:rPr>
              <w:t xml:space="preserve"> 31, </w:t>
            </w:r>
            <w:r w:rsidR="00A846B4" w:rsidRPr="00BE392A">
              <w:rPr>
                <w:rFonts w:ascii="Arial" w:hAnsi="Arial" w:cs="Arial"/>
                <w:sz w:val="24"/>
                <w:szCs w:val="24"/>
              </w:rPr>
              <w:t>200</w:t>
            </w:r>
            <w:r w:rsidR="00374887" w:rsidRPr="00BE392A">
              <w:rPr>
                <w:rFonts w:ascii="Arial" w:hAnsi="Arial" w:cs="Arial"/>
                <w:sz w:val="24"/>
                <w:szCs w:val="24"/>
              </w:rPr>
              <w:t>9</w:t>
            </w:r>
          </w:p>
        </w:tc>
        <w:tc>
          <w:tcPr>
            <w:tcW w:w="270" w:type="dxa"/>
          </w:tcPr>
          <w:p w:rsidR="00320203" w:rsidRPr="00BE392A"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BE392A" w:rsidRDefault="00320203" w:rsidP="007D5B2E">
            <w:pPr>
              <w:tabs>
                <w:tab w:val="left" w:pos="-720"/>
                <w:tab w:val="left" w:pos="8640"/>
              </w:tabs>
              <w:jc w:val="both"/>
              <w:outlineLvl w:val="0"/>
              <w:rPr>
                <w:rFonts w:ascii="Arial" w:hAnsi="Arial" w:cs="Arial"/>
                <w:sz w:val="24"/>
                <w:szCs w:val="24"/>
              </w:rPr>
            </w:pPr>
          </w:p>
          <w:p w:rsidR="00813736" w:rsidRPr="00BE392A" w:rsidRDefault="00175798" w:rsidP="00175798">
            <w:pPr>
              <w:tabs>
                <w:tab w:val="left" w:pos="-720"/>
                <w:tab w:val="left" w:pos="8640"/>
              </w:tabs>
              <w:jc w:val="center"/>
              <w:outlineLvl w:val="0"/>
              <w:rPr>
                <w:rFonts w:ascii="Arial" w:hAnsi="Arial" w:cs="Arial"/>
                <w:sz w:val="24"/>
                <w:szCs w:val="24"/>
              </w:rPr>
            </w:pPr>
            <w:r>
              <w:rPr>
                <w:rFonts w:ascii="Arial" w:hAnsi="Arial" w:cs="Arial"/>
                <w:sz w:val="24"/>
                <w:szCs w:val="24"/>
              </w:rPr>
              <w:t>2</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374887">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374887">
            <w:pPr>
              <w:tabs>
                <w:tab w:val="left" w:pos="-720"/>
                <w:tab w:val="left" w:pos="8640"/>
              </w:tabs>
              <w:outlineLvl w:val="0"/>
              <w:rPr>
                <w:rFonts w:ascii="Arial" w:hAnsi="Arial" w:cs="Arial"/>
                <w:sz w:val="24"/>
                <w:szCs w:val="24"/>
              </w:rPr>
            </w:pPr>
            <w:r w:rsidRPr="00BE392A">
              <w:rPr>
                <w:rFonts w:ascii="Arial" w:hAnsi="Arial" w:cs="Arial"/>
                <w:sz w:val="24"/>
                <w:szCs w:val="24"/>
              </w:rPr>
              <w:t>Notes To The Financial Statements</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175798" w:rsidP="00175798">
            <w:pPr>
              <w:tabs>
                <w:tab w:val="left" w:pos="-720"/>
                <w:tab w:val="left" w:pos="8640"/>
              </w:tabs>
              <w:jc w:val="center"/>
              <w:outlineLvl w:val="0"/>
              <w:rPr>
                <w:rFonts w:ascii="Arial" w:hAnsi="Arial" w:cs="Arial"/>
                <w:sz w:val="24"/>
                <w:szCs w:val="24"/>
              </w:rPr>
            </w:pPr>
            <w:r>
              <w:rPr>
                <w:rFonts w:ascii="Arial" w:hAnsi="Arial" w:cs="Arial"/>
                <w:sz w:val="24"/>
                <w:szCs w:val="24"/>
              </w:rPr>
              <w:t>3</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8908" w:type="dxa"/>
            <w:gridSpan w:val="2"/>
          </w:tcPr>
          <w:p w:rsidR="00BE392A" w:rsidRPr="00BE392A" w:rsidRDefault="00F476E3" w:rsidP="007D5B2E">
            <w:pPr>
              <w:tabs>
                <w:tab w:val="left" w:pos="-720"/>
                <w:tab w:val="left" w:pos="8640"/>
              </w:tabs>
              <w:jc w:val="both"/>
              <w:outlineLvl w:val="0"/>
              <w:rPr>
                <w:rFonts w:ascii="Arial" w:hAnsi="Arial" w:cs="Arial"/>
                <w:sz w:val="24"/>
                <w:szCs w:val="24"/>
              </w:rPr>
            </w:pPr>
            <w:r>
              <w:rPr>
                <w:rFonts w:ascii="Arial" w:hAnsi="Arial" w:cs="Arial"/>
                <w:b/>
                <w:sz w:val="24"/>
                <w:szCs w:val="24"/>
                <w:u w:val="single"/>
              </w:rPr>
              <w:t xml:space="preserve">BACKGROUND AND </w:t>
            </w:r>
            <w:r w:rsidR="00BE392A" w:rsidRPr="00BE392A">
              <w:rPr>
                <w:rFonts w:ascii="Arial" w:hAnsi="Arial" w:cs="Arial"/>
                <w:b/>
                <w:sz w:val="24"/>
                <w:szCs w:val="24"/>
                <w:u w:val="single"/>
              </w:rPr>
              <w:t>OPERATIONAL REVIEW</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outlineLvl w:val="0"/>
              <w:rPr>
                <w:rFonts w:ascii="Arial" w:hAnsi="Arial" w:cs="Arial"/>
                <w:sz w:val="24"/>
                <w:szCs w:val="24"/>
              </w:rPr>
            </w:pPr>
            <w:r w:rsidRPr="00BE392A">
              <w:rPr>
                <w:rFonts w:ascii="Arial" w:hAnsi="Arial" w:cs="Arial"/>
                <w:sz w:val="24"/>
                <w:szCs w:val="24"/>
              </w:rPr>
              <w:t>Company Background</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175798" w:rsidP="00175798">
            <w:pPr>
              <w:tabs>
                <w:tab w:val="left" w:pos="-720"/>
                <w:tab w:val="left" w:pos="8640"/>
              </w:tabs>
              <w:jc w:val="center"/>
              <w:outlineLvl w:val="0"/>
              <w:rPr>
                <w:rFonts w:ascii="Arial" w:hAnsi="Arial" w:cs="Arial"/>
                <w:sz w:val="24"/>
                <w:szCs w:val="24"/>
              </w:rPr>
            </w:pPr>
            <w:r>
              <w:rPr>
                <w:rFonts w:ascii="Arial" w:hAnsi="Arial" w:cs="Arial"/>
                <w:sz w:val="24"/>
                <w:szCs w:val="24"/>
              </w:rPr>
              <w:t>4</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565D6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1849D4">
            <w:pPr>
              <w:tabs>
                <w:tab w:val="left" w:pos="-720"/>
                <w:tab w:val="left" w:pos="8640"/>
              </w:tabs>
              <w:outlineLvl w:val="0"/>
              <w:rPr>
                <w:rFonts w:ascii="Arial" w:hAnsi="Arial" w:cs="Arial"/>
                <w:sz w:val="24"/>
                <w:szCs w:val="24"/>
              </w:rPr>
            </w:pPr>
            <w:r w:rsidRPr="00BE392A">
              <w:rPr>
                <w:rFonts w:ascii="Arial" w:hAnsi="Arial" w:cs="Arial"/>
                <w:sz w:val="24"/>
                <w:szCs w:val="24"/>
              </w:rPr>
              <w:t xml:space="preserve">Schedule Of Purchased Gas Costs For The Twelve Months </w:t>
            </w:r>
          </w:p>
          <w:p w:rsidR="00BE392A" w:rsidRPr="00BE392A" w:rsidRDefault="00BE392A" w:rsidP="00034762">
            <w:pPr>
              <w:tabs>
                <w:tab w:val="left" w:pos="-720"/>
                <w:tab w:val="left" w:pos="8640"/>
              </w:tabs>
              <w:outlineLvl w:val="0"/>
              <w:rPr>
                <w:rFonts w:ascii="Arial" w:hAnsi="Arial" w:cs="Arial"/>
                <w:sz w:val="24"/>
                <w:szCs w:val="24"/>
              </w:rPr>
            </w:pPr>
            <w:r w:rsidRPr="00BE392A">
              <w:rPr>
                <w:rFonts w:ascii="Arial" w:hAnsi="Arial" w:cs="Arial"/>
                <w:sz w:val="24"/>
                <w:szCs w:val="24"/>
              </w:rPr>
              <w:t>Ended August 31, 2009</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83596D">
            <w:pPr>
              <w:tabs>
                <w:tab w:val="left" w:pos="-720"/>
                <w:tab w:val="left" w:pos="8640"/>
              </w:tabs>
              <w:jc w:val="both"/>
              <w:outlineLvl w:val="0"/>
              <w:rPr>
                <w:rFonts w:ascii="Arial" w:hAnsi="Arial" w:cs="Arial"/>
                <w:sz w:val="24"/>
                <w:szCs w:val="24"/>
              </w:rPr>
            </w:pPr>
            <w:r w:rsidRPr="00BE392A">
              <w:rPr>
                <w:rFonts w:ascii="Arial" w:hAnsi="Arial" w:cs="Arial"/>
                <w:sz w:val="24"/>
                <w:szCs w:val="24"/>
              </w:rPr>
              <w:t xml:space="preserve">  </w:t>
            </w:r>
          </w:p>
          <w:p w:rsidR="00BE392A" w:rsidRPr="00BE392A" w:rsidRDefault="00590E28" w:rsidP="00175798">
            <w:pPr>
              <w:tabs>
                <w:tab w:val="left" w:pos="-720"/>
                <w:tab w:val="left" w:pos="8640"/>
              </w:tabs>
              <w:jc w:val="center"/>
              <w:outlineLvl w:val="0"/>
              <w:rPr>
                <w:rFonts w:ascii="Arial" w:hAnsi="Arial" w:cs="Arial"/>
                <w:sz w:val="24"/>
                <w:szCs w:val="24"/>
              </w:rPr>
            </w:pPr>
            <w:r>
              <w:rPr>
                <w:rFonts w:ascii="Arial" w:hAnsi="Arial" w:cs="Arial"/>
                <w:sz w:val="24"/>
                <w:szCs w:val="24"/>
              </w:rPr>
              <w:t>6</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A846B4">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D512D9">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Default="00175798" w:rsidP="00175798">
            <w:pPr>
              <w:tabs>
                <w:tab w:val="left" w:pos="-720"/>
                <w:tab w:val="left" w:pos="8640"/>
              </w:tabs>
              <w:outlineLvl w:val="0"/>
              <w:rPr>
                <w:rFonts w:ascii="Arial" w:hAnsi="Arial" w:cs="Arial"/>
                <w:sz w:val="24"/>
                <w:szCs w:val="24"/>
              </w:rPr>
            </w:pPr>
            <w:r>
              <w:rPr>
                <w:rFonts w:ascii="Arial" w:hAnsi="Arial" w:cs="Arial"/>
                <w:sz w:val="24"/>
                <w:szCs w:val="24"/>
              </w:rPr>
              <w:t>Supply And Disposition Of Gas For The Twelve Months</w:t>
            </w:r>
          </w:p>
          <w:p w:rsidR="00175798" w:rsidRPr="00BE392A" w:rsidRDefault="00175798" w:rsidP="00175798">
            <w:pPr>
              <w:tabs>
                <w:tab w:val="left" w:pos="-720"/>
                <w:tab w:val="left" w:pos="8640"/>
              </w:tabs>
              <w:outlineLvl w:val="0"/>
              <w:rPr>
                <w:rFonts w:ascii="Arial" w:hAnsi="Arial" w:cs="Arial"/>
                <w:sz w:val="24"/>
                <w:szCs w:val="24"/>
              </w:rPr>
            </w:pPr>
            <w:r>
              <w:rPr>
                <w:rFonts w:ascii="Arial" w:hAnsi="Arial" w:cs="Arial"/>
                <w:sz w:val="24"/>
                <w:szCs w:val="24"/>
              </w:rPr>
              <w:t>Ended December 31, 2009</w:t>
            </w:r>
            <w:r w:rsidR="00F476E3">
              <w:rPr>
                <w:rFonts w:ascii="Arial" w:hAnsi="Arial" w:cs="Arial"/>
                <w:sz w:val="24"/>
                <w:szCs w:val="24"/>
              </w:rPr>
              <w:t xml:space="preserve"> (Unaudited)</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175798" w:rsidRDefault="00175798" w:rsidP="00175798">
            <w:pPr>
              <w:tabs>
                <w:tab w:val="left" w:pos="-720"/>
                <w:tab w:val="left" w:pos="8640"/>
              </w:tabs>
              <w:jc w:val="center"/>
              <w:outlineLvl w:val="0"/>
              <w:rPr>
                <w:rFonts w:ascii="Arial" w:hAnsi="Arial" w:cs="Arial"/>
                <w:sz w:val="24"/>
                <w:szCs w:val="24"/>
              </w:rPr>
            </w:pPr>
          </w:p>
          <w:p w:rsidR="00BE392A" w:rsidRPr="00BE392A" w:rsidRDefault="00590E28" w:rsidP="00175798">
            <w:pPr>
              <w:tabs>
                <w:tab w:val="left" w:pos="-720"/>
                <w:tab w:val="left" w:pos="8640"/>
              </w:tabs>
              <w:jc w:val="center"/>
              <w:outlineLvl w:val="0"/>
              <w:rPr>
                <w:rFonts w:ascii="Arial" w:hAnsi="Arial" w:cs="Arial"/>
                <w:sz w:val="24"/>
                <w:szCs w:val="24"/>
              </w:rPr>
            </w:pPr>
            <w:r>
              <w:rPr>
                <w:rFonts w:ascii="Arial" w:hAnsi="Arial" w:cs="Arial"/>
                <w:sz w:val="24"/>
                <w:szCs w:val="24"/>
              </w:rPr>
              <w:t>7</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A846B4">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D512D9">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025FA2">
        <w:trPr>
          <w:jc w:val="center"/>
        </w:trPr>
        <w:tc>
          <w:tcPr>
            <w:tcW w:w="8908" w:type="dxa"/>
            <w:gridSpan w:val="2"/>
          </w:tcPr>
          <w:p w:rsidR="00BE392A" w:rsidRPr="00BE392A" w:rsidRDefault="00BE392A" w:rsidP="007530E1">
            <w:pPr>
              <w:tabs>
                <w:tab w:val="left" w:pos="-720"/>
                <w:tab w:val="left" w:pos="8640"/>
              </w:tabs>
              <w:outlineLvl w:val="0"/>
              <w:rPr>
                <w:rFonts w:ascii="Arial" w:hAnsi="Arial" w:cs="Arial"/>
                <w:sz w:val="24"/>
                <w:szCs w:val="24"/>
              </w:rPr>
            </w:pPr>
            <w:r w:rsidRPr="00BE392A">
              <w:rPr>
                <w:rFonts w:ascii="Arial" w:hAnsi="Arial" w:cs="Arial"/>
                <w:b/>
                <w:sz w:val="24"/>
                <w:szCs w:val="24"/>
                <w:u w:val="single"/>
              </w:rPr>
              <w:t>ACKNOWLEDGEMENTS</w:t>
            </w:r>
          </w:p>
        </w:tc>
        <w:tc>
          <w:tcPr>
            <w:tcW w:w="270" w:type="dxa"/>
          </w:tcPr>
          <w:p w:rsidR="00BE392A" w:rsidRPr="00BE392A" w:rsidRDefault="00BE392A" w:rsidP="00025FA2">
            <w:pPr>
              <w:tabs>
                <w:tab w:val="left" w:pos="-720"/>
                <w:tab w:val="left" w:pos="8640"/>
              </w:tabs>
              <w:jc w:val="both"/>
              <w:outlineLvl w:val="0"/>
              <w:rPr>
                <w:rFonts w:ascii="Arial" w:hAnsi="Arial" w:cs="Arial"/>
                <w:sz w:val="24"/>
                <w:szCs w:val="24"/>
              </w:rPr>
            </w:pPr>
          </w:p>
        </w:tc>
        <w:tc>
          <w:tcPr>
            <w:tcW w:w="897" w:type="dxa"/>
          </w:tcPr>
          <w:p w:rsidR="00BE392A" w:rsidRPr="00BE392A" w:rsidRDefault="00590E28" w:rsidP="00175798">
            <w:pPr>
              <w:tabs>
                <w:tab w:val="left" w:pos="-720"/>
                <w:tab w:val="left" w:pos="8640"/>
              </w:tabs>
              <w:jc w:val="center"/>
              <w:outlineLvl w:val="0"/>
              <w:rPr>
                <w:rFonts w:ascii="Arial" w:hAnsi="Arial" w:cs="Arial"/>
                <w:sz w:val="24"/>
                <w:szCs w:val="24"/>
              </w:rPr>
            </w:pPr>
            <w:r>
              <w:rPr>
                <w:rFonts w:ascii="Arial" w:hAnsi="Arial" w:cs="Arial"/>
                <w:sz w:val="24"/>
                <w:szCs w:val="24"/>
              </w:rPr>
              <w:t>8</w:t>
            </w:r>
          </w:p>
        </w:tc>
      </w:tr>
    </w:tbl>
    <w:p w:rsidR="00E32D70" w:rsidRDefault="00E32D70" w:rsidP="007D5B2E">
      <w:pPr>
        <w:tabs>
          <w:tab w:val="left" w:pos="-720"/>
          <w:tab w:val="left" w:pos="8640"/>
        </w:tabs>
        <w:jc w:val="both"/>
        <w:outlineLvl w:val="0"/>
        <w:rPr>
          <w:rFonts w:ascii="Arial" w:hAnsi="Arial" w:cs="Arial"/>
          <w:sz w:val="26"/>
          <w:szCs w:val="26"/>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4EA69B28" wp14:editId="689B1EE7">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Default="00EC58EA">
      <w:pPr>
        <w:tabs>
          <w:tab w:val="left" w:pos="-720"/>
          <w:tab w:val="left" w:pos="8820"/>
        </w:tabs>
        <w:rPr>
          <w:rFonts w:ascii="Arial" w:hAnsi="Arial" w:cs="Arial"/>
          <w:sz w:val="26"/>
          <w:szCs w:val="26"/>
        </w:rPr>
      </w:pPr>
    </w:p>
    <w:p w:rsidR="00EC58EA" w:rsidRPr="001849D4" w:rsidRDefault="00EC58EA">
      <w:pPr>
        <w:tabs>
          <w:tab w:val="center" w:pos="4680"/>
          <w:tab w:val="left" w:pos="8820"/>
        </w:tabs>
        <w:jc w:val="center"/>
        <w:outlineLvl w:val="0"/>
        <w:rPr>
          <w:rFonts w:ascii="Arial" w:hAnsi="Arial" w:cs="Arial"/>
          <w:b/>
          <w:sz w:val="28"/>
          <w:szCs w:val="28"/>
        </w:rPr>
      </w:pPr>
      <w:r w:rsidRPr="00411B9D">
        <w:rPr>
          <w:rFonts w:ascii="Arial" w:hAnsi="Arial" w:cs="Arial"/>
          <w:b/>
          <w:sz w:val="28"/>
          <w:szCs w:val="28"/>
          <w:u w:val="single"/>
        </w:rPr>
        <w:t>INDEPENDENT AUDITOR'S REPORT</w:t>
      </w:r>
    </w:p>
    <w:p w:rsidR="00EC58EA" w:rsidRPr="001849D4" w:rsidRDefault="00EC58EA">
      <w:pPr>
        <w:tabs>
          <w:tab w:val="left" w:pos="-720"/>
          <w:tab w:val="left" w:pos="8820"/>
        </w:tabs>
        <w:rPr>
          <w:rFonts w:ascii="Arial" w:hAnsi="Arial" w:cs="Arial"/>
          <w:sz w:val="26"/>
          <w:szCs w:val="26"/>
        </w:rPr>
      </w:pPr>
    </w:p>
    <w:p w:rsidR="00EC58EA" w:rsidRPr="001849D4" w:rsidRDefault="00EC58EA">
      <w:pPr>
        <w:tabs>
          <w:tab w:val="center" w:pos="4680"/>
          <w:tab w:val="left" w:pos="8820"/>
        </w:tabs>
        <w:jc w:val="center"/>
        <w:outlineLvl w:val="0"/>
        <w:rPr>
          <w:rFonts w:ascii="Arial" w:hAnsi="Arial" w:cs="Arial"/>
          <w:sz w:val="26"/>
          <w:szCs w:val="26"/>
        </w:rPr>
      </w:pPr>
      <w:r w:rsidRPr="001849D4">
        <w:rPr>
          <w:rFonts w:ascii="Arial" w:hAnsi="Arial" w:cs="Arial"/>
          <w:b/>
          <w:sz w:val="26"/>
          <w:szCs w:val="26"/>
          <w:u w:val="single"/>
        </w:rPr>
        <w:t>To The</w:t>
      </w:r>
      <w:r w:rsidR="00F1331A">
        <w:rPr>
          <w:rFonts w:ascii="Arial" w:hAnsi="Arial" w:cs="Arial"/>
          <w:b/>
          <w:sz w:val="26"/>
          <w:szCs w:val="26"/>
          <w:u w:val="single"/>
        </w:rPr>
        <w:t xml:space="preserve"> Pennsylvania</w:t>
      </w:r>
      <w:r w:rsidRPr="001849D4">
        <w:rPr>
          <w:rFonts w:ascii="Arial" w:hAnsi="Arial" w:cs="Arial"/>
          <w:b/>
          <w:sz w:val="26"/>
          <w:szCs w:val="26"/>
          <w:u w:val="single"/>
        </w:rPr>
        <w:t xml:space="preserve"> Public Utility Commission</w:t>
      </w:r>
    </w:p>
    <w:p w:rsidR="00EC58EA" w:rsidRPr="001849D4" w:rsidRDefault="00EC58EA">
      <w:pPr>
        <w:tabs>
          <w:tab w:val="left" w:pos="-720"/>
          <w:tab w:val="left" w:pos="8820"/>
        </w:tabs>
        <w:rPr>
          <w:rFonts w:ascii="Arial" w:hAnsi="Arial" w:cs="Arial"/>
          <w:sz w:val="26"/>
          <w:szCs w:val="26"/>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1849D4">
        <w:rPr>
          <w:rFonts w:ascii="Arial" w:hAnsi="Arial" w:cs="Arial"/>
          <w:sz w:val="26"/>
          <w:szCs w:val="26"/>
        </w:rPr>
        <w:tab/>
      </w:r>
      <w:r w:rsidRPr="00071ED0">
        <w:rPr>
          <w:rFonts w:ascii="Arial" w:hAnsi="Arial" w:cs="Arial"/>
          <w:szCs w:val="24"/>
        </w:rPr>
        <w:t>We have audited Philadelphia Gas Works’ Statement of Over/Unde</w:t>
      </w:r>
      <w:r w:rsidR="001849D4" w:rsidRPr="00071ED0">
        <w:rPr>
          <w:rFonts w:ascii="Arial" w:hAnsi="Arial" w:cs="Arial"/>
          <w:szCs w:val="24"/>
        </w:rPr>
        <w:t>r Collections (Section 1307(e))</w:t>
      </w:r>
      <w:r w:rsidR="00A04024">
        <w:rPr>
          <w:rFonts w:ascii="Arial" w:hAnsi="Arial" w:cs="Arial"/>
          <w:szCs w:val="24"/>
        </w:rPr>
        <w:t xml:space="preserve"> for the twelve months ended August 31, </w:t>
      </w:r>
      <w:r w:rsidR="00A846B4">
        <w:rPr>
          <w:rFonts w:ascii="Arial" w:hAnsi="Arial" w:cs="Arial"/>
          <w:szCs w:val="24"/>
        </w:rPr>
        <w:t>200</w:t>
      </w:r>
      <w:r w:rsidR="00E94EB1">
        <w:rPr>
          <w:rFonts w:ascii="Arial" w:hAnsi="Arial" w:cs="Arial"/>
          <w:szCs w:val="24"/>
        </w:rPr>
        <w:t>9</w:t>
      </w:r>
      <w:r w:rsidRPr="00071ED0">
        <w:rPr>
          <w:rFonts w:ascii="Arial" w:hAnsi="Arial" w:cs="Arial"/>
          <w:szCs w:val="24"/>
        </w:rPr>
        <w:t>.  Th</w:t>
      </w:r>
      <w:r w:rsidR="00E94EB1">
        <w:rPr>
          <w:rFonts w:ascii="Arial" w:hAnsi="Arial" w:cs="Arial"/>
          <w:szCs w:val="24"/>
        </w:rPr>
        <w:t>i</w:t>
      </w:r>
      <w:r w:rsidRPr="00071ED0">
        <w:rPr>
          <w:rFonts w:ascii="Arial" w:hAnsi="Arial" w:cs="Arial"/>
          <w:szCs w:val="24"/>
        </w:rPr>
        <w:t xml:space="preserve">s statement </w:t>
      </w:r>
      <w:r w:rsidR="00E94EB1">
        <w:rPr>
          <w:rFonts w:ascii="Arial" w:hAnsi="Arial" w:cs="Arial"/>
          <w:szCs w:val="24"/>
        </w:rPr>
        <w:t>is</w:t>
      </w:r>
      <w:r w:rsidRPr="00071ED0">
        <w:rPr>
          <w:rFonts w:ascii="Arial" w:hAnsi="Arial" w:cs="Arial"/>
          <w:szCs w:val="24"/>
        </w:rPr>
        <w:t xml:space="preserve"> the responsibility of the Company's management.  Our responsibility is to express an opinion on the statement based on our audit.</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071ED0">
        <w:rPr>
          <w:rFonts w:ascii="Arial" w:hAnsi="Arial" w:cs="Arial"/>
          <w:szCs w:val="24"/>
        </w:rPr>
        <w:tab/>
        <w:t xml:space="preserve">We conducted our audit in accordance with auditing standards generally accepted in the United States of America.  Those standards require that we plan and perform the audit to obtain reasonable assurance about whether the specified </w:t>
      </w:r>
      <w:r w:rsidR="00E37539" w:rsidRPr="00071ED0">
        <w:rPr>
          <w:rFonts w:ascii="Arial" w:hAnsi="Arial" w:cs="Arial"/>
          <w:szCs w:val="24"/>
        </w:rPr>
        <w:t>statement</w:t>
      </w:r>
      <w:r w:rsidR="00E37539">
        <w:rPr>
          <w:rFonts w:ascii="Arial" w:hAnsi="Arial" w:cs="Arial"/>
          <w:szCs w:val="24"/>
        </w:rPr>
        <w:t xml:space="preserve"> is</w:t>
      </w:r>
      <w:r w:rsidRPr="00071ED0">
        <w:rPr>
          <w:rFonts w:ascii="Arial" w:hAnsi="Arial" w:cs="Arial"/>
          <w:szCs w:val="24"/>
        </w:rPr>
        <w:t xml:space="preserve"> free of material misstatement.  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left" w:pos="720"/>
          <w:tab w:val="left" w:pos="1440"/>
        </w:tabs>
        <w:jc w:val="left"/>
        <w:rPr>
          <w:rFonts w:ascii="Arial" w:hAnsi="Arial" w:cs="Arial"/>
          <w:szCs w:val="24"/>
        </w:rPr>
      </w:pPr>
      <w:r w:rsidRPr="00071ED0">
        <w:rPr>
          <w:rFonts w:ascii="Arial" w:hAnsi="Arial" w:cs="Arial"/>
          <w:szCs w:val="24"/>
        </w:rPr>
        <w:tab/>
        <w:t>The accompanying statement w</w:t>
      </w:r>
      <w:r w:rsidR="002D42AA">
        <w:rPr>
          <w:rFonts w:ascii="Arial" w:hAnsi="Arial" w:cs="Arial"/>
          <w:szCs w:val="24"/>
        </w:rPr>
        <w:t>as</w:t>
      </w:r>
      <w:r w:rsidRPr="00071ED0">
        <w:rPr>
          <w:rFonts w:ascii="Arial" w:hAnsi="Arial" w:cs="Arial"/>
          <w:szCs w:val="24"/>
        </w:rPr>
        <w:t xml:space="preserve"> prepared for the purpose of complying with the rules and regulations of the Pennsylvania Public Utility Commission and </w:t>
      </w:r>
      <w:r w:rsidR="002D42AA">
        <w:rPr>
          <w:rFonts w:ascii="Arial" w:hAnsi="Arial" w:cs="Arial"/>
          <w:szCs w:val="24"/>
        </w:rPr>
        <w:t>is</w:t>
      </w:r>
      <w:r w:rsidRPr="00071ED0">
        <w:rPr>
          <w:rFonts w:ascii="Arial" w:hAnsi="Arial" w:cs="Arial"/>
          <w:szCs w:val="24"/>
        </w:rPr>
        <w:t xml:space="preserve"> not intended to be a complete presentation of the Company's revenues and expenses.</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tabs>
          <w:tab w:val="left" w:pos="-720"/>
          <w:tab w:val="left" w:pos="720"/>
          <w:tab w:val="left" w:pos="1440"/>
        </w:tabs>
        <w:rPr>
          <w:rFonts w:ascii="Arial" w:hAnsi="Arial" w:cs="Arial"/>
          <w:sz w:val="24"/>
          <w:szCs w:val="24"/>
        </w:rPr>
      </w:pPr>
      <w:r w:rsidRPr="00071ED0">
        <w:rPr>
          <w:rFonts w:ascii="Arial" w:hAnsi="Arial" w:cs="Arial"/>
          <w:sz w:val="24"/>
          <w:szCs w:val="24"/>
        </w:rPr>
        <w:tab/>
        <w:t>In our opinion, the accompanying statement of Philadelphia Gas Works present</w:t>
      </w:r>
      <w:r w:rsidR="002D42AA">
        <w:rPr>
          <w:rFonts w:ascii="Arial" w:hAnsi="Arial" w:cs="Arial"/>
          <w:sz w:val="24"/>
          <w:szCs w:val="24"/>
        </w:rPr>
        <w:t>s</w:t>
      </w:r>
      <w:r w:rsidRPr="00071ED0">
        <w:rPr>
          <w:rFonts w:ascii="Arial" w:hAnsi="Arial" w:cs="Arial"/>
          <w:sz w:val="24"/>
          <w:szCs w:val="24"/>
        </w:rPr>
        <w:t xml:space="preserve"> fairly, in all material respects, the over/under collections resulting from the Company’s application of the Purchased Gas Cost Rate, in accordance with the provisions of its Schedule of Rates as approved by the Pennsylvania Public Utility Commission.</w:t>
      </w:r>
    </w:p>
    <w:p w:rsidR="00EC58EA" w:rsidRPr="00071ED0" w:rsidRDefault="00EC58EA">
      <w:pPr>
        <w:tabs>
          <w:tab w:val="left" w:pos="-720"/>
          <w:tab w:val="left" w:pos="8820"/>
        </w:tabs>
        <w:rPr>
          <w:rFonts w:ascii="Arial" w:hAnsi="Arial" w:cs="Arial"/>
          <w:sz w:val="24"/>
          <w:szCs w:val="24"/>
        </w:rPr>
      </w:pPr>
    </w:p>
    <w:p w:rsidR="00ED471F" w:rsidRDefault="00ED471F">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Pr="00071ED0" w:rsidRDefault="007E3C85">
      <w:pPr>
        <w:tabs>
          <w:tab w:val="left" w:pos="-720"/>
          <w:tab w:val="left" w:pos="8820"/>
        </w:tabs>
        <w:rPr>
          <w:rFonts w:ascii="Arial" w:hAnsi="Arial" w:cs="Arial"/>
          <w:sz w:val="24"/>
          <w:szCs w:val="24"/>
        </w:rPr>
      </w:pP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M. Carl Lesney, CPA</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Director</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Bureau of Audits</w:t>
      </w:r>
    </w:p>
    <w:p w:rsidR="007E3C85" w:rsidRDefault="007E3C85">
      <w:pPr>
        <w:tabs>
          <w:tab w:val="left" w:pos="-720"/>
          <w:tab w:val="left" w:pos="5040"/>
        </w:tabs>
        <w:outlineLvl w:val="0"/>
        <w:rPr>
          <w:rFonts w:ascii="Arial" w:hAnsi="Arial" w:cs="Arial"/>
          <w:sz w:val="26"/>
          <w:szCs w:val="26"/>
          <w:highlight w:val="lightGray"/>
        </w:rPr>
        <w:sectPr w:rsidR="007E3C85" w:rsidSect="00D30D79">
          <w:headerReference w:type="even" r:id="rId11"/>
          <w:headerReference w:type="default" r:id="rId12"/>
          <w:footerReference w:type="default" r:id="rId13"/>
          <w:headerReference w:type="first" r:id="rId14"/>
          <w:pgSz w:w="12240" w:h="15840" w:code="1"/>
          <w:pgMar w:top="720" w:right="1440" w:bottom="1152" w:left="1440" w:header="0" w:footer="720" w:gutter="0"/>
          <w:cols w:space="720"/>
          <w:noEndnote/>
          <w:titlePg/>
        </w:sectPr>
      </w:pPr>
    </w:p>
    <w:tbl>
      <w:tblPr>
        <w:tblW w:w="0" w:type="auto"/>
        <w:tblLayout w:type="fixed"/>
        <w:tblCellMar>
          <w:left w:w="30" w:type="dxa"/>
          <w:right w:w="30" w:type="dxa"/>
        </w:tblCellMar>
        <w:tblLook w:val="0000" w:firstRow="0" w:lastRow="0" w:firstColumn="0" w:lastColumn="0" w:noHBand="0" w:noVBand="0"/>
      </w:tblPr>
      <w:tblGrid>
        <w:gridCol w:w="2100"/>
        <w:gridCol w:w="1080"/>
        <w:gridCol w:w="2070"/>
        <w:gridCol w:w="1980"/>
        <w:gridCol w:w="2160"/>
      </w:tblGrid>
      <w:tr w:rsidR="007E3C85" w:rsidRPr="00E365CC" w:rsidTr="007E3C85">
        <w:trPr>
          <w:trHeight w:val="288"/>
        </w:trPr>
        <w:tc>
          <w:tcPr>
            <w:tcW w:w="9390" w:type="dxa"/>
            <w:gridSpan w:val="5"/>
          </w:tcPr>
          <w:p w:rsidR="007E3C85" w:rsidRPr="000B49E7" w:rsidRDefault="007E3C85" w:rsidP="007E3C85">
            <w:pPr>
              <w:ind w:right="-30"/>
              <w:jc w:val="center"/>
              <w:rPr>
                <w:rFonts w:ascii="Arial" w:hAnsi="Arial" w:cs="Arial"/>
                <w:b/>
                <w:snapToGrid w:val="0"/>
                <w:color w:val="000000"/>
                <w:sz w:val="28"/>
                <w:szCs w:val="28"/>
                <w:u w:val="single"/>
              </w:rPr>
            </w:pPr>
            <w:r w:rsidRPr="000B49E7">
              <w:rPr>
                <w:rFonts w:ascii="Arial" w:hAnsi="Arial" w:cs="Arial"/>
                <w:b/>
                <w:snapToGrid w:val="0"/>
                <w:color w:val="000000"/>
                <w:sz w:val="28"/>
                <w:szCs w:val="28"/>
                <w:u w:val="single"/>
              </w:rPr>
              <w:lastRenderedPageBreak/>
              <w:t>PHILADEPHIA GAS WORKS</w:t>
            </w:r>
          </w:p>
          <w:p w:rsidR="007E3C85" w:rsidRPr="00E365CC" w:rsidRDefault="007E3C85" w:rsidP="007E3C85">
            <w:pPr>
              <w:jc w:val="center"/>
              <w:rPr>
                <w:rFonts w:ascii="Arial" w:hAnsi="Arial" w:cs="Arial"/>
                <w:b/>
                <w:snapToGrid w:val="0"/>
                <w:color w:val="000000"/>
                <w:sz w:val="18"/>
                <w:szCs w:val="18"/>
                <w:highlight w:val="lightGray"/>
                <w:u w:val="single"/>
              </w:rPr>
            </w:pPr>
          </w:p>
        </w:tc>
      </w:tr>
      <w:tr w:rsidR="007E3C85" w:rsidRPr="00E365CC" w:rsidTr="007E3C85">
        <w:trPr>
          <w:trHeight w:val="248"/>
        </w:trPr>
        <w:tc>
          <w:tcPr>
            <w:tcW w:w="9390" w:type="dxa"/>
            <w:gridSpan w:val="5"/>
          </w:tcPr>
          <w:p w:rsidR="007E3C85" w:rsidRPr="000B49E7" w:rsidRDefault="007E3C85" w:rsidP="007E3C85">
            <w:pPr>
              <w:jc w:val="center"/>
              <w:rPr>
                <w:rFonts w:ascii="Arial" w:hAnsi="Arial" w:cs="Arial"/>
                <w:b/>
                <w:snapToGrid w:val="0"/>
                <w:color w:val="000000"/>
                <w:sz w:val="26"/>
                <w:szCs w:val="26"/>
                <w:u w:val="single"/>
              </w:rPr>
            </w:pPr>
            <w:r w:rsidRPr="000B49E7">
              <w:rPr>
                <w:rFonts w:ascii="Arial" w:hAnsi="Arial" w:cs="Arial"/>
                <w:b/>
                <w:snapToGrid w:val="0"/>
                <w:color w:val="000000"/>
                <w:sz w:val="26"/>
                <w:szCs w:val="26"/>
                <w:u w:val="single"/>
              </w:rPr>
              <w:t>Statement Of Over/(Under) Collections (Section 1307(</w:t>
            </w:r>
            <w:r>
              <w:rPr>
                <w:rFonts w:ascii="Arial" w:hAnsi="Arial" w:cs="Arial"/>
                <w:b/>
                <w:snapToGrid w:val="0"/>
                <w:color w:val="000000"/>
                <w:sz w:val="26"/>
                <w:szCs w:val="26"/>
                <w:u w:val="single"/>
              </w:rPr>
              <w:t>e</w:t>
            </w:r>
            <w:r w:rsidRPr="000B49E7">
              <w:rPr>
                <w:rFonts w:ascii="Arial" w:hAnsi="Arial" w:cs="Arial"/>
                <w:b/>
                <w:snapToGrid w:val="0"/>
                <w:color w:val="000000"/>
                <w:sz w:val="26"/>
                <w:szCs w:val="26"/>
                <w:u w:val="single"/>
              </w:rPr>
              <w:t>))</w:t>
            </w:r>
          </w:p>
        </w:tc>
      </w:tr>
      <w:tr w:rsidR="007E3C85" w:rsidRPr="00E365CC" w:rsidTr="007E3C85">
        <w:trPr>
          <w:trHeight w:val="248"/>
        </w:trPr>
        <w:tc>
          <w:tcPr>
            <w:tcW w:w="9390" w:type="dxa"/>
            <w:gridSpan w:val="5"/>
          </w:tcPr>
          <w:p w:rsidR="007E3C85" w:rsidRPr="000B49E7" w:rsidRDefault="007E3C85" w:rsidP="007D0FD1">
            <w:pPr>
              <w:jc w:val="center"/>
              <w:rPr>
                <w:rFonts w:ascii="Arial" w:hAnsi="Arial" w:cs="Arial"/>
                <w:b/>
                <w:snapToGrid w:val="0"/>
                <w:color w:val="000000"/>
                <w:sz w:val="26"/>
                <w:szCs w:val="26"/>
              </w:rPr>
            </w:pPr>
            <w:r w:rsidRPr="000B49E7">
              <w:rPr>
                <w:rFonts w:ascii="Arial" w:hAnsi="Arial" w:cs="Arial"/>
                <w:b/>
                <w:snapToGrid w:val="0"/>
                <w:color w:val="000000"/>
                <w:sz w:val="26"/>
                <w:szCs w:val="26"/>
                <w:u w:val="single"/>
              </w:rPr>
              <w:t>For The Twelve Months Ended August 31, 200</w:t>
            </w:r>
            <w:r w:rsidR="007D0FD1">
              <w:rPr>
                <w:rFonts w:ascii="Arial" w:hAnsi="Arial" w:cs="Arial"/>
                <w:b/>
                <w:snapToGrid w:val="0"/>
                <w:color w:val="000000"/>
                <w:sz w:val="26"/>
                <w:szCs w:val="26"/>
                <w:u w:val="single"/>
              </w:rPr>
              <w:t>9</w:t>
            </w:r>
            <w:r w:rsidRPr="000B49E7">
              <w:rPr>
                <w:rFonts w:ascii="Arial" w:hAnsi="Arial" w:cs="Arial"/>
                <w:b/>
                <w:snapToGrid w:val="0"/>
                <w:color w:val="000000"/>
                <w:sz w:val="26"/>
                <w:szCs w:val="26"/>
              </w:rPr>
              <w:t xml:space="preserve"> </w:t>
            </w:r>
          </w:p>
        </w:tc>
      </w:tr>
      <w:tr w:rsidR="007E3C85" w:rsidRPr="00E365CC" w:rsidTr="00FB7435">
        <w:trPr>
          <w:trHeight w:hRule="exact" w:val="225"/>
        </w:trPr>
        <w:tc>
          <w:tcPr>
            <w:tcW w:w="2100" w:type="dxa"/>
          </w:tcPr>
          <w:p w:rsidR="007E3C85" w:rsidRPr="000B49E7" w:rsidRDefault="007E3C85" w:rsidP="007E3C85">
            <w:pPr>
              <w:jc w:val="right"/>
              <w:rPr>
                <w:rFonts w:ascii="Arial" w:hAnsi="Arial" w:cs="Arial"/>
                <w:b/>
                <w:snapToGrid w:val="0"/>
                <w:color w:val="000000"/>
                <w:sz w:val="26"/>
                <w:szCs w:val="26"/>
              </w:rPr>
            </w:pPr>
          </w:p>
        </w:tc>
        <w:tc>
          <w:tcPr>
            <w:tcW w:w="1080" w:type="dxa"/>
          </w:tcPr>
          <w:p w:rsidR="007E3C85" w:rsidRPr="000B49E7" w:rsidRDefault="007E3C85" w:rsidP="007E3C85">
            <w:pPr>
              <w:jc w:val="right"/>
              <w:rPr>
                <w:rFonts w:ascii="Arial" w:hAnsi="Arial" w:cs="Arial"/>
                <w:b/>
                <w:snapToGrid w:val="0"/>
                <w:color w:val="000000"/>
                <w:sz w:val="26"/>
                <w:szCs w:val="26"/>
              </w:rPr>
            </w:pPr>
          </w:p>
        </w:tc>
        <w:tc>
          <w:tcPr>
            <w:tcW w:w="2070" w:type="dxa"/>
          </w:tcPr>
          <w:p w:rsidR="007E3C85" w:rsidRPr="000B49E7" w:rsidRDefault="007E3C85" w:rsidP="007E3C85">
            <w:pPr>
              <w:jc w:val="right"/>
              <w:rPr>
                <w:rFonts w:ascii="Arial" w:hAnsi="Arial" w:cs="Arial"/>
                <w:b/>
                <w:snapToGrid w:val="0"/>
                <w:color w:val="000000"/>
                <w:sz w:val="26"/>
                <w:szCs w:val="26"/>
              </w:rPr>
            </w:pPr>
          </w:p>
        </w:tc>
        <w:tc>
          <w:tcPr>
            <w:tcW w:w="198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r>
      <w:tr w:rsidR="007E3C85" w:rsidRPr="000B49E7" w:rsidTr="00FB7435">
        <w:trPr>
          <w:trHeight w:hRule="exact" w:val="270"/>
        </w:trPr>
        <w:tc>
          <w:tcPr>
            <w:tcW w:w="2100" w:type="dxa"/>
          </w:tcPr>
          <w:p w:rsidR="007E3C85" w:rsidRPr="000B49E7" w:rsidRDefault="007E3C85" w:rsidP="007E3C85">
            <w:pPr>
              <w:jc w:val="right"/>
              <w:rPr>
                <w:rFonts w:ascii="Arial" w:hAnsi="Arial" w:cs="Arial"/>
                <w:b/>
                <w:snapToGrid w:val="0"/>
                <w:color w:val="000000"/>
                <w:sz w:val="26"/>
                <w:szCs w:val="26"/>
              </w:rPr>
            </w:pPr>
          </w:p>
        </w:tc>
        <w:tc>
          <w:tcPr>
            <w:tcW w:w="1080" w:type="dxa"/>
          </w:tcPr>
          <w:p w:rsidR="007E3C85" w:rsidRPr="000B49E7" w:rsidRDefault="007E3C85" w:rsidP="007E3C85">
            <w:pPr>
              <w:jc w:val="right"/>
              <w:rPr>
                <w:rFonts w:ascii="Arial" w:hAnsi="Arial" w:cs="Arial"/>
                <w:b/>
                <w:snapToGrid w:val="0"/>
                <w:color w:val="000000"/>
                <w:sz w:val="26"/>
                <w:szCs w:val="26"/>
              </w:rPr>
            </w:pPr>
          </w:p>
        </w:tc>
        <w:tc>
          <w:tcPr>
            <w:tcW w:w="2070" w:type="dxa"/>
          </w:tcPr>
          <w:p w:rsidR="007E3C85" w:rsidRPr="000B49E7" w:rsidRDefault="007E3C85" w:rsidP="007E3C85">
            <w:pPr>
              <w:jc w:val="right"/>
              <w:rPr>
                <w:rFonts w:ascii="Arial" w:hAnsi="Arial" w:cs="Arial"/>
                <w:b/>
                <w:snapToGrid w:val="0"/>
                <w:color w:val="000000"/>
                <w:sz w:val="26"/>
                <w:szCs w:val="26"/>
              </w:rPr>
            </w:pPr>
          </w:p>
        </w:tc>
        <w:tc>
          <w:tcPr>
            <w:tcW w:w="198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r>
      <w:tr w:rsidR="007E3C85" w:rsidRPr="000B49E7" w:rsidTr="00FB7435">
        <w:trPr>
          <w:trHeight w:val="248"/>
        </w:trPr>
        <w:tc>
          <w:tcPr>
            <w:tcW w:w="2100" w:type="dxa"/>
          </w:tcPr>
          <w:p w:rsidR="007E3C85" w:rsidRPr="000B49E7" w:rsidRDefault="007E3C85" w:rsidP="007E3C85">
            <w:pPr>
              <w:rPr>
                <w:rFonts w:ascii="Arial" w:hAnsi="Arial" w:cs="Arial"/>
                <w:b/>
                <w:snapToGrid w:val="0"/>
                <w:color w:val="000000"/>
                <w:sz w:val="26"/>
                <w:szCs w:val="26"/>
              </w:rPr>
            </w:pPr>
          </w:p>
        </w:tc>
        <w:tc>
          <w:tcPr>
            <w:tcW w:w="1080" w:type="dxa"/>
          </w:tcPr>
          <w:p w:rsidR="007E3C85" w:rsidRPr="000B49E7" w:rsidRDefault="007E3C85" w:rsidP="007E3C85">
            <w:pPr>
              <w:pStyle w:val="Heading3"/>
              <w:jc w:val="left"/>
              <w:rPr>
                <w:rFonts w:ascii="Arial" w:hAnsi="Arial" w:cs="Arial"/>
                <w:b/>
                <w:sz w:val="26"/>
                <w:szCs w:val="26"/>
              </w:rPr>
            </w:pPr>
          </w:p>
        </w:tc>
        <w:tc>
          <w:tcPr>
            <w:tcW w:w="2070" w:type="dxa"/>
          </w:tcPr>
          <w:p w:rsidR="00FB7435" w:rsidRDefault="007E3C85" w:rsidP="007E3C85">
            <w:pPr>
              <w:pStyle w:val="Heading3"/>
              <w:rPr>
                <w:rFonts w:ascii="Arial" w:hAnsi="Arial" w:cs="Arial"/>
                <w:b/>
                <w:sz w:val="26"/>
                <w:szCs w:val="26"/>
              </w:rPr>
            </w:pPr>
            <w:r w:rsidRPr="000B49E7">
              <w:rPr>
                <w:rFonts w:ascii="Arial" w:hAnsi="Arial" w:cs="Arial"/>
                <w:b/>
                <w:sz w:val="26"/>
                <w:szCs w:val="26"/>
              </w:rPr>
              <w:t xml:space="preserve">Purchased </w:t>
            </w:r>
          </w:p>
          <w:p w:rsidR="007E3C85" w:rsidRPr="000B49E7" w:rsidRDefault="007E3C85" w:rsidP="007E3C85">
            <w:pPr>
              <w:pStyle w:val="Heading3"/>
              <w:rPr>
                <w:rFonts w:ascii="Arial" w:hAnsi="Arial" w:cs="Arial"/>
                <w:b/>
                <w:sz w:val="26"/>
                <w:szCs w:val="26"/>
              </w:rPr>
            </w:pPr>
            <w:r w:rsidRPr="000B49E7">
              <w:rPr>
                <w:rFonts w:ascii="Arial" w:hAnsi="Arial" w:cs="Arial"/>
                <w:b/>
                <w:sz w:val="26"/>
                <w:szCs w:val="26"/>
              </w:rPr>
              <w:t>Gas</w:t>
            </w:r>
          </w:p>
        </w:tc>
        <w:tc>
          <w:tcPr>
            <w:tcW w:w="1980" w:type="dxa"/>
          </w:tcPr>
          <w:p w:rsidR="00FB7435" w:rsidRDefault="007E3C85" w:rsidP="007E3C85">
            <w:pPr>
              <w:pStyle w:val="Heading3"/>
              <w:rPr>
                <w:rFonts w:ascii="Arial" w:hAnsi="Arial" w:cs="Arial"/>
                <w:b/>
                <w:sz w:val="26"/>
                <w:szCs w:val="26"/>
              </w:rPr>
            </w:pPr>
            <w:r w:rsidRPr="000B49E7">
              <w:rPr>
                <w:rFonts w:ascii="Arial" w:hAnsi="Arial" w:cs="Arial"/>
                <w:b/>
                <w:sz w:val="26"/>
                <w:szCs w:val="26"/>
              </w:rPr>
              <w:t xml:space="preserve">Purchased </w:t>
            </w:r>
          </w:p>
          <w:p w:rsidR="007E3C85" w:rsidRPr="000B49E7" w:rsidRDefault="007E3C85" w:rsidP="007E3C85">
            <w:pPr>
              <w:pStyle w:val="Heading3"/>
              <w:rPr>
                <w:rFonts w:ascii="Arial" w:hAnsi="Arial" w:cs="Arial"/>
                <w:b/>
                <w:sz w:val="26"/>
                <w:szCs w:val="26"/>
              </w:rPr>
            </w:pPr>
            <w:r w:rsidRPr="000B49E7">
              <w:rPr>
                <w:rFonts w:ascii="Arial" w:hAnsi="Arial" w:cs="Arial"/>
                <w:b/>
                <w:sz w:val="26"/>
                <w:szCs w:val="26"/>
              </w:rPr>
              <w:t>Gas</w:t>
            </w:r>
          </w:p>
        </w:tc>
        <w:tc>
          <w:tcPr>
            <w:tcW w:w="2160" w:type="dxa"/>
          </w:tcPr>
          <w:p w:rsidR="007E3C85" w:rsidRPr="000B49E7" w:rsidRDefault="007E3C85" w:rsidP="007E3C85">
            <w:pPr>
              <w:jc w:val="center"/>
              <w:rPr>
                <w:rFonts w:ascii="Arial" w:hAnsi="Arial" w:cs="Arial"/>
                <w:b/>
                <w:snapToGrid w:val="0"/>
                <w:color w:val="000000"/>
                <w:sz w:val="26"/>
                <w:szCs w:val="26"/>
              </w:rPr>
            </w:pPr>
          </w:p>
        </w:tc>
      </w:tr>
      <w:tr w:rsidR="007E3C85" w:rsidRPr="000B49E7" w:rsidTr="00FB7435">
        <w:trPr>
          <w:trHeight w:val="248"/>
        </w:trPr>
        <w:tc>
          <w:tcPr>
            <w:tcW w:w="2100" w:type="dxa"/>
          </w:tcPr>
          <w:p w:rsidR="007E3C85" w:rsidRPr="000B49E7" w:rsidRDefault="007E3C85" w:rsidP="007E3C85">
            <w:pPr>
              <w:jc w:val="right"/>
              <w:rPr>
                <w:rFonts w:ascii="Arial" w:hAnsi="Arial" w:cs="Arial"/>
                <w:b/>
                <w:snapToGrid w:val="0"/>
                <w:color w:val="000000"/>
                <w:sz w:val="26"/>
                <w:szCs w:val="26"/>
              </w:rPr>
            </w:pPr>
          </w:p>
        </w:tc>
        <w:tc>
          <w:tcPr>
            <w:tcW w:w="1080" w:type="dxa"/>
          </w:tcPr>
          <w:p w:rsidR="007E3C85" w:rsidRPr="000B49E7" w:rsidRDefault="007E3C85" w:rsidP="007E3C85">
            <w:pPr>
              <w:rPr>
                <w:rFonts w:ascii="Arial" w:hAnsi="Arial" w:cs="Arial"/>
                <w:b/>
                <w:snapToGrid w:val="0"/>
                <w:color w:val="000000"/>
                <w:sz w:val="26"/>
                <w:szCs w:val="26"/>
              </w:rPr>
            </w:pPr>
          </w:p>
        </w:tc>
        <w:tc>
          <w:tcPr>
            <w:tcW w:w="2070" w:type="dxa"/>
          </w:tcPr>
          <w:p w:rsidR="007E3C85" w:rsidRPr="000B49E7" w:rsidRDefault="007E3C85" w:rsidP="007E3C85">
            <w:pPr>
              <w:jc w:val="center"/>
              <w:rPr>
                <w:rFonts w:ascii="Arial" w:hAnsi="Arial" w:cs="Arial"/>
                <w:b/>
                <w:snapToGrid w:val="0"/>
                <w:color w:val="000000"/>
                <w:sz w:val="26"/>
                <w:szCs w:val="26"/>
              </w:rPr>
            </w:pPr>
            <w:r w:rsidRPr="000B49E7">
              <w:rPr>
                <w:rFonts w:ascii="Arial" w:hAnsi="Arial" w:cs="Arial"/>
                <w:b/>
                <w:snapToGrid w:val="0"/>
                <w:color w:val="000000"/>
                <w:sz w:val="26"/>
                <w:szCs w:val="26"/>
              </w:rPr>
              <w:t>Cost Rate</w:t>
            </w:r>
          </w:p>
        </w:tc>
        <w:tc>
          <w:tcPr>
            <w:tcW w:w="1980" w:type="dxa"/>
          </w:tcPr>
          <w:p w:rsidR="007E3C85" w:rsidRPr="000B49E7" w:rsidRDefault="007E3C85" w:rsidP="007E3C85">
            <w:pPr>
              <w:jc w:val="center"/>
              <w:rPr>
                <w:rFonts w:ascii="Arial" w:hAnsi="Arial" w:cs="Arial"/>
                <w:b/>
                <w:snapToGrid w:val="0"/>
                <w:color w:val="000000"/>
                <w:sz w:val="26"/>
                <w:szCs w:val="26"/>
              </w:rPr>
            </w:pPr>
            <w:r w:rsidRPr="000B49E7">
              <w:rPr>
                <w:rFonts w:ascii="Arial" w:hAnsi="Arial" w:cs="Arial"/>
                <w:b/>
                <w:snapToGrid w:val="0"/>
                <w:color w:val="000000"/>
                <w:sz w:val="26"/>
                <w:szCs w:val="26"/>
              </w:rPr>
              <w:t>Cost Rate</w:t>
            </w:r>
          </w:p>
        </w:tc>
        <w:tc>
          <w:tcPr>
            <w:tcW w:w="2160" w:type="dxa"/>
          </w:tcPr>
          <w:p w:rsidR="007E3C85" w:rsidRPr="000B49E7" w:rsidRDefault="007E3C85" w:rsidP="007E3C85">
            <w:pPr>
              <w:jc w:val="center"/>
              <w:rPr>
                <w:rFonts w:ascii="Arial" w:hAnsi="Arial" w:cs="Arial"/>
                <w:b/>
                <w:snapToGrid w:val="0"/>
                <w:color w:val="000000"/>
                <w:sz w:val="26"/>
                <w:szCs w:val="26"/>
              </w:rPr>
            </w:pPr>
            <w:r w:rsidRPr="000B49E7">
              <w:rPr>
                <w:rFonts w:ascii="Arial" w:hAnsi="Arial" w:cs="Arial"/>
                <w:b/>
                <w:snapToGrid w:val="0"/>
                <w:color w:val="000000"/>
                <w:sz w:val="26"/>
                <w:szCs w:val="26"/>
              </w:rPr>
              <w:t>Over/(Under)</w:t>
            </w:r>
          </w:p>
        </w:tc>
      </w:tr>
      <w:tr w:rsidR="007E3C85" w:rsidRPr="000B49E7" w:rsidTr="00FB7435">
        <w:trPr>
          <w:trHeight w:val="248"/>
        </w:trPr>
        <w:tc>
          <w:tcPr>
            <w:tcW w:w="2100" w:type="dxa"/>
          </w:tcPr>
          <w:p w:rsidR="007E3C85" w:rsidRPr="00B66A1A" w:rsidRDefault="00B66A1A" w:rsidP="00B66A1A">
            <w:pPr>
              <w:jc w:val="center"/>
              <w:rPr>
                <w:rFonts w:ascii="Arial" w:hAnsi="Arial" w:cs="Arial"/>
                <w:b/>
                <w:snapToGrid w:val="0"/>
                <w:color w:val="000000"/>
                <w:sz w:val="26"/>
                <w:szCs w:val="26"/>
                <w:u w:val="single"/>
              </w:rPr>
            </w:pPr>
            <w:r w:rsidRPr="00B66A1A">
              <w:rPr>
                <w:rFonts w:ascii="Arial" w:hAnsi="Arial" w:cs="Arial"/>
                <w:b/>
                <w:sz w:val="26"/>
                <w:szCs w:val="26"/>
                <w:u w:val="single"/>
              </w:rPr>
              <w:t>Month</w:t>
            </w:r>
          </w:p>
        </w:tc>
        <w:tc>
          <w:tcPr>
            <w:tcW w:w="1080" w:type="dxa"/>
          </w:tcPr>
          <w:p w:rsidR="007E3C85" w:rsidRPr="000B49E7" w:rsidRDefault="007E3C85" w:rsidP="007E3C85">
            <w:pPr>
              <w:rPr>
                <w:rFonts w:ascii="Arial" w:hAnsi="Arial" w:cs="Arial"/>
                <w:b/>
                <w:snapToGrid w:val="0"/>
                <w:color w:val="000000"/>
                <w:sz w:val="26"/>
                <w:szCs w:val="26"/>
              </w:rPr>
            </w:pPr>
          </w:p>
        </w:tc>
        <w:tc>
          <w:tcPr>
            <w:tcW w:w="2070" w:type="dxa"/>
          </w:tcPr>
          <w:p w:rsidR="007E3C85" w:rsidRPr="00B66A1A" w:rsidRDefault="007E3C85" w:rsidP="007E3C85">
            <w:pPr>
              <w:jc w:val="center"/>
              <w:rPr>
                <w:rFonts w:ascii="Arial" w:hAnsi="Arial" w:cs="Arial"/>
                <w:b/>
                <w:snapToGrid w:val="0"/>
                <w:color w:val="000000"/>
                <w:sz w:val="26"/>
                <w:szCs w:val="26"/>
                <w:u w:val="single"/>
              </w:rPr>
            </w:pPr>
            <w:r w:rsidRPr="00B66A1A">
              <w:rPr>
                <w:rFonts w:ascii="Arial" w:hAnsi="Arial" w:cs="Arial"/>
                <w:b/>
                <w:snapToGrid w:val="0"/>
                <w:color w:val="000000"/>
                <w:sz w:val="26"/>
                <w:szCs w:val="26"/>
                <w:u w:val="single"/>
              </w:rPr>
              <w:t>Revenues</w:t>
            </w:r>
          </w:p>
        </w:tc>
        <w:tc>
          <w:tcPr>
            <w:tcW w:w="1980" w:type="dxa"/>
          </w:tcPr>
          <w:p w:rsidR="007E3C85" w:rsidRPr="00B66A1A" w:rsidRDefault="007E3C85" w:rsidP="007E3C85">
            <w:pPr>
              <w:jc w:val="center"/>
              <w:rPr>
                <w:rFonts w:ascii="Arial" w:hAnsi="Arial" w:cs="Arial"/>
                <w:b/>
                <w:snapToGrid w:val="0"/>
                <w:color w:val="000000"/>
                <w:sz w:val="26"/>
                <w:szCs w:val="26"/>
                <w:u w:val="single"/>
              </w:rPr>
            </w:pPr>
            <w:r w:rsidRPr="00B66A1A">
              <w:rPr>
                <w:rFonts w:ascii="Arial" w:hAnsi="Arial" w:cs="Arial"/>
                <w:b/>
                <w:snapToGrid w:val="0"/>
                <w:color w:val="000000"/>
                <w:sz w:val="26"/>
                <w:szCs w:val="26"/>
                <w:u w:val="single"/>
              </w:rPr>
              <w:t>Expenditures</w:t>
            </w:r>
          </w:p>
        </w:tc>
        <w:tc>
          <w:tcPr>
            <w:tcW w:w="2160" w:type="dxa"/>
          </w:tcPr>
          <w:p w:rsidR="007E3C85" w:rsidRPr="00B66A1A" w:rsidRDefault="007E3C85" w:rsidP="007E3C85">
            <w:pPr>
              <w:pStyle w:val="Heading3"/>
              <w:rPr>
                <w:rFonts w:ascii="Arial" w:hAnsi="Arial" w:cs="Arial"/>
                <w:b/>
                <w:sz w:val="26"/>
                <w:szCs w:val="26"/>
                <w:u w:val="single"/>
              </w:rPr>
            </w:pPr>
            <w:r w:rsidRPr="00B66A1A">
              <w:rPr>
                <w:rFonts w:ascii="Arial" w:hAnsi="Arial" w:cs="Arial"/>
                <w:b/>
                <w:sz w:val="26"/>
                <w:szCs w:val="26"/>
                <w:u w:val="single"/>
              </w:rPr>
              <w:t>Collections</w:t>
            </w:r>
          </w:p>
        </w:tc>
      </w:tr>
      <w:tr w:rsidR="007E3C85" w:rsidRPr="000B49E7" w:rsidTr="00FB7435">
        <w:trPr>
          <w:trHeight w:val="248"/>
        </w:trPr>
        <w:tc>
          <w:tcPr>
            <w:tcW w:w="2100" w:type="dxa"/>
          </w:tcPr>
          <w:p w:rsidR="007E3C85" w:rsidRPr="000B49E7" w:rsidRDefault="007E3C85" w:rsidP="00B66A1A">
            <w:pPr>
              <w:pStyle w:val="Heading4"/>
              <w:jc w:val="left"/>
              <w:rPr>
                <w:rFonts w:ascii="Arial" w:hAnsi="Arial" w:cs="Arial"/>
                <w:b/>
                <w:sz w:val="26"/>
                <w:szCs w:val="26"/>
              </w:rPr>
            </w:pPr>
            <w:r w:rsidRPr="000B49E7">
              <w:rPr>
                <w:rFonts w:ascii="Arial" w:hAnsi="Arial" w:cs="Arial"/>
                <w:b/>
                <w:sz w:val="26"/>
                <w:szCs w:val="26"/>
                <w:u w:val="none"/>
              </w:rPr>
              <w:t xml:space="preserve">   </w:t>
            </w:r>
          </w:p>
        </w:tc>
        <w:tc>
          <w:tcPr>
            <w:tcW w:w="1080" w:type="dxa"/>
          </w:tcPr>
          <w:p w:rsidR="007E3C85" w:rsidRPr="000B49E7" w:rsidRDefault="007E3C85" w:rsidP="007E3C85">
            <w:pPr>
              <w:rPr>
                <w:rFonts w:ascii="Arial" w:hAnsi="Arial" w:cs="Arial"/>
                <w:b/>
                <w:snapToGrid w:val="0"/>
                <w:color w:val="000000"/>
                <w:sz w:val="26"/>
                <w:szCs w:val="26"/>
                <w:u w:val="single"/>
              </w:rPr>
            </w:pPr>
          </w:p>
        </w:tc>
        <w:tc>
          <w:tcPr>
            <w:tcW w:w="2070" w:type="dxa"/>
          </w:tcPr>
          <w:p w:rsidR="007E3C85" w:rsidRPr="00B66A1A" w:rsidRDefault="007E3C85" w:rsidP="007E3C85">
            <w:pPr>
              <w:jc w:val="center"/>
              <w:rPr>
                <w:rFonts w:ascii="Arial" w:hAnsi="Arial" w:cs="Arial"/>
                <w:snapToGrid w:val="0"/>
                <w:color w:val="000000"/>
                <w:sz w:val="26"/>
                <w:szCs w:val="26"/>
              </w:rPr>
            </w:pPr>
            <w:r w:rsidRPr="00B66A1A">
              <w:rPr>
                <w:rFonts w:ascii="Arial" w:hAnsi="Arial" w:cs="Arial"/>
                <w:snapToGrid w:val="0"/>
                <w:color w:val="000000"/>
                <w:sz w:val="26"/>
                <w:szCs w:val="26"/>
              </w:rPr>
              <w:t>(Note 1)</w:t>
            </w:r>
          </w:p>
        </w:tc>
        <w:tc>
          <w:tcPr>
            <w:tcW w:w="1980" w:type="dxa"/>
          </w:tcPr>
          <w:p w:rsidR="007E3C85" w:rsidRPr="000B49E7" w:rsidRDefault="007E3C85" w:rsidP="007E3C85">
            <w:pPr>
              <w:jc w:val="center"/>
              <w:rPr>
                <w:rFonts w:ascii="Arial" w:hAnsi="Arial" w:cs="Arial"/>
                <w:b/>
                <w:snapToGrid w:val="0"/>
                <w:color w:val="000000"/>
                <w:sz w:val="26"/>
                <w:szCs w:val="26"/>
                <w:u w:val="single"/>
              </w:rPr>
            </w:pPr>
            <w:r w:rsidRPr="00B66A1A">
              <w:rPr>
                <w:rFonts w:ascii="Arial" w:hAnsi="Arial" w:cs="Arial"/>
                <w:snapToGrid w:val="0"/>
                <w:color w:val="000000"/>
                <w:sz w:val="26"/>
                <w:szCs w:val="26"/>
              </w:rPr>
              <w:t>(Note 2)</w:t>
            </w:r>
          </w:p>
        </w:tc>
        <w:tc>
          <w:tcPr>
            <w:tcW w:w="2160" w:type="dxa"/>
          </w:tcPr>
          <w:p w:rsidR="007E3C85" w:rsidRPr="00B66A1A" w:rsidRDefault="007E3C85" w:rsidP="007E3C85">
            <w:pPr>
              <w:jc w:val="center"/>
              <w:rPr>
                <w:rFonts w:ascii="Arial" w:hAnsi="Arial" w:cs="Arial"/>
                <w:snapToGrid w:val="0"/>
                <w:color w:val="000000"/>
                <w:sz w:val="26"/>
                <w:szCs w:val="26"/>
              </w:rPr>
            </w:pPr>
            <w:r w:rsidRPr="00B66A1A">
              <w:rPr>
                <w:rFonts w:ascii="Arial" w:hAnsi="Arial" w:cs="Arial"/>
                <w:snapToGrid w:val="0"/>
                <w:color w:val="000000"/>
                <w:sz w:val="26"/>
                <w:szCs w:val="26"/>
              </w:rPr>
              <w:t>(Note 3)</w:t>
            </w:r>
          </w:p>
        </w:tc>
      </w:tr>
      <w:tr w:rsidR="007E3C85" w:rsidRPr="000B49E7" w:rsidTr="00FB7435">
        <w:trPr>
          <w:trHeight w:val="248"/>
        </w:trPr>
        <w:tc>
          <w:tcPr>
            <w:tcW w:w="2100" w:type="dxa"/>
          </w:tcPr>
          <w:p w:rsidR="007E3C85" w:rsidRPr="000B49E7" w:rsidRDefault="007E3C85" w:rsidP="007E3C85">
            <w:pPr>
              <w:pStyle w:val="Heading5"/>
              <w:rPr>
                <w:rFonts w:ascii="Arial" w:hAnsi="Arial" w:cs="Arial"/>
                <w:sz w:val="20"/>
              </w:rPr>
            </w:pPr>
          </w:p>
        </w:tc>
        <w:tc>
          <w:tcPr>
            <w:tcW w:w="1080" w:type="dxa"/>
          </w:tcPr>
          <w:p w:rsidR="007E3C85" w:rsidRPr="000B49E7" w:rsidRDefault="007E3C85" w:rsidP="007E3C85">
            <w:pPr>
              <w:pStyle w:val="Heading5"/>
              <w:rPr>
                <w:rFonts w:ascii="Arial" w:hAnsi="Arial" w:cs="Arial"/>
                <w:sz w:val="20"/>
              </w:rPr>
            </w:pPr>
          </w:p>
        </w:tc>
        <w:tc>
          <w:tcPr>
            <w:tcW w:w="2070" w:type="dxa"/>
          </w:tcPr>
          <w:p w:rsidR="007E3C85" w:rsidRPr="000B49E7" w:rsidRDefault="007E3C85" w:rsidP="007E3C85">
            <w:pPr>
              <w:tabs>
                <w:tab w:val="decimal" w:pos="1500"/>
              </w:tabs>
              <w:rPr>
                <w:rFonts w:ascii="Arial" w:hAnsi="Arial" w:cs="Arial"/>
                <w:snapToGrid w:val="0"/>
                <w:color w:val="000000"/>
              </w:rPr>
            </w:pPr>
          </w:p>
        </w:tc>
        <w:tc>
          <w:tcPr>
            <w:tcW w:w="1980" w:type="dxa"/>
          </w:tcPr>
          <w:p w:rsidR="007E3C85" w:rsidRPr="000B49E7" w:rsidRDefault="007E3C85" w:rsidP="007E3C85">
            <w:pPr>
              <w:tabs>
                <w:tab w:val="decimal" w:pos="1590"/>
              </w:tabs>
              <w:rPr>
                <w:rFonts w:ascii="Arial" w:hAnsi="Arial" w:cs="Arial"/>
                <w:snapToGrid w:val="0"/>
                <w:color w:val="000000"/>
              </w:rPr>
            </w:pPr>
          </w:p>
        </w:tc>
        <w:tc>
          <w:tcPr>
            <w:tcW w:w="2160" w:type="dxa"/>
          </w:tcPr>
          <w:p w:rsidR="007E3C85" w:rsidRPr="000B49E7" w:rsidRDefault="007E3C85" w:rsidP="007E3C85">
            <w:pPr>
              <w:tabs>
                <w:tab w:val="decimal" w:pos="1590"/>
              </w:tabs>
              <w:rPr>
                <w:rFonts w:ascii="Arial" w:hAnsi="Arial" w:cs="Arial"/>
                <w:snapToGrid w:val="0"/>
                <w:color w:val="000000"/>
              </w:rPr>
            </w:pPr>
          </w:p>
        </w:tc>
      </w:tr>
      <w:tr w:rsidR="007E3C85" w:rsidRPr="000B49E7" w:rsidTr="00FB7435">
        <w:trPr>
          <w:trHeight w:hRule="exact" w:val="162"/>
        </w:trPr>
        <w:tc>
          <w:tcPr>
            <w:tcW w:w="2100" w:type="dxa"/>
          </w:tcPr>
          <w:p w:rsidR="007E3C85" w:rsidRPr="000B49E7" w:rsidRDefault="007E3C85" w:rsidP="007E3C85">
            <w:pPr>
              <w:rPr>
                <w:rFonts w:ascii="Arial" w:hAnsi="Arial" w:cs="Arial"/>
                <w:snapToGrid w:val="0"/>
                <w:color w:val="000000"/>
                <w:sz w:val="16"/>
                <w:szCs w:val="16"/>
              </w:rPr>
            </w:pPr>
          </w:p>
        </w:tc>
        <w:tc>
          <w:tcPr>
            <w:tcW w:w="1080" w:type="dxa"/>
          </w:tcPr>
          <w:p w:rsidR="007E3C85" w:rsidRPr="000B49E7" w:rsidRDefault="007E3C85" w:rsidP="007E3C85">
            <w:pPr>
              <w:jc w:val="center"/>
              <w:rPr>
                <w:rFonts w:ascii="Arial" w:hAnsi="Arial" w:cs="Arial"/>
                <w:snapToGrid w:val="0"/>
                <w:color w:val="000000"/>
                <w:sz w:val="16"/>
                <w:szCs w:val="16"/>
              </w:rPr>
            </w:pPr>
          </w:p>
        </w:tc>
        <w:tc>
          <w:tcPr>
            <w:tcW w:w="2070" w:type="dxa"/>
          </w:tcPr>
          <w:p w:rsidR="007E3C85" w:rsidRPr="000B49E7" w:rsidRDefault="007E3C85" w:rsidP="007E3C85">
            <w:pPr>
              <w:tabs>
                <w:tab w:val="decimal" w:pos="1500"/>
              </w:tabs>
              <w:rPr>
                <w:rFonts w:ascii="Arial" w:hAnsi="Arial" w:cs="Arial"/>
                <w:snapToGrid w:val="0"/>
                <w:color w:val="000000"/>
                <w:sz w:val="16"/>
                <w:szCs w:val="16"/>
              </w:rPr>
            </w:pPr>
          </w:p>
        </w:tc>
        <w:tc>
          <w:tcPr>
            <w:tcW w:w="1980" w:type="dxa"/>
          </w:tcPr>
          <w:p w:rsidR="007E3C85" w:rsidRPr="000B49E7" w:rsidRDefault="007E3C85" w:rsidP="007E3C85">
            <w:pPr>
              <w:tabs>
                <w:tab w:val="decimal" w:pos="1590"/>
              </w:tabs>
              <w:rPr>
                <w:rFonts w:ascii="Arial" w:hAnsi="Arial" w:cs="Arial"/>
                <w:snapToGrid w:val="0"/>
                <w:color w:val="000000"/>
                <w:sz w:val="16"/>
                <w:szCs w:val="16"/>
              </w:rPr>
            </w:pPr>
          </w:p>
        </w:tc>
        <w:tc>
          <w:tcPr>
            <w:tcW w:w="2160" w:type="dxa"/>
          </w:tcPr>
          <w:p w:rsidR="007E3C85" w:rsidRPr="000B49E7" w:rsidRDefault="007E3C85" w:rsidP="007E3C85">
            <w:pPr>
              <w:tabs>
                <w:tab w:val="decimal" w:pos="1670"/>
              </w:tabs>
              <w:rPr>
                <w:rFonts w:ascii="Arial" w:hAnsi="Arial" w:cs="Arial"/>
                <w:snapToGrid w:val="0"/>
                <w:color w:val="000000"/>
                <w:sz w:val="16"/>
                <w:szCs w:val="16"/>
              </w:rPr>
            </w:pPr>
          </w:p>
        </w:tc>
      </w:tr>
      <w:tr w:rsidR="007E3C85" w:rsidRPr="007A1DB0" w:rsidTr="00FB7435">
        <w:trPr>
          <w:trHeight w:val="248"/>
        </w:trPr>
        <w:tc>
          <w:tcPr>
            <w:tcW w:w="2100" w:type="dxa"/>
          </w:tcPr>
          <w:p w:rsidR="007E3C85" w:rsidRPr="007A1DB0" w:rsidRDefault="007E3C85" w:rsidP="007D0FD1">
            <w:pPr>
              <w:rPr>
                <w:rFonts w:ascii="Arial" w:hAnsi="Arial" w:cs="Arial"/>
                <w:snapToGrid w:val="0"/>
                <w:color w:val="000000"/>
                <w:sz w:val="24"/>
                <w:szCs w:val="24"/>
              </w:rPr>
            </w:pPr>
            <w:r w:rsidRPr="007A1DB0">
              <w:rPr>
                <w:rFonts w:ascii="Arial" w:hAnsi="Arial" w:cs="Arial"/>
                <w:snapToGrid w:val="0"/>
                <w:color w:val="000000"/>
                <w:sz w:val="24"/>
                <w:szCs w:val="24"/>
              </w:rPr>
              <w:t>September 200</w:t>
            </w:r>
            <w:r w:rsidR="007D0FD1">
              <w:rPr>
                <w:rFonts w:ascii="Arial" w:hAnsi="Arial" w:cs="Arial"/>
                <w:snapToGrid w:val="0"/>
                <w:color w:val="000000"/>
                <w:sz w:val="24"/>
                <w:szCs w:val="24"/>
              </w:rPr>
              <w:t>8</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034762">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 xml:space="preserve">$  </w:t>
            </w:r>
            <w:r w:rsidR="00034762">
              <w:rPr>
                <w:rFonts w:ascii="Arial" w:hAnsi="Arial" w:cs="Arial"/>
                <w:snapToGrid w:val="0"/>
                <w:color w:val="000000"/>
                <w:sz w:val="24"/>
                <w:szCs w:val="24"/>
              </w:rPr>
              <w:t>14,753,334</w:t>
            </w:r>
          </w:p>
        </w:tc>
        <w:tc>
          <w:tcPr>
            <w:tcW w:w="1980" w:type="dxa"/>
          </w:tcPr>
          <w:p w:rsidR="007E3C85" w:rsidRPr="007A1DB0" w:rsidRDefault="007E3C85" w:rsidP="00133107">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 xml:space="preserve">$  </w:t>
            </w:r>
            <w:r w:rsidR="00B30B18">
              <w:rPr>
                <w:rFonts w:ascii="Arial" w:hAnsi="Arial" w:cs="Arial"/>
                <w:snapToGrid w:val="0"/>
                <w:color w:val="000000"/>
                <w:sz w:val="24"/>
                <w:szCs w:val="24"/>
              </w:rPr>
              <w:t>18,977,677</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  (</w:t>
            </w:r>
            <w:r w:rsidR="003C088D">
              <w:rPr>
                <w:rFonts w:ascii="Arial" w:hAnsi="Arial" w:cs="Arial"/>
                <w:snapToGrid w:val="0"/>
                <w:color w:val="000000"/>
                <w:sz w:val="24"/>
                <w:szCs w:val="24"/>
              </w:rPr>
              <w:t>4,224,343</w:t>
            </w:r>
            <w:r w:rsidRPr="007A1DB0">
              <w:rPr>
                <w:rFonts w:ascii="Arial" w:hAnsi="Arial" w:cs="Arial"/>
                <w:snapToGrid w:val="0"/>
                <w:color w:val="000000"/>
                <w:sz w:val="24"/>
                <w:szCs w:val="24"/>
              </w:rPr>
              <w:t>)</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October</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34762"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18,792,575</w:t>
            </w:r>
          </w:p>
        </w:tc>
        <w:tc>
          <w:tcPr>
            <w:tcW w:w="1980" w:type="dxa"/>
          </w:tcPr>
          <w:p w:rsidR="007E3C85" w:rsidRPr="007A1DB0" w:rsidRDefault="00B30B18"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32,497,717</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w:t>
            </w:r>
            <w:r w:rsidR="003C088D">
              <w:rPr>
                <w:rFonts w:ascii="Arial" w:hAnsi="Arial" w:cs="Arial"/>
                <w:snapToGrid w:val="0"/>
                <w:color w:val="000000"/>
                <w:sz w:val="24"/>
                <w:szCs w:val="24"/>
              </w:rPr>
              <w:t>13,705,142</w:t>
            </w:r>
            <w:r w:rsidRPr="007A1DB0">
              <w:rPr>
                <w:rFonts w:ascii="Arial" w:hAnsi="Arial" w:cs="Arial"/>
                <w:snapToGrid w:val="0"/>
                <w:color w:val="000000"/>
                <w:sz w:val="24"/>
                <w:szCs w:val="24"/>
              </w:rPr>
              <w:t>)</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November</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34762"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45,431,400</w:t>
            </w:r>
          </w:p>
        </w:tc>
        <w:tc>
          <w:tcPr>
            <w:tcW w:w="1980" w:type="dxa"/>
          </w:tcPr>
          <w:p w:rsidR="007E3C85" w:rsidRPr="007A1DB0" w:rsidRDefault="00B30B18"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50,812,595</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w:t>
            </w:r>
            <w:r w:rsidR="003C088D">
              <w:rPr>
                <w:rFonts w:ascii="Arial" w:hAnsi="Arial" w:cs="Arial"/>
                <w:snapToGrid w:val="0"/>
                <w:color w:val="000000"/>
                <w:sz w:val="24"/>
                <w:szCs w:val="24"/>
              </w:rPr>
              <w:t>5,381,195</w:t>
            </w:r>
            <w:r w:rsidRPr="007A1DB0">
              <w:rPr>
                <w:rFonts w:ascii="Arial" w:hAnsi="Arial" w:cs="Arial"/>
                <w:snapToGrid w:val="0"/>
                <w:color w:val="000000"/>
                <w:sz w:val="24"/>
                <w:szCs w:val="24"/>
              </w:rPr>
              <w:t>)</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December</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34762"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96,216,360</w:t>
            </w:r>
          </w:p>
        </w:tc>
        <w:tc>
          <w:tcPr>
            <w:tcW w:w="1980" w:type="dxa"/>
          </w:tcPr>
          <w:p w:rsidR="007E3C85" w:rsidRPr="007A1DB0" w:rsidRDefault="00B30B18"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86,028,874</w:t>
            </w:r>
          </w:p>
        </w:tc>
        <w:tc>
          <w:tcPr>
            <w:tcW w:w="2160" w:type="dxa"/>
          </w:tcPr>
          <w:p w:rsidR="007E3C85" w:rsidRPr="007A1DB0" w:rsidRDefault="003C088D" w:rsidP="003C088D">
            <w:pPr>
              <w:tabs>
                <w:tab w:val="decimal" w:pos="1670"/>
              </w:tabs>
              <w:rPr>
                <w:rFonts w:ascii="Arial" w:hAnsi="Arial" w:cs="Arial"/>
                <w:snapToGrid w:val="0"/>
                <w:color w:val="000000"/>
                <w:sz w:val="24"/>
                <w:szCs w:val="24"/>
              </w:rPr>
            </w:pPr>
            <w:r>
              <w:rPr>
                <w:rFonts w:ascii="Arial" w:hAnsi="Arial" w:cs="Arial"/>
                <w:snapToGrid w:val="0"/>
                <w:color w:val="000000"/>
                <w:sz w:val="24"/>
                <w:szCs w:val="24"/>
              </w:rPr>
              <w:t>10,187,486</w:t>
            </w: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D0FD1">
            <w:pPr>
              <w:pStyle w:val="Heading5"/>
              <w:rPr>
                <w:rFonts w:ascii="Arial" w:hAnsi="Arial" w:cs="Arial"/>
                <w:szCs w:val="24"/>
              </w:rPr>
            </w:pPr>
            <w:r w:rsidRPr="007A1DB0">
              <w:rPr>
                <w:rFonts w:ascii="Arial" w:hAnsi="Arial" w:cs="Arial"/>
                <w:szCs w:val="24"/>
              </w:rPr>
              <w:t>January 200</w:t>
            </w:r>
            <w:r w:rsidR="007D0FD1">
              <w:rPr>
                <w:rFonts w:ascii="Arial" w:hAnsi="Arial" w:cs="Arial"/>
                <w:szCs w:val="24"/>
              </w:rPr>
              <w:t>9</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34762" w:rsidP="00B30B18">
            <w:pPr>
              <w:tabs>
                <w:tab w:val="decimal" w:pos="1500"/>
              </w:tabs>
              <w:rPr>
                <w:rFonts w:ascii="Arial" w:hAnsi="Arial" w:cs="Arial"/>
                <w:snapToGrid w:val="0"/>
                <w:color w:val="000000"/>
                <w:sz w:val="24"/>
                <w:szCs w:val="24"/>
              </w:rPr>
            </w:pPr>
            <w:r>
              <w:rPr>
                <w:rFonts w:ascii="Arial" w:hAnsi="Arial" w:cs="Arial"/>
                <w:snapToGrid w:val="0"/>
                <w:color w:val="000000"/>
                <w:sz w:val="24"/>
                <w:szCs w:val="24"/>
              </w:rPr>
              <w:t>111,096,28</w:t>
            </w:r>
            <w:r w:rsidR="00B30B18">
              <w:rPr>
                <w:rFonts w:ascii="Arial" w:hAnsi="Arial" w:cs="Arial"/>
                <w:snapToGrid w:val="0"/>
                <w:color w:val="000000"/>
                <w:sz w:val="24"/>
                <w:szCs w:val="24"/>
              </w:rPr>
              <w:t>8</w:t>
            </w:r>
          </w:p>
        </w:tc>
        <w:tc>
          <w:tcPr>
            <w:tcW w:w="1980" w:type="dxa"/>
          </w:tcPr>
          <w:p w:rsidR="007E3C85" w:rsidRPr="007A1DB0" w:rsidRDefault="00B30B18"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122,281,446</w:t>
            </w:r>
          </w:p>
        </w:tc>
        <w:tc>
          <w:tcPr>
            <w:tcW w:w="2160" w:type="dxa"/>
          </w:tcPr>
          <w:p w:rsidR="007E3C85" w:rsidRPr="007A1DB0" w:rsidRDefault="003C088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(11,185,158)</w:t>
            </w:r>
          </w:p>
        </w:tc>
      </w:tr>
      <w:tr w:rsidR="007E3C85" w:rsidRPr="007A1DB0" w:rsidTr="00FB7435">
        <w:trPr>
          <w:trHeight w:val="248"/>
        </w:trPr>
        <w:tc>
          <w:tcPr>
            <w:tcW w:w="2100" w:type="dxa"/>
          </w:tcPr>
          <w:p w:rsidR="007E3C85" w:rsidRPr="007A1DB0" w:rsidRDefault="007E3C85" w:rsidP="007E3C85">
            <w:pPr>
              <w:pStyle w:val="Heading5"/>
              <w:rPr>
                <w:rFonts w:ascii="Arial" w:hAnsi="Arial" w:cs="Arial"/>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February</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50A3F"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97,510,111</w:t>
            </w:r>
          </w:p>
        </w:tc>
        <w:tc>
          <w:tcPr>
            <w:tcW w:w="1980" w:type="dxa"/>
          </w:tcPr>
          <w:p w:rsidR="007E3C85" w:rsidRPr="007A1DB0" w:rsidRDefault="00B30B18"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78,414,408</w:t>
            </w:r>
          </w:p>
        </w:tc>
        <w:tc>
          <w:tcPr>
            <w:tcW w:w="2160" w:type="dxa"/>
          </w:tcPr>
          <w:p w:rsidR="007E3C85" w:rsidRPr="007A1DB0" w:rsidRDefault="003C088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19,095,703</w:t>
            </w: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March</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50A3F"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66,814,343</w:t>
            </w:r>
          </w:p>
        </w:tc>
        <w:tc>
          <w:tcPr>
            <w:tcW w:w="1980" w:type="dxa"/>
          </w:tcPr>
          <w:p w:rsidR="007E3C85" w:rsidRPr="007A1DB0" w:rsidRDefault="00B30B18"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70,226,784</w:t>
            </w:r>
          </w:p>
        </w:tc>
        <w:tc>
          <w:tcPr>
            <w:tcW w:w="2160" w:type="dxa"/>
          </w:tcPr>
          <w:p w:rsidR="007E3C85" w:rsidRPr="007A1DB0" w:rsidRDefault="003C088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(3,412,441)</w:t>
            </w: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April</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50A3F"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40,304,472</w:t>
            </w:r>
          </w:p>
        </w:tc>
        <w:tc>
          <w:tcPr>
            <w:tcW w:w="1980" w:type="dxa"/>
          </w:tcPr>
          <w:p w:rsidR="007E3C85" w:rsidRPr="007A1DB0" w:rsidRDefault="00B30B18"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24,894,113</w:t>
            </w:r>
          </w:p>
        </w:tc>
        <w:tc>
          <w:tcPr>
            <w:tcW w:w="2160" w:type="dxa"/>
          </w:tcPr>
          <w:p w:rsidR="007E3C85" w:rsidRPr="007A1DB0" w:rsidRDefault="003C088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15,410,359</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z w:val="24"/>
                <w:szCs w:val="24"/>
              </w:rPr>
              <w:t>May</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50A3F"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20,137,981</w:t>
            </w:r>
          </w:p>
        </w:tc>
        <w:tc>
          <w:tcPr>
            <w:tcW w:w="1980" w:type="dxa"/>
          </w:tcPr>
          <w:p w:rsidR="007E3C85" w:rsidRPr="007A1DB0" w:rsidRDefault="00B30B18"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13,981,288</w:t>
            </w:r>
          </w:p>
        </w:tc>
        <w:tc>
          <w:tcPr>
            <w:tcW w:w="2160" w:type="dxa"/>
          </w:tcPr>
          <w:p w:rsidR="007E3C85" w:rsidRPr="007A1DB0" w:rsidRDefault="00ED4828"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6,156,693</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June</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50A3F"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11,849,632</w:t>
            </w:r>
          </w:p>
        </w:tc>
        <w:tc>
          <w:tcPr>
            <w:tcW w:w="1980" w:type="dxa"/>
          </w:tcPr>
          <w:p w:rsidR="007E3C85" w:rsidRPr="007A1DB0" w:rsidRDefault="003C088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10,301,953</w:t>
            </w:r>
          </w:p>
        </w:tc>
        <w:tc>
          <w:tcPr>
            <w:tcW w:w="2160" w:type="dxa"/>
          </w:tcPr>
          <w:p w:rsidR="007E3C85" w:rsidRPr="007A1DB0" w:rsidRDefault="007546D8"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1,547,679</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July</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50A3F"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9,393,797</w:t>
            </w:r>
          </w:p>
        </w:tc>
        <w:tc>
          <w:tcPr>
            <w:tcW w:w="1980" w:type="dxa"/>
          </w:tcPr>
          <w:p w:rsidR="007E3C85" w:rsidRPr="007A1DB0" w:rsidRDefault="003C088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10,075,761</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w:t>
            </w:r>
            <w:r w:rsidR="007546D8">
              <w:rPr>
                <w:rFonts w:ascii="Arial" w:hAnsi="Arial" w:cs="Arial"/>
                <w:snapToGrid w:val="0"/>
                <w:color w:val="000000"/>
                <w:sz w:val="24"/>
                <w:szCs w:val="24"/>
              </w:rPr>
              <w:t>681,964</w:t>
            </w:r>
            <w:r w:rsidRPr="007A1DB0">
              <w:rPr>
                <w:rFonts w:ascii="Arial" w:hAnsi="Arial" w:cs="Arial"/>
                <w:snapToGrid w:val="0"/>
                <w:color w:val="000000"/>
                <w:sz w:val="24"/>
                <w:szCs w:val="24"/>
              </w:rPr>
              <w:t>)</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883362">
            <w:pPr>
              <w:rPr>
                <w:rFonts w:ascii="Arial" w:hAnsi="Arial" w:cs="Arial"/>
                <w:snapToGrid w:val="0"/>
                <w:color w:val="000000"/>
                <w:sz w:val="24"/>
                <w:szCs w:val="24"/>
              </w:rPr>
            </w:pPr>
            <w:r w:rsidRPr="007A1DB0">
              <w:rPr>
                <w:rFonts w:ascii="Arial" w:hAnsi="Arial" w:cs="Arial"/>
                <w:snapToGrid w:val="0"/>
                <w:color w:val="000000"/>
                <w:sz w:val="24"/>
                <w:szCs w:val="24"/>
              </w:rPr>
              <w:t xml:space="preserve">August </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050A3F" w:rsidP="007546D8">
            <w:pPr>
              <w:tabs>
                <w:tab w:val="decimal" w:pos="1500"/>
              </w:tabs>
              <w:rPr>
                <w:rFonts w:ascii="Arial" w:hAnsi="Arial" w:cs="Arial"/>
                <w:snapToGrid w:val="0"/>
                <w:color w:val="000000"/>
                <w:sz w:val="24"/>
                <w:szCs w:val="24"/>
                <w:u w:val="single"/>
              </w:rPr>
            </w:pPr>
            <w:r>
              <w:rPr>
                <w:rFonts w:ascii="Arial" w:hAnsi="Arial" w:cs="Arial"/>
                <w:snapToGrid w:val="0"/>
                <w:color w:val="000000"/>
                <w:sz w:val="24"/>
                <w:szCs w:val="24"/>
                <w:u w:val="single"/>
              </w:rPr>
              <w:t>8,214,58</w:t>
            </w:r>
            <w:r w:rsidR="007546D8">
              <w:rPr>
                <w:rFonts w:ascii="Arial" w:hAnsi="Arial" w:cs="Arial"/>
                <w:snapToGrid w:val="0"/>
                <w:color w:val="000000"/>
                <w:sz w:val="24"/>
                <w:szCs w:val="24"/>
                <w:u w:val="single"/>
              </w:rPr>
              <w:t>8</w:t>
            </w:r>
          </w:p>
        </w:tc>
        <w:tc>
          <w:tcPr>
            <w:tcW w:w="1980" w:type="dxa"/>
          </w:tcPr>
          <w:p w:rsidR="007E3C85" w:rsidRPr="007A1DB0" w:rsidRDefault="003C088D" w:rsidP="007546D8">
            <w:pPr>
              <w:tabs>
                <w:tab w:val="decimal" w:pos="1590"/>
              </w:tabs>
              <w:rPr>
                <w:rFonts w:ascii="Arial" w:hAnsi="Arial" w:cs="Arial"/>
                <w:snapToGrid w:val="0"/>
                <w:color w:val="000000"/>
                <w:sz w:val="24"/>
                <w:szCs w:val="24"/>
                <w:u w:val="single"/>
              </w:rPr>
            </w:pPr>
            <w:r>
              <w:rPr>
                <w:rFonts w:ascii="Arial" w:hAnsi="Arial" w:cs="Arial"/>
                <w:snapToGrid w:val="0"/>
                <w:color w:val="000000"/>
                <w:sz w:val="24"/>
                <w:szCs w:val="24"/>
                <w:u w:val="single"/>
              </w:rPr>
              <w:t>10,575,54</w:t>
            </w:r>
            <w:r w:rsidR="007546D8">
              <w:rPr>
                <w:rFonts w:ascii="Arial" w:hAnsi="Arial" w:cs="Arial"/>
                <w:snapToGrid w:val="0"/>
                <w:color w:val="000000"/>
                <w:sz w:val="24"/>
                <w:szCs w:val="24"/>
                <w:u w:val="single"/>
              </w:rPr>
              <w:t>8</w:t>
            </w:r>
          </w:p>
        </w:tc>
        <w:tc>
          <w:tcPr>
            <w:tcW w:w="2160" w:type="dxa"/>
          </w:tcPr>
          <w:p w:rsidR="007E3C85" w:rsidRPr="007A1DB0" w:rsidRDefault="007546D8" w:rsidP="007E3C85">
            <w:pPr>
              <w:tabs>
                <w:tab w:val="decimal" w:pos="1670"/>
              </w:tabs>
              <w:rPr>
                <w:rFonts w:ascii="Arial" w:hAnsi="Arial" w:cs="Arial"/>
                <w:snapToGrid w:val="0"/>
                <w:color w:val="000000"/>
                <w:sz w:val="24"/>
                <w:szCs w:val="24"/>
                <w:u w:val="single"/>
              </w:rPr>
            </w:pPr>
            <w:r>
              <w:rPr>
                <w:rFonts w:ascii="Arial" w:hAnsi="Arial" w:cs="Arial"/>
                <w:snapToGrid w:val="0"/>
                <w:color w:val="000000"/>
                <w:sz w:val="24"/>
                <w:szCs w:val="24"/>
                <w:u w:val="single"/>
              </w:rPr>
              <w:t>(2,360,960)</w:t>
            </w:r>
          </w:p>
        </w:tc>
      </w:tr>
      <w:tr w:rsidR="007E3C85" w:rsidRPr="007A1DB0" w:rsidTr="00FB7435">
        <w:trPr>
          <w:trHeight w:val="180"/>
        </w:trPr>
        <w:tc>
          <w:tcPr>
            <w:tcW w:w="2100" w:type="dxa"/>
          </w:tcPr>
          <w:p w:rsidR="007E3C85" w:rsidRPr="007A1DB0" w:rsidRDefault="007E3C85" w:rsidP="007E3C85">
            <w:pPr>
              <w:rPr>
                <w:rFonts w:ascii="Arial" w:hAnsi="Arial" w:cs="Arial"/>
                <w:snapToGrid w:val="0"/>
                <w:color w:val="000000"/>
                <w:sz w:val="24"/>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u w:val="single"/>
              </w:rPr>
            </w:pPr>
          </w:p>
        </w:tc>
        <w:tc>
          <w:tcPr>
            <w:tcW w:w="1980" w:type="dxa"/>
          </w:tcPr>
          <w:p w:rsidR="007E3C85" w:rsidRPr="007A1DB0" w:rsidRDefault="007E3C85" w:rsidP="007E3C85">
            <w:pPr>
              <w:tabs>
                <w:tab w:val="decimal" w:pos="1590"/>
              </w:tabs>
              <w:rPr>
                <w:rFonts w:ascii="Arial" w:hAnsi="Arial" w:cs="Arial"/>
                <w:snapToGrid w:val="0"/>
                <w:color w:val="000000"/>
                <w:sz w:val="24"/>
                <w:szCs w:val="24"/>
                <w:u w:val="single"/>
              </w:rPr>
            </w:pPr>
          </w:p>
        </w:tc>
        <w:tc>
          <w:tcPr>
            <w:tcW w:w="2160" w:type="dxa"/>
          </w:tcPr>
          <w:p w:rsidR="007E3C85" w:rsidRPr="007A1DB0" w:rsidRDefault="007E3C85" w:rsidP="007E3C85">
            <w:pPr>
              <w:tabs>
                <w:tab w:val="decimal" w:pos="1670"/>
              </w:tabs>
              <w:rPr>
                <w:rFonts w:ascii="Arial" w:hAnsi="Arial" w:cs="Arial"/>
                <w:snapToGrid w:val="0"/>
                <w:color w:val="000000"/>
                <w:sz w:val="24"/>
                <w:szCs w:val="24"/>
                <w:u w:val="single"/>
              </w:rPr>
            </w:pP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 xml:space="preserve">     Total</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050A3F">
            <w:pPr>
              <w:tabs>
                <w:tab w:val="decimal" w:pos="1500"/>
              </w:tabs>
              <w:rPr>
                <w:rFonts w:ascii="Arial" w:hAnsi="Arial" w:cs="Arial"/>
                <w:snapToGrid w:val="0"/>
                <w:color w:val="000000"/>
                <w:sz w:val="24"/>
                <w:szCs w:val="24"/>
                <w:u w:val="single"/>
              </w:rPr>
            </w:pPr>
            <w:r w:rsidRPr="007A1DB0">
              <w:rPr>
                <w:rFonts w:ascii="Arial" w:hAnsi="Arial" w:cs="Arial"/>
                <w:snapToGrid w:val="0"/>
                <w:color w:val="000000"/>
                <w:sz w:val="24"/>
                <w:szCs w:val="24"/>
              </w:rPr>
              <w:t xml:space="preserve">$ </w:t>
            </w:r>
            <w:r w:rsidR="00050A3F" w:rsidRPr="00133107">
              <w:rPr>
                <w:rFonts w:ascii="Arial" w:hAnsi="Arial" w:cs="Arial"/>
                <w:snapToGrid w:val="0"/>
                <w:color w:val="000000"/>
                <w:sz w:val="24"/>
                <w:szCs w:val="24"/>
                <w:u w:val="double"/>
              </w:rPr>
              <w:t>540,514,881</w:t>
            </w:r>
          </w:p>
        </w:tc>
        <w:tc>
          <w:tcPr>
            <w:tcW w:w="1980" w:type="dxa"/>
          </w:tcPr>
          <w:p w:rsidR="007E3C85" w:rsidRPr="007A1DB0" w:rsidRDefault="007E3C85" w:rsidP="00ED4828">
            <w:pPr>
              <w:tabs>
                <w:tab w:val="decimal" w:pos="1590"/>
              </w:tabs>
              <w:rPr>
                <w:rFonts w:ascii="Arial" w:hAnsi="Arial" w:cs="Arial"/>
                <w:snapToGrid w:val="0"/>
                <w:color w:val="000000"/>
                <w:sz w:val="24"/>
                <w:szCs w:val="24"/>
                <w:u w:val="double"/>
              </w:rPr>
            </w:pPr>
            <w:r w:rsidRPr="007A1DB0">
              <w:rPr>
                <w:rFonts w:ascii="Arial" w:hAnsi="Arial" w:cs="Arial"/>
                <w:snapToGrid w:val="0"/>
                <w:color w:val="000000"/>
                <w:sz w:val="24"/>
                <w:szCs w:val="24"/>
              </w:rPr>
              <w:t xml:space="preserve">$ </w:t>
            </w:r>
            <w:r w:rsidR="00ED4828" w:rsidRPr="00ED4828">
              <w:rPr>
                <w:rFonts w:ascii="Arial" w:hAnsi="Arial" w:cs="Arial"/>
                <w:snapToGrid w:val="0"/>
                <w:color w:val="000000"/>
                <w:sz w:val="24"/>
                <w:szCs w:val="24"/>
                <w:u w:val="double"/>
              </w:rPr>
              <w:t>529,068,164</w:t>
            </w:r>
          </w:p>
        </w:tc>
        <w:tc>
          <w:tcPr>
            <w:tcW w:w="2160" w:type="dxa"/>
          </w:tcPr>
          <w:p w:rsidR="007E3C85" w:rsidRPr="007A1DB0" w:rsidRDefault="007E3C85" w:rsidP="00ED4828">
            <w:pPr>
              <w:tabs>
                <w:tab w:val="decimal" w:pos="1670"/>
              </w:tabs>
              <w:rPr>
                <w:rFonts w:ascii="Arial" w:hAnsi="Arial" w:cs="Arial"/>
                <w:snapToGrid w:val="0"/>
                <w:color w:val="000000"/>
                <w:sz w:val="24"/>
                <w:szCs w:val="24"/>
                <w:u w:val="single"/>
              </w:rPr>
            </w:pPr>
            <w:r w:rsidRPr="007A1DB0">
              <w:rPr>
                <w:rFonts w:ascii="Arial" w:hAnsi="Arial" w:cs="Arial"/>
                <w:snapToGrid w:val="0"/>
                <w:color w:val="000000"/>
                <w:sz w:val="24"/>
                <w:szCs w:val="24"/>
              </w:rPr>
              <w:t xml:space="preserve">$  </w:t>
            </w:r>
            <w:r w:rsidR="00ED4828" w:rsidRPr="00ED4828">
              <w:rPr>
                <w:rFonts w:ascii="Arial" w:hAnsi="Arial" w:cs="Arial"/>
                <w:snapToGrid w:val="0"/>
                <w:color w:val="000000"/>
                <w:sz w:val="24"/>
                <w:szCs w:val="24"/>
                <w:u w:val="double"/>
              </w:rPr>
              <w:t>11,446,717</w:t>
            </w:r>
          </w:p>
        </w:tc>
      </w:tr>
      <w:tr w:rsidR="007E3C85" w:rsidRPr="007A1DB0" w:rsidTr="00FB7435">
        <w:trPr>
          <w:trHeight w:val="135"/>
        </w:trPr>
        <w:tc>
          <w:tcPr>
            <w:tcW w:w="2100" w:type="dxa"/>
          </w:tcPr>
          <w:p w:rsidR="007E3C85" w:rsidRPr="007A1DB0" w:rsidRDefault="007E3C85" w:rsidP="007E3C85">
            <w:pPr>
              <w:jc w:val="center"/>
              <w:rPr>
                <w:rFonts w:ascii="Arial" w:hAnsi="Arial" w:cs="Arial"/>
                <w:snapToGrid w:val="0"/>
                <w:color w:val="000000"/>
                <w:sz w:val="24"/>
                <w:szCs w:val="24"/>
              </w:rPr>
            </w:pPr>
          </w:p>
        </w:tc>
        <w:tc>
          <w:tcPr>
            <w:tcW w:w="1080" w:type="dxa"/>
          </w:tcPr>
          <w:p w:rsidR="007E3C85" w:rsidRPr="007A1DB0" w:rsidRDefault="007E3C85" w:rsidP="007E3C85">
            <w:pPr>
              <w:rPr>
                <w:rFonts w:ascii="Arial" w:hAnsi="Arial" w:cs="Arial"/>
                <w:snapToGrid w:val="0"/>
                <w:color w:val="000000"/>
                <w:sz w:val="24"/>
                <w:szCs w:val="24"/>
              </w:rPr>
            </w:pPr>
          </w:p>
        </w:tc>
        <w:tc>
          <w:tcPr>
            <w:tcW w:w="2070" w:type="dxa"/>
          </w:tcPr>
          <w:p w:rsidR="007E3C85" w:rsidRPr="007A1DB0" w:rsidRDefault="007E3C85" w:rsidP="007E3C85">
            <w:pPr>
              <w:tabs>
                <w:tab w:val="left" w:pos="150"/>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left" w:pos="330"/>
                <w:tab w:val="decimal" w:pos="1590"/>
              </w:tabs>
              <w:rPr>
                <w:rFonts w:ascii="Arial" w:hAnsi="Arial" w:cs="Arial"/>
                <w:snapToGrid w:val="0"/>
                <w:color w:val="000000"/>
                <w:sz w:val="24"/>
                <w:szCs w:val="24"/>
                <w:u w:val="single"/>
              </w:rPr>
            </w:pPr>
          </w:p>
        </w:tc>
        <w:tc>
          <w:tcPr>
            <w:tcW w:w="2160" w:type="dxa"/>
          </w:tcPr>
          <w:p w:rsidR="007E3C85" w:rsidRPr="007A1DB0" w:rsidRDefault="007E3C85" w:rsidP="007E3C85">
            <w:pPr>
              <w:tabs>
                <w:tab w:val="left" w:pos="330"/>
                <w:tab w:val="decimal" w:pos="1670"/>
              </w:tabs>
              <w:rPr>
                <w:rFonts w:ascii="Arial" w:hAnsi="Arial" w:cs="Arial"/>
                <w:snapToGrid w:val="0"/>
                <w:color w:val="000000"/>
                <w:sz w:val="24"/>
                <w:szCs w:val="24"/>
                <w:u w:val="single"/>
              </w:rPr>
            </w:pPr>
          </w:p>
        </w:tc>
      </w:tr>
    </w:tbl>
    <w:p w:rsidR="007E3C85" w:rsidRPr="007A1DB0" w:rsidRDefault="007E3C85" w:rsidP="007E3C8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E3C85" w:rsidRPr="007A1DB0"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E3C85" w:rsidRPr="007A1DB0" w:rsidRDefault="007E3C85" w:rsidP="007E3C85">
      <w:pPr>
        <w:tabs>
          <w:tab w:val="left" w:pos="0"/>
          <w:tab w:val="left" w:pos="1800"/>
          <w:tab w:val="decimal" w:pos="6300"/>
          <w:tab w:val="decimal" w:pos="8550"/>
          <w:tab w:val="decimal" w:pos="10350"/>
          <w:tab w:val="left" w:pos="10800"/>
        </w:tabs>
        <w:ind w:right="-144"/>
        <w:jc w:val="both"/>
        <w:rPr>
          <w:rFonts w:ascii="Arial" w:hAnsi="Arial" w:cs="Arial"/>
          <w:sz w:val="24"/>
          <w:szCs w:val="24"/>
          <w:highlight w:val="lightGray"/>
        </w:rPr>
      </w:pPr>
    </w:p>
    <w:p w:rsidR="007E3C85"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445B8" w:rsidRDefault="007445B8"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445B8" w:rsidRPr="007A1DB0" w:rsidRDefault="007445B8"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03206A"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rPr>
      </w:pPr>
      <w:r w:rsidRPr="007A1DB0">
        <w:rPr>
          <w:rFonts w:ascii="Arial" w:hAnsi="Arial" w:cs="Arial"/>
          <w:sz w:val="24"/>
          <w:szCs w:val="24"/>
        </w:rPr>
        <w:t>Notes to the Financial Statements are an integral part of this report.</w:t>
      </w:r>
    </w:p>
    <w:p w:rsidR="00EC58EA" w:rsidRPr="001849D4" w:rsidRDefault="0003206A" w:rsidP="0045769D">
      <w:pPr>
        <w:jc w:val="center"/>
        <w:rPr>
          <w:rFonts w:ascii="Arial" w:hAnsi="Arial" w:cs="Arial"/>
          <w:b/>
          <w:sz w:val="28"/>
          <w:szCs w:val="28"/>
        </w:rPr>
      </w:pPr>
      <w:r>
        <w:rPr>
          <w:rFonts w:ascii="Arial" w:hAnsi="Arial" w:cs="Arial"/>
          <w:sz w:val="24"/>
          <w:szCs w:val="24"/>
        </w:rPr>
        <w:br w:type="page"/>
      </w:r>
      <w:r w:rsidR="00EC58EA" w:rsidRPr="001849D4">
        <w:rPr>
          <w:rFonts w:ascii="Arial" w:hAnsi="Arial" w:cs="Arial"/>
          <w:b/>
          <w:sz w:val="28"/>
          <w:szCs w:val="28"/>
          <w:u w:val="single"/>
        </w:rPr>
        <w:lastRenderedPageBreak/>
        <w:t>PHILADELPHIA GAS WORKS</w:t>
      </w:r>
    </w:p>
    <w:p w:rsidR="00EC58EA" w:rsidRPr="007445B8" w:rsidRDefault="00EC58EA">
      <w:pPr>
        <w:rPr>
          <w:rFonts w:ascii="Arial" w:hAnsi="Arial" w:cs="Arial"/>
          <w:b/>
          <w:sz w:val="24"/>
          <w:szCs w:val="26"/>
          <w:u w:val="single"/>
        </w:rPr>
      </w:pPr>
    </w:p>
    <w:p w:rsidR="00EC58EA" w:rsidRDefault="00EC58EA">
      <w:pPr>
        <w:jc w:val="center"/>
        <w:rPr>
          <w:rFonts w:ascii="Arial" w:hAnsi="Arial" w:cs="Arial"/>
          <w:b/>
          <w:sz w:val="26"/>
          <w:szCs w:val="26"/>
          <w:u w:val="single"/>
        </w:rPr>
      </w:pPr>
      <w:r w:rsidRPr="001849D4">
        <w:rPr>
          <w:rFonts w:ascii="Arial" w:hAnsi="Arial" w:cs="Arial"/>
          <w:b/>
          <w:sz w:val="26"/>
          <w:szCs w:val="26"/>
          <w:u w:val="single"/>
        </w:rPr>
        <w:t xml:space="preserve">Notes </w:t>
      </w:r>
      <w:r w:rsidR="00795B0B" w:rsidRPr="001849D4">
        <w:rPr>
          <w:rFonts w:ascii="Arial" w:hAnsi="Arial" w:cs="Arial"/>
          <w:b/>
          <w:sz w:val="26"/>
          <w:szCs w:val="26"/>
          <w:u w:val="single"/>
        </w:rPr>
        <w:t>to</w:t>
      </w:r>
      <w:r w:rsidRPr="001849D4">
        <w:rPr>
          <w:rFonts w:ascii="Arial" w:hAnsi="Arial" w:cs="Arial"/>
          <w:b/>
          <w:sz w:val="26"/>
          <w:szCs w:val="26"/>
          <w:u w:val="single"/>
        </w:rPr>
        <w:t xml:space="preserve"> </w:t>
      </w:r>
      <w:r w:rsidR="00795B0B" w:rsidRPr="001849D4">
        <w:rPr>
          <w:rFonts w:ascii="Arial" w:hAnsi="Arial" w:cs="Arial"/>
          <w:b/>
          <w:sz w:val="26"/>
          <w:szCs w:val="26"/>
          <w:u w:val="single"/>
        </w:rPr>
        <w:t>the</w:t>
      </w:r>
      <w:r w:rsidRPr="001849D4">
        <w:rPr>
          <w:rFonts w:ascii="Arial" w:hAnsi="Arial" w:cs="Arial"/>
          <w:b/>
          <w:sz w:val="26"/>
          <w:szCs w:val="26"/>
          <w:u w:val="single"/>
        </w:rPr>
        <w:t xml:space="preserve"> Financial Statements</w:t>
      </w:r>
    </w:p>
    <w:p w:rsidR="00307C90" w:rsidRPr="008B560F" w:rsidRDefault="00307C90" w:rsidP="008B560F">
      <w:pPr>
        <w:rPr>
          <w:rFonts w:ascii="Arial" w:hAnsi="Arial" w:cs="Arial"/>
          <w:b/>
          <w:sz w:val="22"/>
          <w:szCs w:val="26"/>
          <w:u w:val="single"/>
        </w:rPr>
      </w:pPr>
    </w:p>
    <w:p w:rsidR="00307C90" w:rsidRPr="008B560F" w:rsidRDefault="00307C90" w:rsidP="008B560F">
      <w:pPr>
        <w:rPr>
          <w:rFonts w:ascii="Arial" w:hAnsi="Arial" w:cs="Arial"/>
          <w:sz w:val="22"/>
          <w:szCs w:val="26"/>
        </w:rPr>
      </w:pPr>
    </w:p>
    <w:p w:rsidR="00EC58EA" w:rsidRPr="0003206A" w:rsidRDefault="00EC58EA">
      <w:pPr>
        <w:tabs>
          <w:tab w:val="left" w:pos="360"/>
        </w:tabs>
        <w:outlineLvl w:val="0"/>
        <w:rPr>
          <w:rFonts w:ascii="Arial" w:hAnsi="Arial" w:cs="Arial"/>
          <w:b/>
          <w:sz w:val="24"/>
          <w:szCs w:val="24"/>
          <w:u w:val="single"/>
        </w:rPr>
      </w:pPr>
      <w:r w:rsidRPr="0003206A">
        <w:rPr>
          <w:rFonts w:ascii="Arial" w:hAnsi="Arial" w:cs="Arial"/>
          <w:b/>
          <w:sz w:val="24"/>
          <w:szCs w:val="24"/>
          <w:u w:val="single"/>
        </w:rPr>
        <w:t>1 – Purchased Gas Cost Rate Revenues</w:t>
      </w:r>
    </w:p>
    <w:p w:rsidR="007A1DB0" w:rsidRPr="0003206A" w:rsidRDefault="007A1DB0">
      <w:pPr>
        <w:tabs>
          <w:tab w:val="left" w:pos="0"/>
        </w:tabs>
        <w:ind w:left="450"/>
        <w:rPr>
          <w:rFonts w:ascii="Arial" w:hAnsi="Arial" w:cs="Arial"/>
          <w:sz w:val="24"/>
          <w:szCs w:val="24"/>
        </w:rPr>
      </w:pPr>
    </w:p>
    <w:p w:rsidR="00EC58EA" w:rsidRPr="00F476E3" w:rsidRDefault="00EC58EA">
      <w:pPr>
        <w:tabs>
          <w:tab w:val="left" w:pos="0"/>
        </w:tabs>
        <w:ind w:left="450"/>
        <w:rPr>
          <w:rFonts w:ascii="Arial" w:hAnsi="Arial" w:cs="Arial"/>
          <w:sz w:val="24"/>
          <w:szCs w:val="24"/>
        </w:rPr>
      </w:pPr>
      <w:r w:rsidRPr="00F476E3">
        <w:rPr>
          <w:rFonts w:ascii="Arial" w:hAnsi="Arial" w:cs="Arial"/>
          <w:sz w:val="24"/>
          <w:szCs w:val="24"/>
        </w:rPr>
        <w:t>Purchased Gas Cost Rate Revenues are derived by multiplying the applicable unit sales billed during the month by the Purchased Gas Cost (PGC) rate</w:t>
      </w:r>
      <w:r w:rsidR="00883362">
        <w:rPr>
          <w:rFonts w:ascii="Arial" w:hAnsi="Arial" w:cs="Arial"/>
          <w:sz w:val="24"/>
          <w:szCs w:val="24"/>
        </w:rPr>
        <w:t>’s current cost component or “C” Factor</w:t>
      </w:r>
      <w:r w:rsidRPr="00F476E3">
        <w:rPr>
          <w:rFonts w:ascii="Arial" w:hAnsi="Arial" w:cs="Arial"/>
          <w:sz w:val="24"/>
          <w:szCs w:val="24"/>
        </w:rPr>
        <w:t>, excluding the "E" Factor and the Interruptible Revenue Credit components.</w:t>
      </w:r>
      <w:r w:rsidR="00AF63BB" w:rsidRPr="00AF63BB">
        <w:rPr>
          <w:rFonts w:ascii="Arial" w:hAnsi="Arial" w:cs="Arial"/>
          <w:sz w:val="24"/>
          <w:szCs w:val="24"/>
        </w:rPr>
        <w:t xml:space="preserve"> </w:t>
      </w:r>
      <w:r w:rsidR="00AF63BB">
        <w:rPr>
          <w:rFonts w:ascii="Arial" w:hAnsi="Arial" w:cs="Arial"/>
          <w:sz w:val="24"/>
          <w:szCs w:val="24"/>
        </w:rPr>
        <w:t xml:space="preserve"> PGC rates include a “C” Factor and experienced cost or “E” Factor.  The “C” Factor is derived from the sum of allowable purchased gas costs projected for a twelve month base period.  The “E” Factor is comprised of experienced net over or under collections of prior period gas costs, supplier refunds and other applicable adjustments.  The total period amounts of each of the two PGC Factors are divided by the projected sales volume for the twelve month period.  The two factors are then combined together to derive the PGC rate.</w:t>
      </w:r>
    </w:p>
    <w:p w:rsidR="00EC58EA" w:rsidRPr="001100C9" w:rsidRDefault="00EC58EA">
      <w:pPr>
        <w:tabs>
          <w:tab w:val="left" w:pos="0"/>
        </w:tabs>
        <w:rPr>
          <w:rFonts w:ascii="Arial" w:hAnsi="Arial" w:cs="Arial"/>
          <w:sz w:val="24"/>
          <w:szCs w:val="24"/>
        </w:rPr>
      </w:pPr>
    </w:p>
    <w:p w:rsidR="00EC58EA" w:rsidRPr="001100C9" w:rsidRDefault="00EC58EA">
      <w:pPr>
        <w:tabs>
          <w:tab w:val="left" w:pos="360"/>
          <w:tab w:val="left" w:pos="4410"/>
        </w:tabs>
        <w:outlineLvl w:val="0"/>
        <w:rPr>
          <w:rFonts w:ascii="Arial" w:hAnsi="Arial" w:cs="Arial"/>
          <w:b/>
          <w:sz w:val="24"/>
          <w:szCs w:val="24"/>
          <w:u w:val="single"/>
        </w:rPr>
      </w:pPr>
      <w:r w:rsidRPr="001100C9">
        <w:rPr>
          <w:rFonts w:ascii="Arial" w:hAnsi="Arial" w:cs="Arial"/>
          <w:b/>
          <w:sz w:val="24"/>
          <w:szCs w:val="24"/>
          <w:u w:val="single"/>
        </w:rPr>
        <w:t>2 – Purchased Gas Cost Rate Expenditures</w:t>
      </w:r>
    </w:p>
    <w:p w:rsidR="007A1DB0" w:rsidRPr="001100C9" w:rsidRDefault="007A1DB0">
      <w:pPr>
        <w:tabs>
          <w:tab w:val="left" w:pos="0"/>
        </w:tabs>
        <w:ind w:left="450"/>
        <w:rPr>
          <w:rFonts w:ascii="Arial" w:hAnsi="Arial" w:cs="Arial"/>
          <w:sz w:val="24"/>
          <w:szCs w:val="24"/>
        </w:rPr>
      </w:pPr>
    </w:p>
    <w:p w:rsidR="00EC58EA" w:rsidRPr="00F476E3" w:rsidRDefault="00EC58EA">
      <w:pPr>
        <w:tabs>
          <w:tab w:val="left" w:pos="0"/>
        </w:tabs>
        <w:ind w:left="450"/>
        <w:rPr>
          <w:rFonts w:ascii="Arial" w:hAnsi="Arial" w:cs="Arial"/>
          <w:sz w:val="24"/>
          <w:szCs w:val="24"/>
        </w:rPr>
      </w:pPr>
      <w:r w:rsidRPr="00F476E3">
        <w:rPr>
          <w:rFonts w:ascii="Arial" w:hAnsi="Arial" w:cs="Arial"/>
          <w:sz w:val="24"/>
          <w:szCs w:val="24"/>
        </w:rPr>
        <w:t>Purchased Gas Cost Rate Expenditures represent the cost of purchased gas adjusted for the net change in gas inventory</w:t>
      </w:r>
      <w:r w:rsidR="00104683" w:rsidRPr="00F476E3">
        <w:rPr>
          <w:rFonts w:ascii="Arial" w:hAnsi="Arial" w:cs="Arial"/>
          <w:sz w:val="24"/>
          <w:szCs w:val="24"/>
        </w:rPr>
        <w:t>,</w:t>
      </w:r>
      <w:r w:rsidRPr="00F476E3">
        <w:rPr>
          <w:rFonts w:ascii="Arial" w:hAnsi="Arial" w:cs="Arial"/>
          <w:sz w:val="24"/>
          <w:szCs w:val="24"/>
        </w:rPr>
        <w:t xml:space="preserve"> and the cost of electricity used at the Company’s </w:t>
      </w:r>
      <w:r w:rsidR="004C5477" w:rsidRPr="00F476E3">
        <w:rPr>
          <w:rFonts w:ascii="Arial" w:hAnsi="Arial" w:cs="Arial"/>
          <w:sz w:val="24"/>
          <w:szCs w:val="24"/>
        </w:rPr>
        <w:t>Liquefied</w:t>
      </w:r>
      <w:r w:rsidRPr="00F476E3">
        <w:rPr>
          <w:rFonts w:ascii="Arial" w:hAnsi="Arial" w:cs="Arial"/>
          <w:sz w:val="24"/>
          <w:szCs w:val="24"/>
        </w:rPr>
        <w:t xml:space="preserve"> Natural Gas (LNG) plants, less the cost of gas used for interruptible service (Rates BPS, LBS, CG, GTS, and NGV) and utility operations.  Purchased Gas Cost Rate Expenditures are also reduced for the estimated margin on interruptible sales.</w:t>
      </w:r>
    </w:p>
    <w:p w:rsidR="00EC58EA" w:rsidRPr="001100C9" w:rsidRDefault="00EC58EA">
      <w:pPr>
        <w:tabs>
          <w:tab w:val="left" w:pos="0"/>
        </w:tabs>
        <w:rPr>
          <w:rFonts w:ascii="Arial" w:hAnsi="Arial" w:cs="Arial"/>
          <w:sz w:val="24"/>
          <w:szCs w:val="24"/>
        </w:rPr>
      </w:pPr>
    </w:p>
    <w:p w:rsidR="00EC58EA" w:rsidRPr="001100C9" w:rsidRDefault="00EC58EA">
      <w:pPr>
        <w:tabs>
          <w:tab w:val="left" w:pos="360"/>
        </w:tabs>
        <w:rPr>
          <w:rFonts w:ascii="Arial" w:hAnsi="Arial" w:cs="Arial"/>
          <w:b/>
          <w:sz w:val="24"/>
          <w:szCs w:val="24"/>
          <w:u w:val="single"/>
        </w:rPr>
      </w:pPr>
      <w:r w:rsidRPr="001100C9">
        <w:rPr>
          <w:rFonts w:ascii="Arial" w:hAnsi="Arial" w:cs="Arial"/>
          <w:b/>
          <w:sz w:val="24"/>
          <w:szCs w:val="24"/>
          <w:u w:val="single"/>
        </w:rPr>
        <w:t>3 – Over</w:t>
      </w:r>
      <w:r w:rsidR="004C5477" w:rsidRPr="001100C9">
        <w:rPr>
          <w:rFonts w:ascii="Arial" w:hAnsi="Arial" w:cs="Arial"/>
          <w:b/>
          <w:sz w:val="24"/>
          <w:szCs w:val="24"/>
          <w:u w:val="single"/>
        </w:rPr>
        <w:t>/(</w:t>
      </w:r>
      <w:r w:rsidRPr="001100C9">
        <w:rPr>
          <w:rFonts w:ascii="Arial" w:hAnsi="Arial" w:cs="Arial"/>
          <w:b/>
          <w:sz w:val="24"/>
          <w:szCs w:val="24"/>
          <w:u w:val="single"/>
        </w:rPr>
        <w:t xml:space="preserve">Under) </w:t>
      </w:r>
      <w:r w:rsidR="00522C2C" w:rsidRPr="001100C9">
        <w:rPr>
          <w:rFonts w:ascii="Arial" w:hAnsi="Arial" w:cs="Arial"/>
          <w:b/>
          <w:sz w:val="24"/>
          <w:szCs w:val="24"/>
          <w:u w:val="single"/>
        </w:rPr>
        <w:t>Collections</w:t>
      </w:r>
    </w:p>
    <w:p w:rsidR="007A1DB0" w:rsidRPr="001100C9" w:rsidRDefault="00522C2C" w:rsidP="00E9251D">
      <w:pPr>
        <w:tabs>
          <w:tab w:val="left" w:pos="360"/>
        </w:tabs>
        <w:ind w:left="360" w:right="-270" w:hanging="360"/>
        <w:rPr>
          <w:rFonts w:ascii="Arial" w:hAnsi="Arial" w:cs="Arial"/>
          <w:sz w:val="24"/>
          <w:szCs w:val="24"/>
        </w:rPr>
      </w:pPr>
      <w:r w:rsidRPr="001100C9">
        <w:rPr>
          <w:rFonts w:ascii="Arial" w:hAnsi="Arial" w:cs="Arial"/>
          <w:sz w:val="24"/>
          <w:szCs w:val="24"/>
        </w:rPr>
        <w:tab/>
      </w:r>
    </w:p>
    <w:p w:rsidR="00222A8E" w:rsidRPr="00F476E3" w:rsidRDefault="007A1DB0" w:rsidP="00E9251D">
      <w:pPr>
        <w:tabs>
          <w:tab w:val="left" w:pos="360"/>
        </w:tabs>
        <w:ind w:left="360" w:right="-270" w:hanging="360"/>
        <w:rPr>
          <w:rFonts w:ascii="Arial" w:hAnsi="Arial" w:cs="Arial"/>
          <w:sz w:val="24"/>
          <w:szCs w:val="24"/>
        </w:rPr>
      </w:pPr>
      <w:r w:rsidRPr="001100C9">
        <w:rPr>
          <w:rFonts w:ascii="Arial" w:hAnsi="Arial" w:cs="Arial"/>
          <w:sz w:val="24"/>
          <w:szCs w:val="24"/>
        </w:rPr>
        <w:tab/>
      </w:r>
      <w:r w:rsidR="007621ED" w:rsidRPr="00F476E3">
        <w:rPr>
          <w:rFonts w:ascii="Arial" w:hAnsi="Arial" w:cs="Arial"/>
          <w:sz w:val="24"/>
          <w:szCs w:val="24"/>
        </w:rPr>
        <w:t xml:space="preserve">Over/(Under) Collections </w:t>
      </w:r>
      <w:r w:rsidR="00522C2C" w:rsidRPr="00F476E3">
        <w:rPr>
          <w:rFonts w:ascii="Arial" w:hAnsi="Arial" w:cs="Arial"/>
          <w:sz w:val="24"/>
          <w:szCs w:val="24"/>
        </w:rPr>
        <w:t xml:space="preserve">are the differences between the </w:t>
      </w:r>
      <w:r w:rsidR="0076760B" w:rsidRPr="00F476E3">
        <w:rPr>
          <w:rFonts w:ascii="Arial" w:hAnsi="Arial" w:cs="Arial"/>
          <w:sz w:val="24"/>
          <w:szCs w:val="24"/>
        </w:rPr>
        <w:t>P</w:t>
      </w:r>
      <w:r w:rsidR="00522C2C" w:rsidRPr="00F476E3">
        <w:rPr>
          <w:rFonts w:ascii="Arial" w:hAnsi="Arial" w:cs="Arial"/>
          <w:sz w:val="24"/>
          <w:szCs w:val="24"/>
        </w:rPr>
        <w:t xml:space="preserve">urchased </w:t>
      </w:r>
      <w:r w:rsidR="0076760B" w:rsidRPr="00F476E3">
        <w:rPr>
          <w:rFonts w:ascii="Arial" w:hAnsi="Arial" w:cs="Arial"/>
          <w:sz w:val="24"/>
          <w:szCs w:val="24"/>
        </w:rPr>
        <w:t>G</w:t>
      </w:r>
      <w:r w:rsidR="00522C2C" w:rsidRPr="00F476E3">
        <w:rPr>
          <w:rFonts w:ascii="Arial" w:hAnsi="Arial" w:cs="Arial"/>
          <w:sz w:val="24"/>
          <w:szCs w:val="24"/>
        </w:rPr>
        <w:t xml:space="preserve">as </w:t>
      </w:r>
      <w:r w:rsidR="0076760B" w:rsidRPr="00F476E3">
        <w:rPr>
          <w:rFonts w:ascii="Arial" w:hAnsi="Arial" w:cs="Arial"/>
          <w:sz w:val="24"/>
          <w:szCs w:val="24"/>
        </w:rPr>
        <w:t>C</w:t>
      </w:r>
      <w:r w:rsidR="00522C2C" w:rsidRPr="00F476E3">
        <w:rPr>
          <w:rFonts w:ascii="Arial" w:hAnsi="Arial" w:cs="Arial"/>
          <w:sz w:val="24"/>
          <w:szCs w:val="24"/>
        </w:rPr>
        <w:t xml:space="preserve">ost </w:t>
      </w:r>
      <w:r w:rsidR="0076760B" w:rsidRPr="00F476E3">
        <w:rPr>
          <w:rFonts w:ascii="Arial" w:hAnsi="Arial" w:cs="Arial"/>
          <w:sz w:val="24"/>
          <w:szCs w:val="24"/>
        </w:rPr>
        <w:t>R</w:t>
      </w:r>
      <w:r w:rsidR="00522C2C" w:rsidRPr="00F476E3">
        <w:rPr>
          <w:rFonts w:ascii="Arial" w:hAnsi="Arial" w:cs="Arial"/>
          <w:sz w:val="24"/>
          <w:szCs w:val="24"/>
        </w:rPr>
        <w:t xml:space="preserve">ate </w:t>
      </w:r>
      <w:r w:rsidR="0076760B" w:rsidRPr="00F476E3">
        <w:rPr>
          <w:rFonts w:ascii="Arial" w:hAnsi="Arial" w:cs="Arial"/>
          <w:sz w:val="24"/>
          <w:szCs w:val="24"/>
        </w:rPr>
        <w:t>R</w:t>
      </w:r>
      <w:r w:rsidR="00522C2C" w:rsidRPr="00F476E3">
        <w:rPr>
          <w:rFonts w:ascii="Arial" w:hAnsi="Arial" w:cs="Arial"/>
          <w:sz w:val="24"/>
          <w:szCs w:val="24"/>
        </w:rPr>
        <w:t xml:space="preserve">evenues and the </w:t>
      </w:r>
      <w:r w:rsidR="0076760B" w:rsidRPr="00F476E3">
        <w:rPr>
          <w:rFonts w:ascii="Arial" w:hAnsi="Arial" w:cs="Arial"/>
          <w:sz w:val="24"/>
          <w:szCs w:val="24"/>
        </w:rPr>
        <w:t>P</w:t>
      </w:r>
      <w:r w:rsidR="00522C2C" w:rsidRPr="00F476E3">
        <w:rPr>
          <w:rFonts w:ascii="Arial" w:hAnsi="Arial" w:cs="Arial"/>
          <w:sz w:val="24"/>
          <w:szCs w:val="24"/>
        </w:rPr>
        <w:t xml:space="preserve">urchased </w:t>
      </w:r>
      <w:r w:rsidR="0076760B" w:rsidRPr="00F476E3">
        <w:rPr>
          <w:rFonts w:ascii="Arial" w:hAnsi="Arial" w:cs="Arial"/>
          <w:sz w:val="24"/>
          <w:szCs w:val="24"/>
        </w:rPr>
        <w:t>G</w:t>
      </w:r>
      <w:r w:rsidR="00522C2C" w:rsidRPr="00F476E3">
        <w:rPr>
          <w:rFonts w:ascii="Arial" w:hAnsi="Arial" w:cs="Arial"/>
          <w:sz w:val="24"/>
          <w:szCs w:val="24"/>
        </w:rPr>
        <w:t xml:space="preserve">as </w:t>
      </w:r>
      <w:r w:rsidR="0076760B" w:rsidRPr="00F476E3">
        <w:rPr>
          <w:rFonts w:ascii="Arial" w:hAnsi="Arial" w:cs="Arial"/>
          <w:sz w:val="24"/>
          <w:szCs w:val="24"/>
        </w:rPr>
        <w:t>C</w:t>
      </w:r>
      <w:r w:rsidR="00522C2C" w:rsidRPr="00F476E3">
        <w:rPr>
          <w:rFonts w:ascii="Arial" w:hAnsi="Arial" w:cs="Arial"/>
          <w:sz w:val="24"/>
          <w:szCs w:val="24"/>
        </w:rPr>
        <w:t xml:space="preserve">ost </w:t>
      </w:r>
      <w:r w:rsidR="0076760B" w:rsidRPr="00F476E3">
        <w:rPr>
          <w:rFonts w:ascii="Arial" w:hAnsi="Arial" w:cs="Arial"/>
          <w:sz w:val="24"/>
          <w:szCs w:val="24"/>
        </w:rPr>
        <w:t>R</w:t>
      </w:r>
      <w:r w:rsidR="00522C2C" w:rsidRPr="00F476E3">
        <w:rPr>
          <w:rFonts w:ascii="Arial" w:hAnsi="Arial" w:cs="Arial"/>
          <w:sz w:val="24"/>
          <w:szCs w:val="24"/>
        </w:rPr>
        <w:t xml:space="preserve">ate </w:t>
      </w:r>
      <w:r w:rsidR="0076760B" w:rsidRPr="00F476E3">
        <w:rPr>
          <w:rFonts w:ascii="Arial" w:hAnsi="Arial" w:cs="Arial"/>
          <w:sz w:val="24"/>
          <w:szCs w:val="24"/>
        </w:rPr>
        <w:t>E</w:t>
      </w:r>
      <w:r w:rsidR="00522C2C" w:rsidRPr="00F476E3">
        <w:rPr>
          <w:rFonts w:ascii="Arial" w:hAnsi="Arial" w:cs="Arial"/>
          <w:sz w:val="24"/>
          <w:szCs w:val="24"/>
        </w:rPr>
        <w:t xml:space="preserve">xpenditures.  </w:t>
      </w:r>
      <w:r w:rsidR="007621ED" w:rsidRPr="00F476E3">
        <w:rPr>
          <w:rFonts w:ascii="Arial" w:hAnsi="Arial" w:cs="Arial"/>
          <w:sz w:val="24"/>
          <w:szCs w:val="24"/>
        </w:rPr>
        <w:t>The resulting amounts represent the portion of gas costs that the E-Factor is designed to refund to, or recover from</w:t>
      </w:r>
      <w:r w:rsidR="00DC1BAC" w:rsidRPr="00F476E3">
        <w:rPr>
          <w:rFonts w:ascii="Arial" w:hAnsi="Arial" w:cs="Arial"/>
          <w:sz w:val="24"/>
          <w:szCs w:val="24"/>
        </w:rPr>
        <w:t>,</w:t>
      </w:r>
      <w:r w:rsidR="007621ED" w:rsidRPr="00F476E3">
        <w:rPr>
          <w:rFonts w:ascii="Arial" w:hAnsi="Arial" w:cs="Arial"/>
          <w:sz w:val="24"/>
          <w:szCs w:val="24"/>
        </w:rPr>
        <w:t xml:space="preserve"> consumers </w:t>
      </w:r>
      <w:r w:rsidR="005A4DB0" w:rsidRPr="00F476E3">
        <w:rPr>
          <w:rFonts w:ascii="Arial" w:hAnsi="Arial" w:cs="Arial"/>
          <w:sz w:val="24"/>
          <w:szCs w:val="24"/>
        </w:rPr>
        <w:t xml:space="preserve">with the appropriate interest in a subsequent </w:t>
      </w:r>
      <w:r w:rsidR="0076760B" w:rsidRPr="00F476E3">
        <w:rPr>
          <w:rFonts w:ascii="Arial" w:hAnsi="Arial" w:cs="Arial"/>
          <w:sz w:val="24"/>
          <w:szCs w:val="24"/>
        </w:rPr>
        <w:t xml:space="preserve">PGC rate.  </w:t>
      </w:r>
      <w:r w:rsidR="00222A8E" w:rsidRPr="00F476E3">
        <w:rPr>
          <w:rFonts w:ascii="Arial" w:hAnsi="Arial" w:cs="Arial"/>
          <w:sz w:val="24"/>
          <w:szCs w:val="24"/>
        </w:rPr>
        <w:t>Differences arise for two primary reasons:</w:t>
      </w:r>
    </w:p>
    <w:p w:rsidR="00222A8E" w:rsidRPr="001100C9" w:rsidRDefault="00222A8E" w:rsidP="00E9251D">
      <w:pPr>
        <w:tabs>
          <w:tab w:val="left" w:pos="360"/>
        </w:tabs>
        <w:ind w:left="360" w:right="-270" w:hanging="360"/>
        <w:rPr>
          <w:rFonts w:ascii="Arial" w:hAnsi="Arial" w:cs="Arial"/>
          <w:sz w:val="24"/>
          <w:szCs w:val="24"/>
        </w:rPr>
      </w:pPr>
    </w:p>
    <w:p w:rsidR="00DF5868" w:rsidRPr="00F476E3" w:rsidRDefault="00C373FC">
      <w:pPr>
        <w:pStyle w:val="ListParagraph"/>
        <w:numPr>
          <w:ilvl w:val="0"/>
          <w:numId w:val="3"/>
        </w:numPr>
        <w:tabs>
          <w:tab w:val="left" w:pos="360"/>
        </w:tabs>
        <w:ind w:right="-270"/>
        <w:rPr>
          <w:rFonts w:ascii="Arial" w:hAnsi="Arial" w:cs="Arial"/>
          <w:sz w:val="24"/>
          <w:szCs w:val="24"/>
        </w:rPr>
      </w:pPr>
      <w:r w:rsidRPr="00F476E3">
        <w:rPr>
          <w:rFonts w:ascii="Arial" w:hAnsi="Arial" w:cs="Arial"/>
          <w:sz w:val="24"/>
          <w:szCs w:val="24"/>
        </w:rPr>
        <w:t>Variations between the actual month-to-month volumes billed to customers and the estimates used to determine the levelized PGC rate.</w:t>
      </w:r>
    </w:p>
    <w:p w:rsidR="00222A8E" w:rsidRPr="001100C9" w:rsidRDefault="00222A8E" w:rsidP="00E9251D">
      <w:pPr>
        <w:tabs>
          <w:tab w:val="left" w:pos="360"/>
        </w:tabs>
        <w:ind w:left="360" w:right="-270" w:hanging="360"/>
        <w:rPr>
          <w:rFonts w:ascii="Arial" w:hAnsi="Arial" w:cs="Arial"/>
          <w:sz w:val="24"/>
          <w:szCs w:val="24"/>
        </w:rPr>
      </w:pPr>
    </w:p>
    <w:p w:rsidR="00DF5868" w:rsidRPr="00F476E3" w:rsidRDefault="00C373FC" w:rsidP="008B560F">
      <w:pPr>
        <w:pStyle w:val="ListParagraph"/>
        <w:numPr>
          <w:ilvl w:val="0"/>
          <w:numId w:val="3"/>
        </w:numPr>
        <w:tabs>
          <w:tab w:val="left" w:pos="360"/>
        </w:tabs>
        <w:ind w:right="-270"/>
        <w:rPr>
          <w:rFonts w:ascii="Arial" w:hAnsi="Arial" w:cs="Arial"/>
          <w:sz w:val="24"/>
          <w:szCs w:val="24"/>
        </w:rPr>
      </w:pPr>
      <w:r w:rsidRPr="00F476E3">
        <w:rPr>
          <w:rFonts w:ascii="Arial" w:hAnsi="Arial" w:cs="Arial"/>
          <w:sz w:val="24"/>
          <w:szCs w:val="24"/>
        </w:rPr>
        <w:t xml:space="preserve">Variations between the actual gas costs incurred from the projected costs used to determine the levelized PGC rate. </w:t>
      </w:r>
    </w:p>
    <w:p w:rsidR="00EC58EA" w:rsidRPr="001100C9" w:rsidRDefault="00EC58EA">
      <w:pPr>
        <w:tabs>
          <w:tab w:val="left" w:pos="-90"/>
          <w:tab w:val="left" w:pos="720"/>
          <w:tab w:val="left" w:pos="9720"/>
        </w:tabs>
        <w:spacing w:line="360" w:lineRule="atLeast"/>
        <w:rPr>
          <w:rFonts w:ascii="Arial" w:hAnsi="Arial" w:cs="Arial"/>
          <w:sz w:val="24"/>
          <w:szCs w:val="24"/>
          <w:highlight w:val="lightGray"/>
        </w:rPr>
      </w:pPr>
    </w:p>
    <w:p w:rsidR="00C122C6" w:rsidRDefault="00C122C6" w:rsidP="00C122C6">
      <w:pPr>
        <w:autoSpaceDE w:val="0"/>
        <w:autoSpaceDN w:val="0"/>
        <w:adjustRightInd w:val="0"/>
        <w:ind w:left="450"/>
        <w:rPr>
          <w:rFonts w:ascii="Arial" w:hAnsi="Arial" w:cs="Arial"/>
          <w:sz w:val="26"/>
          <w:szCs w:val="26"/>
        </w:rPr>
      </w:pPr>
    </w:p>
    <w:p w:rsidR="00C122C6" w:rsidRDefault="00C122C6" w:rsidP="00C122C6">
      <w:pPr>
        <w:autoSpaceDE w:val="0"/>
        <w:autoSpaceDN w:val="0"/>
        <w:adjustRightInd w:val="0"/>
        <w:ind w:left="450"/>
        <w:rPr>
          <w:rFonts w:ascii="Arial" w:hAnsi="Arial" w:cs="Arial"/>
          <w:sz w:val="26"/>
          <w:szCs w:val="26"/>
        </w:rPr>
      </w:pPr>
    </w:p>
    <w:p w:rsidR="00C122C6" w:rsidRDefault="00C122C6" w:rsidP="00C122C6">
      <w:pPr>
        <w:autoSpaceDE w:val="0"/>
        <w:autoSpaceDN w:val="0"/>
        <w:adjustRightInd w:val="0"/>
        <w:ind w:left="450"/>
        <w:rPr>
          <w:rFonts w:ascii="Arial" w:hAnsi="Arial" w:cs="Arial"/>
          <w:sz w:val="26"/>
          <w:szCs w:val="26"/>
        </w:rPr>
      </w:pPr>
    </w:p>
    <w:p w:rsidR="00C122C6" w:rsidRDefault="00C122C6" w:rsidP="00C122C6">
      <w:pPr>
        <w:autoSpaceDE w:val="0"/>
        <w:autoSpaceDN w:val="0"/>
        <w:adjustRightInd w:val="0"/>
        <w:ind w:left="450"/>
        <w:rPr>
          <w:rFonts w:ascii="Arial" w:hAnsi="Arial" w:cs="Arial"/>
          <w:sz w:val="26"/>
          <w:szCs w:val="26"/>
        </w:rPr>
      </w:pPr>
    </w:p>
    <w:p w:rsidR="00C122C6" w:rsidRDefault="00C122C6" w:rsidP="00C122C6">
      <w:pPr>
        <w:autoSpaceDE w:val="0"/>
        <w:autoSpaceDN w:val="0"/>
        <w:adjustRightInd w:val="0"/>
        <w:ind w:left="450"/>
        <w:rPr>
          <w:rFonts w:ascii="Arial" w:hAnsi="Arial" w:cs="Arial"/>
          <w:sz w:val="26"/>
          <w:szCs w:val="26"/>
        </w:rPr>
      </w:pPr>
    </w:p>
    <w:p w:rsidR="008E210C" w:rsidRDefault="008E210C" w:rsidP="00507913">
      <w:pPr>
        <w:rPr>
          <w:rFonts w:ascii="Arial" w:hAnsi="Arial" w:cs="Arial"/>
          <w:sz w:val="36"/>
          <w:szCs w:val="36"/>
          <w:highlight w:val="lightGray"/>
        </w:rPr>
        <w:sectPr w:rsidR="008E210C" w:rsidSect="0003206A">
          <w:headerReference w:type="even" r:id="rId15"/>
          <w:headerReference w:type="default" r:id="rId16"/>
          <w:footerReference w:type="default" r:id="rId17"/>
          <w:headerReference w:type="first" r:id="rId18"/>
          <w:pgSz w:w="12240" w:h="15840" w:code="1"/>
          <w:pgMar w:top="1440" w:right="1440" w:bottom="1152" w:left="1440" w:header="0" w:footer="720" w:gutter="0"/>
          <w:pgNumType w:start="2"/>
          <w:cols w:space="720"/>
          <w:noEndnote/>
        </w:sectPr>
      </w:pPr>
    </w:p>
    <w:p w:rsidR="00FC40C3" w:rsidRPr="00E365CC" w:rsidRDefault="00FC40C3" w:rsidP="00F0057B">
      <w:pPr>
        <w:tabs>
          <w:tab w:val="left" w:pos="540"/>
          <w:tab w:val="left" w:pos="1080"/>
          <w:tab w:val="left" w:pos="1800"/>
          <w:tab w:val="left" w:pos="2520"/>
        </w:tabs>
        <w:autoSpaceDE w:val="0"/>
        <w:autoSpaceDN w:val="0"/>
        <w:adjustRightInd w:val="0"/>
        <w:ind w:left="450"/>
        <w:rPr>
          <w:rFonts w:ascii="Arial" w:hAnsi="Arial" w:cs="Arial"/>
          <w:sz w:val="26"/>
          <w:szCs w:val="26"/>
          <w:highlight w:val="lightGray"/>
        </w:rPr>
      </w:pPr>
    </w:p>
    <w:p w:rsidR="00F476E3" w:rsidRDefault="00F476E3">
      <w:pPr>
        <w:jc w:val="center"/>
        <w:outlineLvl w:val="0"/>
        <w:rPr>
          <w:rFonts w:ascii="Arial" w:hAnsi="Arial" w:cs="Arial"/>
          <w:b/>
          <w:sz w:val="36"/>
          <w:szCs w:val="36"/>
        </w:rPr>
      </w:pPr>
      <w:r>
        <w:rPr>
          <w:rFonts w:ascii="Arial" w:hAnsi="Arial" w:cs="Arial"/>
          <w:b/>
          <w:sz w:val="36"/>
          <w:szCs w:val="36"/>
        </w:rPr>
        <w:t xml:space="preserve">BACKGROUND </w:t>
      </w:r>
    </w:p>
    <w:p w:rsidR="00F476E3" w:rsidRDefault="00F476E3">
      <w:pPr>
        <w:jc w:val="center"/>
        <w:outlineLvl w:val="0"/>
        <w:rPr>
          <w:rFonts w:ascii="Arial" w:hAnsi="Arial" w:cs="Arial"/>
          <w:b/>
          <w:sz w:val="36"/>
          <w:szCs w:val="36"/>
        </w:rPr>
      </w:pPr>
      <w:r>
        <w:rPr>
          <w:rFonts w:ascii="Arial" w:hAnsi="Arial" w:cs="Arial"/>
          <w:b/>
          <w:sz w:val="36"/>
          <w:szCs w:val="36"/>
        </w:rPr>
        <w:t xml:space="preserve">AND </w:t>
      </w: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03206A">
          <w:headerReference w:type="even" r:id="rId19"/>
          <w:headerReference w:type="default" r:id="rId20"/>
          <w:footerReference w:type="default" r:id="rId21"/>
          <w:headerReference w:type="first" r:id="rId22"/>
          <w:pgSz w:w="12240" w:h="15840" w:code="1"/>
          <w:pgMar w:top="1440" w:right="1440" w:bottom="1152" w:left="1440" w:header="0" w:footer="720" w:gutter="0"/>
          <w:pgNumType w:start="1"/>
          <w:cols w:space="720"/>
          <w:vAlign w:val="center"/>
          <w:noEndnote/>
          <w:titlePg/>
        </w:sectPr>
      </w:pPr>
    </w:p>
    <w:p w:rsidR="00EC58EA" w:rsidRPr="00051545" w:rsidRDefault="00EC58EA">
      <w:pPr>
        <w:pStyle w:val="Heading4"/>
        <w:rPr>
          <w:rFonts w:ascii="Arial" w:hAnsi="Arial" w:cs="Arial"/>
          <w:b/>
          <w:sz w:val="28"/>
          <w:szCs w:val="28"/>
        </w:rPr>
      </w:pPr>
      <w:smartTag w:uri="urn:schemas-microsoft-com:office:smarttags" w:element="City">
        <w:smartTag w:uri="urn:schemas-microsoft-com:office:smarttags" w:element="place">
          <w:r w:rsidRPr="00051545">
            <w:rPr>
              <w:rFonts w:ascii="Arial" w:hAnsi="Arial" w:cs="Arial"/>
              <w:b/>
              <w:sz w:val="28"/>
              <w:szCs w:val="28"/>
            </w:rPr>
            <w:lastRenderedPageBreak/>
            <w:t>PHILADELPHIA</w:t>
          </w:r>
        </w:smartTag>
      </w:smartTag>
      <w:r w:rsidRPr="00051545">
        <w:rPr>
          <w:rFonts w:ascii="Arial" w:hAnsi="Arial" w:cs="Arial"/>
          <w:b/>
          <w:sz w:val="28"/>
          <w:szCs w:val="28"/>
        </w:rPr>
        <w:t xml:space="preserve"> GAS WORKS</w:t>
      </w:r>
    </w:p>
    <w:p w:rsidR="00EC58EA" w:rsidRPr="00051545" w:rsidRDefault="00EC58EA">
      <w:pPr>
        <w:rPr>
          <w:rFonts w:ascii="Arial" w:hAnsi="Arial" w:cs="Arial"/>
          <w:sz w:val="26"/>
          <w:szCs w:val="26"/>
        </w:rPr>
      </w:pPr>
    </w:p>
    <w:p w:rsidR="00EC58EA" w:rsidRPr="00051545" w:rsidRDefault="00F40B1C">
      <w:pPr>
        <w:pStyle w:val="Heading4"/>
        <w:rPr>
          <w:rFonts w:ascii="Arial" w:hAnsi="Arial" w:cs="Arial"/>
          <w:b/>
          <w:sz w:val="26"/>
          <w:szCs w:val="26"/>
        </w:rPr>
      </w:pPr>
      <w:r w:rsidRPr="00051545">
        <w:rPr>
          <w:rFonts w:ascii="Arial" w:hAnsi="Arial" w:cs="Arial"/>
          <w:b/>
          <w:sz w:val="26"/>
          <w:szCs w:val="26"/>
        </w:rPr>
        <w:t xml:space="preserve">Company </w:t>
      </w:r>
      <w:r w:rsidR="00EC58EA" w:rsidRPr="00051545">
        <w:rPr>
          <w:rFonts w:ascii="Arial" w:hAnsi="Arial" w:cs="Arial"/>
          <w:b/>
          <w:sz w:val="26"/>
          <w:szCs w:val="26"/>
        </w:rPr>
        <w:t>Background</w:t>
      </w:r>
    </w:p>
    <w:p w:rsidR="00EC58EA" w:rsidRPr="00051545" w:rsidRDefault="00EC58EA">
      <w:pPr>
        <w:tabs>
          <w:tab w:val="left" w:pos="-1440"/>
          <w:tab w:val="left" w:pos="-720"/>
          <w:tab w:val="left" w:pos="864"/>
        </w:tabs>
        <w:suppressAutoHyphens/>
        <w:rPr>
          <w:rFonts w:ascii="Arial" w:hAnsi="Arial" w:cs="Arial"/>
          <w:sz w:val="26"/>
          <w:szCs w:val="26"/>
        </w:rPr>
      </w:pPr>
    </w:p>
    <w:p w:rsidR="00EC58EA" w:rsidRPr="00051545" w:rsidRDefault="00EC58EA">
      <w:pPr>
        <w:tabs>
          <w:tab w:val="left" w:pos="-1440"/>
          <w:tab w:val="left" w:pos="-720"/>
          <w:tab w:val="left" w:pos="864"/>
        </w:tabs>
        <w:suppressAutoHyphens/>
        <w:rPr>
          <w:rFonts w:ascii="Arial" w:hAnsi="Arial" w:cs="Arial"/>
          <w:sz w:val="26"/>
          <w:szCs w:val="26"/>
        </w:rPr>
      </w:pPr>
    </w:p>
    <w:p w:rsidR="00EC58EA" w:rsidRPr="00334404" w:rsidRDefault="00EC58EA">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Pr="00334404">
        <w:rPr>
          <w:rFonts w:ascii="Arial" w:hAnsi="Arial" w:cs="Arial"/>
          <w:sz w:val="24"/>
          <w:szCs w:val="24"/>
        </w:rPr>
        <w:t>This background section was developed substantially from data and documentation made available by Philadelphia Gas Works (PGW or Company) and is presented solely for informational purposes.</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 xml:space="preserve">PGW is owned by the City of Philadelphia (City) and is the largest municipally-owned gas utility in the nation.  PGW maintains a distribution system of 6,000 miles of gas mains and services, and provides gas service to approximately half a million residential, commercial and industrial customers in the City.  The City has provided for the </w:t>
      </w:r>
      <w:r w:rsidR="009E6EC6" w:rsidRPr="00334404">
        <w:rPr>
          <w:rFonts w:ascii="Arial" w:hAnsi="Arial" w:cs="Arial"/>
          <w:sz w:val="24"/>
          <w:szCs w:val="24"/>
        </w:rPr>
        <w:t xml:space="preserve">management and </w:t>
      </w:r>
      <w:r w:rsidRPr="00334404">
        <w:rPr>
          <w:rFonts w:ascii="Arial" w:hAnsi="Arial" w:cs="Arial"/>
          <w:sz w:val="24"/>
          <w:szCs w:val="24"/>
        </w:rPr>
        <w:t>oversight of PGW’s operations through a non-profit corporation, the Philadelphia Facilities Management Corporation</w:t>
      </w:r>
      <w:r w:rsidR="009E6EC6" w:rsidRPr="00334404">
        <w:rPr>
          <w:rFonts w:ascii="Arial" w:hAnsi="Arial" w:cs="Arial"/>
          <w:sz w:val="24"/>
          <w:szCs w:val="24"/>
        </w:rPr>
        <w:t xml:space="preserve"> (PFMC)</w:t>
      </w:r>
      <w:r w:rsidRPr="00334404">
        <w:rPr>
          <w:rFonts w:ascii="Arial" w:hAnsi="Arial" w:cs="Arial"/>
          <w:sz w:val="24"/>
          <w:szCs w:val="24"/>
        </w:rPr>
        <w:t xml:space="preserve">. </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Pennsylvania Public Utility Commission (Commission).  Under the Act, notwithstanding any other provision of the Public Utility Code to the contrary, the Commission is required to follow the same ratemaking methodology and requirements previously applicable to PGW in determining the Company’s operational revenue requirement and in approving overall rates and charges.  To meet the requirements of the Act, PGW filed a Restructuring Petition (Petition) on July 2, 2002.  This Petition, among other things, provided for unbundled tariff rates and permitted customer choice of commodity suppliers by September 1, 2003.  The Company’s restructuring plan submitted via the Petition was approved by the Commission, with modification, by Orders issued March 31, 2003 and October 2, 2003 at Docket Number M-00021612.</w:t>
      </w:r>
    </w:p>
    <w:p w:rsidR="00EC58EA" w:rsidRPr="00334404" w:rsidRDefault="00EC58EA">
      <w:pPr>
        <w:tabs>
          <w:tab w:val="left" w:pos="-1440"/>
          <w:tab w:val="left" w:pos="-720"/>
          <w:tab w:val="left" w:pos="864"/>
        </w:tabs>
        <w:suppressAutoHyphens/>
        <w:rPr>
          <w:rFonts w:ascii="Arial" w:hAnsi="Arial" w:cs="Arial"/>
          <w:sz w:val="24"/>
          <w:szCs w:val="24"/>
        </w:rPr>
      </w:pPr>
    </w:p>
    <w:p w:rsidR="00567873" w:rsidRDefault="00EC58EA" w:rsidP="0024348A">
      <w:pPr>
        <w:tabs>
          <w:tab w:val="left" w:pos="-1440"/>
          <w:tab w:val="left" w:pos="-720"/>
          <w:tab w:val="left" w:pos="720"/>
          <w:tab w:val="left" w:pos="864"/>
        </w:tabs>
        <w:suppressAutoHyphens/>
        <w:rPr>
          <w:rFonts w:ascii="Arial" w:hAnsi="Arial" w:cs="Arial"/>
          <w:sz w:val="24"/>
          <w:szCs w:val="24"/>
        </w:rPr>
      </w:pPr>
      <w:r w:rsidRPr="00334404">
        <w:rPr>
          <w:rFonts w:ascii="Arial" w:hAnsi="Arial" w:cs="Arial"/>
          <w:sz w:val="24"/>
          <w:szCs w:val="24"/>
        </w:rPr>
        <w:tab/>
        <w:t xml:space="preserve">PGW purchases its gas supplies from a variety of producers and suppliers. </w:t>
      </w:r>
      <w:r w:rsidR="001B4703">
        <w:rPr>
          <w:rFonts w:ascii="Arial" w:hAnsi="Arial" w:cs="Arial"/>
          <w:sz w:val="24"/>
          <w:szCs w:val="24"/>
        </w:rPr>
        <w:t xml:space="preserve">Since PGW is not located in a gas-producing area, </w:t>
      </w:r>
      <w:r w:rsidR="00727250">
        <w:rPr>
          <w:rFonts w:ascii="Arial" w:hAnsi="Arial" w:cs="Arial"/>
          <w:sz w:val="24"/>
          <w:szCs w:val="24"/>
        </w:rPr>
        <w:t>PGW and its natural gas customers are dependent upon the interstate pipeline system to deliver natural gas into the PGW distribution system. There are two</w:t>
      </w:r>
      <w:r w:rsidRPr="00334404">
        <w:rPr>
          <w:rFonts w:ascii="Arial" w:hAnsi="Arial" w:cs="Arial"/>
          <w:sz w:val="24"/>
          <w:szCs w:val="24"/>
        </w:rPr>
        <w:t xml:space="preserve"> </w:t>
      </w:r>
      <w:r w:rsidR="00727250">
        <w:rPr>
          <w:rFonts w:ascii="Arial" w:hAnsi="Arial" w:cs="Arial"/>
          <w:sz w:val="24"/>
          <w:szCs w:val="24"/>
        </w:rPr>
        <w:t>i</w:t>
      </w:r>
      <w:r w:rsidRPr="00334404">
        <w:rPr>
          <w:rFonts w:ascii="Arial" w:hAnsi="Arial" w:cs="Arial"/>
          <w:sz w:val="24"/>
          <w:szCs w:val="24"/>
        </w:rPr>
        <w:t>nterstate natural gas pipeline</w:t>
      </w:r>
      <w:r w:rsidR="00727250">
        <w:rPr>
          <w:rFonts w:ascii="Arial" w:hAnsi="Arial" w:cs="Arial"/>
          <w:sz w:val="24"/>
          <w:szCs w:val="24"/>
        </w:rPr>
        <w:t xml:space="preserve">s, </w:t>
      </w:r>
      <w:r w:rsidR="006A4F89">
        <w:rPr>
          <w:rFonts w:ascii="Arial" w:hAnsi="Arial" w:cs="Arial"/>
          <w:sz w:val="24"/>
          <w:szCs w:val="24"/>
        </w:rPr>
        <w:t xml:space="preserve">Spectra Energy’s Texas Eastern </w:t>
      </w:r>
      <w:r w:rsidRPr="00334404">
        <w:rPr>
          <w:rFonts w:ascii="Arial" w:hAnsi="Arial" w:cs="Arial"/>
          <w:sz w:val="24"/>
          <w:szCs w:val="24"/>
        </w:rPr>
        <w:t xml:space="preserve">Transmission </w:t>
      </w:r>
      <w:r w:rsidR="006A4F89">
        <w:rPr>
          <w:rFonts w:ascii="Arial" w:hAnsi="Arial" w:cs="Arial"/>
          <w:sz w:val="24"/>
          <w:szCs w:val="24"/>
        </w:rPr>
        <w:t xml:space="preserve">Company </w:t>
      </w:r>
      <w:r w:rsidRPr="00334404">
        <w:rPr>
          <w:rFonts w:ascii="Arial" w:hAnsi="Arial" w:cs="Arial"/>
          <w:sz w:val="24"/>
          <w:szCs w:val="24"/>
        </w:rPr>
        <w:t>(</w:t>
      </w:r>
      <w:r w:rsidR="006A4F89">
        <w:rPr>
          <w:rFonts w:ascii="Arial" w:hAnsi="Arial" w:cs="Arial"/>
          <w:sz w:val="24"/>
          <w:szCs w:val="24"/>
        </w:rPr>
        <w:t>TETCO</w:t>
      </w:r>
      <w:r w:rsidRPr="00334404">
        <w:rPr>
          <w:rFonts w:ascii="Arial" w:hAnsi="Arial" w:cs="Arial"/>
          <w:sz w:val="24"/>
          <w:szCs w:val="24"/>
        </w:rPr>
        <w:t>) and William</w:t>
      </w:r>
      <w:r w:rsidR="006A4F89">
        <w:rPr>
          <w:rFonts w:ascii="Arial" w:hAnsi="Arial" w:cs="Arial"/>
          <w:sz w:val="24"/>
          <w:szCs w:val="24"/>
        </w:rPr>
        <w:t>’</w:t>
      </w:r>
      <w:r w:rsidRPr="00334404">
        <w:rPr>
          <w:rFonts w:ascii="Arial" w:hAnsi="Arial" w:cs="Arial"/>
          <w:sz w:val="24"/>
          <w:szCs w:val="24"/>
        </w:rPr>
        <w:t xml:space="preserve">s </w:t>
      </w:r>
      <w:r w:rsidR="006A4F89">
        <w:rPr>
          <w:rFonts w:ascii="Arial" w:hAnsi="Arial" w:cs="Arial"/>
          <w:sz w:val="24"/>
          <w:szCs w:val="24"/>
        </w:rPr>
        <w:t xml:space="preserve">Transco </w:t>
      </w:r>
      <w:r w:rsidRPr="00334404">
        <w:rPr>
          <w:rFonts w:ascii="Arial" w:hAnsi="Arial" w:cs="Arial"/>
          <w:sz w:val="24"/>
          <w:szCs w:val="24"/>
        </w:rPr>
        <w:t>Gas Pipeline</w:t>
      </w:r>
      <w:r w:rsidR="006A4F89">
        <w:rPr>
          <w:rFonts w:ascii="Arial" w:hAnsi="Arial" w:cs="Arial"/>
          <w:sz w:val="24"/>
          <w:szCs w:val="24"/>
        </w:rPr>
        <w:t xml:space="preserve"> (TRANSCO) that deliver natural gas to PGW’s city gates under firm contract</w:t>
      </w:r>
      <w:r w:rsidRPr="00334404">
        <w:rPr>
          <w:rFonts w:ascii="Arial" w:hAnsi="Arial" w:cs="Arial"/>
          <w:sz w:val="24"/>
          <w:szCs w:val="24"/>
        </w:rPr>
        <w:t xml:space="preserve">. To meet peak winter requirements, the Company obtains natural gas storage services from Dominion Transmission, Inc. (DTI) and Equitrans, Inc. (Equitrans).  These storage services require intermediate transportation services from </w:t>
      </w:r>
      <w:r w:rsidR="006A4F89">
        <w:rPr>
          <w:rFonts w:ascii="Arial" w:hAnsi="Arial" w:cs="Arial"/>
          <w:sz w:val="24"/>
          <w:szCs w:val="24"/>
        </w:rPr>
        <w:t>TETCO</w:t>
      </w:r>
      <w:r w:rsidRPr="00334404">
        <w:rPr>
          <w:rFonts w:ascii="Arial" w:hAnsi="Arial" w:cs="Arial"/>
          <w:sz w:val="24"/>
          <w:szCs w:val="24"/>
        </w:rPr>
        <w:t xml:space="preserve"> to deliver storage withdrawals to the PGW gas distribution system. </w:t>
      </w:r>
      <w:r w:rsidR="006D5702" w:rsidRPr="00334404">
        <w:rPr>
          <w:rFonts w:ascii="Arial" w:hAnsi="Arial" w:cs="Arial"/>
          <w:sz w:val="24"/>
          <w:szCs w:val="24"/>
        </w:rPr>
        <w:t xml:space="preserve"> </w:t>
      </w:r>
      <w:r w:rsidRPr="00334404">
        <w:rPr>
          <w:rFonts w:ascii="Arial" w:hAnsi="Arial" w:cs="Arial"/>
          <w:sz w:val="24"/>
          <w:szCs w:val="24"/>
        </w:rPr>
        <w:t xml:space="preserve">In addition, PGW also meets intraday, daily, and seasonal supply needs as well as peak day requirements through the ownership and operation of two </w:t>
      </w:r>
      <w:r w:rsidR="004C5477" w:rsidRPr="00334404">
        <w:rPr>
          <w:rFonts w:ascii="Arial" w:hAnsi="Arial" w:cs="Arial"/>
          <w:sz w:val="24"/>
          <w:szCs w:val="24"/>
        </w:rPr>
        <w:t>liquefied</w:t>
      </w:r>
      <w:r w:rsidRPr="00334404">
        <w:rPr>
          <w:rFonts w:ascii="Arial" w:hAnsi="Arial" w:cs="Arial"/>
          <w:sz w:val="24"/>
          <w:szCs w:val="24"/>
        </w:rPr>
        <w:t xml:space="preserve"> natural gas (LNG) facilities.</w:t>
      </w:r>
    </w:p>
    <w:p w:rsidR="00567873" w:rsidRDefault="00567873">
      <w:pPr>
        <w:rPr>
          <w:rFonts w:ascii="Arial" w:hAnsi="Arial" w:cs="Arial"/>
          <w:sz w:val="24"/>
          <w:szCs w:val="24"/>
        </w:rPr>
      </w:pPr>
      <w:r>
        <w:rPr>
          <w:rFonts w:ascii="Arial" w:hAnsi="Arial" w:cs="Arial"/>
          <w:sz w:val="24"/>
          <w:szCs w:val="24"/>
        </w:rPr>
        <w:br w:type="page"/>
      </w:r>
    </w:p>
    <w:p w:rsidR="00EC58EA" w:rsidRPr="00334404" w:rsidRDefault="00EC58EA" w:rsidP="0024348A">
      <w:pPr>
        <w:tabs>
          <w:tab w:val="left" w:pos="-1440"/>
          <w:tab w:val="left" w:pos="-720"/>
          <w:tab w:val="left" w:pos="720"/>
          <w:tab w:val="left" w:pos="864"/>
        </w:tabs>
        <w:suppressAutoHyphens/>
        <w:rPr>
          <w:rFonts w:ascii="Arial" w:hAnsi="Arial" w:cs="Arial"/>
          <w:sz w:val="24"/>
          <w:szCs w:val="24"/>
        </w:rPr>
      </w:pPr>
    </w:p>
    <w:p w:rsidR="00567873" w:rsidRPr="00051545" w:rsidRDefault="00567873" w:rsidP="00567873">
      <w:pPr>
        <w:pStyle w:val="Heading4"/>
        <w:rPr>
          <w:rFonts w:ascii="Arial" w:hAnsi="Arial" w:cs="Arial"/>
          <w:b/>
          <w:sz w:val="28"/>
          <w:szCs w:val="28"/>
        </w:rPr>
      </w:pPr>
      <w:r w:rsidRPr="00051545">
        <w:rPr>
          <w:rFonts w:ascii="Arial" w:hAnsi="Arial" w:cs="Arial"/>
          <w:b/>
          <w:sz w:val="28"/>
          <w:szCs w:val="28"/>
        </w:rPr>
        <w:t>PHILADELPHIA GAS WORKS</w:t>
      </w:r>
    </w:p>
    <w:p w:rsidR="00567873" w:rsidRPr="00051545" w:rsidRDefault="00567873" w:rsidP="00567873">
      <w:pPr>
        <w:rPr>
          <w:rFonts w:ascii="Arial" w:hAnsi="Arial" w:cs="Arial"/>
          <w:sz w:val="26"/>
          <w:szCs w:val="26"/>
        </w:rPr>
      </w:pPr>
    </w:p>
    <w:p w:rsidR="00567873" w:rsidRDefault="00567873" w:rsidP="00567873">
      <w:pPr>
        <w:pStyle w:val="Heading4"/>
        <w:rPr>
          <w:rFonts w:ascii="Arial" w:hAnsi="Arial" w:cs="Arial"/>
          <w:szCs w:val="24"/>
        </w:rPr>
      </w:pPr>
      <w:r w:rsidRPr="00051545">
        <w:rPr>
          <w:rFonts w:ascii="Arial" w:hAnsi="Arial" w:cs="Arial"/>
          <w:b/>
          <w:sz w:val="26"/>
          <w:szCs w:val="26"/>
        </w:rPr>
        <w:t>Company Background</w:t>
      </w:r>
      <w:r>
        <w:rPr>
          <w:rFonts w:ascii="Arial" w:hAnsi="Arial" w:cs="Arial"/>
          <w:b/>
          <w:sz w:val="26"/>
          <w:szCs w:val="26"/>
        </w:rPr>
        <w:t xml:space="preserve"> (Continued)</w:t>
      </w:r>
    </w:p>
    <w:p w:rsidR="00567873" w:rsidRDefault="00567873" w:rsidP="00567873">
      <w:pPr>
        <w:tabs>
          <w:tab w:val="left" w:pos="-1440"/>
          <w:tab w:val="left" w:pos="-720"/>
          <w:tab w:val="left" w:pos="720"/>
        </w:tabs>
        <w:suppressAutoHyphens/>
        <w:rPr>
          <w:rFonts w:ascii="Arial" w:hAnsi="Arial" w:cs="Arial"/>
          <w:sz w:val="24"/>
          <w:szCs w:val="24"/>
        </w:rPr>
      </w:pPr>
    </w:p>
    <w:p w:rsidR="00EC58EA" w:rsidRPr="00051545" w:rsidRDefault="00EC58EA">
      <w:pPr>
        <w:tabs>
          <w:tab w:val="left" w:pos="-1440"/>
          <w:tab w:val="left" w:pos="-720"/>
          <w:tab w:val="left" w:pos="864"/>
        </w:tabs>
        <w:suppressAutoHyphens/>
        <w:rPr>
          <w:rFonts w:ascii="Arial" w:hAnsi="Arial" w:cs="Arial"/>
          <w:sz w:val="26"/>
          <w:szCs w:val="26"/>
        </w:rPr>
      </w:pPr>
    </w:p>
    <w:p w:rsidR="00E26CEF" w:rsidRDefault="00EC58EA" w:rsidP="0024348A">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Pr="00334404">
        <w:rPr>
          <w:rFonts w:ascii="Arial" w:hAnsi="Arial" w:cs="Arial"/>
          <w:sz w:val="24"/>
          <w:szCs w:val="24"/>
        </w:rPr>
        <w:t xml:space="preserve">Presented on the following pages are schedules showing PGW’s total </w:t>
      </w:r>
      <w:r w:rsidR="00C03136">
        <w:rPr>
          <w:rFonts w:ascii="Arial" w:hAnsi="Arial" w:cs="Arial"/>
          <w:sz w:val="24"/>
          <w:szCs w:val="24"/>
        </w:rPr>
        <w:t xml:space="preserve">purchased </w:t>
      </w:r>
      <w:r w:rsidRPr="00334404">
        <w:rPr>
          <w:rFonts w:ascii="Arial" w:hAnsi="Arial" w:cs="Arial"/>
          <w:sz w:val="24"/>
          <w:szCs w:val="24"/>
        </w:rPr>
        <w:t xml:space="preserve">and </w:t>
      </w:r>
      <w:r w:rsidR="00C03136">
        <w:rPr>
          <w:rFonts w:ascii="Arial" w:hAnsi="Arial" w:cs="Arial"/>
          <w:sz w:val="24"/>
          <w:szCs w:val="24"/>
        </w:rPr>
        <w:t xml:space="preserve">total </w:t>
      </w:r>
      <w:r w:rsidRPr="00334404">
        <w:rPr>
          <w:rFonts w:ascii="Arial" w:hAnsi="Arial" w:cs="Arial"/>
          <w:sz w:val="24"/>
          <w:szCs w:val="24"/>
        </w:rPr>
        <w:t>recoverable purchased gas costs</w:t>
      </w:r>
      <w:r w:rsidR="001C13FA" w:rsidRPr="001C13FA">
        <w:rPr>
          <w:rFonts w:ascii="Arial" w:hAnsi="Arial" w:cs="Arial"/>
          <w:sz w:val="24"/>
          <w:szCs w:val="24"/>
        </w:rPr>
        <w:t xml:space="preserve"> </w:t>
      </w:r>
      <w:r w:rsidR="001C13FA" w:rsidRPr="00334404">
        <w:rPr>
          <w:rFonts w:ascii="Arial" w:hAnsi="Arial" w:cs="Arial"/>
          <w:sz w:val="24"/>
          <w:szCs w:val="24"/>
        </w:rPr>
        <w:t xml:space="preserve">for the </w:t>
      </w:r>
      <w:r w:rsidR="001C13FA">
        <w:rPr>
          <w:rFonts w:ascii="Arial" w:hAnsi="Arial" w:cs="Arial"/>
          <w:sz w:val="24"/>
          <w:szCs w:val="24"/>
        </w:rPr>
        <w:t>twelve month period</w:t>
      </w:r>
      <w:r w:rsidR="001C13FA" w:rsidRPr="00334404">
        <w:rPr>
          <w:rFonts w:ascii="Arial" w:hAnsi="Arial" w:cs="Arial"/>
          <w:sz w:val="24"/>
          <w:szCs w:val="24"/>
        </w:rPr>
        <w:t xml:space="preserve"> ended</w:t>
      </w:r>
      <w:r w:rsidR="00567873">
        <w:rPr>
          <w:rFonts w:ascii="Arial" w:hAnsi="Arial" w:cs="Arial"/>
          <w:sz w:val="24"/>
          <w:szCs w:val="24"/>
        </w:rPr>
        <w:t xml:space="preserve"> </w:t>
      </w:r>
      <w:r w:rsidR="002B5ADF">
        <w:rPr>
          <w:rFonts w:ascii="Arial" w:hAnsi="Arial" w:cs="Arial"/>
          <w:sz w:val="24"/>
          <w:szCs w:val="24"/>
        </w:rPr>
        <w:t xml:space="preserve">August </w:t>
      </w:r>
      <w:r w:rsidR="001C13FA" w:rsidRPr="00334404">
        <w:rPr>
          <w:rFonts w:ascii="Arial" w:hAnsi="Arial" w:cs="Arial"/>
          <w:sz w:val="24"/>
          <w:szCs w:val="24"/>
        </w:rPr>
        <w:t>31, 200</w:t>
      </w:r>
      <w:r w:rsidR="001C13FA">
        <w:rPr>
          <w:rFonts w:ascii="Arial" w:hAnsi="Arial" w:cs="Arial"/>
          <w:sz w:val="24"/>
          <w:szCs w:val="24"/>
        </w:rPr>
        <w:t>9</w:t>
      </w:r>
      <w:r w:rsidRPr="00334404">
        <w:rPr>
          <w:rFonts w:ascii="Arial" w:hAnsi="Arial" w:cs="Arial"/>
          <w:sz w:val="24"/>
          <w:szCs w:val="24"/>
        </w:rPr>
        <w:t xml:space="preserve">, as well as its supply and disposition of gas for </w:t>
      </w:r>
      <w:r w:rsidR="00E365CC" w:rsidRPr="00334404">
        <w:rPr>
          <w:rFonts w:ascii="Arial" w:hAnsi="Arial" w:cs="Arial"/>
          <w:sz w:val="24"/>
          <w:szCs w:val="24"/>
        </w:rPr>
        <w:t xml:space="preserve">the </w:t>
      </w:r>
      <w:r w:rsidR="00382903">
        <w:rPr>
          <w:rFonts w:ascii="Arial" w:hAnsi="Arial" w:cs="Arial"/>
          <w:sz w:val="24"/>
          <w:szCs w:val="24"/>
        </w:rPr>
        <w:t>twelve month period</w:t>
      </w:r>
      <w:r w:rsidR="00E365CC" w:rsidRPr="00334404">
        <w:rPr>
          <w:rFonts w:ascii="Arial" w:hAnsi="Arial" w:cs="Arial"/>
          <w:sz w:val="24"/>
          <w:szCs w:val="24"/>
        </w:rPr>
        <w:t xml:space="preserve"> ended </w:t>
      </w:r>
      <w:r w:rsidR="001C13FA">
        <w:rPr>
          <w:rFonts w:ascii="Arial" w:hAnsi="Arial" w:cs="Arial"/>
          <w:sz w:val="24"/>
          <w:szCs w:val="24"/>
        </w:rPr>
        <w:t>December</w:t>
      </w:r>
      <w:r w:rsidR="001C13FA" w:rsidRPr="00334404">
        <w:rPr>
          <w:rFonts w:ascii="Arial" w:hAnsi="Arial" w:cs="Arial"/>
          <w:sz w:val="24"/>
          <w:szCs w:val="24"/>
        </w:rPr>
        <w:t xml:space="preserve"> </w:t>
      </w:r>
      <w:r w:rsidR="00E365CC" w:rsidRPr="00334404">
        <w:rPr>
          <w:rFonts w:ascii="Arial" w:hAnsi="Arial" w:cs="Arial"/>
          <w:sz w:val="24"/>
          <w:szCs w:val="24"/>
        </w:rPr>
        <w:t xml:space="preserve">31, </w:t>
      </w:r>
      <w:r w:rsidR="00827B39" w:rsidRPr="00334404">
        <w:rPr>
          <w:rFonts w:ascii="Arial" w:hAnsi="Arial" w:cs="Arial"/>
          <w:sz w:val="24"/>
          <w:szCs w:val="24"/>
        </w:rPr>
        <w:t>200</w:t>
      </w:r>
      <w:r w:rsidR="00DB0FB8">
        <w:rPr>
          <w:rFonts w:ascii="Arial" w:hAnsi="Arial" w:cs="Arial"/>
          <w:sz w:val="24"/>
          <w:szCs w:val="24"/>
        </w:rPr>
        <w:t>9</w:t>
      </w:r>
      <w:r w:rsidRPr="00334404">
        <w:rPr>
          <w:rFonts w:ascii="Arial" w:hAnsi="Arial" w:cs="Arial"/>
          <w:sz w:val="24"/>
          <w:szCs w:val="24"/>
        </w:rPr>
        <w:t xml:space="preserve">.  </w:t>
      </w:r>
    </w:p>
    <w:p w:rsidR="00E26CEF" w:rsidRDefault="00E26CEF">
      <w:pPr>
        <w:rPr>
          <w:rFonts w:ascii="Arial" w:hAnsi="Arial" w:cs="Arial"/>
          <w:sz w:val="24"/>
          <w:szCs w:val="24"/>
        </w:rPr>
      </w:pPr>
      <w:r>
        <w:rPr>
          <w:rFonts w:ascii="Arial" w:hAnsi="Arial" w:cs="Arial"/>
          <w:sz w:val="24"/>
          <w:szCs w:val="24"/>
        </w:rPr>
        <w:br w:type="page"/>
      </w:r>
    </w:p>
    <w:p w:rsidR="00C525EA" w:rsidRPr="00334404" w:rsidRDefault="00C525EA" w:rsidP="0024348A">
      <w:pPr>
        <w:tabs>
          <w:tab w:val="left" w:pos="-1440"/>
          <w:tab w:val="left" w:pos="-720"/>
          <w:tab w:val="left" w:pos="720"/>
        </w:tabs>
        <w:suppressAutoHyphens/>
        <w:rPr>
          <w:rFonts w:ascii="Arial" w:hAnsi="Arial" w:cs="Arial"/>
          <w:sz w:val="24"/>
          <w:szCs w:val="24"/>
        </w:rPr>
        <w:sectPr w:rsidR="00C525EA" w:rsidRPr="00334404" w:rsidSect="00680899">
          <w:headerReference w:type="even" r:id="rId23"/>
          <w:headerReference w:type="default" r:id="rId24"/>
          <w:headerReference w:type="first" r:id="rId25"/>
          <w:footerReference w:type="first" r:id="rId26"/>
          <w:pgSz w:w="12240" w:h="15840" w:code="1"/>
          <w:pgMar w:top="1440" w:right="1440" w:bottom="1152" w:left="1440" w:header="0" w:footer="720" w:gutter="0"/>
          <w:pgNumType w:start="8"/>
          <w:cols w:space="720"/>
          <w:noEndnote/>
          <w:titlePg/>
        </w:sectPr>
      </w:pPr>
    </w:p>
    <w:p w:rsidR="008E210C" w:rsidRPr="00051545" w:rsidRDefault="008E210C" w:rsidP="008E210C">
      <w:pPr>
        <w:pStyle w:val="Heading6"/>
        <w:tabs>
          <w:tab w:val="left" w:pos="360"/>
        </w:tabs>
        <w:ind w:left="0"/>
        <w:jc w:val="center"/>
        <w:rPr>
          <w:rFonts w:ascii="Arial" w:hAnsi="Arial" w:cs="Arial"/>
          <w:b/>
          <w:sz w:val="28"/>
          <w:szCs w:val="28"/>
          <w:u w:val="single"/>
        </w:rPr>
      </w:pPr>
      <w:r w:rsidRPr="00051545">
        <w:rPr>
          <w:rFonts w:ascii="Arial" w:hAnsi="Arial" w:cs="Arial"/>
          <w:b/>
          <w:sz w:val="28"/>
          <w:szCs w:val="28"/>
          <w:u w:val="single"/>
        </w:rPr>
        <w:lastRenderedPageBreak/>
        <w:t>PHILADELPHIA GAS WORKS</w:t>
      </w:r>
    </w:p>
    <w:p w:rsidR="008E210C" w:rsidRPr="00051545" w:rsidRDefault="008E210C" w:rsidP="008E210C">
      <w:pPr>
        <w:rPr>
          <w:rFonts w:ascii="Arial" w:hAnsi="Arial" w:cs="Arial"/>
        </w:rPr>
      </w:pPr>
    </w:p>
    <w:p w:rsidR="008E210C" w:rsidRPr="00051545" w:rsidRDefault="008E210C" w:rsidP="008E210C">
      <w:pPr>
        <w:jc w:val="center"/>
        <w:rPr>
          <w:rFonts w:ascii="Arial" w:hAnsi="Arial" w:cs="Arial"/>
          <w:b/>
          <w:sz w:val="26"/>
          <w:u w:val="single"/>
        </w:rPr>
      </w:pPr>
      <w:r w:rsidRPr="00051545">
        <w:rPr>
          <w:rFonts w:ascii="Arial" w:hAnsi="Arial" w:cs="Arial"/>
          <w:b/>
          <w:sz w:val="26"/>
          <w:u w:val="single"/>
        </w:rPr>
        <w:t xml:space="preserve">Schedule </w:t>
      </w:r>
      <w:r w:rsidR="00F1407D">
        <w:rPr>
          <w:rFonts w:ascii="Arial" w:hAnsi="Arial" w:cs="Arial"/>
          <w:b/>
          <w:sz w:val="26"/>
          <w:u w:val="single"/>
        </w:rPr>
        <w:t>O</w:t>
      </w:r>
      <w:r w:rsidR="00333E40" w:rsidRPr="00051545">
        <w:rPr>
          <w:rFonts w:ascii="Arial" w:hAnsi="Arial" w:cs="Arial"/>
          <w:b/>
          <w:sz w:val="26"/>
          <w:u w:val="single"/>
        </w:rPr>
        <w:t>f</w:t>
      </w:r>
      <w:r w:rsidRPr="00051545">
        <w:rPr>
          <w:rFonts w:ascii="Arial" w:hAnsi="Arial" w:cs="Arial"/>
          <w:b/>
          <w:sz w:val="26"/>
          <w:u w:val="single"/>
        </w:rPr>
        <w:t xml:space="preserve"> Purchased Gas Costs </w:t>
      </w:r>
    </w:p>
    <w:p w:rsidR="008E210C" w:rsidRPr="00051545" w:rsidRDefault="008E210C" w:rsidP="008E210C">
      <w:pPr>
        <w:jc w:val="center"/>
        <w:rPr>
          <w:rFonts w:ascii="Arial" w:hAnsi="Arial" w:cs="Arial"/>
          <w:b/>
          <w:sz w:val="26"/>
          <w:u w:val="single"/>
        </w:rPr>
      </w:pPr>
      <w:r w:rsidRPr="00051545">
        <w:rPr>
          <w:rFonts w:ascii="Arial" w:hAnsi="Arial" w:cs="Arial"/>
          <w:b/>
          <w:sz w:val="26"/>
          <w:u w:val="single"/>
        </w:rPr>
        <w:t xml:space="preserve">For The </w:t>
      </w:r>
      <w:r>
        <w:rPr>
          <w:rFonts w:ascii="Arial" w:hAnsi="Arial" w:cs="Arial"/>
          <w:b/>
          <w:sz w:val="26"/>
          <w:u w:val="single"/>
        </w:rPr>
        <w:t>Twelve Months</w:t>
      </w:r>
      <w:r w:rsidRPr="00051545">
        <w:rPr>
          <w:rFonts w:ascii="Arial" w:hAnsi="Arial" w:cs="Arial"/>
          <w:b/>
          <w:sz w:val="26"/>
          <w:u w:val="single"/>
        </w:rPr>
        <w:t xml:space="preserve"> Ended August 31, 200</w:t>
      </w:r>
      <w:r w:rsidR="0017282F">
        <w:rPr>
          <w:rFonts w:ascii="Arial" w:hAnsi="Arial" w:cs="Arial"/>
          <w:b/>
          <w:sz w:val="26"/>
          <w:u w:val="single"/>
        </w:rPr>
        <w:t>9</w:t>
      </w:r>
    </w:p>
    <w:p w:rsidR="008E210C" w:rsidRPr="00051545" w:rsidRDefault="008E210C" w:rsidP="008E210C">
      <w:pPr>
        <w:rPr>
          <w:rFonts w:ascii="Arial" w:hAnsi="Arial" w:cs="Arial"/>
        </w:rPr>
      </w:pPr>
    </w:p>
    <w:p w:rsidR="008E210C" w:rsidRPr="00051545" w:rsidRDefault="008E210C" w:rsidP="008E210C">
      <w:pPr>
        <w:rPr>
          <w:rFonts w:ascii="Arial" w:hAnsi="Arial" w:cs="Arial"/>
        </w:rPr>
      </w:pPr>
    </w:p>
    <w:tbl>
      <w:tblPr>
        <w:tblW w:w="7020" w:type="dxa"/>
        <w:tblInd w:w="1188" w:type="dxa"/>
        <w:tblLook w:val="01E0" w:firstRow="1" w:lastRow="1" w:firstColumn="1" w:lastColumn="1" w:noHBand="0" w:noVBand="0"/>
      </w:tblPr>
      <w:tblGrid>
        <w:gridCol w:w="2070"/>
        <w:gridCol w:w="417"/>
        <w:gridCol w:w="1708"/>
        <w:gridCol w:w="678"/>
        <w:gridCol w:w="2147"/>
      </w:tblGrid>
      <w:tr w:rsidR="008E210C" w:rsidRPr="00F476E3" w:rsidTr="00391485">
        <w:tc>
          <w:tcPr>
            <w:tcW w:w="2070" w:type="dxa"/>
          </w:tcPr>
          <w:p w:rsidR="008E210C" w:rsidRPr="001100C9" w:rsidRDefault="008E210C" w:rsidP="00C93B6F">
            <w:pPr>
              <w:rPr>
                <w:rFonts w:ascii="Arial" w:hAnsi="Arial" w:cs="Arial"/>
                <w:sz w:val="24"/>
                <w:szCs w:val="24"/>
              </w:rPr>
            </w:pPr>
          </w:p>
          <w:p w:rsidR="008E210C" w:rsidRPr="001100C9" w:rsidRDefault="008E210C" w:rsidP="00C93B6F">
            <w:pPr>
              <w:ind w:left="72" w:right="432" w:hanging="72"/>
              <w:jc w:val="center"/>
              <w:rPr>
                <w:rFonts w:ascii="Arial" w:hAnsi="Arial" w:cs="Arial"/>
                <w:b/>
                <w:sz w:val="24"/>
                <w:szCs w:val="24"/>
                <w:u w:val="single"/>
              </w:rPr>
            </w:pPr>
          </w:p>
          <w:p w:rsidR="008E210C" w:rsidRPr="001100C9" w:rsidRDefault="008E210C" w:rsidP="00C93B6F">
            <w:pPr>
              <w:ind w:left="72" w:right="432" w:hanging="72"/>
              <w:jc w:val="center"/>
              <w:rPr>
                <w:rFonts w:ascii="Arial" w:hAnsi="Arial" w:cs="Arial"/>
                <w:b/>
                <w:sz w:val="24"/>
                <w:szCs w:val="24"/>
                <w:u w:val="single"/>
              </w:rPr>
            </w:pPr>
          </w:p>
          <w:p w:rsidR="008E210C" w:rsidRPr="001100C9" w:rsidRDefault="008E210C" w:rsidP="00C93B6F">
            <w:pPr>
              <w:ind w:left="72" w:right="612" w:hanging="72"/>
              <w:jc w:val="center"/>
              <w:rPr>
                <w:rFonts w:ascii="Arial" w:hAnsi="Arial" w:cs="Arial"/>
                <w:b/>
                <w:sz w:val="24"/>
                <w:szCs w:val="24"/>
                <w:u w:val="single"/>
              </w:rPr>
            </w:pPr>
            <w:r w:rsidRPr="001100C9">
              <w:rPr>
                <w:rFonts w:ascii="Arial" w:hAnsi="Arial" w:cs="Arial"/>
                <w:b/>
                <w:sz w:val="24"/>
                <w:szCs w:val="24"/>
                <w:u w:val="single"/>
              </w:rPr>
              <w:t>Month</w:t>
            </w:r>
          </w:p>
        </w:tc>
        <w:tc>
          <w:tcPr>
            <w:tcW w:w="417" w:type="dxa"/>
          </w:tcPr>
          <w:p w:rsidR="008E210C" w:rsidRPr="001100C9" w:rsidRDefault="008E210C" w:rsidP="00C93B6F">
            <w:pPr>
              <w:jc w:val="center"/>
              <w:rPr>
                <w:rFonts w:ascii="Arial" w:hAnsi="Arial" w:cs="Arial"/>
                <w:sz w:val="24"/>
                <w:szCs w:val="24"/>
              </w:rPr>
            </w:pPr>
          </w:p>
        </w:tc>
        <w:tc>
          <w:tcPr>
            <w:tcW w:w="1708" w:type="dxa"/>
          </w:tcPr>
          <w:p w:rsidR="008E210C" w:rsidRPr="001100C9" w:rsidRDefault="008E210C" w:rsidP="00C93B6F">
            <w:pPr>
              <w:jc w:val="center"/>
              <w:rPr>
                <w:rFonts w:ascii="Arial" w:hAnsi="Arial" w:cs="Arial"/>
                <w:b/>
                <w:sz w:val="24"/>
                <w:szCs w:val="24"/>
              </w:rPr>
            </w:pPr>
          </w:p>
          <w:p w:rsidR="008E210C" w:rsidRPr="001100C9" w:rsidRDefault="008E210C" w:rsidP="00C93B6F">
            <w:pPr>
              <w:jc w:val="center"/>
              <w:rPr>
                <w:rFonts w:ascii="Arial" w:hAnsi="Arial" w:cs="Arial"/>
                <w:b/>
                <w:sz w:val="24"/>
                <w:szCs w:val="24"/>
              </w:rPr>
            </w:pPr>
            <w:r w:rsidRPr="001100C9">
              <w:rPr>
                <w:rFonts w:ascii="Arial" w:hAnsi="Arial" w:cs="Arial"/>
                <w:b/>
                <w:sz w:val="24"/>
                <w:szCs w:val="24"/>
              </w:rPr>
              <w:t>Total</w:t>
            </w:r>
          </w:p>
          <w:p w:rsidR="008E210C" w:rsidRPr="001100C9" w:rsidRDefault="008E210C" w:rsidP="00C93B6F">
            <w:pPr>
              <w:ind w:left="162"/>
              <w:jc w:val="center"/>
              <w:rPr>
                <w:rFonts w:ascii="Arial" w:hAnsi="Arial" w:cs="Arial"/>
                <w:b/>
                <w:sz w:val="24"/>
                <w:szCs w:val="24"/>
              </w:rPr>
            </w:pPr>
            <w:r w:rsidRPr="001100C9">
              <w:rPr>
                <w:rFonts w:ascii="Arial" w:hAnsi="Arial" w:cs="Arial"/>
                <w:b/>
                <w:sz w:val="24"/>
                <w:szCs w:val="24"/>
              </w:rPr>
              <w:t xml:space="preserve">Purchased </w:t>
            </w:r>
            <w:r w:rsidRPr="001100C9">
              <w:rPr>
                <w:rFonts w:ascii="Arial" w:hAnsi="Arial" w:cs="Arial"/>
                <w:b/>
                <w:sz w:val="24"/>
                <w:szCs w:val="24"/>
                <w:u w:val="single"/>
              </w:rPr>
              <w:t>Gas Costs</w:t>
            </w:r>
            <w:r w:rsidRPr="001100C9">
              <w:rPr>
                <w:rFonts w:ascii="Arial" w:hAnsi="Arial" w:cs="Arial"/>
                <w:b/>
                <w:sz w:val="24"/>
                <w:szCs w:val="24"/>
              </w:rPr>
              <w:t xml:space="preserve"> </w:t>
            </w:r>
          </w:p>
        </w:tc>
        <w:tc>
          <w:tcPr>
            <w:tcW w:w="678" w:type="dxa"/>
          </w:tcPr>
          <w:p w:rsidR="008E210C" w:rsidRPr="001100C9" w:rsidRDefault="008E210C" w:rsidP="00C93B6F">
            <w:pPr>
              <w:jc w:val="center"/>
              <w:rPr>
                <w:rFonts w:ascii="Arial" w:hAnsi="Arial" w:cs="Arial"/>
                <w:sz w:val="24"/>
                <w:szCs w:val="24"/>
              </w:rPr>
            </w:pPr>
          </w:p>
        </w:tc>
        <w:tc>
          <w:tcPr>
            <w:tcW w:w="2147" w:type="dxa"/>
          </w:tcPr>
          <w:p w:rsidR="008E210C" w:rsidRPr="001100C9" w:rsidRDefault="008E210C" w:rsidP="00C93B6F">
            <w:pPr>
              <w:jc w:val="center"/>
              <w:rPr>
                <w:rFonts w:ascii="Arial" w:hAnsi="Arial" w:cs="Arial"/>
                <w:b/>
                <w:sz w:val="24"/>
                <w:szCs w:val="24"/>
              </w:rPr>
            </w:pPr>
            <w:r w:rsidRPr="001100C9">
              <w:rPr>
                <w:rFonts w:ascii="Arial" w:hAnsi="Arial" w:cs="Arial"/>
                <w:b/>
                <w:sz w:val="24"/>
                <w:szCs w:val="24"/>
              </w:rPr>
              <w:t>Total</w:t>
            </w:r>
          </w:p>
          <w:p w:rsidR="008E210C" w:rsidRPr="001100C9" w:rsidRDefault="008E210C" w:rsidP="00C93B6F">
            <w:pPr>
              <w:jc w:val="center"/>
              <w:rPr>
                <w:rFonts w:ascii="Arial" w:hAnsi="Arial" w:cs="Arial"/>
                <w:b/>
                <w:sz w:val="24"/>
                <w:szCs w:val="24"/>
              </w:rPr>
            </w:pPr>
            <w:r w:rsidRPr="001100C9">
              <w:rPr>
                <w:rFonts w:ascii="Arial" w:hAnsi="Arial" w:cs="Arial"/>
                <w:b/>
                <w:sz w:val="24"/>
                <w:szCs w:val="24"/>
              </w:rPr>
              <w:t xml:space="preserve">Recoverable Purchased </w:t>
            </w:r>
          </w:p>
          <w:p w:rsidR="008E210C" w:rsidRPr="001100C9" w:rsidRDefault="008E210C" w:rsidP="00C93B6F">
            <w:pPr>
              <w:jc w:val="center"/>
              <w:rPr>
                <w:rFonts w:ascii="Arial" w:hAnsi="Arial" w:cs="Arial"/>
                <w:sz w:val="24"/>
                <w:szCs w:val="24"/>
                <w:u w:val="single"/>
              </w:rPr>
            </w:pPr>
            <w:r w:rsidRPr="001100C9">
              <w:rPr>
                <w:rFonts w:ascii="Arial" w:hAnsi="Arial" w:cs="Arial"/>
                <w:b/>
                <w:sz w:val="24"/>
                <w:szCs w:val="24"/>
                <w:u w:val="single"/>
              </w:rPr>
              <w:t>Gas Costs</w:t>
            </w:r>
          </w:p>
        </w:tc>
      </w:tr>
      <w:tr w:rsidR="008E210C" w:rsidRPr="00F476E3" w:rsidTr="00391485">
        <w:tc>
          <w:tcPr>
            <w:tcW w:w="2070" w:type="dxa"/>
          </w:tcPr>
          <w:p w:rsidR="008E210C" w:rsidRPr="001100C9" w:rsidRDefault="008E210C" w:rsidP="00C93B6F">
            <w:pPr>
              <w:rPr>
                <w:rFonts w:ascii="Arial" w:hAnsi="Arial" w:cs="Arial"/>
                <w:sz w:val="24"/>
                <w:szCs w:val="24"/>
              </w:rPr>
            </w:pPr>
          </w:p>
        </w:tc>
        <w:tc>
          <w:tcPr>
            <w:tcW w:w="417" w:type="dxa"/>
          </w:tcPr>
          <w:p w:rsidR="008E210C" w:rsidRPr="001100C9" w:rsidRDefault="008E210C" w:rsidP="00C93B6F">
            <w:pPr>
              <w:jc w:val="center"/>
              <w:rPr>
                <w:rFonts w:ascii="Arial" w:hAnsi="Arial" w:cs="Arial"/>
                <w:sz w:val="24"/>
                <w:szCs w:val="24"/>
              </w:rPr>
            </w:pPr>
          </w:p>
        </w:tc>
        <w:tc>
          <w:tcPr>
            <w:tcW w:w="1708" w:type="dxa"/>
          </w:tcPr>
          <w:p w:rsidR="008E210C" w:rsidRPr="001100C9" w:rsidRDefault="008E210C" w:rsidP="00C93B6F">
            <w:pPr>
              <w:jc w:val="right"/>
              <w:rPr>
                <w:rFonts w:ascii="Arial" w:hAnsi="Arial" w:cs="Arial"/>
                <w:sz w:val="24"/>
                <w:szCs w:val="24"/>
              </w:rPr>
            </w:pPr>
          </w:p>
        </w:tc>
        <w:tc>
          <w:tcPr>
            <w:tcW w:w="678" w:type="dxa"/>
          </w:tcPr>
          <w:p w:rsidR="008E210C" w:rsidRPr="001100C9" w:rsidRDefault="008E210C" w:rsidP="00C93B6F">
            <w:pPr>
              <w:tabs>
                <w:tab w:val="left" w:pos="1657"/>
              </w:tabs>
              <w:jc w:val="right"/>
              <w:rPr>
                <w:rFonts w:ascii="Arial" w:hAnsi="Arial" w:cs="Arial"/>
                <w:sz w:val="24"/>
                <w:szCs w:val="24"/>
              </w:rPr>
            </w:pPr>
          </w:p>
        </w:tc>
        <w:tc>
          <w:tcPr>
            <w:tcW w:w="2147" w:type="dxa"/>
          </w:tcPr>
          <w:p w:rsidR="008E210C" w:rsidRPr="001100C9" w:rsidRDefault="008E210C" w:rsidP="00C93B6F">
            <w:pPr>
              <w:jc w:val="center"/>
              <w:rPr>
                <w:rFonts w:ascii="Arial" w:hAnsi="Arial" w:cs="Arial"/>
                <w:sz w:val="24"/>
                <w:szCs w:val="24"/>
              </w:rPr>
            </w:pPr>
          </w:p>
        </w:tc>
      </w:tr>
      <w:tr w:rsidR="008E210C" w:rsidRPr="00F476E3" w:rsidTr="00391485">
        <w:trPr>
          <w:trHeight w:val="225"/>
        </w:trPr>
        <w:tc>
          <w:tcPr>
            <w:tcW w:w="2070" w:type="dxa"/>
          </w:tcPr>
          <w:p w:rsidR="008E210C" w:rsidRPr="00F476E3" w:rsidRDefault="008E210C" w:rsidP="0017282F">
            <w:pPr>
              <w:rPr>
                <w:rFonts w:ascii="Arial" w:hAnsi="Arial" w:cs="Arial"/>
                <w:sz w:val="24"/>
                <w:szCs w:val="24"/>
              </w:rPr>
            </w:pPr>
            <w:r w:rsidRPr="00F476E3">
              <w:rPr>
                <w:rFonts w:ascii="Arial" w:hAnsi="Arial" w:cs="Arial"/>
                <w:sz w:val="24"/>
                <w:szCs w:val="24"/>
              </w:rPr>
              <w:t>September</w:t>
            </w:r>
            <w:r w:rsidR="00391485" w:rsidRPr="00F476E3">
              <w:rPr>
                <w:rFonts w:ascii="Arial" w:hAnsi="Arial" w:cs="Arial"/>
                <w:sz w:val="24"/>
                <w:szCs w:val="24"/>
              </w:rPr>
              <w:t xml:space="preserve"> 200</w:t>
            </w:r>
            <w:r w:rsidR="0017282F" w:rsidRPr="00F476E3">
              <w:rPr>
                <w:rFonts w:ascii="Arial" w:hAnsi="Arial" w:cs="Arial"/>
                <w:sz w:val="24"/>
                <w:szCs w:val="24"/>
              </w:rPr>
              <w:t>8</w:t>
            </w:r>
          </w:p>
        </w:tc>
        <w:tc>
          <w:tcPr>
            <w:tcW w:w="417" w:type="dxa"/>
          </w:tcPr>
          <w:p w:rsidR="008E210C" w:rsidRPr="00F476E3" w:rsidRDefault="008E210C" w:rsidP="00C93B6F">
            <w:pPr>
              <w:tabs>
                <w:tab w:val="decimal" w:pos="-288"/>
              </w:tabs>
              <w:ind w:left="-288"/>
              <w:jc w:val="right"/>
              <w:rPr>
                <w:rFonts w:ascii="Arial" w:hAnsi="Arial" w:cs="Arial"/>
                <w:sz w:val="24"/>
                <w:szCs w:val="24"/>
              </w:rPr>
            </w:pPr>
          </w:p>
        </w:tc>
        <w:tc>
          <w:tcPr>
            <w:tcW w:w="1708" w:type="dxa"/>
          </w:tcPr>
          <w:p w:rsidR="008E210C" w:rsidRPr="00F476E3" w:rsidRDefault="008E210C" w:rsidP="004F07B5">
            <w:pPr>
              <w:tabs>
                <w:tab w:val="decimal" w:pos="-288"/>
              </w:tabs>
              <w:ind w:left="-288"/>
              <w:jc w:val="right"/>
              <w:rPr>
                <w:rFonts w:ascii="Arial" w:hAnsi="Arial" w:cs="Arial"/>
                <w:sz w:val="24"/>
                <w:szCs w:val="24"/>
              </w:rPr>
            </w:pPr>
            <w:r w:rsidRPr="00F476E3">
              <w:rPr>
                <w:rFonts w:ascii="Arial" w:hAnsi="Arial" w:cs="Arial"/>
                <w:sz w:val="24"/>
                <w:szCs w:val="24"/>
              </w:rPr>
              <w:t>$ 1</w:t>
            </w:r>
            <w:r w:rsidR="004F07B5" w:rsidRPr="00F476E3">
              <w:rPr>
                <w:rFonts w:ascii="Arial" w:hAnsi="Arial" w:cs="Arial"/>
                <w:sz w:val="24"/>
                <w:szCs w:val="24"/>
              </w:rPr>
              <w:t>9,176,432</w:t>
            </w:r>
          </w:p>
        </w:tc>
        <w:tc>
          <w:tcPr>
            <w:tcW w:w="678" w:type="dxa"/>
          </w:tcPr>
          <w:p w:rsidR="008E210C" w:rsidRPr="00F476E3" w:rsidRDefault="008E210C" w:rsidP="00C93B6F">
            <w:pPr>
              <w:tabs>
                <w:tab w:val="decimal" w:pos="-288"/>
                <w:tab w:val="left" w:pos="1657"/>
              </w:tabs>
              <w:ind w:left="-288"/>
              <w:jc w:val="right"/>
              <w:rPr>
                <w:rFonts w:ascii="Arial" w:hAnsi="Arial" w:cs="Arial"/>
                <w:sz w:val="24"/>
                <w:szCs w:val="24"/>
              </w:rPr>
            </w:pPr>
          </w:p>
        </w:tc>
        <w:tc>
          <w:tcPr>
            <w:tcW w:w="2147" w:type="dxa"/>
          </w:tcPr>
          <w:p w:rsidR="008E210C" w:rsidRPr="00F476E3" w:rsidRDefault="008E210C" w:rsidP="004F07B5">
            <w:pPr>
              <w:tabs>
                <w:tab w:val="decimal" w:pos="-108"/>
                <w:tab w:val="decimal" w:pos="1589"/>
              </w:tabs>
              <w:ind w:right="72" w:hanging="108"/>
              <w:jc w:val="center"/>
              <w:rPr>
                <w:rFonts w:ascii="Arial" w:hAnsi="Arial" w:cs="Arial"/>
                <w:sz w:val="24"/>
                <w:szCs w:val="24"/>
              </w:rPr>
            </w:pPr>
            <w:r w:rsidRPr="00F476E3">
              <w:rPr>
                <w:rFonts w:ascii="Arial" w:hAnsi="Arial" w:cs="Arial"/>
                <w:snapToGrid w:val="0"/>
                <w:color w:val="000000"/>
                <w:sz w:val="24"/>
                <w:szCs w:val="24"/>
              </w:rPr>
              <w:t>$  1</w:t>
            </w:r>
            <w:r w:rsidR="004F07B5" w:rsidRPr="00F476E3">
              <w:rPr>
                <w:rFonts w:ascii="Arial" w:hAnsi="Arial" w:cs="Arial"/>
                <w:snapToGrid w:val="0"/>
                <w:color w:val="000000"/>
                <w:sz w:val="24"/>
                <w:szCs w:val="24"/>
              </w:rPr>
              <w:t>8,977,677</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576"/>
              </w:tabs>
              <w:jc w:val="right"/>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October</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4F07B5" w:rsidP="004F07B5">
            <w:pPr>
              <w:tabs>
                <w:tab w:val="decimal" w:pos="144"/>
              </w:tabs>
              <w:jc w:val="right"/>
              <w:rPr>
                <w:rFonts w:ascii="Arial" w:hAnsi="Arial" w:cs="Arial"/>
                <w:sz w:val="24"/>
                <w:szCs w:val="24"/>
              </w:rPr>
            </w:pPr>
            <w:r w:rsidRPr="00F476E3">
              <w:rPr>
                <w:rFonts w:ascii="Arial" w:hAnsi="Arial" w:cs="Arial"/>
                <w:sz w:val="24"/>
                <w:szCs w:val="24"/>
              </w:rPr>
              <w:t>33,352,875</w:t>
            </w:r>
          </w:p>
        </w:tc>
        <w:tc>
          <w:tcPr>
            <w:tcW w:w="678" w:type="dxa"/>
          </w:tcPr>
          <w:p w:rsidR="008E210C" w:rsidRPr="00F476E3" w:rsidRDefault="008E210C" w:rsidP="00C93B6F">
            <w:pPr>
              <w:tabs>
                <w:tab w:val="decimal" w:pos="-288"/>
                <w:tab w:val="left" w:pos="1657"/>
              </w:tabs>
              <w:ind w:left="-288"/>
              <w:jc w:val="right"/>
              <w:rPr>
                <w:rFonts w:ascii="Arial" w:hAnsi="Arial" w:cs="Arial"/>
                <w:sz w:val="24"/>
                <w:szCs w:val="24"/>
              </w:rPr>
            </w:pPr>
          </w:p>
        </w:tc>
        <w:tc>
          <w:tcPr>
            <w:tcW w:w="2147" w:type="dxa"/>
          </w:tcPr>
          <w:p w:rsidR="008E210C" w:rsidRPr="00F476E3" w:rsidRDefault="004F07B5" w:rsidP="00C93B6F">
            <w:pPr>
              <w:tabs>
                <w:tab w:val="decimal" w:pos="1602"/>
              </w:tabs>
              <w:ind w:right="72"/>
              <w:rPr>
                <w:rFonts w:ascii="Arial" w:hAnsi="Arial" w:cs="Arial"/>
                <w:sz w:val="24"/>
                <w:szCs w:val="24"/>
              </w:rPr>
            </w:pPr>
            <w:r w:rsidRPr="00F476E3">
              <w:rPr>
                <w:rFonts w:ascii="Arial" w:hAnsi="Arial" w:cs="Arial"/>
                <w:sz w:val="24"/>
                <w:szCs w:val="24"/>
              </w:rPr>
              <w:t>32,497,717</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44"/>
                <w:tab w:val="decimal" w:pos="576"/>
              </w:tabs>
              <w:jc w:val="right"/>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November</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4F07B5" w:rsidP="00C93B6F">
            <w:pPr>
              <w:tabs>
                <w:tab w:val="decimal" w:pos="144"/>
              </w:tabs>
              <w:jc w:val="right"/>
              <w:rPr>
                <w:rFonts w:ascii="Arial" w:hAnsi="Arial" w:cs="Arial"/>
                <w:sz w:val="24"/>
                <w:szCs w:val="24"/>
              </w:rPr>
            </w:pPr>
            <w:r w:rsidRPr="00F476E3">
              <w:rPr>
                <w:rFonts w:ascii="Arial" w:hAnsi="Arial" w:cs="Arial"/>
                <w:sz w:val="24"/>
                <w:szCs w:val="24"/>
              </w:rPr>
              <w:t>52,663,864</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4F07B5" w:rsidP="00C93B6F">
            <w:pPr>
              <w:tabs>
                <w:tab w:val="decimal" w:pos="1602"/>
              </w:tabs>
              <w:ind w:right="-108"/>
              <w:rPr>
                <w:rFonts w:ascii="Arial" w:hAnsi="Arial" w:cs="Arial"/>
                <w:sz w:val="24"/>
                <w:szCs w:val="24"/>
              </w:rPr>
            </w:pPr>
            <w:r w:rsidRPr="00F476E3">
              <w:rPr>
                <w:rFonts w:ascii="Arial" w:hAnsi="Arial" w:cs="Arial"/>
                <w:sz w:val="24"/>
                <w:szCs w:val="24"/>
              </w:rPr>
              <w:t>50,812,595</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44"/>
                <w:tab w:val="decimal" w:pos="576"/>
              </w:tabs>
              <w:jc w:val="right"/>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December</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4F07B5" w:rsidP="00C93B6F">
            <w:pPr>
              <w:tabs>
                <w:tab w:val="decimal" w:pos="144"/>
              </w:tabs>
              <w:jc w:val="right"/>
              <w:rPr>
                <w:rFonts w:ascii="Arial" w:hAnsi="Arial" w:cs="Arial"/>
                <w:sz w:val="24"/>
                <w:szCs w:val="24"/>
              </w:rPr>
            </w:pPr>
            <w:r w:rsidRPr="00F476E3">
              <w:rPr>
                <w:rFonts w:ascii="Arial" w:hAnsi="Arial" w:cs="Arial"/>
                <w:sz w:val="24"/>
                <w:szCs w:val="24"/>
              </w:rPr>
              <w:t>89,228,098</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FF1BA7" w:rsidP="00C93B6F">
            <w:pPr>
              <w:tabs>
                <w:tab w:val="decimal" w:pos="1617"/>
              </w:tabs>
              <w:ind w:right="-108"/>
              <w:rPr>
                <w:rFonts w:ascii="Arial" w:hAnsi="Arial" w:cs="Arial"/>
                <w:sz w:val="24"/>
                <w:szCs w:val="24"/>
              </w:rPr>
            </w:pPr>
            <w:r w:rsidRPr="00F476E3">
              <w:rPr>
                <w:rFonts w:ascii="Arial" w:hAnsi="Arial" w:cs="Arial"/>
                <w:sz w:val="24"/>
                <w:szCs w:val="24"/>
              </w:rPr>
              <w:t>86,028,874</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44"/>
                <w:tab w:val="decimal" w:pos="576"/>
              </w:tabs>
              <w:jc w:val="right"/>
              <w:rPr>
                <w:rFonts w:ascii="Arial" w:hAnsi="Arial" w:cs="Arial"/>
                <w:sz w:val="24"/>
                <w:szCs w:val="24"/>
              </w:rPr>
            </w:pPr>
          </w:p>
        </w:tc>
      </w:tr>
      <w:tr w:rsidR="008E210C" w:rsidRPr="00F476E3" w:rsidTr="00391485">
        <w:tc>
          <w:tcPr>
            <w:tcW w:w="2070" w:type="dxa"/>
          </w:tcPr>
          <w:p w:rsidR="008E210C" w:rsidRPr="00F476E3" w:rsidRDefault="008E210C" w:rsidP="0017282F">
            <w:pPr>
              <w:rPr>
                <w:rFonts w:ascii="Arial" w:hAnsi="Arial" w:cs="Arial"/>
                <w:sz w:val="24"/>
                <w:szCs w:val="24"/>
              </w:rPr>
            </w:pPr>
            <w:r w:rsidRPr="00F476E3">
              <w:rPr>
                <w:rFonts w:ascii="Arial" w:hAnsi="Arial" w:cs="Arial"/>
                <w:sz w:val="24"/>
                <w:szCs w:val="24"/>
              </w:rPr>
              <w:t>January</w:t>
            </w:r>
            <w:r w:rsidR="00391485" w:rsidRPr="00F476E3">
              <w:rPr>
                <w:rFonts w:ascii="Arial" w:hAnsi="Arial" w:cs="Arial"/>
                <w:sz w:val="24"/>
                <w:szCs w:val="24"/>
              </w:rPr>
              <w:t xml:space="preserve"> 200</w:t>
            </w:r>
            <w:r w:rsidR="0017282F" w:rsidRPr="00F476E3">
              <w:rPr>
                <w:rFonts w:ascii="Arial" w:hAnsi="Arial" w:cs="Arial"/>
                <w:sz w:val="24"/>
                <w:szCs w:val="24"/>
              </w:rPr>
              <w:t>9</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FF1BA7" w:rsidP="00C93B6F">
            <w:pPr>
              <w:tabs>
                <w:tab w:val="decimal" w:pos="144"/>
              </w:tabs>
              <w:jc w:val="right"/>
              <w:rPr>
                <w:rFonts w:ascii="Arial" w:hAnsi="Arial" w:cs="Arial"/>
                <w:sz w:val="24"/>
                <w:szCs w:val="24"/>
              </w:rPr>
            </w:pPr>
            <w:r w:rsidRPr="00F476E3">
              <w:rPr>
                <w:rFonts w:ascii="Arial" w:hAnsi="Arial" w:cs="Arial"/>
                <w:sz w:val="24"/>
                <w:szCs w:val="24"/>
              </w:rPr>
              <w:t>125,369,938</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FF1BA7" w:rsidP="00C93B6F">
            <w:pPr>
              <w:tabs>
                <w:tab w:val="decimal" w:pos="1602"/>
              </w:tabs>
              <w:ind w:right="-288"/>
              <w:rPr>
                <w:rFonts w:ascii="Arial" w:hAnsi="Arial" w:cs="Arial"/>
                <w:sz w:val="24"/>
                <w:szCs w:val="24"/>
              </w:rPr>
            </w:pPr>
            <w:r w:rsidRPr="00F476E3">
              <w:rPr>
                <w:rFonts w:ascii="Arial" w:hAnsi="Arial" w:cs="Arial"/>
                <w:sz w:val="24"/>
                <w:szCs w:val="24"/>
              </w:rPr>
              <w:t>122,281,446</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44"/>
                <w:tab w:val="decimal" w:pos="576"/>
              </w:tabs>
              <w:jc w:val="right"/>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February</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FF1BA7" w:rsidP="00C93B6F">
            <w:pPr>
              <w:tabs>
                <w:tab w:val="decimal" w:pos="144"/>
              </w:tabs>
              <w:jc w:val="right"/>
              <w:rPr>
                <w:rFonts w:ascii="Arial" w:hAnsi="Arial" w:cs="Arial"/>
                <w:sz w:val="24"/>
                <w:szCs w:val="24"/>
              </w:rPr>
            </w:pPr>
            <w:r w:rsidRPr="00F476E3">
              <w:rPr>
                <w:rFonts w:ascii="Arial" w:hAnsi="Arial" w:cs="Arial"/>
                <w:sz w:val="24"/>
                <w:szCs w:val="24"/>
              </w:rPr>
              <w:t>81,657,429</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FF1BA7" w:rsidP="00C93B6F">
            <w:pPr>
              <w:tabs>
                <w:tab w:val="decimal" w:pos="1617"/>
              </w:tabs>
              <w:ind w:right="-288"/>
              <w:rPr>
                <w:rFonts w:ascii="Arial" w:hAnsi="Arial" w:cs="Arial"/>
                <w:sz w:val="24"/>
                <w:szCs w:val="24"/>
              </w:rPr>
            </w:pPr>
            <w:r w:rsidRPr="00F476E3">
              <w:rPr>
                <w:rFonts w:ascii="Arial" w:hAnsi="Arial" w:cs="Arial"/>
                <w:sz w:val="24"/>
                <w:szCs w:val="24"/>
              </w:rPr>
              <w:t>78,414,40</w:t>
            </w:r>
            <w:r w:rsidR="004A0B92">
              <w:rPr>
                <w:rFonts w:ascii="Arial" w:hAnsi="Arial" w:cs="Arial"/>
                <w:sz w:val="24"/>
                <w:szCs w:val="24"/>
              </w:rPr>
              <w:t>8</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March</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FF1BA7" w:rsidP="00C93B6F">
            <w:pPr>
              <w:tabs>
                <w:tab w:val="decimal" w:pos="144"/>
              </w:tabs>
              <w:jc w:val="right"/>
              <w:rPr>
                <w:rFonts w:ascii="Arial" w:hAnsi="Arial" w:cs="Arial"/>
                <w:sz w:val="24"/>
                <w:szCs w:val="24"/>
              </w:rPr>
            </w:pPr>
            <w:r w:rsidRPr="00F476E3">
              <w:rPr>
                <w:rFonts w:ascii="Arial" w:hAnsi="Arial" w:cs="Arial"/>
                <w:sz w:val="24"/>
                <w:szCs w:val="24"/>
              </w:rPr>
              <w:t>73,104,898</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FF1BA7" w:rsidP="00C93B6F">
            <w:pPr>
              <w:tabs>
                <w:tab w:val="decimal" w:pos="1617"/>
              </w:tabs>
              <w:ind w:right="-288"/>
              <w:rPr>
                <w:rFonts w:ascii="Arial" w:hAnsi="Arial" w:cs="Arial"/>
                <w:sz w:val="24"/>
                <w:szCs w:val="24"/>
              </w:rPr>
            </w:pPr>
            <w:r w:rsidRPr="00F476E3">
              <w:rPr>
                <w:rFonts w:ascii="Arial" w:hAnsi="Arial" w:cs="Arial"/>
                <w:sz w:val="24"/>
                <w:szCs w:val="24"/>
              </w:rPr>
              <w:t>70,226,784</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April</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FF1BA7" w:rsidP="00C93B6F">
            <w:pPr>
              <w:tabs>
                <w:tab w:val="decimal" w:pos="144"/>
              </w:tabs>
              <w:jc w:val="right"/>
              <w:rPr>
                <w:rFonts w:ascii="Arial" w:hAnsi="Arial" w:cs="Arial"/>
                <w:sz w:val="24"/>
                <w:szCs w:val="24"/>
              </w:rPr>
            </w:pPr>
            <w:r w:rsidRPr="00F476E3">
              <w:rPr>
                <w:rFonts w:ascii="Arial" w:hAnsi="Arial" w:cs="Arial"/>
                <w:sz w:val="24"/>
                <w:szCs w:val="24"/>
              </w:rPr>
              <w:t>25,890,996</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FF1BA7" w:rsidP="00C93B6F">
            <w:pPr>
              <w:tabs>
                <w:tab w:val="decimal" w:pos="1617"/>
              </w:tabs>
              <w:ind w:right="-288"/>
              <w:rPr>
                <w:rFonts w:ascii="Arial" w:hAnsi="Arial" w:cs="Arial"/>
                <w:sz w:val="24"/>
                <w:szCs w:val="24"/>
              </w:rPr>
            </w:pPr>
            <w:r w:rsidRPr="00F476E3">
              <w:rPr>
                <w:rFonts w:ascii="Arial" w:hAnsi="Arial" w:cs="Arial"/>
                <w:sz w:val="24"/>
                <w:szCs w:val="24"/>
              </w:rPr>
              <w:t>24,894,113</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May</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FF1BA7" w:rsidP="00C93B6F">
            <w:pPr>
              <w:tabs>
                <w:tab w:val="decimal" w:pos="144"/>
              </w:tabs>
              <w:jc w:val="right"/>
              <w:rPr>
                <w:rFonts w:ascii="Arial" w:hAnsi="Arial" w:cs="Arial"/>
                <w:sz w:val="24"/>
                <w:szCs w:val="24"/>
              </w:rPr>
            </w:pPr>
            <w:r w:rsidRPr="00F476E3">
              <w:rPr>
                <w:rFonts w:ascii="Arial" w:hAnsi="Arial" w:cs="Arial"/>
                <w:sz w:val="24"/>
                <w:szCs w:val="24"/>
              </w:rPr>
              <w:t>14,315,570</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FF1BA7" w:rsidP="00C93B6F">
            <w:pPr>
              <w:tabs>
                <w:tab w:val="decimal" w:pos="1617"/>
              </w:tabs>
              <w:ind w:right="-288"/>
              <w:rPr>
                <w:rFonts w:ascii="Arial" w:hAnsi="Arial" w:cs="Arial"/>
                <w:sz w:val="24"/>
                <w:szCs w:val="24"/>
              </w:rPr>
            </w:pPr>
            <w:r w:rsidRPr="00F476E3">
              <w:rPr>
                <w:rFonts w:ascii="Arial" w:hAnsi="Arial" w:cs="Arial"/>
                <w:sz w:val="24"/>
                <w:szCs w:val="24"/>
              </w:rPr>
              <w:t>13,981,288</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June</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4E2BFB" w:rsidP="00C93B6F">
            <w:pPr>
              <w:tabs>
                <w:tab w:val="decimal" w:pos="144"/>
              </w:tabs>
              <w:jc w:val="right"/>
              <w:rPr>
                <w:rFonts w:ascii="Arial" w:hAnsi="Arial" w:cs="Arial"/>
                <w:sz w:val="24"/>
                <w:szCs w:val="24"/>
              </w:rPr>
            </w:pPr>
            <w:r w:rsidRPr="00F476E3">
              <w:rPr>
                <w:rFonts w:ascii="Arial" w:hAnsi="Arial" w:cs="Arial"/>
                <w:sz w:val="24"/>
                <w:szCs w:val="24"/>
              </w:rPr>
              <w:t>10,500,055</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4E2BFB" w:rsidP="00C93B6F">
            <w:pPr>
              <w:tabs>
                <w:tab w:val="decimal" w:pos="1617"/>
              </w:tabs>
              <w:ind w:right="-108"/>
              <w:rPr>
                <w:rFonts w:ascii="Arial" w:hAnsi="Arial" w:cs="Arial"/>
                <w:sz w:val="24"/>
                <w:szCs w:val="24"/>
              </w:rPr>
            </w:pPr>
            <w:r w:rsidRPr="00F476E3">
              <w:rPr>
                <w:rFonts w:ascii="Arial" w:hAnsi="Arial" w:cs="Arial"/>
                <w:sz w:val="24"/>
                <w:szCs w:val="24"/>
              </w:rPr>
              <w:t>10,301,953</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July</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4E2BFB" w:rsidP="00C93B6F">
            <w:pPr>
              <w:tabs>
                <w:tab w:val="decimal" w:pos="144"/>
              </w:tabs>
              <w:jc w:val="right"/>
              <w:rPr>
                <w:rFonts w:ascii="Arial" w:hAnsi="Arial" w:cs="Arial"/>
                <w:sz w:val="24"/>
                <w:szCs w:val="24"/>
              </w:rPr>
            </w:pPr>
            <w:r w:rsidRPr="00F476E3">
              <w:rPr>
                <w:rFonts w:ascii="Arial" w:hAnsi="Arial" w:cs="Arial"/>
                <w:sz w:val="24"/>
                <w:szCs w:val="24"/>
              </w:rPr>
              <w:t>10,139,305</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4E2BFB" w:rsidP="00C93B6F">
            <w:pPr>
              <w:tabs>
                <w:tab w:val="decimal" w:pos="1617"/>
              </w:tabs>
              <w:ind w:right="-108"/>
              <w:rPr>
                <w:rFonts w:ascii="Arial" w:hAnsi="Arial" w:cs="Arial"/>
                <w:sz w:val="24"/>
                <w:szCs w:val="24"/>
              </w:rPr>
            </w:pPr>
            <w:r w:rsidRPr="00F476E3">
              <w:rPr>
                <w:rFonts w:ascii="Arial" w:hAnsi="Arial" w:cs="Arial"/>
                <w:sz w:val="24"/>
                <w:szCs w:val="24"/>
              </w:rPr>
              <w:t>10,075,761</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8E210C" w:rsidP="00285684">
            <w:pPr>
              <w:rPr>
                <w:rFonts w:ascii="Arial" w:hAnsi="Arial" w:cs="Arial"/>
                <w:sz w:val="24"/>
                <w:szCs w:val="24"/>
              </w:rPr>
            </w:pPr>
            <w:r w:rsidRPr="00F476E3">
              <w:rPr>
                <w:rFonts w:ascii="Arial" w:hAnsi="Arial" w:cs="Arial"/>
                <w:sz w:val="24"/>
                <w:szCs w:val="24"/>
              </w:rPr>
              <w:t>August</w:t>
            </w:r>
            <w:r w:rsidR="00391485" w:rsidRPr="00F476E3">
              <w:rPr>
                <w:rFonts w:ascii="Arial" w:hAnsi="Arial" w:cs="Arial"/>
                <w:sz w:val="24"/>
                <w:szCs w:val="24"/>
              </w:rPr>
              <w:t xml:space="preserve"> </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4E2BFB" w:rsidP="00C93B6F">
            <w:pPr>
              <w:ind w:left="-108"/>
              <w:jc w:val="right"/>
              <w:rPr>
                <w:rFonts w:ascii="Arial" w:hAnsi="Arial" w:cs="Arial"/>
                <w:sz w:val="24"/>
                <w:szCs w:val="24"/>
                <w:u w:val="single"/>
              </w:rPr>
            </w:pPr>
            <w:r w:rsidRPr="00F476E3">
              <w:rPr>
                <w:rFonts w:ascii="Arial" w:hAnsi="Arial" w:cs="Arial"/>
                <w:sz w:val="24"/>
                <w:szCs w:val="24"/>
                <w:u w:val="single"/>
              </w:rPr>
              <w:t>10,633,413</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4E2BFB">
            <w:pPr>
              <w:tabs>
                <w:tab w:val="decimal" w:pos="1617"/>
              </w:tabs>
              <w:ind w:right="72"/>
              <w:rPr>
                <w:rFonts w:ascii="Arial" w:hAnsi="Arial" w:cs="Arial"/>
                <w:sz w:val="24"/>
                <w:szCs w:val="24"/>
                <w:u w:val="single"/>
              </w:rPr>
            </w:pPr>
            <w:r w:rsidRPr="00F476E3">
              <w:rPr>
                <w:rFonts w:ascii="Arial" w:hAnsi="Arial" w:cs="Arial"/>
                <w:snapToGrid w:val="0"/>
                <w:color w:val="000000"/>
                <w:sz w:val="24"/>
                <w:szCs w:val="24"/>
                <w:u w:val="single"/>
              </w:rPr>
              <w:t xml:space="preserve"> </w:t>
            </w:r>
            <w:r w:rsidR="004E2BFB" w:rsidRPr="00F476E3">
              <w:rPr>
                <w:rFonts w:ascii="Arial" w:hAnsi="Arial" w:cs="Arial"/>
                <w:snapToGrid w:val="0"/>
                <w:color w:val="000000"/>
                <w:sz w:val="24"/>
                <w:szCs w:val="24"/>
                <w:u w:val="single"/>
              </w:rPr>
              <w:t>10,575,54</w:t>
            </w:r>
            <w:r w:rsidR="004A0B92">
              <w:rPr>
                <w:rFonts w:ascii="Arial" w:hAnsi="Arial" w:cs="Arial"/>
                <w:snapToGrid w:val="0"/>
                <w:color w:val="000000"/>
                <w:sz w:val="24"/>
                <w:szCs w:val="24"/>
                <w:u w:val="single"/>
              </w:rPr>
              <w:t>8</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008"/>
                <w:tab w:val="decimal" w:pos="1296"/>
              </w:tabs>
              <w:jc w:val="right"/>
              <w:rPr>
                <w:rFonts w:ascii="Arial" w:hAnsi="Arial" w:cs="Arial"/>
                <w:sz w:val="24"/>
                <w:szCs w:val="24"/>
              </w:rPr>
            </w:pPr>
          </w:p>
        </w:tc>
        <w:tc>
          <w:tcPr>
            <w:tcW w:w="1708" w:type="dxa"/>
          </w:tcPr>
          <w:p w:rsidR="008E210C" w:rsidRPr="00F476E3" w:rsidRDefault="008E210C" w:rsidP="00C93B6F">
            <w:pPr>
              <w:tabs>
                <w:tab w:val="decimal" w:pos="1008"/>
                <w:tab w:val="decimal" w:pos="1296"/>
              </w:tabs>
              <w:jc w:val="right"/>
              <w:rPr>
                <w:rFonts w:ascii="Arial" w:hAnsi="Arial" w:cs="Arial"/>
                <w:sz w:val="24"/>
                <w:szCs w:val="24"/>
              </w:rPr>
            </w:pPr>
          </w:p>
        </w:tc>
        <w:tc>
          <w:tcPr>
            <w:tcW w:w="678" w:type="dxa"/>
          </w:tcPr>
          <w:p w:rsidR="008E210C" w:rsidRPr="00F476E3" w:rsidRDefault="008E210C" w:rsidP="00C93B6F">
            <w:pPr>
              <w:tabs>
                <w:tab w:val="decimal" w:pos="1008"/>
                <w:tab w:val="decimal" w:pos="1296"/>
                <w:tab w:val="left" w:pos="1657"/>
              </w:tabs>
              <w:jc w:val="right"/>
              <w:rPr>
                <w:rFonts w:ascii="Arial" w:hAnsi="Arial" w:cs="Arial"/>
                <w:sz w:val="24"/>
                <w:szCs w:val="24"/>
              </w:rPr>
            </w:pPr>
          </w:p>
        </w:tc>
        <w:tc>
          <w:tcPr>
            <w:tcW w:w="2147" w:type="dxa"/>
          </w:tcPr>
          <w:p w:rsidR="008E210C" w:rsidRPr="00F476E3" w:rsidRDefault="008E210C" w:rsidP="00C93B6F">
            <w:pPr>
              <w:jc w:val="right"/>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 xml:space="preserve">     Total</w:t>
            </w:r>
          </w:p>
        </w:tc>
        <w:tc>
          <w:tcPr>
            <w:tcW w:w="417" w:type="dxa"/>
          </w:tcPr>
          <w:p w:rsidR="008E210C" w:rsidRPr="00F476E3" w:rsidRDefault="008E210C" w:rsidP="00C93B6F">
            <w:pPr>
              <w:tabs>
                <w:tab w:val="decimal" w:pos="-288"/>
              </w:tabs>
              <w:ind w:left="-288" w:right="-108"/>
              <w:jc w:val="center"/>
              <w:rPr>
                <w:rFonts w:ascii="Arial" w:hAnsi="Arial" w:cs="Arial"/>
                <w:sz w:val="24"/>
                <w:szCs w:val="24"/>
              </w:rPr>
            </w:pPr>
          </w:p>
        </w:tc>
        <w:tc>
          <w:tcPr>
            <w:tcW w:w="1708" w:type="dxa"/>
          </w:tcPr>
          <w:p w:rsidR="008E210C" w:rsidRPr="00F476E3" w:rsidRDefault="008E210C" w:rsidP="004E2BFB">
            <w:pPr>
              <w:tabs>
                <w:tab w:val="decimal" w:pos="-288"/>
              </w:tabs>
              <w:ind w:left="-288"/>
              <w:jc w:val="right"/>
              <w:rPr>
                <w:rFonts w:ascii="Arial" w:hAnsi="Arial" w:cs="Arial"/>
                <w:sz w:val="24"/>
                <w:szCs w:val="24"/>
                <w:u w:val="double"/>
              </w:rPr>
            </w:pPr>
            <w:r w:rsidRPr="00F476E3">
              <w:rPr>
                <w:rFonts w:ascii="Arial" w:hAnsi="Arial" w:cs="Arial"/>
                <w:sz w:val="24"/>
                <w:szCs w:val="24"/>
              </w:rPr>
              <w:t xml:space="preserve">$ </w:t>
            </w:r>
            <w:r w:rsidRPr="00F476E3">
              <w:rPr>
                <w:rFonts w:ascii="Arial" w:hAnsi="Arial" w:cs="Arial"/>
                <w:sz w:val="24"/>
                <w:szCs w:val="24"/>
                <w:u w:val="double"/>
              </w:rPr>
              <w:t>5</w:t>
            </w:r>
            <w:r w:rsidR="004E2BFB" w:rsidRPr="00F476E3">
              <w:rPr>
                <w:rFonts w:ascii="Arial" w:hAnsi="Arial" w:cs="Arial"/>
                <w:sz w:val="24"/>
                <w:szCs w:val="24"/>
                <w:u w:val="double"/>
              </w:rPr>
              <w:t>46,032,873</w:t>
            </w:r>
          </w:p>
        </w:tc>
        <w:tc>
          <w:tcPr>
            <w:tcW w:w="678" w:type="dxa"/>
          </w:tcPr>
          <w:p w:rsidR="008E210C" w:rsidRPr="00F476E3" w:rsidRDefault="008E210C" w:rsidP="00C93B6F">
            <w:pPr>
              <w:tabs>
                <w:tab w:val="decimal" w:pos="-288"/>
                <w:tab w:val="left" w:pos="1657"/>
              </w:tabs>
              <w:ind w:left="-288"/>
              <w:jc w:val="right"/>
              <w:rPr>
                <w:rFonts w:ascii="Arial" w:hAnsi="Arial" w:cs="Arial"/>
                <w:sz w:val="24"/>
                <w:szCs w:val="24"/>
              </w:rPr>
            </w:pPr>
          </w:p>
        </w:tc>
        <w:tc>
          <w:tcPr>
            <w:tcW w:w="2147" w:type="dxa"/>
          </w:tcPr>
          <w:p w:rsidR="008E210C" w:rsidRPr="00F476E3" w:rsidRDefault="008E210C" w:rsidP="004E2BFB">
            <w:pPr>
              <w:tabs>
                <w:tab w:val="decimal" w:pos="1602"/>
              </w:tabs>
              <w:ind w:right="72" w:firstLine="72"/>
              <w:rPr>
                <w:rFonts w:ascii="Arial" w:hAnsi="Arial" w:cs="Arial"/>
                <w:sz w:val="24"/>
                <w:szCs w:val="24"/>
                <w:u w:val="double"/>
              </w:rPr>
            </w:pPr>
            <w:r w:rsidRPr="00F476E3">
              <w:rPr>
                <w:rFonts w:ascii="Arial" w:hAnsi="Arial" w:cs="Arial"/>
                <w:sz w:val="24"/>
                <w:szCs w:val="24"/>
              </w:rPr>
              <w:t xml:space="preserve">$ </w:t>
            </w:r>
            <w:r w:rsidR="004E2BFB" w:rsidRPr="00F476E3">
              <w:rPr>
                <w:rFonts w:ascii="Arial" w:hAnsi="Arial" w:cs="Arial"/>
                <w:sz w:val="24"/>
                <w:szCs w:val="24"/>
                <w:u w:val="double"/>
              </w:rPr>
              <w:t>529,068,164</w:t>
            </w:r>
          </w:p>
        </w:tc>
      </w:tr>
    </w:tbl>
    <w:p w:rsidR="008E210C" w:rsidRPr="00F476E3" w:rsidRDefault="008E210C" w:rsidP="008E210C">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8E210C" w:rsidRPr="00F476E3" w:rsidRDefault="008E210C" w:rsidP="008E210C">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377A47" w:rsidRPr="00F476E3" w:rsidRDefault="00377A47" w:rsidP="00F83825">
      <w:pPr>
        <w:rPr>
          <w:rFonts w:ascii="Arial" w:hAnsi="Arial" w:cs="Arial"/>
          <w:sz w:val="24"/>
          <w:szCs w:val="24"/>
        </w:rPr>
      </w:pPr>
    </w:p>
    <w:p w:rsidR="00377A47" w:rsidRPr="00F476E3" w:rsidRDefault="00377A47" w:rsidP="00F83825">
      <w:pPr>
        <w:rPr>
          <w:rFonts w:ascii="Arial" w:hAnsi="Arial" w:cs="Arial"/>
          <w:sz w:val="24"/>
          <w:szCs w:val="24"/>
        </w:rPr>
      </w:pPr>
    </w:p>
    <w:p w:rsidR="008E210C" w:rsidRPr="001100C9" w:rsidRDefault="008E210C" w:rsidP="00F83825">
      <w:pPr>
        <w:rPr>
          <w:rFonts w:ascii="Arial" w:hAnsi="Arial" w:cs="Arial"/>
          <w:b/>
          <w:sz w:val="24"/>
          <w:szCs w:val="24"/>
          <w:u w:val="single"/>
        </w:rPr>
      </w:pPr>
      <w:r w:rsidRPr="00F476E3">
        <w:rPr>
          <w:rFonts w:ascii="Arial" w:hAnsi="Arial" w:cs="Arial"/>
          <w:sz w:val="24"/>
          <w:szCs w:val="24"/>
        </w:rPr>
        <w:t>Note:  Differences between Total Purchased Gas Costs and Total Recoverable Purchased Gas Costs are due to the exclusion of costs for interruptible service and gas used by the Company.  Total recoverable costs also include the cost of electricity used to operate the Company’s Liquefied Natural Gas (LNG) Plants.</w:t>
      </w:r>
    </w:p>
    <w:p w:rsidR="002627D0" w:rsidRDefault="002627D0">
      <w:pPr>
        <w:rPr>
          <w:rFonts w:ascii="Arial" w:hAnsi="Arial" w:cs="Arial"/>
          <w:sz w:val="26"/>
        </w:rPr>
        <w:sectPr w:rsidR="002627D0" w:rsidSect="004017BA">
          <w:headerReference w:type="even" r:id="rId27"/>
          <w:headerReference w:type="default" r:id="rId28"/>
          <w:footerReference w:type="default" r:id="rId29"/>
          <w:headerReference w:type="first" r:id="rId30"/>
          <w:pgSz w:w="12240" w:h="15840" w:code="1"/>
          <w:pgMar w:top="1440" w:right="1440" w:bottom="1152" w:left="1440" w:header="0" w:footer="720" w:gutter="0"/>
          <w:cols w:space="720"/>
          <w:noEndnote/>
        </w:sectPr>
      </w:pPr>
    </w:p>
    <w:p w:rsidR="00D16893" w:rsidRPr="00051545" w:rsidRDefault="00D16893" w:rsidP="00D16893">
      <w:pPr>
        <w:jc w:val="center"/>
        <w:rPr>
          <w:rFonts w:ascii="Arial" w:hAnsi="Arial" w:cs="Arial"/>
          <w:b/>
          <w:sz w:val="28"/>
          <w:szCs w:val="28"/>
          <w:u w:val="single"/>
        </w:rPr>
      </w:pPr>
      <w:r w:rsidRPr="00051545">
        <w:rPr>
          <w:rFonts w:ascii="Arial" w:hAnsi="Arial" w:cs="Arial"/>
          <w:b/>
          <w:sz w:val="28"/>
          <w:szCs w:val="28"/>
          <w:u w:val="single"/>
        </w:rPr>
        <w:lastRenderedPageBreak/>
        <w:t>PHILADELPHIA GAS WORKS</w:t>
      </w:r>
    </w:p>
    <w:p w:rsidR="00D16893" w:rsidRPr="00051545" w:rsidRDefault="00D16893" w:rsidP="00D16893">
      <w:pPr>
        <w:jc w:val="center"/>
        <w:rPr>
          <w:rFonts w:ascii="Arial" w:hAnsi="Arial" w:cs="Arial"/>
          <w:b/>
          <w:sz w:val="26"/>
          <w:szCs w:val="26"/>
          <w:u w:val="single"/>
        </w:rPr>
      </w:pPr>
    </w:p>
    <w:p w:rsidR="00D16893" w:rsidRPr="00051545" w:rsidRDefault="00D16893" w:rsidP="00D16893">
      <w:pPr>
        <w:jc w:val="center"/>
        <w:rPr>
          <w:rFonts w:ascii="Arial" w:hAnsi="Arial" w:cs="Arial"/>
          <w:b/>
          <w:sz w:val="26"/>
          <w:szCs w:val="26"/>
        </w:rPr>
      </w:pPr>
      <w:r w:rsidRPr="00051545">
        <w:rPr>
          <w:rFonts w:ascii="Arial" w:hAnsi="Arial" w:cs="Arial"/>
          <w:b/>
          <w:sz w:val="26"/>
          <w:szCs w:val="26"/>
          <w:u w:val="single"/>
        </w:rPr>
        <w:t xml:space="preserve">Supply </w:t>
      </w:r>
      <w:r w:rsidR="00333E40" w:rsidRPr="00051545">
        <w:rPr>
          <w:rFonts w:ascii="Arial" w:hAnsi="Arial" w:cs="Arial"/>
          <w:b/>
          <w:sz w:val="26"/>
          <w:szCs w:val="26"/>
          <w:u w:val="single"/>
        </w:rPr>
        <w:t>and</w:t>
      </w:r>
      <w:r w:rsidRPr="00051545">
        <w:rPr>
          <w:rFonts w:ascii="Arial" w:hAnsi="Arial" w:cs="Arial"/>
          <w:b/>
          <w:sz w:val="26"/>
          <w:szCs w:val="26"/>
          <w:u w:val="single"/>
        </w:rPr>
        <w:t xml:space="preserve"> Disposition </w:t>
      </w:r>
      <w:r w:rsidR="00333E40" w:rsidRPr="00051545">
        <w:rPr>
          <w:rFonts w:ascii="Arial" w:hAnsi="Arial" w:cs="Arial"/>
          <w:b/>
          <w:sz w:val="26"/>
          <w:szCs w:val="26"/>
          <w:u w:val="single"/>
        </w:rPr>
        <w:t>of</w:t>
      </w:r>
      <w:r w:rsidRPr="00051545">
        <w:rPr>
          <w:rFonts w:ascii="Arial" w:hAnsi="Arial" w:cs="Arial"/>
          <w:b/>
          <w:sz w:val="26"/>
          <w:szCs w:val="26"/>
          <w:u w:val="single"/>
        </w:rPr>
        <w:t xml:space="preserve"> Gas</w:t>
      </w:r>
    </w:p>
    <w:p w:rsidR="00D16893" w:rsidRPr="00051545" w:rsidRDefault="00D16893" w:rsidP="00D16893">
      <w:pPr>
        <w:jc w:val="center"/>
        <w:rPr>
          <w:rFonts w:ascii="Arial" w:hAnsi="Arial" w:cs="Arial"/>
          <w:b/>
          <w:sz w:val="26"/>
          <w:szCs w:val="26"/>
          <w:u w:val="single"/>
        </w:rPr>
      </w:pPr>
      <w:r w:rsidRPr="00051545">
        <w:rPr>
          <w:rFonts w:ascii="Arial" w:hAnsi="Arial" w:cs="Arial"/>
          <w:b/>
          <w:sz w:val="26"/>
          <w:szCs w:val="26"/>
          <w:u w:val="single"/>
        </w:rPr>
        <w:t xml:space="preserve">For The </w:t>
      </w:r>
      <w:r w:rsidR="00207628">
        <w:rPr>
          <w:rFonts w:ascii="Arial" w:hAnsi="Arial" w:cs="Arial"/>
          <w:b/>
          <w:sz w:val="26"/>
          <w:szCs w:val="26"/>
          <w:u w:val="single"/>
        </w:rPr>
        <w:t>Twelve Months</w:t>
      </w:r>
      <w:r w:rsidRPr="00051545">
        <w:rPr>
          <w:rFonts w:ascii="Arial" w:hAnsi="Arial" w:cs="Arial"/>
          <w:b/>
          <w:sz w:val="26"/>
          <w:szCs w:val="26"/>
          <w:u w:val="single"/>
        </w:rPr>
        <w:t xml:space="preserve"> Ended December 31, 200</w:t>
      </w:r>
      <w:r w:rsidR="00285684">
        <w:rPr>
          <w:rFonts w:ascii="Arial" w:hAnsi="Arial" w:cs="Arial"/>
          <w:b/>
          <w:sz w:val="26"/>
          <w:szCs w:val="26"/>
          <w:u w:val="single"/>
        </w:rPr>
        <w:t>9</w:t>
      </w:r>
      <w:r w:rsidR="00F476E3">
        <w:rPr>
          <w:rFonts w:ascii="Arial" w:hAnsi="Arial" w:cs="Arial"/>
          <w:b/>
          <w:sz w:val="26"/>
          <w:szCs w:val="26"/>
          <w:u w:val="single"/>
        </w:rPr>
        <w:t xml:space="preserve"> (Unaudited)</w:t>
      </w:r>
    </w:p>
    <w:p w:rsidR="00D16893" w:rsidRPr="00051545" w:rsidRDefault="00D16893" w:rsidP="00D16893">
      <w:pPr>
        <w:tabs>
          <w:tab w:val="left" w:pos="-90"/>
        </w:tabs>
        <w:rPr>
          <w:rFonts w:ascii="Arial" w:hAnsi="Arial" w:cs="Arial"/>
          <w:sz w:val="26"/>
        </w:rPr>
      </w:pPr>
    </w:p>
    <w:p w:rsidR="00D16893" w:rsidRPr="001100C9" w:rsidRDefault="00D16893" w:rsidP="00D16893">
      <w:pPr>
        <w:tabs>
          <w:tab w:val="left" w:pos="-90"/>
        </w:tabs>
        <w:rPr>
          <w:rFonts w:ascii="Arial" w:hAnsi="Arial" w:cs="Arial"/>
          <w:sz w:val="24"/>
          <w:szCs w:val="24"/>
        </w:rPr>
      </w:pPr>
    </w:p>
    <w:tbl>
      <w:tblPr>
        <w:tblW w:w="0" w:type="auto"/>
        <w:tblLook w:val="01E0" w:firstRow="1" w:lastRow="1" w:firstColumn="1" w:lastColumn="1" w:noHBand="0" w:noVBand="0"/>
      </w:tblPr>
      <w:tblGrid>
        <w:gridCol w:w="4878"/>
        <w:gridCol w:w="2340"/>
        <w:gridCol w:w="2358"/>
      </w:tblGrid>
      <w:tr w:rsidR="00D16893" w:rsidRPr="00F476E3" w:rsidTr="00C93B6F">
        <w:tc>
          <w:tcPr>
            <w:tcW w:w="4878" w:type="dxa"/>
          </w:tcPr>
          <w:p w:rsidR="00D16893" w:rsidRPr="001100C9" w:rsidRDefault="00D16893" w:rsidP="00C93B6F">
            <w:pPr>
              <w:tabs>
                <w:tab w:val="left" w:pos="-90"/>
              </w:tabs>
              <w:rPr>
                <w:rFonts w:ascii="Arial" w:hAnsi="Arial" w:cs="Arial"/>
                <w:sz w:val="24"/>
                <w:szCs w:val="24"/>
              </w:rPr>
            </w:pPr>
          </w:p>
        </w:tc>
        <w:tc>
          <w:tcPr>
            <w:tcW w:w="2340" w:type="dxa"/>
          </w:tcPr>
          <w:p w:rsidR="00D16893" w:rsidRPr="001100C9" w:rsidRDefault="00D16893" w:rsidP="00C93B6F">
            <w:pPr>
              <w:tabs>
                <w:tab w:val="left" w:pos="-90"/>
              </w:tabs>
              <w:jc w:val="center"/>
              <w:rPr>
                <w:rFonts w:ascii="Arial" w:hAnsi="Arial" w:cs="Arial"/>
                <w:b/>
                <w:sz w:val="24"/>
                <w:szCs w:val="24"/>
                <w:u w:val="single"/>
              </w:rPr>
            </w:pPr>
            <w:r w:rsidRPr="001100C9">
              <w:rPr>
                <w:rFonts w:ascii="Arial" w:hAnsi="Arial" w:cs="Arial"/>
                <w:b/>
                <w:sz w:val="24"/>
                <w:szCs w:val="24"/>
                <w:u w:val="single"/>
              </w:rPr>
              <w:t>MCF</w:t>
            </w:r>
          </w:p>
        </w:tc>
        <w:tc>
          <w:tcPr>
            <w:tcW w:w="2358" w:type="dxa"/>
          </w:tcPr>
          <w:p w:rsidR="00D16893" w:rsidRPr="001100C9" w:rsidRDefault="00D16893" w:rsidP="00C93B6F">
            <w:pPr>
              <w:tabs>
                <w:tab w:val="left" w:pos="-90"/>
              </w:tabs>
              <w:jc w:val="center"/>
              <w:rPr>
                <w:rFonts w:ascii="Arial" w:hAnsi="Arial" w:cs="Arial"/>
                <w:b/>
                <w:sz w:val="24"/>
                <w:szCs w:val="24"/>
                <w:u w:val="single"/>
              </w:rPr>
            </w:pPr>
            <w:r w:rsidRPr="001100C9">
              <w:rPr>
                <w:rFonts w:ascii="Arial" w:hAnsi="Arial" w:cs="Arial"/>
                <w:b/>
                <w:sz w:val="24"/>
                <w:szCs w:val="24"/>
                <w:u w:val="single"/>
              </w:rPr>
              <w:t>Percent</w:t>
            </w:r>
          </w:p>
        </w:tc>
      </w:tr>
      <w:tr w:rsidR="00D16893" w:rsidRPr="00F476E3" w:rsidTr="00C93B6F">
        <w:tc>
          <w:tcPr>
            <w:tcW w:w="4878" w:type="dxa"/>
          </w:tcPr>
          <w:p w:rsidR="00D16893" w:rsidRPr="001100C9" w:rsidRDefault="00D16893" w:rsidP="00C93B6F">
            <w:pPr>
              <w:tabs>
                <w:tab w:val="left" w:pos="-90"/>
              </w:tabs>
              <w:rPr>
                <w:rFonts w:ascii="Arial" w:hAnsi="Arial" w:cs="Arial"/>
                <w:b/>
                <w:sz w:val="24"/>
                <w:szCs w:val="24"/>
                <w:u w:val="single"/>
              </w:rPr>
            </w:pPr>
            <w:r w:rsidRPr="001100C9">
              <w:rPr>
                <w:rFonts w:ascii="Arial" w:hAnsi="Arial" w:cs="Arial"/>
                <w:b/>
                <w:sz w:val="24"/>
                <w:szCs w:val="24"/>
                <w:u w:val="single"/>
              </w:rPr>
              <w:t>Gas Supply</w:t>
            </w:r>
          </w:p>
        </w:tc>
        <w:tc>
          <w:tcPr>
            <w:tcW w:w="2340" w:type="dxa"/>
          </w:tcPr>
          <w:p w:rsidR="00D16893" w:rsidRPr="001100C9" w:rsidRDefault="00D16893" w:rsidP="00C93B6F">
            <w:pPr>
              <w:tabs>
                <w:tab w:val="left" w:pos="-90"/>
              </w:tabs>
              <w:rPr>
                <w:rFonts w:ascii="Arial" w:hAnsi="Arial" w:cs="Arial"/>
                <w:sz w:val="24"/>
                <w:szCs w:val="24"/>
              </w:rPr>
            </w:pPr>
          </w:p>
        </w:tc>
        <w:tc>
          <w:tcPr>
            <w:tcW w:w="2358" w:type="dxa"/>
          </w:tcPr>
          <w:p w:rsidR="00D16893" w:rsidRPr="001100C9" w:rsidRDefault="00D16893" w:rsidP="00C93B6F">
            <w:pPr>
              <w:tabs>
                <w:tab w:val="left" w:pos="-90"/>
              </w:tabs>
              <w:rPr>
                <w:rFonts w:ascii="Arial" w:hAnsi="Arial" w:cs="Arial"/>
                <w:sz w:val="24"/>
                <w:szCs w:val="24"/>
              </w:rPr>
            </w:pPr>
          </w:p>
        </w:tc>
      </w:tr>
      <w:tr w:rsidR="00D16893" w:rsidRPr="00F476E3" w:rsidTr="00C93B6F">
        <w:trPr>
          <w:trHeight w:val="287"/>
        </w:trPr>
        <w:tc>
          <w:tcPr>
            <w:tcW w:w="4878" w:type="dxa"/>
          </w:tcPr>
          <w:p w:rsidR="00D16893" w:rsidRPr="00F476E3" w:rsidRDefault="00D16893" w:rsidP="00C93B6F">
            <w:pPr>
              <w:tabs>
                <w:tab w:val="left" w:pos="-90"/>
              </w:tabs>
              <w:rPr>
                <w:rFonts w:ascii="Arial" w:hAnsi="Arial" w:cs="Arial"/>
                <w:sz w:val="24"/>
                <w:szCs w:val="24"/>
              </w:rPr>
            </w:pPr>
          </w:p>
        </w:tc>
        <w:tc>
          <w:tcPr>
            <w:tcW w:w="2340" w:type="dxa"/>
          </w:tcPr>
          <w:p w:rsidR="00D16893" w:rsidRPr="00F476E3" w:rsidRDefault="00D16893" w:rsidP="00C93B6F">
            <w:pPr>
              <w:tabs>
                <w:tab w:val="left" w:pos="-90"/>
              </w:tabs>
              <w:rPr>
                <w:rFonts w:ascii="Arial" w:hAnsi="Arial" w:cs="Arial"/>
                <w:sz w:val="24"/>
                <w:szCs w:val="24"/>
              </w:rPr>
            </w:pPr>
          </w:p>
        </w:tc>
        <w:tc>
          <w:tcPr>
            <w:tcW w:w="2358" w:type="dxa"/>
          </w:tcPr>
          <w:p w:rsidR="00D16893" w:rsidRPr="00F476E3" w:rsidRDefault="00D16893" w:rsidP="00C93B6F">
            <w:pPr>
              <w:tabs>
                <w:tab w:val="left" w:pos="-90"/>
              </w:tabs>
              <w:rPr>
                <w:rFonts w:ascii="Arial" w:hAnsi="Arial" w:cs="Arial"/>
                <w:sz w:val="24"/>
                <w:szCs w:val="24"/>
              </w:rPr>
            </w:pPr>
          </w:p>
        </w:tc>
      </w:tr>
      <w:tr w:rsidR="00D16893" w:rsidRPr="00F476E3" w:rsidTr="00C93B6F">
        <w:tc>
          <w:tcPr>
            <w:tcW w:w="4878" w:type="dxa"/>
          </w:tcPr>
          <w:p w:rsidR="00D16893" w:rsidRPr="00F476E3" w:rsidRDefault="00D16893" w:rsidP="00C93B6F">
            <w:pPr>
              <w:tabs>
                <w:tab w:val="left" w:pos="-90"/>
                <w:tab w:val="left" w:pos="360"/>
              </w:tabs>
              <w:rPr>
                <w:rFonts w:ascii="Arial" w:hAnsi="Arial" w:cs="Arial"/>
                <w:sz w:val="24"/>
                <w:szCs w:val="24"/>
              </w:rPr>
            </w:pPr>
            <w:r w:rsidRPr="00F476E3">
              <w:rPr>
                <w:rFonts w:ascii="Arial" w:hAnsi="Arial" w:cs="Arial"/>
                <w:sz w:val="24"/>
                <w:szCs w:val="24"/>
              </w:rPr>
              <w:t>Gas Purchased</w:t>
            </w:r>
          </w:p>
        </w:tc>
        <w:tc>
          <w:tcPr>
            <w:tcW w:w="2340" w:type="dxa"/>
          </w:tcPr>
          <w:p w:rsidR="00D16893" w:rsidRPr="00F476E3" w:rsidRDefault="00D16893" w:rsidP="00FB3350">
            <w:pPr>
              <w:tabs>
                <w:tab w:val="left" w:pos="-90"/>
                <w:tab w:val="decimal" w:pos="1692"/>
              </w:tabs>
              <w:rPr>
                <w:rFonts w:ascii="Arial" w:hAnsi="Arial" w:cs="Arial"/>
                <w:sz w:val="24"/>
                <w:szCs w:val="24"/>
              </w:rPr>
            </w:pPr>
            <w:r w:rsidRPr="00F476E3">
              <w:rPr>
                <w:rFonts w:ascii="Arial" w:hAnsi="Arial" w:cs="Arial"/>
                <w:sz w:val="24"/>
                <w:szCs w:val="24"/>
              </w:rPr>
              <w:tab/>
            </w:r>
            <w:r w:rsidR="00FB3350" w:rsidRPr="00F476E3">
              <w:rPr>
                <w:rFonts w:ascii="Arial" w:hAnsi="Arial" w:cs="Arial"/>
                <w:sz w:val="24"/>
                <w:szCs w:val="24"/>
              </w:rPr>
              <w:t>52,747,669</w:t>
            </w:r>
          </w:p>
        </w:tc>
        <w:tc>
          <w:tcPr>
            <w:tcW w:w="2358" w:type="dxa"/>
          </w:tcPr>
          <w:p w:rsidR="00D16893" w:rsidRPr="00F476E3" w:rsidRDefault="00D16893" w:rsidP="00F34261">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58.8</w:t>
            </w:r>
            <w:r w:rsidRPr="00F476E3">
              <w:rPr>
                <w:rFonts w:ascii="Arial" w:hAnsi="Arial" w:cs="Arial"/>
                <w:sz w:val="24"/>
                <w:szCs w:val="24"/>
              </w:rPr>
              <w:t>%</w:t>
            </w:r>
          </w:p>
        </w:tc>
      </w:tr>
      <w:tr w:rsidR="00D16893" w:rsidRPr="00F476E3" w:rsidTr="00C93B6F">
        <w:tc>
          <w:tcPr>
            <w:tcW w:w="4878" w:type="dxa"/>
          </w:tcPr>
          <w:p w:rsidR="00D16893" w:rsidRPr="00F476E3" w:rsidRDefault="00D16893" w:rsidP="00C93B6F">
            <w:pPr>
              <w:tabs>
                <w:tab w:val="left" w:pos="-90"/>
                <w:tab w:val="left" w:pos="360"/>
              </w:tabs>
              <w:rPr>
                <w:rFonts w:ascii="Arial" w:hAnsi="Arial" w:cs="Arial"/>
                <w:sz w:val="24"/>
                <w:szCs w:val="24"/>
              </w:rPr>
            </w:pPr>
            <w:r w:rsidRPr="00F476E3">
              <w:rPr>
                <w:rFonts w:ascii="Arial" w:hAnsi="Arial" w:cs="Arial"/>
                <w:sz w:val="24"/>
                <w:szCs w:val="24"/>
              </w:rPr>
              <w:t>Gas Received For Transportation</w:t>
            </w:r>
          </w:p>
        </w:tc>
        <w:tc>
          <w:tcPr>
            <w:tcW w:w="2340" w:type="dxa"/>
          </w:tcPr>
          <w:p w:rsidR="00D16893" w:rsidRPr="00F476E3" w:rsidRDefault="00D16893" w:rsidP="00FB3350">
            <w:pPr>
              <w:tabs>
                <w:tab w:val="left" w:pos="-90"/>
                <w:tab w:val="decimal" w:pos="1692"/>
              </w:tabs>
              <w:rPr>
                <w:rFonts w:ascii="Arial" w:hAnsi="Arial" w:cs="Arial"/>
                <w:sz w:val="24"/>
                <w:szCs w:val="24"/>
              </w:rPr>
            </w:pPr>
            <w:r w:rsidRPr="00F476E3">
              <w:rPr>
                <w:rFonts w:ascii="Arial" w:hAnsi="Arial" w:cs="Arial"/>
                <w:sz w:val="24"/>
                <w:szCs w:val="24"/>
              </w:rPr>
              <w:tab/>
            </w:r>
            <w:r w:rsidR="00281CD2" w:rsidRPr="00F476E3">
              <w:rPr>
                <w:rFonts w:ascii="Arial" w:hAnsi="Arial" w:cs="Arial"/>
                <w:sz w:val="24"/>
                <w:szCs w:val="24"/>
              </w:rPr>
              <w:t>22,891,782</w:t>
            </w:r>
          </w:p>
        </w:tc>
        <w:tc>
          <w:tcPr>
            <w:tcW w:w="2358" w:type="dxa"/>
          </w:tcPr>
          <w:p w:rsidR="00D16893" w:rsidRPr="00F476E3" w:rsidRDefault="00D16893" w:rsidP="00F34261">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25.5</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Gas Withdrawn From Underground Storage</w:t>
            </w:r>
          </w:p>
        </w:tc>
        <w:tc>
          <w:tcPr>
            <w:tcW w:w="2340" w:type="dxa"/>
          </w:tcPr>
          <w:p w:rsidR="00D16893" w:rsidRPr="00BB16C6" w:rsidRDefault="00D16893" w:rsidP="00281CD2">
            <w:pPr>
              <w:tabs>
                <w:tab w:val="left" w:pos="-90"/>
                <w:tab w:val="decimal" w:pos="1692"/>
              </w:tabs>
              <w:rPr>
                <w:rFonts w:ascii="Arial" w:hAnsi="Arial" w:cs="Arial"/>
                <w:sz w:val="24"/>
                <w:szCs w:val="24"/>
              </w:rPr>
            </w:pPr>
            <w:r w:rsidRPr="00F476E3">
              <w:rPr>
                <w:rFonts w:ascii="Arial" w:hAnsi="Arial" w:cs="Arial"/>
                <w:sz w:val="24"/>
                <w:szCs w:val="24"/>
              </w:rPr>
              <w:tab/>
            </w:r>
            <w:r w:rsidRPr="00BB16C6">
              <w:rPr>
                <w:rFonts w:ascii="Arial" w:hAnsi="Arial" w:cs="Arial"/>
                <w:sz w:val="24"/>
                <w:szCs w:val="24"/>
              </w:rPr>
              <w:t>1</w:t>
            </w:r>
            <w:r w:rsidR="00281CD2" w:rsidRPr="00BB16C6">
              <w:rPr>
                <w:rFonts w:ascii="Arial" w:hAnsi="Arial" w:cs="Arial"/>
                <w:sz w:val="24"/>
                <w:szCs w:val="24"/>
              </w:rPr>
              <w:t>2,619,516</w:t>
            </w:r>
          </w:p>
        </w:tc>
        <w:tc>
          <w:tcPr>
            <w:tcW w:w="2358" w:type="dxa"/>
          </w:tcPr>
          <w:p w:rsidR="00D16893" w:rsidRPr="00BB16C6" w:rsidRDefault="00D16893" w:rsidP="00F34261">
            <w:pPr>
              <w:tabs>
                <w:tab w:val="left" w:pos="-90"/>
                <w:tab w:val="decimal" w:pos="1152"/>
              </w:tabs>
              <w:rPr>
                <w:rFonts w:ascii="Arial" w:hAnsi="Arial" w:cs="Arial"/>
                <w:sz w:val="24"/>
                <w:szCs w:val="24"/>
              </w:rPr>
            </w:pPr>
            <w:r w:rsidRPr="00F476E3">
              <w:rPr>
                <w:rFonts w:ascii="Arial" w:hAnsi="Arial" w:cs="Arial"/>
                <w:sz w:val="24"/>
                <w:szCs w:val="24"/>
              </w:rPr>
              <w:tab/>
            </w:r>
            <w:r w:rsidRPr="00BB16C6">
              <w:rPr>
                <w:rFonts w:ascii="Arial" w:hAnsi="Arial" w:cs="Arial"/>
                <w:sz w:val="24"/>
                <w:szCs w:val="24"/>
              </w:rPr>
              <w:t xml:space="preserve">  </w:t>
            </w:r>
            <w:r w:rsidR="00F34261" w:rsidRPr="00BB16C6">
              <w:rPr>
                <w:rFonts w:ascii="Arial" w:hAnsi="Arial" w:cs="Arial"/>
                <w:sz w:val="24"/>
                <w:szCs w:val="24"/>
              </w:rPr>
              <w:t>14.1</w:t>
            </w:r>
          </w:p>
        </w:tc>
      </w:tr>
      <w:tr w:rsidR="00BB16C6" w:rsidRPr="00F476E3" w:rsidTr="00AA752A">
        <w:tc>
          <w:tcPr>
            <w:tcW w:w="4878" w:type="dxa"/>
          </w:tcPr>
          <w:p w:rsidR="00BB16C6" w:rsidRPr="00F476E3" w:rsidRDefault="00BB16C6" w:rsidP="00AA752A">
            <w:pPr>
              <w:tabs>
                <w:tab w:val="left" w:pos="-90"/>
              </w:tabs>
              <w:rPr>
                <w:rFonts w:ascii="Arial" w:hAnsi="Arial" w:cs="Arial"/>
                <w:sz w:val="24"/>
                <w:szCs w:val="24"/>
              </w:rPr>
            </w:pPr>
            <w:r w:rsidRPr="00F476E3">
              <w:rPr>
                <w:rFonts w:ascii="Arial" w:hAnsi="Arial" w:cs="Arial"/>
                <w:sz w:val="24"/>
                <w:szCs w:val="24"/>
              </w:rPr>
              <w:t>Other Receipts (LNG Vaporized)</w:t>
            </w:r>
          </w:p>
        </w:tc>
        <w:tc>
          <w:tcPr>
            <w:tcW w:w="2340" w:type="dxa"/>
          </w:tcPr>
          <w:p w:rsidR="00BB16C6" w:rsidRPr="00BB16C6" w:rsidRDefault="00BB16C6" w:rsidP="00AA752A">
            <w:pPr>
              <w:tabs>
                <w:tab w:val="left" w:pos="-90"/>
                <w:tab w:val="decimal" w:pos="1692"/>
              </w:tabs>
              <w:rPr>
                <w:rFonts w:ascii="Arial" w:hAnsi="Arial" w:cs="Arial"/>
                <w:sz w:val="24"/>
                <w:szCs w:val="24"/>
                <w:u w:val="single"/>
              </w:rPr>
            </w:pPr>
            <w:r w:rsidRPr="00F476E3">
              <w:rPr>
                <w:rFonts w:ascii="Arial" w:hAnsi="Arial" w:cs="Arial"/>
                <w:sz w:val="24"/>
                <w:szCs w:val="24"/>
              </w:rPr>
              <w:t xml:space="preserve">       </w:t>
            </w:r>
            <w:r w:rsidRPr="00BB16C6">
              <w:rPr>
                <w:rFonts w:ascii="Arial" w:hAnsi="Arial" w:cs="Arial"/>
                <w:sz w:val="24"/>
                <w:szCs w:val="24"/>
                <w:u w:val="single"/>
              </w:rPr>
              <w:t xml:space="preserve">  1,452,840</w:t>
            </w:r>
          </w:p>
        </w:tc>
        <w:tc>
          <w:tcPr>
            <w:tcW w:w="2358" w:type="dxa"/>
          </w:tcPr>
          <w:p w:rsidR="00BB16C6" w:rsidRPr="00BB16C6" w:rsidRDefault="00BB16C6" w:rsidP="00AA752A">
            <w:pPr>
              <w:tabs>
                <w:tab w:val="left" w:pos="-90"/>
                <w:tab w:val="decimal" w:pos="1152"/>
              </w:tabs>
              <w:rPr>
                <w:rFonts w:ascii="Arial" w:hAnsi="Arial" w:cs="Arial"/>
                <w:sz w:val="24"/>
                <w:szCs w:val="24"/>
                <w:u w:val="single"/>
              </w:rPr>
            </w:pPr>
            <w:r w:rsidRPr="00F476E3">
              <w:rPr>
                <w:rFonts w:ascii="Arial" w:hAnsi="Arial" w:cs="Arial"/>
                <w:sz w:val="24"/>
                <w:szCs w:val="24"/>
              </w:rPr>
              <w:tab/>
            </w:r>
            <w:r w:rsidRPr="00BB16C6">
              <w:rPr>
                <w:rFonts w:ascii="Arial" w:hAnsi="Arial" w:cs="Arial"/>
                <w:sz w:val="24"/>
                <w:szCs w:val="24"/>
                <w:u w:val="single"/>
              </w:rPr>
              <w:t xml:space="preserve">  1.6</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p>
        </w:tc>
        <w:tc>
          <w:tcPr>
            <w:tcW w:w="2340" w:type="dxa"/>
          </w:tcPr>
          <w:p w:rsidR="00D16893" w:rsidRPr="00F476E3" w:rsidRDefault="00D16893" w:rsidP="00C93B6F">
            <w:pPr>
              <w:tabs>
                <w:tab w:val="left" w:pos="-90"/>
                <w:tab w:val="decimal" w:pos="1692"/>
              </w:tabs>
              <w:rPr>
                <w:rFonts w:ascii="Arial" w:hAnsi="Arial" w:cs="Arial"/>
                <w:sz w:val="24"/>
                <w:szCs w:val="24"/>
              </w:rPr>
            </w:pPr>
          </w:p>
        </w:tc>
        <w:tc>
          <w:tcPr>
            <w:tcW w:w="2358" w:type="dxa"/>
          </w:tcPr>
          <w:p w:rsidR="00D16893" w:rsidRPr="00F476E3"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F476E3" w:rsidRDefault="00D16893" w:rsidP="00C93B6F">
            <w:pPr>
              <w:tabs>
                <w:tab w:val="left" w:pos="-90"/>
                <w:tab w:val="left" w:pos="345"/>
              </w:tabs>
              <w:rPr>
                <w:rFonts w:ascii="Arial" w:hAnsi="Arial" w:cs="Arial"/>
                <w:sz w:val="24"/>
                <w:szCs w:val="24"/>
              </w:rPr>
            </w:pPr>
            <w:r w:rsidRPr="00F476E3">
              <w:rPr>
                <w:rFonts w:ascii="Arial" w:hAnsi="Arial" w:cs="Arial"/>
                <w:sz w:val="24"/>
                <w:szCs w:val="24"/>
              </w:rPr>
              <w:tab/>
              <w:t>Total Gas Supply</w:t>
            </w:r>
          </w:p>
        </w:tc>
        <w:tc>
          <w:tcPr>
            <w:tcW w:w="2340" w:type="dxa"/>
          </w:tcPr>
          <w:p w:rsidR="00D16893" w:rsidRPr="00F476E3" w:rsidRDefault="00D16893" w:rsidP="00281CD2">
            <w:pPr>
              <w:tabs>
                <w:tab w:val="left" w:pos="-90"/>
                <w:tab w:val="decimal" w:pos="1692"/>
              </w:tabs>
              <w:rPr>
                <w:rFonts w:ascii="Arial" w:hAnsi="Arial" w:cs="Arial"/>
                <w:sz w:val="24"/>
                <w:szCs w:val="24"/>
                <w:u w:val="double"/>
              </w:rPr>
            </w:pPr>
            <w:r w:rsidRPr="00F476E3">
              <w:rPr>
                <w:rFonts w:ascii="Arial" w:hAnsi="Arial" w:cs="Arial"/>
                <w:sz w:val="24"/>
                <w:szCs w:val="24"/>
              </w:rPr>
              <w:tab/>
            </w:r>
            <w:r w:rsidRPr="00F476E3">
              <w:rPr>
                <w:rFonts w:ascii="Arial" w:hAnsi="Arial" w:cs="Arial"/>
                <w:sz w:val="24"/>
                <w:szCs w:val="24"/>
                <w:u w:val="double"/>
              </w:rPr>
              <w:t>8</w:t>
            </w:r>
            <w:r w:rsidR="00281CD2" w:rsidRPr="00F476E3">
              <w:rPr>
                <w:rFonts w:ascii="Arial" w:hAnsi="Arial" w:cs="Arial"/>
                <w:sz w:val="24"/>
                <w:szCs w:val="24"/>
                <w:u w:val="double"/>
              </w:rPr>
              <w:t>9,711,807</w:t>
            </w:r>
          </w:p>
        </w:tc>
        <w:tc>
          <w:tcPr>
            <w:tcW w:w="2358" w:type="dxa"/>
          </w:tcPr>
          <w:p w:rsidR="00D16893" w:rsidRPr="00F476E3" w:rsidRDefault="00D16893" w:rsidP="00C93B6F">
            <w:pPr>
              <w:tabs>
                <w:tab w:val="left" w:pos="-90"/>
                <w:tab w:val="decimal" w:pos="1152"/>
              </w:tabs>
              <w:rPr>
                <w:rFonts w:ascii="Arial" w:hAnsi="Arial" w:cs="Arial"/>
                <w:sz w:val="24"/>
                <w:szCs w:val="24"/>
              </w:rPr>
            </w:pPr>
            <w:r w:rsidRPr="00F476E3">
              <w:rPr>
                <w:rFonts w:ascii="Arial" w:hAnsi="Arial" w:cs="Arial"/>
                <w:sz w:val="24"/>
                <w:szCs w:val="24"/>
              </w:rPr>
              <w:tab/>
            </w:r>
            <w:r w:rsidRPr="00F476E3">
              <w:rPr>
                <w:rFonts w:ascii="Arial" w:hAnsi="Arial" w:cs="Arial"/>
                <w:sz w:val="24"/>
                <w:szCs w:val="24"/>
                <w:u w:val="double"/>
              </w:rPr>
              <w:t>100.0</w:t>
            </w:r>
            <w:r w:rsidRPr="00F476E3">
              <w:rPr>
                <w:rFonts w:ascii="Arial" w:hAnsi="Arial" w:cs="Arial"/>
                <w:sz w:val="24"/>
                <w:szCs w:val="24"/>
              </w:rPr>
              <w:t>%</w:t>
            </w:r>
          </w:p>
        </w:tc>
      </w:tr>
      <w:tr w:rsidR="00D16893" w:rsidRPr="00F476E3" w:rsidTr="00C93B6F">
        <w:tc>
          <w:tcPr>
            <w:tcW w:w="4878" w:type="dxa"/>
          </w:tcPr>
          <w:p w:rsidR="00D16893" w:rsidRPr="001100C9" w:rsidRDefault="00D16893" w:rsidP="00C93B6F">
            <w:pPr>
              <w:tabs>
                <w:tab w:val="left" w:pos="-90"/>
              </w:tabs>
              <w:rPr>
                <w:rFonts w:ascii="Arial" w:hAnsi="Arial" w:cs="Arial"/>
                <w:sz w:val="24"/>
                <w:szCs w:val="24"/>
              </w:rPr>
            </w:pPr>
          </w:p>
        </w:tc>
        <w:tc>
          <w:tcPr>
            <w:tcW w:w="2340" w:type="dxa"/>
          </w:tcPr>
          <w:p w:rsidR="00D16893" w:rsidRPr="001100C9" w:rsidRDefault="00D16893" w:rsidP="00C93B6F">
            <w:pPr>
              <w:tabs>
                <w:tab w:val="left" w:pos="-90"/>
                <w:tab w:val="decimal" w:pos="1692"/>
              </w:tabs>
              <w:rPr>
                <w:rFonts w:ascii="Arial" w:hAnsi="Arial" w:cs="Arial"/>
                <w:sz w:val="24"/>
                <w:szCs w:val="24"/>
              </w:rPr>
            </w:pPr>
          </w:p>
        </w:tc>
        <w:tc>
          <w:tcPr>
            <w:tcW w:w="2358" w:type="dxa"/>
          </w:tcPr>
          <w:p w:rsidR="00D16893" w:rsidRPr="001100C9"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1100C9" w:rsidRDefault="00D16893" w:rsidP="00C93B6F">
            <w:pPr>
              <w:tabs>
                <w:tab w:val="left" w:pos="-90"/>
              </w:tabs>
              <w:rPr>
                <w:rFonts w:ascii="Arial" w:hAnsi="Arial" w:cs="Arial"/>
                <w:b/>
                <w:sz w:val="24"/>
                <w:szCs w:val="24"/>
                <w:u w:val="single"/>
              </w:rPr>
            </w:pPr>
            <w:r w:rsidRPr="001100C9">
              <w:rPr>
                <w:rFonts w:ascii="Arial" w:hAnsi="Arial" w:cs="Arial"/>
                <w:b/>
                <w:sz w:val="24"/>
                <w:szCs w:val="24"/>
                <w:u w:val="single"/>
              </w:rPr>
              <w:t>Disposition Of Gas</w:t>
            </w:r>
          </w:p>
        </w:tc>
        <w:tc>
          <w:tcPr>
            <w:tcW w:w="2340" w:type="dxa"/>
          </w:tcPr>
          <w:p w:rsidR="00D16893" w:rsidRPr="001100C9" w:rsidRDefault="00D16893" w:rsidP="00C93B6F">
            <w:pPr>
              <w:tabs>
                <w:tab w:val="left" w:pos="-90"/>
                <w:tab w:val="decimal" w:pos="1692"/>
              </w:tabs>
              <w:rPr>
                <w:rFonts w:ascii="Arial" w:hAnsi="Arial" w:cs="Arial"/>
                <w:sz w:val="24"/>
                <w:szCs w:val="24"/>
              </w:rPr>
            </w:pPr>
          </w:p>
        </w:tc>
        <w:tc>
          <w:tcPr>
            <w:tcW w:w="2358" w:type="dxa"/>
          </w:tcPr>
          <w:p w:rsidR="00D16893" w:rsidRPr="001100C9"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1100C9" w:rsidRDefault="00D16893" w:rsidP="00C93B6F">
            <w:pPr>
              <w:tabs>
                <w:tab w:val="left" w:pos="-90"/>
              </w:tabs>
              <w:rPr>
                <w:rFonts w:ascii="Arial" w:hAnsi="Arial" w:cs="Arial"/>
                <w:sz w:val="24"/>
                <w:szCs w:val="24"/>
              </w:rPr>
            </w:pPr>
          </w:p>
        </w:tc>
        <w:tc>
          <w:tcPr>
            <w:tcW w:w="2340" w:type="dxa"/>
          </w:tcPr>
          <w:p w:rsidR="00D16893" w:rsidRPr="001100C9" w:rsidRDefault="00D16893" w:rsidP="00C93B6F">
            <w:pPr>
              <w:tabs>
                <w:tab w:val="left" w:pos="-90"/>
                <w:tab w:val="decimal" w:pos="1692"/>
              </w:tabs>
              <w:rPr>
                <w:rFonts w:ascii="Arial" w:hAnsi="Arial" w:cs="Arial"/>
                <w:sz w:val="24"/>
                <w:szCs w:val="24"/>
              </w:rPr>
            </w:pPr>
          </w:p>
        </w:tc>
        <w:tc>
          <w:tcPr>
            <w:tcW w:w="2358" w:type="dxa"/>
          </w:tcPr>
          <w:p w:rsidR="00D16893" w:rsidRPr="001100C9" w:rsidRDefault="00D16893" w:rsidP="00C93B6F">
            <w:pPr>
              <w:tabs>
                <w:tab w:val="left" w:pos="-90"/>
                <w:tab w:val="decimal" w:pos="1152"/>
              </w:tabs>
              <w:rPr>
                <w:rFonts w:ascii="Arial" w:hAnsi="Arial" w:cs="Arial"/>
                <w:sz w:val="24"/>
                <w:szCs w:val="24"/>
              </w:rPr>
            </w:pPr>
          </w:p>
        </w:tc>
      </w:tr>
      <w:tr w:rsidR="00D16893" w:rsidRPr="00F476E3" w:rsidTr="006D20E2">
        <w:trPr>
          <w:trHeight w:val="234"/>
        </w:trPr>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Total Gas Sales</w:t>
            </w:r>
          </w:p>
        </w:tc>
        <w:tc>
          <w:tcPr>
            <w:tcW w:w="2340" w:type="dxa"/>
          </w:tcPr>
          <w:p w:rsidR="00D16893" w:rsidRPr="00F476E3" w:rsidRDefault="00D16893" w:rsidP="0082159C">
            <w:pPr>
              <w:tabs>
                <w:tab w:val="left" w:pos="-90"/>
                <w:tab w:val="decimal" w:pos="1692"/>
              </w:tabs>
              <w:rPr>
                <w:rFonts w:ascii="Arial" w:hAnsi="Arial" w:cs="Arial"/>
                <w:sz w:val="24"/>
                <w:szCs w:val="24"/>
              </w:rPr>
            </w:pPr>
            <w:r w:rsidRPr="00F476E3">
              <w:rPr>
                <w:rFonts w:ascii="Arial" w:hAnsi="Arial" w:cs="Arial"/>
                <w:sz w:val="24"/>
                <w:szCs w:val="24"/>
              </w:rPr>
              <w:tab/>
              <w:t>47,</w:t>
            </w:r>
            <w:r w:rsidR="0082159C" w:rsidRPr="00F476E3">
              <w:rPr>
                <w:rFonts w:ascii="Arial" w:hAnsi="Arial" w:cs="Arial"/>
                <w:sz w:val="24"/>
                <w:szCs w:val="24"/>
              </w:rPr>
              <w:t>720,215</w:t>
            </w:r>
          </w:p>
        </w:tc>
        <w:tc>
          <w:tcPr>
            <w:tcW w:w="2358" w:type="dxa"/>
          </w:tcPr>
          <w:p w:rsidR="00D16893" w:rsidRPr="00F476E3" w:rsidRDefault="00D16893" w:rsidP="00F34261">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53.2</w:t>
            </w:r>
            <w:r w:rsidRPr="00F476E3">
              <w:rPr>
                <w:rFonts w:ascii="Arial" w:hAnsi="Arial" w:cs="Arial"/>
                <w:sz w:val="24"/>
                <w:szCs w:val="24"/>
              </w:rPr>
              <w:t>%</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Gas Delivered For Transportation</w:t>
            </w:r>
          </w:p>
        </w:tc>
        <w:tc>
          <w:tcPr>
            <w:tcW w:w="2340" w:type="dxa"/>
          </w:tcPr>
          <w:p w:rsidR="00D16893" w:rsidRPr="00F476E3" w:rsidRDefault="00D16893" w:rsidP="0082159C">
            <w:pPr>
              <w:tabs>
                <w:tab w:val="left" w:pos="-90"/>
                <w:tab w:val="decimal" w:pos="1692"/>
              </w:tabs>
              <w:rPr>
                <w:rFonts w:ascii="Arial" w:hAnsi="Arial" w:cs="Arial"/>
                <w:sz w:val="24"/>
                <w:szCs w:val="24"/>
              </w:rPr>
            </w:pPr>
            <w:r w:rsidRPr="00F476E3">
              <w:rPr>
                <w:rFonts w:ascii="Arial" w:hAnsi="Arial" w:cs="Arial"/>
                <w:sz w:val="24"/>
                <w:szCs w:val="24"/>
              </w:rPr>
              <w:tab/>
            </w:r>
            <w:r w:rsidR="0082159C" w:rsidRPr="00F476E3">
              <w:rPr>
                <w:rFonts w:ascii="Arial" w:hAnsi="Arial" w:cs="Arial"/>
                <w:sz w:val="24"/>
                <w:szCs w:val="24"/>
              </w:rPr>
              <w:t>22,891,782</w:t>
            </w:r>
          </w:p>
        </w:tc>
        <w:tc>
          <w:tcPr>
            <w:tcW w:w="2358" w:type="dxa"/>
          </w:tcPr>
          <w:p w:rsidR="00D16893" w:rsidRPr="00F476E3" w:rsidRDefault="00D16893" w:rsidP="00F34261">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25.5</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Gas Delivered To Storage</w:t>
            </w:r>
          </w:p>
        </w:tc>
        <w:tc>
          <w:tcPr>
            <w:tcW w:w="2340" w:type="dxa"/>
          </w:tcPr>
          <w:p w:rsidR="00D16893" w:rsidRPr="00F476E3" w:rsidRDefault="00D16893" w:rsidP="0082159C">
            <w:pPr>
              <w:tabs>
                <w:tab w:val="left" w:pos="-90"/>
                <w:tab w:val="decimal" w:pos="1692"/>
              </w:tabs>
              <w:rPr>
                <w:rFonts w:ascii="Arial" w:hAnsi="Arial" w:cs="Arial"/>
                <w:sz w:val="24"/>
                <w:szCs w:val="24"/>
              </w:rPr>
            </w:pPr>
            <w:r w:rsidRPr="00F476E3">
              <w:rPr>
                <w:rFonts w:ascii="Arial" w:hAnsi="Arial" w:cs="Arial"/>
                <w:sz w:val="24"/>
                <w:szCs w:val="24"/>
              </w:rPr>
              <w:tab/>
              <w:t>1</w:t>
            </w:r>
            <w:r w:rsidR="0082159C" w:rsidRPr="00F476E3">
              <w:rPr>
                <w:rFonts w:ascii="Arial" w:hAnsi="Arial" w:cs="Arial"/>
                <w:sz w:val="24"/>
                <w:szCs w:val="24"/>
              </w:rPr>
              <w:t>3,161,101</w:t>
            </w:r>
          </w:p>
        </w:tc>
        <w:tc>
          <w:tcPr>
            <w:tcW w:w="2358" w:type="dxa"/>
          </w:tcPr>
          <w:p w:rsidR="00D16893" w:rsidRPr="00F476E3" w:rsidRDefault="00D16893" w:rsidP="00F34261">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14.7</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 xml:space="preserve">Other Deliveries ( LNG Liquefied) </w:t>
            </w:r>
          </w:p>
        </w:tc>
        <w:tc>
          <w:tcPr>
            <w:tcW w:w="2340" w:type="dxa"/>
          </w:tcPr>
          <w:p w:rsidR="00D16893" w:rsidRPr="00F476E3" w:rsidRDefault="00D16893" w:rsidP="00C7020F">
            <w:pPr>
              <w:tabs>
                <w:tab w:val="left" w:pos="-90"/>
                <w:tab w:val="decimal" w:pos="1692"/>
              </w:tabs>
              <w:rPr>
                <w:rFonts w:ascii="Arial" w:hAnsi="Arial" w:cs="Arial"/>
                <w:sz w:val="24"/>
                <w:szCs w:val="24"/>
              </w:rPr>
            </w:pPr>
            <w:r w:rsidRPr="00F476E3">
              <w:rPr>
                <w:rFonts w:ascii="Arial" w:hAnsi="Arial" w:cs="Arial"/>
                <w:sz w:val="24"/>
                <w:szCs w:val="24"/>
              </w:rPr>
              <w:tab/>
            </w:r>
            <w:r w:rsidR="00C7020F">
              <w:rPr>
                <w:rFonts w:ascii="Arial" w:hAnsi="Arial" w:cs="Arial"/>
                <w:sz w:val="24"/>
                <w:szCs w:val="24"/>
              </w:rPr>
              <w:t>6</w:t>
            </w:r>
            <w:r w:rsidR="00B05F58" w:rsidRPr="00F476E3">
              <w:rPr>
                <w:rFonts w:ascii="Arial" w:hAnsi="Arial" w:cs="Arial"/>
                <w:sz w:val="24"/>
                <w:szCs w:val="24"/>
              </w:rPr>
              <w:t>97,892</w:t>
            </w:r>
          </w:p>
        </w:tc>
        <w:tc>
          <w:tcPr>
            <w:tcW w:w="2358" w:type="dxa"/>
          </w:tcPr>
          <w:p w:rsidR="00D16893" w:rsidRPr="00F476E3" w:rsidRDefault="00D16893" w:rsidP="00F34261">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.8</w:t>
            </w:r>
          </w:p>
        </w:tc>
      </w:tr>
      <w:tr w:rsidR="00464EF5" w:rsidRPr="00F476E3" w:rsidTr="00F1331A">
        <w:tc>
          <w:tcPr>
            <w:tcW w:w="4878" w:type="dxa"/>
          </w:tcPr>
          <w:p w:rsidR="00464EF5" w:rsidRPr="00F476E3" w:rsidRDefault="00464EF5" w:rsidP="00F1331A">
            <w:pPr>
              <w:tabs>
                <w:tab w:val="left" w:pos="-90"/>
              </w:tabs>
              <w:rPr>
                <w:rFonts w:ascii="Arial" w:hAnsi="Arial" w:cs="Arial"/>
                <w:sz w:val="24"/>
                <w:szCs w:val="24"/>
              </w:rPr>
            </w:pPr>
            <w:r w:rsidRPr="00F476E3">
              <w:rPr>
                <w:rFonts w:ascii="Arial" w:hAnsi="Arial" w:cs="Arial"/>
                <w:sz w:val="24"/>
                <w:szCs w:val="24"/>
              </w:rPr>
              <w:t>Company Use</w:t>
            </w:r>
          </w:p>
        </w:tc>
        <w:tc>
          <w:tcPr>
            <w:tcW w:w="2340" w:type="dxa"/>
          </w:tcPr>
          <w:p w:rsidR="00464EF5" w:rsidRPr="00F476E3" w:rsidRDefault="00464EF5" w:rsidP="0082159C">
            <w:pPr>
              <w:tabs>
                <w:tab w:val="left" w:pos="-90"/>
                <w:tab w:val="decimal" w:pos="1692"/>
              </w:tabs>
              <w:rPr>
                <w:rFonts w:ascii="Arial" w:hAnsi="Arial" w:cs="Arial"/>
                <w:sz w:val="24"/>
                <w:szCs w:val="24"/>
              </w:rPr>
            </w:pPr>
            <w:r w:rsidRPr="00F476E3">
              <w:rPr>
                <w:rFonts w:ascii="Arial" w:hAnsi="Arial" w:cs="Arial"/>
                <w:sz w:val="24"/>
                <w:szCs w:val="24"/>
              </w:rPr>
              <w:tab/>
            </w:r>
            <w:r w:rsidR="0082159C" w:rsidRPr="00F476E3">
              <w:rPr>
                <w:rFonts w:ascii="Arial" w:hAnsi="Arial" w:cs="Arial"/>
                <w:sz w:val="24"/>
                <w:szCs w:val="24"/>
              </w:rPr>
              <w:t>2,700,085</w:t>
            </w:r>
          </w:p>
        </w:tc>
        <w:tc>
          <w:tcPr>
            <w:tcW w:w="2358" w:type="dxa"/>
          </w:tcPr>
          <w:p w:rsidR="00464EF5" w:rsidRPr="00F476E3" w:rsidRDefault="00464EF5" w:rsidP="00F34261">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3.0</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Unaccounted For Gas</w:t>
            </w:r>
          </w:p>
        </w:tc>
        <w:tc>
          <w:tcPr>
            <w:tcW w:w="2340" w:type="dxa"/>
          </w:tcPr>
          <w:p w:rsidR="00D16893" w:rsidRPr="00F476E3" w:rsidRDefault="00D16893" w:rsidP="0082159C">
            <w:pPr>
              <w:tabs>
                <w:tab w:val="left" w:pos="-90"/>
                <w:tab w:val="decimal" w:pos="1692"/>
              </w:tabs>
              <w:rPr>
                <w:rFonts w:ascii="Arial" w:hAnsi="Arial" w:cs="Arial"/>
                <w:sz w:val="24"/>
                <w:szCs w:val="24"/>
                <w:u w:val="single"/>
              </w:rPr>
            </w:pPr>
            <w:r w:rsidRPr="00F476E3">
              <w:rPr>
                <w:rFonts w:ascii="Arial" w:hAnsi="Arial" w:cs="Arial"/>
                <w:sz w:val="24"/>
                <w:szCs w:val="24"/>
              </w:rPr>
              <w:tab/>
            </w:r>
            <w:r w:rsidRPr="00F476E3">
              <w:rPr>
                <w:rFonts w:ascii="Arial" w:hAnsi="Arial" w:cs="Arial"/>
                <w:sz w:val="24"/>
                <w:szCs w:val="24"/>
                <w:u w:val="single"/>
              </w:rPr>
              <w:t xml:space="preserve">  2,</w:t>
            </w:r>
            <w:r w:rsidR="0082159C" w:rsidRPr="00F476E3">
              <w:rPr>
                <w:rFonts w:ascii="Arial" w:hAnsi="Arial" w:cs="Arial"/>
                <w:sz w:val="24"/>
                <w:szCs w:val="24"/>
                <w:u w:val="single"/>
              </w:rPr>
              <w:t>540,732</w:t>
            </w:r>
          </w:p>
        </w:tc>
        <w:tc>
          <w:tcPr>
            <w:tcW w:w="2358" w:type="dxa"/>
          </w:tcPr>
          <w:p w:rsidR="00D16893" w:rsidRPr="00F476E3" w:rsidRDefault="00D16893" w:rsidP="00F34261">
            <w:pPr>
              <w:tabs>
                <w:tab w:val="left" w:pos="-90"/>
                <w:tab w:val="decimal" w:pos="1152"/>
              </w:tabs>
              <w:rPr>
                <w:rFonts w:ascii="Arial" w:hAnsi="Arial" w:cs="Arial"/>
                <w:sz w:val="24"/>
                <w:szCs w:val="24"/>
                <w:u w:val="single"/>
              </w:rPr>
            </w:pPr>
            <w:r w:rsidRPr="00F476E3">
              <w:rPr>
                <w:rFonts w:ascii="Arial" w:hAnsi="Arial" w:cs="Arial"/>
                <w:sz w:val="24"/>
                <w:szCs w:val="24"/>
              </w:rPr>
              <w:tab/>
            </w:r>
            <w:r w:rsidRPr="00F476E3">
              <w:rPr>
                <w:rFonts w:ascii="Arial" w:hAnsi="Arial" w:cs="Arial"/>
                <w:sz w:val="24"/>
                <w:szCs w:val="24"/>
                <w:u w:val="single"/>
              </w:rPr>
              <w:t xml:space="preserve">    </w:t>
            </w:r>
            <w:r w:rsidR="00F34261" w:rsidRPr="00F476E3">
              <w:rPr>
                <w:rFonts w:ascii="Arial" w:hAnsi="Arial" w:cs="Arial"/>
                <w:sz w:val="24"/>
                <w:szCs w:val="24"/>
                <w:u w:val="single"/>
              </w:rPr>
              <w:t>2.8</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p>
        </w:tc>
        <w:tc>
          <w:tcPr>
            <w:tcW w:w="2340" w:type="dxa"/>
          </w:tcPr>
          <w:p w:rsidR="00D16893" w:rsidRPr="00F476E3" w:rsidRDefault="00D16893" w:rsidP="00C93B6F">
            <w:pPr>
              <w:tabs>
                <w:tab w:val="left" w:pos="-90"/>
                <w:tab w:val="decimal" w:pos="1692"/>
              </w:tabs>
              <w:rPr>
                <w:rFonts w:ascii="Arial" w:hAnsi="Arial" w:cs="Arial"/>
                <w:sz w:val="24"/>
                <w:szCs w:val="24"/>
              </w:rPr>
            </w:pPr>
          </w:p>
        </w:tc>
        <w:tc>
          <w:tcPr>
            <w:tcW w:w="2358" w:type="dxa"/>
          </w:tcPr>
          <w:p w:rsidR="00D16893" w:rsidRPr="00F476E3"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F476E3" w:rsidRDefault="00D16893" w:rsidP="00C93B6F">
            <w:pPr>
              <w:tabs>
                <w:tab w:val="left" w:pos="-90"/>
                <w:tab w:val="left" w:pos="345"/>
              </w:tabs>
              <w:rPr>
                <w:rFonts w:ascii="Arial" w:hAnsi="Arial" w:cs="Arial"/>
                <w:sz w:val="24"/>
                <w:szCs w:val="24"/>
              </w:rPr>
            </w:pPr>
            <w:r w:rsidRPr="00F476E3">
              <w:rPr>
                <w:rFonts w:ascii="Arial" w:hAnsi="Arial" w:cs="Arial"/>
                <w:sz w:val="24"/>
                <w:szCs w:val="24"/>
              </w:rPr>
              <w:tab/>
              <w:t>Total Gas Disposition</w:t>
            </w:r>
          </w:p>
        </w:tc>
        <w:tc>
          <w:tcPr>
            <w:tcW w:w="2340" w:type="dxa"/>
          </w:tcPr>
          <w:p w:rsidR="00D16893" w:rsidRPr="00F476E3" w:rsidRDefault="00D16893" w:rsidP="00B05F58">
            <w:pPr>
              <w:tabs>
                <w:tab w:val="left" w:pos="-90"/>
                <w:tab w:val="decimal" w:pos="1692"/>
              </w:tabs>
              <w:rPr>
                <w:rFonts w:ascii="Arial" w:hAnsi="Arial" w:cs="Arial"/>
                <w:sz w:val="24"/>
                <w:szCs w:val="24"/>
                <w:u w:val="double"/>
              </w:rPr>
            </w:pPr>
            <w:r w:rsidRPr="00F476E3">
              <w:rPr>
                <w:rFonts w:ascii="Arial" w:hAnsi="Arial" w:cs="Arial"/>
                <w:sz w:val="24"/>
                <w:szCs w:val="24"/>
              </w:rPr>
              <w:tab/>
            </w:r>
            <w:r w:rsidRPr="00F476E3">
              <w:rPr>
                <w:rFonts w:ascii="Arial" w:hAnsi="Arial" w:cs="Arial"/>
                <w:sz w:val="24"/>
                <w:szCs w:val="24"/>
                <w:u w:val="double"/>
              </w:rPr>
              <w:t>8</w:t>
            </w:r>
            <w:r w:rsidR="00B05F58" w:rsidRPr="00F476E3">
              <w:rPr>
                <w:rFonts w:ascii="Arial" w:hAnsi="Arial" w:cs="Arial"/>
                <w:sz w:val="24"/>
                <w:szCs w:val="24"/>
                <w:u w:val="double"/>
              </w:rPr>
              <w:t>9,711,807</w:t>
            </w:r>
          </w:p>
        </w:tc>
        <w:tc>
          <w:tcPr>
            <w:tcW w:w="2358" w:type="dxa"/>
          </w:tcPr>
          <w:p w:rsidR="00D16893" w:rsidRPr="00F476E3" w:rsidRDefault="00D16893" w:rsidP="00C93B6F">
            <w:pPr>
              <w:tabs>
                <w:tab w:val="left" w:pos="-90"/>
                <w:tab w:val="decimal" w:pos="1152"/>
              </w:tabs>
              <w:rPr>
                <w:rFonts w:ascii="Arial" w:hAnsi="Arial" w:cs="Arial"/>
                <w:sz w:val="24"/>
                <w:szCs w:val="24"/>
              </w:rPr>
            </w:pPr>
            <w:r w:rsidRPr="00F476E3">
              <w:rPr>
                <w:rFonts w:ascii="Arial" w:hAnsi="Arial" w:cs="Arial"/>
                <w:sz w:val="24"/>
                <w:szCs w:val="24"/>
              </w:rPr>
              <w:tab/>
            </w:r>
            <w:r w:rsidRPr="00F476E3">
              <w:rPr>
                <w:rFonts w:ascii="Arial" w:hAnsi="Arial" w:cs="Arial"/>
                <w:sz w:val="24"/>
                <w:szCs w:val="24"/>
                <w:u w:val="double"/>
              </w:rPr>
              <w:t>100.0</w:t>
            </w:r>
            <w:r w:rsidRPr="00F476E3">
              <w:rPr>
                <w:rFonts w:ascii="Arial" w:hAnsi="Arial" w:cs="Arial"/>
                <w:sz w:val="24"/>
                <w:szCs w:val="24"/>
              </w:rPr>
              <w:t>%</w:t>
            </w:r>
          </w:p>
        </w:tc>
      </w:tr>
    </w:tbl>
    <w:p w:rsidR="00D16893" w:rsidRPr="001100C9" w:rsidRDefault="00D16893" w:rsidP="00D16893">
      <w:pPr>
        <w:tabs>
          <w:tab w:val="left" w:pos="-90"/>
        </w:tabs>
        <w:rPr>
          <w:rFonts w:ascii="Arial" w:hAnsi="Arial" w:cs="Arial"/>
          <w:sz w:val="24"/>
          <w:szCs w:val="24"/>
        </w:rPr>
      </w:pPr>
    </w:p>
    <w:p w:rsidR="00E26987" w:rsidRPr="001F6636" w:rsidRDefault="00E26987" w:rsidP="00D16893">
      <w:pPr>
        <w:jc w:val="center"/>
        <w:rPr>
          <w:rFonts w:ascii="Arial" w:hAnsi="Arial" w:cs="Arial"/>
          <w:b/>
          <w:sz w:val="24"/>
          <w:szCs w:val="24"/>
          <w:u w:val="single"/>
        </w:rPr>
        <w:sectPr w:rsidR="00E26987" w:rsidRPr="001F6636" w:rsidSect="00EA4852">
          <w:headerReference w:type="even" r:id="rId31"/>
          <w:headerReference w:type="default" r:id="rId32"/>
          <w:footerReference w:type="default" r:id="rId33"/>
          <w:headerReference w:type="first" r:id="rId34"/>
          <w:pgSz w:w="12240" w:h="15840" w:code="1"/>
          <w:pgMar w:top="1440" w:right="1440" w:bottom="1440" w:left="1440" w:header="0" w:footer="720" w:gutter="0"/>
          <w:cols w:space="720"/>
          <w:noEndnote/>
          <w:docGrid w:linePitch="360"/>
        </w:sectPr>
      </w:pPr>
    </w:p>
    <w:p w:rsidR="00EC58EA" w:rsidRPr="00051545" w:rsidRDefault="00F83825" w:rsidP="00250D09">
      <w:pPr>
        <w:tabs>
          <w:tab w:val="left" w:pos="720"/>
        </w:tabs>
        <w:jc w:val="center"/>
        <w:rPr>
          <w:rFonts w:ascii="Arial" w:hAnsi="Arial" w:cs="Arial"/>
          <w:sz w:val="28"/>
          <w:szCs w:val="28"/>
        </w:rPr>
      </w:pPr>
      <w:r>
        <w:rPr>
          <w:rFonts w:ascii="Arial" w:hAnsi="Arial" w:cs="Arial"/>
          <w:b/>
          <w:sz w:val="28"/>
          <w:szCs w:val="28"/>
          <w:u w:val="single"/>
        </w:rPr>
        <w:lastRenderedPageBreak/>
        <w:t>A</w:t>
      </w:r>
      <w:r w:rsidR="00EC58EA" w:rsidRPr="00051545">
        <w:rPr>
          <w:rFonts w:ascii="Arial" w:hAnsi="Arial" w:cs="Arial"/>
          <w:b/>
          <w:sz w:val="28"/>
          <w:szCs w:val="28"/>
          <w:u w:val="single"/>
        </w:rPr>
        <w:t>CKNOWLEDGEMENTS</w:t>
      </w:r>
    </w:p>
    <w:p w:rsidR="00EC58EA" w:rsidRPr="006A6AD0"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us during the course of our examination.  The audit was conducted by </w:t>
      </w:r>
      <w:r w:rsidR="00813736">
        <w:rPr>
          <w:rFonts w:ascii="Arial" w:hAnsi="Arial" w:cs="Arial"/>
          <w:sz w:val="24"/>
          <w:szCs w:val="24"/>
        </w:rPr>
        <w:t>Robert M. Keen</w:t>
      </w:r>
      <w:r w:rsidR="00157BF3">
        <w:rPr>
          <w:rFonts w:ascii="Arial" w:hAnsi="Arial" w:cs="Arial"/>
          <w:sz w:val="24"/>
          <w:szCs w:val="24"/>
        </w:rPr>
        <w:t xml:space="preserve"> CPA</w:t>
      </w:r>
      <w:r w:rsidRPr="00E32D70">
        <w:rPr>
          <w:rFonts w:ascii="Arial" w:hAnsi="Arial" w:cs="Arial"/>
          <w:sz w:val="24"/>
          <w:szCs w:val="24"/>
        </w:rPr>
        <w:t>, assisted by Dennis C. Grady</w:t>
      </w:r>
      <w:r w:rsidR="0058468E">
        <w:rPr>
          <w:rFonts w:ascii="Arial" w:hAnsi="Arial" w:cs="Arial"/>
          <w:sz w:val="24"/>
          <w:szCs w:val="24"/>
        </w:rPr>
        <w:t xml:space="preserve"> and Katrina S. Johnson.</w:t>
      </w:r>
    </w:p>
    <w:sectPr w:rsidR="00EC58EA" w:rsidRPr="00E32D70" w:rsidSect="00EA4852">
      <w:footerReference w:type="default" r:id="rId35"/>
      <w:pgSz w:w="12240" w:h="15840" w:code="1"/>
      <w:pgMar w:top="1440" w:right="1440" w:bottom="1440" w:left="1440" w:header="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5DE" w:rsidRDefault="005C55DE">
      <w:r>
        <w:separator/>
      </w:r>
    </w:p>
  </w:endnote>
  <w:endnote w:type="continuationSeparator" w:id="0">
    <w:p w:rsidR="005C55DE" w:rsidRDefault="005C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E42928" w:rsidRDefault="00E94EB1" w:rsidP="00E42928">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EF48E3" w:rsidRDefault="00E94EB1" w:rsidP="00E42928">
    <w:pPr>
      <w:pStyle w:val="Footer"/>
      <w:jc w:val="center"/>
      <w:rPr>
        <w:rFonts w:ascii="Arial" w:hAnsi="Arial" w:cs="Arial"/>
        <w:sz w:val="24"/>
        <w:szCs w:val="24"/>
      </w:rPr>
    </w:pPr>
    <w:r w:rsidRPr="00EF48E3">
      <w:rPr>
        <w:rFonts w:ascii="Arial" w:hAnsi="Arial" w:cs="Arial"/>
        <w:sz w:val="24"/>
        <w:szCs w:val="24"/>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095109"/>
      <w:docPartObj>
        <w:docPartGallery w:val="Page Numbers (Bottom of Page)"/>
        <w:docPartUnique/>
      </w:docPartObj>
    </w:sdtPr>
    <w:sdtEndPr>
      <w:rPr>
        <w:rFonts w:ascii="Arial" w:hAnsi="Arial" w:cs="Arial"/>
        <w:noProof/>
      </w:rPr>
    </w:sdtEndPr>
    <w:sdtContent>
      <w:p w:rsidR="0003206A" w:rsidRPr="001100C9" w:rsidRDefault="0003206A">
        <w:pPr>
          <w:pStyle w:val="Footer"/>
          <w:jc w:val="center"/>
          <w:rPr>
            <w:rFonts w:ascii="Arial" w:hAnsi="Arial" w:cs="Arial"/>
          </w:rPr>
        </w:pPr>
        <w:r w:rsidRPr="001100C9">
          <w:rPr>
            <w:rFonts w:ascii="Arial" w:hAnsi="Arial" w:cs="Arial"/>
            <w:sz w:val="24"/>
            <w:szCs w:val="24"/>
          </w:rPr>
          <w:fldChar w:fldCharType="begin"/>
        </w:r>
        <w:r w:rsidRPr="001100C9">
          <w:rPr>
            <w:rFonts w:ascii="Arial" w:hAnsi="Arial" w:cs="Arial"/>
            <w:sz w:val="24"/>
            <w:szCs w:val="24"/>
          </w:rPr>
          <w:instrText xml:space="preserve"> PAGE   \* MERGEFORMAT </w:instrText>
        </w:r>
        <w:r w:rsidRPr="001100C9">
          <w:rPr>
            <w:rFonts w:ascii="Arial" w:hAnsi="Arial" w:cs="Arial"/>
            <w:sz w:val="24"/>
            <w:szCs w:val="24"/>
          </w:rPr>
          <w:fldChar w:fldCharType="separate"/>
        </w:r>
        <w:r w:rsidR="00127B4C">
          <w:rPr>
            <w:rFonts w:ascii="Arial" w:hAnsi="Arial" w:cs="Arial"/>
            <w:noProof/>
            <w:sz w:val="24"/>
            <w:szCs w:val="24"/>
          </w:rPr>
          <w:t>3</w:t>
        </w:r>
        <w:r w:rsidRPr="001100C9">
          <w:rPr>
            <w:rFonts w:ascii="Arial" w:hAnsi="Arial" w:cs="Arial"/>
            <w:noProof/>
            <w:sz w:val="24"/>
            <w:szCs w:val="24"/>
          </w:rPr>
          <w:fldChar w:fldCharType="end"/>
        </w:r>
      </w:p>
    </w:sdtContent>
  </w:sdt>
  <w:p w:rsidR="00E56601" w:rsidRPr="005A7A0C" w:rsidRDefault="00E56601">
    <w:pPr>
      <w:pStyle w:val="Footer"/>
      <w:jc w:val="center"/>
      <w:rPr>
        <w:rFonts w:ascii="Arial" w:hAnsi="Arial" w:cs="Arial"/>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776534"/>
      <w:docPartObj>
        <w:docPartGallery w:val="Page Numbers (Bottom of Page)"/>
        <w:docPartUnique/>
      </w:docPartObj>
    </w:sdtPr>
    <w:sdtEndPr>
      <w:rPr>
        <w:noProof/>
      </w:rPr>
    </w:sdtEndPr>
    <w:sdtContent>
      <w:p w:rsidR="004652D6" w:rsidRDefault="004652D6">
        <w:pPr>
          <w:pStyle w:val="Footer"/>
          <w:jc w:val="center"/>
        </w:pPr>
        <w:r w:rsidRPr="001100C9">
          <w:rPr>
            <w:rFonts w:ascii="Arial" w:hAnsi="Arial" w:cs="Arial"/>
            <w:sz w:val="24"/>
            <w:szCs w:val="24"/>
          </w:rPr>
          <w:t>5</w:t>
        </w:r>
      </w:p>
    </w:sdtContent>
  </w:sdt>
  <w:p w:rsidR="00CF105D" w:rsidRPr="004652D6" w:rsidRDefault="00CF105D" w:rsidP="004652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27292"/>
      <w:docPartObj>
        <w:docPartGallery w:val="Page Numbers (Bottom of Page)"/>
        <w:docPartUnique/>
      </w:docPartObj>
    </w:sdtPr>
    <w:sdtEndPr>
      <w:rPr>
        <w:rFonts w:ascii="Arial" w:hAnsi="Arial" w:cs="Arial"/>
        <w:noProof/>
        <w:sz w:val="24"/>
        <w:szCs w:val="24"/>
      </w:rPr>
    </w:sdtEndPr>
    <w:sdtContent>
      <w:p w:rsidR="00130018" w:rsidRPr="00627646" w:rsidRDefault="00130018">
        <w:pPr>
          <w:pStyle w:val="Footer"/>
          <w:jc w:val="center"/>
          <w:rPr>
            <w:rFonts w:ascii="Arial" w:hAnsi="Arial" w:cs="Arial"/>
            <w:sz w:val="24"/>
            <w:szCs w:val="24"/>
          </w:rPr>
        </w:pPr>
        <w:r w:rsidRPr="00627646">
          <w:rPr>
            <w:rFonts w:ascii="Arial" w:hAnsi="Arial" w:cs="Arial"/>
            <w:sz w:val="24"/>
            <w:szCs w:val="24"/>
          </w:rPr>
          <w:t>4</w:t>
        </w:r>
      </w:p>
    </w:sdtContent>
  </w:sdt>
  <w:p w:rsidR="00E94EB1" w:rsidRPr="00507913" w:rsidRDefault="00E94EB1" w:rsidP="00507913">
    <w:pPr>
      <w:pStyle w:val="Footer"/>
      <w:jc w:val="center"/>
      <w:rPr>
        <w:rFonts w:ascii="Arial" w:hAnsi="Arial" w:cs="Arial"/>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EF48E3" w:rsidRDefault="00E56601" w:rsidP="007C71D9">
    <w:pPr>
      <w:pStyle w:val="Footer"/>
      <w:jc w:val="center"/>
      <w:rPr>
        <w:rFonts w:ascii="Arial" w:hAnsi="Arial" w:cs="Arial"/>
        <w:sz w:val="24"/>
        <w:szCs w:val="24"/>
      </w:rPr>
    </w:pPr>
    <w:r>
      <w:rPr>
        <w:rFonts w:ascii="Arial" w:hAnsi="Arial" w:cs="Arial"/>
        <w:sz w:val="24"/>
        <w:szCs w:val="2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EE0DF6" w:rsidRDefault="00E26CEF" w:rsidP="00DE410B">
    <w:pPr>
      <w:pStyle w:val="Footer"/>
      <w:jc w:val="center"/>
      <w:rPr>
        <w:rFonts w:ascii="Arial" w:hAnsi="Arial" w:cs="Arial"/>
        <w:sz w:val="24"/>
        <w:szCs w:val="24"/>
      </w:rPr>
    </w:pPr>
    <w:r>
      <w:rPr>
        <w:rFonts w:ascii="Arial" w:hAnsi="Arial" w:cs="Arial"/>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F6" w:rsidRPr="00EE0DF6" w:rsidRDefault="00E26CEF" w:rsidP="00DE410B">
    <w:pPr>
      <w:pStyle w:val="Footer"/>
      <w:jc w:val="center"/>
      <w:rPr>
        <w:rFonts w:ascii="Arial" w:hAnsi="Arial" w:cs="Arial"/>
        <w:sz w:val="24"/>
        <w:szCs w:val="24"/>
      </w:rPr>
    </w:pPr>
    <w:r>
      <w:rPr>
        <w:rFonts w:ascii="Arial" w:hAnsi="Arial" w:cs="Arial"/>
        <w:sz w:val="24"/>
        <w:szCs w:val="24"/>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5DE" w:rsidRDefault="005C55DE">
      <w:r>
        <w:rPr>
          <w:sz w:val="24"/>
        </w:rPr>
        <w:separator/>
      </w:r>
    </w:p>
  </w:footnote>
  <w:footnote w:type="continuationSeparator" w:id="0">
    <w:p w:rsidR="005C55DE" w:rsidRDefault="005C5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100B9"/>
    <w:rsid w:val="00021EFF"/>
    <w:rsid w:val="00025FA2"/>
    <w:rsid w:val="00026C48"/>
    <w:rsid w:val="0003206A"/>
    <w:rsid w:val="00034762"/>
    <w:rsid w:val="000352D0"/>
    <w:rsid w:val="00050A3F"/>
    <w:rsid w:val="00051545"/>
    <w:rsid w:val="00057A59"/>
    <w:rsid w:val="0006067D"/>
    <w:rsid w:val="00062389"/>
    <w:rsid w:val="0006368F"/>
    <w:rsid w:val="00067375"/>
    <w:rsid w:val="000712BC"/>
    <w:rsid w:val="00071ED0"/>
    <w:rsid w:val="00083CAB"/>
    <w:rsid w:val="00094E55"/>
    <w:rsid w:val="000A44C8"/>
    <w:rsid w:val="000A55CF"/>
    <w:rsid w:val="000B49E7"/>
    <w:rsid w:val="000C2895"/>
    <w:rsid w:val="000E6C1C"/>
    <w:rsid w:val="000F4ADE"/>
    <w:rsid w:val="000F634D"/>
    <w:rsid w:val="00102368"/>
    <w:rsid w:val="00104683"/>
    <w:rsid w:val="001100C9"/>
    <w:rsid w:val="00127B4C"/>
    <w:rsid w:val="00127F65"/>
    <w:rsid w:val="00130018"/>
    <w:rsid w:val="00133107"/>
    <w:rsid w:val="00133F0E"/>
    <w:rsid w:val="00153537"/>
    <w:rsid w:val="00157BF3"/>
    <w:rsid w:val="0016795A"/>
    <w:rsid w:val="00170780"/>
    <w:rsid w:val="00171631"/>
    <w:rsid w:val="00171F95"/>
    <w:rsid w:val="0017282F"/>
    <w:rsid w:val="00172C33"/>
    <w:rsid w:val="00175798"/>
    <w:rsid w:val="00180B59"/>
    <w:rsid w:val="00181737"/>
    <w:rsid w:val="00183D20"/>
    <w:rsid w:val="0018442C"/>
    <w:rsid w:val="001849D4"/>
    <w:rsid w:val="0018653D"/>
    <w:rsid w:val="001866A8"/>
    <w:rsid w:val="0018674E"/>
    <w:rsid w:val="00191D62"/>
    <w:rsid w:val="001A278B"/>
    <w:rsid w:val="001A59C0"/>
    <w:rsid w:val="001A6EC6"/>
    <w:rsid w:val="001B39E8"/>
    <w:rsid w:val="001B4703"/>
    <w:rsid w:val="001B5107"/>
    <w:rsid w:val="001B5F87"/>
    <w:rsid w:val="001C0358"/>
    <w:rsid w:val="001C13FA"/>
    <w:rsid w:val="001C3B4E"/>
    <w:rsid w:val="001C3BE5"/>
    <w:rsid w:val="001D4C6C"/>
    <w:rsid w:val="001E1CEA"/>
    <w:rsid w:val="001F6636"/>
    <w:rsid w:val="00206E69"/>
    <w:rsid w:val="00207628"/>
    <w:rsid w:val="002130B0"/>
    <w:rsid w:val="00220DDF"/>
    <w:rsid w:val="00222A8E"/>
    <w:rsid w:val="002269C6"/>
    <w:rsid w:val="00226EB2"/>
    <w:rsid w:val="0023542C"/>
    <w:rsid w:val="00236ED8"/>
    <w:rsid w:val="00242F8A"/>
    <w:rsid w:val="0024348A"/>
    <w:rsid w:val="00250669"/>
    <w:rsid w:val="00250D09"/>
    <w:rsid w:val="0025277C"/>
    <w:rsid w:val="002627D0"/>
    <w:rsid w:val="00266297"/>
    <w:rsid w:val="00266671"/>
    <w:rsid w:val="00270F72"/>
    <w:rsid w:val="002774E4"/>
    <w:rsid w:val="002817DE"/>
    <w:rsid w:val="00281CD2"/>
    <w:rsid w:val="00285684"/>
    <w:rsid w:val="00290DDE"/>
    <w:rsid w:val="00297C11"/>
    <w:rsid w:val="002A6835"/>
    <w:rsid w:val="002B5ADF"/>
    <w:rsid w:val="002C2675"/>
    <w:rsid w:val="002C2982"/>
    <w:rsid w:val="002C5E34"/>
    <w:rsid w:val="002D42AA"/>
    <w:rsid w:val="002F270D"/>
    <w:rsid w:val="002F7950"/>
    <w:rsid w:val="00303FBF"/>
    <w:rsid w:val="003049DF"/>
    <w:rsid w:val="00307C90"/>
    <w:rsid w:val="00312758"/>
    <w:rsid w:val="00315A4E"/>
    <w:rsid w:val="00320203"/>
    <w:rsid w:val="003316B7"/>
    <w:rsid w:val="00333E40"/>
    <w:rsid w:val="00334404"/>
    <w:rsid w:val="00337EFF"/>
    <w:rsid w:val="00340ED4"/>
    <w:rsid w:val="0034412A"/>
    <w:rsid w:val="00367F28"/>
    <w:rsid w:val="00367FCE"/>
    <w:rsid w:val="00371DDC"/>
    <w:rsid w:val="00373D2A"/>
    <w:rsid w:val="00374887"/>
    <w:rsid w:val="00374FB6"/>
    <w:rsid w:val="00376DD6"/>
    <w:rsid w:val="00377A47"/>
    <w:rsid w:val="00382903"/>
    <w:rsid w:val="00391485"/>
    <w:rsid w:val="00392BBB"/>
    <w:rsid w:val="003A2BEF"/>
    <w:rsid w:val="003C088D"/>
    <w:rsid w:val="003E29DF"/>
    <w:rsid w:val="003E59DD"/>
    <w:rsid w:val="003F3A7C"/>
    <w:rsid w:val="00400894"/>
    <w:rsid w:val="004017BA"/>
    <w:rsid w:val="00405669"/>
    <w:rsid w:val="0041125E"/>
    <w:rsid w:val="00411B9D"/>
    <w:rsid w:val="004227E7"/>
    <w:rsid w:val="00424006"/>
    <w:rsid w:val="0042485D"/>
    <w:rsid w:val="0042580B"/>
    <w:rsid w:val="00426EB2"/>
    <w:rsid w:val="0044633C"/>
    <w:rsid w:val="00454826"/>
    <w:rsid w:val="0045769D"/>
    <w:rsid w:val="004648D9"/>
    <w:rsid w:val="00464EF5"/>
    <w:rsid w:val="004652D6"/>
    <w:rsid w:val="0047343E"/>
    <w:rsid w:val="0048234E"/>
    <w:rsid w:val="00492D5F"/>
    <w:rsid w:val="0049713D"/>
    <w:rsid w:val="004A0B92"/>
    <w:rsid w:val="004B5DDA"/>
    <w:rsid w:val="004C0E81"/>
    <w:rsid w:val="004C4343"/>
    <w:rsid w:val="004C5477"/>
    <w:rsid w:val="004E2BFB"/>
    <w:rsid w:val="004E3A19"/>
    <w:rsid w:val="004E3EBA"/>
    <w:rsid w:val="004E6441"/>
    <w:rsid w:val="004F07B5"/>
    <w:rsid w:val="004F0C6B"/>
    <w:rsid w:val="004F2DA6"/>
    <w:rsid w:val="0050371C"/>
    <w:rsid w:val="00507913"/>
    <w:rsid w:val="00522C2C"/>
    <w:rsid w:val="00534447"/>
    <w:rsid w:val="00545E73"/>
    <w:rsid w:val="00551057"/>
    <w:rsid w:val="005518D4"/>
    <w:rsid w:val="005528AB"/>
    <w:rsid w:val="0055766F"/>
    <w:rsid w:val="00565D6E"/>
    <w:rsid w:val="00567873"/>
    <w:rsid w:val="00573E3C"/>
    <w:rsid w:val="005770DF"/>
    <w:rsid w:val="00581625"/>
    <w:rsid w:val="00582AEC"/>
    <w:rsid w:val="0058468E"/>
    <w:rsid w:val="00590ABA"/>
    <w:rsid w:val="00590E28"/>
    <w:rsid w:val="00591D89"/>
    <w:rsid w:val="0059597A"/>
    <w:rsid w:val="00595D6C"/>
    <w:rsid w:val="005A25FD"/>
    <w:rsid w:val="005A4DB0"/>
    <w:rsid w:val="005A5B75"/>
    <w:rsid w:val="005A7A0C"/>
    <w:rsid w:val="005B1855"/>
    <w:rsid w:val="005B6D2B"/>
    <w:rsid w:val="005C2241"/>
    <w:rsid w:val="005C55DE"/>
    <w:rsid w:val="005D3B56"/>
    <w:rsid w:val="005D564B"/>
    <w:rsid w:val="005F34A4"/>
    <w:rsid w:val="005F4E5C"/>
    <w:rsid w:val="00601992"/>
    <w:rsid w:val="00604FFF"/>
    <w:rsid w:val="00605422"/>
    <w:rsid w:val="00617004"/>
    <w:rsid w:val="00625757"/>
    <w:rsid w:val="00627646"/>
    <w:rsid w:val="00641DA9"/>
    <w:rsid w:val="00665D8C"/>
    <w:rsid w:val="00665E24"/>
    <w:rsid w:val="006752A3"/>
    <w:rsid w:val="00680899"/>
    <w:rsid w:val="006951CC"/>
    <w:rsid w:val="00697026"/>
    <w:rsid w:val="006978C6"/>
    <w:rsid w:val="006A4F89"/>
    <w:rsid w:val="006A6AD0"/>
    <w:rsid w:val="006C2D70"/>
    <w:rsid w:val="006C740F"/>
    <w:rsid w:val="006C7425"/>
    <w:rsid w:val="006D20E2"/>
    <w:rsid w:val="006D5702"/>
    <w:rsid w:val="006E1EDC"/>
    <w:rsid w:val="006E58D2"/>
    <w:rsid w:val="006E7147"/>
    <w:rsid w:val="006F314C"/>
    <w:rsid w:val="006F62BC"/>
    <w:rsid w:val="006F7320"/>
    <w:rsid w:val="00707305"/>
    <w:rsid w:val="0072072A"/>
    <w:rsid w:val="00727250"/>
    <w:rsid w:val="0073324A"/>
    <w:rsid w:val="007445B8"/>
    <w:rsid w:val="007530E1"/>
    <w:rsid w:val="007546D8"/>
    <w:rsid w:val="007621ED"/>
    <w:rsid w:val="00764C91"/>
    <w:rsid w:val="00766003"/>
    <w:rsid w:val="00766447"/>
    <w:rsid w:val="0076760B"/>
    <w:rsid w:val="00770840"/>
    <w:rsid w:val="007708E8"/>
    <w:rsid w:val="00771FC7"/>
    <w:rsid w:val="0077232C"/>
    <w:rsid w:val="00781CE3"/>
    <w:rsid w:val="00786677"/>
    <w:rsid w:val="007906E6"/>
    <w:rsid w:val="00795B0B"/>
    <w:rsid w:val="007A14D7"/>
    <w:rsid w:val="007A1DB0"/>
    <w:rsid w:val="007A3806"/>
    <w:rsid w:val="007A6B2A"/>
    <w:rsid w:val="007A793D"/>
    <w:rsid w:val="007A7FB4"/>
    <w:rsid w:val="007C71D9"/>
    <w:rsid w:val="007D0FD1"/>
    <w:rsid w:val="007D5B2E"/>
    <w:rsid w:val="007E3C85"/>
    <w:rsid w:val="007E7D51"/>
    <w:rsid w:val="007F22F9"/>
    <w:rsid w:val="007F242D"/>
    <w:rsid w:val="00800B17"/>
    <w:rsid w:val="008123E9"/>
    <w:rsid w:val="00813736"/>
    <w:rsid w:val="0082159C"/>
    <w:rsid w:val="00822271"/>
    <w:rsid w:val="008241C6"/>
    <w:rsid w:val="0082666F"/>
    <w:rsid w:val="00827A4B"/>
    <w:rsid w:val="00827B39"/>
    <w:rsid w:val="00827E0A"/>
    <w:rsid w:val="00831CC6"/>
    <w:rsid w:val="00833633"/>
    <w:rsid w:val="0083596D"/>
    <w:rsid w:val="008434C1"/>
    <w:rsid w:val="00851274"/>
    <w:rsid w:val="0086087D"/>
    <w:rsid w:val="0086109A"/>
    <w:rsid w:val="00861B71"/>
    <w:rsid w:val="00873305"/>
    <w:rsid w:val="00883362"/>
    <w:rsid w:val="008A4AA6"/>
    <w:rsid w:val="008B53CE"/>
    <w:rsid w:val="008B560F"/>
    <w:rsid w:val="008B6262"/>
    <w:rsid w:val="008C2021"/>
    <w:rsid w:val="008C2161"/>
    <w:rsid w:val="008E05DB"/>
    <w:rsid w:val="008E210C"/>
    <w:rsid w:val="008F2B79"/>
    <w:rsid w:val="008F5081"/>
    <w:rsid w:val="008F7B5E"/>
    <w:rsid w:val="0090453B"/>
    <w:rsid w:val="0091029F"/>
    <w:rsid w:val="0091170D"/>
    <w:rsid w:val="0091182B"/>
    <w:rsid w:val="0091221E"/>
    <w:rsid w:val="009262FE"/>
    <w:rsid w:val="00926FF0"/>
    <w:rsid w:val="00933B61"/>
    <w:rsid w:val="009363D6"/>
    <w:rsid w:val="00942B5B"/>
    <w:rsid w:val="00943161"/>
    <w:rsid w:val="00960994"/>
    <w:rsid w:val="00977514"/>
    <w:rsid w:val="00981A3D"/>
    <w:rsid w:val="00984081"/>
    <w:rsid w:val="00985C98"/>
    <w:rsid w:val="0099094B"/>
    <w:rsid w:val="00993693"/>
    <w:rsid w:val="00993777"/>
    <w:rsid w:val="009938BE"/>
    <w:rsid w:val="009B4985"/>
    <w:rsid w:val="009C4540"/>
    <w:rsid w:val="009D76EB"/>
    <w:rsid w:val="009E095A"/>
    <w:rsid w:val="009E0ABF"/>
    <w:rsid w:val="009E6EC6"/>
    <w:rsid w:val="009F1BF8"/>
    <w:rsid w:val="009F572A"/>
    <w:rsid w:val="00A04024"/>
    <w:rsid w:val="00A0425B"/>
    <w:rsid w:val="00A210E4"/>
    <w:rsid w:val="00A222A3"/>
    <w:rsid w:val="00A22C97"/>
    <w:rsid w:val="00A252DD"/>
    <w:rsid w:val="00A30CD0"/>
    <w:rsid w:val="00A334FB"/>
    <w:rsid w:val="00A46209"/>
    <w:rsid w:val="00A75A66"/>
    <w:rsid w:val="00A846B4"/>
    <w:rsid w:val="00A86A65"/>
    <w:rsid w:val="00A908FD"/>
    <w:rsid w:val="00A93C79"/>
    <w:rsid w:val="00A96122"/>
    <w:rsid w:val="00AA6885"/>
    <w:rsid w:val="00AB0533"/>
    <w:rsid w:val="00AB1510"/>
    <w:rsid w:val="00AB5D84"/>
    <w:rsid w:val="00AB66FB"/>
    <w:rsid w:val="00AC02B6"/>
    <w:rsid w:val="00AC0E70"/>
    <w:rsid w:val="00AC7515"/>
    <w:rsid w:val="00AD113F"/>
    <w:rsid w:val="00AE1737"/>
    <w:rsid w:val="00AF26A9"/>
    <w:rsid w:val="00AF63BB"/>
    <w:rsid w:val="00AF7525"/>
    <w:rsid w:val="00B05F58"/>
    <w:rsid w:val="00B30B18"/>
    <w:rsid w:val="00B30F62"/>
    <w:rsid w:val="00B5521F"/>
    <w:rsid w:val="00B66A1A"/>
    <w:rsid w:val="00B67006"/>
    <w:rsid w:val="00B70FD9"/>
    <w:rsid w:val="00B75B88"/>
    <w:rsid w:val="00B906D6"/>
    <w:rsid w:val="00B907FB"/>
    <w:rsid w:val="00BB16C6"/>
    <w:rsid w:val="00BC669F"/>
    <w:rsid w:val="00BD5B29"/>
    <w:rsid w:val="00BE392A"/>
    <w:rsid w:val="00BE507C"/>
    <w:rsid w:val="00BE75C1"/>
    <w:rsid w:val="00C02B50"/>
    <w:rsid w:val="00C03136"/>
    <w:rsid w:val="00C04224"/>
    <w:rsid w:val="00C122C6"/>
    <w:rsid w:val="00C15209"/>
    <w:rsid w:val="00C16F88"/>
    <w:rsid w:val="00C3173E"/>
    <w:rsid w:val="00C32AF1"/>
    <w:rsid w:val="00C33087"/>
    <w:rsid w:val="00C3682F"/>
    <w:rsid w:val="00C373FC"/>
    <w:rsid w:val="00C41B6C"/>
    <w:rsid w:val="00C41D73"/>
    <w:rsid w:val="00C42992"/>
    <w:rsid w:val="00C46B82"/>
    <w:rsid w:val="00C525EA"/>
    <w:rsid w:val="00C55F1E"/>
    <w:rsid w:val="00C6025D"/>
    <w:rsid w:val="00C664D4"/>
    <w:rsid w:val="00C7020F"/>
    <w:rsid w:val="00C73B37"/>
    <w:rsid w:val="00C836CF"/>
    <w:rsid w:val="00C93B6F"/>
    <w:rsid w:val="00C96BF5"/>
    <w:rsid w:val="00CA2696"/>
    <w:rsid w:val="00CA7729"/>
    <w:rsid w:val="00CB2881"/>
    <w:rsid w:val="00CB5930"/>
    <w:rsid w:val="00CC1D98"/>
    <w:rsid w:val="00CD7144"/>
    <w:rsid w:val="00CD7D73"/>
    <w:rsid w:val="00CE00D1"/>
    <w:rsid w:val="00CE3214"/>
    <w:rsid w:val="00CE4C3C"/>
    <w:rsid w:val="00CE62DB"/>
    <w:rsid w:val="00CE7ACF"/>
    <w:rsid w:val="00CF105D"/>
    <w:rsid w:val="00CF3B16"/>
    <w:rsid w:val="00CF3BCF"/>
    <w:rsid w:val="00D01A41"/>
    <w:rsid w:val="00D0219E"/>
    <w:rsid w:val="00D04417"/>
    <w:rsid w:val="00D16893"/>
    <w:rsid w:val="00D175E4"/>
    <w:rsid w:val="00D2106E"/>
    <w:rsid w:val="00D21CDB"/>
    <w:rsid w:val="00D30409"/>
    <w:rsid w:val="00D30D79"/>
    <w:rsid w:val="00D40213"/>
    <w:rsid w:val="00D41A80"/>
    <w:rsid w:val="00D43581"/>
    <w:rsid w:val="00D448C9"/>
    <w:rsid w:val="00D512D9"/>
    <w:rsid w:val="00D541E0"/>
    <w:rsid w:val="00D561C6"/>
    <w:rsid w:val="00D60292"/>
    <w:rsid w:val="00D63589"/>
    <w:rsid w:val="00D63E60"/>
    <w:rsid w:val="00D70212"/>
    <w:rsid w:val="00D712C2"/>
    <w:rsid w:val="00D74E9D"/>
    <w:rsid w:val="00D8620E"/>
    <w:rsid w:val="00D87859"/>
    <w:rsid w:val="00D948EB"/>
    <w:rsid w:val="00DB0848"/>
    <w:rsid w:val="00DB0FB8"/>
    <w:rsid w:val="00DB24B8"/>
    <w:rsid w:val="00DC1BAC"/>
    <w:rsid w:val="00DC59C5"/>
    <w:rsid w:val="00DE16CC"/>
    <w:rsid w:val="00DE410B"/>
    <w:rsid w:val="00DE7AF8"/>
    <w:rsid w:val="00DF04C7"/>
    <w:rsid w:val="00DF5868"/>
    <w:rsid w:val="00E01763"/>
    <w:rsid w:val="00E074AF"/>
    <w:rsid w:val="00E07E7F"/>
    <w:rsid w:val="00E16219"/>
    <w:rsid w:val="00E26987"/>
    <w:rsid w:val="00E26CEF"/>
    <w:rsid w:val="00E32D70"/>
    <w:rsid w:val="00E35D48"/>
    <w:rsid w:val="00E365CC"/>
    <w:rsid w:val="00E37539"/>
    <w:rsid w:val="00E42928"/>
    <w:rsid w:val="00E56601"/>
    <w:rsid w:val="00E578CA"/>
    <w:rsid w:val="00E637C8"/>
    <w:rsid w:val="00E641A8"/>
    <w:rsid w:val="00E65AB3"/>
    <w:rsid w:val="00E73E5A"/>
    <w:rsid w:val="00E83A9A"/>
    <w:rsid w:val="00E862C2"/>
    <w:rsid w:val="00E916BA"/>
    <w:rsid w:val="00E9251D"/>
    <w:rsid w:val="00E94EB1"/>
    <w:rsid w:val="00E97630"/>
    <w:rsid w:val="00EA4852"/>
    <w:rsid w:val="00EB18D8"/>
    <w:rsid w:val="00EC4A03"/>
    <w:rsid w:val="00EC58EA"/>
    <w:rsid w:val="00ED1514"/>
    <w:rsid w:val="00ED471F"/>
    <w:rsid w:val="00ED4828"/>
    <w:rsid w:val="00ED4B18"/>
    <w:rsid w:val="00EE0DF6"/>
    <w:rsid w:val="00EE3FBC"/>
    <w:rsid w:val="00EF1D24"/>
    <w:rsid w:val="00EF48E3"/>
    <w:rsid w:val="00EF7B88"/>
    <w:rsid w:val="00F0057B"/>
    <w:rsid w:val="00F11D46"/>
    <w:rsid w:val="00F1331A"/>
    <w:rsid w:val="00F1407D"/>
    <w:rsid w:val="00F208ED"/>
    <w:rsid w:val="00F30723"/>
    <w:rsid w:val="00F34261"/>
    <w:rsid w:val="00F40B1C"/>
    <w:rsid w:val="00F46EF1"/>
    <w:rsid w:val="00F476E3"/>
    <w:rsid w:val="00F64CB4"/>
    <w:rsid w:val="00F67C2D"/>
    <w:rsid w:val="00F73D95"/>
    <w:rsid w:val="00F83825"/>
    <w:rsid w:val="00F84C89"/>
    <w:rsid w:val="00F86D79"/>
    <w:rsid w:val="00FA1003"/>
    <w:rsid w:val="00FA3FA7"/>
    <w:rsid w:val="00FA6CFA"/>
    <w:rsid w:val="00FB3350"/>
    <w:rsid w:val="00FB40B2"/>
    <w:rsid w:val="00FB7435"/>
    <w:rsid w:val="00FC1A45"/>
    <w:rsid w:val="00FC40C3"/>
    <w:rsid w:val="00FC600A"/>
    <w:rsid w:val="00FE7050"/>
    <w:rsid w:val="00FE755E"/>
    <w:rsid w:val="00FF1BA7"/>
    <w:rsid w:val="00FF3D55"/>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paragraph" w:styleId="Revision">
    <w:name w:val="Revision"/>
    <w:hidden/>
    <w:uiPriority w:val="99"/>
    <w:semiHidden/>
    <w:rsid w:val="001F6636"/>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paragraph" w:styleId="Revision">
    <w:name w:val="Revision"/>
    <w:hidden/>
    <w:uiPriority w:val="99"/>
    <w:semiHidden/>
    <w:rsid w:val="001F6636"/>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2.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7.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6311-6947-4955-8AB9-0480AF86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Administrator</cp:lastModifiedBy>
  <cp:revision>5</cp:revision>
  <cp:lastPrinted>2012-01-30T14:17:00Z</cp:lastPrinted>
  <dcterms:created xsi:type="dcterms:W3CDTF">2012-01-24T15:52:00Z</dcterms:created>
  <dcterms:modified xsi:type="dcterms:W3CDTF">2012-01-30T15:17:00Z</dcterms:modified>
</cp:coreProperties>
</file>