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C17" w:rsidRDefault="00013C17"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BEFORE THE</w:t>
      </w:r>
    </w:p>
    <w:p w:rsidR="00217E36" w:rsidRDefault="00217E36" w:rsidP="00AE339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PENNSYLVANIA PUBLIC UTILITY COMMISSION</w:t>
      </w: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C Leslie </w:t>
      </w:r>
      <w:proofErr w:type="spellStart"/>
      <w:r>
        <w:rPr>
          <w:rFonts w:ascii="Times New Roman" w:eastAsia="Times New Roman" w:hAnsi="Times New Roman" w:cs="Times New Roman"/>
          <w:bCs/>
          <w:color w:val="000000"/>
          <w:sz w:val="24"/>
          <w:szCs w:val="24"/>
        </w:rPr>
        <w:t>Pettko</w:t>
      </w:r>
      <w:proofErr w:type="spellEnd"/>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t>v.</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C-2011-2226096</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C47A26">
      <w:pPr>
        <w:widowControl w:val="0"/>
        <w:autoSpaceDE w:val="0"/>
        <w:autoSpaceDN w:val="0"/>
        <w:adjustRightInd w:val="0"/>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Pennsylvania American Water Company</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w:t>
      </w: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217E36" w:rsidP="00503F6E">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217E36" w:rsidRDefault="00E93F04" w:rsidP="00503F6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SCHEDULING ORDER</w:t>
      </w:r>
    </w:p>
    <w:p w:rsidR="00217E36" w:rsidRDefault="00217E36"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013C17" w:rsidRDefault="00013C17" w:rsidP="00503F6E">
      <w:pPr>
        <w:widowControl w:val="0"/>
        <w:autoSpaceDE w:val="0"/>
        <w:autoSpaceDN w:val="0"/>
        <w:adjustRightInd w:val="0"/>
        <w:spacing w:after="0" w:line="360" w:lineRule="auto"/>
        <w:jc w:val="center"/>
        <w:rPr>
          <w:rFonts w:ascii="Times New Roman" w:eastAsia="Times New Roman" w:hAnsi="Times New Roman" w:cs="Times New Roman"/>
          <w:bCs/>
          <w:color w:val="000000"/>
          <w:sz w:val="24"/>
          <w:szCs w:val="24"/>
        </w:rPr>
      </w:pPr>
    </w:p>
    <w:p w:rsidR="00B77A09" w:rsidRDefault="00217E36" w:rsidP="00B77A09">
      <w:pPr>
        <w:spacing w:after="0" w:line="360" w:lineRule="auto"/>
        <w:rPr>
          <w:rFonts w:ascii="Times New Roman" w:hAnsi="Times New Roman"/>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On February 8, 2011</w: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C Leslie </w:t>
      </w:r>
      <w:proofErr w:type="spellStart"/>
      <w:r>
        <w:rPr>
          <w:rFonts w:ascii="Times New Roman" w:hAnsi="Times New Roman" w:cs="Times New Roman"/>
          <w:bCs/>
          <w:color w:val="000000"/>
          <w:sz w:val="24"/>
          <w:szCs w:val="24"/>
        </w:rPr>
        <w:t>Pettko</w:t>
      </w:r>
      <w:proofErr w:type="spellEnd"/>
      <w:r>
        <w:rPr>
          <w:rFonts w:ascii="Times New Roman" w:hAnsi="Times New Roman" w:cs="Times New Roman"/>
          <w:bCs/>
          <w:color w:val="000000"/>
          <w:sz w:val="24"/>
          <w:szCs w:val="24"/>
        </w:rPr>
        <w:t xml:space="preserve"> </w:t>
      </w:r>
      <w:r>
        <w:rPr>
          <w:rFonts w:ascii="Times New Roman" w:hAnsi="Times New Roman" w:cs="Times New Roman"/>
          <w:color w:val="000000"/>
          <w:sz w:val="24"/>
          <w:szCs w:val="24"/>
        </w:rPr>
        <w:t xml:space="preserve">(Complainant) filed with the Pennsylvania Public Utility Commission (Commission) a formal Complaint (Complaint) against Pennsylvania American Water Company (PAWC or the Company), Docket Number </w:t>
      </w:r>
      <w:r>
        <w:rPr>
          <w:rFonts w:ascii="Times New Roman" w:hAnsi="Times New Roman" w:cs="Times New Roman"/>
          <w:bCs/>
          <w:color w:val="000000"/>
          <w:sz w:val="24"/>
          <w:szCs w:val="24"/>
        </w:rPr>
        <w:t xml:space="preserve">C-2011-2226096.  The Complainant alleged in the Complaint that “there are incorrect charges on my bill.”  </w:t>
      </w:r>
      <w:r w:rsidR="002E46B5">
        <w:rPr>
          <w:rFonts w:ascii="Times New Roman" w:hAnsi="Times New Roman" w:cs="Times New Roman"/>
          <w:bCs/>
          <w:color w:val="000000"/>
          <w:sz w:val="24"/>
          <w:szCs w:val="24"/>
        </w:rPr>
        <w:t xml:space="preserve">Following the disposition of a preliminary motion filed, </w:t>
      </w:r>
      <w:r w:rsidR="00E93F04">
        <w:rPr>
          <w:rFonts w:ascii="Times New Roman" w:hAnsi="Times New Roman" w:cs="Times New Roman"/>
          <w:bCs/>
          <w:color w:val="000000"/>
          <w:sz w:val="24"/>
          <w:szCs w:val="24"/>
        </w:rPr>
        <w:t xml:space="preserve">a </w:t>
      </w:r>
      <w:r w:rsidR="002E46B5">
        <w:rPr>
          <w:rFonts w:ascii="Times New Roman" w:hAnsi="Times New Roman" w:cs="Times New Roman"/>
          <w:bCs/>
          <w:color w:val="000000"/>
          <w:sz w:val="24"/>
          <w:szCs w:val="24"/>
        </w:rPr>
        <w:t xml:space="preserve">Telephonic </w:t>
      </w:r>
      <w:r w:rsidR="00E93F04">
        <w:rPr>
          <w:rFonts w:ascii="Times New Roman" w:hAnsi="Times New Roman" w:cs="Times New Roman"/>
          <w:bCs/>
          <w:color w:val="000000"/>
          <w:sz w:val="24"/>
          <w:szCs w:val="24"/>
        </w:rPr>
        <w:t xml:space="preserve">Prehearing Conference was held on </w:t>
      </w:r>
      <w:r w:rsidR="002E46B5">
        <w:rPr>
          <w:rFonts w:ascii="Times New Roman" w:hAnsi="Times New Roman" w:cs="Times New Roman"/>
          <w:bCs/>
          <w:color w:val="000000"/>
          <w:sz w:val="24"/>
          <w:szCs w:val="24"/>
        </w:rPr>
        <w:t xml:space="preserve">Monday December 12, 2011.  </w:t>
      </w:r>
      <w:r w:rsidR="00E93F04">
        <w:rPr>
          <w:rFonts w:ascii="Times New Roman" w:hAnsi="Times New Roman" w:cs="Times New Roman"/>
          <w:bCs/>
          <w:color w:val="000000"/>
          <w:sz w:val="24"/>
          <w:szCs w:val="24"/>
        </w:rPr>
        <w:t>In addition, a Further Prehearing Conference was held by telephone on Monday January 30, 2012.</w:t>
      </w:r>
      <w:r w:rsidR="00B77A09">
        <w:rPr>
          <w:rFonts w:ascii="Times New Roman" w:hAnsi="Times New Roman" w:cs="Times New Roman"/>
          <w:bCs/>
          <w:color w:val="000000"/>
          <w:sz w:val="24"/>
          <w:szCs w:val="24"/>
        </w:rPr>
        <w:t xml:space="preserve">  In attendance at the Further Prehearing Conference was counsel for the Complainant as well as counsel for the Respondent.  </w:t>
      </w:r>
      <w:r w:rsidR="00B77A09">
        <w:rPr>
          <w:rFonts w:ascii="Times New Roman" w:hAnsi="Times New Roman"/>
          <w:sz w:val="24"/>
          <w:szCs w:val="24"/>
        </w:rPr>
        <w:t>This order sets forth the procedural matters that were addressed at the prehearing conference.</w:t>
      </w:r>
    </w:p>
    <w:p w:rsidR="006B6E00" w:rsidRDefault="006B6E00" w:rsidP="00964053">
      <w:pPr>
        <w:spacing w:after="0" w:line="360" w:lineRule="auto"/>
        <w:ind w:firstLine="1440"/>
        <w:rPr>
          <w:rFonts w:ascii="Times New Roman" w:hAnsi="Times New Roman" w:cs="Times New Roman"/>
          <w:bCs/>
          <w:color w:val="000000"/>
          <w:sz w:val="24"/>
          <w:szCs w:val="24"/>
        </w:rPr>
      </w:pPr>
    </w:p>
    <w:p w:rsidR="00217E36" w:rsidRDefault="00217E36" w:rsidP="00C47A26">
      <w:pPr>
        <w:spacing w:after="0" w:line="360" w:lineRule="auto"/>
        <w:rPr>
          <w:rFonts w:ascii="Times New Roman" w:hAnsi="Times New Roman" w:cs="Times New Roman"/>
          <w:bCs/>
          <w:color w:val="000000"/>
          <w:sz w:val="24"/>
          <w:szCs w:val="24"/>
        </w:rPr>
      </w:pPr>
    </w:p>
    <w:p w:rsidR="00217E36" w:rsidRDefault="00AE3396" w:rsidP="00AC3AA0">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THEREFORE,</w:t>
      </w:r>
    </w:p>
    <w:p w:rsidR="00AE3396" w:rsidRDefault="00AE3396" w:rsidP="00C47A26">
      <w:pPr>
        <w:spacing w:after="0" w:line="360" w:lineRule="auto"/>
        <w:rPr>
          <w:rFonts w:ascii="Times New Roman" w:hAnsi="Times New Roman" w:cs="Times New Roman"/>
          <w:bCs/>
          <w:color w:val="000000"/>
          <w:sz w:val="24"/>
          <w:szCs w:val="24"/>
        </w:rPr>
      </w:pPr>
    </w:p>
    <w:p w:rsidR="00895338" w:rsidRDefault="00895338" w:rsidP="00C47A26">
      <w:pPr>
        <w:spacing w:after="0" w:line="360" w:lineRule="auto"/>
        <w:rPr>
          <w:rFonts w:ascii="Times New Roman" w:hAnsi="Times New Roman" w:cs="Times New Roman"/>
          <w:bCs/>
          <w:color w:val="000000"/>
          <w:sz w:val="24"/>
          <w:szCs w:val="24"/>
        </w:rPr>
      </w:pPr>
    </w:p>
    <w:p w:rsidR="00217E36" w:rsidRDefault="00AE3396" w:rsidP="00011A5C">
      <w:pPr>
        <w:spacing w:after="0" w:line="360" w:lineRule="auto"/>
        <w:ind w:left="720"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IT IS ORDERED:</w:t>
      </w:r>
    </w:p>
    <w:p w:rsidR="00011A5C" w:rsidRDefault="00011A5C" w:rsidP="00011A5C">
      <w:pPr>
        <w:spacing w:after="0" w:line="360" w:lineRule="auto"/>
        <w:ind w:left="720" w:firstLine="720"/>
        <w:rPr>
          <w:rFonts w:ascii="Times New Roman" w:hAnsi="Times New Roman" w:cs="Times New Roman"/>
          <w:bCs/>
          <w:color w:val="000000"/>
          <w:sz w:val="24"/>
          <w:szCs w:val="24"/>
        </w:rPr>
      </w:pPr>
    </w:p>
    <w:p w:rsidR="00013C17" w:rsidRDefault="00F13B7A" w:rsidP="00013C17">
      <w:pPr>
        <w:pStyle w:val="BodyTextInden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013C17">
        <w:rPr>
          <w:rFonts w:ascii="Times New Roman" w:hAnsi="Times New Roman"/>
          <w:sz w:val="24"/>
          <w:szCs w:val="24"/>
        </w:rPr>
        <w:t>That the following procedural schedule is adopted:</w:t>
      </w:r>
    </w:p>
    <w:p w:rsidR="00013C17" w:rsidRDefault="00013C17" w:rsidP="00013C17">
      <w:pPr>
        <w:pStyle w:val="BodyTextIndent"/>
        <w:rPr>
          <w:rFonts w:ascii="Times New Roman" w:hAnsi="Times New Roman"/>
          <w:sz w:val="24"/>
          <w:szCs w:val="24"/>
        </w:rPr>
      </w:pPr>
    </w:p>
    <w:p w:rsidR="00013C17" w:rsidRDefault="00013C17" w:rsidP="00013C17">
      <w:pPr>
        <w:pStyle w:val="BodyTextIndent"/>
        <w:rPr>
          <w:rFonts w:ascii="Times New Roman" w:hAnsi="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870"/>
      </w:tblGrid>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lastRenderedPageBreak/>
              <w:t>Complainant</w:t>
            </w:r>
            <w:r w:rsidRPr="00C028EC">
              <w:rPr>
                <w:rFonts w:ascii="Times New Roman" w:hAnsi="Times New Roman"/>
                <w:sz w:val="24"/>
                <w:szCs w:val="24"/>
              </w:rPr>
              <w:t xml:space="preserve"> Direct</w:t>
            </w:r>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April 26, 2012</w:t>
            </w:r>
          </w:p>
        </w:tc>
      </w:tr>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 xml:space="preserve">Company </w:t>
            </w:r>
            <w:r w:rsidRPr="00C028EC">
              <w:rPr>
                <w:rFonts w:ascii="Times New Roman" w:hAnsi="Times New Roman"/>
                <w:sz w:val="24"/>
                <w:szCs w:val="24"/>
              </w:rPr>
              <w:t>Direct</w:t>
            </w:r>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May 24, 2012</w:t>
            </w:r>
          </w:p>
        </w:tc>
      </w:tr>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 xml:space="preserve">Complainant </w:t>
            </w:r>
            <w:r w:rsidRPr="00C028EC">
              <w:rPr>
                <w:rFonts w:ascii="Times New Roman" w:hAnsi="Times New Roman"/>
                <w:sz w:val="24"/>
                <w:szCs w:val="24"/>
              </w:rPr>
              <w:t>Rebuttal</w:t>
            </w:r>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June 21, 2012</w:t>
            </w:r>
          </w:p>
        </w:tc>
      </w:tr>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 xml:space="preserve">Company </w:t>
            </w:r>
            <w:proofErr w:type="spellStart"/>
            <w:r w:rsidRPr="00C028EC">
              <w:rPr>
                <w:rFonts w:ascii="Times New Roman" w:hAnsi="Times New Roman"/>
                <w:sz w:val="24"/>
                <w:szCs w:val="24"/>
              </w:rPr>
              <w:t>Surrebuttal</w:t>
            </w:r>
            <w:proofErr w:type="spellEnd"/>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July 12, 2012</w:t>
            </w:r>
          </w:p>
        </w:tc>
      </w:tr>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Complainant Rejoinder Outline</w:t>
            </w:r>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July 20, 2012</w:t>
            </w:r>
          </w:p>
        </w:tc>
      </w:tr>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Hearings in Harrisburg</w:t>
            </w:r>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July 24 and 25, 2012</w:t>
            </w:r>
          </w:p>
        </w:tc>
      </w:tr>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Main Briefs</w:t>
            </w:r>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August 22, 2012</w:t>
            </w:r>
          </w:p>
        </w:tc>
      </w:tr>
      <w:tr w:rsidR="00013C17" w:rsidRPr="00C028EC" w:rsidTr="005C7827">
        <w:tc>
          <w:tcPr>
            <w:tcW w:w="3600" w:type="dxa"/>
          </w:tcPr>
          <w:p w:rsidR="00013C17" w:rsidRPr="00C028EC" w:rsidRDefault="00013C17" w:rsidP="005C7827">
            <w:pPr>
              <w:pStyle w:val="BodyTextIndent"/>
              <w:ind w:firstLine="0"/>
              <w:rPr>
                <w:rFonts w:ascii="Times New Roman" w:hAnsi="Times New Roman"/>
                <w:sz w:val="24"/>
                <w:szCs w:val="24"/>
              </w:rPr>
            </w:pPr>
            <w:r w:rsidRPr="00C028EC">
              <w:rPr>
                <w:rFonts w:ascii="Times New Roman" w:hAnsi="Times New Roman"/>
                <w:sz w:val="24"/>
                <w:szCs w:val="24"/>
              </w:rPr>
              <w:t>Reply Briefs</w:t>
            </w:r>
          </w:p>
        </w:tc>
        <w:tc>
          <w:tcPr>
            <w:tcW w:w="3870" w:type="dxa"/>
          </w:tcPr>
          <w:p w:rsidR="00013C17" w:rsidRPr="00C028EC" w:rsidRDefault="00013C17" w:rsidP="005C7827">
            <w:pPr>
              <w:pStyle w:val="BodyTextIndent"/>
              <w:ind w:firstLine="0"/>
              <w:rPr>
                <w:rFonts w:ascii="Times New Roman" w:hAnsi="Times New Roman"/>
                <w:sz w:val="24"/>
                <w:szCs w:val="24"/>
              </w:rPr>
            </w:pPr>
            <w:r>
              <w:rPr>
                <w:rFonts w:ascii="Times New Roman" w:hAnsi="Times New Roman"/>
                <w:sz w:val="24"/>
                <w:szCs w:val="24"/>
              </w:rPr>
              <w:t>September 7, 2012</w:t>
            </w:r>
          </w:p>
        </w:tc>
      </w:tr>
    </w:tbl>
    <w:p w:rsidR="00F13B7A" w:rsidRDefault="00F13B7A" w:rsidP="00F13B7A">
      <w:pPr>
        <w:pStyle w:val="BodyTextIndent"/>
        <w:rPr>
          <w:rFonts w:ascii="Times New Roman" w:hAnsi="Times New Roman"/>
          <w:sz w:val="24"/>
          <w:szCs w:val="24"/>
        </w:rPr>
      </w:pPr>
    </w:p>
    <w:p w:rsidR="00F13B7A" w:rsidRDefault="00F13B7A" w:rsidP="00F13B7A">
      <w:pPr>
        <w:pStyle w:val="BodyTextIndent"/>
        <w:rPr>
          <w:rFonts w:ascii="Times New Roman" w:hAnsi="Times New Roman"/>
          <w:sz w:val="24"/>
          <w:szCs w:val="24"/>
        </w:rPr>
      </w:pPr>
    </w:p>
    <w:p w:rsidR="00F13B7A" w:rsidRDefault="00F13B7A" w:rsidP="00F13B7A">
      <w:pPr>
        <w:pStyle w:val="BodyTextInden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That the parties will receive all documents and shall copy all other parties on documents they file with the Commission.  The parties are expected to conduct discovery, attend hearings, or present or cross-examine witnesses, as necessary.</w:t>
      </w:r>
    </w:p>
    <w:p w:rsidR="00F13B7A" w:rsidRDefault="00F13B7A" w:rsidP="00F13B7A">
      <w:pPr>
        <w:pStyle w:val="BodyTextIndent"/>
        <w:rPr>
          <w:rFonts w:ascii="Times New Roman" w:hAnsi="Times New Roman"/>
          <w:sz w:val="24"/>
          <w:szCs w:val="24"/>
        </w:rPr>
      </w:pPr>
    </w:p>
    <w:p w:rsidR="00F13B7A" w:rsidRDefault="00013C17" w:rsidP="00F13B7A">
      <w:pPr>
        <w:pStyle w:val="BodyTextIndent"/>
        <w:rPr>
          <w:rFonts w:ascii="Times New Roman" w:hAnsi="Times New Roman"/>
          <w:sz w:val="24"/>
          <w:szCs w:val="24"/>
        </w:rPr>
      </w:pPr>
      <w:r>
        <w:rPr>
          <w:rFonts w:ascii="Times New Roman" w:hAnsi="Times New Roman"/>
          <w:sz w:val="24"/>
          <w:szCs w:val="24"/>
        </w:rPr>
        <w:t>3</w:t>
      </w:r>
      <w:r w:rsidR="00F13B7A">
        <w:rPr>
          <w:rFonts w:ascii="Times New Roman" w:hAnsi="Times New Roman"/>
          <w:sz w:val="24"/>
          <w:szCs w:val="24"/>
        </w:rPr>
        <w:t>.</w:t>
      </w:r>
      <w:r w:rsidR="00F13B7A">
        <w:rPr>
          <w:rFonts w:ascii="Times New Roman" w:hAnsi="Times New Roman"/>
          <w:sz w:val="24"/>
          <w:szCs w:val="24"/>
        </w:rPr>
        <w:tab/>
        <w:t>That the parties shall serve documents via email by 4:30 on the date due, with hard copy to follow by regular first class mail.  Parties shall not file testimony with the Commission, but shall file a certificate of service.</w:t>
      </w:r>
    </w:p>
    <w:p w:rsidR="00F13B7A" w:rsidRDefault="00F13B7A" w:rsidP="00F13B7A">
      <w:pPr>
        <w:pStyle w:val="BodyTextIndent"/>
        <w:rPr>
          <w:rFonts w:ascii="Times New Roman" w:hAnsi="Times New Roman"/>
          <w:sz w:val="24"/>
          <w:szCs w:val="24"/>
        </w:rPr>
      </w:pPr>
    </w:p>
    <w:p w:rsidR="00F13B7A" w:rsidRDefault="00013C17" w:rsidP="00F13B7A">
      <w:pPr>
        <w:pStyle w:val="BodyTextIndent"/>
        <w:rPr>
          <w:rFonts w:ascii="Times New Roman" w:hAnsi="Times New Roman"/>
          <w:sz w:val="24"/>
          <w:szCs w:val="24"/>
        </w:rPr>
      </w:pPr>
      <w:r>
        <w:rPr>
          <w:rFonts w:ascii="Times New Roman" w:hAnsi="Times New Roman"/>
          <w:sz w:val="24"/>
          <w:szCs w:val="24"/>
        </w:rPr>
        <w:t>4</w:t>
      </w:r>
      <w:r w:rsidR="00F13B7A">
        <w:rPr>
          <w:rFonts w:ascii="Times New Roman" w:hAnsi="Times New Roman"/>
          <w:sz w:val="24"/>
          <w:szCs w:val="24"/>
        </w:rPr>
        <w:t>.</w:t>
      </w:r>
      <w:r w:rsidR="00F13B7A">
        <w:rPr>
          <w:rFonts w:ascii="Times New Roman" w:hAnsi="Times New Roman"/>
          <w:sz w:val="24"/>
          <w:szCs w:val="24"/>
        </w:rPr>
        <w:tab/>
        <w:t>That written testimony shall comply with the requirements of 52 Pa. Code § 5.412 and shall be marked with numerical, sequential statement numbers.  Oral direct or rebuttal testimony or witnesses not identified in a party’s prehearing memorandum shall not be permitted, except for good cause.</w:t>
      </w:r>
    </w:p>
    <w:p w:rsidR="00F13B7A" w:rsidRDefault="00F13B7A" w:rsidP="00F13B7A">
      <w:pPr>
        <w:pStyle w:val="BodyTextIndent"/>
        <w:rPr>
          <w:rFonts w:ascii="Times New Roman" w:hAnsi="Times New Roman"/>
          <w:sz w:val="24"/>
          <w:szCs w:val="24"/>
        </w:rPr>
      </w:pPr>
    </w:p>
    <w:p w:rsidR="00F13B7A" w:rsidRDefault="00013C17" w:rsidP="00F13B7A">
      <w:pPr>
        <w:pStyle w:val="BodyTextIndent"/>
        <w:rPr>
          <w:rFonts w:ascii="Times New Roman" w:hAnsi="Times New Roman"/>
          <w:sz w:val="24"/>
          <w:szCs w:val="24"/>
        </w:rPr>
      </w:pPr>
      <w:r>
        <w:rPr>
          <w:rFonts w:ascii="Times New Roman" w:hAnsi="Times New Roman"/>
          <w:sz w:val="24"/>
          <w:szCs w:val="24"/>
        </w:rPr>
        <w:t>5</w:t>
      </w:r>
      <w:r w:rsidR="00F13B7A">
        <w:rPr>
          <w:rFonts w:ascii="Times New Roman" w:hAnsi="Times New Roman"/>
          <w:sz w:val="24"/>
          <w:szCs w:val="24"/>
        </w:rPr>
        <w:t>.</w:t>
      </w:r>
      <w:r w:rsidR="00F13B7A">
        <w:rPr>
          <w:rFonts w:ascii="Times New Roman" w:hAnsi="Times New Roman"/>
          <w:sz w:val="24"/>
          <w:szCs w:val="24"/>
        </w:rPr>
        <w:tab/>
        <w:t>That, pursuant to 52 Pa. Code § 5.243(e), the parties are prohibited from introducing evidence which should have been included in the party’s case-in-chief or which substantially varies from the party’s case-in-chief, unless the party is introducing evidence in support of a proposed settlement.</w:t>
      </w:r>
    </w:p>
    <w:p w:rsidR="00F13B7A" w:rsidRDefault="00F13B7A" w:rsidP="00F13B7A">
      <w:pPr>
        <w:pStyle w:val="BodyTextIndent"/>
        <w:rPr>
          <w:rFonts w:ascii="Times New Roman" w:hAnsi="Times New Roman"/>
          <w:sz w:val="24"/>
          <w:szCs w:val="24"/>
        </w:rPr>
      </w:pPr>
    </w:p>
    <w:p w:rsidR="00F13B7A" w:rsidRDefault="00013C17" w:rsidP="00F13B7A">
      <w:pPr>
        <w:pStyle w:val="BodyTextIndent"/>
        <w:rPr>
          <w:rFonts w:ascii="Times New Roman" w:hAnsi="Times New Roman"/>
          <w:sz w:val="24"/>
          <w:szCs w:val="24"/>
        </w:rPr>
      </w:pPr>
      <w:r>
        <w:rPr>
          <w:rFonts w:ascii="Times New Roman" w:hAnsi="Times New Roman"/>
          <w:sz w:val="24"/>
          <w:szCs w:val="24"/>
        </w:rPr>
        <w:t>6</w:t>
      </w:r>
      <w:r w:rsidR="00F13B7A">
        <w:rPr>
          <w:rFonts w:ascii="Times New Roman" w:hAnsi="Times New Roman"/>
          <w:sz w:val="24"/>
          <w:szCs w:val="24"/>
        </w:rPr>
        <w:t>.</w:t>
      </w:r>
      <w:r w:rsidR="00F13B7A">
        <w:rPr>
          <w:rFonts w:ascii="Times New Roman" w:hAnsi="Times New Roman"/>
          <w:sz w:val="24"/>
          <w:szCs w:val="24"/>
        </w:rPr>
        <w:tab/>
        <w:t xml:space="preserve">That the parties shall conduct discovery pursuant to 52 Pa. Code §§ 5.321-5.373.  The parties shall cooperate and exchange information on an informal or formal basis that minimizes the need for formal motions to compel.  All motions to compel should contain a </w:t>
      </w:r>
      <w:r w:rsidR="00F13B7A">
        <w:rPr>
          <w:rFonts w:ascii="Times New Roman" w:hAnsi="Times New Roman"/>
          <w:sz w:val="24"/>
          <w:szCs w:val="24"/>
        </w:rPr>
        <w:lastRenderedPageBreak/>
        <w:t>certification by counsel setting forth the informal or formal discovery undertaken and their efforts to resolve their discovery disputes informally.  Sanctions for abuse of the discovery process may be imposed pursuant to 52 Pa. Code §§ 5.361, 5.371-5.372.</w:t>
      </w:r>
    </w:p>
    <w:p w:rsidR="00F13B7A" w:rsidRDefault="00F13B7A" w:rsidP="00F13B7A">
      <w:pPr>
        <w:pStyle w:val="BodyTextIndent"/>
        <w:rPr>
          <w:rFonts w:ascii="Times New Roman" w:hAnsi="Times New Roman"/>
          <w:sz w:val="24"/>
          <w:szCs w:val="24"/>
        </w:rPr>
      </w:pPr>
    </w:p>
    <w:p w:rsidR="00F13B7A" w:rsidRDefault="00013C17" w:rsidP="00F13B7A">
      <w:pPr>
        <w:pStyle w:val="BodyTextIndent"/>
        <w:rPr>
          <w:rFonts w:ascii="Times New Roman" w:hAnsi="Times New Roman"/>
          <w:sz w:val="24"/>
          <w:szCs w:val="24"/>
        </w:rPr>
      </w:pPr>
      <w:r>
        <w:rPr>
          <w:rFonts w:ascii="Times New Roman" w:hAnsi="Times New Roman"/>
          <w:sz w:val="24"/>
          <w:szCs w:val="24"/>
        </w:rPr>
        <w:t>7</w:t>
      </w:r>
      <w:r w:rsidR="00F13B7A">
        <w:rPr>
          <w:rFonts w:ascii="Times New Roman" w:hAnsi="Times New Roman"/>
          <w:sz w:val="24"/>
          <w:szCs w:val="24"/>
        </w:rPr>
        <w:t>.</w:t>
      </w:r>
      <w:r w:rsidR="00F13B7A">
        <w:rPr>
          <w:rFonts w:ascii="Times New Roman" w:hAnsi="Times New Roman"/>
          <w:sz w:val="24"/>
          <w:szCs w:val="24"/>
        </w:rPr>
        <w:tab/>
      </w:r>
      <w:r w:rsidR="00F13B7A" w:rsidRPr="0006786E">
        <w:rPr>
          <w:rFonts w:ascii="Times New Roman" w:hAnsi="Times New Roman"/>
          <w:sz w:val="24"/>
          <w:szCs w:val="24"/>
        </w:rPr>
        <w:t>That the parties will present a proposed Protective Order governing the handling of information alleged to be confidential or proprietary if the need for such Order arises.</w:t>
      </w:r>
    </w:p>
    <w:p w:rsidR="00F13B7A" w:rsidRPr="0006786E" w:rsidRDefault="00F13B7A" w:rsidP="00F13B7A">
      <w:pPr>
        <w:pStyle w:val="BodyTextIndent"/>
        <w:rPr>
          <w:rFonts w:ascii="Times New Roman" w:hAnsi="Times New Roman"/>
          <w:sz w:val="24"/>
          <w:szCs w:val="24"/>
        </w:rPr>
      </w:pPr>
    </w:p>
    <w:p w:rsidR="00F13B7A" w:rsidRDefault="00013C17" w:rsidP="00F13B7A">
      <w:pPr>
        <w:pStyle w:val="BodyTextIndent"/>
        <w:rPr>
          <w:rFonts w:ascii="Times New Roman" w:hAnsi="Times New Roman"/>
          <w:sz w:val="24"/>
          <w:szCs w:val="24"/>
        </w:rPr>
      </w:pPr>
      <w:r>
        <w:rPr>
          <w:rFonts w:ascii="Times New Roman" w:hAnsi="Times New Roman"/>
          <w:sz w:val="24"/>
          <w:szCs w:val="24"/>
        </w:rPr>
        <w:t>8</w:t>
      </w:r>
      <w:r w:rsidR="00F13B7A">
        <w:rPr>
          <w:rFonts w:ascii="Times New Roman" w:hAnsi="Times New Roman"/>
          <w:sz w:val="24"/>
          <w:szCs w:val="24"/>
        </w:rPr>
        <w:t xml:space="preserve">. </w:t>
      </w:r>
      <w:r w:rsidR="00F13B7A">
        <w:rPr>
          <w:rFonts w:ascii="Times New Roman" w:hAnsi="Times New Roman"/>
          <w:sz w:val="24"/>
          <w:szCs w:val="24"/>
        </w:rPr>
        <w:tab/>
        <w:t>That the evidentiary hearings will be held at the Commonwealth Keystone Building in Harrisburg and will commence at 10:00 a.m.  The evidentiary hearings in this matter constitute formal legal proceedings and will be conducted in accordance with the Commission’s Rules of Administrative Practice and Procedure, as well as the rules of evidence applied to administrative hearings.</w:t>
      </w:r>
    </w:p>
    <w:p w:rsidR="00F13B7A" w:rsidRDefault="00F13B7A" w:rsidP="00F13B7A">
      <w:pPr>
        <w:pStyle w:val="BodyTextIndent"/>
        <w:rPr>
          <w:rFonts w:ascii="Times New Roman" w:hAnsi="Times New Roman"/>
          <w:sz w:val="24"/>
          <w:szCs w:val="24"/>
        </w:rPr>
      </w:pPr>
    </w:p>
    <w:p w:rsidR="00F13B7A" w:rsidRDefault="00013C17" w:rsidP="00F13B7A">
      <w:pPr>
        <w:pStyle w:val="BodyTextIndent"/>
        <w:rPr>
          <w:rFonts w:ascii="Times New Roman" w:hAnsi="Times New Roman"/>
          <w:sz w:val="24"/>
          <w:szCs w:val="24"/>
        </w:rPr>
      </w:pPr>
      <w:r>
        <w:rPr>
          <w:rFonts w:ascii="Times New Roman" w:hAnsi="Times New Roman"/>
          <w:sz w:val="24"/>
          <w:szCs w:val="24"/>
        </w:rPr>
        <w:t>9</w:t>
      </w:r>
      <w:r w:rsidR="00F13B7A">
        <w:rPr>
          <w:rFonts w:ascii="Times New Roman" w:hAnsi="Times New Roman"/>
          <w:sz w:val="24"/>
          <w:szCs w:val="24"/>
        </w:rPr>
        <w:t>.</w:t>
      </w:r>
      <w:r w:rsidR="00F13B7A">
        <w:rPr>
          <w:rFonts w:ascii="Times New Roman" w:hAnsi="Times New Roman"/>
          <w:sz w:val="24"/>
          <w:szCs w:val="24"/>
        </w:rPr>
        <w:tab/>
        <w:t>That any motions or objections with respect to written testimony must be presented in writing and provided to the parties and the presiding officer no later than 24 hours prior to the date and time that the witness is scheduled to testify.</w:t>
      </w:r>
    </w:p>
    <w:p w:rsidR="00F13B7A" w:rsidRDefault="00F13B7A" w:rsidP="00F13B7A">
      <w:pPr>
        <w:pStyle w:val="BodyTextIndent"/>
        <w:rPr>
          <w:rFonts w:ascii="Times New Roman" w:hAnsi="Times New Roman"/>
          <w:sz w:val="24"/>
          <w:szCs w:val="24"/>
        </w:rPr>
      </w:pPr>
    </w:p>
    <w:p w:rsidR="00F13B7A" w:rsidRDefault="00F13B7A" w:rsidP="00F13B7A">
      <w:pPr>
        <w:pStyle w:val="BodyTextIndent"/>
        <w:rPr>
          <w:rFonts w:ascii="Times New Roman" w:hAnsi="Times New Roman"/>
          <w:sz w:val="24"/>
          <w:szCs w:val="24"/>
        </w:rPr>
      </w:pPr>
      <w:r>
        <w:rPr>
          <w:rFonts w:ascii="Times New Roman" w:hAnsi="Times New Roman"/>
          <w:sz w:val="24"/>
          <w:szCs w:val="24"/>
        </w:rPr>
        <w:t>1</w:t>
      </w:r>
      <w:r w:rsidR="00013C17">
        <w:rPr>
          <w:rFonts w:ascii="Times New Roman" w:hAnsi="Times New Roman"/>
          <w:sz w:val="24"/>
          <w:szCs w:val="24"/>
        </w:rPr>
        <w:t>0</w:t>
      </w:r>
      <w:r>
        <w:rPr>
          <w:rFonts w:ascii="Times New Roman" w:hAnsi="Times New Roman"/>
          <w:sz w:val="24"/>
          <w:szCs w:val="24"/>
        </w:rPr>
        <w:t>.</w:t>
      </w:r>
      <w:r>
        <w:rPr>
          <w:rFonts w:ascii="Times New Roman" w:hAnsi="Times New Roman"/>
          <w:sz w:val="24"/>
          <w:szCs w:val="24"/>
        </w:rPr>
        <w:tab/>
        <w:t xml:space="preserve">That the parties are encouraged to stipulate to any matters they reasonably can to expedite this proceeding, lessen the burden of time and expense of litigation on all parties and conserve administrative hearing resources.  </w:t>
      </w:r>
      <w:proofErr w:type="gramStart"/>
      <w:r>
        <w:rPr>
          <w:rFonts w:ascii="Times New Roman" w:hAnsi="Times New Roman"/>
          <w:sz w:val="24"/>
          <w:szCs w:val="24"/>
        </w:rPr>
        <w:t>52 Pa. Code §§ 5.232 and 5.234.</w:t>
      </w:r>
      <w:proofErr w:type="gramEnd"/>
    </w:p>
    <w:p w:rsidR="00F13B7A" w:rsidRDefault="00F13B7A" w:rsidP="00F13B7A">
      <w:pPr>
        <w:pStyle w:val="BodyTextIndent"/>
        <w:rPr>
          <w:rFonts w:ascii="Times New Roman" w:hAnsi="Times New Roman"/>
          <w:sz w:val="24"/>
          <w:szCs w:val="24"/>
        </w:rPr>
      </w:pPr>
    </w:p>
    <w:p w:rsidR="00F13B7A" w:rsidRDefault="00F13B7A" w:rsidP="00F13B7A">
      <w:pPr>
        <w:pStyle w:val="BodyTextIndent"/>
        <w:rPr>
          <w:rFonts w:ascii="Times New Roman" w:hAnsi="Times New Roman"/>
          <w:sz w:val="24"/>
          <w:szCs w:val="24"/>
        </w:rPr>
      </w:pPr>
      <w:r>
        <w:rPr>
          <w:rFonts w:ascii="Times New Roman" w:hAnsi="Times New Roman"/>
          <w:sz w:val="24"/>
          <w:szCs w:val="24"/>
        </w:rPr>
        <w:t>1</w:t>
      </w:r>
      <w:r w:rsidR="00013C17">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ab/>
        <w:t>That each party shall file an original and nine copies of its briefs, if necessary, with the Secretary of the Commission, in accordance with 52 Pa. Code § 5.502(a), and shall serve one copy on the presiding officer and all parties via e-mail no later than 4:30 in Microsoft Word format.  All briefs shall comply with the requirements of 52 Pa. Code §§ 5.</w:t>
      </w:r>
      <w:r w:rsidR="00AE2F79">
        <w:rPr>
          <w:rFonts w:ascii="Times New Roman" w:hAnsi="Times New Roman"/>
          <w:sz w:val="24"/>
          <w:szCs w:val="24"/>
        </w:rPr>
        <w:t>5</w:t>
      </w:r>
      <w:r>
        <w:rPr>
          <w:rFonts w:ascii="Times New Roman" w:hAnsi="Times New Roman"/>
          <w:sz w:val="24"/>
          <w:szCs w:val="24"/>
        </w:rPr>
        <w:t>01 and 5.502.</w:t>
      </w:r>
    </w:p>
    <w:p w:rsidR="00F13B7A" w:rsidRDefault="00F13B7A" w:rsidP="00F13B7A">
      <w:pPr>
        <w:pStyle w:val="BodyTextIndent"/>
        <w:rPr>
          <w:rFonts w:ascii="Times New Roman" w:hAnsi="Times New Roman"/>
          <w:sz w:val="24"/>
          <w:szCs w:val="24"/>
        </w:rPr>
      </w:pPr>
    </w:p>
    <w:p w:rsidR="00F13B7A" w:rsidRDefault="00F13B7A" w:rsidP="00F13B7A">
      <w:pPr>
        <w:pStyle w:val="BodyTextIndent"/>
        <w:rPr>
          <w:rFonts w:ascii="Times New Roman" w:hAnsi="Times New Roman"/>
          <w:sz w:val="24"/>
          <w:szCs w:val="24"/>
        </w:rPr>
      </w:pPr>
      <w:r>
        <w:rPr>
          <w:rFonts w:ascii="Times New Roman" w:hAnsi="Times New Roman"/>
          <w:sz w:val="24"/>
          <w:szCs w:val="24"/>
        </w:rPr>
        <w:t>1</w:t>
      </w:r>
      <w:r w:rsidR="00013C17">
        <w:rPr>
          <w:rFonts w:ascii="Times New Roman" w:hAnsi="Times New Roman"/>
          <w:sz w:val="24"/>
          <w:szCs w:val="24"/>
        </w:rPr>
        <w:t>2</w:t>
      </w:r>
      <w:r>
        <w:rPr>
          <w:rFonts w:ascii="Times New Roman" w:hAnsi="Times New Roman"/>
          <w:sz w:val="24"/>
          <w:szCs w:val="24"/>
        </w:rPr>
        <w:t>.</w:t>
      </w:r>
      <w:r>
        <w:rPr>
          <w:rFonts w:ascii="Times New Roman" w:hAnsi="Times New Roman"/>
          <w:sz w:val="24"/>
          <w:szCs w:val="24"/>
        </w:rPr>
        <w:tab/>
        <w:t xml:space="preserve">That, if a party does not file a reply brief, it may be assumed that the party does not dispute the assertions, contentions or arguments made by the other parties in their main briefs.  While it is not necessary in a reply brief to repeat a particular argument or discussion </w:t>
      </w:r>
      <w:r>
        <w:rPr>
          <w:rFonts w:ascii="Times New Roman" w:hAnsi="Times New Roman"/>
          <w:sz w:val="24"/>
          <w:szCs w:val="24"/>
        </w:rPr>
        <w:lastRenderedPageBreak/>
        <w:t>contained in the main brief, the reply brief should note where the responsive argument is located in the main brief and how it responds to the other parties’ assertions, contentions or arguments.</w:t>
      </w:r>
    </w:p>
    <w:p w:rsidR="00F13B7A" w:rsidRDefault="00F13B7A" w:rsidP="00F13B7A">
      <w:pPr>
        <w:pStyle w:val="BodyTextIndent"/>
        <w:rPr>
          <w:rFonts w:ascii="Times New Roman" w:hAnsi="Times New Roman"/>
          <w:sz w:val="24"/>
          <w:szCs w:val="24"/>
        </w:rPr>
      </w:pPr>
    </w:p>
    <w:p w:rsidR="00F13B7A" w:rsidRDefault="00F13B7A" w:rsidP="00F13B7A">
      <w:pPr>
        <w:pStyle w:val="BodyTextIndent"/>
        <w:rPr>
          <w:rFonts w:ascii="Times New Roman" w:hAnsi="Times New Roman"/>
          <w:sz w:val="24"/>
          <w:szCs w:val="24"/>
        </w:rPr>
      </w:pPr>
      <w:r>
        <w:rPr>
          <w:rFonts w:ascii="Times New Roman" w:hAnsi="Times New Roman"/>
          <w:sz w:val="24"/>
          <w:szCs w:val="24"/>
        </w:rPr>
        <w:t>1</w:t>
      </w:r>
      <w:r w:rsidR="00013C17">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r>
      <w:proofErr w:type="gramStart"/>
      <w:r>
        <w:rPr>
          <w:rFonts w:ascii="Times New Roman" w:hAnsi="Times New Roman"/>
          <w:sz w:val="24"/>
          <w:szCs w:val="24"/>
        </w:rPr>
        <w:t>That</w:t>
      </w:r>
      <w:proofErr w:type="gramEnd"/>
      <w:r>
        <w:rPr>
          <w:rFonts w:ascii="Times New Roman" w:hAnsi="Times New Roman"/>
          <w:sz w:val="24"/>
          <w:szCs w:val="24"/>
        </w:rPr>
        <w:t>, if a settlement is reached, parties should file a joint petition for settlement as well as individual statements in support of the joint petition for settlement.  All settlements must be supported by substantial evidence sufficient to support a finding that the proposed settlement is in the public interest and any proposed rates are just and reasonable.</w:t>
      </w:r>
    </w:p>
    <w:p w:rsidR="00F13B7A" w:rsidRDefault="00F13B7A" w:rsidP="00F13B7A">
      <w:pPr>
        <w:pStyle w:val="BodyTextIndent"/>
        <w:rPr>
          <w:rFonts w:ascii="Times New Roman" w:hAnsi="Times New Roman"/>
          <w:sz w:val="24"/>
          <w:szCs w:val="24"/>
        </w:rPr>
      </w:pPr>
    </w:p>
    <w:p w:rsidR="00F13B7A" w:rsidRDefault="00F13B7A" w:rsidP="00F13B7A">
      <w:pPr>
        <w:pStyle w:val="BodyTextIndent"/>
        <w:rPr>
          <w:rFonts w:ascii="Times New Roman" w:hAnsi="Times New Roman"/>
          <w:sz w:val="24"/>
          <w:szCs w:val="24"/>
        </w:rPr>
      </w:pPr>
      <w:r>
        <w:rPr>
          <w:rFonts w:ascii="Times New Roman" w:hAnsi="Times New Roman"/>
          <w:sz w:val="24"/>
          <w:szCs w:val="24"/>
        </w:rPr>
        <w:t>1</w:t>
      </w:r>
      <w:r w:rsidR="00013C17">
        <w:rPr>
          <w:rFonts w:ascii="Times New Roman" w:hAnsi="Times New Roman"/>
          <w:sz w:val="24"/>
          <w:szCs w:val="24"/>
        </w:rPr>
        <w:t>4</w:t>
      </w:r>
      <w:r>
        <w:rPr>
          <w:rFonts w:ascii="Times New Roman" w:hAnsi="Times New Roman"/>
          <w:sz w:val="24"/>
          <w:szCs w:val="24"/>
        </w:rPr>
        <w:t>.</w:t>
      </w:r>
      <w:r>
        <w:rPr>
          <w:rFonts w:ascii="Times New Roman" w:hAnsi="Times New Roman"/>
          <w:sz w:val="24"/>
          <w:szCs w:val="24"/>
        </w:rPr>
        <w:tab/>
        <w:t>That any provision of this prehearing order may be modified upon motion and good cause shown by any party in accordance with 52 Pa. Code § 5.223(a).</w:t>
      </w:r>
    </w:p>
    <w:p w:rsidR="00F13B7A" w:rsidRDefault="00F13B7A" w:rsidP="00F13B7A">
      <w:pPr>
        <w:pStyle w:val="BodyTextIndent"/>
        <w:ind w:firstLine="0"/>
        <w:rPr>
          <w:rFonts w:ascii="Times New Roman" w:hAnsi="Times New Roman"/>
          <w:sz w:val="24"/>
          <w:szCs w:val="24"/>
        </w:rPr>
      </w:pPr>
    </w:p>
    <w:p w:rsidR="00CB2071" w:rsidRDefault="00CB2071" w:rsidP="00011A5C">
      <w:pPr>
        <w:spacing w:after="0" w:line="360" w:lineRule="auto"/>
        <w:ind w:left="720" w:firstLine="720"/>
        <w:rPr>
          <w:rFonts w:ascii="Times New Roman" w:hAnsi="Times New Roman" w:cs="Times New Roman"/>
          <w:bCs/>
          <w:color w:val="000000"/>
          <w:sz w:val="24"/>
          <w:szCs w:val="24"/>
        </w:rPr>
      </w:pPr>
    </w:p>
    <w:p w:rsidR="00217E36" w:rsidRPr="00CD7272" w:rsidRDefault="00217E36" w:rsidP="00AE3396">
      <w:pPr>
        <w:tabs>
          <w:tab w:val="left" w:pos="1440"/>
        </w:tabs>
        <w:ind w:firstLine="1440"/>
        <w:rPr>
          <w:rFonts w:ascii="Times New Roman" w:hAnsi="Times New Roman" w:cs="Times New Roman"/>
        </w:rPr>
      </w:pPr>
    </w:p>
    <w:p w:rsidR="00217E36" w:rsidRPr="00CD7272" w:rsidRDefault="00217E36" w:rsidP="00AE3396">
      <w:pPr>
        <w:tabs>
          <w:tab w:val="left" w:pos="1440"/>
        </w:tabs>
        <w:ind w:firstLine="1440"/>
        <w:rPr>
          <w:rFonts w:ascii="Times New Roman" w:hAnsi="Times New Roman" w:cs="Times New Roman"/>
        </w:rPr>
      </w:pPr>
    </w:p>
    <w:p w:rsidR="00217E36" w:rsidRPr="00503F6E" w:rsidRDefault="00217E36" w:rsidP="00AE3396">
      <w:pPr>
        <w:tabs>
          <w:tab w:val="left" w:pos="1440"/>
        </w:tabs>
        <w:spacing w:after="0"/>
        <w:rPr>
          <w:rFonts w:ascii="Times New Roman" w:hAnsi="Times New Roman" w:cs="Times New Roman"/>
          <w:sz w:val="24"/>
          <w:szCs w:val="24"/>
          <w:u w:val="single"/>
        </w:rPr>
      </w:pPr>
      <w:r w:rsidRPr="00503F6E">
        <w:rPr>
          <w:rFonts w:ascii="Times New Roman" w:hAnsi="Times New Roman" w:cs="Times New Roman"/>
          <w:sz w:val="24"/>
          <w:szCs w:val="24"/>
        </w:rPr>
        <w:t xml:space="preserve">Date: </w:t>
      </w:r>
      <w:r w:rsidR="00013C17">
        <w:rPr>
          <w:rFonts w:ascii="Times New Roman" w:hAnsi="Times New Roman" w:cs="Times New Roman"/>
          <w:sz w:val="24"/>
          <w:szCs w:val="24"/>
          <w:u w:val="single"/>
        </w:rPr>
        <w:t>January 3</w:t>
      </w:r>
      <w:r w:rsidR="00AE2F79">
        <w:rPr>
          <w:rFonts w:ascii="Times New Roman" w:hAnsi="Times New Roman" w:cs="Times New Roman"/>
          <w:sz w:val="24"/>
          <w:szCs w:val="24"/>
          <w:u w:val="single"/>
        </w:rPr>
        <w:t>0</w:t>
      </w:r>
      <w:r w:rsidR="00CB2071" w:rsidRPr="00503F6E">
        <w:rPr>
          <w:rFonts w:ascii="Times New Roman" w:hAnsi="Times New Roman" w:cs="Times New Roman"/>
          <w:sz w:val="24"/>
          <w:szCs w:val="24"/>
          <w:u w:val="single"/>
        </w:rPr>
        <w:t>, 2012</w:t>
      </w:r>
      <w:r w:rsidRPr="00503F6E">
        <w:rPr>
          <w:rFonts w:ascii="Times New Roman" w:hAnsi="Times New Roman" w:cs="Times New Roman"/>
          <w:sz w:val="24"/>
          <w:szCs w:val="24"/>
        </w:rPr>
        <w:tab/>
      </w:r>
      <w:r w:rsidR="00CB2071" w:rsidRPr="00503F6E">
        <w:rPr>
          <w:rFonts w:ascii="Times New Roman" w:hAnsi="Times New Roman" w:cs="Times New Roman"/>
          <w:sz w:val="24"/>
          <w:szCs w:val="24"/>
        </w:rPr>
        <w:tab/>
      </w:r>
      <w:r w:rsidR="00802363">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r w:rsidRPr="00503F6E">
        <w:rPr>
          <w:rFonts w:ascii="Times New Roman" w:hAnsi="Times New Roman" w:cs="Times New Roman"/>
          <w:sz w:val="24"/>
          <w:szCs w:val="24"/>
          <w:u w:val="single"/>
        </w:rPr>
        <w:tab/>
      </w:r>
    </w:p>
    <w:p w:rsidR="00217E36" w:rsidRPr="00503F6E" w:rsidRDefault="00217E36" w:rsidP="00AE3396">
      <w:pPr>
        <w:spacing w:after="0"/>
        <w:rPr>
          <w:rFonts w:ascii="Times New Roman" w:hAnsi="Times New Roman" w:cs="Times New Roman"/>
          <w:sz w:val="24"/>
          <w:szCs w:val="24"/>
        </w:r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Joel H. Cheskis</w:t>
      </w:r>
    </w:p>
    <w:p w:rsidR="002A0B30" w:rsidRDefault="00217E36" w:rsidP="00CB2071">
      <w:pPr>
        <w:spacing w:after="0"/>
        <w:rPr>
          <w:rFonts w:ascii="Times New Roman" w:hAnsi="Times New Roman" w:cs="Times New Roman"/>
          <w:sz w:val="24"/>
          <w:szCs w:val="24"/>
        </w:rPr>
        <w:sectPr w:rsidR="002A0B30" w:rsidSect="00503F6E">
          <w:footerReference w:type="default" r:id="rId8"/>
          <w:pgSz w:w="12240" w:h="15840"/>
          <w:pgMar w:top="1440" w:right="1440" w:bottom="1440" w:left="1440" w:header="720" w:footer="720" w:gutter="0"/>
          <w:cols w:space="720"/>
          <w:titlePg/>
          <w:docGrid w:linePitch="360"/>
        </w:sectPr>
      </w:pP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r>
      <w:r w:rsidRPr="00503F6E">
        <w:rPr>
          <w:rFonts w:ascii="Times New Roman" w:hAnsi="Times New Roman" w:cs="Times New Roman"/>
          <w:sz w:val="24"/>
          <w:szCs w:val="24"/>
        </w:rPr>
        <w:tab/>
        <w:t>Administrative Law Judge</w:t>
      </w:r>
    </w:p>
    <w:p w:rsidR="002A0B30" w:rsidRDefault="002A0B30" w:rsidP="002A0B30">
      <w:pPr>
        <w:spacing w:after="0"/>
        <w:rPr>
          <w:rFonts w:ascii="Microsoft Sans Serif"/>
          <w:b/>
          <w:sz w:val="24"/>
          <w:u w:val="single"/>
        </w:rPr>
      </w:pPr>
      <w:r>
        <w:rPr>
          <w:rFonts w:ascii="Microsoft Sans Serif"/>
          <w:b/>
          <w:sz w:val="24"/>
          <w:u w:val="single"/>
        </w:rPr>
        <w:lastRenderedPageBreak/>
        <w:t>C-2011-2226096 - C LESLIE PETTKO v. PENNSYLVANIA AMERICAN WATER COMPANY</w:t>
      </w:r>
      <w:r>
        <w:rPr>
          <w:rFonts w:ascii="Microsoft Sans Serif"/>
          <w:b/>
          <w:sz w:val="24"/>
          <w:u w:val="single"/>
        </w:rPr>
        <w:cr/>
      </w:r>
    </w:p>
    <w:p w:rsidR="002A0B30" w:rsidRPr="002C48C1" w:rsidRDefault="002A0B30" w:rsidP="002A0B30">
      <w:pPr>
        <w:spacing w:after="0"/>
        <w:rPr>
          <w:rFonts w:ascii="Microsoft Sans Serif"/>
          <w:sz w:val="24"/>
        </w:rPr>
      </w:pPr>
      <w:r w:rsidRPr="002C48C1">
        <w:rPr>
          <w:rFonts w:ascii="Microsoft Sans Serif"/>
          <w:i/>
          <w:sz w:val="24"/>
        </w:rPr>
        <w:t>REVISED 1/18/12</w:t>
      </w:r>
      <w:r w:rsidRPr="002C48C1">
        <w:rPr>
          <w:rFonts w:ascii="Microsoft Sans Serif"/>
          <w:sz w:val="24"/>
        </w:rPr>
        <w:cr/>
      </w:r>
    </w:p>
    <w:p w:rsidR="002A0B30" w:rsidRDefault="002A0B30" w:rsidP="002A0B30">
      <w:pPr>
        <w:spacing w:after="0"/>
        <w:rPr>
          <w:rFonts w:ascii="Microsoft Sans Serif"/>
          <w:sz w:val="24"/>
        </w:rPr>
      </w:pPr>
      <w:r>
        <w:rPr>
          <w:rFonts w:ascii="Microsoft Sans Serif"/>
          <w:sz w:val="24"/>
        </w:rPr>
        <w:t>C LESLIE PETTKO</w:t>
      </w:r>
      <w:r>
        <w:rPr>
          <w:rFonts w:ascii="Microsoft Sans Serif"/>
          <w:sz w:val="24"/>
        </w:rPr>
        <w:cr/>
        <w:t>118 BERKSHIRE DRIVE</w:t>
      </w:r>
      <w:r>
        <w:rPr>
          <w:rFonts w:ascii="Microsoft Sans Serif"/>
          <w:sz w:val="24"/>
        </w:rPr>
        <w:cr/>
        <w:t>MCMURRAY PA  15317</w:t>
      </w:r>
      <w:r>
        <w:rPr>
          <w:rFonts w:ascii="Microsoft Sans Serif"/>
          <w:sz w:val="24"/>
        </w:rPr>
        <w:cr/>
        <w:t>724-255-1272</w:t>
      </w:r>
      <w:r>
        <w:rPr>
          <w:rFonts w:ascii="Microsoft Sans Serif"/>
          <w:sz w:val="24"/>
        </w:rPr>
        <w:cr/>
      </w:r>
      <w:r>
        <w:rPr>
          <w:rFonts w:ascii="Microsoft Sans Serif"/>
          <w:sz w:val="24"/>
        </w:rPr>
        <w:cr/>
        <w:t>PATRICK K CAVANAUGH ESQUIRE</w:t>
      </w:r>
      <w:r>
        <w:rPr>
          <w:rFonts w:ascii="Microsoft Sans Serif"/>
          <w:sz w:val="24"/>
        </w:rPr>
        <w:cr/>
        <w:t>DEL SOLE CAVANAUGH STROYD LLC</w:t>
      </w:r>
      <w:r>
        <w:rPr>
          <w:rFonts w:ascii="Microsoft Sans Serif"/>
          <w:sz w:val="24"/>
        </w:rPr>
        <w:cr/>
        <w:t>200 FIRST AVENUE SUITE 300</w:t>
      </w:r>
      <w:r>
        <w:rPr>
          <w:rFonts w:ascii="Microsoft Sans Serif"/>
          <w:sz w:val="24"/>
        </w:rPr>
        <w:cr/>
        <w:t>PITTSBURGH PA  15222</w:t>
      </w:r>
      <w:r>
        <w:rPr>
          <w:rFonts w:ascii="Microsoft Sans Serif"/>
          <w:sz w:val="24"/>
        </w:rPr>
        <w:cr/>
        <w:t>412-261-2393</w:t>
      </w:r>
    </w:p>
    <w:p w:rsidR="002A0B30" w:rsidRPr="00D603A7" w:rsidRDefault="002A0B30" w:rsidP="002A0B30">
      <w:pPr>
        <w:spacing w:after="0"/>
        <w:rPr>
          <w:rFonts w:ascii="Microsoft Sans Serif"/>
          <w:i/>
          <w:sz w:val="24"/>
        </w:rPr>
      </w:pPr>
      <w:r>
        <w:rPr>
          <w:rFonts w:ascii="Microsoft Sans Serif"/>
          <w:i/>
          <w:sz w:val="24"/>
        </w:rPr>
        <w:t>(C LESLIE PETTKO)</w:t>
      </w:r>
    </w:p>
    <w:p w:rsidR="002A0B30" w:rsidRDefault="002A0B30" w:rsidP="002A0B30">
      <w:r>
        <w:rPr>
          <w:rFonts w:ascii="Microsoft Sans Serif"/>
          <w:sz w:val="24"/>
        </w:rPr>
        <w:cr/>
        <w:t>ANTYONY C DECUSATIS ESQUIRE</w:t>
      </w:r>
      <w:r>
        <w:rPr>
          <w:rFonts w:ascii="Microsoft Sans Serif"/>
          <w:sz w:val="24"/>
        </w:rPr>
        <w:cr/>
        <w:t>MORGAN LEWIS &amp; BOCKIUS LLP</w:t>
      </w:r>
      <w:r>
        <w:rPr>
          <w:rFonts w:ascii="Microsoft Sans Serif"/>
          <w:sz w:val="24"/>
        </w:rPr>
        <w:cr/>
        <w:t>1701 MARKET STREET</w:t>
      </w:r>
      <w:r>
        <w:rPr>
          <w:rFonts w:ascii="Microsoft Sans Serif"/>
          <w:sz w:val="24"/>
        </w:rPr>
        <w:cr/>
        <w:t>PHILADELPHIA PA  19103-2921</w:t>
      </w:r>
      <w:r>
        <w:rPr>
          <w:rFonts w:ascii="Microsoft Sans Serif"/>
          <w:sz w:val="24"/>
        </w:rPr>
        <w:cr/>
        <w:t>215-963-5034</w:t>
      </w:r>
    </w:p>
    <w:p w:rsidR="00EA6874" w:rsidRPr="00503F6E" w:rsidRDefault="00EA6874" w:rsidP="00CB2071">
      <w:pPr>
        <w:spacing w:after="0"/>
        <w:rPr>
          <w:rFonts w:ascii="Times New Roman" w:hAnsi="Times New Roman" w:cs="Times New Roman"/>
          <w:sz w:val="24"/>
          <w:szCs w:val="24"/>
        </w:rPr>
      </w:pPr>
      <w:bookmarkStart w:id="0" w:name="_GoBack"/>
      <w:bookmarkEnd w:id="0"/>
    </w:p>
    <w:sectPr w:rsidR="00EA6874" w:rsidRPr="00503F6E" w:rsidSect="00A27F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F2D" w:rsidRDefault="003D6F2D" w:rsidP="00217E36">
      <w:pPr>
        <w:spacing w:after="0"/>
      </w:pPr>
      <w:r>
        <w:separator/>
      </w:r>
    </w:p>
  </w:endnote>
  <w:endnote w:type="continuationSeparator" w:id="0">
    <w:p w:rsidR="003D6F2D" w:rsidRDefault="003D6F2D" w:rsidP="00217E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831671"/>
      <w:docPartObj>
        <w:docPartGallery w:val="Page Numbers (Bottom of Page)"/>
        <w:docPartUnique/>
      </w:docPartObj>
    </w:sdtPr>
    <w:sdtEndPr>
      <w:rPr>
        <w:noProof/>
      </w:rPr>
    </w:sdtEndPr>
    <w:sdtContent>
      <w:p w:rsidR="00503F6E" w:rsidRDefault="00503F6E">
        <w:pPr>
          <w:pStyle w:val="Footer"/>
          <w:jc w:val="center"/>
        </w:pPr>
        <w:r>
          <w:fldChar w:fldCharType="begin"/>
        </w:r>
        <w:r>
          <w:instrText xml:space="preserve"> PAGE   \* MERGEFORMAT </w:instrText>
        </w:r>
        <w:r>
          <w:fldChar w:fldCharType="separate"/>
        </w:r>
        <w:r w:rsidR="002A0B30">
          <w:rPr>
            <w:noProof/>
          </w:rPr>
          <w:t>4</w:t>
        </w:r>
        <w:r>
          <w:rPr>
            <w:noProof/>
          </w:rPr>
          <w:fldChar w:fldCharType="end"/>
        </w:r>
      </w:p>
    </w:sdtContent>
  </w:sdt>
  <w:p w:rsidR="00503F6E" w:rsidRDefault="00503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F2D" w:rsidRDefault="003D6F2D" w:rsidP="00217E36">
      <w:pPr>
        <w:spacing w:after="0"/>
      </w:pPr>
      <w:r>
        <w:separator/>
      </w:r>
    </w:p>
  </w:footnote>
  <w:footnote w:type="continuationSeparator" w:id="0">
    <w:p w:rsidR="003D6F2D" w:rsidRDefault="003D6F2D" w:rsidP="00217E3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06B1C"/>
    <w:multiLevelType w:val="hybridMultilevel"/>
    <w:tmpl w:val="DACA0C7C"/>
    <w:lvl w:ilvl="0" w:tplc="D9147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64F67"/>
    <w:multiLevelType w:val="hybridMultilevel"/>
    <w:tmpl w:val="2C54FC3E"/>
    <w:lvl w:ilvl="0" w:tplc="D1A2F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C447029"/>
    <w:multiLevelType w:val="hybridMultilevel"/>
    <w:tmpl w:val="6DE2D6D0"/>
    <w:lvl w:ilvl="0" w:tplc="2396872E">
      <w:start w:val="1"/>
      <w:numFmt w:val="decimal"/>
      <w:lvlText w:val="%1."/>
      <w:lvlJc w:val="left"/>
      <w:pPr>
        <w:ind w:left="1800" w:hanging="360"/>
      </w:pPr>
      <w:rPr>
        <w:rFonts w:hint="default"/>
        <w:color w:val="000000"/>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E36"/>
    <w:rsid w:val="000109D8"/>
    <w:rsid w:val="00011A5C"/>
    <w:rsid w:val="00013C17"/>
    <w:rsid w:val="000523E3"/>
    <w:rsid w:val="000E5C23"/>
    <w:rsid w:val="001A7BA3"/>
    <w:rsid w:val="00217E36"/>
    <w:rsid w:val="002A0B30"/>
    <w:rsid w:val="002E46B5"/>
    <w:rsid w:val="0030784E"/>
    <w:rsid w:val="003D6F2D"/>
    <w:rsid w:val="0048515D"/>
    <w:rsid w:val="004A1766"/>
    <w:rsid w:val="00503F6E"/>
    <w:rsid w:val="005A2D91"/>
    <w:rsid w:val="006B6E00"/>
    <w:rsid w:val="00802363"/>
    <w:rsid w:val="00895338"/>
    <w:rsid w:val="008A112C"/>
    <w:rsid w:val="00964053"/>
    <w:rsid w:val="00AC3AA0"/>
    <w:rsid w:val="00AE2F79"/>
    <w:rsid w:val="00AE3396"/>
    <w:rsid w:val="00B77A09"/>
    <w:rsid w:val="00C47A26"/>
    <w:rsid w:val="00C61D40"/>
    <w:rsid w:val="00CB2071"/>
    <w:rsid w:val="00CD0FCA"/>
    <w:rsid w:val="00E6526C"/>
    <w:rsid w:val="00E93F04"/>
    <w:rsid w:val="00EA6874"/>
    <w:rsid w:val="00F13B7A"/>
    <w:rsid w:val="00F51DCE"/>
    <w:rsid w:val="00F80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7E36"/>
    <w:pPr>
      <w:spacing w:after="0"/>
    </w:pPr>
    <w:rPr>
      <w:sz w:val="20"/>
      <w:szCs w:val="20"/>
    </w:rPr>
  </w:style>
  <w:style w:type="character" w:customStyle="1" w:styleId="FootnoteTextChar">
    <w:name w:val="Footnote Text Char"/>
    <w:basedOn w:val="DefaultParagraphFont"/>
    <w:link w:val="FootnoteText"/>
    <w:uiPriority w:val="99"/>
    <w:semiHidden/>
    <w:rsid w:val="00217E36"/>
    <w:rPr>
      <w:sz w:val="20"/>
      <w:szCs w:val="20"/>
    </w:rPr>
  </w:style>
  <w:style w:type="character" w:styleId="FootnoteReference">
    <w:name w:val="footnote reference"/>
    <w:basedOn w:val="DefaultParagraphFont"/>
    <w:uiPriority w:val="99"/>
    <w:semiHidden/>
    <w:unhideWhenUsed/>
    <w:rsid w:val="00217E36"/>
    <w:rPr>
      <w:vertAlign w:val="superscript"/>
    </w:rPr>
  </w:style>
  <w:style w:type="paragraph" w:customStyle="1" w:styleId="ParaTab1">
    <w:name w:val="ParaTab 1"/>
    <w:rsid w:val="00217E3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ListParagraph">
    <w:name w:val="List Paragraph"/>
    <w:basedOn w:val="Normal"/>
    <w:uiPriority w:val="34"/>
    <w:qFormat/>
    <w:rsid w:val="00AE3396"/>
    <w:pPr>
      <w:ind w:left="720"/>
      <w:contextualSpacing/>
    </w:pPr>
  </w:style>
  <w:style w:type="paragraph" w:styleId="BodyTextIndent">
    <w:name w:val="Body Text Indent"/>
    <w:basedOn w:val="Normal"/>
    <w:link w:val="BodyTextIndentChar"/>
    <w:rsid w:val="006B6E00"/>
    <w:pPr>
      <w:widowControl w:val="0"/>
      <w:autoSpaceDE w:val="0"/>
      <w:autoSpaceDN w:val="0"/>
      <w:spacing w:after="0" w:line="360" w:lineRule="auto"/>
      <w:ind w:firstLine="1440"/>
    </w:pPr>
    <w:rPr>
      <w:rFonts w:ascii="CG Times" w:eastAsia="Times New Roman" w:hAnsi="CG Times" w:cs="CG Times"/>
      <w:sz w:val="26"/>
      <w:szCs w:val="26"/>
    </w:rPr>
  </w:style>
  <w:style w:type="character" w:customStyle="1" w:styleId="BodyTextIndentChar">
    <w:name w:val="Body Text Indent Char"/>
    <w:basedOn w:val="DefaultParagraphFont"/>
    <w:link w:val="BodyTextIndent"/>
    <w:rsid w:val="006B6E00"/>
    <w:rPr>
      <w:rFonts w:ascii="CG Times" w:eastAsia="Times New Roman" w:hAnsi="CG Times" w:cs="CG Times"/>
      <w:sz w:val="26"/>
      <w:szCs w:val="26"/>
    </w:rPr>
  </w:style>
  <w:style w:type="paragraph" w:styleId="Header">
    <w:name w:val="header"/>
    <w:basedOn w:val="Normal"/>
    <w:link w:val="HeaderChar"/>
    <w:uiPriority w:val="99"/>
    <w:unhideWhenUsed/>
    <w:rsid w:val="00503F6E"/>
    <w:pPr>
      <w:tabs>
        <w:tab w:val="center" w:pos="4680"/>
        <w:tab w:val="right" w:pos="9360"/>
      </w:tabs>
      <w:spacing w:after="0"/>
    </w:pPr>
  </w:style>
  <w:style w:type="character" w:customStyle="1" w:styleId="HeaderChar">
    <w:name w:val="Header Char"/>
    <w:basedOn w:val="DefaultParagraphFont"/>
    <w:link w:val="Header"/>
    <w:uiPriority w:val="99"/>
    <w:rsid w:val="00503F6E"/>
  </w:style>
  <w:style w:type="paragraph" w:styleId="Footer">
    <w:name w:val="footer"/>
    <w:basedOn w:val="Normal"/>
    <w:link w:val="FooterChar"/>
    <w:uiPriority w:val="99"/>
    <w:unhideWhenUsed/>
    <w:rsid w:val="00503F6E"/>
    <w:pPr>
      <w:tabs>
        <w:tab w:val="center" w:pos="4680"/>
        <w:tab w:val="right" w:pos="9360"/>
      </w:tabs>
      <w:spacing w:after="0"/>
    </w:pPr>
  </w:style>
  <w:style w:type="character" w:customStyle="1" w:styleId="FooterChar">
    <w:name w:val="Footer Char"/>
    <w:basedOn w:val="DefaultParagraphFont"/>
    <w:link w:val="Footer"/>
    <w:uiPriority w:val="99"/>
    <w:rsid w:val="00503F6E"/>
  </w:style>
  <w:style w:type="character" w:styleId="Hyperlink">
    <w:name w:val="Hyperlink"/>
    <w:rsid w:val="00F13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2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2012-01-30T19:12:00Z</cp:lastPrinted>
  <dcterms:created xsi:type="dcterms:W3CDTF">2012-01-30T19:39:00Z</dcterms:created>
  <dcterms:modified xsi:type="dcterms:W3CDTF">2012-01-30T19:40:00Z</dcterms:modified>
</cp:coreProperties>
</file>