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19" w:rsidRPr="00BB354A" w:rsidRDefault="00B52C19" w:rsidP="00453329">
      <w:pPr>
        <w:pStyle w:val="Title"/>
      </w:pPr>
      <w:r w:rsidRPr="00BB354A">
        <w:t>PENNSYLVANIA</w:t>
      </w:r>
    </w:p>
    <w:p w:rsidR="00B52C19" w:rsidRPr="00BB354A" w:rsidRDefault="00B52C19" w:rsidP="00453329">
      <w:pPr>
        <w:widowControl/>
        <w:jc w:val="center"/>
        <w:rPr>
          <w:b/>
        </w:rPr>
      </w:pPr>
      <w:r w:rsidRPr="00BB354A">
        <w:rPr>
          <w:b/>
        </w:rPr>
        <w:t>PUBLIC UTILITY COMMISSION</w:t>
      </w:r>
    </w:p>
    <w:p w:rsidR="00B52C19" w:rsidRPr="00BB354A" w:rsidRDefault="00B52C19" w:rsidP="00453329">
      <w:pPr>
        <w:widowControl/>
        <w:jc w:val="center"/>
      </w:pPr>
      <w:r w:rsidRPr="00BB354A">
        <w:rPr>
          <w:b/>
        </w:rPr>
        <w:t>Harrisburg, PA 17105-3265</w:t>
      </w:r>
    </w:p>
    <w:p w:rsidR="00B52C19" w:rsidRPr="00BB354A" w:rsidRDefault="00B52C19" w:rsidP="00453329">
      <w:pPr>
        <w:widowControl/>
        <w:jc w:val="center"/>
      </w:pPr>
    </w:p>
    <w:p w:rsidR="00AD2AE0" w:rsidRPr="00BB354A" w:rsidRDefault="00AD2AE0" w:rsidP="00453329">
      <w:pPr>
        <w:widowControl/>
        <w:jc w:val="center"/>
      </w:pPr>
    </w:p>
    <w:p w:rsidR="00B52C19" w:rsidRPr="00BB354A" w:rsidRDefault="00B52C19" w:rsidP="00453329">
      <w:pPr>
        <w:pStyle w:val="Heading5"/>
      </w:pPr>
      <w:r w:rsidRPr="00BB354A">
        <w:t xml:space="preserve">Public Meeting held </w:t>
      </w:r>
      <w:r w:rsidR="00A86036">
        <w:t>January 27</w:t>
      </w:r>
      <w:r w:rsidR="000438A2" w:rsidRPr="00BB354A">
        <w:t>, 201</w:t>
      </w:r>
      <w:r w:rsidR="00A86036">
        <w:t>2</w:t>
      </w:r>
    </w:p>
    <w:p w:rsidR="00B52C19" w:rsidRPr="00BB354A" w:rsidRDefault="00B52C19" w:rsidP="00453329">
      <w:pPr>
        <w:widowControl/>
      </w:pPr>
    </w:p>
    <w:p w:rsidR="00AD2AE0" w:rsidRPr="00BB354A" w:rsidRDefault="00AD2AE0" w:rsidP="00453329">
      <w:pPr>
        <w:widowControl/>
      </w:pPr>
    </w:p>
    <w:p w:rsidR="00AD2AE0" w:rsidRPr="00BB354A" w:rsidRDefault="00AD2AE0" w:rsidP="00453329">
      <w:pPr>
        <w:widowControl/>
      </w:pPr>
    </w:p>
    <w:p w:rsidR="00B52C19" w:rsidRPr="00BB354A" w:rsidRDefault="00B52C19" w:rsidP="00453329">
      <w:pPr>
        <w:widowControl/>
      </w:pPr>
      <w:r w:rsidRPr="00BB354A">
        <w:t>Commissioners Present:</w:t>
      </w:r>
    </w:p>
    <w:p w:rsidR="00B52C19" w:rsidRPr="00BB354A" w:rsidRDefault="00B52C19" w:rsidP="00453329">
      <w:pPr>
        <w:widowControl/>
      </w:pPr>
    </w:p>
    <w:p w:rsidR="002177AD" w:rsidRPr="002A5D4B" w:rsidRDefault="00B52C19" w:rsidP="002177AD">
      <w:r w:rsidRPr="00BB354A">
        <w:tab/>
      </w:r>
      <w:r w:rsidR="002177AD">
        <w:t>Robert F. Powelson</w:t>
      </w:r>
      <w:r w:rsidR="002177AD" w:rsidRPr="002A5D4B">
        <w:t>, Chairman</w:t>
      </w:r>
    </w:p>
    <w:p w:rsidR="002177AD" w:rsidRDefault="002177AD" w:rsidP="002177AD">
      <w:r>
        <w:tab/>
        <w:t>John F. Coleman, Jr.</w:t>
      </w:r>
      <w:r w:rsidRPr="002A5D4B">
        <w:t>, Vice Chairman</w:t>
      </w:r>
    </w:p>
    <w:p w:rsidR="002177AD" w:rsidRPr="002A5D4B" w:rsidRDefault="002177AD" w:rsidP="002177AD">
      <w:r>
        <w:tab/>
        <w:t>Wayne E. Gardner</w:t>
      </w:r>
      <w:r w:rsidR="00923E08">
        <w:t>, Dissenting Statement</w:t>
      </w:r>
    </w:p>
    <w:p w:rsidR="002177AD" w:rsidRDefault="002177AD" w:rsidP="002177AD">
      <w:r w:rsidRPr="002A5D4B">
        <w:tab/>
      </w:r>
      <w:r w:rsidR="00923E08">
        <w:t xml:space="preserve">James H. </w:t>
      </w:r>
      <w:proofErr w:type="spellStart"/>
      <w:r w:rsidR="00923E08">
        <w:t>Cawley</w:t>
      </w:r>
      <w:proofErr w:type="spellEnd"/>
      <w:r w:rsidR="00923E08">
        <w:t>, Dissenting</w:t>
      </w:r>
    </w:p>
    <w:p w:rsidR="002177AD" w:rsidRDefault="002177AD" w:rsidP="002177AD">
      <w:r>
        <w:tab/>
        <w:t>Pamela A. Witmer</w:t>
      </w:r>
    </w:p>
    <w:p w:rsidR="000438A2" w:rsidRPr="00BB354A" w:rsidRDefault="000438A2" w:rsidP="002177AD">
      <w:pPr>
        <w:widowControl/>
        <w:autoSpaceDE w:val="0"/>
        <w:autoSpaceDN w:val="0"/>
        <w:adjustRightInd w:val="0"/>
      </w:pPr>
    </w:p>
    <w:p w:rsidR="000438A2" w:rsidRPr="00BB354A" w:rsidRDefault="000438A2" w:rsidP="00453329">
      <w:pPr>
        <w:widowControl/>
      </w:pPr>
    </w:p>
    <w:p w:rsidR="00B52C19" w:rsidRPr="00BB354A" w:rsidRDefault="00B52C19" w:rsidP="00453329">
      <w:pPr>
        <w:widowControl/>
      </w:pPr>
    </w:p>
    <w:p w:rsidR="00B52C19" w:rsidRPr="00BB354A" w:rsidRDefault="002177AD" w:rsidP="00453329">
      <w:pPr>
        <w:widowControl/>
        <w:jc w:val="both"/>
      </w:pPr>
      <w:r>
        <w:t>Jacqueline Fielder</w:t>
      </w:r>
      <w:r w:rsidR="00B52C19" w:rsidRPr="00BB354A">
        <w:tab/>
      </w:r>
      <w:r w:rsidR="00B52C19" w:rsidRPr="00BB354A">
        <w:tab/>
      </w:r>
      <w:r w:rsidR="00B52C19" w:rsidRPr="00BB354A">
        <w:tab/>
      </w:r>
      <w:r w:rsidR="00B52C19" w:rsidRPr="00BB354A">
        <w:tab/>
      </w:r>
      <w:r w:rsidR="00B52C19" w:rsidRPr="00BB354A">
        <w:tab/>
      </w:r>
      <w:r w:rsidR="00B52C19" w:rsidRPr="00BB354A">
        <w:tab/>
      </w:r>
      <w:r w:rsidR="00B52C19" w:rsidRPr="00BB354A">
        <w:tab/>
      </w:r>
      <w:r w:rsidR="00BB354A">
        <w:tab/>
        <w:t xml:space="preserve">     </w:t>
      </w:r>
      <w:r w:rsidR="00B52C19" w:rsidRPr="00BB354A">
        <w:t>C-</w:t>
      </w:r>
      <w:r w:rsidR="00163D29" w:rsidRPr="00BB354A">
        <w:t>20</w:t>
      </w:r>
      <w:r>
        <w:t>10</w:t>
      </w:r>
      <w:r w:rsidR="000438A2" w:rsidRPr="00BB354A">
        <w:t>-</w:t>
      </w:r>
      <w:r>
        <w:t>2189352</w:t>
      </w:r>
    </w:p>
    <w:p w:rsidR="00B52C19" w:rsidRPr="00BB354A" w:rsidRDefault="00B52C19" w:rsidP="00453329">
      <w:pPr>
        <w:widowControl/>
        <w:jc w:val="both"/>
      </w:pPr>
    </w:p>
    <w:p w:rsidR="00B52C19" w:rsidRPr="00BB354A" w:rsidRDefault="00B52C19" w:rsidP="00453329">
      <w:pPr>
        <w:widowControl/>
        <w:jc w:val="both"/>
      </w:pPr>
      <w:r w:rsidRPr="00BB354A">
        <w:tab/>
        <w:t xml:space="preserve">   </w:t>
      </w:r>
      <w:proofErr w:type="gramStart"/>
      <w:r w:rsidRPr="00BB354A">
        <w:t>v</w:t>
      </w:r>
      <w:proofErr w:type="gramEnd"/>
      <w:r w:rsidRPr="00BB354A">
        <w:t>.</w:t>
      </w:r>
    </w:p>
    <w:p w:rsidR="00B52C19" w:rsidRPr="00BB354A" w:rsidRDefault="00B52C19" w:rsidP="00453329">
      <w:pPr>
        <w:widowControl/>
        <w:jc w:val="both"/>
      </w:pPr>
    </w:p>
    <w:p w:rsidR="00B52C19" w:rsidRPr="00BB354A" w:rsidRDefault="00B52C19" w:rsidP="00453329">
      <w:pPr>
        <w:widowControl/>
        <w:jc w:val="both"/>
      </w:pPr>
      <w:r w:rsidRPr="00BB354A">
        <w:t xml:space="preserve">Verizon </w:t>
      </w:r>
      <w:r w:rsidR="008C14E3" w:rsidRPr="00BB354A">
        <w:t>Pennsylvania</w:t>
      </w:r>
      <w:r w:rsidRPr="00BB354A">
        <w:t xml:space="preserve"> Inc.</w:t>
      </w:r>
    </w:p>
    <w:p w:rsidR="00E7015E" w:rsidRPr="00BB354A" w:rsidRDefault="00E7015E" w:rsidP="00453329">
      <w:pPr>
        <w:widowControl/>
        <w:spacing w:line="480" w:lineRule="auto"/>
        <w:jc w:val="center"/>
      </w:pPr>
    </w:p>
    <w:p w:rsidR="00B52C19" w:rsidRPr="00BB354A" w:rsidRDefault="00B52C19" w:rsidP="00453329">
      <w:pPr>
        <w:widowControl/>
        <w:jc w:val="center"/>
      </w:pPr>
      <w:r w:rsidRPr="00BB354A">
        <w:rPr>
          <w:b/>
        </w:rPr>
        <w:t xml:space="preserve">OPINION </w:t>
      </w:r>
      <w:smartTag w:uri="urn:schemas-microsoft-com:office:smarttags" w:element="stockticker">
        <w:r w:rsidRPr="00BB354A">
          <w:rPr>
            <w:b/>
          </w:rPr>
          <w:t>AND</w:t>
        </w:r>
      </w:smartTag>
      <w:r w:rsidRPr="00BB354A">
        <w:rPr>
          <w:b/>
        </w:rPr>
        <w:t xml:space="preserve"> ORDER</w:t>
      </w:r>
    </w:p>
    <w:p w:rsidR="00E7015E" w:rsidRPr="00BB354A" w:rsidRDefault="00E7015E" w:rsidP="00453329">
      <w:pPr>
        <w:widowControl/>
        <w:rPr>
          <w:b/>
        </w:rPr>
      </w:pPr>
    </w:p>
    <w:p w:rsidR="00AD2AE0" w:rsidRPr="00BB354A" w:rsidRDefault="00AD2AE0" w:rsidP="00453329">
      <w:pPr>
        <w:widowControl/>
        <w:rPr>
          <w:b/>
        </w:rPr>
      </w:pPr>
    </w:p>
    <w:p w:rsidR="00B52C19" w:rsidRPr="00BB354A" w:rsidRDefault="00B52C19" w:rsidP="00453329">
      <w:pPr>
        <w:widowControl/>
        <w:spacing w:line="360" w:lineRule="auto"/>
        <w:rPr>
          <w:b/>
        </w:rPr>
      </w:pPr>
      <w:r w:rsidRPr="00BB354A">
        <w:rPr>
          <w:b/>
        </w:rPr>
        <w:t>BY THE COMMISSION:</w:t>
      </w:r>
    </w:p>
    <w:p w:rsidR="00B52C19" w:rsidRPr="00BB354A" w:rsidRDefault="00B52C19" w:rsidP="00453329">
      <w:pPr>
        <w:widowControl/>
      </w:pPr>
    </w:p>
    <w:p w:rsidR="00B52C19" w:rsidRPr="00BB354A" w:rsidRDefault="00B52C19" w:rsidP="00E5417B">
      <w:pPr>
        <w:widowControl/>
        <w:spacing w:line="360" w:lineRule="auto"/>
      </w:pPr>
      <w:r w:rsidRPr="00BB354A">
        <w:tab/>
      </w:r>
      <w:r w:rsidRPr="00BB354A">
        <w:tab/>
        <w:t>Before the</w:t>
      </w:r>
      <w:r w:rsidR="00665447" w:rsidRPr="00BB354A">
        <w:t xml:space="preserve"> Pennsylvania Public Utility Commission (</w:t>
      </w:r>
      <w:r w:rsidRPr="00BB354A">
        <w:t>Commission</w:t>
      </w:r>
      <w:r w:rsidR="00665447" w:rsidRPr="00BB354A">
        <w:t>)</w:t>
      </w:r>
      <w:r w:rsidRPr="00BB354A">
        <w:t xml:space="preserve"> for consideration </w:t>
      </w:r>
      <w:r w:rsidR="004F7F3E">
        <w:t xml:space="preserve">and disposition </w:t>
      </w:r>
      <w:r w:rsidRPr="00BB354A">
        <w:t>are the Exceptions</w:t>
      </w:r>
      <w:r w:rsidR="004F7F3E">
        <w:t xml:space="preserve"> of Jacqueline Fielder</w:t>
      </w:r>
      <w:r w:rsidR="004F7F3E" w:rsidRPr="00BB354A">
        <w:t xml:space="preserve"> (Complainant)</w:t>
      </w:r>
      <w:r w:rsidRPr="00BB354A">
        <w:t xml:space="preserve"> filed on </w:t>
      </w:r>
      <w:r w:rsidR="004B4757">
        <w:t>August 29</w:t>
      </w:r>
      <w:r w:rsidR="000438A2" w:rsidRPr="00BB354A">
        <w:t>, 201</w:t>
      </w:r>
      <w:r w:rsidR="004B4757">
        <w:t>1</w:t>
      </w:r>
      <w:r w:rsidR="004F7F3E">
        <w:t xml:space="preserve">, </w:t>
      </w:r>
      <w:r w:rsidRPr="00BB354A">
        <w:t xml:space="preserve">to the Initial Decision </w:t>
      </w:r>
      <w:r w:rsidR="007F0E1B">
        <w:t xml:space="preserve">(I.D.) </w:t>
      </w:r>
      <w:r w:rsidRPr="00BB354A">
        <w:t xml:space="preserve">of Administrative Law Judge (ALJ) </w:t>
      </w:r>
      <w:r w:rsidR="0008585C" w:rsidRPr="00BB354A">
        <w:t>John</w:t>
      </w:r>
      <w:r w:rsidR="00F35860" w:rsidRPr="00BB354A">
        <w:t> </w:t>
      </w:r>
      <w:r w:rsidR="0008585C" w:rsidRPr="00BB354A">
        <w:t>H.</w:t>
      </w:r>
      <w:r w:rsidR="00F35860" w:rsidRPr="00BB354A">
        <w:t> </w:t>
      </w:r>
      <w:r w:rsidR="0008585C" w:rsidRPr="00BB354A">
        <w:t>Corbett, Jr.</w:t>
      </w:r>
      <w:r w:rsidR="006642F4" w:rsidRPr="00BB354A">
        <w:t>,</w:t>
      </w:r>
      <w:r w:rsidRPr="00BB354A">
        <w:t xml:space="preserve"> </w:t>
      </w:r>
      <w:r w:rsidR="00941544" w:rsidRPr="00BB354A">
        <w:t xml:space="preserve">which was </w:t>
      </w:r>
      <w:r w:rsidRPr="00BB354A">
        <w:t xml:space="preserve">issued on </w:t>
      </w:r>
      <w:r w:rsidR="007F0E1B">
        <w:t>June 28</w:t>
      </w:r>
      <w:r w:rsidRPr="00BB354A">
        <w:t>, 20</w:t>
      </w:r>
      <w:r w:rsidR="00A3278E" w:rsidRPr="00BB354A">
        <w:t>1</w:t>
      </w:r>
      <w:r w:rsidR="00734C48">
        <w:t>1</w:t>
      </w:r>
      <w:r w:rsidR="004F7F3E">
        <w:t>, in the above-captioned proceeding</w:t>
      </w:r>
      <w:r w:rsidR="00E7015E" w:rsidRPr="00BB354A">
        <w:t>.</w:t>
      </w:r>
      <w:r w:rsidR="007F0E1B">
        <w:rPr>
          <w:rStyle w:val="FootnoteReference"/>
        </w:rPr>
        <w:footnoteReference w:id="1"/>
      </w:r>
      <w:r w:rsidR="00E7015E" w:rsidRPr="00BB354A">
        <w:t xml:space="preserve">  </w:t>
      </w:r>
      <w:r w:rsidRPr="00BB354A">
        <w:t>Reply Exceptions</w:t>
      </w:r>
      <w:r w:rsidR="00E7015E" w:rsidRPr="00BB354A">
        <w:t xml:space="preserve"> were filed </w:t>
      </w:r>
      <w:r w:rsidRPr="00BB354A">
        <w:t xml:space="preserve">by </w:t>
      </w:r>
      <w:r w:rsidR="000D0704" w:rsidRPr="00BB354A">
        <w:t>Verizon Pennsylvania Inc.</w:t>
      </w:r>
      <w:r w:rsidR="008B146C" w:rsidRPr="00BB354A">
        <w:t xml:space="preserve"> (</w:t>
      </w:r>
      <w:r w:rsidR="00721237" w:rsidRPr="00BB354A">
        <w:t>Verizon</w:t>
      </w:r>
      <w:r w:rsidR="00B24F68">
        <w:t xml:space="preserve"> or </w:t>
      </w:r>
      <w:r w:rsidR="00FB6649">
        <w:lastRenderedPageBreak/>
        <w:t xml:space="preserve">Company or </w:t>
      </w:r>
      <w:r w:rsidR="00B24F68">
        <w:t>Respondent</w:t>
      </w:r>
      <w:r w:rsidR="00B946F4" w:rsidRPr="00BB354A">
        <w:t xml:space="preserve">) </w:t>
      </w:r>
      <w:r w:rsidR="000D0704" w:rsidRPr="00BB354A">
        <w:t xml:space="preserve">on </w:t>
      </w:r>
      <w:r w:rsidR="007F0E1B">
        <w:t>September 12</w:t>
      </w:r>
      <w:r w:rsidR="000D0704" w:rsidRPr="00BB354A">
        <w:t>, 201</w:t>
      </w:r>
      <w:r w:rsidR="00734C48">
        <w:t>1</w:t>
      </w:r>
      <w:r w:rsidR="00A05380" w:rsidRPr="00BB354A">
        <w:t>.</w:t>
      </w:r>
      <w:r w:rsidR="004F7F3E">
        <w:t xml:space="preserve">  For the reasons stated below, we </w:t>
      </w:r>
      <w:r w:rsidR="000109C6">
        <w:t xml:space="preserve">will </w:t>
      </w:r>
      <w:r w:rsidR="004F7F3E">
        <w:t xml:space="preserve">deny </w:t>
      </w:r>
      <w:r w:rsidR="000109C6">
        <w:t xml:space="preserve">the Exceptions, </w:t>
      </w:r>
      <w:r w:rsidR="00A86036">
        <w:t xml:space="preserve">adopt </w:t>
      </w:r>
      <w:r w:rsidR="004F7F3E">
        <w:t xml:space="preserve"> the ALJ</w:t>
      </w:r>
      <w:r w:rsidR="000109C6">
        <w:t xml:space="preserve">’s Initial Decision, and </w:t>
      </w:r>
      <w:r w:rsidR="00A86036">
        <w:t xml:space="preserve">dismiss </w:t>
      </w:r>
      <w:r w:rsidR="004F7F3E">
        <w:t xml:space="preserve"> the Formal Complaint.</w:t>
      </w:r>
    </w:p>
    <w:p w:rsidR="00B52C19" w:rsidRPr="00BB354A" w:rsidRDefault="00B52C19" w:rsidP="00E5417B">
      <w:pPr>
        <w:widowControl/>
        <w:spacing w:line="360" w:lineRule="auto"/>
      </w:pPr>
    </w:p>
    <w:p w:rsidR="00B52C19" w:rsidRPr="00BB354A" w:rsidRDefault="00B52C19" w:rsidP="00E5417B">
      <w:pPr>
        <w:keepNext/>
        <w:widowControl/>
        <w:spacing w:line="360" w:lineRule="auto"/>
        <w:jc w:val="center"/>
        <w:rPr>
          <w:b/>
        </w:rPr>
      </w:pPr>
      <w:r w:rsidRPr="00BB354A">
        <w:rPr>
          <w:b/>
        </w:rPr>
        <w:t>History of the Proceeding</w:t>
      </w:r>
    </w:p>
    <w:p w:rsidR="00B52C19" w:rsidRPr="00BB354A" w:rsidRDefault="00B52C19" w:rsidP="00E5417B">
      <w:pPr>
        <w:keepNext/>
        <w:widowControl/>
        <w:spacing w:line="360" w:lineRule="auto"/>
      </w:pPr>
    </w:p>
    <w:p w:rsidR="00F11191" w:rsidRDefault="0015352B" w:rsidP="00E5417B">
      <w:pPr>
        <w:keepNext/>
        <w:widowControl/>
        <w:spacing w:line="360" w:lineRule="auto"/>
      </w:pPr>
      <w:r w:rsidRPr="00BB354A">
        <w:tab/>
      </w:r>
      <w:r w:rsidRPr="00BB354A">
        <w:tab/>
      </w:r>
      <w:r w:rsidR="00B52C19" w:rsidRPr="00BB354A">
        <w:t xml:space="preserve">On </w:t>
      </w:r>
      <w:r w:rsidR="00FF565A" w:rsidRPr="00BB354A">
        <w:t xml:space="preserve">July </w:t>
      </w:r>
      <w:r w:rsidR="0048548D">
        <w:t>19</w:t>
      </w:r>
      <w:r w:rsidR="00B52C19" w:rsidRPr="00BB354A">
        <w:t>, 20</w:t>
      </w:r>
      <w:r w:rsidR="0048548D">
        <w:t>10</w:t>
      </w:r>
      <w:r w:rsidR="00B52C19" w:rsidRPr="00BB354A">
        <w:t xml:space="preserve">, </w:t>
      </w:r>
      <w:r w:rsidR="009C0E0C" w:rsidRPr="00BB354A">
        <w:t>the Complainant</w:t>
      </w:r>
      <w:r w:rsidR="00B52C19" w:rsidRPr="00BB354A">
        <w:t xml:space="preserve"> filed a Formal Complaint </w:t>
      </w:r>
      <w:r w:rsidR="0052626E">
        <w:t xml:space="preserve">(Complaint) </w:t>
      </w:r>
      <w:r w:rsidR="00FF1FE0">
        <w:t xml:space="preserve">against Verizon </w:t>
      </w:r>
      <w:r w:rsidR="00B52C19" w:rsidRPr="00BB354A">
        <w:t>alleg</w:t>
      </w:r>
      <w:r w:rsidR="00717758">
        <w:t>ing</w:t>
      </w:r>
      <w:r w:rsidR="004477D4" w:rsidRPr="00BB354A">
        <w:t xml:space="preserve">, </w:t>
      </w:r>
      <w:r w:rsidR="004477D4" w:rsidRPr="00BB354A">
        <w:rPr>
          <w:i/>
        </w:rPr>
        <w:t>inter alia</w:t>
      </w:r>
      <w:r w:rsidR="004477D4" w:rsidRPr="00BB354A">
        <w:t xml:space="preserve">, that </w:t>
      </w:r>
      <w:r w:rsidR="0052626E">
        <w:t>she did not have internet service o</w:t>
      </w:r>
      <w:r w:rsidR="00152E85">
        <w:t>r a dial tone on</w:t>
      </w:r>
      <w:r w:rsidR="00FF1FE0">
        <w:t xml:space="preserve"> </w:t>
      </w:r>
      <w:r w:rsidR="0052626E">
        <w:t xml:space="preserve">two telephone lines </w:t>
      </w:r>
      <w:r w:rsidR="0048548D">
        <w:t xml:space="preserve">from February 2009 through July </w:t>
      </w:r>
      <w:r w:rsidR="00A54111">
        <w:t xml:space="preserve">10, </w:t>
      </w:r>
      <w:r w:rsidR="0048548D">
        <w:t>2010</w:t>
      </w:r>
      <w:r w:rsidR="009D7918">
        <w:t>, and that Verizon technicians had missed several appointments to repair her</w:t>
      </w:r>
      <w:r w:rsidR="0052626E">
        <w:t xml:space="preserve"> ser</w:t>
      </w:r>
      <w:r w:rsidR="009D7918">
        <w:t>v</w:t>
      </w:r>
      <w:r w:rsidR="0052626E">
        <w:t>i</w:t>
      </w:r>
      <w:r w:rsidR="009D7918">
        <w:t>ce</w:t>
      </w:r>
      <w:r w:rsidR="004477D4" w:rsidRPr="00BB354A">
        <w:t>.</w:t>
      </w:r>
      <w:r w:rsidR="009C0E0C" w:rsidRPr="00BB354A">
        <w:t xml:space="preserve"> </w:t>
      </w:r>
      <w:r w:rsidR="004477D4" w:rsidRPr="00BB354A">
        <w:t xml:space="preserve"> For relief, </w:t>
      </w:r>
      <w:r w:rsidR="0048548D">
        <w:t>s</w:t>
      </w:r>
      <w:r w:rsidR="004477D4" w:rsidRPr="00BB354A">
        <w:t>he request</w:t>
      </w:r>
      <w:r w:rsidR="001A4E14" w:rsidRPr="00BB354A">
        <w:t xml:space="preserve">ed a credit </w:t>
      </w:r>
      <w:r w:rsidR="0052626E">
        <w:t>of $1</w:t>
      </w:r>
      <w:r w:rsidR="00FF1FE0">
        <w:t>,</w:t>
      </w:r>
      <w:r w:rsidR="0052626E">
        <w:t xml:space="preserve">618.18 </w:t>
      </w:r>
      <w:r w:rsidR="001A4E14" w:rsidRPr="00BB354A">
        <w:t xml:space="preserve">for the </w:t>
      </w:r>
      <w:r w:rsidR="00C76DAD">
        <w:t xml:space="preserve">amount </w:t>
      </w:r>
      <w:r w:rsidR="00ED449D">
        <w:t xml:space="preserve">charged </w:t>
      </w:r>
      <w:r w:rsidR="0052626E">
        <w:t>by Verizon for telephone and high speed internet service during this</w:t>
      </w:r>
      <w:r w:rsidR="00C76DAD">
        <w:t xml:space="preserve"> period</w:t>
      </w:r>
      <w:r w:rsidR="00F11191">
        <w:t>.</w:t>
      </w:r>
      <w:r w:rsidR="00A54111">
        <w:t xml:space="preserve">  Complaint at 6-7.</w:t>
      </w:r>
    </w:p>
    <w:p w:rsidR="00F11191" w:rsidRDefault="00F11191" w:rsidP="0015352B">
      <w:pPr>
        <w:keepNext/>
        <w:widowControl/>
        <w:spacing w:line="360" w:lineRule="auto"/>
      </w:pPr>
    </w:p>
    <w:p w:rsidR="00E5417B" w:rsidRDefault="009D7918" w:rsidP="00456BE1">
      <w:pPr>
        <w:keepNext/>
        <w:widowControl/>
        <w:spacing w:line="360" w:lineRule="auto"/>
        <w:ind w:firstLine="720"/>
      </w:pPr>
      <w:r>
        <w:t xml:space="preserve"> </w:t>
      </w:r>
      <w:r>
        <w:tab/>
      </w:r>
      <w:r w:rsidR="001A4E14" w:rsidRPr="00BB354A">
        <w:t xml:space="preserve">Verizon </w:t>
      </w:r>
      <w:r>
        <w:t>filed an A</w:t>
      </w:r>
      <w:r w:rsidR="001A4E14" w:rsidRPr="00BB354A">
        <w:t xml:space="preserve">nswer </w:t>
      </w:r>
      <w:r w:rsidR="003C7C82">
        <w:t xml:space="preserve">and New Matter </w:t>
      </w:r>
      <w:r w:rsidR="001A4E14" w:rsidRPr="00BB354A">
        <w:t xml:space="preserve">on </w:t>
      </w:r>
      <w:r w:rsidR="00C76DAD">
        <w:t>August 26</w:t>
      </w:r>
      <w:r w:rsidR="001A4E14" w:rsidRPr="00BB354A">
        <w:t>, 20</w:t>
      </w:r>
      <w:r w:rsidR="00F11191">
        <w:t>1</w:t>
      </w:r>
      <w:r w:rsidR="00B24F68">
        <w:t>0</w:t>
      </w:r>
      <w:r w:rsidR="00F11191">
        <w:t>.  Verizon denied</w:t>
      </w:r>
      <w:r>
        <w:t xml:space="preserve"> the materi</w:t>
      </w:r>
      <w:r w:rsidR="0052626E">
        <w:t>al allegations of the Complaint,</w:t>
      </w:r>
      <w:r w:rsidR="00F11191">
        <w:t xml:space="preserve"> and by way of New Matter, all</w:t>
      </w:r>
      <w:r w:rsidR="000109C6">
        <w:t>eged that the Complainant may have been</w:t>
      </w:r>
      <w:r w:rsidR="00F11191">
        <w:t xml:space="preserve"> using her residential lines for a business purpose</w:t>
      </w:r>
      <w:r w:rsidR="00C76DAD">
        <w:t>.</w:t>
      </w:r>
      <w:r w:rsidR="00F11191">
        <w:t xml:space="preserve">  Verizon pointed out that the business rates</w:t>
      </w:r>
      <w:r w:rsidR="00B24F68">
        <w:t xml:space="preserve"> for the service the Complainant</w:t>
      </w:r>
      <w:r w:rsidR="00F11191">
        <w:t xml:space="preserve"> is receiving are $71 per month higher than </w:t>
      </w:r>
      <w:r w:rsidR="00FF1FE0">
        <w:t xml:space="preserve">the </w:t>
      </w:r>
      <w:r w:rsidR="00F11191">
        <w:t xml:space="preserve">residential rates.  </w:t>
      </w:r>
      <w:r w:rsidR="003C7C82">
        <w:t xml:space="preserve">Answer at 6-7.  </w:t>
      </w:r>
      <w:r w:rsidR="00F11191">
        <w:t>Verizon asked the Commission to dismiss the Complaint and investigate whether Ms. Fielder is using her residential service for a business purpose.</w:t>
      </w:r>
      <w:r w:rsidR="00456BE1">
        <w:t xml:space="preserve">  </w:t>
      </w:r>
      <w:r w:rsidR="00F11191">
        <w:t xml:space="preserve">The </w:t>
      </w:r>
      <w:r w:rsidR="00E7665E">
        <w:t xml:space="preserve">Complainant </w:t>
      </w:r>
      <w:r>
        <w:t xml:space="preserve">filed a Reply </w:t>
      </w:r>
      <w:r w:rsidR="00F11191">
        <w:t xml:space="preserve">on </w:t>
      </w:r>
    </w:p>
    <w:p w:rsidR="00246A71" w:rsidRPr="00BB354A" w:rsidRDefault="00F11191" w:rsidP="00E5417B">
      <w:pPr>
        <w:keepNext/>
        <w:widowControl/>
        <w:spacing w:line="360" w:lineRule="auto"/>
      </w:pPr>
      <w:r>
        <w:t xml:space="preserve">September 13, </w:t>
      </w:r>
      <w:r w:rsidR="00B24F68">
        <w:t>2010, denying the material allegations of the Respondent’s New Matter.</w:t>
      </w:r>
    </w:p>
    <w:p w:rsidR="001A4E14" w:rsidRPr="00BB354A" w:rsidRDefault="001A4E14" w:rsidP="00F11191">
      <w:pPr>
        <w:widowControl/>
        <w:spacing w:line="360" w:lineRule="auto"/>
      </w:pPr>
    </w:p>
    <w:p w:rsidR="00FD61B7" w:rsidRDefault="00E717CA" w:rsidP="00FD61B7">
      <w:pPr>
        <w:widowControl/>
        <w:spacing w:line="360" w:lineRule="auto"/>
        <w:ind w:firstLine="1440"/>
      </w:pPr>
      <w:r w:rsidRPr="00BB354A">
        <w:t xml:space="preserve">A </w:t>
      </w:r>
      <w:r w:rsidR="00456BE1">
        <w:t>hearing was held</w:t>
      </w:r>
      <w:r w:rsidRPr="00BB354A">
        <w:t xml:space="preserve"> on </w:t>
      </w:r>
      <w:r w:rsidR="00E7665E">
        <w:t>March 28, 2011</w:t>
      </w:r>
      <w:r w:rsidRPr="00BB354A">
        <w:t xml:space="preserve">.  </w:t>
      </w:r>
      <w:r w:rsidR="009B40C2" w:rsidRPr="00BB354A">
        <w:t xml:space="preserve">The </w:t>
      </w:r>
      <w:r w:rsidRPr="00BB354A">
        <w:t xml:space="preserve">Complainant </w:t>
      </w:r>
      <w:r w:rsidR="00E7665E">
        <w:t xml:space="preserve">and the Respondent were </w:t>
      </w:r>
      <w:r w:rsidRPr="00BB354A">
        <w:t xml:space="preserve">represented by counsel.  </w:t>
      </w:r>
      <w:r w:rsidR="009B40C2" w:rsidRPr="00BB354A">
        <w:t xml:space="preserve">The </w:t>
      </w:r>
      <w:r w:rsidR="00E7665E">
        <w:t>Respondent</w:t>
      </w:r>
      <w:r w:rsidRPr="00BB354A">
        <w:t xml:space="preserve"> </w:t>
      </w:r>
      <w:r w:rsidR="00E7665E">
        <w:t>submitted</w:t>
      </w:r>
      <w:r w:rsidR="00360932">
        <w:t xml:space="preserve"> two</w:t>
      </w:r>
      <w:r w:rsidRPr="00BB354A">
        <w:t xml:space="preserve"> exhibits </w:t>
      </w:r>
      <w:r w:rsidR="00456BE1">
        <w:t>for admission</w:t>
      </w:r>
      <w:r w:rsidRPr="00BB354A">
        <w:t xml:space="preserve"> into the record.  The hearing generated 1</w:t>
      </w:r>
      <w:r w:rsidR="00360932">
        <w:t>42</w:t>
      </w:r>
      <w:r w:rsidRPr="00BB354A">
        <w:t xml:space="preserve"> pages of testimony.  No briefs were filed.  The record closed on </w:t>
      </w:r>
      <w:r w:rsidR="00360932">
        <w:t>April 28, 2011</w:t>
      </w:r>
      <w:r w:rsidRPr="00BB354A">
        <w:t>.</w:t>
      </w:r>
      <w:r w:rsidR="00FD61B7" w:rsidRPr="00FD61B7">
        <w:t xml:space="preserve"> </w:t>
      </w:r>
    </w:p>
    <w:p w:rsidR="00FD61B7" w:rsidRDefault="00FD61B7" w:rsidP="00FD61B7">
      <w:pPr>
        <w:widowControl/>
        <w:spacing w:line="360" w:lineRule="auto"/>
        <w:ind w:firstLine="1440"/>
      </w:pPr>
    </w:p>
    <w:p w:rsidR="00456BE1" w:rsidRDefault="00FD61B7" w:rsidP="00FD61B7">
      <w:pPr>
        <w:widowControl/>
        <w:spacing w:line="360" w:lineRule="auto"/>
        <w:ind w:firstLine="1440"/>
      </w:pPr>
      <w:r>
        <w:t>ALJ Corbett</w:t>
      </w:r>
      <w:r w:rsidR="00E5417B">
        <w:t>’s Initial Decision</w:t>
      </w:r>
      <w:r w:rsidR="00E4417C">
        <w:t>,</w:t>
      </w:r>
      <w:r w:rsidR="00E5417B">
        <w:t xml:space="preserve"> issued by the Commission</w:t>
      </w:r>
      <w:r>
        <w:t xml:space="preserve"> </w:t>
      </w:r>
      <w:r w:rsidRPr="00BB354A">
        <w:t xml:space="preserve">on </w:t>
      </w:r>
      <w:r>
        <w:t>June 28</w:t>
      </w:r>
      <w:r w:rsidRPr="00BB354A">
        <w:t>, 201</w:t>
      </w:r>
      <w:r>
        <w:t>1,</w:t>
      </w:r>
      <w:r w:rsidR="000109C6">
        <w:t xml:space="preserve"> dismissed the Complaint based on the ALJ’s conclusion</w:t>
      </w:r>
      <w:r>
        <w:t xml:space="preserve"> that the Complainant </w:t>
      </w:r>
      <w:r>
        <w:lastRenderedPageBreak/>
        <w:t>failed to demonstrate by a preponderance of the evidence that Verizon acted unreasonably or inadequately in responding to her reports of no dial tone service</w:t>
      </w:r>
      <w:r w:rsidRPr="00BB354A">
        <w:t>.</w:t>
      </w:r>
      <w:r>
        <w:t xml:space="preserve">  I.D. at 15.  The ALJ also determine</w:t>
      </w:r>
      <w:r w:rsidR="000109C6">
        <w:t>d that the record failed</w:t>
      </w:r>
      <w:r>
        <w:t xml:space="preserve"> to support a finding that Verizon was responsible for any disruption in service regulated by the Commission, noting that the work that Verizon performed or failed to perform on the Complainant’s customer-owned inside wiring is not subject to the Commission’s jurisdiction.  </w:t>
      </w:r>
      <w:r w:rsidRPr="00FD61B7">
        <w:rPr>
          <w:i/>
        </w:rPr>
        <w:t>Id.</w:t>
      </w:r>
      <w:r>
        <w:t xml:space="preserve"> at 16.</w:t>
      </w:r>
      <w:r w:rsidR="00FC0BD5">
        <w:t xml:space="preserve">  Finally, the ALJ co</w:t>
      </w:r>
      <w:r w:rsidR="00E5417B">
        <w:t>ncluded that the Complainant did</w:t>
      </w:r>
      <w:r w:rsidR="00FC0BD5">
        <w:t xml:space="preserve"> not me</w:t>
      </w:r>
      <w:r w:rsidR="00E5417B">
        <w:t>e</w:t>
      </w:r>
      <w:r w:rsidR="00FC0BD5">
        <w:t xml:space="preserve">t her burden of proving that Verizon provided unreasonable or inadequate service when repair technicians failed to keep scheduled appointments.  </w:t>
      </w:r>
      <w:r w:rsidR="00FC0BD5" w:rsidRPr="00FC0BD5">
        <w:rPr>
          <w:i/>
        </w:rPr>
        <w:t>Id.</w:t>
      </w:r>
      <w:r w:rsidR="00FC0BD5">
        <w:t xml:space="preserve"> at 19.</w:t>
      </w:r>
    </w:p>
    <w:p w:rsidR="00FD61B7" w:rsidRDefault="00FD61B7" w:rsidP="00FD61B7">
      <w:pPr>
        <w:widowControl/>
        <w:spacing w:line="360" w:lineRule="auto"/>
      </w:pPr>
    </w:p>
    <w:p w:rsidR="00FD61B7" w:rsidRDefault="00FD61B7" w:rsidP="00FD61B7">
      <w:pPr>
        <w:widowControl/>
        <w:spacing w:line="360" w:lineRule="auto"/>
        <w:jc w:val="center"/>
        <w:rPr>
          <w:b/>
        </w:rPr>
      </w:pPr>
      <w:r w:rsidRPr="00FD61B7">
        <w:rPr>
          <w:b/>
        </w:rPr>
        <w:t>Background</w:t>
      </w:r>
    </w:p>
    <w:p w:rsidR="0033117F" w:rsidRPr="00FD61B7" w:rsidRDefault="0033117F" w:rsidP="00FD61B7">
      <w:pPr>
        <w:widowControl/>
        <w:spacing w:line="360" w:lineRule="auto"/>
        <w:jc w:val="center"/>
        <w:rPr>
          <w:b/>
        </w:rPr>
      </w:pPr>
    </w:p>
    <w:p w:rsidR="00F20BDC" w:rsidRDefault="00456BE1" w:rsidP="00456BE1">
      <w:pPr>
        <w:widowControl/>
        <w:autoSpaceDE w:val="0"/>
        <w:autoSpaceDN w:val="0"/>
        <w:adjustRightInd w:val="0"/>
        <w:spacing w:line="360" w:lineRule="auto"/>
        <w:ind w:firstLine="720"/>
      </w:pPr>
      <w:r>
        <w:t xml:space="preserve"> </w:t>
      </w:r>
      <w:r>
        <w:tab/>
      </w:r>
      <w:r w:rsidR="00B467AA">
        <w:t>T</w:t>
      </w:r>
      <w:r>
        <w:t xml:space="preserve">he Complainant operates </w:t>
      </w:r>
      <w:proofErr w:type="spellStart"/>
      <w:r>
        <w:t>Nabhi</w:t>
      </w:r>
      <w:proofErr w:type="spellEnd"/>
      <w:r>
        <w:t xml:space="preserve"> Christian Ministries</w:t>
      </w:r>
      <w:r w:rsidR="00C5537E">
        <w:t xml:space="preserve"> (</w:t>
      </w:r>
      <w:proofErr w:type="spellStart"/>
      <w:r w:rsidR="00C5537E">
        <w:t>Nabhi</w:t>
      </w:r>
      <w:proofErr w:type="spellEnd"/>
      <w:r w:rsidR="00C5537E">
        <w:t>)</w:t>
      </w:r>
      <w:r>
        <w:t>, which is a Section 501(c)(3) faith-based program that provides community out-reach services to at-risk youth and, in addition, screens applicants for the Dollar Energy Fund.  It has been in existence since 1996</w:t>
      </w:r>
      <w:r w:rsidR="00E5417B">
        <w:t>,</w:t>
      </w:r>
      <w:r>
        <w:t xml:space="preserve"> and employs four people</w:t>
      </w:r>
      <w:r w:rsidR="00F74462">
        <w:t xml:space="preserve">, including the Complainant, who is the operations </w:t>
      </w:r>
      <w:r w:rsidR="00D019AF">
        <w:t>manager</w:t>
      </w:r>
      <w:r w:rsidR="00F14CF0">
        <w:t>,</w:t>
      </w:r>
      <w:r w:rsidR="00F74462">
        <w:t xml:space="preserve"> and the Complainant’s daughter, </w:t>
      </w:r>
      <w:proofErr w:type="spellStart"/>
      <w:r w:rsidR="00F74462">
        <w:t>Tracee</w:t>
      </w:r>
      <w:proofErr w:type="spellEnd"/>
      <w:r w:rsidR="00F74462">
        <w:t xml:space="preserve"> Kirkland, who is the </w:t>
      </w:r>
      <w:r w:rsidR="00F14CF0">
        <w:t>chief executive officer</w:t>
      </w:r>
      <w:r w:rsidR="000109C6">
        <w:t xml:space="preserve"> (CEO)</w:t>
      </w:r>
      <w:r w:rsidR="00F74462">
        <w:t xml:space="preserve">.  </w:t>
      </w:r>
      <w:r w:rsidR="00C5537E">
        <w:t xml:space="preserve">In February 2009, </w:t>
      </w:r>
      <w:proofErr w:type="spellStart"/>
      <w:r w:rsidR="00C5537E">
        <w:t>Nabhi</w:t>
      </w:r>
      <w:proofErr w:type="spellEnd"/>
      <w:r w:rsidR="00C5537E">
        <w:t xml:space="preserve"> relocated </w:t>
      </w:r>
      <w:r w:rsidR="00FC0BD5">
        <w:t xml:space="preserve">from an address on Lincoln Avenue </w:t>
      </w:r>
      <w:r w:rsidR="0080466B">
        <w:t xml:space="preserve">to the lower level of the Complainant’s residence </w:t>
      </w:r>
      <w:r w:rsidR="000E256E">
        <w:t xml:space="preserve">on </w:t>
      </w:r>
      <w:r w:rsidR="00152E85">
        <w:t>Verona Boulevard in Pittsburgh</w:t>
      </w:r>
      <w:r w:rsidR="0080466B">
        <w:t>.  N.T</w:t>
      </w:r>
      <w:r w:rsidR="00152E85">
        <w:t>.</w:t>
      </w:r>
      <w:r w:rsidR="0080466B">
        <w:t xml:space="preserve"> at 8, 14.</w:t>
      </w:r>
      <w:r w:rsidR="00152E85">
        <w:t xml:space="preserve">  On March 5, 2009, Verizon </w:t>
      </w:r>
      <w:r w:rsidR="00F20BDC">
        <w:t>transferred</w:t>
      </w:r>
      <w:r w:rsidR="007226B3">
        <w:t xml:space="preserve"> </w:t>
      </w:r>
      <w:proofErr w:type="spellStart"/>
      <w:r w:rsidR="00F14CF0">
        <w:t>Nabhi’s</w:t>
      </w:r>
      <w:proofErr w:type="spellEnd"/>
      <w:r w:rsidR="00F14CF0">
        <w:t xml:space="preserve"> </w:t>
      </w:r>
      <w:r w:rsidR="007226B3">
        <w:t xml:space="preserve">two </w:t>
      </w:r>
      <w:r w:rsidR="000109C6">
        <w:t>telephone line</w:t>
      </w:r>
      <w:r w:rsidR="00F14CF0">
        <w:t>s</w:t>
      </w:r>
      <w:r w:rsidR="001F06EF">
        <w:t xml:space="preserve"> </w:t>
      </w:r>
      <w:r w:rsidR="00FC0BD5">
        <w:t>from the prior address</w:t>
      </w:r>
      <w:r w:rsidR="00152E85">
        <w:t xml:space="preserve"> </w:t>
      </w:r>
      <w:r w:rsidR="00F20BDC">
        <w:t>to the Verona Boulevard address</w:t>
      </w:r>
      <w:r w:rsidR="00F14CF0">
        <w:t xml:space="preserve">.  </w:t>
      </w:r>
      <w:proofErr w:type="spellStart"/>
      <w:r w:rsidR="00F14CF0">
        <w:t>Nabhi’s</w:t>
      </w:r>
      <w:proofErr w:type="spellEnd"/>
      <w:r w:rsidR="00F14CF0">
        <w:t xml:space="preserve"> two lines consist of </w:t>
      </w:r>
      <w:r w:rsidR="00DB695D">
        <w:t>the main line</w:t>
      </w:r>
      <w:r w:rsidR="00C5537E">
        <w:t xml:space="preserve"> ending in 1919, and a line used</w:t>
      </w:r>
      <w:r>
        <w:t xml:space="preserve"> </w:t>
      </w:r>
      <w:r w:rsidR="00E355EC">
        <w:t>fo</w:t>
      </w:r>
      <w:r w:rsidR="00F20BDC">
        <w:t xml:space="preserve">r a </w:t>
      </w:r>
      <w:r w:rsidR="00E11A59">
        <w:t>facsimile (</w:t>
      </w:r>
      <w:r w:rsidR="00F20BDC">
        <w:t>fax</w:t>
      </w:r>
      <w:r w:rsidR="00E11A59">
        <w:t>)</w:t>
      </w:r>
      <w:r w:rsidR="00F20BDC">
        <w:t xml:space="preserve"> machi</w:t>
      </w:r>
      <w:r w:rsidR="00152E85">
        <w:t xml:space="preserve">ne ending in 6679.  </w:t>
      </w:r>
      <w:r w:rsidR="003D7052">
        <w:t>N.T. at 10-13</w:t>
      </w:r>
      <w:r w:rsidR="00F74462">
        <w:t>, 41</w:t>
      </w:r>
      <w:r w:rsidR="00152E85">
        <w:t>, 66</w:t>
      </w:r>
      <w:r w:rsidR="00F74462">
        <w:t>.</w:t>
      </w:r>
    </w:p>
    <w:p w:rsidR="00F20BDC" w:rsidRDefault="00F20BDC" w:rsidP="00456BE1">
      <w:pPr>
        <w:widowControl/>
        <w:autoSpaceDE w:val="0"/>
        <w:autoSpaceDN w:val="0"/>
        <w:adjustRightInd w:val="0"/>
        <w:spacing w:line="360" w:lineRule="auto"/>
        <w:ind w:firstLine="720"/>
      </w:pPr>
    </w:p>
    <w:p w:rsidR="00842933" w:rsidRDefault="00F20BDC" w:rsidP="00F20BDC">
      <w:pPr>
        <w:widowControl/>
        <w:autoSpaceDE w:val="0"/>
        <w:autoSpaceDN w:val="0"/>
        <w:adjustRightInd w:val="0"/>
        <w:spacing w:line="360" w:lineRule="auto"/>
        <w:ind w:firstLine="720"/>
      </w:pPr>
      <w:r>
        <w:t xml:space="preserve"> </w:t>
      </w:r>
      <w:r>
        <w:tab/>
      </w:r>
      <w:r w:rsidR="00D01788">
        <w:t xml:space="preserve">The </w:t>
      </w:r>
      <w:r w:rsidR="00E355EC">
        <w:t xml:space="preserve">Complainant testified that </w:t>
      </w:r>
      <w:r w:rsidR="00DB695D">
        <w:t xml:space="preserve">she had no dial tone service on </w:t>
      </w:r>
      <w:r w:rsidR="000109C6">
        <w:t xml:space="preserve">either of </w:t>
      </w:r>
      <w:r w:rsidR="00DB695D">
        <w:t>these</w:t>
      </w:r>
      <w:r w:rsidR="00FF1FE0">
        <w:t xml:space="preserve"> </w:t>
      </w:r>
      <w:r w:rsidR="008722ED">
        <w:t xml:space="preserve">two lines until July 10, 2010, and </w:t>
      </w:r>
      <w:r w:rsidR="00DB695D">
        <w:t xml:space="preserve">that </w:t>
      </w:r>
      <w:r w:rsidR="0080466B">
        <w:t>she used her residential line</w:t>
      </w:r>
      <w:r w:rsidR="00F14CF0">
        <w:t xml:space="preserve"> </w:t>
      </w:r>
      <w:r w:rsidR="00E355EC">
        <w:t>ending in 6161 and a cell phone to make a</w:t>
      </w:r>
      <w:r w:rsidR="00FF1FE0">
        <w:t>nd</w:t>
      </w:r>
      <w:r w:rsidR="00E355EC">
        <w:t xml:space="preserve"> receive</w:t>
      </w:r>
      <w:r w:rsidR="008722ED">
        <w:t xml:space="preserve"> calls.  </w:t>
      </w:r>
      <w:r w:rsidR="001F06EF">
        <w:t>N.T. at 14, 24, 27</w:t>
      </w:r>
      <w:r w:rsidR="000109C6">
        <w:t>-28.  Ms. Kirkland also testified that there was no dial tone on either</w:t>
      </w:r>
      <w:r w:rsidR="008722ED">
        <w:t xml:space="preserve"> </w:t>
      </w:r>
      <w:r w:rsidR="000109C6">
        <w:t>line</w:t>
      </w:r>
      <w:r w:rsidR="008722ED">
        <w:t xml:space="preserve"> until July 10, 2010, and th</w:t>
      </w:r>
      <w:r w:rsidR="0033117F">
        <w:t xml:space="preserve">at she used </w:t>
      </w:r>
      <w:r w:rsidR="0033117F">
        <w:lastRenderedPageBreak/>
        <w:t>her cell phone and the</w:t>
      </w:r>
      <w:r w:rsidR="0080466B">
        <w:t xml:space="preserve"> </w:t>
      </w:r>
      <w:r w:rsidR="0033117F">
        <w:t xml:space="preserve">6161 line </w:t>
      </w:r>
      <w:r w:rsidR="008722ED">
        <w:t>to conduct business and to check voic</w:t>
      </w:r>
      <w:r w:rsidR="00F14CF0">
        <w:t xml:space="preserve">e mail left on </w:t>
      </w:r>
      <w:proofErr w:type="spellStart"/>
      <w:r w:rsidR="00F14CF0">
        <w:t>Nabhi’s</w:t>
      </w:r>
      <w:proofErr w:type="spellEnd"/>
      <w:r w:rsidR="008722ED">
        <w:t xml:space="preserve"> </w:t>
      </w:r>
      <w:r w:rsidR="00FC0BD5">
        <w:t xml:space="preserve">1919 </w:t>
      </w:r>
      <w:r w:rsidR="008722ED">
        <w:t>line.</w:t>
      </w:r>
      <w:r w:rsidR="001F06EF">
        <w:t xml:space="preserve"> </w:t>
      </w:r>
      <w:r w:rsidR="00D01788">
        <w:t xml:space="preserve">  </w:t>
      </w:r>
      <w:r w:rsidR="008722ED">
        <w:t xml:space="preserve">N.T. at 35-38.  </w:t>
      </w:r>
    </w:p>
    <w:p w:rsidR="00842933" w:rsidRDefault="00842933" w:rsidP="00F20BDC">
      <w:pPr>
        <w:widowControl/>
        <w:autoSpaceDE w:val="0"/>
        <w:autoSpaceDN w:val="0"/>
        <w:adjustRightInd w:val="0"/>
        <w:spacing w:line="360" w:lineRule="auto"/>
        <w:ind w:firstLine="720"/>
      </w:pPr>
    </w:p>
    <w:p w:rsidR="00DE70AC" w:rsidRDefault="00842933" w:rsidP="00842933">
      <w:pPr>
        <w:widowControl/>
        <w:autoSpaceDE w:val="0"/>
        <w:autoSpaceDN w:val="0"/>
        <w:adjustRightInd w:val="0"/>
        <w:spacing w:line="360" w:lineRule="auto"/>
        <w:ind w:firstLine="720"/>
      </w:pPr>
      <w:r>
        <w:t xml:space="preserve"> </w:t>
      </w:r>
      <w:r>
        <w:tab/>
      </w:r>
      <w:r w:rsidR="00D01788">
        <w:t xml:space="preserve">The </w:t>
      </w:r>
      <w:r w:rsidR="00F20BDC">
        <w:t>Complainant alleg</w:t>
      </w:r>
      <w:r w:rsidR="00D01788">
        <w:t>ed that she called Verizon numerous times to complain about the lack of dial tone service, and that during these calls Verizon rep</w:t>
      </w:r>
      <w:r w:rsidR="00E5417B">
        <w:t>resentatives told her that its</w:t>
      </w:r>
      <w:r w:rsidR="00D01788">
        <w:t xml:space="preserve"> tests showed that she had dial tone service to her home.</w:t>
      </w:r>
      <w:r>
        <w:t xml:space="preserve">  N.T. at 14-15, 27</w:t>
      </w:r>
      <w:r w:rsidR="00D019AF">
        <w:t>, 29</w:t>
      </w:r>
      <w:r>
        <w:t>.</w:t>
      </w:r>
      <w:r w:rsidR="00DE70AC">
        <w:t xml:space="preserve">  </w:t>
      </w:r>
      <w:r w:rsidR="00811486">
        <w:t>Some calls that the Complainant made were answered by Verizon’s automated system.  N.T</w:t>
      </w:r>
      <w:r w:rsidR="004441B3">
        <w:t>.</w:t>
      </w:r>
      <w:r w:rsidR="00811486">
        <w:t xml:space="preserve"> at </w:t>
      </w:r>
      <w:r w:rsidR="007E38D8">
        <w:t>30.  Regarding service visits and specific calls to Verizon, t</w:t>
      </w:r>
      <w:r>
        <w:t>he Complainant</w:t>
      </w:r>
      <w:r w:rsidR="00DE70AC">
        <w:t xml:space="preserve"> testified that: </w:t>
      </w:r>
    </w:p>
    <w:p w:rsidR="00DE70AC" w:rsidRDefault="00DE70AC" w:rsidP="00842933">
      <w:pPr>
        <w:widowControl/>
        <w:autoSpaceDE w:val="0"/>
        <w:autoSpaceDN w:val="0"/>
        <w:adjustRightInd w:val="0"/>
        <w:spacing w:line="360" w:lineRule="auto"/>
        <w:ind w:firstLine="720"/>
      </w:pPr>
    </w:p>
    <w:p w:rsidR="00DE70AC" w:rsidRDefault="00DE70AC" w:rsidP="00DE70AC">
      <w:pPr>
        <w:pStyle w:val="ListParagraph"/>
        <w:widowControl/>
        <w:numPr>
          <w:ilvl w:val="0"/>
          <w:numId w:val="2"/>
        </w:numPr>
        <w:autoSpaceDE w:val="0"/>
        <w:autoSpaceDN w:val="0"/>
        <w:adjustRightInd w:val="0"/>
        <w:spacing w:line="360" w:lineRule="auto"/>
      </w:pPr>
      <w:r>
        <w:t>I</w:t>
      </w:r>
      <w:r w:rsidR="00842933">
        <w:t>n March or April 2009</w:t>
      </w:r>
      <w:r w:rsidR="00E5417B">
        <w:t>,</w:t>
      </w:r>
      <w:r w:rsidR="00842933">
        <w:t xml:space="preserve"> she reported that</w:t>
      </w:r>
      <w:r>
        <w:t xml:space="preserve"> she had no service</w:t>
      </w:r>
      <w:r w:rsidR="00842933">
        <w:t xml:space="preserve"> to Nancy </w:t>
      </w:r>
      <w:proofErr w:type="spellStart"/>
      <w:r w:rsidR="00842933">
        <w:t>Dascher</w:t>
      </w:r>
      <w:proofErr w:type="spellEnd"/>
      <w:r w:rsidR="00842933">
        <w:t xml:space="preserve"> at Verizon</w:t>
      </w:r>
      <w:r>
        <w:t>, with whom she was dealing regarding a prior compla</w:t>
      </w:r>
      <w:r w:rsidR="004F50BC">
        <w:t>int about service at the Lincoln Avenue addres</w:t>
      </w:r>
      <w:r>
        <w:t>s.</w:t>
      </w:r>
    </w:p>
    <w:p w:rsidR="004258A0" w:rsidRDefault="004258A0" w:rsidP="004258A0">
      <w:pPr>
        <w:pStyle w:val="ListParagraph"/>
        <w:widowControl/>
        <w:autoSpaceDE w:val="0"/>
        <w:autoSpaceDN w:val="0"/>
        <w:adjustRightInd w:val="0"/>
        <w:spacing w:line="360" w:lineRule="auto"/>
        <w:ind w:left="1080"/>
      </w:pPr>
    </w:p>
    <w:p w:rsidR="00DE70AC" w:rsidRDefault="00DE70AC" w:rsidP="00DE70AC">
      <w:pPr>
        <w:pStyle w:val="ListParagraph"/>
        <w:widowControl/>
        <w:numPr>
          <w:ilvl w:val="0"/>
          <w:numId w:val="2"/>
        </w:numPr>
        <w:autoSpaceDE w:val="0"/>
        <w:autoSpaceDN w:val="0"/>
        <w:adjustRightInd w:val="0"/>
        <w:spacing w:line="360" w:lineRule="auto"/>
      </w:pPr>
      <w:r>
        <w:t>O</w:t>
      </w:r>
      <w:r w:rsidR="00842933">
        <w:t xml:space="preserve">n May 5, 2009, she </w:t>
      </w:r>
      <w:r w:rsidR="00635423">
        <w:t xml:space="preserve">called to report that Verizon had missed a scheduled repair visit, at which time she again </w:t>
      </w:r>
      <w:r w:rsidR="00842933">
        <w:t xml:space="preserve">reported lack of service to a </w:t>
      </w:r>
      <w:r>
        <w:t xml:space="preserve">Verizon </w:t>
      </w:r>
      <w:r w:rsidR="00842933">
        <w:t xml:space="preserve">customer service representative (CSR) </w:t>
      </w:r>
      <w:r>
        <w:t>named Erica.</w:t>
      </w:r>
    </w:p>
    <w:p w:rsidR="004258A0" w:rsidRDefault="004258A0" w:rsidP="004258A0">
      <w:pPr>
        <w:widowControl/>
        <w:autoSpaceDE w:val="0"/>
        <w:autoSpaceDN w:val="0"/>
        <w:adjustRightInd w:val="0"/>
        <w:spacing w:line="360" w:lineRule="auto"/>
      </w:pPr>
    </w:p>
    <w:p w:rsidR="00DE70AC" w:rsidRDefault="00DE70AC" w:rsidP="00DE70AC">
      <w:pPr>
        <w:pStyle w:val="ListParagraph"/>
        <w:widowControl/>
        <w:numPr>
          <w:ilvl w:val="0"/>
          <w:numId w:val="2"/>
        </w:numPr>
        <w:autoSpaceDE w:val="0"/>
        <w:autoSpaceDN w:val="0"/>
        <w:adjustRightInd w:val="0"/>
        <w:spacing w:line="360" w:lineRule="auto"/>
      </w:pPr>
      <w:r>
        <w:t>During</w:t>
      </w:r>
      <w:r w:rsidR="00D019AF">
        <w:t xml:space="preserve"> a service call</w:t>
      </w:r>
      <w:r>
        <w:t xml:space="preserve"> on May 14, 2009, a Verizon technician was unable to get a dial tone </w:t>
      </w:r>
      <w:r w:rsidR="004F50BC">
        <w:t xml:space="preserve">on either line, </w:t>
      </w:r>
      <w:r>
        <w:t>told her that extensive work in the house was needed</w:t>
      </w:r>
      <w:r w:rsidR="00D019AF">
        <w:t>,</w:t>
      </w:r>
      <w:r w:rsidR="00D019AF" w:rsidRPr="00D019AF">
        <w:t xml:space="preserve"> </w:t>
      </w:r>
      <w:r w:rsidR="00D019AF">
        <w:t>and suggested that the Complainant hire an electrician</w:t>
      </w:r>
      <w:r>
        <w:t>.</w:t>
      </w:r>
    </w:p>
    <w:p w:rsidR="004258A0" w:rsidRDefault="004258A0" w:rsidP="004258A0">
      <w:pPr>
        <w:pStyle w:val="ListParagraph"/>
        <w:widowControl/>
        <w:autoSpaceDE w:val="0"/>
        <w:autoSpaceDN w:val="0"/>
        <w:adjustRightInd w:val="0"/>
        <w:spacing w:line="360" w:lineRule="auto"/>
        <w:ind w:left="1080"/>
      </w:pPr>
    </w:p>
    <w:p w:rsidR="004258A0" w:rsidRDefault="00DE70AC" w:rsidP="004258A0">
      <w:pPr>
        <w:pStyle w:val="ListParagraph"/>
        <w:widowControl/>
        <w:numPr>
          <w:ilvl w:val="0"/>
          <w:numId w:val="2"/>
        </w:numPr>
        <w:autoSpaceDE w:val="0"/>
        <w:autoSpaceDN w:val="0"/>
        <w:adjustRightInd w:val="0"/>
        <w:spacing w:line="360" w:lineRule="auto"/>
      </w:pPr>
      <w:r>
        <w:t xml:space="preserve">On May 14, 2009, she spoke with a Verizon CSR named Joanne, who gave her two billing credits totaling $50.98, and sold her a Freedom Essentials package for </w:t>
      </w:r>
      <w:r w:rsidR="00D019AF">
        <w:t xml:space="preserve">the </w:t>
      </w:r>
      <w:r>
        <w:t xml:space="preserve">1919 </w:t>
      </w:r>
      <w:r w:rsidR="00D019AF">
        <w:t xml:space="preserve">line </w:t>
      </w:r>
      <w:r>
        <w:t xml:space="preserve">and a Freedom Value Package for </w:t>
      </w:r>
      <w:r w:rsidR="00D019AF">
        <w:t xml:space="preserve">the </w:t>
      </w:r>
      <w:r>
        <w:t>6679</w:t>
      </w:r>
      <w:r w:rsidR="00D019AF">
        <w:t xml:space="preserve"> line</w:t>
      </w:r>
      <w:r w:rsidR="004F50BC">
        <w:t>.</w:t>
      </w:r>
    </w:p>
    <w:p w:rsidR="004258A0" w:rsidRDefault="004258A0" w:rsidP="004258A0">
      <w:pPr>
        <w:pStyle w:val="ListParagraph"/>
        <w:widowControl/>
        <w:autoSpaceDE w:val="0"/>
        <w:autoSpaceDN w:val="0"/>
        <w:adjustRightInd w:val="0"/>
        <w:spacing w:line="360" w:lineRule="auto"/>
        <w:ind w:left="1080"/>
      </w:pPr>
    </w:p>
    <w:p w:rsidR="004258A0" w:rsidRDefault="004F50BC" w:rsidP="00DE70AC">
      <w:pPr>
        <w:pStyle w:val="ListParagraph"/>
        <w:widowControl/>
        <w:numPr>
          <w:ilvl w:val="0"/>
          <w:numId w:val="2"/>
        </w:numPr>
        <w:autoSpaceDE w:val="0"/>
        <w:autoSpaceDN w:val="0"/>
        <w:adjustRightInd w:val="0"/>
        <w:spacing w:line="360" w:lineRule="auto"/>
      </w:pPr>
      <w:r>
        <w:t>On July 20, 200</w:t>
      </w:r>
      <w:r w:rsidR="00D019AF">
        <w:t xml:space="preserve">9, she called Verizon again to report that she had no dial tone, asked to </w:t>
      </w:r>
      <w:r>
        <w:t>schedule a r</w:t>
      </w:r>
      <w:r w:rsidR="00D019AF">
        <w:t>epair visit</w:t>
      </w:r>
      <w:r>
        <w:t xml:space="preserve">, and checked </w:t>
      </w:r>
      <w:r w:rsidR="009D2AB2">
        <w:t xml:space="preserve">to </w:t>
      </w:r>
      <w:r>
        <w:t xml:space="preserve">see if a problem with her Caller </w:t>
      </w:r>
      <w:r>
        <w:lastRenderedPageBreak/>
        <w:t>ID service had been fixed.</w:t>
      </w:r>
      <w:r w:rsidR="00FF4781">
        <w:t xml:space="preserve">  At that time she spoke to a Verizon employee named Matt.</w:t>
      </w:r>
    </w:p>
    <w:p w:rsidR="004F50BC" w:rsidRDefault="00FF4781" w:rsidP="004258A0">
      <w:pPr>
        <w:pStyle w:val="ListParagraph"/>
        <w:widowControl/>
        <w:autoSpaceDE w:val="0"/>
        <w:autoSpaceDN w:val="0"/>
        <w:adjustRightInd w:val="0"/>
        <w:spacing w:line="360" w:lineRule="auto"/>
        <w:ind w:left="1080"/>
      </w:pPr>
      <w:r>
        <w:t xml:space="preserve">  </w:t>
      </w:r>
    </w:p>
    <w:p w:rsidR="004F50BC" w:rsidRDefault="004F50BC" w:rsidP="004F50BC">
      <w:pPr>
        <w:pStyle w:val="ListParagraph"/>
        <w:widowControl/>
        <w:numPr>
          <w:ilvl w:val="0"/>
          <w:numId w:val="2"/>
        </w:numPr>
        <w:autoSpaceDE w:val="0"/>
        <w:autoSpaceDN w:val="0"/>
        <w:adjustRightInd w:val="0"/>
        <w:spacing w:line="360" w:lineRule="auto"/>
      </w:pPr>
      <w:r>
        <w:t>O</w:t>
      </w:r>
      <w:r w:rsidR="00842933">
        <w:t>n August 26, 2009,</w:t>
      </w:r>
      <w:r w:rsidR="00DE70AC">
        <w:t xml:space="preserve"> she reminded Ms. </w:t>
      </w:r>
      <w:proofErr w:type="spellStart"/>
      <w:r w:rsidR="00DE70AC">
        <w:t>Dascher</w:t>
      </w:r>
      <w:proofErr w:type="spellEnd"/>
      <w:r w:rsidR="00DE70AC">
        <w:t xml:space="preserve"> </w:t>
      </w:r>
      <w:r>
        <w:t>that she had no service.</w:t>
      </w:r>
    </w:p>
    <w:p w:rsidR="004258A0" w:rsidRDefault="004258A0" w:rsidP="004258A0">
      <w:pPr>
        <w:pStyle w:val="ListParagraph"/>
        <w:widowControl/>
        <w:autoSpaceDE w:val="0"/>
        <w:autoSpaceDN w:val="0"/>
        <w:adjustRightInd w:val="0"/>
        <w:spacing w:line="360" w:lineRule="auto"/>
        <w:ind w:left="1080"/>
      </w:pPr>
    </w:p>
    <w:p w:rsidR="004F50BC" w:rsidRDefault="004F50BC" w:rsidP="004F50BC">
      <w:pPr>
        <w:pStyle w:val="ListParagraph"/>
        <w:widowControl/>
        <w:numPr>
          <w:ilvl w:val="0"/>
          <w:numId w:val="2"/>
        </w:numPr>
        <w:autoSpaceDE w:val="0"/>
        <w:autoSpaceDN w:val="0"/>
        <w:adjustRightInd w:val="0"/>
        <w:spacing w:line="360" w:lineRule="auto"/>
      </w:pPr>
      <w:r>
        <w:t xml:space="preserve">On July 6, 2010, she </w:t>
      </w:r>
      <w:r w:rsidR="00D019AF">
        <w:t xml:space="preserve">called to report that </w:t>
      </w:r>
      <w:r w:rsidR="009D2AB2">
        <w:t xml:space="preserve">there had been no dial tone on either the 1919 line or the 6679 line for seventeen months.  She </w:t>
      </w:r>
      <w:r w:rsidR="00D019AF">
        <w:t xml:space="preserve">spoke </w:t>
      </w:r>
      <w:r>
        <w:t>to a technician named Terry, who said that he was going to report it to his supervisor.</w:t>
      </w:r>
    </w:p>
    <w:p w:rsidR="004258A0" w:rsidRDefault="004258A0" w:rsidP="004258A0">
      <w:pPr>
        <w:pStyle w:val="ListParagraph"/>
        <w:widowControl/>
        <w:autoSpaceDE w:val="0"/>
        <w:autoSpaceDN w:val="0"/>
        <w:adjustRightInd w:val="0"/>
        <w:spacing w:line="360" w:lineRule="auto"/>
        <w:ind w:left="1080"/>
      </w:pPr>
    </w:p>
    <w:p w:rsidR="00F20BDC" w:rsidRDefault="004F50BC" w:rsidP="00DE70AC">
      <w:pPr>
        <w:pStyle w:val="ListParagraph"/>
        <w:widowControl/>
        <w:numPr>
          <w:ilvl w:val="0"/>
          <w:numId w:val="2"/>
        </w:numPr>
        <w:autoSpaceDE w:val="0"/>
        <w:autoSpaceDN w:val="0"/>
        <w:adjustRightInd w:val="0"/>
        <w:spacing w:line="360" w:lineRule="auto"/>
      </w:pPr>
      <w:r>
        <w:t xml:space="preserve">On July 10, 2010, service to her two lines finally was installed by a Verizon technician named Phil, </w:t>
      </w:r>
      <w:r w:rsidR="007E38D8">
        <w:t xml:space="preserve">who verified that there had been no </w:t>
      </w:r>
      <w:r>
        <w:t>service on the two lines, and told her that service for the 6679 line had never been tu</w:t>
      </w:r>
      <w:r w:rsidR="007E38D8">
        <w:t>r</w:t>
      </w:r>
      <w:r>
        <w:t>ned on from Verizon’s office.</w:t>
      </w:r>
      <w:r w:rsidR="00635423">
        <w:t xml:space="preserve"> </w:t>
      </w:r>
      <w:r>
        <w:t xml:space="preserve">  </w:t>
      </w:r>
    </w:p>
    <w:p w:rsidR="00F20BDC" w:rsidRDefault="00F20BDC" w:rsidP="00F20BDC">
      <w:pPr>
        <w:widowControl/>
        <w:autoSpaceDE w:val="0"/>
        <w:autoSpaceDN w:val="0"/>
        <w:adjustRightInd w:val="0"/>
        <w:spacing w:line="360" w:lineRule="auto"/>
        <w:ind w:firstLine="720"/>
      </w:pPr>
    </w:p>
    <w:p w:rsidR="007E38D8" w:rsidRDefault="00635423" w:rsidP="00635423">
      <w:pPr>
        <w:widowControl/>
        <w:autoSpaceDE w:val="0"/>
        <w:autoSpaceDN w:val="0"/>
        <w:adjustRightInd w:val="0"/>
        <w:spacing w:line="360" w:lineRule="auto"/>
      </w:pPr>
      <w:r>
        <w:t>N.T</w:t>
      </w:r>
      <w:r w:rsidR="004441B3">
        <w:t>.</w:t>
      </w:r>
      <w:r>
        <w:t xml:space="preserve"> at 14-16, 20-25, 28.  Acc</w:t>
      </w:r>
      <w:r w:rsidR="00F14CF0">
        <w:t>ording to the Complainant and</w:t>
      </w:r>
      <w:r w:rsidR="00E73210">
        <w:t xml:space="preserve"> Ms. Kirkland</w:t>
      </w:r>
      <w:r>
        <w:t xml:space="preserve">, </w:t>
      </w:r>
      <w:r w:rsidR="00E73210">
        <w:t>the Complainant did not complain</w:t>
      </w:r>
      <w:r>
        <w:t xml:space="preserve"> more fr</w:t>
      </w:r>
      <w:r w:rsidR="00FC0BD5">
        <w:t>equently to Verizon because she</w:t>
      </w:r>
      <w:r>
        <w:t xml:space="preserve"> had an outstanding </w:t>
      </w:r>
      <w:r w:rsidR="00FC0BD5">
        <w:t xml:space="preserve">complaint against Verizon, </w:t>
      </w:r>
      <w:r>
        <w:t>kept getting the</w:t>
      </w:r>
      <w:r w:rsidR="00E5417B">
        <w:t xml:space="preserve"> “run-around</w:t>
      </w:r>
      <w:r w:rsidR="004258A0">
        <w:t>,</w:t>
      </w:r>
      <w:r w:rsidR="00E5417B">
        <w:t>”</w:t>
      </w:r>
      <w:r w:rsidR="00FC0BD5">
        <w:t xml:space="preserve"> and was </w:t>
      </w:r>
      <w:r>
        <w:t>able to work ar</w:t>
      </w:r>
      <w:r w:rsidR="00E73210">
        <w:t xml:space="preserve">ound the problem by using </w:t>
      </w:r>
      <w:r>
        <w:t>other phones to conduct b</w:t>
      </w:r>
      <w:r w:rsidR="00811486">
        <w:t xml:space="preserve">usiness and retrieve voice mail left for </w:t>
      </w:r>
      <w:proofErr w:type="spellStart"/>
      <w:r w:rsidR="00811486">
        <w:t>Nabhi</w:t>
      </w:r>
      <w:proofErr w:type="spellEnd"/>
      <w:r w:rsidR="009D2AB2">
        <w:t xml:space="preserve"> on the 1919 line</w:t>
      </w:r>
      <w:r>
        <w:t xml:space="preserve">.  N.T. at </w:t>
      </w:r>
      <w:r w:rsidR="00811486">
        <w:t xml:space="preserve">15, 29, </w:t>
      </w:r>
      <w:r>
        <w:t>39-40.</w:t>
      </w:r>
      <w:r w:rsidR="00811486">
        <w:t xml:space="preserve">  The Complainant also testified that Ms. </w:t>
      </w:r>
      <w:proofErr w:type="spellStart"/>
      <w:r w:rsidR="00811486">
        <w:t>Dascher</w:t>
      </w:r>
      <w:proofErr w:type="spellEnd"/>
      <w:r w:rsidR="00811486">
        <w:t xml:space="preserve"> at Verizon told her that she wanted to resolve the prior complaint </w:t>
      </w:r>
      <w:r w:rsidR="00F14CF0">
        <w:t xml:space="preserve">first, </w:t>
      </w:r>
      <w:r w:rsidR="00811486">
        <w:t>and did not want to combine the two sets of issues.  N.T</w:t>
      </w:r>
      <w:r w:rsidR="004441B3">
        <w:t>.</w:t>
      </w:r>
      <w:r w:rsidR="00811486">
        <w:t xml:space="preserve"> at 15, 29.  In addition, the Complainant had significant medical issues that required hospitalization in June 2009.  N.T</w:t>
      </w:r>
      <w:r w:rsidR="004441B3">
        <w:t>.</w:t>
      </w:r>
      <w:r w:rsidR="00811486">
        <w:t xml:space="preserve"> at 23.  </w:t>
      </w:r>
    </w:p>
    <w:p w:rsidR="007E38D8" w:rsidRDefault="007E38D8" w:rsidP="00635423">
      <w:pPr>
        <w:widowControl/>
        <w:autoSpaceDE w:val="0"/>
        <w:autoSpaceDN w:val="0"/>
        <w:adjustRightInd w:val="0"/>
        <w:spacing w:line="360" w:lineRule="auto"/>
      </w:pPr>
    </w:p>
    <w:p w:rsidR="00AF3F1F" w:rsidRDefault="007E38D8" w:rsidP="007E38D8">
      <w:pPr>
        <w:widowControl/>
        <w:autoSpaceDE w:val="0"/>
        <w:autoSpaceDN w:val="0"/>
        <w:adjustRightInd w:val="0"/>
        <w:spacing w:line="360" w:lineRule="auto"/>
        <w:ind w:firstLine="720"/>
      </w:pPr>
      <w:r>
        <w:t xml:space="preserve"> </w:t>
      </w:r>
      <w:r>
        <w:tab/>
      </w:r>
      <w:r w:rsidR="00F14CF0">
        <w:t xml:space="preserve">Verizon presented three witnesses.  </w:t>
      </w:r>
      <w:r w:rsidR="00E5417B">
        <w:t xml:space="preserve">The first witness, </w:t>
      </w:r>
      <w:r w:rsidR="00F14CF0">
        <w:t xml:space="preserve">Nancy </w:t>
      </w:r>
      <w:proofErr w:type="spellStart"/>
      <w:r w:rsidR="00F14CF0">
        <w:t>Dascher</w:t>
      </w:r>
      <w:proofErr w:type="spellEnd"/>
      <w:r w:rsidR="00F14CF0">
        <w:t>, a Verizon employee</w:t>
      </w:r>
      <w:r w:rsidR="00AF3F1F">
        <w:t xml:space="preserve"> who works on state regulatory issues and customer complaints</w:t>
      </w:r>
      <w:r w:rsidR="00F14CF0">
        <w:t>, testified that her records</w:t>
      </w:r>
      <w:r w:rsidR="00AF3F1F">
        <w:t xml:space="preserve"> indicate that the Complainant did not tell her </w:t>
      </w:r>
      <w:r w:rsidR="00F14CF0">
        <w:t>about a service problem “in August of 2009.”</w:t>
      </w:r>
      <w:r w:rsidR="00AF3F1F">
        <w:t xml:space="preserve">  N.T. at 51, 54.  According to Ms. </w:t>
      </w:r>
      <w:proofErr w:type="spellStart"/>
      <w:r w:rsidR="00AF3F1F">
        <w:t>Dascher</w:t>
      </w:r>
      <w:proofErr w:type="spellEnd"/>
      <w:r w:rsidR="00AF3F1F">
        <w:t xml:space="preserve">, she spoke with </w:t>
      </w:r>
      <w:r w:rsidR="00AF3F1F">
        <w:lastRenderedPageBreak/>
        <w:t>the Complainant on August 26, 2009, regarding a billing issue on the account, and was not told “at that time” that the Complainant did not have service.  N.T. at 5</w:t>
      </w:r>
      <w:r w:rsidR="00FF4781">
        <w:t>1-52</w:t>
      </w:r>
      <w:r w:rsidR="00AF3F1F">
        <w:t xml:space="preserve">. </w:t>
      </w:r>
    </w:p>
    <w:p w:rsidR="00AF3F1F" w:rsidRDefault="00AF3F1F" w:rsidP="007E38D8">
      <w:pPr>
        <w:widowControl/>
        <w:autoSpaceDE w:val="0"/>
        <w:autoSpaceDN w:val="0"/>
        <w:adjustRightInd w:val="0"/>
        <w:spacing w:line="360" w:lineRule="auto"/>
        <w:ind w:firstLine="720"/>
      </w:pPr>
    </w:p>
    <w:p w:rsidR="00FD297A" w:rsidRDefault="00AF3F1F" w:rsidP="00AF3F1F">
      <w:pPr>
        <w:widowControl/>
        <w:autoSpaceDE w:val="0"/>
        <w:autoSpaceDN w:val="0"/>
        <w:adjustRightInd w:val="0"/>
        <w:spacing w:line="360" w:lineRule="auto"/>
        <w:ind w:firstLine="720"/>
      </w:pPr>
      <w:r>
        <w:tab/>
        <w:t xml:space="preserve">Verizon’s second witness, Anthony </w:t>
      </w:r>
      <w:proofErr w:type="spellStart"/>
      <w:r>
        <w:t>Nigro</w:t>
      </w:r>
      <w:proofErr w:type="spellEnd"/>
      <w:r>
        <w:t>, a supervisor in the Vice Presidential Escalations Department, had no personal knowledge of</w:t>
      </w:r>
      <w:r w:rsidR="00E73210">
        <w:t xml:space="preserve"> the Complainant’s account.  He </w:t>
      </w:r>
      <w:r>
        <w:t xml:space="preserve">testified from Verizon’s business records </w:t>
      </w:r>
      <w:r w:rsidR="00436B84">
        <w:t>(“note screens”</w:t>
      </w:r>
      <w:r w:rsidR="005909DA">
        <w:t xml:space="preserve"> of customer calls</w:t>
      </w:r>
      <w:r w:rsidR="00436B84">
        <w:t xml:space="preserve">) </w:t>
      </w:r>
      <w:r w:rsidR="00FD297A">
        <w:t xml:space="preserve">and his handwritten notes </w:t>
      </w:r>
      <w:r>
        <w:t>about her account history and the calls that the Complainant had made to Verizon</w:t>
      </w:r>
      <w:r w:rsidR="00436B84">
        <w:t>’s business office</w:t>
      </w:r>
      <w:r>
        <w:t xml:space="preserve">.  According to Mr. </w:t>
      </w:r>
      <w:proofErr w:type="spellStart"/>
      <w:r>
        <w:t>Nigro</w:t>
      </w:r>
      <w:proofErr w:type="spellEnd"/>
      <w:r w:rsidR="00FD297A">
        <w:t>, the Complainant has</w:t>
      </w:r>
      <w:r>
        <w:t xml:space="preserve"> </w:t>
      </w:r>
      <w:r w:rsidR="005909DA">
        <w:t xml:space="preserve">packages and </w:t>
      </w:r>
      <w:r w:rsidR="000E256E">
        <w:t xml:space="preserve">an inside wire </w:t>
      </w:r>
      <w:r w:rsidR="00FD297A">
        <w:t xml:space="preserve">maintenance plan on both </w:t>
      </w:r>
      <w:r w:rsidR="00E73210">
        <w:t xml:space="preserve">of the </w:t>
      </w:r>
      <w:r w:rsidR="000E256E">
        <w:t xml:space="preserve">lines that were transferred to the Verona Boulevard address, where the Complainant already had working telephone service on </w:t>
      </w:r>
      <w:r w:rsidR="00FF1FE0">
        <w:t xml:space="preserve">the 6161 line.  The </w:t>
      </w:r>
      <w:r w:rsidR="00E73210">
        <w:t xml:space="preserve">inside wire </w:t>
      </w:r>
      <w:r w:rsidR="000E256E">
        <w:t>maintenance plan</w:t>
      </w:r>
      <w:r w:rsidR="00557BA2">
        <w:t xml:space="preserve"> </w:t>
      </w:r>
      <w:r w:rsidR="000E256E">
        <w:t>obligates Verizon to repair</w:t>
      </w:r>
      <w:r w:rsidR="00FF1FE0">
        <w:t xml:space="preserve"> inside wiring that otherwise would be</w:t>
      </w:r>
      <w:r w:rsidR="000E256E">
        <w:t xml:space="preserve"> the customer’s responsibility.</w:t>
      </w:r>
      <w:r w:rsidR="00557BA2">
        <w:t xml:space="preserve">  </w:t>
      </w:r>
      <w:r w:rsidR="00FD297A">
        <w:t>The Complainant paid her bills on time every month.  N.T</w:t>
      </w:r>
      <w:r w:rsidR="004441B3">
        <w:t>.</w:t>
      </w:r>
      <w:r w:rsidR="00FD297A">
        <w:t xml:space="preserve"> at 66, 68-70.</w:t>
      </w:r>
    </w:p>
    <w:p w:rsidR="00FD297A" w:rsidRDefault="00FD297A" w:rsidP="00AF3F1F">
      <w:pPr>
        <w:widowControl/>
        <w:autoSpaceDE w:val="0"/>
        <w:autoSpaceDN w:val="0"/>
        <w:adjustRightInd w:val="0"/>
        <w:spacing w:line="360" w:lineRule="auto"/>
        <w:ind w:firstLine="720"/>
      </w:pPr>
    </w:p>
    <w:p w:rsidR="00E5417B" w:rsidRDefault="00FD297A" w:rsidP="00AF3F1F">
      <w:pPr>
        <w:widowControl/>
        <w:autoSpaceDE w:val="0"/>
        <w:autoSpaceDN w:val="0"/>
        <w:adjustRightInd w:val="0"/>
        <w:spacing w:line="360" w:lineRule="auto"/>
        <w:ind w:firstLine="720"/>
      </w:pPr>
      <w:r>
        <w:t xml:space="preserve"> </w:t>
      </w:r>
      <w:r>
        <w:tab/>
      </w:r>
      <w:r w:rsidR="00E73210">
        <w:t xml:space="preserve">Mr. </w:t>
      </w:r>
      <w:proofErr w:type="spellStart"/>
      <w:r w:rsidR="00E73210">
        <w:t>Nigro</w:t>
      </w:r>
      <w:proofErr w:type="spellEnd"/>
      <w:r w:rsidR="00E73210">
        <w:t xml:space="preserve"> further testified that </w:t>
      </w:r>
      <w:r>
        <w:t xml:space="preserve">Verizon transferred the two lines to the Verona Boulevard address on March 5, 2009, using its automated system, and the signal on both lines was good to the </w:t>
      </w:r>
      <w:r w:rsidR="009D2AB2">
        <w:t>Complainant’s network interface device (</w:t>
      </w:r>
      <w:r>
        <w:t>NID</w:t>
      </w:r>
      <w:r w:rsidR="009D2AB2">
        <w:t>)</w:t>
      </w:r>
      <w:r>
        <w:t xml:space="preserve">.  N.T. at </w:t>
      </w:r>
    </w:p>
    <w:p w:rsidR="00436B84" w:rsidRDefault="00FD297A" w:rsidP="00E5417B">
      <w:pPr>
        <w:widowControl/>
        <w:autoSpaceDE w:val="0"/>
        <w:autoSpaceDN w:val="0"/>
        <w:adjustRightInd w:val="0"/>
        <w:spacing w:line="360" w:lineRule="auto"/>
      </w:pPr>
      <w:r>
        <w:t xml:space="preserve">68-69.  </w:t>
      </w:r>
      <w:r w:rsidR="00557BA2">
        <w:t>Although the Complainant called Verizo</w:t>
      </w:r>
      <w:r>
        <w:t>n</w:t>
      </w:r>
      <w:r w:rsidR="00436B84">
        <w:t>’s business office</w:t>
      </w:r>
      <w:r>
        <w:t xml:space="preserve"> many times, </w:t>
      </w:r>
      <w:r w:rsidR="00436B84">
        <w:t xml:space="preserve">Verizon’s records indicate that she never mentioned lack of service at the new address.  </w:t>
      </w:r>
      <w:r w:rsidR="005909DA">
        <w:t xml:space="preserve">N.T. at 69-70.  </w:t>
      </w:r>
      <w:r w:rsidR="00E73210">
        <w:t xml:space="preserve">However, </w:t>
      </w:r>
      <w:r w:rsidR="00436B84">
        <w:t xml:space="preserve">Mr. </w:t>
      </w:r>
      <w:proofErr w:type="spellStart"/>
      <w:r w:rsidR="00436B84">
        <w:t>Nigro</w:t>
      </w:r>
      <w:proofErr w:type="spellEnd"/>
      <w:r w:rsidR="00436B84">
        <w:t xml:space="preserve"> did not know if a record is created when a customer call is handled by Verizon’s automated s</w:t>
      </w:r>
      <w:r w:rsidR="005909DA">
        <w:t>ystem, and did not know if the C</w:t>
      </w:r>
      <w:r w:rsidR="00436B84">
        <w:t xml:space="preserve">omplainant had </w:t>
      </w:r>
      <w:r w:rsidR="005909DA">
        <w:t xml:space="preserve">made </w:t>
      </w:r>
      <w:r w:rsidR="00436B84">
        <w:t xml:space="preserve">any </w:t>
      </w:r>
      <w:r w:rsidR="005909DA">
        <w:t>calls that had been handled by the automated system</w:t>
      </w:r>
      <w:r w:rsidR="00436B84">
        <w:t xml:space="preserve">.  N.T. at 88-90.  He </w:t>
      </w:r>
      <w:r w:rsidR="00C11327">
        <w:t xml:space="preserve">does not handle repair issues, and </w:t>
      </w:r>
      <w:r w:rsidR="00436B84">
        <w:t xml:space="preserve">did not talk to any of the CSRs </w:t>
      </w:r>
      <w:r w:rsidR="00C11327">
        <w:t xml:space="preserve">or technicians </w:t>
      </w:r>
      <w:r w:rsidR="00436B84">
        <w:t xml:space="preserve">who spoke to the Complainant.  N.T. at </w:t>
      </w:r>
      <w:r w:rsidR="00C11327">
        <w:t xml:space="preserve">88, 91, </w:t>
      </w:r>
      <w:r w:rsidR="00436B84">
        <w:t>94.</w:t>
      </w:r>
      <w:r w:rsidR="00C11327">
        <w:t xml:space="preserve">  Mr. </w:t>
      </w:r>
      <w:proofErr w:type="spellStart"/>
      <w:r w:rsidR="00C11327">
        <w:t>Nigro’s</w:t>
      </w:r>
      <w:proofErr w:type="spellEnd"/>
      <w:r w:rsidR="00C11327">
        <w:t xml:space="preserve"> testimony was limited to the content of the note screens, which are summaries of customer calls prepared by the CSRs.  N.T. at 91-92.</w:t>
      </w:r>
      <w:r w:rsidR="00436B84">
        <w:t xml:space="preserve"> </w:t>
      </w:r>
    </w:p>
    <w:p w:rsidR="00436B84" w:rsidRDefault="00436B84" w:rsidP="00AF3F1F">
      <w:pPr>
        <w:widowControl/>
        <w:autoSpaceDE w:val="0"/>
        <w:autoSpaceDN w:val="0"/>
        <w:adjustRightInd w:val="0"/>
        <w:spacing w:line="360" w:lineRule="auto"/>
        <w:ind w:firstLine="720"/>
      </w:pPr>
    </w:p>
    <w:p w:rsidR="00CB14A8" w:rsidRDefault="00436B84" w:rsidP="00AF3F1F">
      <w:pPr>
        <w:widowControl/>
        <w:autoSpaceDE w:val="0"/>
        <w:autoSpaceDN w:val="0"/>
        <w:adjustRightInd w:val="0"/>
        <w:spacing w:line="360" w:lineRule="auto"/>
        <w:ind w:firstLine="720"/>
      </w:pPr>
      <w:r>
        <w:t xml:space="preserve"> </w:t>
      </w:r>
      <w:r>
        <w:tab/>
        <w:t xml:space="preserve">Verizon’s </w:t>
      </w:r>
      <w:r w:rsidR="00C85456">
        <w:t xml:space="preserve">third witness, Joseph Seles, </w:t>
      </w:r>
      <w:r>
        <w:t>the local manager for installation and mainten</w:t>
      </w:r>
      <w:r w:rsidR="00C85456">
        <w:t xml:space="preserve">ance, testified that the Complainant contacted Verizon’s repair department </w:t>
      </w:r>
      <w:r w:rsidR="004227BC">
        <w:t xml:space="preserve">(as </w:t>
      </w:r>
      <w:r w:rsidR="004227BC">
        <w:lastRenderedPageBreak/>
        <w:t xml:space="preserve">opposed to Verizon’s </w:t>
      </w:r>
      <w:r w:rsidR="00C11327">
        <w:t xml:space="preserve">business office) </w:t>
      </w:r>
      <w:r w:rsidR="00C85456">
        <w:t>six times between April 2009 and July 2010 about her service not working correctly, “not necessarily no dial tone.”</w:t>
      </w:r>
      <w:r w:rsidR="00C85456" w:rsidRPr="00C85456">
        <w:rPr>
          <w:rStyle w:val="FootnoteReference"/>
        </w:rPr>
        <w:t xml:space="preserve"> </w:t>
      </w:r>
      <w:r w:rsidR="00C85456">
        <w:t xml:space="preserve">  N.T at 102.</w:t>
      </w:r>
      <w:r w:rsidR="00506296">
        <w:t xml:space="preserve">  Based on the testimony of </w:t>
      </w:r>
      <w:r w:rsidR="00E73210">
        <w:t>the Complainant and Ms. Kirkland</w:t>
      </w:r>
      <w:r w:rsidR="00506296">
        <w:t>, Mr. Seles opined</w:t>
      </w:r>
      <w:r w:rsidR="00C11327">
        <w:t xml:space="preserve"> </w:t>
      </w:r>
      <w:r w:rsidR="00506296">
        <w:t xml:space="preserve">that the problems experienced by the Complainant were inside wiring issues that are the customer’s responsibility.  N.T. at 114-115.  </w:t>
      </w:r>
    </w:p>
    <w:p w:rsidR="00CB14A8" w:rsidRDefault="00CB14A8" w:rsidP="00AF3F1F">
      <w:pPr>
        <w:widowControl/>
        <w:autoSpaceDE w:val="0"/>
        <w:autoSpaceDN w:val="0"/>
        <w:adjustRightInd w:val="0"/>
        <w:spacing w:line="360" w:lineRule="auto"/>
        <w:ind w:firstLine="720"/>
      </w:pPr>
    </w:p>
    <w:p w:rsidR="000A45F8" w:rsidRDefault="00CB14A8" w:rsidP="008E21B7">
      <w:pPr>
        <w:widowControl/>
        <w:autoSpaceDE w:val="0"/>
        <w:autoSpaceDN w:val="0"/>
        <w:adjustRightInd w:val="0"/>
        <w:spacing w:line="360" w:lineRule="auto"/>
        <w:ind w:firstLine="720"/>
      </w:pPr>
      <w:r>
        <w:t xml:space="preserve"> </w:t>
      </w:r>
      <w:r>
        <w:tab/>
      </w:r>
      <w:r w:rsidR="00506296">
        <w:t>Mr. Seles sponsored Verizon’s Exhibit</w:t>
      </w:r>
      <w:r>
        <w:t xml:space="preserve"> No. 2</w:t>
      </w:r>
      <w:r w:rsidR="00506296">
        <w:t>, which consists of call detail records for the 1919 line</w:t>
      </w:r>
      <w:r w:rsidR="00E73210">
        <w:t xml:space="preserve">.  </w:t>
      </w:r>
      <w:r w:rsidR="000A45F8">
        <w:t xml:space="preserve">According to Verizon’s </w:t>
      </w:r>
      <w:r w:rsidR="00E73210">
        <w:t xml:space="preserve">call detail </w:t>
      </w:r>
      <w:r w:rsidR="000A45F8">
        <w:t xml:space="preserve">records, eighty outgoing calls were placed from the 1919 line between February 1, 2009, and July 10, 2010.  The Complainant insisted that that she did </w:t>
      </w:r>
      <w:r w:rsidR="009D2650">
        <w:t xml:space="preserve">not </w:t>
      </w:r>
      <w:r w:rsidR="000A45F8">
        <w:t>make those calls and does not know the numbers that supposedly were called.  N.T. at 27.</w:t>
      </w:r>
    </w:p>
    <w:p w:rsidR="00E73210" w:rsidRDefault="00E73210" w:rsidP="008E21B7">
      <w:pPr>
        <w:widowControl/>
        <w:autoSpaceDE w:val="0"/>
        <w:autoSpaceDN w:val="0"/>
        <w:adjustRightInd w:val="0"/>
        <w:spacing w:line="360" w:lineRule="auto"/>
        <w:ind w:firstLine="720"/>
      </w:pPr>
    </w:p>
    <w:p w:rsidR="001234E3" w:rsidRDefault="000A45F8" w:rsidP="000A45F8">
      <w:pPr>
        <w:widowControl/>
        <w:autoSpaceDE w:val="0"/>
        <w:autoSpaceDN w:val="0"/>
        <w:adjustRightInd w:val="0"/>
        <w:spacing w:line="360" w:lineRule="auto"/>
        <w:ind w:firstLine="720"/>
      </w:pPr>
      <w:r>
        <w:t xml:space="preserve"> </w:t>
      </w:r>
      <w:r>
        <w:tab/>
      </w:r>
      <w:r w:rsidR="00767173">
        <w:t>Mr. Seles also sponsored Verizon’</w:t>
      </w:r>
      <w:r w:rsidR="004227BC">
        <w:t>s Exhibit No. 1</w:t>
      </w:r>
      <w:r w:rsidR="00767173">
        <w:t>, which consists of six trouble reports corresponding to six calls made by the Complainant to Verizon’s repair department between Ap</w:t>
      </w:r>
      <w:r w:rsidR="00E73210">
        <w:t xml:space="preserve">ril 2009 and July 2010.  </w:t>
      </w:r>
      <w:r w:rsidR="001234E3">
        <w:t>According to the trouble reports</w:t>
      </w:r>
      <w:r w:rsidR="001234E3" w:rsidRPr="008C2C1D">
        <w:t xml:space="preserve">, the Complainant reported problems on the following dates:  </w:t>
      </w:r>
    </w:p>
    <w:p w:rsidR="001234E3" w:rsidRDefault="001234E3" w:rsidP="001234E3">
      <w:pPr>
        <w:widowControl/>
        <w:autoSpaceDE w:val="0"/>
        <w:autoSpaceDN w:val="0"/>
        <w:adjustRightInd w:val="0"/>
        <w:spacing w:line="360" w:lineRule="auto"/>
      </w:pPr>
    </w:p>
    <w:p w:rsidR="001234E3" w:rsidRDefault="00812A9C" w:rsidP="00E5417B">
      <w:pPr>
        <w:pStyle w:val="ListParagraph"/>
        <w:widowControl/>
        <w:numPr>
          <w:ilvl w:val="0"/>
          <w:numId w:val="3"/>
        </w:numPr>
        <w:autoSpaceDE w:val="0"/>
        <w:autoSpaceDN w:val="0"/>
        <w:adjustRightInd w:val="0"/>
        <w:spacing w:line="360" w:lineRule="auto"/>
      </w:pPr>
      <w:r>
        <w:t>April 15, 2009</w:t>
      </w:r>
      <w:r w:rsidR="001234E3" w:rsidRPr="008C2C1D">
        <w:t xml:space="preserve"> </w:t>
      </w:r>
      <w:r w:rsidR="001234E3">
        <w:t>–</w:t>
      </w:r>
      <w:r w:rsidR="001234E3" w:rsidRPr="008C2C1D">
        <w:t xml:space="preserve"> </w:t>
      </w:r>
      <w:r w:rsidR="001234E3">
        <w:t xml:space="preserve">noise </w:t>
      </w:r>
      <w:r w:rsidR="001234E3" w:rsidRPr="008C2C1D">
        <w:t xml:space="preserve">interference from </w:t>
      </w:r>
      <w:r w:rsidR="001234E3">
        <w:t>the 1919 line on the 6161 line</w:t>
      </w:r>
      <w:r>
        <w:t>.  T</w:t>
      </w:r>
      <w:r w:rsidR="001234E3">
        <w:t>he</w:t>
      </w:r>
      <w:r w:rsidR="00E73210">
        <w:t xml:space="preserve"> problem was resolved on April 25, 2009,</w:t>
      </w:r>
      <w:r w:rsidR="001234E3">
        <w:t xml:space="preserve"> with</w:t>
      </w:r>
      <w:r w:rsidR="00E5417B">
        <w:t>out sending a repair technician.</w:t>
      </w:r>
    </w:p>
    <w:p w:rsidR="00E5417B" w:rsidRDefault="00E5417B" w:rsidP="00E5417B">
      <w:pPr>
        <w:pStyle w:val="ListParagraph"/>
        <w:widowControl/>
        <w:autoSpaceDE w:val="0"/>
        <w:autoSpaceDN w:val="0"/>
        <w:adjustRightInd w:val="0"/>
        <w:spacing w:line="360" w:lineRule="auto"/>
        <w:ind w:left="1080"/>
      </w:pPr>
    </w:p>
    <w:p w:rsidR="001234E3" w:rsidRDefault="00812A9C" w:rsidP="00E5417B">
      <w:pPr>
        <w:pStyle w:val="ListParagraph"/>
        <w:widowControl/>
        <w:numPr>
          <w:ilvl w:val="0"/>
          <w:numId w:val="3"/>
        </w:numPr>
        <w:autoSpaceDE w:val="0"/>
        <w:autoSpaceDN w:val="0"/>
        <w:adjustRightInd w:val="0"/>
        <w:spacing w:line="360" w:lineRule="auto"/>
      </w:pPr>
      <w:r>
        <w:t>August 13, 2009</w:t>
      </w:r>
      <w:r w:rsidR="001234E3" w:rsidRPr="008C2C1D">
        <w:t xml:space="preserve"> – message waiting lig</w:t>
      </w:r>
      <w:r w:rsidR="001234E3">
        <w:t>ht on the 1919 line inoperable</w:t>
      </w:r>
      <w:r>
        <w:t>.  T</w:t>
      </w:r>
      <w:r w:rsidR="001234E3">
        <w:t>he problem was resolved that day with</w:t>
      </w:r>
      <w:r w:rsidR="00E5417B">
        <w:t>out sending a repair technician.</w:t>
      </w:r>
    </w:p>
    <w:p w:rsidR="00E5417B" w:rsidRDefault="00E5417B" w:rsidP="00E5417B">
      <w:pPr>
        <w:widowControl/>
        <w:autoSpaceDE w:val="0"/>
        <w:autoSpaceDN w:val="0"/>
        <w:adjustRightInd w:val="0"/>
        <w:spacing w:line="360" w:lineRule="auto"/>
      </w:pPr>
    </w:p>
    <w:p w:rsidR="001234E3" w:rsidRDefault="00812A9C" w:rsidP="00E5417B">
      <w:pPr>
        <w:pStyle w:val="ListParagraph"/>
        <w:widowControl/>
        <w:numPr>
          <w:ilvl w:val="0"/>
          <w:numId w:val="3"/>
        </w:numPr>
        <w:autoSpaceDE w:val="0"/>
        <w:autoSpaceDN w:val="0"/>
        <w:adjustRightInd w:val="0"/>
        <w:spacing w:line="360" w:lineRule="auto"/>
      </w:pPr>
      <w:r>
        <w:t>September 30, 2009</w:t>
      </w:r>
      <w:r w:rsidR="001234E3" w:rsidRPr="008C2C1D">
        <w:t xml:space="preserve"> – </w:t>
      </w:r>
      <w:r>
        <w:t xml:space="preserve">unidentified </w:t>
      </w:r>
      <w:r w:rsidR="001234E3" w:rsidRPr="008C2C1D">
        <w:t>problem with the 1919 line</w:t>
      </w:r>
      <w:r>
        <w:t>.  An automatic test showed that there was service from Verizon’s central office to the Complainant’s NID.  Verizon left a message for the Complainant to call back if the problem persisted.</w:t>
      </w:r>
    </w:p>
    <w:p w:rsidR="004258A0" w:rsidRDefault="004258A0" w:rsidP="004258A0">
      <w:pPr>
        <w:pStyle w:val="ListParagraph"/>
      </w:pPr>
    </w:p>
    <w:p w:rsidR="004258A0" w:rsidRDefault="004258A0" w:rsidP="00E5417B">
      <w:pPr>
        <w:pStyle w:val="ListParagraph"/>
        <w:widowControl/>
        <w:numPr>
          <w:ilvl w:val="0"/>
          <w:numId w:val="3"/>
        </w:numPr>
        <w:autoSpaceDE w:val="0"/>
        <w:autoSpaceDN w:val="0"/>
        <w:adjustRightInd w:val="0"/>
        <w:spacing w:line="360" w:lineRule="auto"/>
      </w:pPr>
      <w:r>
        <w:lastRenderedPageBreak/>
        <w:t>April 26, 2010</w:t>
      </w:r>
      <w:r w:rsidRPr="008C2C1D">
        <w:t xml:space="preserve"> –</w:t>
      </w:r>
      <w:r>
        <w:t xml:space="preserve"> no dial tone on the 1919 line.  Verizon again performed an                       automatic test, which showed that the Complainant had dial tone service from the central office to the NID.  Suspecting that there was a problem with the inside wiring, Verizon advised the Complainant to plug her telephone into the NID to see if she had service.  The Complainant did not call Verizon back.</w:t>
      </w:r>
    </w:p>
    <w:p w:rsidR="004258A0" w:rsidRDefault="004258A0" w:rsidP="004258A0">
      <w:pPr>
        <w:pStyle w:val="ListParagraph"/>
      </w:pPr>
    </w:p>
    <w:p w:rsidR="004258A0" w:rsidRDefault="004258A0" w:rsidP="00E5417B">
      <w:pPr>
        <w:pStyle w:val="ListParagraph"/>
        <w:widowControl/>
        <w:numPr>
          <w:ilvl w:val="0"/>
          <w:numId w:val="3"/>
        </w:numPr>
        <w:autoSpaceDE w:val="0"/>
        <w:autoSpaceDN w:val="0"/>
        <w:adjustRightInd w:val="0"/>
        <w:spacing w:line="360" w:lineRule="auto"/>
      </w:pPr>
      <w:r>
        <w:t>July 6, 2010</w:t>
      </w:r>
      <w:r w:rsidRPr="008C2C1D">
        <w:t xml:space="preserve"> – no dial tone on </w:t>
      </w:r>
      <w:r>
        <w:t xml:space="preserve">either </w:t>
      </w:r>
      <w:r w:rsidRPr="008C2C1D">
        <w:t>the 1919 line or the 6679 line for seventeen months</w:t>
      </w:r>
      <w:r>
        <w:t>.  Verizon dispatched a technician on July 10, 2010, who restored service for both numbers that day.</w:t>
      </w:r>
    </w:p>
    <w:p w:rsidR="004258A0" w:rsidRDefault="004258A0" w:rsidP="004258A0">
      <w:pPr>
        <w:pStyle w:val="ListParagraph"/>
      </w:pPr>
    </w:p>
    <w:p w:rsidR="001234E3" w:rsidRDefault="004258A0" w:rsidP="004258A0">
      <w:pPr>
        <w:pStyle w:val="ListParagraph"/>
        <w:widowControl/>
        <w:numPr>
          <w:ilvl w:val="0"/>
          <w:numId w:val="3"/>
        </w:numPr>
        <w:autoSpaceDE w:val="0"/>
        <w:autoSpaceDN w:val="0"/>
        <w:adjustRightInd w:val="0"/>
        <w:spacing w:line="360" w:lineRule="auto"/>
      </w:pPr>
      <w:r>
        <w:t xml:space="preserve">July 27, 2010 </w:t>
      </w:r>
      <w:r w:rsidRPr="008C2C1D">
        <w:t>- jacks</w:t>
      </w:r>
      <w:r>
        <w:t xml:space="preserve"> for the 1919 line not working.  Verizon dispatched a technician on July 31, 2010, who repaired the inside wiring jacks in Complainant’s house that had not been connected by the previous technician.</w:t>
      </w:r>
      <w:r w:rsidR="001234E3">
        <w:t xml:space="preserve"> </w:t>
      </w:r>
    </w:p>
    <w:p w:rsidR="001234E3" w:rsidRDefault="001234E3" w:rsidP="001234E3">
      <w:pPr>
        <w:widowControl/>
        <w:autoSpaceDE w:val="0"/>
        <w:autoSpaceDN w:val="0"/>
        <w:adjustRightInd w:val="0"/>
        <w:spacing w:line="360" w:lineRule="auto"/>
      </w:pPr>
    </w:p>
    <w:p w:rsidR="004227BC" w:rsidRDefault="001234E3" w:rsidP="000A45F8">
      <w:pPr>
        <w:widowControl/>
        <w:autoSpaceDE w:val="0"/>
        <w:autoSpaceDN w:val="0"/>
        <w:adjustRightInd w:val="0"/>
        <w:spacing w:line="360" w:lineRule="auto"/>
      </w:pPr>
      <w:r>
        <w:t xml:space="preserve">N.T. </w:t>
      </w:r>
      <w:r w:rsidR="00E5417B">
        <w:t xml:space="preserve">at </w:t>
      </w:r>
      <w:r>
        <w:t>103-109.</w:t>
      </w:r>
    </w:p>
    <w:p w:rsidR="004255C9" w:rsidRDefault="004255C9" w:rsidP="000A45F8">
      <w:pPr>
        <w:widowControl/>
        <w:autoSpaceDE w:val="0"/>
        <w:autoSpaceDN w:val="0"/>
        <w:adjustRightInd w:val="0"/>
        <w:spacing w:line="360" w:lineRule="auto"/>
      </w:pPr>
    </w:p>
    <w:p w:rsidR="00B467AA" w:rsidRDefault="004227BC" w:rsidP="00032C57">
      <w:pPr>
        <w:widowControl/>
        <w:autoSpaceDE w:val="0"/>
        <w:autoSpaceDN w:val="0"/>
        <w:adjustRightInd w:val="0"/>
        <w:spacing w:line="360" w:lineRule="auto"/>
        <w:ind w:firstLine="720"/>
      </w:pPr>
      <w:r>
        <w:t xml:space="preserve"> </w:t>
      </w:r>
      <w:r>
        <w:tab/>
      </w:r>
      <w:r w:rsidR="00767173">
        <w:t>Mr. Seles did not conduct an independent review of the Complainant’s account history, but did speak with the repair technician who restored service to both of Complainant’</w:t>
      </w:r>
      <w:r>
        <w:t>s lines</w:t>
      </w:r>
      <w:r w:rsidR="00767173">
        <w:t xml:space="preserve"> on July 10, 2010.  N.T. </w:t>
      </w:r>
      <w:r w:rsidR="00E73210">
        <w:t>at 124.  According to Mr. Seles</w:t>
      </w:r>
      <w:r w:rsidR="00767173">
        <w:t xml:space="preserve">, </w:t>
      </w:r>
      <w:r w:rsidR="00CB14A8">
        <w:t xml:space="preserve">on July 10, 2010, the repair technician rewired a jack to restore dial tone service and, in addition, “had a new jumper placed to the CO [central office],” which involves service to the NID.  The repair at the CO was done to correct </w:t>
      </w:r>
      <w:r w:rsidR="00E73210">
        <w:t xml:space="preserve">heavy </w:t>
      </w:r>
      <w:r w:rsidR="00CB14A8">
        <w:t xml:space="preserve">static on the Complainant’s </w:t>
      </w:r>
      <w:r w:rsidR="008217DE">
        <w:t xml:space="preserve">6679 </w:t>
      </w:r>
      <w:r w:rsidR="00E73210">
        <w:t xml:space="preserve">fax </w:t>
      </w:r>
      <w:r w:rsidR="00CB14A8">
        <w:t>line.  N.T</w:t>
      </w:r>
      <w:r w:rsidR="009D2AB2">
        <w:t>.</w:t>
      </w:r>
      <w:r w:rsidR="00CB14A8">
        <w:t xml:space="preserve"> at 128.  Mr. Seles testified that, although the Complainant had dial tone service to the NID</w:t>
      </w:r>
      <w:r w:rsidR="008217DE">
        <w:t xml:space="preserve"> for line 6679</w:t>
      </w:r>
      <w:r w:rsidR="00CB14A8">
        <w:t xml:space="preserve">, there was heavy static on her line.  </w:t>
      </w:r>
      <w:proofErr w:type="gramStart"/>
      <w:r w:rsidR="00CB14A8">
        <w:t>N.T. at 129.</w:t>
      </w:r>
      <w:proofErr w:type="gramEnd"/>
    </w:p>
    <w:p w:rsidR="004258A0" w:rsidRDefault="004258A0" w:rsidP="00032C57">
      <w:pPr>
        <w:widowControl/>
        <w:autoSpaceDE w:val="0"/>
        <w:autoSpaceDN w:val="0"/>
        <w:adjustRightInd w:val="0"/>
        <w:spacing w:line="360" w:lineRule="auto"/>
        <w:ind w:firstLine="720"/>
      </w:pPr>
    </w:p>
    <w:p w:rsidR="004258A0" w:rsidRDefault="004258A0" w:rsidP="00032C57">
      <w:pPr>
        <w:widowControl/>
        <w:autoSpaceDE w:val="0"/>
        <w:autoSpaceDN w:val="0"/>
        <w:adjustRightInd w:val="0"/>
        <w:spacing w:line="360" w:lineRule="auto"/>
        <w:ind w:firstLine="720"/>
      </w:pPr>
    </w:p>
    <w:p w:rsidR="004258A0" w:rsidRDefault="004258A0" w:rsidP="00032C57">
      <w:pPr>
        <w:widowControl/>
        <w:autoSpaceDE w:val="0"/>
        <w:autoSpaceDN w:val="0"/>
        <w:adjustRightInd w:val="0"/>
        <w:spacing w:line="360" w:lineRule="auto"/>
        <w:ind w:firstLine="720"/>
      </w:pPr>
    </w:p>
    <w:p w:rsidR="004258A0" w:rsidRDefault="004258A0" w:rsidP="00032C57">
      <w:pPr>
        <w:widowControl/>
        <w:autoSpaceDE w:val="0"/>
        <w:autoSpaceDN w:val="0"/>
        <w:adjustRightInd w:val="0"/>
        <w:spacing w:line="360" w:lineRule="auto"/>
        <w:ind w:firstLine="720"/>
      </w:pPr>
    </w:p>
    <w:p w:rsidR="00032C57" w:rsidRDefault="00032C57" w:rsidP="00205B4E">
      <w:pPr>
        <w:widowControl/>
        <w:autoSpaceDE w:val="0"/>
        <w:autoSpaceDN w:val="0"/>
        <w:adjustRightInd w:val="0"/>
        <w:spacing w:line="360" w:lineRule="auto"/>
      </w:pPr>
    </w:p>
    <w:p w:rsidR="00B467AA" w:rsidRPr="00B467AA" w:rsidRDefault="00B467AA" w:rsidP="00B467AA">
      <w:pPr>
        <w:widowControl/>
        <w:autoSpaceDE w:val="0"/>
        <w:autoSpaceDN w:val="0"/>
        <w:adjustRightInd w:val="0"/>
        <w:spacing w:line="360" w:lineRule="auto"/>
        <w:jc w:val="center"/>
        <w:rPr>
          <w:b/>
        </w:rPr>
      </w:pPr>
      <w:r w:rsidRPr="00B467AA">
        <w:rPr>
          <w:b/>
        </w:rPr>
        <w:lastRenderedPageBreak/>
        <w:t>ALJ’s Initial Decision</w:t>
      </w:r>
    </w:p>
    <w:p w:rsidR="00B467AA" w:rsidRDefault="00B467AA" w:rsidP="00456BE1">
      <w:pPr>
        <w:widowControl/>
        <w:autoSpaceDE w:val="0"/>
        <w:autoSpaceDN w:val="0"/>
        <w:adjustRightInd w:val="0"/>
        <w:spacing w:line="360" w:lineRule="auto"/>
      </w:pPr>
    </w:p>
    <w:p w:rsidR="00F20BDC" w:rsidRDefault="00F20BDC" w:rsidP="00456BE1">
      <w:pPr>
        <w:widowControl/>
        <w:autoSpaceDE w:val="0"/>
        <w:autoSpaceDN w:val="0"/>
        <w:adjustRightInd w:val="0"/>
        <w:spacing w:line="360" w:lineRule="auto"/>
      </w:pPr>
      <w:r>
        <w:tab/>
        <w:t xml:space="preserve"> </w:t>
      </w:r>
      <w:r>
        <w:tab/>
        <w:t>Based on the foregoing, the ALJ concluded that the Complainant failed to demonstrate by a preponderance of the evidence that Verizon had acted unreasonably or inadequately in responding to her reports of no dial tone service.</w:t>
      </w:r>
      <w:r w:rsidR="00032C57">
        <w:t xml:space="preserve">  I.D. at 15.</w:t>
      </w:r>
    </w:p>
    <w:p w:rsidR="00487996" w:rsidRDefault="00487996" w:rsidP="00456BE1">
      <w:pPr>
        <w:widowControl/>
        <w:autoSpaceDE w:val="0"/>
        <w:autoSpaceDN w:val="0"/>
        <w:adjustRightInd w:val="0"/>
        <w:spacing w:line="360" w:lineRule="auto"/>
      </w:pPr>
    </w:p>
    <w:p w:rsidR="00487996" w:rsidRDefault="00487996" w:rsidP="00456BE1">
      <w:pPr>
        <w:widowControl/>
        <w:autoSpaceDE w:val="0"/>
        <w:autoSpaceDN w:val="0"/>
        <w:adjustRightInd w:val="0"/>
        <w:spacing w:line="360" w:lineRule="auto"/>
      </w:pPr>
      <w:r>
        <w:tab/>
      </w:r>
      <w:r>
        <w:tab/>
        <w:t>Regarding the issue of reasonably continuous service,</w:t>
      </w:r>
      <w:r w:rsidR="00FD5654">
        <w:t xml:space="preserve"> the ALJ concluded that the record failed to support a finding that Verizon was responsible for any disruption in </w:t>
      </w:r>
      <w:r w:rsidR="00FD5654" w:rsidRPr="00FD5654">
        <w:rPr>
          <w:i/>
        </w:rPr>
        <w:t>regulated</w:t>
      </w:r>
      <w:r w:rsidR="00FD5654">
        <w:t xml:space="preserve"> service.  </w:t>
      </w:r>
      <w:r w:rsidR="00032C57" w:rsidRPr="00032C57">
        <w:rPr>
          <w:i/>
        </w:rPr>
        <w:t>Id.</w:t>
      </w:r>
      <w:r w:rsidR="00032C57">
        <w:t xml:space="preserve"> at 16.  </w:t>
      </w:r>
      <w:r w:rsidR="00FD5654">
        <w:t xml:space="preserve">The ALJ noted that the work that Verizon performed or failed to perform on the Complainant’s inside wiring is not under the Commission’s jurisdiction.  </w:t>
      </w:r>
      <w:r w:rsidR="00032C57" w:rsidRPr="00032C57">
        <w:rPr>
          <w:i/>
        </w:rPr>
        <w:t>Id.</w:t>
      </w:r>
      <w:r w:rsidR="00032C57">
        <w:t xml:space="preserve">  </w:t>
      </w:r>
      <w:r w:rsidR="00FD5654">
        <w:t>At the initiation of service at the Verona Boulevard address in March 2009, Verizon used its automated system to verify that the Complainant had dial tone service from the central office to the NID.  On each occasion thereafter when it ran this test in response to a trouble report,</w:t>
      </w:r>
      <w:r w:rsidR="000F7376">
        <w:rPr>
          <w:rStyle w:val="FootnoteReference"/>
        </w:rPr>
        <w:footnoteReference w:id="2"/>
      </w:r>
      <w:r w:rsidR="00FD5654">
        <w:t xml:space="preserve"> Verizon found that the Complainant had dial tone service from its central office to the Complainant’</w:t>
      </w:r>
      <w:r w:rsidR="000F7376">
        <w:t>s NID, thus sugg</w:t>
      </w:r>
      <w:r w:rsidR="000A1CA1">
        <w:t>esting</w:t>
      </w:r>
      <w:r w:rsidR="000F7376">
        <w:t xml:space="preserve"> that any problem experienced by the Complainant was attributable to the inside wiring.  </w:t>
      </w:r>
      <w:r w:rsidR="00032C57" w:rsidRPr="00032C57">
        <w:rPr>
          <w:i/>
        </w:rPr>
        <w:t>Id.</w:t>
      </w:r>
      <w:r w:rsidR="00032C57">
        <w:t xml:space="preserve"> at 17.  </w:t>
      </w:r>
      <w:r w:rsidR="000F7376">
        <w:t xml:space="preserve">The ALJ concluded that the rewiring of the jacks on July 10, 2010, </w:t>
      </w:r>
      <w:r w:rsidR="00032C57">
        <w:t xml:space="preserve">and July 31, 2010, </w:t>
      </w:r>
      <w:r w:rsidR="000F7376">
        <w:t xml:space="preserve">resolved the problems that the Complainant was experiencing because “no further reports of no dial tone service were forthcoming.”  </w:t>
      </w:r>
      <w:r w:rsidR="000F7376" w:rsidRPr="000F7376">
        <w:rPr>
          <w:i/>
        </w:rPr>
        <w:t>Id.</w:t>
      </w:r>
      <w:r w:rsidR="000F7376">
        <w:t xml:space="preserve"> at 17.  The ALJ did not address the issue of whether Verizon should have acted sooner to correct the problem with the inside wiring.  “Whether Verizon should have acted sooner to correct any inside wiring problem is a question not within the purview of this Commission to consider, because it is a deregulated service.”  </w:t>
      </w:r>
      <w:r w:rsidR="000F7376" w:rsidRPr="000F7376">
        <w:rPr>
          <w:i/>
        </w:rPr>
        <w:t>Id.</w:t>
      </w:r>
      <w:r w:rsidR="000F7376">
        <w:t xml:space="preserve"> at 18.</w:t>
      </w:r>
    </w:p>
    <w:p w:rsidR="000F7376" w:rsidRDefault="000F7376" w:rsidP="00456BE1">
      <w:pPr>
        <w:widowControl/>
        <w:autoSpaceDE w:val="0"/>
        <w:autoSpaceDN w:val="0"/>
        <w:adjustRightInd w:val="0"/>
        <w:spacing w:line="360" w:lineRule="auto"/>
      </w:pPr>
    </w:p>
    <w:p w:rsidR="00546716" w:rsidRDefault="000F7376" w:rsidP="00456BE1">
      <w:pPr>
        <w:widowControl/>
        <w:autoSpaceDE w:val="0"/>
        <w:autoSpaceDN w:val="0"/>
        <w:adjustRightInd w:val="0"/>
        <w:spacing w:line="360" w:lineRule="auto"/>
      </w:pPr>
      <w:r>
        <w:tab/>
        <w:t xml:space="preserve"> </w:t>
      </w:r>
      <w:r>
        <w:tab/>
        <w:t>Regarding the issue of missed a</w:t>
      </w:r>
      <w:r w:rsidR="00BC488E">
        <w:t xml:space="preserve">ppointments, the ALJ found the Complainant’s testimony about Verizon’s failure to keep a scheduled appointment on </w:t>
      </w:r>
      <w:r w:rsidR="00BC488E">
        <w:lastRenderedPageBreak/>
        <w:t>May</w:t>
      </w:r>
      <w:r w:rsidR="00755494">
        <w:t xml:space="preserve"> 5, 2009, to be unpersuasive because the Complainant continued to pay her bills</w:t>
      </w:r>
      <w:r w:rsidR="00755494" w:rsidRPr="00755494">
        <w:t xml:space="preserve"> </w:t>
      </w:r>
      <w:r w:rsidR="00FD7473">
        <w:t>throughout the seventeen-</w:t>
      </w:r>
      <w:r w:rsidR="00755494">
        <w:t xml:space="preserve">month period she claimed that she was without telephone service, and because Verizon did not offer any evidence relating to </w:t>
      </w:r>
      <w:r w:rsidR="004255C9">
        <w:t xml:space="preserve">the </w:t>
      </w:r>
      <w:r w:rsidR="00755494">
        <w:t xml:space="preserve">Complainant calling on this date or a follow-up visit by a Verizon repair technician on May 14, 2009.  </w:t>
      </w:r>
      <w:r w:rsidR="00755494" w:rsidRPr="00755494">
        <w:rPr>
          <w:i/>
        </w:rPr>
        <w:t>Id.</w:t>
      </w:r>
      <w:r w:rsidR="00755494">
        <w:t xml:space="preserve"> </w:t>
      </w:r>
      <w:r w:rsidR="004255C9">
        <w:t xml:space="preserve"> </w:t>
      </w:r>
      <w:r w:rsidR="00BC488E">
        <w:t xml:space="preserve">With regard to the </w:t>
      </w:r>
      <w:r w:rsidR="00755494">
        <w:t xml:space="preserve">scheduled </w:t>
      </w:r>
      <w:r w:rsidR="00BC488E">
        <w:t xml:space="preserve">service visit on July 10, 2010, Verizon’s technician arrived at 12:25 p.m., twenty-five minutes after the scheduled window of 8:00 a.m. to 12:00 noon.  The ALJ concluded that this isolated incident should be considered </w:t>
      </w:r>
      <w:r w:rsidR="00BC488E" w:rsidRPr="00BC488E">
        <w:rPr>
          <w:i/>
        </w:rPr>
        <w:t xml:space="preserve">de </w:t>
      </w:r>
      <w:proofErr w:type="spellStart"/>
      <w:r w:rsidR="00BC488E" w:rsidRPr="00BC488E">
        <w:rPr>
          <w:i/>
        </w:rPr>
        <w:t>minimus</w:t>
      </w:r>
      <w:proofErr w:type="spellEnd"/>
      <w:r w:rsidR="00546716">
        <w:t>, and that m</w:t>
      </w:r>
      <w:r w:rsidR="00BC488E">
        <w:t>issing an appointment by twenty-five minutes is not such an egregious failing as to warrant a finding that Verizon violated the Public Utility Code</w:t>
      </w:r>
      <w:r w:rsidR="004255C9">
        <w:t xml:space="preserve"> (Code)</w:t>
      </w:r>
      <w:r w:rsidR="000A1CA1">
        <w:t xml:space="preserve">, 66 Pa. C.S. §§ 101 </w:t>
      </w:r>
      <w:r w:rsidR="000A1CA1" w:rsidRPr="000A1CA1">
        <w:rPr>
          <w:i/>
        </w:rPr>
        <w:t>et seq</w:t>
      </w:r>
      <w:r w:rsidR="00755494">
        <w:t>.</w:t>
      </w:r>
      <w:r w:rsidR="00546716">
        <w:t xml:space="preserve">  </w:t>
      </w:r>
      <w:r w:rsidR="00546716" w:rsidRPr="00546716">
        <w:rPr>
          <w:i/>
        </w:rPr>
        <w:t>Id.</w:t>
      </w:r>
      <w:r w:rsidR="00546716">
        <w:t xml:space="preserve"> at 19.</w:t>
      </w:r>
    </w:p>
    <w:p w:rsidR="004258A0" w:rsidRDefault="004258A0" w:rsidP="00456BE1">
      <w:pPr>
        <w:widowControl/>
        <w:autoSpaceDE w:val="0"/>
        <w:autoSpaceDN w:val="0"/>
        <w:adjustRightInd w:val="0"/>
        <w:spacing w:line="360" w:lineRule="auto"/>
      </w:pPr>
    </w:p>
    <w:p w:rsidR="00B467AA" w:rsidRDefault="00546716" w:rsidP="00B467AA">
      <w:pPr>
        <w:widowControl/>
        <w:autoSpaceDE w:val="0"/>
        <w:autoSpaceDN w:val="0"/>
        <w:adjustRightInd w:val="0"/>
        <w:spacing w:line="360" w:lineRule="auto"/>
      </w:pPr>
      <w:r>
        <w:tab/>
        <w:t xml:space="preserve"> </w:t>
      </w:r>
      <w:r>
        <w:tab/>
        <w:t xml:space="preserve">The ALJ recommended that the Complaint be dismissed based on his conclusion that the Complainant had not carried her burden of proof.  </w:t>
      </w:r>
      <w:r w:rsidRPr="00546716">
        <w:rPr>
          <w:i/>
        </w:rPr>
        <w:t>Id</w:t>
      </w:r>
      <w:r>
        <w:t>.</w:t>
      </w:r>
    </w:p>
    <w:p w:rsidR="004255C9" w:rsidRDefault="004255C9" w:rsidP="00B467AA">
      <w:pPr>
        <w:widowControl/>
        <w:autoSpaceDE w:val="0"/>
        <w:autoSpaceDN w:val="0"/>
        <w:adjustRightInd w:val="0"/>
        <w:spacing w:line="360" w:lineRule="auto"/>
      </w:pPr>
    </w:p>
    <w:p w:rsidR="00B467AA" w:rsidRDefault="009F4977" w:rsidP="00B467AA">
      <w:pPr>
        <w:widowControl/>
        <w:autoSpaceDE w:val="0"/>
        <w:autoSpaceDN w:val="0"/>
        <w:adjustRightInd w:val="0"/>
        <w:spacing w:line="360" w:lineRule="auto"/>
        <w:jc w:val="center"/>
      </w:pPr>
      <w:r w:rsidRPr="00BB354A">
        <w:rPr>
          <w:b/>
        </w:rPr>
        <w:t>Discussion</w:t>
      </w:r>
    </w:p>
    <w:p w:rsidR="00B467AA" w:rsidRDefault="00B467AA" w:rsidP="00B467AA">
      <w:pPr>
        <w:widowControl/>
        <w:autoSpaceDE w:val="0"/>
        <w:autoSpaceDN w:val="0"/>
        <w:adjustRightInd w:val="0"/>
        <w:spacing w:line="360" w:lineRule="auto"/>
      </w:pPr>
    </w:p>
    <w:p w:rsidR="004255C9" w:rsidRDefault="00B467AA" w:rsidP="004255C9">
      <w:pPr>
        <w:widowControl/>
        <w:autoSpaceDE w:val="0"/>
        <w:autoSpaceDN w:val="0"/>
        <w:adjustRightInd w:val="0"/>
        <w:spacing w:line="360" w:lineRule="auto"/>
        <w:ind w:firstLine="720"/>
      </w:pPr>
      <w:r>
        <w:t xml:space="preserve"> </w:t>
      </w:r>
      <w:r>
        <w:tab/>
      </w:r>
      <w:r w:rsidR="004F7F3E">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004F7F3E" w:rsidRPr="004F7F3E">
        <w:rPr>
          <w:i/>
        </w:rPr>
        <w:t>Pa</w:t>
      </w:r>
      <w:r>
        <w:rPr>
          <w:i/>
        </w:rPr>
        <w:t>tterson v. Bell Telephone Co.</w:t>
      </w:r>
      <w:r w:rsidR="004F7F3E" w:rsidRPr="004F7F3E">
        <w:rPr>
          <w:i/>
        </w:rPr>
        <w:t xml:space="preserve"> of P</w:t>
      </w:r>
      <w:r>
        <w:rPr>
          <w:i/>
        </w:rPr>
        <w:t>a.</w:t>
      </w:r>
      <w:r w:rsidR="004F7F3E">
        <w:t xml:space="preserve">, 72 Pa. P.U.C. 196 (1990).  Such a showing must be by a preponderance of the evidence.  </w:t>
      </w:r>
      <w:r w:rsidR="004F7F3E" w:rsidRPr="004F7F3E">
        <w:rPr>
          <w:i/>
        </w:rPr>
        <w:t xml:space="preserve">Samuel L. </w:t>
      </w:r>
      <w:proofErr w:type="spellStart"/>
      <w:r w:rsidR="004F7F3E" w:rsidRPr="004F7F3E">
        <w:rPr>
          <w:i/>
        </w:rPr>
        <w:t>Lansberry</w:t>
      </w:r>
      <w:proofErr w:type="spellEnd"/>
      <w:r w:rsidR="004F7F3E" w:rsidRPr="004F7F3E">
        <w:rPr>
          <w:i/>
        </w:rPr>
        <w:t>, Inc. v. Pa.</w:t>
      </w:r>
      <w:r w:rsidR="00CB6E2F">
        <w:rPr>
          <w:i/>
        </w:rPr>
        <w:t xml:space="preserve"> PUC,</w:t>
      </w:r>
      <w:r w:rsidR="004F7F3E">
        <w:t xml:space="preserve"> 578 A.2d 600 (Pa. </w:t>
      </w:r>
      <w:proofErr w:type="spellStart"/>
      <w:r w:rsidR="006C079C">
        <w:t>Cmwlth</w:t>
      </w:r>
      <w:proofErr w:type="spellEnd"/>
      <w:r w:rsidR="006C079C">
        <w:t>.</w:t>
      </w:r>
      <w:r w:rsidR="004F7F3E">
        <w:t xml:space="preserve"> 1990), </w:t>
      </w:r>
      <w:proofErr w:type="spellStart"/>
      <w:r w:rsidR="004F7F3E" w:rsidRPr="00CB6E2F">
        <w:rPr>
          <w:i/>
        </w:rPr>
        <w:t>alloc</w:t>
      </w:r>
      <w:proofErr w:type="spellEnd"/>
      <w:r w:rsidR="004F7F3E" w:rsidRPr="00CB6E2F">
        <w:rPr>
          <w:i/>
        </w:rPr>
        <w:t>. denied</w:t>
      </w:r>
      <w:r w:rsidR="004F7F3E">
        <w:t>, 529 Pa. 654, 602 A.2d 863 (1992).</w:t>
      </w:r>
      <w:r w:rsidR="00CB6E2F">
        <w:t xml:space="preserve">  That is, the Complainant’s evidence must be more convincing, by even the smallest amount, th</w:t>
      </w:r>
      <w:r w:rsidR="008217DE">
        <w:t>an</w:t>
      </w:r>
      <w:r w:rsidR="00CB6E2F">
        <w:t xml:space="preserve"> that presented by the Respondent.  </w:t>
      </w:r>
      <w:r w:rsidR="00CB6E2F" w:rsidRPr="00CB6E2F">
        <w:rPr>
          <w:i/>
        </w:rPr>
        <w:t>Se-Ling Hosiery v. Margulies</w:t>
      </w:r>
      <w:r w:rsidR="00CB6E2F">
        <w:t xml:space="preserve">, 364 Pa. 45, 70 A.2d 854 (1950).  Additionally, the Commission’s decision must be supported by substantial evidence on the record.  More is required than a mere trace of evidence or a suspicion of the existence of a fact sought to be established.  </w:t>
      </w:r>
      <w:r w:rsidR="00CB6E2F" w:rsidRPr="00CB6E2F">
        <w:rPr>
          <w:i/>
        </w:rPr>
        <w:t>Norfolk and Western Ry. Co. v. Pa. PUC</w:t>
      </w:r>
      <w:r w:rsidR="00CB6E2F">
        <w:t>, 489 Pa. 109, 413 A.2d 1037 (1980).</w:t>
      </w:r>
    </w:p>
    <w:p w:rsidR="004255C9" w:rsidRDefault="004255C9" w:rsidP="004255C9">
      <w:pPr>
        <w:widowControl/>
        <w:autoSpaceDE w:val="0"/>
        <w:autoSpaceDN w:val="0"/>
        <w:adjustRightInd w:val="0"/>
        <w:spacing w:line="360" w:lineRule="auto"/>
        <w:ind w:firstLine="720"/>
      </w:pPr>
    </w:p>
    <w:p w:rsidR="00DD3CA3" w:rsidRPr="004F7F3E" w:rsidRDefault="004255C9" w:rsidP="004255C9">
      <w:pPr>
        <w:widowControl/>
        <w:autoSpaceDE w:val="0"/>
        <w:autoSpaceDN w:val="0"/>
        <w:adjustRightInd w:val="0"/>
        <w:spacing w:line="360" w:lineRule="auto"/>
        <w:ind w:firstLine="720"/>
      </w:pPr>
      <w:r>
        <w:tab/>
        <w:t>U</w:t>
      </w:r>
      <w:r w:rsidR="00CB6E2F">
        <w:t>pon the presentation by the Complainant of evidence sufficient to initially satisfy the burden of proof, the burden of going forward with the evidence</w:t>
      </w:r>
      <w:r w:rsidR="00BA17A1">
        <w:t xml:space="preserve"> </w:t>
      </w:r>
      <w:r w:rsidR="00CB6E2F">
        <w:t xml:space="preserve">shifts to the Respondent.  If the evidence presented by the Respondent is of co-equal weight, the Complainant has not satisfied her burden of proof.  The Complainant now has to provide some additional evidence to rebut that of the Respondent.  </w:t>
      </w:r>
      <w:r w:rsidR="00CB6E2F" w:rsidRPr="00CB6E2F">
        <w:rPr>
          <w:i/>
        </w:rPr>
        <w:t>Burleson v. Pa. PUC</w:t>
      </w:r>
      <w:r w:rsidR="00CB6E2F">
        <w:t xml:space="preserve">, 443 A.2d 1373 (Pa. </w:t>
      </w:r>
      <w:proofErr w:type="spellStart"/>
      <w:r w:rsidR="00CB6E2F">
        <w:t>Cmwlth</w:t>
      </w:r>
      <w:proofErr w:type="spellEnd"/>
      <w:r w:rsidR="00CB6E2F">
        <w:t xml:space="preserve">. 1982), </w:t>
      </w:r>
      <w:proofErr w:type="spellStart"/>
      <w:r w:rsidR="00CB6E2F" w:rsidRPr="00CB6E2F">
        <w:rPr>
          <w:i/>
        </w:rPr>
        <w:t>aff’d</w:t>
      </w:r>
      <w:proofErr w:type="spellEnd"/>
      <w:r w:rsidR="00B467AA">
        <w:t>, 50</w:t>
      </w:r>
      <w:r w:rsidR="00CB6E2F">
        <w:t>1 Pa. 433, 461 A.2d 1234 (1983).</w:t>
      </w:r>
      <w:r w:rsidR="00DD3CA3">
        <w:t xml:space="preserve">  While the burden of </w:t>
      </w:r>
      <w:r w:rsidR="00BA17A1">
        <w:t>going forward with the evidence</w:t>
      </w:r>
      <w:r w:rsidR="00DD3CA3">
        <w:t xml:space="preserve"> may shift back and forth during a proceeding, the burden of proof never shifts.  The burden of proof always remains on the party seeking affirmative relief from the Commission.  </w:t>
      </w:r>
      <w:proofErr w:type="spellStart"/>
      <w:r w:rsidR="00DD3CA3" w:rsidRPr="00DD3CA3">
        <w:rPr>
          <w:i/>
        </w:rPr>
        <w:t>Milkie</w:t>
      </w:r>
      <w:proofErr w:type="spellEnd"/>
      <w:r w:rsidR="00DD3CA3" w:rsidRPr="00DD3CA3">
        <w:rPr>
          <w:i/>
        </w:rPr>
        <w:t xml:space="preserve"> v. Pa.</w:t>
      </w:r>
      <w:r w:rsidR="00DD3CA3">
        <w:rPr>
          <w:i/>
        </w:rPr>
        <w:t xml:space="preserve"> </w:t>
      </w:r>
      <w:r w:rsidR="00DD3CA3" w:rsidRPr="00DD3CA3">
        <w:rPr>
          <w:i/>
        </w:rPr>
        <w:t>PUC</w:t>
      </w:r>
      <w:r w:rsidR="00DD3CA3">
        <w:t xml:space="preserve">, 768 A.2d 1217 (Pa. </w:t>
      </w:r>
      <w:proofErr w:type="spellStart"/>
      <w:r w:rsidR="00DD3CA3">
        <w:t>Cmwlth</w:t>
      </w:r>
      <w:proofErr w:type="spellEnd"/>
      <w:r w:rsidR="00DD3CA3">
        <w:t>. 2001).</w:t>
      </w:r>
    </w:p>
    <w:p w:rsidR="004F7F3E" w:rsidRDefault="00DB0FB9" w:rsidP="00DD3CA3">
      <w:pPr>
        <w:widowControl/>
        <w:autoSpaceDE w:val="0"/>
        <w:autoSpaceDN w:val="0"/>
        <w:adjustRightInd w:val="0"/>
        <w:spacing w:line="360" w:lineRule="auto"/>
        <w:ind w:firstLine="720"/>
      </w:pPr>
      <w:r>
        <w:t xml:space="preserve"> </w:t>
      </w:r>
      <w:r>
        <w:tab/>
      </w:r>
    </w:p>
    <w:p w:rsidR="00B467AA" w:rsidRDefault="004F7F3E" w:rsidP="004F7F3E">
      <w:pPr>
        <w:widowControl/>
        <w:autoSpaceDE w:val="0"/>
        <w:autoSpaceDN w:val="0"/>
        <w:adjustRightInd w:val="0"/>
        <w:spacing w:line="360" w:lineRule="auto"/>
        <w:ind w:firstLine="720"/>
      </w:pPr>
      <w:r>
        <w:t xml:space="preserve"> </w:t>
      </w:r>
      <w:r>
        <w:tab/>
      </w:r>
      <w:r w:rsidR="00DD3CA3" w:rsidRPr="00BB354A">
        <w:t xml:space="preserve">The ALJ made </w:t>
      </w:r>
      <w:r w:rsidR="00DD3CA3">
        <w:t>fifty-six</w:t>
      </w:r>
      <w:r w:rsidR="00DD3CA3" w:rsidRPr="00BB354A">
        <w:t xml:space="preserve"> Findings of Fact and reached </w:t>
      </w:r>
      <w:r w:rsidR="00DD3CA3">
        <w:t>three</w:t>
      </w:r>
      <w:r w:rsidR="00DD3CA3" w:rsidRPr="00BB354A">
        <w:t xml:space="preserve"> Conclusions of Law.  The Findings of Fact and Conclusions of Law are incorporated herein by reference and are adopted without comment unless they are either expressly or by necessary implication rejected or modified by this Opinion and Order.</w:t>
      </w:r>
      <w:r w:rsidR="00DD3CA3">
        <w:t xml:space="preserve">  </w:t>
      </w:r>
    </w:p>
    <w:p w:rsidR="00B467AA" w:rsidRDefault="00B467AA" w:rsidP="004F7F3E">
      <w:pPr>
        <w:widowControl/>
        <w:autoSpaceDE w:val="0"/>
        <w:autoSpaceDN w:val="0"/>
        <w:adjustRightInd w:val="0"/>
        <w:spacing w:line="360" w:lineRule="auto"/>
        <w:ind w:firstLine="720"/>
      </w:pPr>
    </w:p>
    <w:p w:rsidR="00DB0FB9" w:rsidRDefault="00B467AA" w:rsidP="004F7F3E">
      <w:pPr>
        <w:widowControl/>
        <w:autoSpaceDE w:val="0"/>
        <w:autoSpaceDN w:val="0"/>
        <w:adjustRightInd w:val="0"/>
        <w:spacing w:line="360" w:lineRule="auto"/>
        <w:ind w:firstLine="720"/>
      </w:pPr>
      <w:r>
        <w:t xml:space="preserve"> </w:t>
      </w:r>
      <w:r>
        <w:tab/>
      </w:r>
      <w:r w:rsidR="00DD3CA3">
        <w:t>Before addressing the Exceptions, w</w:t>
      </w:r>
      <w:r w:rsidR="009F4977" w:rsidRPr="00BB354A">
        <w:t>e note tha</w:t>
      </w:r>
      <w:r w:rsidR="00DD3CA3">
        <w:t xml:space="preserve">t any issue or Exception that </w:t>
      </w:r>
      <w:r w:rsidR="009F4977" w:rsidRPr="00BB354A">
        <w:t>we do not s</w:t>
      </w:r>
      <w:r w:rsidR="00DD3CA3">
        <w:t xml:space="preserve">pecifically address shall be deemed to have </w:t>
      </w:r>
      <w:r w:rsidR="009F4977" w:rsidRPr="00BB354A">
        <w:t>b</w:t>
      </w:r>
      <w:r w:rsidR="00DD3CA3">
        <w:t xml:space="preserve">een duly considered and </w:t>
      </w:r>
      <w:r w:rsidR="009F4977" w:rsidRPr="00BB354A">
        <w:t>denied without further discussion.</w:t>
      </w:r>
      <w:r w:rsidR="00DD3CA3">
        <w:t xml:space="preserve">  The Commission is</w:t>
      </w:r>
      <w:r w:rsidR="009F4977" w:rsidRPr="00BB354A">
        <w:t xml:space="preserve"> not required to consider expressly or at length each contention or argument raised by the parties.</w:t>
      </w:r>
      <w:r w:rsidR="00DD3CA3">
        <w:t xml:space="preserve"> </w:t>
      </w:r>
      <w:r w:rsidR="00DD3CA3" w:rsidRPr="00BB354A">
        <w:rPr>
          <w:i/>
        </w:rPr>
        <w:t>Wheeling &amp; Lake Erie Railway Co. v. Pa. PUC</w:t>
      </w:r>
      <w:r w:rsidR="00DD3CA3" w:rsidRPr="00BB354A">
        <w:t>, 778 A</w:t>
      </w:r>
      <w:r w:rsidR="00DD3CA3">
        <w:t xml:space="preserve">.2d 785, 794 (Pa. </w:t>
      </w:r>
      <w:proofErr w:type="spellStart"/>
      <w:r w:rsidR="00DD3CA3">
        <w:t>Cmwlth</w:t>
      </w:r>
      <w:proofErr w:type="spellEnd"/>
      <w:r w:rsidR="00DD3CA3">
        <w:t xml:space="preserve">. 2001); </w:t>
      </w:r>
      <w:r w:rsidR="00DD3CA3" w:rsidRPr="00DD3CA3">
        <w:rPr>
          <w:i/>
        </w:rPr>
        <w:t>Consolidated Rail Corporation v. Pa. PUC</w:t>
      </w:r>
      <w:r w:rsidR="00DD3CA3">
        <w:t xml:space="preserve">, 625 A.2d 741 (Pa. </w:t>
      </w:r>
      <w:proofErr w:type="spellStart"/>
      <w:r w:rsidR="00DD3CA3">
        <w:t>Cmwlth</w:t>
      </w:r>
      <w:proofErr w:type="spellEnd"/>
      <w:r w:rsidR="00DD3CA3">
        <w:t>. 1993); s</w:t>
      </w:r>
      <w:r w:rsidR="00DB0FB9">
        <w:rPr>
          <w:i/>
        </w:rPr>
        <w:t xml:space="preserve">ee, </w:t>
      </w:r>
      <w:r w:rsidR="009F4977" w:rsidRPr="00BB354A">
        <w:rPr>
          <w:i/>
        </w:rPr>
        <w:t>generally, University of Pennsylvania v. Pa. PUC</w:t>
      </w:r>
      <w:r w:rsidR="009F4977" w:rsidRPr="00BB354A">
        <w:t xml:space="preserve">, 485 A.2d 1217 (Pa. </w:t>
      </w:r>
      <w:proofErr w:type="spellStart"/>
      <w:r w:rsidR="009F4977" w:rsidRPr="00BB354A">
        <w:t>Cmwlth</w:t>
      </w:r>
      <w:proofErr w:type="spellEnd"/>
      <w:r w:rsidR="009F4977" w:rsidRPr="00BB354A">
        <w:t>. 1984).</w:t>
      </w:r>
    </w:p>
    <w:p w:rsidR="00DB0FB9" w:rsidRDefault="00DB0FB9" w:rsidP="00DB0FB9">
      <w:pPr>
        <w:widowControl/>
        <w:autoSpaceDE w:val="0"/>
        <w:autoSpaceDN w:val="0"/>
        <w:adjustRightInd w:val="0"/>
        <w:spacing w:line="360" w:lineRule="auto"/>
        <w:ind w:firstLine="720"/>
      </w:pPr>
    </w:p>
    <w:p w:rsidR="00130690" w:rsidRDefault="00894F7F" w:rsidP="009C1AE2">
      <w:pPr>
        <w:widowControl/>
        <w:autoSpaceDE w:val="0"/>
        <w:autoSpaceDN w:val="0"/>
        <w:adjustRightInd w:val="0"/>
        <w:spacing w:line="360" w:lineRule="auto"/>
        <w:ind w:firstLine="720"/>
      </w:pPr>
      <w:r>
        <w:rPr>
          <w:b/>
        </w:rPr>
        <w:t xml:space="preserve"> </w:t>
      </w:r>
      <w:r>
        <w:rPr>
          <w:b/>
        </w:rPr>
        <w:tab/>
      </w:r>
      <w:r w:rsidR="009B5CBD" w:rsidRPr="00BB354A">
        <w:rPr>
          <w:b/>
        </w:rPr>
        <w:t xml:space="preserve">Exception </w:t>
      </w:r>
      <w:r w:rsidR="00D90702" w:rsidRPr="00BB354A">
        <w:rPr>
          <w:b/>
        </w:rPr>
        <w:t>No</w:t>
      </w:r>
      <w:r w:rsidR="00DB0FB9">
        <w:rPr>
          <w:b/>
        </w:rPr>
        <w:t>.</w:t>
      </w:r>
      <w:r w:rsidR="00D90702" w:rsidRPr="00BB354A">
        <w:rPr>
          <w:b/>
        </w:rPr>
        <w:t xml:space="preserve"> </w:t>
      </w:r>
      <w:r w:rsidR="00BB0376" w:rsidRPr="00BB354A">
        <w:rPr>
          <w:b/>
        </w:rPr>
        <w:t>1</w:t>
      </w:r>
      <w:r w:rsidR="00DB0FB9">
        <w:rPr>
          <w:b/>
        </w:rPr>
        <w:t xml:space="preserve">.  </w:t>
      </w:r>
      <w:r w:rsidR="000335A5">
        <w:t xml:space="preserve">The Complainant’s first </w:t>
      </w:r>
      <w:r w:rsidR="00DB0FB9">
        <w:t xml:space="preserve">Exception </w:t>
      </w:r>
      <w:r w:rsidR="009C1AE2">
        <w:t xml:space="preserve">simply </w:t>
      </w:r>
      <w:r w:rsidR="00DB0FB9">
        <w:t xml:space="preserve">states that “[t]he </w:t>
      </w:r>
      <w:r w:rsidR="002A4E7B">
        <w:t xml:space="preserve">ALJ abused his discretion and committed </w:t>
      </w:r>
      <w:r w:rsidR="004258A0">
        <w:t xml:space="preserve">[an] </w:t>
      </w:r>
      <w:r w:rsidR="002A4E7B">
        <w:t>error of law by denying Complainant’s complaint.</w:t>
      </w:r>
      <w:r w:rsidR="00DB0FB9">
        <w:t>”  Ex</w:t>
      </w:r>
      <w:r w:rsidR="008C2C1D">
        <w:t>c</w:t>
      </w:r>
      <w:r w:rsidR="00DB0FB9">
        <w:t xml:space="preserve">. at 1.  The </w:t>
      </w:r>
      <w:r w:rsidR="002A4E7B">
        <w:t xml:space="preserve">Complainant </w:t>
      </w:r>
      <w:r w:rsidR="00DB0FB9">
        <w:t>offers</w:t>
      </w:r>
      <w:r w:rsidR="002A4E7B">
        <w:t xml:space="preserve"> no further explanation on this point.</w:t>
      </w:r>
      <w:r w:rsidR="00DB0FB9">
        <w:t xml:space="preserve">  </w:t>
      </w:r>
    </w:p>
    <w:p w:rsidR="00130690" w:rsidRDefault="00130690" w:rsidP="009C1AE2">
      <w:pPr>
        <w:widowControl/>
        <w:autoSpaceDE w:val="0"/>
        <w:autoSpaceDN w:val="0"/>
        <w:adjustRightInd w:val="0"/>
        <w:spacing w:line="360" w:lineRule="auto"/>
        <w:ind w:firstLine="720"/>
      </w:pPr>
    </w:p>
    <w:p w:rsidR="00600012" w:rsidRPr="00BB354A" w:rsidRDefault="00130690" w:rsidP="009C1AE2">
      <w:pPr>
        <w:widowControl/>
        <w:autoSpaceDE w:val="0"/>
        <w:autoSpaceDN w:val="0"/>
        <w:adjustRightInd w:val="0"/>
        <w:spacing w:line="360" w:lineRule="auto"/>
        <w:ind w:firstLine="720"/>
      </w:pPr>
      <w:r>
        <w:t xml:space="preserve"> </w:t>
      </w:r>
      <w:r>
        <w:tab/>
      </w:r>
      <w:r w:rsidR="00DB0FB9">
        <w:t>Verizon states that th</w:t>
      </w:r>
      <w:r w:rsidR="00216F0F">
        <w:t>is Exception does not allege that</w:t>
      </w:r>
      <w:r w:rsidR="009C1AE2">
        <w:t xml:space="preserve"> any finding of fact or </w:t>
      </w:r>
      <w:r w:rsidR="00DB0FB9">
        <w:t xml:space="preserve">conclusion of law </w:t>
      </w:r>
      <w:r w:rsidR="009C1AE2">
        <w:t xml:space="preserve">is erroneous, </w:t>
      </w:r>
      <w:r w:rsidR="00DB0FB9">
        <w:t>o</w:t>
      </w:r>
      <w:r w:rsidR="009C1AE2">
        <w:t xml:space="preserve">r </w:t>
      </w:r>
      <w:r w:rsidR="00216F0F">
        <w:t xml:space="preserve">provide </w:t>
      </w:r>
      <w:r w:rsidR="009C1AE2">
        <w:t xml:space="preserve">any supporting rationale.  Verizon argues that this Exception </w:t>
      </w:r>
      <w:r w:rsidR="00DB0FB9">
        <w:t>should be denied</w:t>
      </w:r>
      <w:r w:rsidR="009C1AE2">
        <w:t xml:space="preserve"> on the basis that it does not comply with the requirements of </w:t>
      </w:r>
      <w:r w:rsidR="004255C9">
        <w:t>52 Pa. Code</w:t>
      </w:r>
      <w:r w:rsidR="00DB0FB9">
        <w:t xml:space="preserve"> § 5.533.  </w:t>
      </w:r>
      <w:proofErr w:type="spellStart"/>
      <w:r w:rsidR="00DB0FB9">
        <w:t>R.Exc</w:t>
      </w:r>
      <w:proofErr w:type="spellEnd"/>
      <w:r w:rsidR="00DB0FB9">
        <w:t>. at 2.  We agree.</w:t>
      </w:r>
      <w:r w:rsidR="002206E7">
        <w:t xml:space="preserve">  Because t</w:t>
      </w:r>
      <w:r w:rsidR="009C1AE2">
        <w:t>his Exception is so vague that it</w:t>
      </w:r>
      <w:r w:rsidR="00216F0F">
        <w:t xml:space="preserve"> eludes meaningful review</w:t>
      </w:r>
      <w:r w:rsidR="002206E7">
        <w:t>, it will be denied.</w:t>
      </w:r>
      <w:r w:rsidR="009C1AE2">
        <w:t xml:space="preserve"> </w:t>
      </w:r>
    </w:p>
    <w:p w:rsidR="006A3960" w:rsidRPr="00BB354A" w:rsidRDefault="006A3960" w:rsidP="002649FA">
      <w:pPr>
        <w:widowControl/>
        <w:autoSpaceDE w:val="0"/>
        <w:autoSpaceDN w:val="0"/>
        <w:adjustRightInd w:val="0"/>
        <w:spacing w:line="360" w:lineRule="auto"/>
      </w:pPr>
    </w:p>
    <w:p w:rsidR="00130690" w:rsidRDefault="00123D5C" w:rsidP="00525CFA">
      <w:pPr>
        <w:widowControl/>
        <w:autoSpaceDE w:val="0"/>
        <w:autoSpaceDN w:val="0"/>
        <w:adjustRightInd w:val="0"/>
        <w:spacing w:line="360" w:lineRule="auto"/>
        <w:ind w:firstLine="1440"/>
      </w:pPr>
      <w:r w:rsidRPr="00BB354A">
        <w:rPr>
          <w:b/>
        </w:rPr>
        <w:t xml:space="preserve">Exception </w:t>
      </w:r>
      <w:r w:rsidR="00A07D18" w:rsidRPr="00BB354A">
        <w:rPr>
          <w:b/>
        </w:rPr>
        <w:t xml:space="preserve">No. </w:t>
      </w:r>
      <w:r w:rsidR="00BB0376" w:rsidRPr="00BB354A">
        <w:rPr>
          <w:b/>
        </w:rPr>
        <w:t>2</w:t>
      </w:r>
      <w:r w:rsidR="009C1AE2">
        <w:rPr>
          <w:b/>
        </w:rPr>
        <w:t xml:space="preserve">.  </w:t>
      </w:r>
      <w:r w:rsidR="00525699">
        <w:t xml:space="preserve">The </w:t>
      </w:r>
      <w:r w:rsidR="000335A5">
        <w:t xml:space="preserve">Complainant argues in her second Exception </w:t>
      </w:r>
      <w:r w:rsidR="009C1AE2">
        <w:t xml:space="preserve">that the </w:t>
      </w:r>
      <w:r w:rsidR="00525699">
        <w:t xml:space="preserve">ALJ abused his discretion and committed </w:t>
      </w:r>
      <w:r w:rsidR="000335A5">
        <w:t xml:space="preserve">an </w:t>
      </w:r>
      <w:r w:rsidR="00211C63">
        <w:t>e</w:t>
      </w:r>
      <w:r w:rsidR="00525699">
        <w:t>rr</w:t>
      </w:r>
      <w:r w:rsidR="009C1AE2">
        <w:t xml:space="preserve">or of law by permitting Verizon witness </w:t>
      </w:r>
      <w:proofErr w:type="spellStart"/>
      <w:r w:rsidR="009C1AE2">
        <w:t>Dascher</w:t>
      </w:r>
      <w:proofErr w:type="spellEnd"/>
      <w:r w:rsidR="009C1AE2">
        <w:t xml:space="preserve"> </w:t>
      </w:r>
      <w:r w:rsidR="00525699">
        <w:t>to testify over the telephone</w:t>
      </w:r>
      <w:r w:rsidR="009C1AE2">
        <w:t>,</w:t>
      </w:r>
      <w:r w:rsidR="00525699">
        <w:t xml:space="preserve"> and t</w:t>
      </w:r>
      <w:r w:rsidR="009C1AE2">
        <w:t>o refer to notes that were not</w:t>
      </w:r>
      <w:r w:rsidR="00525699">
        <w:t xml:space="preserve"> part of the record nor made available </w:t>
      </w:r>
      <w:r w:rsidR="009C1AE2">
        <w:t xml:space="preserve">to the </w:t>
      </w:r>
      <w:r w:rsidR="008217DE">
        <w:t>Complainant’s attorney</w:t>
      </w:r>
      <w:r w:rsidR="00525699">
        <w:t>.</w:t>
      </w:r>
      <w:r w:rsidR="009C1AE2">
        <w:t xml:space="preserve">  Ex</w:t>
      </w:r>
      <w:r w:rsidR="008C2C1D">
        <w:t>c</w:t>
      </w:r>
      <w:r w:rsidR="009C1AE2">
        <w:t>. at 1.</w:t>
      </w:r>
      <w:r w:rsidR="00525CFA">
        <w:t xml:space="preserve">  </w:t>
      </w:r>
    </w:p>
    <w:p w:rsidR="00130690" w:rsidRDefault="00130690" w:rsidP="00525CFA">
      <w:pPr>
        <w:widowControl/>
        <w:autoSpaceDE w:val="0"/>
        <w:autoSpaceDN w:val="0"/>
        <w:adjustRightInd w:val="0"/>
        <w:spacing w:line="360" w:lineRule="auto"/>
        <w:ind w:firstLine="1440"/>
      </w:pPr>
    </w:p>
    <w:p w:rsidR="00130690" w:rsidRDefault="002206E7" w:rsidP="00525CFA">
      <w:pPr>
        <w:widowControl/>
        <w:autoSpaceDE w:val="0"/>
        <w:autoSpaceDN w:val="0"/>
        <w:adjustRightInd w:val="0"/>
        <w:spacing w:line="360" w:lineRule="auto"/>
        <w:ind w:firstLine="1440"/>
      </w:pPr>
      <w:r>
        <w:t>Verizon argues</w:t>
      </w:r>
      <w:r w:rsidR="00525CFA">
        <w:t xml:space="preserve"> </w:t>
      </w:r>
      <w:r w:rsidR="00525699">
        <w:t>that</w:t>
      </w:r>
      <w:r w:rsidR="00525CFA">
        <w:t>, because</w:t>
      </w:r>
      <w:r w:rsidR="00525699">
        <w:t xml:space="preserve"> Ms. </w:t>
      </w:r>
      <w:proofErr w:type="spellStart"/>
      <w:r w:rsidR="00525699">
        <w:t>Das</w:t>
      </w:r>
      <w:r w:rsidR="00525CFA">
        <w:t>c</w:t>
      </w:r>
      <w:r w:rsidR="00525699">
        <w:t>her</w:t>
      </w:r>
      <w:proofErr w:type="spellEnd"/>
      <w:r w:rsidR="00525699">
        <w:t xml:space="preserve"> testified from her personal </w:t>
      </w:r>
      <w:r w:rsidR="00525CFA">
        <w:t xml:space="preserve">knowledge regarding her conversations </w:t>
      </w:r>
      <w:r w:rsidR="00525699">
        <w:t>with the Complainant and counsel for the Complainant had an opportunity to cros</w:t>
      </w:r>
      <w:r w:rsidR="001F7920">
        <w:t>s</w:t>
      </w:r>
      <w:r w:rsidR="00525CFA">
        <w:t xml:space="preserve">-examine Ms. </w:t>
      </w:r>
      <w:proofErr w:type="spellStart"/>
      <w:r w:rsidR="00525CFA">
        <w:t>Das</w:t>
      </w:r>
      <w:r w:rsidR="00DD68CC">
        <w:t>c</w:t>
      </w:r>
      <w:r w:rsidR="00525CFA">
        <w:t>her</w:t>
      </w:r>
      <w:proofErr w:type="spellEnd"/>
      <w:r w:rsidR="00525CFA">
        <w:t>, t</w:t>
      </w:r>
      <w:r w:rsidR="001F7920">
        <w:t xml:space="preserve">he ALJ’s acceptance of Ms. </w:t>
      </w:r>
      <w:proofErr w:type="spellStart"/>
      <w:r w:rsidR="001F7920">
        <w:t>Das</w:t>
      </w:r>
      <w:r w:rsidR="00525CFA">
        <w:t>c</w:t>
      </w:r>
      <w:r w:rsidR="001F7920">
        <w:t>her’s</w:t>
      </w:r>
      <w:proofErr w:type="spellEnd"/>
      <w:r w:rsidR="001F7920">
        <w:t xml:space="preserve"> testimony was </w:t>
      </w:r>
      <w:r w:rsidR="00525CFA">
        <w:t xml:space="preserve">neither an abuse of discretion </w:t>
      </w:r>
      <w:r w:rsidR="001F7920">
        <w:t>nor an error of law.</w:t>
      </w:r>
      <w:r w:rsidR="00130690">
        <w:t xml:space="preserve">  </w:t>
      </w:r>
      <w:proofErr w:type="spellStart"/>
      <w:r w:rsidR="00130690">
        <w:t>R</w:t>
      </w:r>
      <w:r w:rsidR="008217DE">
        <w:t>.</w:t>
      </w:r>
      <w:r w:rsidR="00130690">
        <w:t>Exc</w:t>
      </w:r>
      <w:proofErr w:type="spellEnd"/>
      <w:r w:rsidR="00130690">
        <w:t>. at 3-4.</w:t>
      </w:r>
    </w:p>
    <w:p w:rsidR="00130690" w:rsidRDefault="00130690" w:rsidP="00525CFA">
      <w:pPr>
        <w:widowControl/>
        <w:autoSpaceDE w:val="0"/>
        <w:autoSpaceDN w:val="0"/>
        <w:adjustRightInd w:val="0"/>
        <w:spacing w:line="360" w:lineRule="auto"/>
        <w:ind w:firstLine="1440"/>
      </w:pPr>
    </w:p>
    <w:p w:rsidR="00FA6D34" w:rsidRDefault="008C2C1D" w:rsidP="00525CFA">
      <w:pPr>
        <w:widowControl/>
        <w:autoSpaceDE w:val="0"/>
        <w:autoSpaceDN w:val="0"/>
        <w:adjustRightInd w:val="0"/>
        <w:spacing w:line="360" w:lineRule="auto"/>
        <w:ind w:firstLine="1440"/>
      </w:pPr>
      <w:r>
        <w:t>We shall de</w:t>
      </w:r>
      <w:r w:rsidR="002206E7">
        <w:t>ny this Exception.  In response to the objection</w:t>
      </w:r>
      <w:r w:rsidR="008217DE">
        <w:t xml:space="preserve"> of the Complainant’s counsel </w:t>
      </w:r>
      <w:r w:rsidR="002206E7">
        <w:t>to the telephonic testimony of</w:t>
      </w:r>
      <w:r w:rsidR="00FD7473">
        <w:t xml:space="preserve"> Ms. </w:t>
      </w:r>
      <w:proofErr w:type="spellStart"/>
      <w:r w:rsidR="00FD7473">
        <w:t>Dascher</w:t>
      </w:r>
      <w:proofErr w:type="spellEnd"/>
      <w:r w:rsidR="002206E7">
        <w:t>, the ALJ offered to continue the he</w:t>
      </w:r>
      <w:r w:rsidR="008217DE">
        <w:t xml:space="preserve">aring if the Complainant preferred </w:t>
      </w:r>
      <w:r w:rsidR="002206E7">
        <w:t>to have the witness physically present.  After conferring with his client, counsel for the Complainant opted to proceed with the hearing</w:t>
      </w:r>
      <w:r w:rsidR="008217DE">
        <w:t xml:space="preserve">, with Ms. </w:t>
      </w:r>
      <w:proofErr w:type="spellStart"/>
      <w:r w:rsidR="008217DE">
        <w:t>Dascher</w:t>
      </w:r>
      <w:proofErr w:type="spellEnd"/>
      <w:r w:rsidR="008217DE">
        <w:t xml:space="preserve"> testifying telephonically</w:t>
      </w:r>
      <w:r w:rsidR="002206E7">
        <w:t>.  “We’ll take the phone call, Your Honor.”  N.T. at 49.  Accordingly, the Complainant waived any right she may have had to have Verizon’s witness testify in person rather than over the telep</w:t>
      </w:r>
      <w:r w:rsidR="00F728A6">
        <w:t>hone, and t</w:t>
      </w:r>
      <w:r w:rsidR="000335A5">
        <w:t>he ALJ did not abuse his discretion or commit an erro</w:t>
      </w:r>
      <w:r w:rsidR="002206E7">
        <w:t xml:space="preserve">r of law by permitting Ms. </w:t>
      </w:r>
      <w:proofErr w:type="spellStart"/>
      <w:r w:rsidR="002206E7">
        <w:t>Dascher</w:t>
      </w:r>
      <w:proofErr w:type="spellEnd"/>
      <w:r w:rsidR="000335A5">
        <w:t xml:space="preserve"> to testify teleph</w:t>
      </w:r>
      <w:r w:rsidR="00130690">
        <w:t>onically</w:t>
      </w:r>
      <w:r w:rsidR="007B0BFA">
        <w:t xml:space="preserve">.  </w:t>
      </w:r>
    </w:p>
    <w:p w:rsidR="00FA6D34" w:rsidRDefault="00FA6D34" w:rsidP="00525CFA">
      <w:pPr>
        <w:widowControl/>
        <w:autoSpaceDE w:val="0"/>
        <w:autoSpaceDN w:val="0"/>
        <w:adjustRightInd w:val="0"/>
        <w:spacing w:line="360" w:lineRule="auto"/>
        <w:ind w:firstLine="1440"/>
      </w:pPr>
    </w:p>
    <w:p w:rsidR="00525699" w:rsidRDefault="007B0BFA" w:rsidP="00525CFA">
      <w:pPr>
        <w:widowControl/>
        <w:autoSpaceDE w:val="0"/>
        <w:autoSpaceDN w:val="0"/>
        <w:adjustRightInd w:val="0"/>
        <w:spacing w:line="360" w:lineRule="auto"/>
        <w:ind w:firstLine="1440"/>
      </w:pPr>
      <w:r>
        <w:lastRenderedPageBreak/>
        <w:t xml:space="preserve">The ALJ also did not err by allowing Ms. </w:t>
      </w:r>
      <w:proofErr w:type="spellStart"/>
      <w:r>
        <w:t>Dascher</w:t>
      </w:r>
      <w:proofErr w:type="spellEnd"/>
      <w:r>
        <w:t xml:space="preserve"> to </w:t>
      </w:r>
      <w:r w:rsidR="00130690">
        <w:t xml:space="preserve">refer to </w:t>
      </w:r>
      <w:r w:rsidR="00F728A6">
        <w:t xml:space="preserve">her </w:t>
      </w:r>
      <w:r w:rsidR="00130690">
        <w:t>notes during her testimony.</w:t>
      </w:r>
      <w:r>
        <w:t xml:space="preserve">  Ms. </w:t>
      </w:r>
      <w:proofErr w:type="spellStart"/>
      <w:r>
        <w:t>Dascher</w:t>
      </w:r>
      <w:proofErr w:type="spellEnd"/>
      <w:r>
        <w:t xml:space="preserve"> testified on cross-examination that she had her notes of her conversation with the Complainant in front of her, which consisted of a “couple of paragraphs” that she wrote during and immediately following the conversation.  N.T. at 55-57.  The Complainant did not object to Ms. </w:t>
      </w:r>
      <w:proofErr w:type="spellStart"/>
      <w:r>
        <w:t>Dascher’s</w:t>
      </w:r>
      <w:proofErr w:type="spellEnd"/>
      <w:r>
        <w:t xml:space="preserve"> use of her notes at the hearing; therefore, the Complainant waived this objection.  In addition, </w:t>
      </w:r>
      <w:r w:rsidR="004E4D67">
        <w:t>the Courts have sanct</w:t>
      </w:r>
      <w:r w:rsidR="006944FA">
        <w:t xml:space="preserve">ioned the use of notes by a witness to refresh his or her testimony.  </w:t>
      </w:r>
      <w:r w:rsidR="006944FA" w:rsidRPr="006944FA">
        <w:rPr>
          <w:i/>
        </w:rPr>
        <w:t>B.D.B., Inc. v. Commonwealth of Pa., Pa. Liquor Control Board</w:t>
      </w:r>
      <w:r w:rsidR="006944FA">
        <w:t xml:space="preserve">, 445 A.2d 1360 (Pa. </w:t>
      </w:r>
      <w:proofErr w:type="spellStart"/>
      <w:r w:rsidR="006944FA">
        <w:t>Cmwlth</w:t>
      </w:r>
      <w:proofErr w:type="spellEnd"/>
      <w:r w:rsidR="006944FA">
        <w:t>. 1982).</w:t>
      </w:r>
    </w:p>
    <w:p w:rsidR="001F7920" w:rsidRDefault="001F7920" w:rsidP="004F3370">
      <w:pPr>
        <w:widowControl/>
        <w:autoSpaceDE w:val="0"/>
        <w:autoSpaceDN w:val="0"/>
        <w:adjustRightInd w:val="0"/>
        <w:spacing w:line="360" w:lineRule="auto"/>
        <w:rPr>
          <w:b/>
        </w:rPr>
      </w:pPr>
    </w:p>
    <w:p w:rsidR="00B73395" w:rsidRDefault="001F7920" w:rsidP="00A463C5">
      <w:pPr>
        <w:widowControl/>
        <w:autoSpaceDE w:val="0"/>
        <w:autoSpaceDN w:val="0"/>
        <w:adjustRightInd w:val="0"/>
        <w:spacing w:line="360" w:lineRule="auto"/>
        <w:ind w:firstLine="1440"/>
      </w:pPr>
      <w:r>
        <w:rPr>
          <w:b/>
        </w:rPr>
        <w:t>Exception No. 3</w:t>
      </w:r>
      <w:r w:rsidR="000335A5">
        <w:rPr>
          <w:b/>
        </w:rPr>
        <w:t xml:space="preserve">.  </w:t>
      </w:r>
      <w:r w:rsidR="000335A5">
        <w:t>T</w:t>
      </w:r>
      <w:r>
        <w:t xml:space="preserve">he </w:t>
      </w:r>
      <w:r w:rsidR="000335A5">
        <w:t>Complain</w:t>
      </w:r>
      <w:r w:rsidR="002206E7">
        <w:t>an</w:t>
      </w:r>
      <w:r w:rsidR="000335A5">
        <w:t xml:space="preserve">t argues in her third Exception that the </w:t>
      </w:r>
      <w:r>
        <w:t xml:space="preserve">ALJ abused his discretion and committed </w:t>
      </w:r>
      <w:r w:rsidR="000335A5">
        <w:t xml:space="preserve">an </w:t>
      </w:r>
      <w:r>
        <w:t>error of law by</w:t>
      </w:r>
      <w:r w:rsidR="00B73395">
        <w:t>:</w:t>
      </w:r>
      <w:r>
        <w:t xml:space="preserve"> </w:t>
      </w:r>
    </w:p>
    <w:p w:rsidR="00B73395" w:rsidRDefault="00B73395" w:rsidP="003B0C2A">
      <w:pPr>
        <w:widowControl/>
        <w:autoSpaceDE w:val="0"/>
        <w:autoSpaceDN w:val="0"/>
        <w:adjustRightInd w:val="0"/>
        <w:ind w:left="1440" w:right="1440"/>
      </w:pPr>
      <w:r>
        <w:t>. . .</w:t>
      </w:r>
      <w:r w:rsidR="001F7920">
        <w:t xml:space="preserve">accepting into evidence relying upon </w:t>
      </w:r>
      <w:r>
        <w:t>[sic]</w:t>
      </w:r>
      <w:r w:rsidR="00A463C5">
        <w:t xml:space="preserve"> </w:t>
      </w:r>
      <w:r w:rsidR="001F7920">
        <w:t>various exhibits introduced by Respondent at the hearing, including exhibits purporting to track the number of phone calls made from the phone n</w:t>
      </w:r>
      <w:r>
        <w:t>umber at issue [line 1919]</w:t>
      </w:r>
      <w:r w:rsidR="005B3FFA">
        <w:t xml:space="preserve"> and the number of complaints about said phone number purportedly made by Complainant.  </w:t>
      </w:r>
    </w:p>
    <w:p w:rsidR="00B73395" w:rsidRDefault="00B73395" w:rsidP="00B73395">
      <w:pPr>
        <w:widowControl/>
        <w:autoSpaceDE w:val="0"/>
        <w:autoSpaceDN w:val="0"/>
        <w:adjustRightInd w:val="0"/>
        <w:ind w:left="1440"/>
      </w:pPr>
    </w:p>
    <w:p w:rsidR="00130690" w:rsidRDefault="000335A5" w:rsidP="00B73395">
      <w:pPr>
        <w:widowControl/>
        <w:autoSpaceDE w:val="0"/>
        <w:autoSpaceDN w:val="0"/>
        <w:adjustRightInd w:val="0"/>
        <w:spacing w:line="360" w:lineRule="auto"/>
      </w:pPr>
      <w:r>
        <w:t xml:space="preserve">Exc. at 1.  The Complainant argues that, because it </w:t>
      </w:r>
      <w:r w:rsidR="005B3FFA">
        <w:t>was not est</w:t>
      </w:r>
      <w:r>
        <w:t>ablished at the hearing that the</w:t>
      </w:r>
      <w:r w:rsidR="005B3FFA">
        <w:t xml:space="preserve">se exhibits were records of the regularly conducted business activity of </w:t>
      </w:r>
      <w:r w:rsidR="00A463C5">
        <w:t xml:space="preserve">the Respondent, the records were </w:t>
      </w:r>
      <w:r w:rsidR="005B3FFA">
        <w:t>hearsay.</w:t>
      </w:r>
      <w:r w:rsidR="007978EA">
        <w:t xml:space="preserve">  The Complainant cites </w:t>
      </w:r>
      <w:r w:rsidR="00A463C5">
        <w:t>Pa. Rules of Evidence 801, 802, and 803(6)</w:t>
      </w:r>
      <w:r w:rsidR="00B73395">
        <w:t xml:space="preserve">, </w:t>
      </w:r>
      <w:proofErr w:type="spellStart"/>
      <w:r w:rsidR="00B73395">
        <w:t>Pa.R.E</w:t>
      </w:r>
      <w:proofErr w:type="spellEnd"/>
      <w:r w:rsidR="00B73395">
        <w:t>. 801, 802 and 803(6)</w:t>
      </w:r>
      <w:r w:rsidR="00A463C5">
        <w:t xml:space="preserve">.  </w:t>
      </w:r>
    </w:p>
    <w:p w:rsidR="00130690" w:rsidRDefault="00130690" w:rsidP="00B73395">
      <w:pPr>
        <w:widowControl/>
        <w:autoSpaceDE w:val="0"/>
        <w:autoSpaceDN w:val="0"/>
        <w:adjustRightInd w:val="0"/>
        <w:spacing w:line="360" w:lineRule="auto"/>
        <w:ind w:firstLine="1440"/>
      </w:pPr>
    </w:p>
    <w:p w:rsidR="002D7584" w:rsidRDefault="00A463C5" w:rsidP="00A463C5">
      <w:pPr>
        <w:widowControl/>
        <w:autoSpaceDE w:val="0"/>
        <w:autoSpaceDN w:val="0"/>
        <w:adjustRightInd w:val="0"/>
        <w:spacing w:line="360" w:lineRule="auto"/>
        <w:ind w:firstLine="1440"/>
      </w:pPr>
      <w:r>
        <w:t xml:space="preserve">In its Reply Exceptions, Verizon </w:t>
      </w:r>
      <w:r w:rsidR="005B3FFA">
        <w:t xml:space="preserve">states that the Complainant provided no supporting reasons why the ALJ should not have accepted </w:t>
      </w:r>
      <w:r w:rsidR="00130690">
        <w:t xml:space="preserve">into </w:t>
      </w:r>
      <w:r w:rsidR="005B3FFA">
        <w:t>evide</w:t>
      </w:r>
      <w:r w:rsidR="00130690">
        <w:t xml:space="preserve">nce the </w:t>
      </w:r>
      <w:r w:rsidR="004F7F3E">
        <w:t xml:space="preserve">exhibits that Verizon </w:t>
      </w:r>
      <w:r w:rsidR="005B3FFA">
        <w:t xml:space="preserve">presented, and the Exception should be denied on this basis alone.  </w:t>
      </w:r>
      <w:r w:rsidR="00130690">
        <w:t>Verizon argues that its</w:t>
      </w:r>
      <w:r w:rsidR="00601CCF">
        <w:t xml:space="preserve"> regularly-kept records of customer contacts and billing are an allowable subs</w:t>
      </w:r>
      <w:r w:rsidR="00130690">
        <w:t>titute for first-hand knowledge, since it is not possible for Verizon employees to be familiar with the records f</w:t>
      </w:r>
      <w:r w:rsidR="002206E7">
        <w:t xml:space="preserve">or all of its customers.  </w:t>
      </w:r>
      <w:proofErr w:type="spellStart"/>
      <w:r w:rsidR="00130690" w:rsidRPr="00130690">
        <w:rPr>
          <w:i/>
        </w:rPr>
        <w:t>Rahman</w:t>
      </w:r>
      <w:proofErr w:type="spellEnd"/>
      <w:r w:rsidR="00130690" w:rsidRPr="00130690">
        <w:rPr>
          <w:i/>
        </w:rPr>
        <w:t xml:space="preserve"> v. Verizo</w:t>
      </w:r>
      <w:r w:rsidR="007978EA">
        <w:rPr>
          <w:i/>
        </w:rPr>
        <w:t>n Pennsylvania</w:t>
      </w:r>
      <w:r w:rsidR="00130690" w:rsidRPr="00130690">
        <w:rPr>
          <w:i/>
        </w:rPr>
        <w:t xml:space="preserve"> Inc.</w:t>
      </w:r>
      <w:r w:rsidR="00130690">
        <w:t xml:space="preserve">, Docket No. F-02009165 (Order entered May 15, 2007).  Verizon </w:t>
      </w:r>
      <w:r w:rsidR="00B73395">
        <w:t>repair manager Mr.</w:t>
      </w:r>
      <w:r w:rsidR="00E961B4">
        <w:t xml:space="preserve"> Seles testified that </w:t>
      </w:r>
      <w:r w:rsidR="000B4B74">
        <w:t>the</w:t>
      </w:r>
      <w:r w:rsidR="00130690">
        <w:t xml:space="preserve"> information documented in the Complainant’s</w:t>
      </w:r>
      <w:r w:rsidR="000B4B74">
        <w:t xml:space="preserve"> trouble reports is </w:t>
      </w:r>
      <w:r w:rsidR="000B4B74">
        <w:lastRenderedPageBreak/>
        <w:t>true and correct to the best of</w:t>
      </w:r>
      <w:r w:rsidR="00E961B4">
        <w:t xml:space="preserve"> his knowledge, and </w:t>
      </w:r>
      <w:r w:rsidR="000B4B74">
        <w:t xml:space="preserve">presented an exhibit containing a list of telephone calls that were placed and received from the Complainant’s residence during the timeframe in question.  </w:t>
      </w:r>
      <w:r w:rsidR="00130690">
        <w:t>Verizon argues that the trouble call reports and list of calls qualify as business records, and were properly admitted into the record by the ALJ.</w:t>
      </w:r>
      <w:r w:rsidR="00E961B4">
        <w:t xml:space="preserve">  </w:t>
      </w:r>
      <w:proofErr w:type="spellStart"/>
      <w:r w:rsidR="00E961B4">
        <w:t>R</w:t>
      </w:r>
      <w:r w:rsidR="00DF1ABA">
        <w:t>.</w:t>
      </w:r>
      <w:r w:rsidR="00E961B4">
        <w:t>Exc</w:t>
      </w:r>
      <w:proofErr w:type="spellEnd"/>
      <w:r w:rsidR="00E961B4">
        <w:t>. at 4-5.</w:t>
      </w:r>
    </w:p>
    <w:p w:rsidR="00AC504A" w:rsidRDefault="00130690" w:rsidP="00A463C5">
      <w:pPr>
        <w:widowControl/>
        <w:autoSpaceDE w:val="0"/>
        <w:autoSpaceDN w:val="0"/>
        <w:adjustRightInd w:val="0"/>
        <w:spacing w:line="360" w:lineRule="auto"/>
        <w:ind w:firstLine="1440"/>
      </w:pPr>
      <w:r>
        <w:t xml:space="preserve">  </w:t>
      </w:r>
    </w:p>
    <w:p w:rsidR="00F37735" w:rsidRDefault="00AC504A" w:rsidP="00AC504A">
      <w:pPr>
        <w:widowControl/>
        <w:autoSpaceDE w:val="0"/>
        <w:autoSpaceDN w:val="0"/>
        <w:adjustRightInd w:val="0"/>
        <w:spacing w:line="360" w:lineRule="auto"/>
        <w:ind w:firstLine="720"/>
      </w:pPr>
      <w:r>
        <w:t xml:space="preserve"> </w:t>
      </w:r>
      <w:r>
        <w:tab/>
        <w:t>W</w:t>
      </w:r>
      <w:r w:rsidR="003C1D4E">
        <w:t xml:space="preserve">e shall deny the Complainant’s </w:t>
      </w:r>
      <w:r w:rsidR="00E961B4">
        <w:t>third Exception</w:t>
      </w:r>
      <w:r w:rsidR="003C1D4E">
        <w:t>.</w:t>
      </w:r>
      <w:r>
        <w:t xml:space="preserve">  </w:t>
      </w:r>
      <w:r w:rsidR="00F728A6">
        <w:t>The two Exhibits that were admitted into ev</w:t>
      </w:r>
      <w:r w:rsidR="00B73395">
        <w:t xml:space="preserve">idence were sponsored by Mr. </w:t>
      </w:r>
      <w:r w:rsidR="00F728A6">
        <w:t xml:space="preserve">Seles, Verizon’s local manager for installation and maintenance, who manages the field technicians for the Complainant’s area.  N.T. at 98-99.  </w:t>
      </w:r>
      <w:r w:rsidR="00957824">
        <w:t>Verizon’s Exhibit No. 1 consists of s</w:t>
      </w:r>
      <w:r w:rsidR="00DF1ABA">
        <w:t xml:space="preserve">ix trouble reports of calls by the Complainant </w:t>
      </w:r>
      <w:r w:rsidR="00957824">
        <w:t xml:space="preserve">to Verizon’s repair department.  N.T. at 102.  </w:t>
      </w:r>
      <w:r w:rsidR="00482934">
        <w:t xml:space="preserve">Trouble reports are records that Verizon keeps in the normal course of its business.  N.T. at 120-123.  </w:t>
      </w:r>
      <w:r w:rsidR="00957824">
        <w:t>The Complainant did not object to the introduction of Exhibit No. 1 at the hearing, and accepted the competency of Mr. Seles to testify about Verizon’s trouble reports.  N.T</w:t>
      </w:r>
      <w:r w:rsidR="00B73395">
        <w:t xml:space="preserve">. at 111.  The </w:t>
      </w:r>
      <w:r w:rsidR="00957824">
        <w:t xml:space="preserve">Complainant accordingly waived any objection to the introduction of Exhibit No. 1.  </w:t>
      </w:r>
    </w:p>
    <w:p w:rsidR="00F37735" w:rsidRDefault="00F37735" w:rsidP="00AC504A">
      <w:pPr>
        <w:widowControl/>
        <w:autoSpaceDE w:val="0"/>
        <w:autoSpaceDN w:val="0"/>
        <w:adjustRightInd w:val="0"/>
        <w:spacing w:line="360" w:lineRule="auto"/>
        <w:ind w:firstLine="720"/>
      </w:pPr>
    </w:p>
    <w:p w:rsidR="00B73395" w:rsidRDefault="00F37735" w:rsidP="00AC504A">
      <w:pPr>
        <w:widowControl/>
        <w:autoSpaceDE w:val="0"/>
        <w:autoSpaceDN w:val="0"/>
        <w:adjustRightInd w:val="0"/>
        <w:spacing w:line="360" w:lineRule="auto"/>
        <w:ind w:firstLine="720"/>
      </w:pPr>
      <w:r>
        <w:t xml:space="preserve"> </w:t>
      </w:r>
      <w:r>
        <w:tab/>
        <w:t xml:space="preserve">Verizon’s </w:t>
      </w:r>
      <w:r w:rsidR="00957824">
        <w:t>Exhibit No. 2 consists of the call detail</w:t>
      </w:r>
      <w:r w:rsidR="00DF1ABA">
        <w:t xml:space="preserve"> records for the 1919 line, </w:t>
      </w:r>
      <w:r w:rsidR="00482934">
        <w:t xml:space="preserve">and </w:t>
      </w:r>
      <w:r w:rsidR="00957824">
        <w:t>was prepared by Verizon’s security department</w:t>
      </w:r>
      <w:r w:rsidR="00482934">
        <w:t xml:space="preserve">.  Call detail records </w:t>
      </w:r>
      <w:r w:rsidR="009B315C">
        <w:t xml:space="preserve">are standard </w:t>
      </w:r>
      <w:r w:rsidR="00482934">
        <w:t xml:space="preserve">business </w:t>
      </w:r>
      <w:r w:rsidR="009B315C">
        <w:t>records kept by Verizon</w:t>
      </w:r>
      <w:r w:rsidR="00957824">
        <w:t xml:space="preserve">.  N.T. at 111.  </w:t>
      </w:r>
      <w:r w:rsidR="009B315C">
        <w:t xml:space="preserve">The Complainant’s attorney objected </w:t>
      </w:r>
      <w:r w:rsidR="00DF1ABA">
        <w:t xml:space="preserve">at the hearing </w:t>
      </w:r>
      <w:r w:rsidR="009B315C">
        <w:t xml:space="preserve">to the testimony of Mr. Seles about the call detail records on the basis of his qualifications to discuss records prepared by Verizon’s security department.  </w:t>
      </w:r>
      <w:r>
        <w:t xml:space="preserve">He did not object to the introduction of Exhibit No. 2 on the basis that it was hearsay.  </w:t>
      </w:r>
      <w:r w:rsidR="009B315C">
        <w:t>N.T. at 112.  The ALJ overruled the objection</w:t>
      </w:r>
      <w:r>
        <w:t xml:space="preserve"> to Mr. Seles’ testimony</w:t>
      </w:r>
      <w:r w:rsidR="009B315C">
        <w:t xml:space="preserve">.  </w:t>
      </w:r>
    </w:p>
    <w:p w:rsidR="00B73395" w:rsidRDefault="00B73395" w:rsidP="00AC504A">
      <w:pPr>
        <w:widowControl/>
        <w:autoSpaceDE w:val="0"/>
        <w:autoSpaceDN w:val="0"/>
        <w:adjustRightInd w:val="0"/>
        <w:spacing w:line="360" w:lineRule="auto"/>
        <w:ind w:firstLine="720"/>
      </w:pPr>
    </w:p>
    <w:p w:rsidR="003C1D4E" w:rsidRPr="00BB354A" w:rsidRDefault="00B73395" w:rsidP="00AC504A">
      <w:pPr>
        <w:widowControl/>
        <w:autoSpaceDE w:val="0"/>
        <w:autoSpaceDN w:val="0"/>
        <w:adjustRightInd w:val="0"/>
        <w:spacing w:line="360" w:lineRule="auto"/>
        <w:ind w:firstLine="720"/>
      </w:pPr>
      <w:r>
        <w:t xml:space="preserve"> </w:t>
      </w:r>
      <w:r>
        <w:tab/>
      </w:r>
      <w:r w:rsidR="009B315C">
        <w:t>We agree with the</w:t>
      </w:r>
      <w:r w:rsidR="00F37735">
        <w:t xml:space="preserve"> ALJ’s ruling, and will deny this</w:t>
      </w:r>
      <w:r w:rsidR="009B315C">
        <w:t xml:space="preserve"> Exception.  </w:t>
      </w:r>
      <w:r w:rsidR="00F37735">
        <w:t>First, n</w:t>
      </w:r>
      <w:r w:rsidR="009B315C">
        <w:t>o special expertise is needed to understand the call</w:t>
      </w:r>
      <w:r w:rsidR="00DF1ABA">
        <w:t xml:space="preserve"> detail records, which simply are</w:t>
      </w:r>
      <w:r w:rsidR="009B315C">
        <w:t xml:space="preserve"> a list of calls made to and from line 1919 during a seventeen-month period.  In response to a question about his </w:t>
      </w:r>
      <w:r w:rsidR="004A7DF4">
        <w:t xml:space="preserve">competency, </w:t>
      </w:r>
      <w:r w:rsidR="009B315C">
        <w:t xml:space="preserve">Verizon’s repair supervisor </w:t>
      </w:r>
      <w:r w:rsidR="004A7DF4">
        <w:t xml:space="preserve">testified that he believed he </w:t>
      </w:r>
      <w:r w:rsidR="004A7DF4">
        <w:lastRenderedPageBreak/>
        <w:t xml:space="preserve">was “competent enough to read a file that shows incoming and outgoing phone calls.”  </w:t>
      </w:r>
      <w:r w:rsidR="00DF1ABA">
        <w:t xml:space="preserve">N.T. at 119.  </w:t>
      </w:r>
      <w:r w:rsidR="00F37735">
        <w:t xml:space="preserve">We believe that Mr. Seles was competent to testify about the call detail records.  Second, the Complainant did not object to the admission of Exhibit No. 2 at the hearing on the basis that it was hearsay.  Any hearsay objection was waived.  </w:t>
      </w:r>
      <w:r w:rsidR="004A7DF4">
        <w:t>This Exception</w:t>
      </w:r>
      <w:r w:rsidR="00DF1ABA">
        <w:t xml:space="preserve"> accordingly is denied</w:t>
      </w:r>
      <w:r w:rsidR="004A7DF4">
        <w:t xml:space="preserve">.  </w:t>
      </w:r>
      <w:r w:rsidR="00AC504A">
        <w:t>The ALJ did not abuse his discretion or commit an</w:t>
      </w:r>
      <w:r w:rsidR="004A7DF4">
        <w:t xml:space="preserve"> error of law by admitting the</w:t>
      </w:r>
      <w:r w:rsidR="00AC504A">
        <w:t xml:space="preserve"> exhibits into the evidentiary record.</w:t>
      </w:r>
    </w:p>
    <w:p w:rsidR="003C1D4E" w:rsidRDefault="003C1D4E" w:rsidP="004F3370">
      <w:pPr>
        <w:widowControl/>
        <w:autoSpaceDE w:val="0"/>
        <w:autoSpaceDN w:val="0"/>
        <w:adjustRightInd w:val="0"/>
        <w:spacing w:line="360" w:lineRule="auto"/>
      </w:pPr>
    </w:p>
    <w:p w:rsidR="003C1D4E" w:rsidRDefault="003C1D4E" w:rsidP="00211C63">
      <w:pPr>
        <w:widowControl/>
        <w:autoSpaceDE w:val="0"/>
        <w:autoSpaceDN w:val="0"/>
        <w:adjustRightInd w:val="0"/>
        <w:spacing w:line="360" w:lineRule="auto"/>
        <w:ind w:firstLine="1440"/>
      </w:pPr>
      <w:r>
        <w:rPr>
          <w:b/>
        </w:rPr>
        <w:t>Exception No. 4</w:t>
      </w:r>
      <w:r w:rsidR="00AC504A">
        <w:rPr>
          <w:b/>
        </w:rPr>
        <w:t xml:space="preserve">.  </w:t>
      </w:r>
      <w:r>
        <w:t xml:space="preserve">The </w:t>
      </w:r>
      <w:r w:rsidR="00AC504A">
        <w:t xml:space="preserve">Complainant argues in her fourth Exception that the </w:t>
      </w:r>
      <w:r>
        <w:t>ALJ a</w:t>
      </w:r>
      <w:r w:rsidR="000843A1">
        <w:t>b</w:t>
      </w:r>
      <w:r>
        <w:t xml:space="preserve">used his discretion and committed </w:t>
      </w:r>
      <w:r w:rsidR="00AC504A">
        <w:t xml:space="preserve">an </w:t>
      </w:r>
      <w:r>
        <w:t>error o</w:t>
      </w:r>
      <w:r w:rsidR="00AC504A">
        <w:t>f law by denying her C</w:t>
      </w:r>
      <w:r>
        <w:t xml:space="preserve">omplaint, in part at least, because </w:t>
      </w:r>
      <w:r w:rsidR="00AC504A">
        <w:t>“</w:t>
      </w:r>
      <w:r>
        <w:t>she only complained six times.</w:t>
      </w:r>
      <w:r w:rsidR="00AC504A">
        <w:t xml:space="preserve">”  </w:t>
      </w:r>
      <w:r w:rsidR="001C457B">
        <w:t xml:space="preserve">The </w:t>
      </w:r>
      <w:r w:rsidR="00AC504A">
        <w:t>Complainant argues that t</w:t>
      </w:r>
      <w:r>
        <w:t xml:space="preserve">here is nothing in the relevant law that mandates how many times a service or dial tone complaint must be made to </w:t>
      </w:r>
      <w:r w:rsidR="00AC504A">
        <w:t xml:space="preserve">the </w:t>
      </w:r>
      <w:r>
        <w:t>Respondent or any other public utility before it is to be ac</w:t>
      </w:r>
      <w:r w:rsidR="00AC504A">
        <w:t>ted upon.  Exc. at 1.</w:t>
      </w:r>
    </w:p>
    <w:p w:rsidR="003C1D4E" w:rsidRDefault="003C1D4E" w:rsidP="004F3370">
      <w:pPr>
        <w:widowControl/>
        <w:autoSpaceDE w:val="0"/>
        <w:autoSpaceDN w:val="0"/>
        <w:adjustRightInd w:val="0"/>
        <w:spacing w:line="360" w:lineRule="auto"/>
      </w:pPr>
    </w:p>
    <w:p w:rsidR="003C1D4E" w:rsidRDefault="00AC504A" w:rsidP="004F3370">
      <w:pPr>
        <w:widowControl/>
        <w:autoSpaceDE w:val="0"/>
        <w:autoSpaceDN w:val="0"/>
        <w:adjustRightInd w:val="0"/>
        <w:spacing w:line="360" w:lineRule="auto"/>
      </w:pPr>
      <w:r>
        <w:tab/>
      </w:r>
      <w:r>
        <w:tab/>
        <w:t xml:space="preserve">Verizon </w:t>
      </w:r>
      <w:r w:rsidR="0010028B">
        <w:t xml:space="preserve">states that </w:t>
      </w:r>
      <w:r w:rsidR="00A56A47">
        <w:t xml:space="preserve">the ALJ did not </w:t>
      </w:r>
      <w:r w:rsidR="00894F7F">
        <w:t>deny the Complaint on the basis that the Complainant complained only six times, and that this Exception is a complete misstatement of the ALJ’s analysis and find</w:t>
      </w:r>
      <w:r w:rsidR="00B73395">
        <w:t>ing</w:t>
      </w:r>
      <w:r w:rsidR="00894F7F">
        <w:t xml:space="preserve">s.  The ALJ found that, </w:t>
      </w:r>
      <w:r w:rsidR="0010028B">
        <w:t>although the Complainant called V</w:t>
      </w:r>
      <w:r w:rsidR="00894F7F">
        <w:t>erizon</w:t>
      </w:r>
      <w:r w:rsidR="0010028B">
        <w:t>’s repair department six times between March 2009 and July 2010 to report unrelated issues with her telephone servi</w:t>
      </w:r>
      <w:r w:rsidR="00482934">
        <w:t>ce</w:t>
      </w:r>
      <w:r w:rsidR="0010028B">
        <w:t xml:space="preserve">, she never reported a lack of dial tone service </w:t>
      </w:r>
      <w:r w:rsidR="00894F7F">
        <w:t>until April 26, 2010.  Verizon</w:t>
      </w:r>
      <w:r w:rsidR="0010028B">
        <w:t xml:space="preserve"> also states that </w:t>
      </w:r>
      <w:r w:rsidR="00B73395">
        <w:t>nowhere in the Initial Decision</w:t>
      </w:r>
      <w:r w:rsidR="00894F7F">
        <w:t xml:space="preserve"> did</w:t>
      </w:r>
      <w:r w:rsidR="0010028B">
        <w:t xml:space="preserve"> the ALJ state that the Complainant did not sustain her burden of proof because she only</w:t>
      </w:r>
      <w:r w:rsidR="00894F7F">
        <w:t xml:space="preserve"> reported trouble to Verizon </w:t>
      </w:r>
      <w:r w:rsidR="0010028B">
        <w:t>on six occasions.</w:t>
      </w:r>
      <w:r w:rsidR="00AD7152">
        <w:t xml:space="preserve">  To </w:t>
      </w:r>
      <w:r w:rsidR="004A7DF4">
        <w:t>the contrary, the ALJ found that</w:t>
      </w:r>
      <w:r w:rsidR="00AD7152">
        <w:t>, although the Compl</w:t>
      </w:r>
      <w:r w:rsidR="00894F7F">
        <w:t xml:space="preserve">ainant complained to Verizon </w:t>
      </w:r>
      <w:r w:rsidR="00AD7152">
        <w:t>on six diff</w:t>
      </w:r>
      <w:r w:rsidR="00894F7F">
        <w:t xml:space="preserve">erent occasions, she never </w:t>
      </w:r>
      <w:r w:rsidR="00AD7152">
        <w:t>alleged that she had no dial tone on either telepho</w:t>
      </w:r>
      <w:r w:rsidR="00894F7F">
        <w:t xml:space="preserve">ne line until April 2010.  </w:t>
      </w:r>
      <w:proofErr w:type="spellStart"/>
      <w:r w:rsidR="00894F7F">
        <w:t>R</w:t>
      </w:r>
      <w:r w:rsidR="004A7DF4">
        <w:t>.</w:t>
      </w:r>
      <w:r w:rsidR="00894F7F">
        <w:t>Exc</w:t>
      </w:r>
      <w:proofErr w:type="spellEnd"/>
      <w:r w:rsidR="00894F7F">
        <w:t>.</w:t>
      </w:r>
      <w:r w:rsidR="00AD7152">
        <w:t xml:space="preserve"> at </w:t>
      </w:r>
      <w:r w:rsidR="00894F7F">
        <w:t>5-</w:t>
      </w:r>
      <w:r w:rsidR="00AD7152">
        <w:t>6.</w:t>
      </w:r>
    </w:p>
    <w:p w:rsidR="00AD7152" w:rsidRDefault="00AD7152" w:rsidP="004F3370">
      <w:pPr>
        <w:widowControl/>
        <w:autoSpaceDE w:val="0"/>
        <w:autoSpaceDN w:val="0"/>
        <w:adjustRightInd w:val="0"/>
        <w:spacing w:line="360" w:lineRule="auto"/>
      </w:pPr>
    </w:p>
    <w:p w:rsidR="00AD7152" w:rsidRPr="00BB354A" w:rsidRDefault="00894F7F" w:rsidP="00AD7152">
      <w:pPr>
        <w:widowControl/>
        <w:autoSpaceDE w:val="0"/>
        <w:autoSpaceDN w:val="0"/>
        <w:adjustRightInd w:val="0"/>
        <w:spacing w:line="360" w:lineRule="auto"/>
        <w:ind w:firstLine="1440"/>
      </w:pPr>
      <w:r>
        <w:t>W</w:t>
      </w:r>
      <w:r w:rsidR="004A7DF4">
        <w:t xml:space="preserve">e </w:t>
      </w:r>
      <w:r w:rsidR="0084780B">
        <w:t xml:space="preserve">agree with Verizon that </w:t>
      </w:r>
      <w:r w:rsidR="004A7DF4">
        <w:t>t</w:t>
      </w:r>
      <w:r>
        <w:t>he Com</w:t>
      </w:r>
      <w:r w:rsidR="00B73395">
        <w:t>plainant misreads the ALJ’s Initial Decision</w:t>
      </w:r>
      <w:r>
        <w:t xml:space="preserve"> on this point.  The gr</w:t>
      </w:r>
      <w:r w:rsidR="004A7DF4">
        <w:t xml:space="preserve">avamen of the Complaint is the allegation that </w:t>
      </w:r>
      <w:r>
        <w:t>the Complai</w:t>
      </w:r>
      <w:r w:rsidR="004A7DF4">
        <w:t xml:space="preserve">nant </w:t>
      </w:r>
      <w:r>
        <w:t>did not have dial tone ser</w:t>
      </w:r>
      <w:r w:rsidR="00482934">
        <w:t xml:space="preserve">vice on </w:t>
      </w:r>
      <w:r w:rsidR="004A7DF4">
        <w:t xml:space="preserve">two lines from </w:t>
      </w:r>
      <w:r>
        <w:t>March 5, 2009, until Ju</w:t>
      </w:r>
      <w:r w:rsidR="00DC101A">
        <w:t xml:space="preserve">ly </w:t>
      </w:r>
      <w:r w:rsidR="00DC101A">
        <w:lastRenderedPageBreak/>
        <w:t xml:space="preserve">10, 2010.  </w:t>
      </w:r>
      <w:r>
        <w:t xml:space="preserve">The </w:t>
      </w:r>
      <w:r w:rsidR="00DC101A">
        <w:t>ALJ determined that, while the Complainant called Verizon’s repair department six times to report a problem between April 15, 2009, and July 27, 2010, “[n]</w:t>
      </w:r>
      <w:proofErr w:type="spellStart"/>
      <w:r w:rsidR="00DC101A">
        <w:t>ot</w:t>
      </w:r>
      <w:proofErr w:type="spellEnd"/>
      <w:r w:rsidR="00DC101A">
        <w:t xml:space="preserve"> until April 2010, however, did </w:t>
      </w:r>
      <w:r>
        <w:t xml:space="preserve">Complainant </w:t>
      </w:r>
      <w:r w:rsidR="00DC101A">
        <w:t xml:space="preserve">call to complain that she had no dial tone service.”  I.D. at 13.  </w:t>
      </w:r>
      <w:r w:rsidR="00482934">
        <w:t>In reaching his decision, t</w:t>
      </w:r>
      <w:r w:rsidR="0084780B">
        <w:t xml:space="preserve">he </w:t>
      </w:r>
      <w:r w:rsidR="00482934">
        <w:t xml:space="preserve">ALJ considered </w:t>
      </w:r>
      <w:r w:rsidR="00DC101A">
        <w:t xml:space="preserve">the content of the Complainant’s </w:t>
      </w:r>
      <w:r w:rsidR="0084780B">
        <w:t>calls to Verizon, as opposed to the nu</w:t>
      </w:r>
      <w:r w:rsidR="00DC101A">
        <w:t>mber of calls that she made.  This Exception is denied.</w:t>
      </w:r>
      <w:r>
        <w:t xml:space="preserve"> </w:t>
      </w:r>
    </w:p>
    <w:p w:rsidR="00AD7152" w:rsidRDefault="00AD7152" w:rsidP="004F3370">
      <w:pPr>
        <w:widowControl/>
        <w:autoSpaceDE w:val="0"/>
        <w:autoSpaceDN w:val="0"/>
        <w:adjustRightInd w:val="0"/>
        <w:spacing w:line="360" w:lineRule="auto"/>
      </w:pPr>
    </w:p>
    <w:p w:rsidR="00AD7152" w:rsidRDefault="00AD7152" w:rsidP="00211C63">
      <w:pPr>
        <w:widowControl/>
        <w:autoSpaceDE w:val="0"/>
        <w:autoSpaceDN w:val="0"/>
        <w:adjustRightInd w:val="0"/>
        <w:spacing w:line="360" w:lineRule="auto"/>
        <w:ind w:firstLine="1440"/>
      </w:pPr>
      <w:r>
        <w:rPr>
          <w:b/>
        </w:rPr>
        <w:t>Exception No. 5</w:t>
      </w:r>
      <w:r w:rsidR="0084780B">
        <w:rPr>
          <w:b/>
        </w:rPr>
        <w:t xml:space="preserve">.  </w:t>
      </w:r>
      <w:r>
        <w:t xml:space="preserve">The </w:t>
      </w:r>
      <w:r w:rsidR="0084780B">
        <w:t>Complainan</w:t>
      </w:r>
      <w:r w:rsidR="00DC101A">
        <w:t>t argues in her fifth Exception</w:t>
      </w:r>
      <w:r w:rsidR="0084780B">
        <w:t xml:space="preserve"> that the </w:t>
      </w:r>
      <w:r>
        <w:t xml:space="preserve">ALJ abused his discretion and committed </w:t>
      </w:r>
      <w:r w:rsidR="0084780B">
        <w:t xml:space="preserve">an </w:t>
      </w:r>
      <w:r>
        <w:t>error o</w:t>
      </w:r>
      <w:r w:rsidR="000843A1">
        <w:t>f</w:t>
      </w:r>
      <w:r>
        <w:t xml:space="preserve"> </w:t>
      </w:r>
      <w:r w:rsidR="000C5923">
        <w:t>l</w:t>
      </w:r>
      <w:r>
        <w:t>aw by accepting the testimony of Respondent’s witness</w:t>
      </w:r>
      <w:r w:rsidR="0084780B">
        <w:t>es</w:t>
      </w:r>
      <w:r w:rsidR="00482934">
        <w:t xml:space="preserve"> </w:t>
      </w:r>
      <w:proofErr w:type="spellStart"/>
      <w:r w:rsidR="00482934">
        <w:t>Nigro</w:t>
      </w:r>
      <w:proofErr w:type="spellEnd"/>
      <w:r w:rsidR="00482934">
        <w:t xml:space="preserve"> and </w:t>
      </w:r>
      <w:r w:rsidR="0084780B">
        <w:t xml:space="preserve">Seles because they </w:t>
      </w:r>
      <w:r>
        <w:t xml:space="preserve">lacked firsthand knowledge of the matters </w:t>
      </w:r>
      <w:r w:rsidR="0084780B">
        <w:t xml:space="preserve">about which </w:t>
      </w:r>
      <w:r>
        <w:t>they tes</w:t>
      </w:r>
      <w:r w:rsidR="0084780B">
        <w:t>tified, and relied</w:t>
      </w:r>
      <w:r w:rsidR="000C5923">
        <w:t xml:space="preserve"> upon</w:t>
      </w:r>
      <w:r w:rsidR="0084780B">
        <w:t xml:space="preserve"> exhibits that the Complainant argues </w:t>
      </w:r>
      <w:r w:rsidR="000C5923">
        <w:t xml:space="preserve">were </w:t>
      </w:r>
      <w:r w:rsidR="0084780B">
        <w:t xml:space="preserve">inadmissible as </w:t>
      </w:r>
      <w:r w:rsidR="000C5923">
        <w:t>hearsay documents.</w:t>
      </w:r>
      <w:r w:rsidR="009264E5">
        <w:t xml:space="preserve">  Exc. at 2.</w:t>
      </w:r>
    </w:p>
    <w:p w:rsidR="000C5923" w:rsidRDefault="000C5923" w:rsidP="004F3370">
      <w:pPr>
        <w:widowControl/>
        <w:autoSpaceDE w:val="0"/>
        <w:autoSpaceDN w:val="0"/>
        <w:adjustRightInd w:val="0"/>
        <w:spacing w:line="360" w:lineRule="auto"/>
      </w:pPr>
    </w:p>
    <w:p w:rsidR="000C5923" w:rsidRDefault="00A92372" w:rsidP="004F3370">
      <w:pPr>
        <w:widowControl/>
        <w:autoSpaceDE w:val="0"/>
        <w:autoSpaceDN w:val="0"/>
        <w:adjustRightInd w:val="0"/>
        <w:spacing w:line="360" w:lineRule="auto"/>
      </w:pPr>
      <w:r>
        <w:tab/>
      </w:r>
      <w:r>
        <w:tab/>
      </w:r>
      <w:r w:rsidR="0084780B">
        <w:t>Verizon</w:t>
      </w:r>
      <w:r w:rsidR="000843A1">
        <w:t xml:space="preserve"> </w:t>
      </w:r>
      <w:r w:rsidR="00482934">
        <w:t xml:space="preserve">argues </w:t>
      </w:r>
      <w:r w:rsidR="000843A1">
        <w:t xml:space="preserve">that </w:t>
      </w:r>
      <w:r w:rsidR="00482934">
        <w:t xml:space="preserve">the </w:t>
      </w:r>
      <w:r w:rsidR="000843A1">
        <w:t>Complainant provides no supporting reasons why the ALJ shoul</w:t>
      </w:r>
      <w:r w:rsidR="00482934">
        <w:t xml:space="preserve">d not have admitted Verizon’s </w:t>
      </w:r>
      <w:r w:rsidR="000843A1">
        <w:t>ex</w:t>
      </w:r>
      <w:r w:rsidR="00482934">
        <w:t>hibits</w:t>
      </w:r>
      <w:r w:rsidR="000843A1">
        <w:t>.</w:t>
      </w:r>
      <w:r w:rsidR="00122056">
        <w:t xml:space="preserve">  Verizon’s records of</w:t>
      </w:r>
      <w:r w:rsidR="004B29EF">
        <w:t xml:space="preserve"> customer contacts and billing</w:t>
      </w:r>
      <w:r w:rsidR="00122056">
        <w:t>s have been held to be an allowab</w:t>
      </w:r>
      <w:r w:rsidR="004B29EF">
        <w:t>le substitute for first-hand knowledge</w:t>
      </w:r>
      <w:r w:rsidR="00122056">
        <w:t>, since it is impossible for Verizon employees to be personally familiar with the records of all of its customers</w:t>
      </w:r>
      <w:r w:rsidR="004B29EF">
        <w:t>.</w:t>
      </w:r>
      <w:r w:rsidR="00A73F8F">
        <w:t xml:space="preserve">  Mr. Seles</w:t>
      </w:r>
      <w:r w:rsidR="00482934">
        <w:t>, who directly</w:t>
      </w:r>
      <w:r w:rsidR="0018313C">
        <w:t xml:space="preserve"> supervises the repair technicians who responded to the Complainant’s trouble reports, testified regarding the creation of trouble reports generally, and the fact that </w:t>
      </w:r>
      <w:r w:rsidR="00A73F8F">
        <w:t>the information documented in those trouble reports is true and correct to the best of his knowledge.</w:t>
      </w:r>
      <w:r w:rsidR="00641310">
        <w:t xml:space="preserve">  </w:t>
      </w:r>
      <w:r w:rsidR="0018313C">
        <w:t>Mr. Seles also presented an exhibit containing a list of call</w:t>
      </w:r>
      <w:r w:rsidR="001C457B">
        <w:t xml:space="preserve">s to and from </w:t>
      </w:r>
      <w:r w:rsidR="00482934">
        <w:t>line 1919</w:t>
      </w:r>
      <w:r w:rsidR="0018313C">
        <w:t xml:space="preserve">.  Verizon argues that these </w:t>
      </w:r>
      <w:r w:rsidR="00482934">
        <w:t xml:space="preserve">two </w:t>
      </w:r>
      <w:r w:rsidR="0018313C">
        <w:t xml:space="preserve">exhibits qualify as business records, and properly were admitted by the ALJ.  Similarly, </w:t>
      </w:r>
      <w:r w:rsidR="00641310">
        <w:t xml:space="preserve">Mr. </w:t>
      </w:r>
      <w:proofErr w:type="spellStart"/>
      <w:r w:rsidR="00641310">
        <w:t>Nigro</w:t>
      </w:r>
      <w:proofErr w:type="spellEnd"/>
      <w:r w:rsidR="0018313C">
        <w:t>, who works in Verizon’s business office,</w:t>
      </w:r>
      <w:r w:rsidR="00641310">
        <w:t xml:space="preserve"> testified from the inf</w:t>
      </w:r>
      <w:r w:rsidR="0018313C">
        <w:t>ormation contained in Verizon</w:t>
      </w:r>
      <w:r w:rsidR="00641310">
        <w:t xml:space="preserve">’s </w:t>
      </w:r>
      <w:proofErr w:type="spellStart"/>
      <w:r w:rsidR="00641310">
        <w:t>notescreens</w:t>
      </w:r>
      <w:proofErr w:type="spellEnd"/>
      <w:r w:rsidR="0018313C">
        <w:t>,</w:t>
      </w:r>
      <w:r w:rsidR="00641310">
        <w:t xml:space="preserve"> which are records o</w:t>
      </w:r>
      <w:r w:rsidR="0018313C">
        <w:t xml:space="preserve">f customer calls </w:t>
      </w:r>
      <w:r w:rsidR="001C457B">
        <w:t xml:space="preserve">to </w:t>
      </w:r>
      <w:r w:rsidR="0018313C">
        <w:t>Verizon’s business office.  Verizon argues that t</w:t>
      </w:r>
      <w:r w:rsidR="00641310">
        <w:t xml:space="preserve">hese </w:t>
      </w:r>
      <w:proofErr w:type="spellStart"/>
      <w:r w:rsidR="0018313C">
        <w:t>notescreens</w:t>
      </w:r>
      <w:proofErr w:type="spellEnd"/>
      <w:r w:rsidR="0018313C">
        <w:t xml:space="preserve"> are </w:t>
      </w:r>
      <w:r w:rsidR="00641310">
        <w:t>business record</w:t>
      </w:r>
      <w:r w:rsidR="0018313C">
        <w:t>s and were properly admitted</w:t>
      </w:r>
      <w:r w:rsidR="00641310">
        <w:t xml:space="preserve"> and relied upon by the ALJ.</w:t>
      </w:r>
      <w:r w:rsidR="009264E5">
        <w:t xml:space="preserve">  </w:t>
      </w:r>
      <w:proofErr w:type="spellStart"/>
      <w:r w:rsidR="009264E5">
        <w:t>R.Exc</w:t>
      </w:r>
      <w:proofErr w:type="spellEnd"/>
      <w:r w:rsidR="009264E5">
        <w:t>. at 6-7.</w:t>
      </w:r>
    </w:p>
    <w:p w:rsidR="004B6320" w:rsidRDefault="004B6320" w:rsidP="004F3370">
      <w:pPr>
        <w:widowControl/>
        <w:autoSpaceDE w:val="0"/>
        <w:autoSpaceDN w:val="0"/>
        <w:adjustRightInd w:val="0"/>
        <w:spacing w:line="360" w:lineRule="auto"/>
      </w:pPr>
    </w:p>
    <w:p w:rsidR="004B6320" w:rsidRDefault="0018313C" w:rsidP="000A241D">
      <w:pPr>
        <w:widowControl/>
        <w:autoSpaceDE w:val="0"/>
        <w:autoSpaceDN w:val="0"/>
        <w:adjustRightInd w:val="0"/>
        <w:spacing w:line="360" w:lineRule="auto"/>
        <w:ind w:firstLine="1440"/>
      </w:pPr>
      <w:r>
        <w:lastRenderedPageBreak/>
        <w:t>Thi</w:t>
      </w:r>
      <w:r w:rsidR="00DB1978">
        <w:t xml:space="preserve">s Exception is similar </w:t>
      </w:r>
      <w:r>
        <w:t>to the Complainant’s third Exception</w:t>
      </w:r>
      <w:r w:rsidR="004B6320">
        <w:t xml:space="preserve">, </w:t>
      </w:r>
      <w:r>
        <w:t>and we shall deny it on the same basis</w:t>
      </w:r>
      <w:r w:rsidR="004B6320">
        <w:t>.</w:t>
      </w:r>
      <w:r w:rsidR="005D63DD">
        <w:t xml:space="preserve">  The two e</w:t>
      </w:r>
      <w:r w:rsidR="009264E5">
        <w:t>xhibits admitted as evidence are standard business records that Verizon keeps in the normal course of its business, and a proper foundation was laid for their introduction into the record.</w:t>
      </w:r>
      <w:r w:rsidR="000A241D">
        <w:t xml:space="preserve">  It was appropriate for Mr. Seles and Mr. </w:t>
      </w:r>
      <w:proofErr w:type="spellStart"/>
      <w:r w:rsidR="000A241D">
        <w:t>Nigro</w:t>
      </w:r>
      <w:proofErr w:type="spellEnd"/>
      <w:r w:rsidR="000A241D">
        <w:t xml:space="preserve"> to testify about the content of Verizon’s business records.</w:t>
      </w:r>
      <w:r w:rsidR="009264E5">
        <w:rPr>
          <w:rStyle w:val="FootnoteReference"/>
        </w:rPr>
        <w:footnoteReference w:id="3"/>
      </w:r>
      <w:r w:rsidR="009264E5">
        <w:t xml:space="preserve">  </w:t>
      </w:r>
      <w:r w:rsidR="00A57287">
        <w:t>The Commission has held that</w:t>
      </w:r>
      <w:r w:rsidR="000A241D">
        <w:t>, because</w:t>
      </w:r>
      <w:r w:rsidR="00A57287">
        <w:t xml:space="preserve"> </w:t>
      </w:r>
      <w:r w:rsidR="000A241D">
        <w:t xml:space="preserve">it is not possible for Verizon employees to be personally familiar with the records for all of its customers, Verizon’s regularly-kept records of customer contacts and billing are an allowable substitute for first-hand knowledge.  </w:t>
      </w:r>
      <w:proofErr w:type="spellStart"/>
      <w:proofErr w:type="gramStart"/>
      <w:r w:rsidR="005D63DD">
        <w:rPr>
          <w:i/>
        </w:rPr>
        <w:t>Rahman</w:t>
      </w:r>
      <w:proofErr w:type="spellEnd"/>
      <w:r w:rsidR="005D63DD">
        <w:rPr>
          <w:i/>
        </w:rPr>
        <w:t xml:space="preserve"> v.</w:t>
      </w:r>
      <w:r w:rsidR="000A241D" w:rsidRPr="000A241D">
        <w:rPr>
          <w:i/>
        </w:rPr>
        <w:t xml:space="preserve"> Verizon Pennsylvania Inc.</w:t>
      </w:r>
      <w:r w:rsidR="00B73395">
        <w:t xml:space="preserve">, </w:t>
      </w:r>
      <w:r w:rsidR="00B73395" w:rsidRPr="00B73395">
        <w:rPr>
          <w:i/>
        </w:rPr>
        <w:t>supra</w:t>
      </w:r>
      <w:r w:rsidR="000A241D">
        <w:t>.</w:t>
      </w:r>
      <w:proofErr w:type="gramEnd"/>
      <w:r w:rsidR="000A241D">
        <w:t xml:space="preserve">  </w:t>
      </w:r>
    </w:p>
    <w:p w:rsidR="0018313C" w:rsidRPr="00BB354A" w:rsidRDefault="0018313C" w:rsidP="004B6320">
      <w:pPr>
        <w:widowControl/>
        <w:autoSpaceDE w:val="0"/>
        <w:autoSpaceDN w:val="0"/>
        <w:adjustRightInd w:val="0"/>
        <w:spacing w:line="360" w:lineRule="auto"/>
        <w:ind w:firstLine="1440"/>
      </w:pPr>
    </w:p>
    <w:p w:rsidR="004B6320" w:rsidRDefault="004B6320" w:rsidP="004F3370">
      <w:pPr>
        <w:widowControl/>
        <w:autoSpaceDE w:val="0"/>
        <w:autoSpaceDN w:val="0"/>
        <w:adjustRightInd w:val="0"/>
        <w:spacing w:line="360" w:lineRule="auto"/>
      </w:pPr>
      <w:r>
        <w:tab/>
      </w:r>
      <w:r w:rsidR="0018313C">
        <w:t xml:space="preserve"> </w:t>
      </w:r>
      <w:r w:rsidR="0018313C">
        <w:tab/>
      </w:r>
      <w:r w:rsidR="0018313C">
        <w:rPr>
          <w:b/>
        </w:rPr>
        <w:t>Exception No. 6.</w:t>
      </w:r>
      <w:r w:rsidR="0018313C">
        <w:t xml:space="preserve">  In her sixth Exception, the Complainant </w:t>
      </w:r>
      <w:r w:rsidR="00A2217A">
        <w:t xml:space="preserve">argues that the ALJ abused his discretion and committed an error of law by relying on the fact that the Complainant continued to pay her telephone bill </w:t>
      </w:r>
      <w:r w:rsidR="00DB1978">
        <w:t xml:space="preserve">during </w:t>
      </w:r>
      <w:r w:rsidR="00A2217A">
        <w:t>the seventeen months that she allegedly was without telephone service.  The Complainant states that she explained the reasons for paying her bill in her testimony.  Exc. at 2.</w:t>
      </w:r>
    </w:p>
    <w:p w:rsidR="00A2217A" w:rsidRDefault="00A2217A" w:rsidP="004F3370">
      <w:pPr>
        <w:widowControl/>
        <w:autoSpaceDE w:val="0"/>
        <w:autoSpaceDN w:val="0"/>
        <w:adjustRightInd w:val="0"/>
        <w:spacing w:line="360" w:lineRule="auto"/>
      </w:pPr>
    </w:p>
    <w:p w:rsidR="00A2217A" w:rsidRDefault="00A2217A" w:rsidP="004F3370">
      <w:pPr>
        <w:widowControl/>
        <w:autoSpaceDE w:val="0"/>
        <w:autoSpaceDN w:val="0"/>
        <w:adjustRightInd w:val="0"/>
        <w:spacing w:line="360" w:lineRule="auto"/>
      </w:pPr>
      <w:r>
        <w:tab/>
        <w:t xml:space="preserve"> </w:t>
      </w:r>
      <w:r>
        <w:tab/>
        <w:t xml:space="preserve">Verizon </w:t>
      </w:r>
      <w:r w:rsidR="00273E39">
        <w:t xml:space="preserve">responds by arguing that the ALJ reasoned that no reasonably prudent person would continue to pay her telephone bill for seventeen months for a service she was not receiving, and that the ALJ determined that the Complainant’s testimony on this issue was not credible.  </w:t>
      </w:r>
      <w:proofErr w:type="spellStart"/>
      <w:r w:rsidR="00273E39">
        <w:t>R.Exc</w:t>
      </w:r>
      <w:proofErr w:type="spellEnd"/>
      <w:r w:rsidR="00273E39">
        <w:t>. at 7-8.</w:t>
      </w:r>
    </w:p>
    <w:p w:rsidR="00273E39" w:rsidRDefault="00273E39" w:rsidP="004F3370">
      <w:pPr>
        <w:widowControl/>
        <w:autoSpaceDE w:val="0"/>
        <w:autoSpaceDN w:val="0"/>
        <w:adjustRightInd w:val="0"/>
        <w:spacing w:line="360" w:lineRule="auto"/>
      </w:pPr>
    </w:p>
    <w:p w:rsidR="00273E39" w:rsidRDefault="00273E39" w:rsidP="004F3370">
      <w:pPr>
        <w:widowControl/>
        <w:autoSpaceDE w:val="0"/>
        <w:autoSpaceDN w:val="0"/>
        <w:adjustRightInd w:val="0"/>
        <w:spacing w:line="360" w:lineRule="auto"/>
      </w:pPr>
      <w:r>
        <w:tab/>
        <w:t xml:space="preserve"> </w:t>
      </w:r>
      <w:r>
        <w:tab/>
        <w:t xml:space="preserve">We shall deny this Exception.  The ALJ relied on the totality of the record evidence, including but not limited to the fact that the Complainant continued to pay her </w:t>
      </w:r>
      <w:r>
        <w:lastRenderedPageBreak/>
        <w:t xml:space="preserve">telephone bills, in reaching his conclusion that the Complainant failed to support her claim that she was without telephone service for seventeen months.  Other evidence relied upon by the ALJ included the </w:t>
      </w:r>
      <w:r w:rsidR="0048562E">
        <w:t>call detail records showing that eighty outgoing calls were placed from the 1919 line between February 1, 2009, and July 10, 2010, and Verizon’s trouble reports showing that th</w:t>
      </w:r>
      <w:r w:rsidR="005D63DD">
        <w:t xml:space="preserve">e Complainant did not report lack of </w:t>
      </w:r>
      <w:r w:rsidR="0048562E">
        <w:t>dial tone service until April 26,</w:t>
      </w:r>
      <w:r w:rsidR="00C41AA6">
        <w:t xml:space="preserve"> 2010.  I.D. at 15.  </w:t>
      </w:r>
      <w:r w:rsidR="0048562E">
        <w:t>Given the totality of the record evidence, we reject the Complainant’s argument that the ALJ’s reliance on the fact that the Complainant continued to pay her bills was an abuse of discretion or an error of law.  This Exception is denied.</w:t>
      </w:r>
    </w:p>
    <w:p w:rsidR="0048562E" w:rsidRPr="0018313C" w:rsidRDefault="0048562E" w:rsidP="004F3370">
      <w:pPr>
        <w:widowControl/>
        <w:autoSpaceDE w:val="0"/>
        <w:autoSpaceDN w:val="0"/>
        <w:adjustRightInd w:val="0"/>
        <w:spacing w:line="360" w:lineRule="auto"/>
      </w:pPr>
    </w:p>
    <w:p w:rsidR="008D5804" w:rsidRDefault="004B6320" w:rsidP="008D5804">
      <w:pPr>
        <w:widowControl/>
        <w:autoSpaceDE w:val="0"/>
        <w:autoSpaceDN w:val="0"/>
        <w:adjustRightInd w:val="0"/>
        <w:spacing w:line="360" w:lineRule="auto"/>
      </w:pPr>
      <w:r>
        <w:tab/>
      </w:r>
      <w:r>
        <w:tab/>
      </w:r>
      <w:r>
        <w:rPr>
          <w:b/>
        </w:rPr>
        <w:t>Exception No. 7</w:t>
      </w:r>
      <w:r w:rsidR="0018313C">
        <w:rPr>
          <w:b/>
        </w:rPr>
        <w:t>.</w:t>
      </w:r>
      <w:r w:rsidR="008B5E2C">
        <w:t xml:space="preserve">  In her seventh Exception, the Complainant argues that </w:t>
      </w:r>
      <w:r>
        <w:t xml:space="preserve">the ALJ abused his discretion and committed </w:t>
      </w:r>
      <w:r w:rsidR="008B5E2C">
        <w:t xml:space="preserve">an </w:t>
      </w:r>
      <w:r>
        <w:t xml:space="preserve">error of law in relying upon incompetent evidence to support his decision.  The </w:t>
      </w:r>
      <w:r w:rsidR="008B5E2C">
        <w:t>Complain</w:t>
      </w:r>
      <w:r w:rsidR="002679D4">
        <w:t>ant argues that the</w:t>
      </w:r>
      <w:r w:rsidR="008B5E2C">
        <w:t xml:space="preserve"> </w:t>
      </w:r>
      <w:r>
        <w:t>testimony</w:t>
      </w:r>
      <w:r w:rsidR="002679D4">
        <w:t xml:space="preserve"> of all of Verizon’s witnesses and both of </w:t>
      </w:r>
      <w:r w:rsidR="008B5E2C">
        <w:t>Verizon’</w:t>
      </w:r>
      <w:r w:rsidR="002679D4">
        <w:t xml:space="preserve">s exhibits </w:t>
      </w:r>
      <w:r w:rsidR="008B5E2C">
        <w:t>(</w:t>
      </w:r>
      <w:r w:rsidR="002679D4">
        <w:t xml:space="preserve">the trouble reports and </w:t>
      </w:r>
      <w:r w:rsidR="008B5E2C">
        <w:t>call detail records) should</w:t>
      </w:r>
      <w:r w:rsidR="002679D4">
        <w:t xml:space="preserve"> be stricken</w:t>
      </w:r>
      <w:r>
        <w:t xml:space="preserve">, and </w:t>
      </w:r>
      <w:r w:rsidR="008B5E2C">
        <w:t xml:space="preserve">that </w:t>
      </w:r>
      <w:r>
        <w:t>without such eviden</w:t>
      </w:r>
      <w:r w:rsidR="008B5E2C">
        <w:t xml:space="preserve">ce, </w:t>
      </w:r>
      <w:r w:rsidR="00BB489D">
        <w:t xml:space="preserve">the </w:t>
      </w:r>
      <w:r w:rsidR="008B5E2C">
        <w:t>Complainant clearly met her burden of proof required to sustain her C</w:t>
      </w:r>
      <w:r w:rsidR="002679D4">
        <w:t>omplaint.  The Complainant relies upon her prior Exceptions Nos. 2 , 3 and 5 as the basis for her argument.  Exc. at 2.</w:t>
      </w:r>
    </w:p>
    <w:p w:rsidR="004B6320" w:rsidRDefault="004B6320" w:rsidP="008D5804">
      <w:pPr>
        <w:widowControl/>
        <w:autoSpaceDE w:val="0"/>
        <w:autoSpaceDN w:val="0"/>
        <w:adjustRightInd w:val="0"/>
        <w:spacing w:line="360" w:lineRule="auto"/>
      </w:pPr>
    </w:p>
    <w:p w:rsidR="00D618F8" w:rsidRDefault="002679D4" w:rsidP="008D5804">
      <w:pPr>
        <w:widowControl/>
        <w:autoSpaceDE w:val="0"/>
        <w:autoSpaceDN w:val="0"/>
        <w:adjustRightInd w:val="0"/>
        <w:spacing w:line="360" w:lineRule="auto"/>
      </w:pPr>
      <w:r>
        <w:tab/>
      </w:r>
      <w:r>
        <w:tab/>
        <w:t xml:space="preserve">Verizon argues that this Exception merely reiterates the Complainant’s </w:t>
      </w:r>
      <w:r w:rsidR="004B6320">
        <w:t>Exception</w:t>
      </w:r>
      <w:r>
        <w:t>s</w:t>
      </w:r>
      <w:r w:rsidR="004B6320">
        <w:t xml:space="preserve"> Nos. 2, 3 and 5</w:t>
      </w:r>
      <w:r>
        <w:t xml:space="preserve">.  </w:t>
      </w:r>
      <w:r w:rsidR="00D618F8">
        <w:t>Ver</w:t>
      </w:r>
      <w:r w:rsidR="004C308D">
        <w:t>i</w:t>
      </w:r>
      <w:r w:rsidR="00D618F8">
        <w:t xml:space="preserve">zon PA incorporates its responses to those exceptions </w:t>
      </w:r>
      <w:r>
        <w:t xml:space="preserve">by reference.  </w:t>
      </w:r>
      <w:proofErr w:type="spellStart"/>
      <w:r>
        <w:t>R.Exc</w:t>
      </w:r>
      <w:proofErr w:type="spellEnd"/>
      <w:r>
        <w:t>. at 8.</w:t>
      </w:r>
    </w:p>
    <w:p w:rsidR="00BB489D" w:rsidRDefault="00BB489D" w:rsidP="008D5804">
      <w:pPr>
        <w:widowControl/>
        <w:autoSpaceDE w:val="0"/>
        <w:autoSpaceDN w:val="0"/>
        <w:adjustRightInd w:val="0"/>
        <w:spacing w:line="360" w:lineRule="auto"/>
      </w:pPr>
    </w:p>
    <w:p w:rsidR="00D618F8" w:rsidRDefault="002679D4" w:rsidP="00D618F8">
      <w:pPr>
        <w:widowControl/>
        <w:autoSpaceDE w:val="0"/>
        <w:autoSpaceDN w:val="0"/>
        <w:adjustRightInd w:val="0"/>
        <w:spacing w:line="360" w:lineRule="auto"/>
        <w:ind w:firstLine="1440"/>
      </w:pPr>
      <w:r>
        <w:t xml:space="preserve">The Complainant </w:t>
      </w:r>
      <w:r w:rsidR="00BB489D">
        <w:t xml:space="preserve">erroneously argues in this Exception </w:t>
      </w:r>
      <w:r w:rsidR="00C41AA6">
        <w:t xml:space="preserve">that the Complainant </w:t>
      </w:r>
      <w:r w:rsidR="00BB489D">
        <w:t>would win</w:t>
      </w:r>
      <w:r w:rsidR="00C41AA6">
        <w:t xml:space="preserve"> if all</w:t>
      </w:r>
      <w:r w:rsidR="00BB489D">
        <w:t xml:space="preserve"> of the Respondent’s evidence were</w:t>
      </w:r>
      <w:r>
        <w:t xml:space="preserve"> stricken from the record. </w:t>
      </w:r>
      <w:r w:rsidR="00E51FD5">
        <w:t xml:space="preserve"> </w:t>
      </w:r>
      <w:r w:rsidR="00BB489D">
        <w:t xml:space="preserve">As stated above, the Complainant bears the burden of proving a </w:t>
      </w:r>
      <w:r w:rsidR="00BB489D" w:rsidRPr="00BB489D">
        <w:rPr>
          <w:i/>
        </w:rPr>
        <w:t>prima facie</w:t>
      </w:r>
      <w:r w:rsidR="00BB489D">
        <w:t xml:space="preserve"> case.  Only then does the burden of persuasion shift to the Respondent.  In any event, the Complainant always bears the burden of proof.  </w:t>
      </w:r>
      <w:r>
        <w:t>Given that we have denied the Complainant’s Exception</w:t>
      </w:r>
      <w:r w:rsidR="00E51FD5">
        <w:t>s Nos. 2, 3 and 5, this Exception is denied</w:t>
      </w:r>
      <w:r>
        <w:t>.</w:t>
      </w:r>
    </w:p>
    <w:p w:rsidR="00D618F8" w:rsidRDefault="00D618F8" w:rsidP="00D618F8">
      <w:pPr>
        <w:widowControl/>
        <w:autoSpaceDE w:val="0"/>
        <w:autoSpaceDN w:val="0"/>
        <w:adjustRightInd w:val="0"/>
        <w:spacing w:line="360" w:lineRule="auto"/>
        <w:ind w:firstLine="1440"/>
      </w:pPr>
    </w:p>
    <w:p w:rsidR="00D618F8" w:rsidRDefault="00D618F8" w:rsidP="00D618F8">
      <w:pPr>
        <w:widowControl/>
        <w:autoSpaceDE w:val="0"/>
        <w:autoSpaceDN w:val="0"/>
        <w:adjustRightInd w:val="0"/>
        <w:spacing w:line="360" w:lineRule="auto"/>
        <w:ind w:firstLine="1440"/>
      </w:pPr>
      <w:r>
        <w:rPr>
          <w:b/>
        </w:rPr>
        <w:lastRenderedPageBreak/>
        <w:t>Exception No. 8</w:t>
      </w:r>
      <w:r w:rsidR="00E51FD5">
        <w:t xml:space="preserve">.  In her eighth Exception, the Complainant argues that </w:t>
      </w:r>
      <w:r>
        <w:t xml:space="preserve">the ALJ abused his discretion and committed </w:t>
      </w:r>
      <w:r w:rsidR="00E51FD5">
        <w:t xml:space="preserve">an </w:t>
      </w:r>
      <w:r>
        <w:t>error of law in not finding that Complainant met any burden of proof that was required</w:t>
      </w:r>
      <w:r w:rsidR="00960C5E">
        <w:t xml:space="preserve"> of her to</w:t>
      </w:r>
      <w:r w:rsidR="00E51FD5">
        <w:t xml:space="preserve"> sustain her Complaint.  The Complainant submits that t</w:t>
      </w:r>
      <w:r w:rsidR="00960C5E">
        <w:t>h</w:t>
      </w:r>
      <w:r w:rsidR="00E51FD5">
        <w:t>e evidence of record demonstrates Verizon</w:t>
      </w:r>
      <w:r w:rsidR="00960C5E">
        <w:t xml:space="preserve">’s culpability and liability to </w:t>
      </w:r>
      <w:r w:rsidR="00E51FD5">
        <w:t xml:space="preserve">the </w:t>
      </w:r>
      <w:r w:rsidR="00960C5E">
        <w:t>Complai</w:t>
      </w:r>
      <w:r w:rsidR="00C41AA6">
        <w:t xml:space="preserve">nant for the sums </w:t>
      </w:r>
      <w:r w:rsidR="00BB489D">
        <w:t>about which she complained</w:t>
      </w:r>
      <w:r w:rsidR="00960C5E">
        <w:t>.</w:t>
      </w:r>
      <w:r w:rsidR="00E51FD5">
        <w:t xml:space="preserve">  Exc. at 2.</w:t>
      </w:r>
    </w:p>
    <w:p w:rsidR="00960C5E" w:rsidRDefault="00960C5E" w:rsidP="00D618F8">
      <w:pPr>
        <w:widowControl/>
        <w:autoSpaceDE w:val="0"/>
        <w:autoSpaceDN w:val="0"/>
        <w:adjustRightInd w:val="0"/>
        <w:spacing w:line="360" w:lineRule="auto"/>
        <w:ind w:firstLine="1440"/>
      </w:pPr>
    </w:p>
    <w:p w:rsidR="00960C5E" w:rsidRDefault="00E51FD5" w:rsidP="00D618F8">
      <w:pPr>
        <w:widowControl/>
        <w:autoSpaceDE w:val="0"/>
        <w:autoSpaceDN w:val="0"/>
        <w:adjustRightInd w:val="0"/>
        <w:spacing w:line="360" w:lineRule="auto"/>
        <w:ind w:firstLine="1440"/>
      </w:pPr>
      <w:r>
        <w:t>Verizon argues that this E</w:t>
      </w:r>
      <w:r w:rsidR="00960C5E">
        <w:t xml:space="preserve">xception is merely a general conclusion restating the allegations in Exceptions 1 </w:t>
      </w:r>
      <w:r>
        <w:t xml:space="preserve">through 7.  Verizon </w:t>
      </w:r>
      <w:r w:rsidR="00960C5E">
        <w:t>responds by incorporating its responses to those exceptions as its reply to Exception 8.</w:t>
      </w:r>
      <w:r w:rsidR="00BB489D">
        <w:t xml:space="preserve">  </w:t>
      </w:r>
      <w:proofErr w:type="spellStart"/>
      <w:r w:rsidR="00BB489D">
        <w:t>R.Exc</w:t>
      </w:r>
      <w:proofErr w:type="spellEnd"/>
      <w:r w:rsidR="00BB489D">
        <w:t>. at 8.</w:t>
      </w:r>
    </w:p>
    <w:p w:rsidR="00FD0A29" w:rsidRDefault="00FD0A29" w:rsidP="00D618F8">
      <w:pPr>
        <w:widowControl/>
        <w:autoSpaceDE w:val="0"/>
        <w:autoSpaceDN w:val="0"/>
        <w:adjustRightInd w:val="0"/>
        <w:spacing w:line="360" w:lineRule="auto"/>
        <w:ind w:firstLine="1440"/>
      </w:pPr>
    </w:p>
    <w:p w:rsidR="00BB489D" w:rsidRDefault="00FD0A29" w:rsidP="00D618F8">
      <w:pPr>
        <w:widowControl/>
        <w:autoSpaceDE w:val="0"/>
        <w:autoSpaceDN w:val="0"/>
        <w:adjustRightInd w:val="0"/>
        <w:spacing w:line="360" w:lineRule="auto"/>
        <w:ind w:firstLine="1440"/>
      </w:pPr>
      <w:r>
        <w:t xml:space="preserve">We shall </w:t>
      </w:r>
      <w:r w:rsidR="004E6D90">
        <w:t>deny</w:t>
      </w:r>
      <w:r>
        <w:t xml:space="preserve"> this Exception</w:t>
      </w:r>
      <w:r w:rsidR="005D63DD">
        <w:t>.  W</w:t>
      </w:r>
      <w:r>
        <w:t xml:space="preserve">e </w:t>
      </w:r>
      <w:r w:rsidR="005D63DD">
        <w:t xml:space="preserve">agree with and shall </w:t>
      </w:r>
      <w:r>
        <w:t xml:space="preserve">adopt the ALJ’s conclusion that the Complainant did not meet her burden of proving that </w:t>
      </w:r>
      <w:r w:rsidR="00E77863">
        <w:t xml:space="preserve">she had no dial tone service to the NID for </w:t>
      </w:r>
      <w:r>
        <w:t>line 1919 from March 5</w:t>
      </w:r>
      <w:r w:rsidR="00F418DC">
        <w:t>, 2009, to July 10, 2010</w:t>
      </w:r>
      <w:r>
        <w:t xml:space="preserve">.  </w:t>
      </w:r>
      <w:r w:rsidR="00C41AA6">
        <w:t>Although t</w:t>
      </w:r>
      <w:r w:rsidR="00224F4F">
        <w:t>he Complainant and Ms. Kirkland testified that there was no dial tone on li</w:t>
      </w:r>
      <w:r w:rsidR="00C41AA6">
        <w:t>ne 1919 during this period</w:t>
      </w:r>
      <w:r w:rsidR="00224F4F">
        <w:t>, t</w:t>
      </w:r>
      <w:r w:rsidR="00F418DC">
        <w:t>he call detail records introduced by Verizon show that approximately seventy-seven</w:t>
      </w:r>
      <w:r>
        <w:t xml:space="preserve"> calls</w:t>
      </w:r>
      <w:r w:rsidR="00F418DC">
        <w:rPr>
          <w:rStyle w:val="FootnoteReference"/>
        </w:rPr>
        <w:footnoteReference w:id="4"/>
      </w:r>
      <w:r w:rsidR="00C41AA6">
        <w:t xml:space="preserve"> were placed from line 1919</w:t>
      </w:r>
      <w:r w:rsidR="00F418DC">
        <w:t xml:space="preserve">, including seven </w:t>
      </w:r>
      <w:r>
        <w:t>between April 26, 2010, and July 10, 20</w:t>
      </w:r>
      <w:r w:rsidR="005F13F6">
        <w:t xml:space="preserve">10, after the Complainant reported no dial tone </w:t>
      </w:r>
      <w:r w:rsidR="00BB489D">
        <w:t>service</w:t>
      </w:r>
      <w:r>
        <w:t>.</w:t>
      </w:r>
      <w:r w:rsidR="00C41AA6">
        <w:t xml:space="preserve">  </w:t>
      </w:r>
      <w:r w:rsidR="004E6D90">
        <w:t xml:space="preserve">N.T. at 110-114; </w:t>
      </w:r>
      <w:proofErr w:type="spellStart"/>
      <w:r w:rsidR="004E6D90">
        <w:t>Exh</w:t>
      </w:r>
      <w:proofErr w:type="spellEnd"/>
      <w:r w:rsidR="004E6D90">
        <w:t xml:space="preserve">. 2.  </w:t>
      </w:r>
      <w:r w:rsidR="00C41AA6">
        <w:t>Th</w:t>
      </w:r>
      <w:r w:rsidR="00BB489D">
        <w:t>is record evidence indicates that line 1919 was used to make outgoing calls</w:t>
      </w:r>
      <w:r w:rsidR="003B0C2A">
        <w:t xml:space="preserve">, which </w:t>
      </w:r>
      <w:r w:rsidR="00E77863">
        <w:t>contradicts the Complainant’s testimony that line 1919 never had a dial tone.</w:t>
      </w:r>
      <w:r w:rsidR="00BB489D">
        <w:t xml:space="preserve">  </w:t>
      </w:r>
      <w:r w:rsidR="004E6D90">
        <w:t>Moreover, Verizon verified that there was a dial tone on line 1919 to the NID on several occasions from March 2009 through July 10, 2010.</w:t>
      </w:r>
      <w:r w:rsidR="004E6D90">
        <w:rPr>
          <w:rStyle w:val="FootnoteReference"/>
        </w:rPr>
        <w:footnoteReference w:id="5"/>
      </w:r>
      <w:r w:rsidR="00C274BB">
        <w:t xml:space="preserve">  Specifically, dial tone was verified for line 1919 when service was established at the Verona Boulevard location in March 2009.  N.T. at 68-69, 100.  Verizon also verified dial tone service to the NID four separate times after service was established:  April 25, 2009</w:t>
      </w:r>
      <w:r w:rsidR="0043454C">
        <w:t>,</w:t>
      </w:r>
      <w:r w:rsidR="00A6204F">
        <w:t xml:space="preserve"> </w:t>
      </w:r>
      <w:r w:rsidR="00C274BB">
        <w:t xml:space="preserve">N.T. at 103; </w:t>
      </w:r>
      <w:proofErr w:type="spellStart"/>
      <w:r w:rsidR="00C274BB">
        <w:t>Exh</w:t>
      </w:r>
      <w:proofErr w:type="spellEnd"/>
      <w:r w:rsidR="00C274BB">
        <w:t xml:space="preserve">. 1, </w:t>
      </w:r>
      <w:r w:rsidR="00C274BB">
        <w:lastRenderedPageBreak/>
        <w:t>Tab A; September 30, 2009</w:t>
      </w:r>
      <w:r w:rsidR="0043454C">
        <w:t>,</w:t>
      </w:r>
      <w:r w:rsidR="00C274BB">
        <w:t xml:space="preserve"> N.T. at 105; </w:t>
      </w:r>
      <w:proofErr w:type="spellStart"/>
      <w:r w:rsidR="00C274BB">
        <w:t>Exh</w:t>
      </w:r>
      <w:proofErr w:type="spellEnd"/>
      <w:r w:rsidR="00C274BB">
        <w:t>. 1, Tab C; April 26, 2010</w:t>
      </w:r>
      <w:r w:rsidR="0043454C">
        <w:t>,</w:t>
      </w:r>
      <w:r w:rsidR="00C274BB">
        <w:t xml:space="preserve"> N.T. at 105-106; </w:t>
      </w:r>
      <w:proofErr w:type="spellStart"/>
      <w:r w:rsidR="00C274BB">
        <w:t>Exh</w:t>
      </w:r>
      <w:proofErr w:type="spellEnd"/>
      <w:r w:rsidR="00C274BB">
        <w:t>. 1, Tab D; and July 10, 2010</w:t>
      </w:r>
      <w:r w:rsidR="0043454C">
        <w:t>,</w:t>
      </w:r>
      <w:r w:rsidR="00C274BB">
        <w:t xml:space="preserve"> N.T. at 107-109; </w:t>
      </w:r>
      <w:proofErr w:type="spellStart"/>
      <w:r w:rsidR="00C274BB">
        <w:t>Exh</w:t>
      </w:r>
      <w:proofErr w:type="spellEnd"/>
      <w:r w:rsidR="00C274BB">
        <w:t xml:space="preserve">. 1, Tab E.  Thus, we conclude that </w:t>
      </w:r>
      <w:r w:rsidR="00DD68CC">
        <w:t>Verizon</w:t>
      </w:r>
      <w:r w:rsidR="00C274BB">
        <w:t xml:space="preserve"> provided reasonably continuous telephone service to the NID for line 1919.</w:t>
      </w:r>
    </w:p>
    <w:p w:rsidR="00E36C79" w:rsidRDefault="00E36C79" w:rsidP="00D618F8">
      <w:pPr>
        <w:widowControl/>
        <w:autoSpaceDE w:val="0"/>
        <w:autoSpaceDN w:val="0"/>
        <w:adjustRightInd w:val="0"/>
        <w:spacing w:line="360" w:lineRule="auto"/>
        <w:ind w:firstLine="1440"/>
      </w:pPr>
    </w:p>
    <w:p w:rsidR="00E36C79" w:rsidRDefault="00E36C79" w:rsidP="00D618F8">
      <w:pPr>
        <w:widowControl/>
        <w:autoSpaceDE w:val="0"/>
        <w:autoSpaceDN w:val="0"/>
        <w:adjustRightInd w:val="0"/>
        <w:spacing w:line="360" w:lineRule="auto"/>
        <w:ind w:firstLine="1440"/>
      </w:pPr>
      <w:r>
        <w:t xml:space="preserve">With regard to line 6679, Verizon verified the dial tone to the NID when service was established at the Verona Boulevard location in March 2009.  N.T. at 68-69.  Based on credible record evidence, the Complainant did not report trouble on line 6679 to Verizon until July 6, 2010.  The Complainant did not report lack of dial tone on any of her calls to the Verizon business office during the time period in question.  N.T. at 69-70.  Moreover, the six trouble reports introduced by Verizon do not mention a lack of dial tone on line 6679 until a trouble call on July 6, 2010.  N.T. at 110; </w:t>
      </w:r>
      <w:r w:rsidRPr="00401483">
        <w:rPr>
          <w:i/>
        </w:rPr>
        <w:t>see</w:t>
      </w:r>
      <w:r w:rsidR="00B25201">
        <w:rPr>
          <w:i/>
        </w:rPr>
        <w:t>,</w:t>
      </w:r>
      <w:r>
        <w:t xml:space="preserve"> </w:t>
      </w:r>
      <w:proofErr w:type="spellStart"/>
      <w:r>
        <w:t>Exh</w:t>
      </w:r>
      <w:proofErr w:type="spellEnd"/>
      <w:r>
        <w:t>. 1</w:t>
      </w:r>
      <w:r w:rsidR="00FD7067">
        <w:t xml:space="preserve">.  Verizon dispatched a service technician to the customer’s premises on July 10, 2010.  The service technician found static on line 6679, and the necessary repairs were performed at the relevant central office and at the customer’s premises.  However, the technician confirmed that there was, in fact, dial tone on line 6679.  N.T. at 107-109, 127-129, 133; </w:t>
      </w:r>
      <w:proofErr w:type="spellStart"/>
      <w:r w:rsidR="00FD7067">
        <w:t>Exh</w:t>
      </w:r>
      <w:proofErr w:type="spellEnd"/>
      <w:r w:rsidR="00FD7067">
        <w:t>. 1, Tab E.  Thus, we conclude that Verizon provided reasonably continuous telephone service to the NID for line 6679.</w:t>
      </w:r>
    </w:p>
    <w:p w:rsidR="00FD7067" w:rsidRDefault="00FD7067" w:rsidP="00D618F8">
      <w:pPr>
        <w:widowControl/>
        <w:autoSpaceDE w:val="0"/>
        <w:autoSpaceDN w:val="0"/>
        <w:adjustRightInd w:val="0"/>
        <w:spacing w:line="360" w:lineRule="auto"/>
        <w:ind w:firstLine="1440"/>
      </w:pPr>
    </w:p>
    <w:p w:rsidR="00FD7067" w:rsidRDefault="00FD7067" w:rsidP="00205B4E">
      <w:pPr>
        <w:widowControl/>
        <w:autoSpaceDE w:val="0"/>
        <w:autoSpaceDN w:val="0"/>
        <w:adjustRightInd w:val="0"/>
        <w:spacing w:line="360" w:lineRule="auto"/>
        <w:ind w:firstLine="1440"/>
      </w:pPr>
      <w:r>
        <w:t xml:space="preserve">As shown above, the Complainant did indicate that there was trouble on line 6679 in the form of no dial tone in July 2010.  When the Verizon technician checked the line on July 10, 2010, he verified that there was dial tone on the line from the central office to the NID but, at the same time, he indicated that the line had heavy static.  It is unclear from the underlying record whether the Complainant interpreted this trouble as no dial tone, or whether the line was usable and functioning properly.  However, the record in this proceeding indicates that there were long intervening periods of time when the customer did not contact the Company, even though a service problem was detected in July 2010.  </w:t>
      </w:r>
      <w:r w:rsidR="00B25201">
        <w:t>We</w:t>
      </w:r>
      <w:r>
        <w:t xml:space="preserve"> encourage customers to be diligent in contacting the utility when there is a service issue.  Likewise, </w:t>
      </w:r>
      <w:r w:rsidR="00B25201">
        <w:t>we</w:t>
      </w:r>
      <w:r>
        <w:t xml:space="preserve"> </w:t>
      </w:r>
      <w:r w:rsidR="00DD68CC">
        <w:t>encourage</w:t>
      </w:r>
      <w:r>
        <w:t xml:space="preserve"> utilities to respond and resolve service complaints more quickly and effectively in the future.</w:t>
      </w:r>
    </w:p>
    <w:p w:rsidR="00FD7067" w:rsidRDefault="00FD7067" w:rsidP="00D618F8">
      <w:pPr>
        <w:widowControl/>
        <w:autoSpaceDE w:val="0"/>
        <w:autoSpaceDN w:val="0"/>
        <w:adjustRightInd w:val="0"/>
        <w:spacing w:line="360" w:lineRule="auto"/>
        <w:ind w:firstLine="1440"/>
      </w:pPr>
      <w:r>
        <w:lastRenderedPageBreak/>
        <w:t>As also shown above, Verizon waited four days to deploy a service technician</w:t>
      </w:r>
      <w:r w:rsidR="00FB6649">
        <w:t xml:space="preserve"> in response to the “No Dial Tone” trouble report made to the Company on July 6, 2010.  Section 63.57(b) of the Commission’s Regulations establishes a 24-hour response time for telephone utilities to respond to an out-of-service trouble call that does not require unusual repair.  52 Pa. Code § 63.57(b).  Upon review, it appears that Section 63.57(b) may have been violated here, as the trouble report of July 6</w:t>
      </w:r>
      <w:r w:rsidR="00FB6649" w:rsidRPr="00401483">
        <w:rPr>
          <w:vertAlign w:val="superscript"/>
        </w:rPr>
        <w:t>th</w:t>
      </w:r>
      <w:r w:rsidR="00FB6649">
        <w:t xml:space="preserve"> indicates there was no dial tone, and hence no service on line 6679.  However, we do not believe that a penalty is warranted because the technician deployed on July 10</w:t>
      </w:r>
      <w:r w:rsidR="00FB6649" w:rsidRPr="00401483">
        <w:rPr>
          <w:vertAlign w:val="superscript"/>
        </w:rPr>
        <w:t>th</w:t>
      </w:r>
      <w:r w:rsidR="00FB6649">
        <w:t xml:space="preserve"> confirmed that there was, in fact, dial tone to the NID for line 6679.  Moreover, the issue of the four-day delay was not specifically raised by the Complainant at hearing or in her Exceptions</w:t>
      </w:r>
      <w:r w:rsidR="00795C78">
        <w:t>.  T</w:t>
      </w:r>
      <w:r w:rsidR="00FB6649">
        <w:t>hus, all of the facts and legal arguments surrounding the response time may not have been brought to light in this proceeding.  Nevertheless, we remind Verizon of its obligation under our quality of service regulations to respond in a timely fashion to “no service” calls.</w:t>
      </w:r>
    </w:p>
    <w:p w:rsidR="00FB6649" w:rsidRDefault="00FB6649" w:rsidP="00D618F8">
      <w:pPr>
        <w:widowControl/>
        <w:autoSpaceDE w:val="0"/>
        <w:autoSpaceDN w:val="0"/>
        <w:adjustRightInd w:val="0"/>
        <w:spacing w:line="360" w:lineRule="auto"/>
        <w:ind w:firstLine="1440"/>
      </w:pPr>
    </w:p>
    <w:p w:rsidR="00FB6649" w:rsidRDefault="00FB6649" w:rsidP="00D618F8">
      <w:pPr>
        <w:widowControl/>
        <w:autoSpaceDE w:val="0"/>
        <w:autoSpaceDN w:val="0"/>
        <w:adjustRightInd w:val="0"/>
        <w:spacing w:line="360" w:lineRule="auto"/>
        <w:ind w:firstLine="1440"/>
      </w:pPr>
      <w:r>
        <w:t xml:space="preserve">The Initial Decision properly states that the Commission does not regulate the rates, terms and conditions for customer premises wiring services, including wire maintenance plans like that of the Complainant’s.  </w:t>
      </w:r>
      <w:r w:rsidRPr="00401483">
        <w:rPr>
          <w:i/>
        </w:rPr>
        <w:t xml:space="preserve">See, e.g., </w:t>
      </w:r>
      <w:proofErr w:type="spellStart"/>
      <w:r w:rsidRPr="00401483">
        <w:rPr>
          <w:i/>
        </w:rPr>
        <w:t>Fasceski</w:t>
      </w:r>
      <w:proofErr w:type="spellEnd"/>
      <w:r w:rsidRPr="00401483">
        <w:rPr>
          <w:i/>
        </w:rPr>
        <w:t xml:space="preserve"> v. Bell Atlantic Pennsylvania, Inc.</w:t>
      </w:r>
      <w:r>
        <w:t>, 1995 Pa. PUC LEXIS 25.</w:t>
      </w:r>
      <w:r w:rsidR="00DD68CC">
        <w:t xml:space="preserve">  Therefore, we agree with the ALJ that whether Verizon should have acted sooner under a wire maintenance plan to correct any inside wiring problem with line 1919 and/or line 6679 is an issue that is not within the Commission’s jurisdiction.  Nevertheless, customers pay additional money for wire maintenance plans, and we find it troubling to the extent a telephone utility or affiliate would not meet its obligations under these contractual agreements.</w:t>
      </w:r>
    </w:p>
    <w:p w:rsidR="00211C63" w:rsidRDefault="00211C63" w:rsidP="00BA17A1">
      <w:pPr>
        <w:widowControl/>
        <w:autoSpaceDE w:val="0"/>
        <w:autoSpaceDN w:val="0"/>
        <w:adjustRightInd w:val="0"/>
        <w:spacing w:line="360" w:lineRule="auto"/>
      </w:pPr>
    </w:p>
    <w:p w:rsidR="004B5A59" w:rsidRDefault="004B5A59" w:rsidP="00B74E0A">
      <w:pPr>
        <w:widowControl/>
        <w:autoSpaceDE w:val="0"/>
        <w:autoSpaceDN w:val="0"/>
        <w:adjustRightInd w:val="0"/>
        <w:spacing w:line="360" w:lineRule="auto"/>
        <w:ind w:firstLine="1440"/>
      </w:pPr>
    </w:p>
    <w:p w:rsidR="00205B4E" w:rsidRDefault="00205B4E" w:rsidP="00B74E0A">
      <w:pPr>
        <w:widowControl/>
        <w:autoSpaceDE w:val="0"/>
        <w:autoSpaceDN w:val="0"/>
        <w:adjustRightInd w:val="0"/>
        <w:spacing w:line="360" w:lineRule="auto"/>
        <w:ind w:firstLine="1440"/>
      </w:pPr>
    </w:p>
    <w:p w:rsidR="00205B4E" w:rsidRDefault="00205B4E" w:rsidP="00B74E0A">
      <w:pPr>
        <w:widowControl/>
        <w:autoSpaceDE w:val="0"/>
        <w:autoSpaceDN w:val="0"/>
        <w:adjustRightInd w:val="0"/>
        <w:spacing w:line="360" w:lineRule="auto"/>
        <w:ind w:firstLine="1440"/>
      </w:pPr>
    </w:p>
    <w:p w:rsidR="00BA17A1" w:rsidRDefault="00BA17A1" w:rsidP="00B74E0A">
      <w:pPr>
        <w:widowControl/>
        <w:autoSpaceDE w:val="0"/>
        <w:autoSpaceDN w:val="0"/>
        <w:adjustRightInd w:val="0"/>
        <w:spacing w:line="360" w:lineRule="auto"/>
        <w:ind w:firstLine="1440"/>
      </w:pPr>
    </w:p>
    <w:p w:rsidR="00B52C19" w:rsidRPr="00BB354A" w:rsidRDefault="00211C63" w:rsidP="00B74E0A">
      <w:pPr>
        <w:widowControl/>
        <w:autoSpaceDE w:val="0"/>
        <w:autoSpaceDN w:val="0"/>
        <w:adjustRightInd w:val="0"/>
        <w:spacing w:line="360" w:lineRule="auto"/>
        <w:ind w:firstLine="1440"/>
        <w:rPr>
          <w:b/>
        </w:rPr>
      </w:pPr>
      <w:r>
        <w:lastRenderedPageBreak/>
        <w:tab/>
      </w:r>
      <w:r w:rsidR="00B74E0A">
        <w:tab/>
      </w:r>
      <w:r w:rsidR="00B74E0A">
        <w:tab/>
      </w:r>
      <w:r w:rsidR="00B74E0A">
        <w:rPr>
          <w:b/>
        </w:rPr>
        <w:t>Conclus</w:t>
      </w:r>
      <w:r w:rsidR="00B52C19" w:rsidRPr="00BB354A">
        <w:rPr>
          <w:b/>
        </w:rPr>
        <w:t>ion</w:t>
      </w:r>
    </w:p>
    <w:p w:rsidR="00B52C19" w:rsidRPr="00BB354A" w:rsidRDefault="00B52C19" w:rsidP="00BB354A">
      <w:pPr>
        <w:keepNext/>
        <w:widowControl/>
        <w:spacing w:line="360" w:lineRule="auto"/>
      </w:pPr>
    </w:p>
    <w:p w:rsidR="00B52C19" w:rsidRPr="00BB354A" w:rsidRDefault="00B52C19" w:rsidP="00453329">
      <w:pPr>
        <w:widowControl/>
        <w:spacing w:line="360" w:lineRule="auto"/>
        <w:rPr>
          <w:b/>
        </w:rPr>
      </w:pPr>
      <w:r w:rsidRPr="00BB354A">
        <w:tab/>
      </w:r>
      <w:r w:rsidRPr="00BB354A">
        <w:tab/>
        <w:t xml:space="preserve">For the reasons </w:t>
      </w:r>
      <w:r w:rsidR="00BB354A">
        <w:t xml:space="preserve">contained in </w:t>
      </w:r>
      <w:r w:rsidRPr="00BB354A">
        <w:t xml:space="preserve">the foregoing discussion, we shall </w:t>
      </w:r>
      <w:r w:rsidR="004B5A59">
        <w:t>deny the</w:t>
      </w:r>
      <w:r w:rsidR="00B74E0A">
        <w:t xml:space="preserve"> </w:t>
      </w:r>
      <w:r w:rsidR="00103E04" w:rsidRPr="00BB354A">
        <w:t>Complainant</w:t>
      </w:r>
      <w:r w:rsidRPr="00BB354A">
        <w:t xml:space="preserve">’s </w:t>
      </w:r>
      <w:r w:rsidR="00DD68CC" w:rsidRPr="00BB354A">
        <w:t>Exceptions and</w:t>
      </w:r>
      <w:r w:rsidR="00E36C79">
        <w:t xml:space="preserve"> adopt</w:t>
      </w:r>
      <w:r w:rsidR="00506F9C" w:rsidRPr="00BB354A">
        <w:t xml:space="preserve"> the </w:t>
      </w:r>
      <w:r w:rsidRPr="00BB354A">
        <w:t>ALJ</w:t>
      </w:r>
      <w:r w:rsidR="00AA3422" w:rsidRPr="00BB354A">
        <w:t>’s Initial Decision</w:t>
      </w:r>
      <w:r w:rsidR="00A91758" w:rsidRPr="00BB354A">
        <w:t xml:space="preserve"> consistent with this Opinion and Order</w:t>
      </w:r>
      <w:r w:rsidR="00AA245F" w:rsidRPr="00BB354A">
        <w:t>;</w:t>
      </w:r>
      <w:r w:rsidR="006E6B5A" w:rsidRPr="00BB354A">
        <w:t xml:space="preserve"> </w:t>
      </w:r>
      <w:r w:rsidR="00AA3422" w:rsidRPr="00BB354A">
        <w:t xml:space="preserve"> </w:t>
      </w:r>
      <w:r w:rsidRPr="00BB354A">
        <w:rPr>
          <w:b/>
        </w:rPr>
        <w:t>THEREFORE,</w:t>
      </w:r>
    </w:p>
    <w:p w:rsidR="00B52C19" w:rsidRPr="00BB354A" w:rsidRDefault="00B52C19" w:rsidP="00453329">
      <w:pPr>
        <w:widowControl/>
        <w:spacing w:line="360" w:lineRule="auto"/>
      </w:pPr>
    </w:p>
    <w:p w:rsidR="00B52C19" w:rsidRPr="00BB354A" w:rsidRDefault="00B52C19" w:rsidP="00645060">
      <w:pPr>
        <w:keepNext/>
        <w:widowControl/>
        <w:spacing w:line="360" w:lineRule="auto"/>
        <w:rPr>
          <w:b/>
        </w:rPr>
      </w:pPr>
      <w:r w:rsidRPr="00BB354A">
        <w:rPr>
          <w:b/>
        </w:rPr>
        <w:tab/>
      </w:r>
      <w:r w:rsidRPr="00BB354A">
        <w:rPr>
          <w:b/>
        </w:rPr>
        <w:tab/>
        <w:t>IT IS ORDERED:</w:t>
      </w:r>
    </w:p>
    <w:p w:rsidR="00B52C19" w:rsidRPr="00BB354A" w:rsidRDefault="00B52C19" w:rsidP="00453329">
      <w:pPr>
        <w:widowControl/>
        <w:spacing w:line="360" w:lineRule="auto"/>
      </w:pPr>
    </w:p>
    <w:p w:rsidR="00B52C19" w:rsidRPr="00BB354A" w:rsidRDefault="00B52C19" w:rsidP="00453329">
      <w:pPr>
        <w:widowControl/>
        <w:spacing w:line="360" w:lineRule="auto"/>
      </w:pPr>
      <w:r w:rsidRPr="00BB354A">
        <w:tab/>
      </w:r>
      <w:r w:rsidRPr="00BB354A">
        <w:tab/>
        <w:t>1.</w:t>
      </w:r>
      <w:r w:rsidRPr="00BB354A">
        <w:tab/>
        <w:t xml:space="preserve">That the Exceptions of </w:t>
      </w:r>
      <w:r w:rsidR="00B74E0A">
        <w:t>Jacqueline Fielder</w:t>
      </w:r>
      <w:r w:rsidRPr="00BB354A">
        <w:t xml:space="preserve"> </w:t>
      </w:r>
      <w:r w:rsidR="0095307E" w:rsidRPr="00BB354A">
        <w:t xml:space="preserve">to Administrative Law Judge </w:t>
      </w:r>
      <w:r w:rsidR="00B37789" w:rsidRPr="00BB354A">
        <w:t>John H. Corbett, Jr.</w:t>
      </w:r>
      <w:r w:rsidR="0095307E" w:rsidRPr="00BB354A">
        <w:t xml:space="preserve">’s Initial Decision </w:t>
      </w:r>
      <w:r w:rsidRPr="00BB354A">
        <w:t xml:space="preserve">are </w:t>
      </w:r>
      <w:r w:rsidR="00F538AB">
        <w:t>denied</w:t>
      </w:r>
      <w:r w:rsidRPr="00BB354A">
        <w:t>.</w:t>
      </w:r>
    </w:p>
    <w:p w:rsidR="00B52C19" w:rsidRPr="00BB354A" w:rsidRDefault="00B52C19" w:rsidP="00453329">
      <w:pPr>
        <w:widowControl/>
        <w:spacing w:line="360" w:lineRule="auto"/>
      </w:pPr>
    </w:p>
    <w:p w:rsidR="00A4481D" w:rsidRPr="00BB354A" w:rsidRDefault="00A4481D" w:rsidP="00A4481D">
      <w:pPr>
        <w:widowControl/>
        <w:spacing w:line="360" w:lineRule="auto"/>
      </w:pPr>
      <w:r w:rsidRPr="00BB354A">
        <w:tab/>
      </w:r>
      <w:r w:rsidRPr="00BB354A">
        <w:tab/>
        <w:t>2.</w:t>
      </w:r>
      <w:r w:rsidRPr="00BB354A">
        <w:tab/>
        <w:t xml:space="preserve">That the Initial Decision of Administrative Law Judge </w:t>
      </w:r>
      <w:r w:rsidR="0075247A" w:rsidRPr="00BB354A">
        <w:t>John H. Corbett, Jr.</w:t>
      </w:r>
      <w:r w:rsidR="004B5A59">
        <w:t xml:space="preserve"> is </w:t>
      </w:r>
      <w:r w:rsidR="00E36C79">
        <w:t>adopted</w:t>
      </w:r>
      <w:r w:rsidR="004B5A59">
        <w:t>, consistent with this Opinion and Order</w:t>
      </w:r>
      <w:r w:rsidR="00F538AB">
        <w:t>.</w:t>
      </w:r>
    </w:p>
    <w:p w:rsidR="00A4481D" w:rsidRPr="00BB354A" w:rsidRDefault="00A4481D" w:rsidP="00A4481D">
      <w:pPr>
        <w:widowControl/>
        <w:spacing w:line="360" w:lineRule="auto"/>
      </w:pPr>
    </w:p>
    <w:p w:rsidR="0034634C" w:rsidRDefault="0034634C" w:rsidP="00A4481D">
      <w:pPr>
        <w:widowControl/>
        <w:spacing w:line="360" w:lineRule="auto"/>
      </w:pPr>
      <w:r w:rsidRPr="00BB354A">
        <w:tab/>
      </w:r>
      <w:r w:rsidRPr="00BB354A">
        <w:tab/>
        <w:t>3.</w:t>
      </w:r>
      <w:r w:rsidRPr="00BB354A">
        <w:tab/>
        <w:t xml:space="preserve">That the Formal Complaint of </w:t>
      </w:r>
      <w:r w:rsidR="00F538AB">
        <w:t>Jacqueline Fielder</w:t>
      </w:r>
      <w:r w:rsidRPr="00BB354A">
        <w:t xml:space="preserve"> against Verizon Penn</w:t>
      </w:r>
      <w:r w:rsidR="00910537">
        <w:t xml:space="preserve">sylvania Inc. </w:t>
      </w:r>
      <w:r w:rsidRPr="00BB354A">
        <w:t xml:space="preserve">is </w:t>
      </w:r>
      <w:r w:rsidR="00483260">
        <w:t>denied, consistent with this Opinion and Order</w:t>
      </w:r>
      <w:r w:rsidRPr="00BB354A">
        <w:t>.</w:t>
      </w:r>
    </w:p>
    <w:p w:rsidR="00871082" w:rsidRPr="00BB354A" w:rsidRDefault="00871082" w:rsidP="00A4481D">
      <w:pPr>
        <w:widowControl/>
        <w:spacing w:line="360" w:lineRule="auto"/>
      </w:pPr>
    </w:p>
    <w:p w:rsidR="00D755ED" w:rsidRPr="00BB354A" w:rsidRDefault="00712AE5" w:rsidP="00453329">
      <w:pPr>
        <w:widowControl/>
        <w:spacing w:line="360" w:lineRule="auto"/>
      </w:pPr>
      <w:r w:rsidRPr="00BB354A">
        <w:tab/>
      </w:r>
      <w:r w:rsidRPr="00BB354A">
        <w:tab/>
      </w:r>
      <w:r w:rsidR="00E36C79">
        <w:t>4</w:t>
      </w:r>
      <w:r w:rsidR="00506F9C" w:rsidRPr="00BB354A">
        <w:t>.</w:t>
      </w:r>
      <w:r w:rsidR="00506F9C" w:rsidRPr="00BB354A">
        <w:tab/>
        <w:t>That</w:t>
      </w:r>
      <w:r w:rsidR="00E36C79">
        <w:t xml:space="preserve"> </w:t>
      </w:r>
      <w:r w:rsidR="00506F9C" w:rsidRPr="00BB354A">
        <w:t xml:space="preserve">this proceeding </w:t>
      </w:r>
      <w:r w:rsidR="00483260">
        <w:t xml:space="preserve">shall </w:t>
      </w:r>
      <w:r w:rsidR="00506F9C" w:rsidRPr="00BB354A">
        <w:t>be marked closed.</w:t>
      </w:r>
    </w:p>
    <w:p w:rsidR="00B52C19" w:rsidRPr="00BB354A" w:rsidRDefault="00B52C19" w:rsidP="00453329">
      <w:pPr>
        <w:widowControl/>
        <w:spacing w:line="360" w:lineRule="auto"/>
      </w:pPr>
    </w:p>
    <w:p w:rsidR="00C7000F" w:rsidRPr="00BB354A" w:rsidRDefault="00C7000F" w:rsidP="00205B4E">
      <w:pPr>
        <w:widowControl/>
      </w:pPr>
    </w:p>
    <w:p w:rsidR="00B52C19" w:rsidRPr="00BB354A" w:rsidRDefault="000B3651" w:rsidP="00453329">
      <w:pPr>
        <w:widowControl/>
        <w:rPr>
          <w:b/>
        </w:rPr>
      </w:pPr>
      <w:bookmarkStart w:id="0" w:name="_GoBack"/>
      <w:r w:rsidRPr="00A4345F">
        <w:rPr>
          <w:noProof/>
        </w:rPr>
        <w:drawing>
          <wp:anchor distT="0" distB="0" distL="114300" distR="114300" simplePos="0" relativeHeight="251659264" behindDoc="1" locked="0" layoutInCell="1" allowOverlap="1" wp14:anchorId="51EA86D5" wp14:editId="2D4375B1">
            <wp:simplePos x="0" y="0"/>
            <wp:positionH relativeFrom="column">
              <wp:posOffset>2937510</wp:posOffset>
            </wp:positionH>
            <wp:positionV relativeFrom="paragraph">
              <wp:posOffset>7620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B52C19" w:rsidRPr="00BB354A">
        <w:rPr>
          <w:b/>
        </w:rPr>
        <w:tab/>
      </w:r>
      <w:r w:rsidR="00B52C19" w:rsidRPr="00BB354A">
        <w:rPr>
          <w:b/>
        </w:rPr>
        <w:tab/>
      </w:r>
      <w:r w:rsidR="00B52C19" w:rsidRPr="00BB354A">
        <w:rPr>
          <w:b/>
        </w:rPr>
        <w:tab/>
      </w:r>
      <w:r w:rsidR="00B52C19" w:rsidRPr="00BB354A">
        <w:rPr>
          <w:b/>
        </w:rPr>
        <w:tab/>
      </w:r>
      <w:r w:rsidR="00B52C19" w:rsidRPr="00BB354A">
        <w:rPr>
          <w:b/>
        </w:rPr>
        <w:tab/>
      </w:r>
      <w:r w:rsidR="00B52C19" w:rsidRPr="00BB354A">
        <w:rPr>
          <w:b/>
        </w:rPr>
        <w:tab/>
      </w:r>
      <w:r w:rsidR="00B52C19" w:rsidRPr="00BB354A">
        <w:rPr>
          <w:b/>
        </w:rPr>
        <w:tab/>
        <w:t>BY THE COMMISSION</w:t>
      </w:r>
    </w:p>
    <w:p w:rsidR="00B52C19" w:rsidRPr="00BB354A" w:rsidRDefault="00B52C19" w:rsidP="00453329">
      <w:pPr>
        <w:widowControl/>
      </w:pPr>
    </w:p>
    <w:p w:rsidR="00B52C19" w:rsidRPr="00BB354A" w:rsidRDefault="00B52C19" w:rsidP="00453329">
      <w:pPr>
        <w:widowControl/>
      </w:pPr>
    </w:p>
    <w:p w:rsidR="00B52C19" w:rsidRPr="00BB354A" w:rsidRDefault="00B52C19" w:rsidP="00453329">
      <w:pPr>
        <w:widowControl/>
      </w:pPr>
    </w:p>
    <w:p w:rsidR="00B52C19" w:rsidRPr="00BB354A" w:rsidRDefault="00B52C19" w:rsidP="00453329">
      <w:pPr>
        <w:widowControl/>
      </w:pPr>
      <w:r w:rsidRPr="00BB354A">
        <w:tab/>
      </w:r>
      <w:r w:rsidRPr="00BB354A">
        <w:tab/>
      </w:r>
      <w:r w:rsidRPr="00BB354A">
        <w:tab/>
      </w:r>
      <w:r w:rsidRPr="00BB354A">
        <w:tab/>
      </w:r>
      <w:r w:rsidRPr="00BB354A">
        <w:tab/>
      </w:r>
      <w:r w:rsidRPr="00BB354A">
        <w:tab/>
      </w:r>
      <w:r w:rsidRPr="00BB354A">
        <w:tab/>
      </w:r>
      <w:r w:rsidR="00BD6D93" w:rsidRPr="00BB354A">
        <w:t>Rosemary Chiavetta</w:t>
      </w:r>
    </w:p>
    <w:p w:rsidR="00B52C19" w:rsidRPr="00BB354A" w:rsidRDefault="00B52C19" w:rsidP="00453329">
      <w:pPr>
        <w:widowControl/>
      </w:pPr>
      <w:r w:rsidRPr="00BB354A">
        <w:tab/>
      </w:r>
      <w:r w:rsidRPr="00BB354A">
        <w:tab/>
      </w:r>
      <w:r w:rsidRPr="00BB354A">
        <w:tab/>
      </w:r>
      <w:r w:rsidRPr="00BB354A">
        <w:tab/>
      </w:r>
      <w:r w:rsidRPr="00BB354A">
        <w:tab/>
      </w:r>
      <w:r w:rsidRPr="00BB354A">
        <w:tab/>
      </w:r>
      <w:r w:rsidRPr="00BB354A">
        <w:tab/>
        <w:t>Secretary</w:t>
      </w:r>
    </w:p>
    <w:p w:rsidR="00B52C19" w:rsidRPr="00BB354A" w:rsidRDefault="00B52C19" w:rsidP="00453329">
      <w:pPr>
        <w:widowControl/>
      </w:pPr>
    </w:p>
    <w:p w:rsidR="00B52C19" w:rsidRPr="00BB354A" w:rsidRDefault="00B52C19" w:rsidP="00453329">
      <w:pPr>
        <w:widowControl/>
      </w:pPr>
      <w:r w:rsidRPr="00BB354A">
        <w:t>(SEAL)</w:t>
      </w:r>
    </w:p>
    <w:p w:rsidR="00B52C19" w:rsidRPr="00BB354A" w:rsidRDefault="00B52C19" w:rsidP="00453329">
      <w:pPr>
        <w:widowControl/>
      </w:pPr>
    </w:p>
    <w:p w:rsidR="00B52C19" w:rsidRPr="00BB354A" w:rsidRDefault="00B52C19" w:rsidP="00453329">
      <w:pPr>
        <w:widowControl/>
      </w:pPr>
      <w:r w:rsidRPr="00BB354A">
        <w:t xml:space="preserve">ORDER ADOPTED:  </w:t>
      </w:r>
      <w:r w:rsidR="00A86036">
        <w:t>January 27, 2012</w:t>
      </w:r>
    </w:p>
    <w:p w:rsidR="00B52C19" w:rsidRPr="00BB354A" w:rsidRDefault="00B52C19" w:rsidP="00453329">
      <w:pPr>
        <w:widowControl/>
      </w:pPr>
    </w:p>
    <w:p w:rsidR="00B52C19" w:rsidRPr="00BB354A" w:rsidRDefault="00B52C19" w:rsidP="00453329">
      <w:pPr>
        <w:widowControl/>
      </w:pPr>
      <w:r w:rsidRPr="00BB354A">
        <w:t xml:space="preserve">ORDER ENTERED:  </w:t>
      </w:r>
      <w:r w:rsidR="000B3651">
        <w:t>February 1, 2012</w:t>
      </w:r>
    </w:p>
    <w:sectPr w:rsidR="00B52C19" w:rsidRPr="00BB354A" w:rsidSect="00B52C19">
      <w:foot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AAB" w:rsidRDefault="007B2AAB">
      <w:r>
        <w:separator/>
      </w:r>
    </w:p>
  </w:endnote>
  <w:endnote w:type="continuationSeparator" w:id="0">
    <w:p w:rsidR="007B2AAB" w:rsidRDefault="007B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60" w:rsidRDefault="00922A58">
    <w:pPr>
      <w:pStyle w:val="Footer"/>
      <w:framePr w:wrap="auto" w:vAnchor="text" w:hAnchor="margin" w:xAlign="center" w:y="1"/>
      <w:rPr>
        <w:rStyle w:val="PageNumber"/>
      </w:rPr>
    </w:pPr>
    <w:r>
      <w:rPr>
        <w:rStyle w:val="PageNumber"/>
      </w:rPr>
      <w:fldChar w:fldCharType="begin"/>
    </w:r>
    <w:r w:rsidR="00F35860">
      <w:rPr>
        <w:rStyle w:val="PageNumber"/>
      </w:rPr>
      <w:instrText xml:space="preserve">PAGE  </w:instrText>
    </w:r>
    <w:r>
      <w:rPr>
        <w:rStyle w:val="PageNumber"/>
      </w:rPr>
      <w:fldChar w:fldCharType="separate"/>
    </w:r>
    <w:r w:rsidR="000B3651">
      <w:rPr>
        <w:rStyle w:val="PageNumber"/>
        <w:noProof/>
      </w:rPr>
      <w:t>22</w:t>
    </w:r>
    <w:r>
      <w:rPr>
        <w:rStyle w:val="PageNumber"/>
      </w:rPr>
      <w:fldChar w:fldCharType="end"/>
    </w:r>
  </w:p>
  <w:p w:rsidR="00F35860" w:rsidRPr="00A849F9" w:rsidRDefault="00F35860">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AAB" w:rsidRDefault="007B2AAB">
      <w:r>
        <w:separator/>
      </w:r>
    </w:p>
  </w:footnote>
  <w:footnote w:type="continuationSeparator" w:id="0">
    <w:p w:rsidR="007B2AAB" w:rsidRDefault="007B2AAB">
      <w:r>
        <w:continuationSeparator/>
      </w:r>
    </w:p>
  </w:footnote>
  <w:footnote w:id="1">
    <w:p w:rsidR="007F0E1B" w:rsidRPr="0052626E" w:rsidRDefault="007F0E1B">
      <w:pPr>
        <w:pStyle w:val="FootnoteText"/>
        <w:rPr>
          <w:sz w:val="26"/>
          <w:szCs w:val="26"/>
        </w:rPr>
      </w:pPr>
      <w:r w:rsidRPr="0052626E">
        <w:rPr>
          <w:rStyle w:val="FootnoteReference"/>
          <w:sz w:val="26"/>
          <w:szCs w:val="26"/>
        </w:rPr>
        <w:footnoteRef/>
      </w:r>
      <w:r w:rsidRPr="0052626E">
        <w:rPr>
          <w:sz w:val="26"/>
          <w:szCs w:val="26"/>
        </w:rPr>
        <w:t xml:space="preserve"> </w:t>
      </w:r>
      <w:r w:rsidRPr="0052626E">
        <w:rPr>
          <w:sz w:val="26"/>
          <w:szCs w:val="26"/>
        </w:rPr>
        <w:tab/>
      </w:r>
      <w:r w:rsidR="00DB695D">
        <w:rPr>
          <w:sz w:val="26"/>
          <w:szCs w:val="26"/>
        </w:rPr>
        <w:t xml:space="preserve">Because </w:t>
      </w:r>
      <w:r w:rsidR="00717758" w:rsidRPr="0052626E">
        <w:rPr>
          <w:sz w:val="26"/>
          <w:szCs w:val="26"/>
        </w:rPr>
        <w:t xml:space="preserve">the Complainant’s attorney </w:t>
      </w:r>
      <w:r w:rsidR="00DB695D">
        <w:rPr>
          <w:sz w:val="26"/>
          <w:szCs w:val="26"/>
        </w:rPr>
        <w:t xml:space="preserve">was not served </w:t>
      </w:r>
      <w:r w:rsidR="00E5417B">
        <w:rPr>
          <w:sz w:val="26"/>
          <w:szCs w:val="26"/>
        </w:rPr>
        <w:t>with a copy of the Initial Decision</w:t>
      </w:r>
      <w:r w:rsidR="00717758" w:rsidRPr="0052626E">
        <w:rPr>
          <w:sz w:val="26"/>
          <w:szCs w:val="26"/>
        </w:rPr>
        <w:t>, t</w:t>
      </w:r>
      <w:r w:rsidRPr="0052626E">
        <w:rPr>
          <w:sz w:val="26"/>
          <w:szCs w:val="26"/>
        </w:rPr>
        <w:t>he time period for filing Exceptions was extended to August 29, 2011, by Secretarial Letter dated August 9, 2011</w:t>
      </w:r>
      <w:r w:rsidR="00717758" w:rsidRPr="0052626E">
        <w:rPr>
          <w:sz w:val="26"/>
          <w:szCs w:val="26"/>
        </w:rPr>
        <w:t xml:space="preserve">. </w:t>
      </w:r>
    </w:p>
  </w:footnote>
  <w:footnote w:id="2">
    <w:p w:rsidR="000F7376" w:rsidRPr="000F7376" w:rsidRDefault="000F7376">
      <w:pPr>
        <w:pStyle w:val="FootnoteText"/>
        <w:rPr>
          <w:sz w:val="26"/>
          <w:szCs w:val="26"/>
        </w:rPr>
      </w:pPr>
      <w:r w:rsidRPr="000F7376">
        <w:rPr>
          <w:rStyle w:val="FootnoteReference"/>
          <w:sz w:val="26"/>
          <w:szCs w:val="26"/>
        </w:rPr>
        <w:footnoteRef/>
      </w:r>
      <w:r w:rsidRPr="000F7376">
        <w:rPr>
          <w:sz w:val="26"/>
          <w:szCs w:val="26"/>
        </w:rPr>
        <w:t xml:space="preserve"> </w:t>
      </w:r>
      <w:r w:rsidRPr="000F7376">
        <w:rPr>
          <w:sz w:val="26"/>
          <w:szCs w:val="26"/>
        </w:rPr>
        <w:tab/>
      </w:r>
      <w:r w:rsidR="00032C57">
        <w:rPr>
          <w:sz w:val="26"/>
          <w:szCs w:val="26"/>
        </w:rPr>
        <w:t xml:space="preserve">According to the ALJ, </w:t>
      </w:r>
      <w:r w:rsidRPr="000F7376">
        <w:rPr>
          <w:sz w:val="26"/>
          <w:szCs w:val="26"/>
        </w:rPr>
        <w:t>Verizon verified that the dial tone service from the central office to the Complainant’s NID</w:t>
      </w:r>
      <w:r w:rsidR="00032C57">
        <w:rPr>
          <w:sz w:val="26"/>
          <w:szCs w:val="26"/>
        </w:rPr>
        <w:t xml:space="preserve"> </w:t>
      </w:r>
      <w:r w:rsidR="00FD7473">
        <w:rPr>
          <w:sz w:val="26"/>
          <w:szCs w:val="26"/>
        </w:rPr>
        <w:t xml:space="preserve">for line 1919 </w:t>
      </w:r>
      <w:r w:rsidR="00032C57">
        <w:rPr>
          <w:sz w:val="26"/>
          <w:szCs w:val="26"/>
        </w:rPr>
        <w:t>was working properly on April 25, 2009; September 30, 2009; April 26, 2010; and July 10, 2010</w:t>
      </w:r>
      <w:r w:rsidRPr="000F7376">
        <w:rPr>
          <w:sz w:val="26"/>
          <w:szCs w:val="26"/>
        </w:rPr>
        <w:t>.</w:t>
      </w:r>
      <w:r w:rsidR="00032C57">
        <w:rPr>
          <w:sz w:val="26"/>
          <w:szCs w:val="26"/>
        </w:rPr>
        <w:t xml:space="preserve">  </w:t>
      </w:r>
      <w:proofErr w:type="gramStart"/>
      <w:r w:rsidR="00032C57">
        <w:rPr>
          <w:sz w:val="26"/>
          <w:szCs w:val="26"/>
        </w:rPr>
        <w:t>I.D. at 17.</w:t>
      </w:r>
      <w:proofErr w:type="gramEnd"/>
    </w:p>
  </w:footnote>
  <w:footnote w:id="3">
    <w:p w:rsidR="009264E5" w:rsidRPr="00A57287" w:rsidRDefault="009264E5">
      <w:pPr>
        <w:pStyle w:val="FootnoteText"/>
        <w:rPr>
          <w:sz w:val="26"/>
          <w:szCs w:val="26"/>
        </w:rPr>
      </w:pPr>
      <w:r w:rsidRPr="00A57287">
        <w:rPr>
          <w:rStyle w:val="FootnoteReference"/>
          <w:sz w:val="26"/>
          <w:szCs w:val="26"/>
        </w:rPr>
        <w:footnoteRef/>
      </w:r>
      <w:r w:rsidRPr="00A57287">
        <w:rPr>
          <w:sz w:val="26"/>
          <w:szCs w:val="26"/>
        </w:rPr>
        <w:t xml:space="preserve"> </w:t>
      </w:r>
      <w:r w:rsidRPr="00A57287">
        <w:rPr>
          <w:sz w:val="26"/>
          <w:szCs w:val="26"/>
        </w:rPr>
        <w:tab/>
      </w:r>
      <w:r w:rsidR="000A241D">
        <w:rPr>
          <w:sz w:val="26"/>
          <w:szCs w:val="26"/>
        </w:rPr>
        <w:t>Verizon’s statement in its Reply Exceptions that t</w:t>
      </w:r>
      <w:r w:rsidRPr="00A57287">
        <w:rPr>
          <w:sz w:val="26"/>
          <w:szCs w:val="26"/>
        </w:rPr>
        <w:t xml:space="preserve">he </w:t>
      </w:r>
      <w:proofErr w:type="spellStart"/>
      <w:r w:rsidRPr="00A57287">
        <w:rPr>
          <w:sz w:val="26"/>
          <w:szCs w:val="26"/>
        </w:rPr>
        <w:t>notescreens</w:t>
      </w:r>
      <w:proofErr w:type="spellEnd"/>
      <w:r w:rsidRPr="00A57287">
        <w:rPr>
          <w:sz w:val="26"/>
          <w:szCs w:val="26"/>
        </w:rPr>
        <w:t xml:space="preserve"> </w:t>
      </w:r>
      <w:r w:rsidR="001C457B" w:rsidRPr="00A57287">
        <w:rPr>
          <w:sz w:val="26"/>
          <w:szCs w:val="26"/>
        </w:rPr>
        <w:t xml:space="preserve">from which Mr. </w:t>
      </w:r>
      <w:proofErr w:type="spellStart"/>
      <w:r w:rsidR="001C457B" w:rsidRPr="00A57287">
        <w:rPr>
          <w:sz w:val="26"/>
          <w:szCs w:val="26"/>
        </w:rPr>
        <w:t>Nigro</w:t>
      </w:r>
      <w:proofErr w:type="spellEnd"/>
      <w:r w:rsidR="001C457B" w:rsidRPr="00A57287">
        <w:rPr>
          <w:sz w:val="26"/>
          <w:szCs w:val="26"/>
        </w:rPr>
        <w:t xml:space="preserve"> testified</w:t>
      </w:r>
      <w:r w:rsidR="001C457B">
        <w:rPr>
          <w:sz w:val="26"/>
          <w:szCs w:val="26"/>
        </w:rPr>
        <w:t xml:space="preserve"> </w:t>
      </w:r>
      <w:r w:rsidR="000A241D">
        <w:rPr>
          <w:sz w:val="26"/>
          <w:szCs w:val="26"/>
        </w:rPr>
        <w:t>were admitted into eviden</w:t>
      </w:r>
      <w:r w:rsidR="001C457B">
        <w:rPr>
          <w:sz w:val="26"/>
          <w:szCs w:val="26"/>
        </w:rPr>
        <w:t xml:space="preserve">ce is in error.  </w:t>
      </w:r>
      <w:proofErr w:type="spellStart"/>
      <w:proofErr w:type="gramStart"/>
      <w:r w:rsidR="001C457B">
        <w:rPr>
          <w:sz w:val="26"/>
          <w:szCs w:val="26"/>
        </w:rPr>
        <w:t>R.Exc</w:t>
      </w:r>
      <w:proofErr w:type="spellEnd"/>
      <w:r w:rsidR="001C457B">
        <w:rPr>
          <w:sz w:val="26"/>
          <w:szCs w:val="26"/>
        </w:rPr>
        <w:t>. at 7.</w:t>
      </w:r>
      <w:proofErr w:type="gramEnd"/>
      <w:r w:rsidR="001C457B">
        <w:rPr>
          <w:sz w:val="26"/>
          <w:szCs w:val="26"/>
        </w:rPr>
        <w:t xml:space="preserve">  Although counsel for Verizon offered to submit the </w:t>
      </w:r>
      <w:proofErr w:type="spellStart"/>
      <w:r w:rsidR="001C457B">
        <w:rPr>
          <w:sz w:val="26"/>
          <w:szCs w:val="26"/>
        </w:rPr>
        <w:t>notescreens</w:t>
      </w:r>
      <w:proofErr w:type="spellEnd"/>
      <w:r w:rsidR="001C457B">
        <w:rPr>
          <w:sz w:val="26"/>
          <w:szCs w:val="26"/>
        </w:rPr>
        <w:t xml:space="preserve"> into evidence, they </w:t>
      </w:r>
      <w:r w:rsidRPr="00A57287">
        <w:rPr>
          <w:sz w:val="26"/>
          <w:szCs w:val="26"/>
        </w:rPr>
        <w:t xml:space="preserve">are not part of the record.  However, the </w:t>
      </w:r>
      <w:proofErr w:type="spellStart"/>
      <w:r w:rsidRPr="00A57287">
        <w:rPr>
          <w:sz w:val="26"/>
          <w:szCs w:val="26"/>
        </w:rPr>
        <w:t>notescreens</w:t>
      </w:r>
      <w:proofErr w:type="spellEnd"/>
      <w:r w:rsidRPr="00A57287">
        <w:rPr>
          <w:sz w:val="26"/>
          <w:szCs w:val="26"/>
        </w:rPr>
        <w:t xml:space="preserve"> are standard business records of customer contacts, N.T. at 65</w:t>
      </w:r>
      <w:r w:rsidR="00A57287" w:rsidRPr="00A57287">
        <w:rPr>
          <w:sz w:val="26"/>
          <w:szCs w:val="26"/>
        </w:rPr>
        <w:t>, 88</w:t>
      </w:r>
      <w:r w:rsidR="000A241D">
        <w:rPr>
          <w:sz w:val="26"/>
          <w:szCs w:val="26"/>
        </w:rPr>
        <w:t xml:space="preserve">, and Mr. </w:t>
      </w:r>
      <w:proofErr w:type="spellStart"/>
      <w:r w:rsidR="000A241D">
        <w:rPr>
          <w:sz w:val="26"/>
          <w:szCs w:val="26"/>
        </w:rPr>
        <w:t>Nigro</w:t>
      </w:r>
      <w:proofErr w:type="spellEnd"/>
      <w:r w:rsidR="000A241D">
        <w:rPr>
          <w:sz w:val="26"/>
          <w:szCs w:val="26"/>
        </w:rPr>
        <w:t xml:space="preserve"> properly testified as to their content.</w:t>
      </w:r>
      <w:r w:rsidR="00A57287" w:rsidRPr="00A57287">
        <w:rPr>
          <w:sz w:val="26"/>
          <w:szCs w:val="26"/>
        </w:rPr>
        <w:t xml:space="preserve">  T</w:t>
      </w:r>
      <w:r w:rsidRPr="00A57287">
        <w:rPr>
          <w:sz w:val="26"/>
          <w:szCs w:val="26"/>
        </w:rPr>
        <w:t>he a</w:t>
      </w:r>
      <w:r w:rsidR="00A57287" w:rsidRPr="00A57287">
        <w:rPr>
          <w:sz w:val="26"/>
          <w:szCs w:val="26"/>
        </w:rPr>
        <w:t>ttorney for the Complainant</w:t>
      </w:r>
      <w:r w:rsidR="00A57287">
        <w:rPr>
          <w:sz w:val="26"/>
          <w:szCs w:val="26"/>
        </w:rPr>
        <w:t xml:space="preserve"> </w:t>
      </w:r>
      <w:r w:rsidR="00A57287" w:rsidRPr="00A57287">
        <w:rPr>
          <w:sz w:val="26"/>
          <w:szCs w:val="26"/>
        </w:rPr>
        <w:t xml:space="preserve">was given the opportunity to review the </w:t>
      </w:r>
      <w:proofErr w:type="spellStart"/>
      <w:r w:rsidR="00A57287" w:rsidRPr="00A57287">
        <w:rPr>
          <w:sz w:val="26"/>
          <w:szCs w:val="26"/>
        </w:rPr>
        <w:t>note</w:t>
      </w:r>
      <w:r w:rsidR="000A241D">
        <w:rPr>
          <w:sz w:val="26"/>
          <w:szCs w:val="26"/>
        </w:rPr>
        <w:t>s</w:t>
      </w:r>
      <w:r w:rsidR="00A57287" w:rsidRPr="00A57287">
        <w:rPr>
          <w:sz w:val="26"/>
          <w:szCs w:val="26"/>
        </w:rPr>
        <w:t>creens</w:t>
      </w:r>
      <w:proofErr w:type="spellEnd"/>
      <w:r w:rsidR="001C457B">
        <w:rPr>
          <w:sz w:val="26"/>
          <w:szCs w:val="26"/>
        </w:rPr>
        <w:t xml:space="preserve"> at the hearing</w:t>
      </w:r>
      <w:r w:rsidR="00A57287" w:rsidRPr="00A57287">
        <w:rPr>
          <w:sz w:val="26"/>
          <w:szCs w:val="26"/>
        </w:rPr>
        <w:t xml:space="preserve">, as well as Mr. </w:t>
      </w:r>
      <w:proofErr w:type="spellStart"/>
      <w:r w:rsidR="00A57287" w:rsidRPr="00A57287">
        <w:rPr>
          <w:sz w:val="26"/>
          <w:szCs w:val="26"/>
        </w:rPr>
        <w:t>Nigro’s</w:t>
      </w:r>
      <w:proofErr w:type="spellEnd"/>
      <w:r w:rsidR="00A57287" w:rsidRPr="00A57287">
        <w:rPr>
          <w:sz w:val="26"/>
          <w:szCs w:val="26"/>
        </w:rPr>
        <w:t xml:space="preserve"> handwritten notes, prior to his cross-examination of Mr. </w:t>
      </w:r>
      <w:proofErr w:type="spellStart"/>
      <w:r w:rsidR="00A57287" w:rsidRPr="00A57287">
        <w:rPr>
          <w:sz w:val="26"/>
          <w:szCs w:val="26"/>
        </w:rPr>
        <w:t>Nigro</w:t>
      </w:r>
      <w:proofErr w:type="spellEnd"/>
      <w:r w:rsidR="00A57287" w:rsidRPr="00A57287">
        <w:rPr>
          <w:sz w:val="26"/>
          <w:szCs w:val="26"/>
        </w:rPr>
        <w:t>.  N.T at 67, 74, 76-79.</w:t>
      </w:r>
    </w:p>
  </w:footnote>
  <w:footnote w:id="4">
    <w:p w:rsidR="00F418DC" w:rsidRPr="00F418DC" w:rsidRDefault="00F418DC">
      <w:pPr>
        <w:pStyle w:val="FootnoteText"/>
        <w:rPr>
          <w:sz w:val="26"/>
          <w:szCs w:val="26"/>
        </w:rPr>
      </w:pPr>
      <w:r w:rsidRPr="00F418DC">
        <w:rPr>
          <w:rStyle w:val="FootnoteReference"/>
          <w:sz w:val="26"/>
          <w:szCs w:val="26"/>
        </w:rPr>
        <w:footnoteRef/>
      </w:r>
      <w:r w:rsidRPr="00F418DC">
        <w:rPr>
          <w:sz w:val="26"/>
          <w:szCs w:val="26"/>
        </w:rPr>
        <w:t xml:space="preserve"> </w:t>
      </w:r>
      <w:r w:rsidRPr="00F418DC">
        <w:rPr>
          <w:sz w:val="26"/>
          <w:szCs w:val="26"/>
        </w:rPr>
        <w:tab/>
        <w:t xml:space="preserve">According to the call detail records, three of the eighty calls cited by Verizon were made before service was transferred to the Verona Boulevard address on March 5, 2009.  </w:t>
      </w:r>
      <w:proofErr w:type="spellStart"/>
      <w:proofErr w:type="gramStart"/>
      <w:r w:rsidRPr="00F418DC">
        <w:rPr>
          <w:sz w:val="26"/>
          <w:szCs w:val="26"/>
        </w:rPr>
        <w:t>Exh</w:t>
      </w:r>
      <w:proofErr w:type="spellEnd"/>
      <w:r w:rsidRPr="00F418DC">
        <w:rPr>
          <w:sz w:val="26"/>
          <w:szCs w:val="26"/>
        </w:rPr>
        <w:t>.</w:t>
      </w:r>
      <w:proofErr w:type="gramEnd"/>
      <w:r w:rsidRPr="00F418DC">
        <w:rPr>
          <w:sz w:val="26"/>
          <w:szCs w:val="26"/>
        </w:rPr>
        <w:t xml:space="preserve"> 2 at 1-2.</w:t>
      </w:r>
    </w:p>
  </w:footnote>
  <w:footnote w:id="5">
    <w:p w:rsidR="004E6D90" w:rsidRPr="00B10CD6" w:rsidRDefault="004E6D90" w:rsidP="004E6D90">
      <w:pPr>
        <w:pStyle w:val="FootnoteText"/>
        <w:rPr>
          <w:sz w:val="26"/>
          <w:szCs w:val="26"/>
        </w:rPr>
      </w:pPr>
      <w:r w:rsidRPr="00B10CD6">
        <w:rPr>
          <w:rStyle w:val="FootnoteReference"/>
          <w:sz w:val="26"/>
          <w:szCs w:val="26"/>
        </w:rPr>
        <w:footnoteRef/>
      </w:r>
      <w:r w:rsidRPr="00B10CD6">
        <w:rPr>
          <w:sz w:val="26"/>
          <w:szCs w:val="26"/>
        </w:rPr>
        <w:t xml:space="preserve"> </w:t>
      </w:r>
      <w:r w:rsidRPr="00B10CD6">
        <w:rPr>
          <w:sz w:val="26"/>
          <w:szCs w:val="26"/>
        </w:rPr>
        <w:tab/>
        <w:t>Under Pennsylvania law, Verizon’s obligation is to provide dial tone service to the customer’s NID.  Service from the NID, to and including a customer’s inside wiring, is the responsibility of the customer.  N.T. at 99-100, 115, 123.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27E24"/>
    <w:multiLevelType w:val="hybridMultilevel"/>
    <w:tmpl w:val="519638FA"/>
    <w:lvl w:ilvl="0" w:tplc="AC687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593542"/>
    <w:multiLevelType w:val="hybridMultilevel"/>
    <w:tmpl w:val="42668E66"/>
    <w:lvl w:ilvl="0" w:tplc="79EE24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35003DC"/>
    <w:multiLevelType w:val="hybridMultilevel"/>
    <w:tmpl w:val="EB96A140"/>
    <w:lvl w:ilvl="0" w:tplc="4D1A6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19"/>
    <w:rsid w:val="0000024B"/>
    <w:rsid w:val="00000745"/>
    <w:rsid w:val="00000DFE"/>
    <w:rsid w:val="00001C1B"/>
    <w:rsid w:val="0000287A"/>
    <w:rsid w:val="000028BD"/>
    <w:rsid w:val="000033C8"/>
    <w:rsid w:val="00003E73"/>
    <w:rsid w:val="00005138"/>
    <w:rsid w:val="00005DDC"/>
    <w:rsid w:val="00005EF0"/>
    <w:rsid w:val="00006E21"/>
    <w:rsid w:val="00006F0C"/>
    <w:rsid w:val="00010092"/>
    <w:rsid w:val="000109C6"/>
    <w:rsid w:val="00010E69"/>
    <w:rsid w:val="000119E1"/>
    <w:rsid w:val="00011FC5"/>
    <w:rsid w:val="000124F7"/>
    <w:rsid w:val="0002029B"/>
    <w:rsid w:val="00021C1E"/>
    <w:rsid w:val="00023406"/>
    <w:rsid w:val="00023559"/>
    <w:rsid w:val="000237E8"/>
    <w:rsid w:val="00023B66"/>
    <w:rsid w:val="000259CD"/>
    <w:rsid w:val="00025DBE"/>
    <w:rsid w:val="000267B1"/>
    <w:rsid w:val="00026DEE"/>
    <w:rsid w:val="00027C75"/>
    <w:rsid w:val="00027D13"/>
    <w:rsid w:val="00027D5A"/>
    <w:rsid w:val="0003055B"/>
    <w:rsid w:val="0003066A"/>
    <w:rsid w:val="0003143E"/>
    <w:rsid w:val="00032BDA"/>
    <w:rsid w:val="00032C57"/>
    <w:rsid w:val="000335A5"/>
    <w:rsid w:val="00033EAB"/>
    <w:rsid w:val="00033EE8"/>
    <w:rsid w:val="00034252"/>
    <w:rsid w:val="000344F6"/>
    <w:rsid w:val="0003642E"/>
    <w:rsid w:val="000366F2"/>
    <w:rsid w:val="00036EA3"/>
    <w:rsid w:val="00040CB8"/>
    <w:rsid w:val="00040F41"/>
    <w:rsid w:val="0004153E"/>
    <w:rsid w:val="000417B4"/>
    <w:rsid w:val="00041A39"/>
    <w:rsid w:val="000430F9"/>
    <w:rsid w:val="000438A2"/>
    <w:rsid w:val="00044144"/>
    <w:rsid w:val="000444CC"/>
    <w:rsid w:val="000456A9"/>
    <w:rsid w:val="00045C5B"/>
    <w:rsid w:val="0004610F"/>
    <w:rsid w:val="000461DC"/>
    <w:rsid w:val="00046494"/>
    <w:rsid w:val="00050618"/>
    <w:rsid w:val="000524BF"/>
    <w:rsid w:val="00052548"/>
    <w:rsid w:val="0005263F"/>
    <w:rsid w:val="000542F3"/>
    <w:rsid w:val="0005485D"/>
    <w:rsid w:val="000548F1"/>
    <w:rsid w:val="00054FBE"/>
    <w:rsid w:val="00055997"/>
    <w:rsid w:val="00056FB2"/>
    <w:rsid w:val="00057682"/>
    <w:rsid w:val="00057C10"/>
    <w:rsid w:val="00060297"/>
    <w:rsid w:val="00060975"/>
    <w:rsid w:val="00060C7F"/>
    <w:rsid w:val="000610A8"/>
    <w:rsid w:val="00061AE9"/>
    <w:rsid w:val="00061CC5"/>
    <w:rsid w:val="00062960"/>
    <w:rsid w:val="00065970"/>
    <w:rsid w:val="00065BCD"/>
    <w:rsid w:val="00065DDD"/>
    <w:rsid w:val="00065EE2"/>
    <w:rsid w:val="00067359"/>
    <w:rsid w:val="00070729"/>
    <w:rsid w:val="00070C86"/>
    <w:rsid w:val="000710D5"/>
    <w:rsid w:val="00071129"/>
    <w:rsid w:val="0007129D"/>
    <w:rsid w:val="00071684"/>
    <w:rsid w:val="000716CE"/>
    <w:rsid w:val="00071A37"/>
    <w:rsid w:val="00076C94"/>
    <w:rsid w:val="00081456"/>
    <w:rsid w:val="0008159E"/>
    <w:rsid w:val="00081CEE"/>
    <w:rsid w:val="00081ECF"/>
    <w:rsid w:val="00082CFD"/>
    <w:rsid w:val="00083ACB"/>
    <w:rsid w:val="000843A1"/>
    <w:rsid w:val="00084E4B"/>
    <w:rsid w:val="0008522C"/>
    <w:rsid w:val="0008534F"/>
    <w:rsid w:val="0008585C"/>
    <w:rsid w:val="0008627F"/>
    <w:rsid w:val="00086A5F"/>
    <w:rsid w:val="00086B51"/>
    <w:rsid w:val="000871DF"/>
    <w:rsid w:val="00090FFC"/>
    <w:rsid w:val="0009120C"/>
    <w:rsid w:val="000914B8"/>
    <w:rsid w:val="0009152D"/>
    <w:rsid w:val="00091652"/>
    <w:rsid w:val="00092BC2"/>
    <w:rsid w:val="00093C50"/>
    <w:rsid w:val="00094667"/>
    <w:rsid w:val="00094AB7"/>
    <w:rsid w:val="00094CF4"/>
    <w:rsid w:val="00094E95"/>
    <w:rsid w:val="0009505A"/>
    <w:rsid w:val="0009512A"/>
    <w:rsid w:val="00095C63"/>
    <w:rsid w:val="00095DC2"/>
    <w:rsid w:val="00096393"/>
    <w:rsid w:val="000966EC"/>
    <w:rsid w:val="000966F8"/>
    <w:rsid w:val="000976A1"/>
    <w:rsid w:val="00097727"/>
    <w:rsid w:val="000A1CA1"/>
    <w:rsid w:val="000A1D58"/>
    <w:rsid w:val="000A1E20"/>
    <w:rsid w:val="000A241D"/>
    <w:rsid w:val="000A2724"/>
    <w:rsid w:val="000A2F08"/>
    <w:rsid w:val="000A373B"/>
    <w:rsid w:val="000A3C37"/>
    <w:rsid w:val="000A3E00"/>
    <w:rsid w:val="000A45F8"/>
    <w:rsid w:val="000A4756"/>
    <w:rsid w:val="000A4D49"/>
    <w:rsid w:val="000A66AC"/>
    <w:rsid w:val="000A68D3"/>
    <w:rsid w:val="000A6F77"/>
    <w:rsid w:val="000A79A3"/>
    <w:rsid w:val="000B085D"/>
    <w:rsid w:val="000B1326"/>
    <w:rsid w:val="000B166A"/>
    <w:rsid w:val="000B1F27"/>
    <w:rsid w:val="000B2608"/>
    <w:rsid w:val="000B262F"/>
    <w:rsid w:val="000B30B8"/>
    <w:rsid w:val="000B30CC"/>
    <w:rsid w:val="000B3262"/>
    <w:rsid w:val="000B3595"/>
    <w:rsid w:val="000B3651"/>
    <w:rsid w:val="000B4728"/>
    <w:rsid w:val="000B4B74"/>
    <w:rsid w:val="000B5E49"/>
    <w:rsid w:val="000B7113"/>
    <w:rsid w:val="000B7244"/>
    <w:rsid w:val="000B7369"/>
    <w:rsid w:val="000B785A"/>
    <w:rsid w:val="000B7A65"/>
    <w:rsid w:val="000C01F6"/>
    <w:rsid w:val="000C0433"/>
    <w:rsid w:val="000C0A70"/>
    <w:rsid w:val="000C0FFB"/>
    <w:rsid w:val="000C1169"/>
    <w:rsid w:val="000C15DD"/>
    <w:rsid w:val="000C27E8"/>
    <w:rsid w:val="000C2D99"/>
    <w:rsid w:val="000C346F"/>
    <w:rsid w:val="000C3AD7"/>
    <w:rsid w:val="000C424E"/>
    <w:rsid w:val="000C49A3"/>
    <w:rsid w:val="000C4A40"/>
    <w:rsid w:val="000C4F3F"/>
    <w:rsid w:val="000C4FC2"/>
    <w:rsid w:val="000C5923"/>
    <w:rsid w:val="000C5927"/>
    <w:rsid w:val="000C5CBF"/>
    <w:rsid w:val="000C5F21"/>
    <w:rsid w:val="000C608F"/>
    <w:rsid w:val="000C646F"/>
    <w:rsid w:val="000C7796"/>
    <w:rsid w:val="000D0704"/>
    <w:rsid w:val="000D0AE4"/>
    <w:rsid w:val="000D17A9"/>
    <w:rsid w:val="000D1A9F"/>
    <w:rsid w:val="000D31B1"/>
    <w:rsid w:val="000D3D5F"/>
    <w:rsid w:val="000D4454"/>
    <w:rsid w:val="000D521A"/>
    <w:rsid w:val="000D5738"/>
    <w:rsid w:val="000D5C8D"/>
    <w:rsid w:val="000E053F"/>
    <w:rsid w:val="000E071E"/>
    <w:rsid w:val="000E0FE2"/>
    <w:rsid w:val="000E1D17"/>
    <w:rsid w:val="000E256E"/>
    <w:rsid w:val="000E2EE5"/>
    <w:rsid w:val="000E3894"/>
    <w:rsid w:val="000E390D"/>
    <w:rsid w:val="000E55D6"/>
    <w:rsid w:val="000E5695"/>
    <w:rsid w:val="000E5B39"/>
    <w:rsid w:val="000E68D8"/>
    <w:rsid w:val="000E6B83"/>
    <w:rsid w:val="000E7641"/>
    <w:rsid w:val="000F087A"/>
    <w:rsid w:val="000F14CC"/>
    <w:rsid w:val="000F1F20"/>
    <w:rsid w:val="000F2821"/>
    <w:rsid w:val="000F3F16"/>
    <w:rsid w:val="000F4A8A"/>
    <w:rsid w:val="000F5515"/>
    <w:rsid w:val="000F7376"/>
    <w:rsid w:val="0010028B"/>
    <w:rsid w:val="00100810"/>
    <w:rsid w:val="00100843"/>
    <w:rsid w:val="00101DBE"/>
    <w:rsid w:val="00102784"/>
    <w:rsid w:val="001037C1"/>
    <w:rsid w:val="00103E04"/>
    <w:rsid w:val="001052E7"/>
    <w:rsid w:val="001062C3"/>
    <w:rsid w:val="001064CB"/>
    <w:rsid w:val="00106894"/>
    <w:rsid w:val="00106964"/>
    <w:rsid w:val="00110E35"/>
    <w:rsid w:val="00113209"/>
    <w:rsid w:val="001136C0"/>
    <w:rsid w:val="00113C22"/>
    <w:rsid w:val="00113CEA"/>
    <w:rsid w:val="001148FB"/>
    <w:rsid w:val="00115142"/>
    <w:rsid w:val="00116147"/>
    <w:rsid w:val="001202B3"/>
    <w:rsid w:val="001209B0"/>
    <w:rsid w:val="001213B6"/>
    <w:rsid w:val="00121AEA"/>
    <w:rsid w:val="00121FC0"/>
    <w:rsid w:val="00122056"/>
    <w:rsid w:val="001222CA"/>
    <w:rsid w:val="00122887"/>
    <w:rsid w:val="00123033"/>
    <w:rsid w:val="001234E3"/>
    <w:rsid w:val="00123656"/>
    <w:rsid w:val="00123BB5"/>
    <w:rsid w:val="00123D5C"/>
    <w:rsid w:val="0012532B"/>
    <w:rsid w:val="00125805"/>
    <w:rsid w:val="00125C1C"/>
    <w:rsid w:val="00125E4A"/>
    <w:rsid w:val="0012619D"/>
    <w:rsid w:val="00126729"/>
    <w:rsid w:val="00126A5E"/>
    <w:rsid w:val="00130076"/>
    <w:rsid w:val="00130690"/>
    <w:rsid w:val="0013133F"/>
    <w:rsid w:val="00131995"/>
    <w:rsid w:val="00131E28"/>
    <w:rsid w:val="00132821"/>
    <w:rsid w:val="00132B8A"/>
    <w:rsid w:val="00132E2D"/>
    <w:rsid w:val="00133136"/>
    <w:rsid w:val="00133DDF"/>
    <w:rsid w:val="00134280"/>
    <w:rsid w:val="001351A5"/>
    <w:rsid w:val="00135435"/>
    <w:rsid w:val="00136603"/>
    <w:rsid w:val="00140259"/>
    <w:rsid w:val="00140717"/>
    <w:rsid w:val="00142509"/>
    <w:rsid w:val="00144651"/>
    <w:rsid w:val="001446AB"/>
    <w:rsid w:val="00144963"/>
    <w:rsid w:val="00144CF5"/>
    <w:rsid w:val="00145D96"/>
    <w:rsid w:val="00146DF0"/>
    <w:rsid w:val="00147B01"/>
    <w:rsid w:val="0015074D"/>
    <w:rsid w:val="00151491"/>
    <w:rsid w:val="0015214B"/>
    <w:rsid w:val="00152500"/>
    <w:rsid w:val="001526D7"/>
    <w:rsid w:val="001527A5"/>
    <w:rsid w:val="00152E85"/>
    <w:rsid w:val="0015352B"/>
    <w:rsid w:val="001544BB"/>
    <w:rsid w:val="00155558"/>
    <w:rsid w:val="001558B9"/>
    <w:rsid w:val="00155AF6"/>
    <w:rsid w:val="001565A9"/>
    <w:rsid w:val="00161679"/>
    <w:rsid w:val="001617A7"/>
    <w:rsid w:val="00161875"/>
    <w:rsid w:val="00161ACB"/>
    <w:rsid w:val="00162B5B"/>
    <w:rsid w:val="00162F83"/>
    <w:rsid w:val="00163135"/>
    <w:rsid w:val="0016351B"/>
    <w:rsid w:val="00163D29"/>
    <w:rsid w:val="00163E0E"/>
    <w:rsid w:val="00163F02"/>
    <w:rsid w:val="0016580B"/>
    <w:rsid w:val="0017122F"/>
    <w:rsid w:val="001719CC"/>
    <w:rsid w:val="001723C4"/>
    <w:rsid w:val="001731AF"/>
    <w:rsid w:val="0017375A"/>
    <w:rsid w:val="00174041"/>
    <w:rsid w:val="001746F7"/>
    <w:rsid w:val="00174A2E"/>
    <w:rsid w:val="00174E7D"/>
    <w:rsid w:val="001755B1"/>
    <w:rsid w:val="0017646A"/>
    <w:rsid w:val="00176CBB"/>
    <w:rsid w:val="00177CFC"/>
    <w:rsid w:val="001810E5"/>
    <w:rsid w:val="0018124A"/>
    <w:rsid w:val="0018235D"/>
    <w:rsid w:val="00182940"/>
    <w:rsid w:val="0018313C"/>
    <w:rsid w:val="001857C8"/>
    <w:rsid w:val="00187129"/>
    <w:rsid w:val="00187478"/>
    <w:rsid w:val="00187BEC"/>
    <w:rsid w:val="001916DA"/>
    <w:rsid w:val="00191B3B"/>
    <w:rsid w:val="00192F76"/>
    <w:rsid w:val="00192FBF"/>
    <w:rsid w:val="00195652"/>
    <w:rsid w:val="00195871"/>
    <w:rsid w:val="00197D28"/>
    <w:rsid w:val="001A01BB"/>
    <w:rsid w:val="001A0280"/>
    <w:rsid w:val="001A0BD9"/>
    <w:rsid w:val="001A0F0F"/>
    <w:rsid w:val="001A0FB8"/>
    <w:rsid w:val="001A12D5"/>
    <w:rsid w:val="001A13B8"/>
    <w:rsid w:val="001A2B90"/>
    <w:rsid w:val="001A3195"/>
    <w:rsid w:val="001A40CA"/>
    <w:rsid w:val="001A4E14"/>
    <w:rsid w:val="001A4E87"/>
    <w:rsid w:val="001A50B9"/>
    <w:rsid w:val="001A63BD"/>
    <w:rsid w:val="001A6BC5"/>
    <w:rsid w:val="001A7364"/>
    <w:rsid w:val="001B0B31"/>
    <w:rsid w:val="001B1B12"/>
    <w:rsid w:val="001B2DB0"/>
    <w:rsid w:val="001B30D7"/>
    <w:rsid w:val="001B3C68"/>
    <w:rsid w:val="001B3D07"/>
    <w:rsid w:val="001B4211"/>
    <w:rsid w:val="001B4263"/>
    <w:rsid w:val="001B49F4"/>
    <w:rsid w:val="001B6D7F"/>
    <w:rsid w:val="001C0EB0"/>
    <w:rsid w:val="001C0EB1"/>
    <w:rsid w:val="001C2C15"/>
    <w:rsid w:val="001C4267"/>
    <w:rsid w:val="001C4501"/>
    <w:rsid w:val="001C457B"/>
    <w:rsid w:val="001C4807"/>
    <w:rsid w:val="001C6C59"/>
    <w:rsid w:val="001C6EEE"/>
    <w:rsid w:val="001C6F76"/>
    <w:rsid w:val="001C7C87"/>
    <w:rsid w:val="001D00FB"/>
    <w:rsid w:val="001D076C"/>
    <w:rsid w:val="001D2174"/>
    <w:rsid w:val="001D2D94"/>
    <w:rsid w:val="001D3A71"/>
    <w:rsid w:val="001D5F0B"/>
    <w:rsid w:val="001D760D"/>
    <w:rsid w:val="001D7FBE"/>
    <w:rsid w:val="001E0C81"/>
    <w:rsid w:val="001E20E6"/>
    <w:rsid w:val="001E23D0"/>
    <w:rsid w:val="001E3CCA"/>
    <w:rsid w:val="001E4DDF"/>
    <w:rsid w:val="001E4FEA"/>
    <w:rsid w:val="001E71D7"/>
    <w:rsid w:val="001F06EF"/>
    <w:rsid w:val="001F3ECA"/>
    <w:rsid w:val="001F43B5"/>
    <w:rsid w:val="001F5402"/>
    <w:rsid w:val="001F7275"/>
    <w:rsid w:val="001F7867"/>
    <w:rsid w:val="001F7920"/>
    <w:rsid w:val="001F79F8"/>
    <w:rsid w:val="001F7C91"/>
    <w:rsid w:val="001F7D22"/>
    <w:rsid w:val="00200B70"/>
    <w:rsid w:val="00200C76"/>
    <w:rsid w:val="0020135F"/>
    <w:rsid w:val="00202064"/>
    <w:rsid w:val="00202F1D"/>
    <w:rsid w:val="00203540"/>
    <w:rsid w:val="00203804"/>
    <w:rsid w:val="00203DC5"/>
    <w:rsid w:val="00204955"/>
    <w:rsid w:val="002056A4"/>
    <w:rsid w:val="00205B4E"/>
    <w:rsid w:val="0020647E"/>
    <w:rsid w:val="00207383"/>
    <w:rsid w:val="00210999"/>
    <w:rsid w:val="00211674"/>
    <w:rsid w:val="00211C63"/>
    <w:rsid w:val="00212364"/>
    <w:rsid w:val="00212BA8"/>
    <w:rsid w:val="00212BD4"/>
    <w:rsid w:val="00212BD5"/>
    <w:rsid w:val="00213155"/>
    <w:rsid w:val="00215879"/>
    <w:rsid w:val="00215AAA"/>
    <w:rsid w:val="00215B4F"/>
    <w:rsid w:val="00215FD9"/>
    <w:rsid w:val="002163F8"/>
    <w:rsid w:val="002169D3"/>
    <w:rsid w:val="00216E7D"/>
    <w:rsid w:val="00216F0F"/>
    <w:rsid w:val="00217248"/>
    <w:rsid w:val="002177AD"/>
    <w:rsid w:val="00220213"/>
    <w:rsid w:val="002206E7"/>
    <w:rsid w:val="00220774"/>
    <w:rsid w:val="00221430"/>
    <w:rsid w:val="00221B70"/>
    <w:rsid w:val="0022214E"/>
    <w:rsid w:val="00222323"/>
    <w:rsid w:val="00222681"/>
    <w:rsid w:val="00223748"/>
    <w:rsid w:val="00224D86"/>
    <w:rsid w:val="00224F4F"/>
    <w:rsid w:val="00226759"/>
    <w:rsid w:val="00227D6D"/>
    <w:rsid w:val="0023037F"/>
    <w:rsid w:val="00230EB3"/>
    <w:rsid w:val="00231289"/>
    <w:rsid w:val="002312A4"/>
    <w:rsid w:val="00231796"/>
    <w:rsid w:val="002319F5"/>
    <w:rsid w:val="00231E81"/>
    <w:rsid w:val="00231E9F"/>
    <w:rsid w:val="0023223D"/>
    <w:rsid w:val="002322A5"/>
    <w:rsid w:val="00233088"/>
    <w:rsid w:val="00234419"/>
    <w:rsid w:val="00235BF3"/>
    <w:rsid w:val="00236130"/>
    <w:rsid w:val="002364D9"/>
    <w:rsid w:val="0023658B"/>
    <w:rsid w:val="002365EB"/>
    <w:rsid w:val="0023669B"/>
    <w:rsid w:val="00236B31"/>
    <w:rsid w:val="00237203"/>
    <w:rsid w:val="002372CE"/>
    <w:rsid w:val="00237C45"/>
    <w:rsid w:val="0024029B"/>
    <w:rsid w:val="00240612"/>
    <w:rsid w:val="00240B2A"/>
    <w:rsid w:val="0024137F"/>
    <w:rsid w:val="00241A62"/>
    <w:rsid w:val="00241EC4"/>
    <w:rsid w:val="00241F49"/>
    <w:rsid w:val="002420AB"/>
    <w:rsid w:val="0024248F"/>
    <w:rsid w:val="002426D4"/>
    <w:rsid w:val="002426DF"/>
    <w:rsid w:val="00242A9F"/>
    <w:rsid w:val="002436DA"/>
    <w:rsid w:val="00243A32"/>
    <w:rsid w:val="00244B90"/>
    <w:rsid w:val="0024514D"/>
    <w:rsid w:val="00245EF4"/>
    <w:rsid w:val="00245FF7"/>
    <w:rsid w:val="00246243"/>
    <w:rsid w:val="00246A71"/>
    <w:rsid w:val="002479C1"/>
    <w:rsid w:val="00250A5E"/>
    <w:rsid w:val="00250A7F"/>
    <w:rsid w:val="00250ED1"/>
    <w:rsid w:val="00251A6F"/>
    <w:rsid w:val="00251CB8"/>
    <w:rsid w:val="00252681"/>
    <w:rsid w:val="0025376B"/>
    <w:rsid w:val="00253B46"/>
    <w:rsid w:val="002564B0"/>
    <w:rsid w:val="002568F4"/>
    <w:rsid w:val="00256F2E"/>
    <w:rsid w:val="00257991"/>
    <w:rsid w:val="002600E6"/>
    <w:rsid w:val="00261CFE"/>
    <w:rsid w:val="00262833"/>
    <w:rsid w:val="00264556"/>
    <w:rsid w:val="002649FA"/>
    <w:rsid w:val="00264BBF"/>
    <w:rsid w:val="002653CC"/>
    <w:rsid w:val="0026684B"/>
    <w:rsid w:val="00266DF5"/>
    <w:rsid w:val="00266E03"/>
    <w:rsid w:val="00267241"/>
    <w:rsid w:val="002672F5"/>
    <w:rsid w:val="002679D4"/>
    <w:rsid w:val="00270D72"/>
    <w:rsid w:val="00270FB6"/>
    <w:rsid w:val="002712AD"/>
    <w:rsid w:val="00272184"/>
    <w:rsid w:val="002728B5"/>
    <w:rsid w:val="00272944"/>
    <w:rsid w:val="00273079"/>
    <w:rsid w:val="002730D8"/>
    <w:rsid w:val="002736E9"/>
    <w:rsid w:val="00273E39"/>
    <w:rsid w:val="00273E82"/>
    <w:rsid w:val="0027509E"/>
    <w:rsid w:val="00276593"/>
    <w:rsid w:val="00276BED"/>
    <w:rsid w:val="00280075"/>
    <w:rsid w:val="00283C47"/>
    <w:rsid w:val="00284DD3"/>
    <w:rsid w:val="00285720"/>
    <w:rsid w:val="00286225"/>
    <w:rsid w:val="00286402"/>
    <w:rsid w:val="00286CFD"/>
    <w:rsid w:val="002872EA"/>
    <w:rsid w:val="0029025C"/>
    <w:rsid w:val="002903FE"/>
    <w:rsid w:val="00290671"/>
    <w:rsid w:val="00291453"/>
    <w:rsid w:val="00291B09"/>
    <w:rsid w:val="00291C48"/>
    <w:rsid w:val="0029270F"/>
    <w:rsid w:val="002931D1"/>
    <w:rsid w:val="00294E65"/>
    <w:rsid w:val="002967C8"/>
    <w:rsid w:val="00296C34"/>
    <w:rsid w:val="00296FC3"/>
    <w:rsid w:val="00297731"/>
    <w:rsid w:val="002A0CC0"/>
    <w:rsid w:val="002A1069"/>
    <w:rsid w:val="002A1C49"/>
    <w:rsid w:val="002A1D9F"/>
    <w:rsid w:val="002A24FD"/>
    <w:rsid w:val="002A2888"/>
    <w:rsid w:val="002A437A"/>
    <w:rsid w:val="002A4E7B"/>
    <w:rsid w:val="002A53B3"/>
    <w:rsid w:val="002A5F2B"/>
    <w:rsid w:val="002A70B0"/>
    <w:rsid w:val="002A7695"/>
    <w:rsid w:val="002A76EC"/>
    <w:rsid w:val="002A7D3F"/>
    <w:rsid w:val="002B00D5"/>
    <w:rsid w:val="002B0551"/>
    <w:rsid w:val="002B05AB"/>
    <w:rsid w:val="002B079A"/>
    <w:rsid w:val="002B0B8E"/>
    <w:rsid w:val="002B0ED2"/>
    <w:rsid w:val="002B20B7"/>
    <w:rsid w:val="002B2A78"/>
    <w:rsid w:val="002B31F4"/>
    <w:rsid w:val="002B36B7"/>
    <w:rsid w:val="002B4F30"/>
    <w:rsid w:val="002B4FE2"/>
    <w:rsid w:val="002B5271"/>
    <w:rsid w:val="002B57E7"/>
    <w:rsid w:val="002B666F"/>
    <w:rsid w:val="002B6871"/>
    <w:rsid w:val="002B6A52"/>
    <w:rsid w:val="002B71B7"/>
    <w:rsid w:val="002B720C"/>
    <w:rsid w:val="002B72A7"/>
    <w:rsid w:val="002B7370"/>
    <w:rsid w:val="002B764D"/>
    <w:rsid w:val="002C0007"/>
    <w:rsid w:val="002C04F6"/>
    <w:rsid w:val="002C0AA5"/>
    <w:rsid w:val="002C1020"/>
    <w:rsid w:val="002C1376"/>
    <w:rsid w:val="002C3F3C"/>
    <w:rsid w:val="002C5386"/>
    <w:rsid w:val="002C5636"/>
    <w:rsid w:val="002C578E"/>
    <w:rsid w:val="002C5A83"/>
    <w:rsid w:val="002C5EAB"/>
    <w:rsid w:val="002C6073"/>
    <w:rsid w:val="002C62CE"/>
    <w:rsid w:val="002D0EC7"/>
    <w:rsid w:val="002D1D5C"/>
    <w:rsid w:val="002D1FC3"/>
    <w:rsid w:val="002D2F5B"/>
    <w:rsid w:val="002D2FA2"/>
    <w:rsid w:val="002D682A"/>
    <w:rsid w:val="002D7584"/>
    <w:rsid w:val="002E0693"/>
    <w:rsid w:val="002E0C81"/>
    <w:rsid w:val="002E0F08"/>
    <w:rsid w:val="002E1415"/>
    <w:rsid w:val="002E2256"/>
    <w:rsid w:val="002E3DD2"/>
    <w:rsid w:val="002E4CD9"/>
    <w:rsid w:val="002E652D"/>
    <w:rsid w:val="002E7272"/>
    <w:rsid w:val="002F039F"/>
    <w:rsid w:val="002F07F7"/>
    <w:rsid w:val="002F24C1"/>
    <w:rsid w:val="002F24DF"/>
    <w:rsid w:val="002F405C"/>
    <w:rsid w:val="002F5973"/>
    <w:rsid w:val="002F6242"/>
    <w:rsid w:val="002F6359"/>
    <w:rsid w:val="002F691B"/>
    <w:rsid w:val="002F7438"/>
    <w:rsid w:val="00300648"/>
    <w:rsid w:val="00300A33"/>
    <w:rsid w:val="00301961"/>
    <w:rsid w:val="00301DA8"/>
    <w:rsid w:val="003053B3"/>
    <w:rsid w:val="003100A5"/>
    <w:rsid w:val="003129C7"/>
    <w:rsid w:val="00312F46"/>
    <w:rsid w:val="0031301E"/>
    <w:rsid w:val="00313B89"/>
    <w:rsid w:val="00314D9B"/>
    <w:rsid w:val="003155FA"/>
    <w:rsid w:val="003161ED"/>
    <w:rsid w:val="003164EC"/>
    <w:rsid w:val="00317992"/>
    <w:rsid w:val="00317A79"/>
    <w:rsid w:val="00321802"/>
    <w:rsid w:val="00321BCE"/>
    <w:rsid w:val="00321DA3"/>
    <w:rsid w:val="00321E63"/>
    <w:rsid w:val="003223DB"/>
    <w:rsid w:val="003237E8"/>
    <w:rsid w:val="00323D24"/>
    <w:rsid w:val="003249C6"/>
    <w:rsid w:val="00324BCB"/>
    <w:rsid w:val="00324CB6"/>
    <w:rsid w:val="003258BF"/>
    <w:rsid w:val="003265BA"/>
    <w:rsid w:val="00327B32"/>
    <w:rsid w:val="00330E4E"/>
    <w:rsid w:val="0033117F"/>
    <w:rsid w:val="00332548"/>
    <w:rsid w:val="00332C24"/>
    <w:rsid w:val="00334027"/>
    <w:rsid w:val="003343B1"/>
    <w:rsid w:val="003350CF"/>
    <w:rsid w:val="00335411"/>
    <w:rsid w:val="00335E5B"/>
    <w:rsid w:val="00336B01"/>
    <w:rsid w:val="003417C8"/>
    <w:rsid w:val="00341B27"/>
    <w:rsid w:val="00343D87"/>
    <w:rsid w:val="003461D9"/>
    <w:rsid w:val="0034634C"/>
    <w:rsid w:val="00346683"/>
    <w:rsid w:val="00347B87"/>
    <w:rsid w:val="00347BA3"/>
    <w:rsid w:val="00347E06"/>
    <w:rsid w:val="00347EBE"/>
    <w:rsid w:val="00350A6E"/>
    <w:rsid w:val="00350E73"/>
    <w:rsid w:val="00351C4C"/>
    <w:rsid w:val="003528FC"/>
    <w:rsid w:val="00353D97"/>
    <w:rsid w:val="00355008"/>
    <w:rsid w:val="00355125"/>
    <w:rsid w:val="0035557A"/>
    <w:rsid w:val="00355C3D"/>
    <w:rsid w:val="00355DD1"/>
    <w:rsid w:val="00356D41"/>
    <w:rsid w:val="0035760A"/>
    <w:rsid w:val="00360932"/>
    <w:rsid w:val="0036181D"/>
    <w:rsid w:val="003618A8"/>
    <w:rsid w:val="0036335A"/>
    <w:rsid w:val="00363693"/>
    <w:rsid w:val="00364FB9"/>
    <w:rsid w:val="003650C9"/>
    <w:rsid w:val="003665C4"/>
    <w:rsid w:val="00367FEB"/>
    <w:rsid w:val="00370B77"/>
    <w:rsid w:val="003717A2"/>
    <w:rsid w:val="00371B28"/>
    <w:rsid w:val="0037269D"/>
    <w:rsid w:val="00373596"/>
    <w:rsid w:val="00373702"/>
    <w:rsid w:val="003738DF"/>
    <w:rsid w:val="00374803"/>
    <w:rsid w:val="003757FF"/>
    <w:rsid w:val="00375A95"/>
    <w:rsid w:val="003763FB"/>
    <w:rsid w:val="00377311"/>
    <w:rsid w:val="003777C1"/>
    <w:rsid w:val="00380250"/>
    <w:rsid w:val="00380C0D"/>
    <w:rsid w:val="00380CA3"/>
    <w:rsid w:val="00381F09"/>
    <w:rsid w:val="00382382"/>
    <w:rsid w:val="003832D1"/>
    <w:rsid w:val="00383417"/>
    <w:rsid w:val="00383DCA"/>
    <w:rsid w:val="0038508D"/>
    <w:rsid w:val="00385177"/>
    <w:rsid w:val="00385BD8"/>
    <w:rsid w:val="00386F55"/>
    <w:rsid w:val="00387072"/>
    <w:rsid w:val="0038764C"/>
    <w:rsid w:val="003878FA"/>
    <w:rsid w:val="003900F4"/>
    <w:rsid w:val="00392A98"/>
    <w:rsid w:val="00393086"/>
    <w:rsid w:val="003942B0"/>
    <w:rsid w:val="0039458E"/>
    <w:rsid w:val="00394E80"/>
    <w:rsid w:val="00395181"/>
    <w:rsid w:val="00395669"/>
    <w:rsid w:val="00396D07"/>
    <w:rsid w:val="00397B9F"/>
    <w:rsid w:val="003A056D"/>
    <w:rsid w:val="003A1B6C"/>
    <w:rsid w:val="003A21BD"/>
    <w:rsid w:val="003A2B33"/>
    <w:rsid w:val="003A317A"/>
    <w:rsid w:val="003A3283"/>
    <w:rsid w:val="003A3F05"/>
    <w:rsid w:val="003A6E03"/>
    <w:rsid w:val="003A7065"/>
    <w:rsid w:val="003A72DC"/>
    <w:rsid w:val="003B00A1"/>
    <w:rsid w:val="003B0C2A"/>
    <w:rsid w:val="003B1758"/>
    <w:rsid w:val="003B3D71"/>
    <w:rsid w:val="003B47A1"/>
    <w:rsid w:val="003B5278"/>
    <w:rsid w:val="003B59C0"/>
    <w:rsid w:val="003B5D1A"/>
    <w:rsid w:val="003B613A"/>
    <w:rsid w:val="003B686C"/>
    <w:rsid w:val="003B7305"/>
    <w:rsid w:val="003B77B8"/>
    <w:rsid w:val="003B792D"/>
    <w:rsid w:val="003B7E88"/>
    <w:rsid w:val="003C1A43"/>
    <w:rsid w:val="003C1D4E"/>
    <w:rsid w:val="003C1F3A"/>
    <w:rsid w:val="003C2550"/>
    <w:rsid w:val="003C2A22"/>
    <w:rsid w:val="003C2B03"/>
    <w:rsid w:val="003C2D10"/>
    <w:rsid w:val="003C3E22"/>
    <w:rsid w:val="003C511F"/>
    <w:rsid w:val="003C5255"/>
    <w:rsid w:val="003C5506"/>
    <w:rsid w:val="003C6D2B"/>
    <w:rsid w:val="003C7AF3"/>
    <w:rsid w:val="003C7C82"/>
    <w:rsid w:val="003D0E5A"/>
    <w:rsid w:val="003D151E"/>
    <w:rsid w:val="003D1B6E"/>
    <w:rsid w:val="003D3885"/>
    <w:rsid w:val="003D4EB7"/>
    <w:rsid w:val="003D692F"/>
    <w:rsid w:val="003D7052"/>
    <w:rsid w:val="003E13C3"/>
    <w:rsid w:val="003E19CE"/>
    <w:rsid w:val="003E1CFA"/>
    <w:rsid w:val="003E1F2E"/>
    <w:rsid w:val="003E2745"/>
    <w:rsid w:val="003E3638"/>
    <w:rsid w:val="003E46A4"/>
    <w:rsid w:val="003E681A"/>
    <w:rsid w:val="003E79EC"/>
    <w:rsid w:val="003F05D3"/>
    <w:rsid w:val="003F0AD6"/>
    <w:rsid w:val="003F0BC3"/>
    <w:rsid w:val="003F2B2C"/>
    <w:rsid w:val="003F2FA3"/>
    <w:rsid w:val="003F37D0"/>
    <w:rsid w:val="003F412E"/>
    <w:rsid w:val="003F4154"/>
    <w:rsid w:val="003F465F"/>
    <w:rsid w:val="003F4BD3"/>
    <w:rsid w:val="003F509A"/>
    <w:rsid w:val="003F6085"/>
    <w:rsid w:val="003F7494"/>
    <w:rsid w:val="00401483"/>
    <w:rsid w:val="004015B6"/>
    <w:rsid w:val="00401CC1"/>
    <w:rsid w:val="00402252"/>
    <w:rsid w:val="00402B91"/>
    <w:rsid w:val="00403E8F"/>
    <w:rsid w:val="00403FED"/>
    <w:rsid w:val="00404B9E"/>
    <w:rsid w:val="00404D2C"/>
    <w:rsid w:val="004052B1"/>
    <w:rsid w:val="00405798"/>
    <w:rsid w:val="004057BF"/>
    <w:rsid w:val="00405A85"/>
    <w:rsid w:val="0040654F"/>
    <w:rsid w:val="00406966"/>
    <w:rsid w:val="004076A0"/>
    <w:rsid w:val="004117BC"/>
    <w:rsid w:val="00411836"/>
    <w:rsid w:val="00412763"/>
    <w:rsid w:val="00414B11"/>
    <w:rsid w:val="00416133"/>
    <w:rsid w:val="0041662F"/>
    <w:rsid w:val="004200FC"/>
    <w:rsid w:val="00420E10"/>
    <w:rsid w:val="004225E7"/>
    <w:rsid w:val="004227BC"/>
    <w:rsid w:val="00425044"/>
    <w:rsid w:val="004255C9"/>
    <w:rsid w:val="004255F4"/>
    <w:rsid w:val="004258A0"/>
    <w:rsid w:val="004259EB"/>
    <w:rsid w:val="00426570"/>
    <w:rsid w:val="004265CD"/>
    <w:rsid w:val="00426B96"/>
    <w:rsid w:val="00427258"/>
    <w:rsid w:val="00427A4D"/>
    <w:rsid w:val="004312AD"/>
    <w:rsid w:val="004314C2"/>
    <w:rsid w:val="00431769"/>
    <w:rsid w:val="00431B5E"/>
    <w:rsid w:val="00433129"/>
    <w:rsid w:val="004344EE"/>
    <w:rsid w:val="0043454C"/>
    <w:rsid w:val="0043695B"/>
    <w:rsid w:val="00436B84"/>
    <w:rsid w:val="004373C7"/>
    <w:rsid w:val="00437D2C"/>
    <w:rsid w:val="00441F24"/>
    <w:rsid w:val="00442097"/>
    <w:rsid w:val="004426AA"/>
    <w:rsid w:val="0044345C"/>
    <w:rsid w:val="004441B3"/>
    <w:rsid w:val="00444901"/>
    <w:rsid w:val="00444B0F"/>
    <w:rsid w:val="00445114"/>
    <w:rsid w:val="00446DFB"/>
    <w:rsid w:val="0044766E"/>
    <w:rsid w:val="004477D4"/>
    <w:rsid w:val="004500AC"/>
    <w:rsid w:val="004504DD"/>
    <w:rsid w:val="00451F31"/>
    <w:rsid w:val="0045239D"/>
    <w:rsid w:val="00452B06"/>
    <w:rsid w:val="00453329"/>
    <w:rsid w:val="0045442C"/>
    <w:rsid w:val="00454E73"/>
    <w:rsid w:val="00455DA7"/>
    <w:rsid w:val="00456BE1"/>
    <w:rsid w:val="0046013C"/>
    <w:rsid w:val="004606FD"/>
    <w:rsid w:val="004607E8"/>
    <w:rsid w:val="00460A18"/>
    <w:rsid w:val="0046171F"/>
    <w:rsid w:val="0046239F"/>
    <w:rsid w:val="00462C6E"/>
    <w:rsid w:val="004630A3"/>
    <w:rsid w:val="0046340D"/>
    <w:rsid w:val="004640CD"/>
    <w:rsid w:val="00465908"/>
    <w:rsid w:val="00465AB3"/>
    <w:rsid w:val="00465B71"/>
    <w:rsid w:val="004663A1"/>
    <w:rsid w:val="004669C7"/>
    <w:rsid w:val="004679EE"/>
    <w:rsid w:val="00467F47"/>
    <w:rsid w:val="00470043"/>
    <w:rsid w:val="0047083E"/>
    <w:rsid w:val="00471CE2"/>
    <w:rsid w:val="00472047"/>
    <w:rsid w:val="00472790"/>
    <w:rsid w:val="004727FF"/>
    <w:rsid w:val="0047281C"/>
    <w:rsid w:val="00473205"/>
    <w:rsid w:val="00473FFB"/>
    <w:rsid w:val="0047410B"/>
    <w:rsid w:val="00474286"/>
    <w:rsid w:val="00474766"/>
    <w:rsid w:val="004748F0"/>
    <w:rsid w:val="00475664"/>
    <w:rsid w:val="0047710C"/>
    <w:rsid w:val="00477627"/>
    <w:rsid w:val="00480607"/>
    <w:rsid w:val="00482934"/>
    <w:rsid w:val="00483260"/>
    <w:rsid w:val="0048368A"/>
    <w:rsid w:val="0048370C"/>
    <w:rsid w:val="004849B3"/>
    <w:rsid w:val="0048548D"/>
    <w:rsid w:val="0048562E"/>
    <w:rsid w:val="00487996"/>
    <w:rsid w:val="00487CAF"/>
    <w:rsid w:val="00491849"/>
    <w:rsid w:val="0049238E"/>
    <w:rsid w:val="00493B38"/>
    <w:rsid w:val="0049609B"/>
    <w:rsid w:val="004963B7"/>
    <w:rsid w:val="00497A27"/>
    <w:rsid w:val="004A0618"/>
    <w:rsid w:val="004A34E4"/>
    <w:rsid w:val="004A3BB6"/>
    <w:rsid w:val="004A5B82"/>
    <w:rsid w:val="004A681D"/>
    <w:rsid w:val="004A6A10"/>
    <w:rsid w:val="004A7DF4"/>
    <w:rsid w:val="004A7E28"/>
    <w:rsid w:val="004B0953"/>
    <w:rsid w:val="004B1316"/>
    <w:rsid w:val="004B1930"/>
    <w:rsid w:val="004B217C"/>
    <w:rsid w:val="004B29EF"/>
    <w:rsid w:val="004B333B"/>
    <w:rsid w:val="004B37F1"/>
    <w:rsid w:val="004B4014"/>
    <w:rsid w:val="004B41AC"/>
    <w:rsid w:val="004B432B"/>
    <w:rsid w:val="004B43A7"/>
    <w:rsid w:val="004B4423"/>
    <w:rsid w:val="004B4757"/>
    <w:rsid w:val="004B4E49"/>
    <w:rsid w:val="004B5A59"/>
    <w:rsid w:val="004B5AEF"/>
    <w:rsid w:val="004B5EA9"/>
    <w:rsid w:val="004B6320"/>
    <w:rsid w:val="004B70E5"/>
    <w:rsid w:val="004B782C"/>
    <w:rsid w:val="004B784B"/>
    <w:rsid w:val="004B7FF7"/>
    <w:rsid w:val="004C02AD"/>
    <w:rsid w:val="004C0303"/>
    <w:rsid w:val="004C0365"/>
    <w:rsid w:val="004C06FA"/>
    <w:rsid w:val="004C12FD"/>
    <w:rsid w:val="004C1433"/>
    <w:rsid w:val="004C156B"/>
    <w:rsid w:val="004C1F21"/>
    <w:rsid w:val="004C1F65"/>
    <w:rsid w:val="004C308D"/>
    <w:rsid w:val="004C42FC"/>
    <w:rsid w:val="004C449C"/>
    <w:rsid w:val="004C7E3B"/>
    <w:rsid w:val="004C7E43"/>
    <w:rsid w:val="004D07FD"/>
    <w:rsid w:val="004D0F07"/>
    <w:rsid w:val="004D15A5"/>
    <w:rsid w:val="004D2F5D"/>
    <w:rsid w:val="004D332A"/>
    <w:rsid w:val="004D4899"/>
    <w:rsid w:val="004D49E3"/>
    <w:rsid w:val="004D4AAD"/>
    <w:rsid w:val="004D4D4C"/>
    <w:rsid w:val="004D517E"/>
    <w:rsid w:val="004D57F8"/>
    <w:rsid w:val="004D5A4A"/>
    <w:rsid w:val="004D5AB6"/>
    <w:rsid w:val="004D63D7"/>
    <w:rsid w:val="004D6A4A"/>
    <w:rsid w:val="004E0C81"/>
    <w:rsid w:val="004E0FE7"/>
    <w:rsid w:val="004E16C1"/>
    <w:rsid w:val="004E1C50"/>
    <w:rsid w:val="004E29B7"/>
    <w:rsid w:val="004E2CDB"/>
    <w:rsid w:val="004E3344"/>
    <w:rsid w:val="004E35C5"/>
    <w:rsid w:val="004E3E7B"/>
    <w:rsid w:val="004E4D67"/>
    <w:rsid w:val="004E63CA"/>
    <w:rsid w:val="004E661A"/>
    <w:rsid w:val="004E6D90"/>
    <w:rsid w:val="004E7ABD"/>
    <w:rsid w:val="004E7CE7"/>
    <w:rsid w:val="004F0FA4"/>
    <w:rsid w:val="004F1C35"/>
    <w:rsid w:val="004F2139"/>
    <w:rsid w:val="004F2355"/>
    <w:rsid w:val="004F2B75"/>
    <w:rsid w:val="004F2C59"/>
    <w:rsid w:val="004F32E8"/>
    <w:rsid w:val="004F3370"/>
    <w:rsid w:val="004F3487"/>
    <w:rsid w:val="004F3489"/>
    <w:rsid w:val="004F3B47"/>
    <w:rsid w:val="004F42BF"/>
    <w:rsid w:val="004F4340"/>
    <w:rsid w:val="004F50BC"/>
    <w:rsid w:val="004F60B6"/>
    <w:rsid w:val="004F670C"/>
    <w:rsid w:val="004F67AA"/>
    <w:rsid w:val="004F6D8A"/>
    <w:rsid w:val="004F7F3E"/>
    <w:rsid w:val="00500C57"/>
    <w:rsid w:val="00500D4E"/>
    <w:rsid w:val="0050102B"/>
    <w:rsid w:val="00501E83"/>
    <w:rsid w:val="00501FF6"/>
    <w:rsid w:val="005020ED"/>
    <w:rsid w:val="00503269"/>
    <w:rsid w:val="005045EE"/>
    <w:rsid w:val="00505197"/>
    <w:rsid w:val="005051E2"/>
    <w:rsid w:val="00505333"/>
    <w:rsid w:val="00506296"/>
    <w:rsid w:val="00506A1E"/>
    <w:rsid w:val="00506AC6"/>
    <w:rsid w:val="00506F9C"/>
    <w:rsid w:val="00507C16"/>
    <w:rsid w:val="0051015E"/>
    <w:rsid w:val="00511651"/>
    <w:rsid w:val="00512FB2"/>
    <w:rsid w:val="00513A82"/>
    <w:rsid w:val="00514692"/>
    <w:rsid w:val="00514A0D"/>
    <w:rsid w:val="005151BF"/>
    <w:rsid w:val="005161F1"/>
    <w:rsid w:val="00516BAC"/>
    <w:rsid w:val="00521061"/>
    <w:rsid w:val="005218DF"/>
    <w:rsid w:val="00521ADF"/>
    <w:rsid w:val="00521D01"/>
    <w:rsid w:val="00521EE5"/>
    <w:rsid w:val="005223B9"/>
    <w:rsid w:val="00522E92"/>
    <w:rsid w:val="00524D62"/>
    <w:rsid w:val="00524E7B"/>
    <w:rsid w:val="005251BC"/>
    <w:rsid w:val="00525699"/>
    <w:rsid w:val="00525CFA"/>
    <w:rsid w:val="0052626E"/>
    <w:rsid w:val="00526331"/>
    <w:rsid w:val="005266F0"/>
    <w:rsid w:val="00526AB9"/>
    <w:rsid w:val="00527473"/>
    <w:rsid w:val="00530FC4"/>
    <w:rsid w:val="005312AC"/>
    <w:rsid w:val="0053192C"/>
    <w:rsid w:val="00532133"/>
    <w:rsid w:val="00532254"/>
    <w:rsid w:val="0053236C"/>
    <w:rsid w:val="00532997"/>
    <w:rsid w:val="00535E10"/>
    <w:rsid w:val="005360EB"/>
    <w:rsid w:val="00536284"/>
    <w:rsid w:val="005375F9"/>
    <w:rsid w:val="00537EB3"/>
    <w:rsid w:val="00540431"/>
    <w:rsid w:val="00540524"/>
    <w:rsid w:val="005406AB"/>
    <w:rsid w:val="00540B07"/>
    <w:rsid w:val="005417A3"/>
    <w:rsid w:val="00541C3B"/>
    <w:rsid w:val="005425F0"/>
    <w:rsid w:val="00542723"/>
    <w:rsid w:val="005427C0"/>
    <w:rsid w:val="00543A18"/>
    <w:rsid w:val="00543C37"/>
    <w:rsid w:val="00544653"/>
    <w:rsid w:val="005448D0"/>
    <w:rsid w:val="00544AE5"/>
    <w:rsid w:val="00546716"/>
    <w:rsid w:val="00546D5E"/>
    <w:rsid w:val="00547162"/>
    <w:rsid w:val="00547A57"/>
    <w:rsid w:val="005503FA"/>
    <w:rsid w:val="00550A61"/>
    <w:rsid w:val="00550CDC"/>
    <w:rsid w:val="00550F35"/>
    <w:rsid w:val="005522B5"/>
    <w:rsid w:val="005525F7"/>
    <w:rsid w:val="00553288"/>
    <w:rsid w:val="00554268"/>
    <w:rsid w:val="00555EE7"/>
    <w:rsid w:val="00557BA2"/>
    <w:rsid w:val="00562287"/>
    <w:rsid w:val="00563F25"/>
    <w:rsid w:val="00565A7B"/>
    <w:rsid w:val="005669EF"/>
    <w:rsid w:val="00566B3C"/>
    <w:rsid w:val="00567129"/>
    <w:rsid w:val="00567156"/>
    <w:rsid w:val="00567207"/>
    <w:rsid w:val="00570E30"/>
    <w:rsid w:val="00570E93"/>
    <w:rsid w:val="0057265D"/>
    <w:rsid w:val="005738AD"/>
    <w:rsid w:val="0057536E"/>
    <w:rsid w:val="005753F2"/>
    <w:rsid w:val="0057557B"/>
    <w:rsid w:val="00576243"/>
    <w:rsid w:val="00576B4E"/>
    <w:rsid w:val="00582093"/>
    <w:rsid w:val="0058220F"/>
    <w:rsid w:val="00582C75"/>
    <w:rsid w:val="00583FED"/>
    <w:rsid w:val="00584593"/>
    <w:rsid w:val="00584F14"/>
    <w:rsid w:val="0058502E"/>
    <w:rsid w:val="0058712E"/>
    <w:rsid w:val="00587603"/>
    <w:rsid w:val="00587A5C"/>
    <w:rsid w:val="00590870"/>
    <w:rsid w:val="005909DA"/>
    <w:rsid w:val="00590B10"/>
    <w:rsid w:val="00591104"/>
    <w:rsid w:val="00591622"/>
    <w:rsid w:val="005916E3"/>
    <w:rsid w:val="00592F82"/>
    <w:rsid w:val="005933AF"/>
    <w:rsid w:val="005934D6"/>
    <w:rsid w:val="005935BC"/>
    <w:rsid w:val="005939CA"/>
    <w:rsid w:val="00593F43"/>
    <w:rsid w:val="005941E1"/>
    <w:rsid w:val="0059422A"/>
    <w:rsid w:val="00594A7C"/>
    <w:rsid w:val="005955AC"/>
    <w:rsid w:val="005967D0"/>
    <w:rsid w:val="005973FD"/>
    <w:rsid w:val="00597563"/>
    <w:rsid w:val="00597618"/>
    <w:rsid w:val="005A03E1"/>
    <w:rsid w:val="005A0688"/>
    <w:rsid w:val="005A1210"/>
    <w:rsid w:val="005A2601"/>
    <w:rsid w:val="005A2746"/>
    <w:rsid w:val="005A2B96"/>
    <w:rsid w:val="005A2D14"/>
    <w:rsid w:val="005A3559"/>
    <w:rsid w:val="005A37DE"/>
    <w:rsid w:val="005A4621"/>
    <w:rsid w:val="005A534D"/>
    <w:rsid w:val="005A5641"/>
    <w:rsid w:val="005A5EFE"/>
    <w:rsid w:val="005A62BC"/>
    <w:rsid w:val="005B0274"/>
    <w:rsid w:val="005B3FFA"/>
    <w:rsid w:val="005B61C6"/>
    <w:rsid w:val="005B6AA7"/>
    <w:rsid w:val="005C1F84"/>
    <w:rsid w:val="005C2B1E"/>
    <w:rsid w:val="005C4184"/>
    <w:rsid w:val="005C71ED"/>
    <w:rsid w:val="005C7EAF"/>
    <w:rsid w:val="005D0427"/>
    <w:rsid w:val="005D068D"/>
    <w:rsid w:val="005D2858"/>
    <w:rsid w:val="005D2EFE"/>
    <w:rsid w:val="005D3132"/>
    <w:rsid w:val="005D3B07"/>
    <w:rsid w:val="005D4D74"/>
    <w:rsid w:val="005D50CF"/>
    <w:rsid w:val="005D6126"/>
    <w:rsid w:val="005D63DD"/>
    <w:rsid w:val="005E0480"/>
    <w:rsid w:val="005E20A3"/>
    <w:rsid w:val="005E20B3"/>
    <w:rsid w:val="005E36CC"/>
    <w:rsid w:val="005E55A5"/>
    <w:rsid w:val="005E6DA1"/>
    <w:rsid w:val="005E7935"/>
    <w:rsid w:val="005E7BBC"/>
    <w:rsid w:val="005F13F6"/>
    <w:rsid w:val="005F22BF"/>
    <w:rsid w:val="005F2C47"/>
    <w:rsid w:val="005F32AD"/>
    <w:rsid w:val="005F3CDA"/>
    <w:rsid w:val="005F422F"/>
    <w:rsid w:val="005F51F5"/>
    <w:rsid w:val="005F52A8"/>
    <w:rsid w:val="005F62E2"/>
    <w:rsid w:val="005F66C9"/>
    <w:rsid w:val="005F6BD3"/>
    <w:rsid w:val="005F7380"/>
    <w:rsid w:val="005F790A"/>
    <w:rsid w:val="00600012"/>
    <w:rsid w:val="00601CCF"/>
    <w:rsid w:val="00602071"/>
    <w:rsid w:val="00602E67"/>
    <w:rsid w:val="00604353"/>
    <w:rsid w:val="00604A5A"/>
    <w:rsid w:val="0060518C"/>
    <w:rsid w:val="00607F07"/>
    <w:rsid w:val="006102E3"/>
    <w:rsid w:val="006103E2"/>
    <w:rsid w:val="00610571"/>
    <w:rsid w:val="00611193"/>
    <w:rsid w:val="0061155D"/>
    <w:rsid w:val="00611F29"/>
    <w:rsid w:val="0061274E"/>
    <w:rsid w:val="006129D5"/>
    <w:rsid w:val="006137ED"/>
    <w:rsid w:val="00615474"/>
    <w:rsid w:val="00615A36"/>
    <w:rsid w:val="00616BB2"/>
    <w:rsid w:val="0062192C"/>
    <w:rsid w:val="00621EBE"/>
    <w:rsid w:val="00621FF2"/>
    <w:rsid w:val="00623814"/>
    <w:rsid w:val="00627CFD"/>
    <w:rsid w:val="006300CE"/>
    <w:rsid w:val="006305E2"/>
    <w:rsid w:val="00630A24"/>
    <w:rsid w:val="00634157"/>
    <w:rsid w:val="0063451A"/>
    <w:rsid w:val="00634D8F"/>
    <w:rsid w:val="00635423"/>
    <w:rsid w:val="00635D43"/>
    <w:rsid w:val="00637046"/>
    <w:rsid w:val="00637060"/>
    <w:rsid w:val="006374EA"/>
    <w:rsid w:val="00637A27"/>
    <w:rsid w:val="00637D43"/>
    <w:rsid w:val="00640535"/>
    <w:rsid w:val="00640938"/>
    <w:rsid w:val="00640BF9"/>
    <w:rsid w:val="0064111A"/>
    <w:rsid w:val="00641310"/>
    <w:rsid w:val="00641A0B"/>
    <w:rsid w:val="00641F64"/>
    <w:rsid w:val="0064214A"/>
    <w:rsid w:val="006421EE"/>
    <w:rsid w:val="00642B77"/>
    <w:rsid w:val="006446CB"/>
    <w:rsid w:val="00645060"/>
    <w:rsid w:val="00645646"/>
    <w:rsid w:val="0064731A"/>
    <w:rsid w:val="00647FA5"/>
    <w:rsid w:val="00650D10"/>
    <w:rsid w:val="00650E0B"/>
    <w:rsid w:val="006511E3"/>
    <w:rsid w:val="0065294F"/>
    <w:rsid w:val="00652F87"/>
    <w:rsid w:val="0065500D"/>
    <w:rsid w:val="006556EF"/>
    <w:rsid w:val="00656039"/>
    <w:rsid w:val="006560BF"/>
    <w:rsid w:val="00656210"/>
    <w:rsid w:val="00656B4D"/>
    <w:rsid w:val="006570B6"/>
    <w:rsid w:val="006570DC"/>
    <w:rsid w:val="0065714F"/>
    <w:rsid w:val="00657F59"/>
    <w:rsid w:val="0066064E"/>
    <w:rsid w:val="00660CE2"/>
    <w:rsid w:val="006616D5"/>
    <w:rsid w:val="00662072"/>
    <w:rsid w:val="006629DC"/>
    <w:rsid w:val="006642F4"/>
    <w:rsid w:val="00665447"/>
    <w:rsid w:val="00665553"/>
    <w:rsid w:val="00666282"/>
    <w:rsid w:val="00667F3C"/>
    <w:rsid w:val="0067026F"/>
    <w:rsid w:val="006707C1"/>
    <w:rsid w:val="00671CF4"/>
    <w:rsid w:val="006723E8"/>
    <w:rsid w:val="0067259A"/>
    <w:rsid w:val="00672693"/>
    <w:rsid w:val="00673758"/>
    <w:rsid w:val="0067426F"/>
    <w:rsid w:val="00675D28"/>
    <w:rsid w:val="00677A31"/>
    <w:rsid w:val="00680B55"/>
    <w:rsid w:val="006822A7"/>
    <w:rsid w:val="006832F0"/>
    <w:rsid w:val="006837A1"/>
    <w:rsid w:val="00683998"/>
    <w:rsid w:val="006849DC"/>
    <w:rsid w:val="00684AF0"/>
    <w:rsid w:val="0068697F"/>
    <w:rsid w:val="00687233"/>
    <w:rsid w:val="00687D72"/>
    <w:rsid w:val="00690FB6"/>
    <w:rsid w:val="006912A2"/>
    <w:rsid w:val="00692F33"/>
    <w:rsid w:val="006935D4"/>
    <w:rsid w:val="006944FA"/>
    <w:rsid w:val="00694652"/>
    <w:rsid w:val="00694FAA"/>
    <w:rsid w:val="00695992"/>
    <w:rsid w:val="006962E7"/>
    <w:rsid w:val="006A022E"/>
    <w:rsid w:val="006A119C"/>
    <w:rsid w:val="006A129F"/>
    <w:rsid w:val="006A25FB"/>
    <w:rsid w:val="006A3960"/>
    <w:rsid w:val="006A40D4"/>
    <w:rsid w:val="006A4D08"/>
    <w:rsid w:val="006A50E1"/>
    <w:rsid w:val="006A563A"/>
    <w:rsid w:val="006A66BA"/>
    <w:rsid w:val="006A711E"/>
    <w:rsid w:val="006B0D48"/>
    <w:rsid w:val="006B13EC"/>
    <w:rsid w:val="006B14CE"/>
    <w:rsid w:val="006B1602"/>
    <w:rsid w:val="006B1BED"/>
    <w:rsid w:val="006B1F7B"/>
    <w:rsid w:val="006B43EB"/>
    <w:rsid w:val="006B46AB"/>
    <w:rsid w:val="006B5B48"/>
    <w:rsid w:val="006B5C13"/>
    <w:rsid w:val="006B6C6C"/>
    <w:rsid w:val="006B706D"/>
    <w:rsid w:val="006B7A19"/>
    <w:rsid w:val="006B7E2D"/>
    <w:rsid w:val="006C03A8"/>
    <w:rsid w:val="006C079C"/>
    <w:rsid w:val="006C16BD"/>
    <w:rsid w:val="006C2102"/>
    <w:rsid w:val="006C2213"/>
    <w:rsid w:val="006C2EE6"/>
    <w:rsid w:val="006C3F98"/>
    <w:rsid w:val="006C5115"/>
    <w:rsid w:val="006C561E"/>
    <w:rsid w:val="006C5DBB"/>
    <w:rsid w:val="006C69E7"/>
    <w:rsid w:val="006C74D8"/>
    <w:rsid w:val="006D1209"/>
    <w:rsid w:val="006D12A9"/>
    <w:rsid w:val="006D1400"/>
    <w:rsid w:val="006D3CCB"/>
    <w:rsid w:val="006D413C"/>
    <w:rsid w:val="006D4259"/>
    <w:rsid w:val="006D4302"/>
    <w:rsid w:val="006D4435"/>
    <w:rsid w:val="006D45A5"/>
    <w:rsid w:val="006D4958"/>
    <w:rsid w:val="006D5F62"/>
    <w:rsid w:val="006D61B6"/>
    <w:rsid w:val="006D67F2"/>
    <w:rsid w:val="006E0622"/>
    <w:rsid w:val="006E1F16"/>
    <w:rsid w:val="006E2ABF"/>
    <w:rsid w:val="006E3982"/>
    <w:rsid w:val="006E4988"/>
    <w:rsid w:val="006E52DF"/>
    <w:rsid w:val="006E5B79"/>
    <w:rsid w:val="006E6A4D"/>
    <w:rsid w:val="006E6B5A"/>
    <w:rsid w:val="006E7570"/>
    <w:rsid w:val="006E75D1"/>
    <w:rsid w:val="006E7A40"/>
    <w:rsid w:val="006E7B07"/>
    <w:rsid w:val="006F06D5"/>
    <w:rsid w:val="006F0755"/>
    <w:rsid w:val="006F1025"/>
    <w:rsid w:val="006F1A33"/>
    <w:rsid w:val="006F2547"/>
    <w:rsid w:val="006F3599"/>
    <w:rsid w:val="006F3E26"/>
    <w:rsid w:val="006F3EAB"/>
    <w:rsid w:val="006F4211"/>
    <w:rsid w:val="006F69E5"/>
    <w:rsid w:val="006F6A97"/>
    <w:rsid w:val="006F6CF1"/>
    <w:rsid w:val="0070005E"/>
    <w:rsid w:val="00700357"/>
    <w:rsid w:val="00700565"/>
    <w:rsid w:val="00700B10"/>
    <w:rsid w:val="00701B8E"/>
    <w:rsid w:val="00701F92"/>
    <w:rsid w:val="00702508"/>
    <w:rsid w:val="007036B6"/>
    <w:rsid w:val="00703BBF"/>
    <w:rsid w:val="00703D10"/>
    <w:rsid w:val="00703FD2"/>
    <w:rsid w:val="00705E5A"/>
    <w:rsid w:val="007065EA"/>
    <w:rsid w:val="00707504"/>
    <w:rsid w:val="00707E9A"/>
    <w:rsid w:val="007110C3"/>
    <w:rsid w:val="00711112"/>
    <w:rsid w:val="00711E14"/>
    <w:rsid w:val="00712AE5"/>
    <w:rsid w:val="00713A4E"/>
    <w:rsid w:val="00713D63"/>
    <w:rsid w:val="0071446B"/>
    <w:rsid w:val="00714E85"/>
    <w:rsid w:val="007162FD"/>
    <w:rsid w:val="007169E6"/>
    <w:rsid w:val="007173EF"/>
    <w:rsid w:val="00717758"/>
    <w:rsid w:val="00717B98"/>
    <w:rsid w:val="00720ADE"/>
    <w:rsid w:val="00721202"/>
    <w:rsid w:val="00721237"/>
    <w:rsid w:val="007216A4"/>
    <w:rsid w:val="00721CFC"/>
    <w:rsid w:val="007226B3"/>
    <w:rsid w:val="00723BBC"/>
    <w:rsid w:val="00724C92"/>
    <w:rsid w:val="007255B9"/>
    <w:rsid w:val="00726C2C"/>
    <w:rsid w:val="0073061A"/>
    <w:rsid w:val="007309FD"/>
    <w:rsid w:val="007319E8"/>
    <w:rsid w:val="00731C85"/>
    <w:rsid w:val="00732B21"/>
    <w:rsid w:val="00733592"/>
    <w:rsid w:val="00733745"/>
    <w:rsid w:val="00734895"/>
    <w:rsid w:val="00734C48"/>
    <w:rsid w:val="00734FB1"/>
    <w:rsid w:val="007359D3"/>
    <w:rsid w:val="00736151"/>
    <w:rsid w:val="00736E01"/>
    <w:rsid w:val="00737052"/>
    <w:rsid w:val="00737715"/>
    <w:rsid w:val="00737CBD"/>
    <w:rsid w:val="0074080E"/>
    <w:rsid w:val="007409C6"/>
    <w:rsid w:val="00740E53"/>
    <w:rsid w:val="0074256D"/>
    <w:rsid w:val="00742668"/>
    <w:rsid w:val="00742C48"/>
    <w:rsid w:val="007446A3"/>
    <w:rsid w:val="007454D9"/>
    <w:rsid w:val="00745B5C"/>
    <w:rsid w:val="00745E73"/>
    <w:rsid w:val="0074723B"/>
    <w:rsid w:val="0074768C"/>
    <w:rsid w:val="00747AE7"/>
    <w:rsid w:val="0075200B"/>
    <w:rsid w:val="007522E5"/>
    <w:rsid w:val="0075247A"/>
    <w:rsid w:val="0075308C"/>
    <w:rsid w:val="00753E8A"/>
    <w:rsid w:val="00754168"/>
    <w:rsid w:val="007543DA"/>
    <w:rsid w:val="00755494"/>
    <w:rsid w:val="0075659E"/>
    <w:rsid w:val="007566DE"/>
    <w:rsid w:val="00756C38"/>
    <w:rsid w:val="00760316"/>
    <w:rsid w:val="00761293"/>
    <w:rsid w:val="00761476"/>
    <w:rsid w:val="0076269E"/>
    <w:rsid w:val="0076338C"/>
    <w:rsid w:val="00764297"/>
    <w:rsid w:val="0076453C"/>
    <w:rsid w:val="00764EE7"/>
    <w:rsid w:val="00765462"/>
    <w:rsid w:val="00766AE1"/>
    <w:rsid w:val="00767173"/>
    <w:rsid w:val="007671E4"/>
    <w:rsid w:val="00767FB9"/>
    <w:rsid w:val="007702F9"/>
    <w:rsid w:val="00770BEA"/>
    <w:rsid w:val="007717D7"/>
    <w:rsid w:val="00771B0E"/>
    <w:rsid w:val="007721B6"/>
    <w:rsid w:val="007727E5"/>
    <w:rsid w:val="00772CC8"/>
    <w:rsid w:val="007739F8"/>
    <w:rsid w:val="007743AF"/>
    <w:rsid w:val="00776CF9"/>
    <w:rsid w:val="00777F69"/>
    <w:rsid w:val="00777F71"/>
    <w:rsid w:val="0078276B"/>
    <w:rsid w:val="0078396E"/>
    <w:rsid w:val="00783A71"/>
    <w:rsid w:val="007850A9"/>
    <w:rsid w:val="00785243"/>
    <w:rsid w:val="0078548F"/>
    <w:rsid w:val="00786A9B"/>
    <w:rsid w:val="00786F8B"/>
    <w:rsid w:val="00787A1A"/>
    <w:rsid w:val="00790461"/>
    <w:rsid w:val="007917DF"/>
    <w:rsid w:val="007920A4"/>
    <w:rsid w:val="00795070"/>
    <w:rsid w:val="007955D8"/>
    <w:rsid w:val="00795C08"/>
    <w:rsid w:val="00795C78"/>
    <w:rsid w:val="00795DBE"/>
    <w:rsid w:val="00795FAF"/>
    <w:rsid w:val="0079689A"/>
    <w:rsid w:val="007968E2"/>
    <w:rsid w:val="00797406"/>
    <w:rsid w:val="007978EA"/>
    <w:rsid w:val="007A26C0"/>
    <w:rsid w:val="007A27CF"/>
    <w:rsid w:val="007A2C69"/>
    <w:rsid w:val="007A43E0"/>
    <w:rsid w:val="007A4679"/>
    <w:rsid w:val="007A4D93"/>
    <w:rsid w:val="007A51AE"/>
    <w:rsid w:val="007A5DFD"/>
    <w:rsid w:val="007A759B"/>
    <w:rsid w:val="007A79D2"/>
    <w:rsid w:val="007B0265"/>
    <w:rsid w:val="007B0BFA"/>
    <w:rsid w:val="007B0C6E"/>
    <w:rsid w:val="007B21EA"/>
    <w:rsid w:val="007B2AAB"/>
    <w:rsid w:val="007B6044"/>
    <w:rsid w:val="007B68E5"/>
    <w:rsid w:val="007B6CC3"/>
    <w:rsid w:val="007C0489"/>
    <w:rsid w:val="007C0C28"/>
    <w:rsid w:val="007C2002"/>
    <w:rsid w:val="007C2095"/>
    <w:rsid w:val="007C2873"/>
    <w:rsid w:val="007C29B1"/>
    <w:rsid w:val="007C2F05"/>
    <w:rsid w:val="007C3A64"/>
    <w:rsid w:val="007C4A54"/>
    <w:rsid w:val="007C4AF0"/>
    <w:rsid w:val="007C640F"/>
    <w:rsid w:val="007C77B4"/>
    <w:rsid w:val="007C7E4C"/>
    <w:rsid w:val="007D088C"/>
    <w:rsid w:val="007D1A10"/>
    <w:rsid w:val="007D1C86"/>
    <w:rsid w:val="007D4D83"/>
    <w:rsid w:val="007D5233"/>
    <w:rsid w:val="007D558C"/>
    <w:rsid w:val="007D55D6"/>
    <w:rsid w:val="007D598B"/>
    <w:rsid w:val="007D5F4E"/>
    <w:rsid w:val="007E0065"/>
    <w:rsid w:val="007E07F5"/>
    <w:rsid w:val="007E0DD4"/>
    <w:rsid w:val="007E1570"/>
    <w:rsid w:val="007E15EF"/>
    <w:rsid w:val="007E2458"/>
    <w:rsid w:val="007E331B"/>
    <w:rsid w:val="007E38C1"/>
    <w:rsid w:val="007E38D8"/>
    <w:rsid w:val="007E7633"/>
    <w:rsid w:val="007F0E1B"/>
    <w:rsid w:val="007F0E75"/>
    <w:rsid w:val="007F1C97"/>
    <w:rsid w:val="007F3077"/>
    <w:rsid w:val="007F3838"/>
    <w:rsid w:val="007F49E6"/>
    <w:rsid w:val="007F6812"/>
    <w:rsid w:val="007F6FF5"/>
    <w:rsid w:val="007F73AF"/>
    <w:rsid w:val="007F75BC"/>
    <w:rsid w:val="007F78FB"/>
    <w:rsid w:val="00800224"/>
    <w:rsid w:val="008021FC"/>
    <w:rsid w:val="008031ED"/>
    <w:rsid w:val="00804262"/>
    <w:rsid w:val="0080466B"/>
    <w:rsid w:val="00804792"/>
    <w:rsid w:val="008049F8"/>
    <w:rsid w:val="00806853"/>
    <w:rsid w:val="008074FE"/>
    <w:rsid w:val="008111E0"/>
    <w:rsid w:val="00811486"/>
    <w:rsid w:val="00811A5B"/>
    <w:rsid w:val="00811F93"/>
    <w:rsid w:val="00812A9C"/>
    <w:rsid w:val="008136D7"/>
    <w:rsid w:val="008140DB"/>
    <w:rsid w:val="008151F8"/>
    <w:rsid w:val="008153B0"/>
    <w:rsid w:val="00815626"/>
    <w:rsid w:val="00815734"/>
    <w:rsid w:val="00816213"/>
    <w:rsid w:val="00816243"/>
    <w:rsid w:val="008168A5"/>
    <w:rsid w:val="008208B6"/>
    <w:rsid w:val="008211D0"/>
    <w:rsid w:val="008217DE"/>
    <w:rsid w:val="00822629"/>
    <w:rsid w:val="00825446"/>
    <w:rsid w:val="00825615"/>
    <w:rsid w:val="00825B89"/>
    <w:rsid w:val="00826A5F"/>
    <w:rsid w:val="00826F75"/>
    <w:rsid w:val="008271D9"/>
    <w:rsid w:val="00827697"/>
    <w:rsid w:val="0082779D"/>
    <w:rsid w:val="0083192E"/>
    <w:rsid w:val="00831CF7"/>
    <w:rsid w:val="00832E18"/>
    <w:rsid w:val="0083303A"/>
    <w:rsid w:val="008331CF"/>
    <w:rsid w:val="00833452"/>
    <w:rsid w:val="0083582F"/>
    <w:rsid w:val="00836567"/>
    <w:rsid w:val="0083659F"/>
    <w:rsid w:val="00840248"/>
    <w:rsid w:val="00840354"/>
    <w:rsid w:val="00840C50"/>
    <w:rsid w:val="0084180C"/>
    <w:rsid w:val="00841B01"/>
    <w:rsid w:val="00841DDD"/>
    <w:rsid w:val="00842933"/>
    <w:rsid w:val="00842947"/>
    <w:rsid w:val="00846C5B"/>
    <w:rsid w:val="008473F6"/>
    <w:rsid w:val="0084780B"/>
    <w:rsid w:val="00850BD5"/>
    <w:rsid w:val="00850E8F"/>
    <w:rsid w:val="00851C9A"/>
    <w:rsid w:val="00852657"/>
    <w:rsid w:val="00852AA2"/>
    <w:rsid w:val="00852ABD"/>
    <w:rsid w:val="00852BE7"/>
    <w:rsid w:val="0085323B"/>
    <w:rsid w:val="008568F6"/>
    <w:rsid w:val="00857B3F"/>
    <w:rsid w:val="00862736"/>
    <w:rsid w:val="00862B66"/>
    <w:rsid w:val="00863425"/>
    <w:rsid w:val="00864339"/>
    <w:rsid w:val="00864D12"/>
    <w:rsid w:val="00865096"/>
    <w:rsid w:val="0086514B"/>
    <w:rsid w:val="00865FF4"/>
    <w:rsid w:val="00866C52"/>
    <w:rsid w:val="00867388"/>
    <w:rsid w:val="008675C8"/>
    <w:rsid w:val="00867BEF"/>
    <w:rsid w:val="00871082"/>
    <w:rsid w:val="008722ED"/>
    <w:rsid w:val="008722F5"/>
    <w:rsid w:val="00872A9F"/>
    <w:rsid w:val="00872F7C"/>
    <w:rsid w:val="00873079"/>
    <w:rsid w:val="00874BD2"/>
    <w:rsid w:val="00874BD5"/>
    <w:rsid w:val="00875D18"/>
    <w:rsid w:val="00877CDA"/>
    <w:rsid w:val="008809F1"/>
    <w:rsid w:val="0088194E"/>
    <w:rsid w:val="00882010"/>
    <w:rsid w:val="00883FA8"/>
    <w:rsid w:val="00884348"/>
    <w:rsid w:val="00884C19"/>
    <w:rsid w:val="008850BA"/>
    <w:rsid w:val="00885332"/>
    <w:rsid w:val="00887045"/>
    <w:rsid w:val="00887376"/>
    <w:rsid w:val="00887ADE"/>
    <w:rsid w:val="00890C56"/>
    <w:rsid w:val="00891905"/>
    <w:rsid w:val="008920AB"/>
    <w:rsid w:val="00892640"/>
    <w:rsid w:val="00892788"/>
    <w:rsid w:val="00892A7E"/>
    <w:rsid w:val="00893D54"/>
    <w:rsid w:val="00894F7F"/>
    <w:rsid w:val="008A11D5"/>
    <w:rsid w:val="008A263E"/>
    <w:rsid w:val="008A3863"/>
    <w:rsid w:val="008A42DF"/>
    <w:rsid w:val="008A442D"/>
    <w:rsid w:val="008A56BB"/>
    <w:rsid w:val="008A5A0E"/>
    <w:rsid w:val="008A5A32"/>
    <w:rsid w:val="008A7202"/>
    <w:rsid w:val="008A7CD6"/>
    <w:rsid w:val="008A7F1D"/>
    <w:rsid w:val="008A7F6E"/>
    <w:rsid w:val="008B0660"/>
    <w:rsid w:val="008B0B3C"/>
    <w:rsid w:val="008B0D61"/>
    <w:rsid w:val="008B0F36"/>
    <w:rsid w:val="008B12A6"/>
    <w:rsid w:val="008B146C"/>
    <w:rsid w:val="008B172F"/>
    <w:rsid w:val="008B1958"/>
    <w:rsid w:val="008B3BD8"/>
    <w:rsid w:val="008B4C0A"/>
    <w:rsid w:val="008B4F9C"/>
    <w:rsid w:val="008B5E2C"/>
    <w:rsid w:val="008B6A54"/>
    <w:rsid w:val="008B70A0"/>
    <w:rsid w:val="008B79CF"/>
    <w:rsid w:val="008C09D8"/>
    <w:rsid w:val="008C1292"/>
    <w:rsid w:val="008C14E3"/>
    <w:rsid w:val="008C2261"/>
    <w:rsid w:val="008C2860"/>
    <w:rsid w:val="008C2C1D"/>
    <w:rsid w:val="008C3011"/>
    <w:rsid w:val="008C41FC"/>
    <w:rsid w:val="008C55B0"/>
    <w:rsid w:val="008C69B6"/>
    <w:rsid w:val="008C7081"/>
    <w:rsid w:val="008D0A97"/>
    <w:rsid w:val="008D0AA0"/>
    <w:rsid w:val="008D1024"/>
    <w:rsid w:val="008D1520"/>
    <w:rsid w:val="008D18F3"/>
    <w:rsid w:val="008D1BEB"/>
    <w:rsid w:val="008D1F11"/>
    <w:rsid w:val="008D223E"/>
    <w:rsid w:val="008D2C03"/>
    <w:rsid w:val="008D37A6"/>
    <w:rsid w:val="008D45CD"/>
    <w:rsid w:val="008D5804"/>
    <w:rsid w:val="008E0801"/>
    <w:rsid w:val="008E1132"/>
    <w:rsid w:val="008E1372"/>
    <w:rsid w:val="008E16E1"/>
    <w:rsid w:val="008E1954"/>
    <w:rsid w:val="008E1AA0"/>
    <w:rsid w:val="008E2181"/>
    <w:rsid w:val="008E21B7"/>
    <w:rsid w:val="008E259F"/>
    <w:rsid w:val="008E25F0"/>
    <w:rsid w:val="008E2C9A"/>
    <w:rsid w:val="008E3A41"/>
    <w:rsid w:val="008E4103"/>
    <w:rsid w:val="008E43B5"/>
    <w:rsid w:val="008E4A9E"/>
    <w:rsid w:val="008E694D"/>
    <w:rsid w:val="008E6B9A"/>
    <w:rsid w:val="008E6F9A"/>
    <w:rsid w:val="008E7536"/>
    <w:rsid w:val="008F021C"/>
    <w:rsid w:val="008F04B2"/>
    <w:rsid w:val="008F18E9"/>
    <w:rsid w:val="008F1C9D"/>
    <w:rsid w:val="008F22FA"/>
    <w:rsid w:val="008F26BC"/>
    <w:rsid w:val="008F2A38"/>
    <w:rsid w:val="008F465F"/>
    <w:rsid w:val="008F4ED3"/>
    <w:rsid w:val="008F5D13"/>
    <w:rsid w:val="008F5D74"/>
    <w:rsid w:val="008F5E28"/>
    <w:rsid w:val="009004D1"/>
    <w:rsid w:val="00900756"/>
    <w:rsid w:val="00900B6B"/>
    <w:rsid w:val="00901502"/>
    <w:rsid w:val="0090263E"/>
    <w:rsid w:val="009043FD"/>
    <w:rsid w:val="00904A5C"/>
    <w:rsid w:val="0090593C"/>
    <w:rsid w:val="0090599B"/>
    <w:rsid w:val="009071F2"/>
    <w:rsid w:val="009072B7"/>
    <w:rsid w:val="00907989"/>
    <w:rsid w:val="00907BD5"/>
    <w:rsid w:val="00907BFA"/>
    <w:rsid w:val="0091014B"/>
    <w:rsid w:val="00910537"/>
    <w:rsid w:val="00910B3F"/>
    <w:rsid w:val="009121CD"/>
    <w:rsid w:val="009121D9"/>
    <w:rsid w:val="00912D16"/>
    <w:rsid w:val="00913566"/>
    <w:rsid w:val="00915E60"/>
    <w:rsid w:val="00916170"/>
    <w:rsid w:val="00916179"/>
    <w:rsid w:val="00917732"/>
    <w:rsid w:val="00917BCF"/>
    <w:rsid w:val="00920DA8"/>
    <w:rsid w:val="009219AA"/>
    <w:rsid w:val="00922A58"/>
    <w:rsid w:val="009233B3"/>
    <w:rsid w:val="00923E08"/>
    <w:rsid w:val="00925A8B"/>
    <w:rsid w:val="00925B23"/>
    <w:rsid w:val="009264E5"/>
    <w:rsid w:val="00926F23"/>
    <w:rsid w:val="00927D8A"/>
    <w:rsid w:val="00930F0B"/>
    <w:rsid w:val="00931032"/>
    <w:rsid w:val="009315FA"/>
    <w:rsid w:val="00932B7C"/>
    <w:rsid w:val="00932FB8"/>
    <w:rsid w:val="009331A5"/>
    <w:rsid w:val="00933AC7"/>
    <w:rsid w:val="00934715"/>
    <w:rsid w:val="009353CC"/>
    <w:rsid w:val="009358A5"/>
    <w:rsid w:val="00937075"/>
    <w:rsid w:val="009413E4"/>
    <w:rsid w:val="00941544"/>
    <w:rsid w:val="00941905"/>
    <w:rsid w:val="00942444"/>
    <w:rsid w:val="0094246B"/>
    <w:rsid w:val="009442BD"/>
    <w:rsid w:val="0094475B"/>
    <w:rsid w:val="00944C03"/>
    <w:rsid w:val="009450B0"/>
    <w:rsid w:val="009469BC"/>
    <w:rsid w:val="00946F45"/>
    <w:rsid w:val="00950419"/>
    <w:rsid w:val="00951A33"/>
    <w:rsid w:val="00951C82"/>
    <w:rsid w:val="00952748"/>
    <w:rsid w:val="009528BF"/>
    <w:rsid w:val="0095307E"/>
    <w:rsid w:val="009539A4"/>
    <w:rsid w:val="00953C8F"/>
    <w:rsid w:val="009542D4"/>
    <w:rsid w:val="00954CC5"/>
    <w:rsid w:val="00955CB1"/>
    <w:rsid w:val="00956E52"/>
    <w:rsid w:val="00957824"/>
    <w:rsid w:val="00957BDF"/>
    <w:rsid w:val="00960C5E"/>
    <w:rsid w:val="00961896"/>
    <w:rsid w:val="00962366"/>
    <w:rsid w:val="00962A82"/>
    <w:rsid w:val="00962DB2"/>
    <w:rsid w:val="0096647F"/>
    <w:rsid w:val="009666DA"/>
    <w:rsid w:val="0096687F"/>
    <w:rsid w:val="00966C03"/>
    <w:rsid w:val="00967D23"/>
    <w:rsid w:val="00967D8A"/>
    <w:rsid w:val="00970377"/>
    <w:rsid w:val="009712C3"/>
    <w:rsid w:val="009717B7"/>
    <w:rsid w:val="00971DF8"/>
    <w:rsid w:val="009726E4"/>
    <w:rsid w:val="009727E7"/>
    <w:rsid w:val="00974482"/>
    <w:rsid w:val="00975429"/>
    <w:rsid w:val="00975F45"/>
    <w:rsid w:val="009765CD"/>
    <w:rsid w:val="00977AE6"/>
    <w:rsid w:val="00980FBC"/>
    <w:rsid w:val="00982715"/>
    <w:rsid w:val="00986B7B"/>
    <w:rsid w:val="00991646"/>
    <w:rsid w:val="009919FA"/>
    <w:rsid w:val="00991D22"/>
    <w:rsid w:val="00991D55"/>
    <w:rsid w:val="00994155"/>
    <w:rsid w:val="00996DC6"/>
    <w:rsid w:val="009970BC"/>
    <w:rsid w:val="0099741A"/>
    <w:rsid w:val="009A05E5"/>
    <w:rsid w:val="009A064D"/>
    <w:rsid w:val="009A06FB"/>
    <w:rsid w:val="009A08B2"/>
    <w:rsid w:val="009A08F7"/>
    <w:rsid w:val="009A141B"/>
    <w:rsid w:val="009A1ABD"/>
    <w:rsid w:val="009A32E4"/>
    <w:rsid w:val="009A442C"/>
    <w:rsid w:val="009A480B"/>
    <w:rsid w:val="009A4973"/>
    <w:rsid w:val="009A5247"/>
    <w:rsid w:val="009A5B64"/>
    <w:rsid w:val="009A6448"/>
    <w:rsid w:val="009A6F56"/>
    <w:rsid w:val="009A74E0"/>
    <w:rsid w:val="009A792D"/>
    <w:rsid w:val="009A7939"/>
    <w:rsid w:val="009A7B4A"/>
    <w:rsid w:val="009B0E4C"/>
    <w:rsid w:val="009B19C0"/>
    <w:rsid w:val="009B1B0F"/>
    <w:rsid w:val="009B280F"/>
    <w:rsid w:val="009B315C"/>
    <w:rsid w:val="009B346D"/>
    <w:rsid w:val="009B3F59"/>
    <w:rsid w:val="009B40C2"/>
    <w:rsid w:val="009B5CBD"/>
    <w:rsid w:val="009B671A"/>
    <w:rsid w:val="009B6EAE"/>
    <w:rsid w:val="009C0E0C"/>
    <w:rsid w:val="009C0F26"/>
    <w:rsid w:val="009C17E0"/>
    <w:rsid w:val="009C1AE2"/>
    <w:rsid w:val="009C2A5C"/>
    <w:rsid w:val="009C6090"/>
    <w:rsid w:val="009C63B3"/>
    <w:rsid w:val="009C6AC1"/>
    <w:rsid w:val="009C6AE4"/>
    <w:rsid w:val="009C77EA"/>
    <w:rsid w:val="009D01B2"/>
    <w:rsid w:val="009D0581"/>
    <w:rsid w:val="009D0864"/>
    <w:rsid w:val="009D0DAE"/>
    <w:rsid w:val="009D1269"/>
    <w:rsid w:val="009D1559"/>
    <w:rsid w:val="009D184D"/>
    <w:rsid w:val="009D2650"/>
    <w:rsid w:val="009D28C7"/>
    <w:rsid w:val="009D2AB2"/>
    <w:rsid w:val="009D2CB3"/>
    <w:rsid w:val="009D3577"/>
    <w:rsid w:val="009D3905"/>
    <w:rsid w:val="009D4A28"/>
    <w:rsid w:val="009D4B2D"/>
    <w:rsid w:val="009D4D31"/>
    <w:rsid w:val="009D4E35"/>
    <w:rsid w:val="009D5C6D"/>
    <w:rsid w:val="009D5EF9"/>
    <w:rsid w:val="009D699C"/>
    <w:rsid w:val="009D7918"/>
    <w:rsid w:val="009D7B68"/>
    <w:rsid w:val="009E0978"/>
    <w:rsid w:val="009E0C2E"/>
    <w:rsid w:val="009E0E4B"/>
    <w:rsid w:val="009E1134"/>
    <w:rsid w:val="009E2EBB"/>
    <w:rsid w:val="009E3B96"/>
    <w:rsid w:val="009E45A0"/>
    <w:rsid w:val="009E533F"/>
    <w:rsid w:val="009E592E"/>
    <w:rsid w:val="009E68F5"/>
    <w:rsid w:val="009F0F2F"/>
    <w:rsid w:val="009F1ED6"/>
    <w:rsid w:val="009F3067"/>
    <w:rsid w:val="009F3277"/>
    <w:rsid w:val="009F32A0"/>
    <w:rsid w:val="009F36F9"/>
    <w:rsid w:val="009F4977"/>
    <w:rsid w:val="009F4AFA"/>
    <w:rsid w:val="009F6E26"/>
    <w:rsid w:val="00A020DD"/>
    <w:rsid w:val="00A0361D"/>
    <w:rsid w:val="00A03923"/>
    <w:rsid w:val="00A03B36"/>
    <w:rsid w:val="00A051A2"/>
    <w:rsid w:val="00A05380"/>
    <w:rsid w:val="00A056DC"/>
    <w:rsid w:val="00A05E25"/>
    <w:rsid w:val="00A0675C"/>
    <w:rsid w:val="00A076EA"/>
    <w:rsid w:val="00A07D18"/>
    <w:rsid w:val="00A1072C"/>
    <w:rsid w:val="00A11C84"/>
    <w:rsid w:val="00A11DE7"/>
    <w:rsid w:val="00A11EC9"/>
    <w:rsid w:val="00A12B94"/>
    <w:rsid w:val="00A12DC8"/>
    <w:rsid w:val="00A137C5"/>
    <w:rsid w:val="00A13B28"/>
    <w:rsid w:val="00A164FD"/>
    <w:rsid w:val="00A17007"/>
    <w:rsid w:val="00A1756D"/>
    <w:rsid w:val="00A17FC4"/>
    <w:rsid w:val="00A21A2C"/>
    <w:rsid w:val="00A21F3A"/>
    <w:rsid w:val="00A2217A"/>
    <w:rsid w:val="00A22432"/>
    <w:rsid w:val="00A23155"/>
    <w:rsid w:val="00A23E12"/>
    <w:rsid w:val="00A24319"/>
    <w:rsid w:val="00A24430"/>
    <w:rsid w:val="00A24747"/>
    <w:rsid w:val="00A24AEA"/>
    <w:rsid w:val="00A25861"/>
    <w:rsid w:val="00A25BD1"/>
    <w:rsid w:val="00A25D10"/>
    <w:rsid w:val="00A26C25"/>
    <w:rsid w:val="00A27F05"/>
    <w:rsid w:val="00A306EC"/>
    <w:rsid w:val="00A3278E"/>
    <w:rsid w:val="00A33332"/>
    <w:rsid w:val="00A3348C"/>
    <w:rsid w:val="00A339D8"/>
    <w:rsid w:val="00A3456F"/>
    <w:rsid w:val="00A34A6D"/>
    <w:rsid w:val="00A35D13"/>
    <w:rsid w:val="00A35EA4"/>
    <w:rsid w:val="00A37D3E"/>
    <w:rsid w:val="00A422D4"/>
    <w:rsid w:val="00A4286B"/>
    <w:rsid w:val="00A439C2"/>
    <w:rsid w:val="00A43FA0"/>
    <w:rsid w:val="00A44617"/>
    <w:rsid w:val="00A4481D"/>
    <w:rsid w:val="00A4524A"/>
    <w:rsid w:val="00A46373"/>
    <w:rsid w:val="00A463C5"/>
    <w:rsid w:val="00A475B5"/>
    <w:rsid w:val="00A4772D"/>
    <w:rsid w:val="00A47A3B"/>
    <w:rsid w:val="00A47EDD"/>
    <w:rsid w:val="00A509EC"/>
    <w:rsid w:val="00A5334C"/>
    <w:rsid w:val="00A54111"/>
    <w:rsid w:val="00A54627"/>
    <w:rsid w:val="00A56A47"/>
    <w:rsid w:val="00A56DFF"/>
    <w:rsid w:val="00A56EEF"/>
    <w:rsid w:val="00A57287"/>
    <w:rsid w:val="00A610C5"/>
    <w:rsid w:val="00A61418"/>
    <w:rsid w:val="00A617A6"/>
    <w:rsid w:val="00A6204F"/>
    <w:rsid w:val="00A6235B"/>
    <w:rsid w:val="00A63582"/>
    <w:rsid w:val="00A66D6C"/>
    <w:rsid w:val="00A6709E"/>
    <w:rsid w:val="00A670E3"/>
    <w:rsid w:val="00A706F7"/>
    <w:rsid w:val="00A7164F"/>
    <w:rsid w:val="00A718C4"/>
    <w:rsid w:val="00A73D96"/>
    <w:rsid w:val="00A73F8F"/>
    <w:rsid w:val="00A75F2E"/>
    <w:rsid w:val="00A76CDE"/>
    <w:rsid w:val="00A77675"/>
    <w:rsid w:val="00A81D40"/>
    <w:rsid w:val="00A821CF"/>
    <w:rsid w:val="00A83038"/>
    <w:rsid w:val="00A83BCA"/>
    <w:rsid w:val="00A84579"/>
    <w:rsid w:val="00A8527A"/>
    <w:rsid w:val="00A854C0"/>
    <w:rsid w:val="00A858B5"/>
    <w:rsid w:val="00A85EE1"/>
    <w:rsid w:val="00A86036"/>
    <w:rsid w:val="00A8741C"/>
    <w:rsid w:val="00A91758"/>
    <w:rsid w:val="00A91B8A"/>
    <w:rsid w:val="00A92372"/>
    <w:rsid w:val="00A92D22"/>
    <w:rsid w:val="00A935EF"/>
    <w:rsid w:val="00A94B95"/>
    <w:rsid w:val="00A952FE"/>
    <w:rsid w:val="00A95D03"/>
    <w:rsid w:val="00AA0F62"/>
    <w:rsid w:val="00AA1A53"/>
    <w:rsid w:val="00AA245F"/>
    <w:rsid w:val="00AA2824"/>
    <w:rsid w:val="00AA3404"/>
    <w:rsid w:val="00AA3422"/>
    <w:rsid w:val="00AA364C"/>
    <w:rsid w:val="00AA57C0"/>
    <w:rsid w:val="00AA6822"/>
    <w:rsid w:val="00AA6875"/>
    <w:rsid w:val="00AA6DB6"/>
    <w:rsid w:val="00AA6E68"/>
    <w:rsid w:val="00AB2092"/>
    <w:rsid w:val="00AB2287"/>
    <w:rsid w:val="00AB36F8"/>
    <w:rsid w:val="00AB3C1F"/>
    <w:rsid w:val="00AB3C97"/>
    <w:rsid w:val="00AB53F1"/>
    <w:rsid w:val="00AB5887"/>
    <w:rsid w:val="00AB5B56"/>
    <w:rsid w:val="00AB5DD9"/>
    <w:rsid w:val="00AC0317"/>
    <w:rsid w:val="00AC0778"/>
    <w:rsid w:val="00AC1B97"/>
    <w:rsid w:val="00AC3B1B"/>
    <w:rsid w:val="00AC4287"/>
    <w:rsid w:val="00AC4E38"/>
    <w:rsid w:val="00AC4F71"/>
    <w:rsid w:val="00AC4F8E"/>
    <w:rsid w:val="00AC504A"/>
    <w:rsid w:val="00AC57A4"/>
    <w:rsid w:val="00AC7A5A"/>
    <w:rsid w:val="00AC7CCA"/>
    <w:rsid w:val="00AD0D5D"/>
    <w:rsid w:val="00AD107E"/>
    <w:rsid w:val="00AD1382"/>
    <w:rsid w:val="00AD1B95"/>
    <w:rsid w:val="00AD26AC"/>
    <w:rsid w:val="00AD2A51"/>
    <w:rsid w:val="00AD2AE0"/>
    <w:rsid w:val="00AD2EA4"/>
    <w:rsid w:val="00AD3243"/>
    <w:rsid w:val="00AD408E"/>
    <w:rsid w:val="00AD4C80"/>
    <w:rsid w:val="00AD51D1"/>
    <w:rsid w:val="00AD5F33"/>
    <w:rsid w:val="00AD6C70"/>
    <w:rsid w:val="00AD7152"/>
    <w:rsid w:val="00AD76A3"/>
    <w:rsid w:val="00AE112F"/>
    <w:rsid w:val="00AE11C9"/>
    <w:rsid w:val="00AE27B1"/>
    <w:rsid w:val="00AE55F6"/>
    <w:rsid w:val="00AE5AF0"/>
    <w:rsid w:val="00AE5D98"/>
    <w:rsid w:val="00AE5EAE"/>
    <w:rsid w:val="00AE7A0D"/>
    <w:rsid w:val="00AF055B"/>
    <w:rsid w:val="00AF1080"/>
    <w:rsid w:val="00AF1339"/>
    <w:rsid w:val="00AF3695"/>
    <w:rsid w:val="00AF3A65"/>
    <w:rsid w:val="00AF3A72"/>
    <w:rsid w:val="00AF3F1F"/>
    <w:rsid w:val="00AF4147"/>
    <w:rsid w:val="00AF5CF0"/>
    <w:rsid w:val="00AF6051"/>
    <w:rsid w:val="00B001A4"/>
    <w:rsid w:val="00B00CF4"/>
    <w:rsid w:val="00B01450"/>
    <w:rsid w:val="00B014D9"/>
    <w:rsid w:val="00B01A44"/>
    <w:rsid w:val="00B01AB2"/>
    <w:rsid w:val="00B01E53"/>
    <w:rsid w:val="00B02185"/>
    <w:rsid w:val="00B0240E"/>
    <w:rsid w:val="00B02FCA"/>
    <w:rsid w:val="00B032EA"/>
    <w:rsid w:val="00B03494"/>
    <w:rsid w:val="00B03642"/>
    <w:rsid w:val="00B038FE"/>
    <w:rsid w:val="00B04E17"/>
    <w:rsid w:val="00B05145"/>
    <w:rsid w:val="00B05C10"/>
    <w:rsid w:val="00B07914"/>
    <w:rsid w:val="00B10A84"/>
    <w:rsid w:val="00B10B41"/>
    <w:rsid w:val="00B11F22"/>
    <w:rsid w:val="00B12A4F"/>
    <w:rsid w:val="00B13745"/>
    <w:rsid w:val="00B138A7"/>
    <w:rsid w:val="00B16D13"/>
    <w:rsid w:val="00B17087"/>
    <w:rsid w:val="00B178C2"/>
    <w:rsid w:val="00B17D57"/>
    <w:rsid w:val="00B20923"/>
    <w:rsid w:val="00B212BC"/>
    <w:rsid w:val="00B21F12"/>
    <w:rsid w:val="00B22794"/>
    <w:rsid w:val="00B23154"/>
    <w:rsid w:val="00B23587"/>
    <w:rsid w:val="00B23E78"/>
    <w:rsid w:val="00B23F63"/>
    <w:rsid w:val="00B24AE9"/>
    <w:rsid w:val="00B24F68"/>
    <w:rsid w:val="00B25201"/>
    <w:rsid w:val="00B253C4"/>
    <w:rsid w:val="00B27465"/>
    <w:rsid w:val="00B27490"/>
    <w:rsid w:val="00B27FDC"/>
    <w:rsid w:val="00B3034D"/>
    <w:rsid w:val="00B30BBC"/>
    <w:rsid w:val="00B313EE"/>
    <w:rsid w:val="00B316D3"/>
    <w:rsid w:val="00B32445"/>
    <w:rsid w:val="00B32C4C"/>
    <w:rsid w:val="00B32C96"/>
    <w:rsid w:val="00B3505A"/>
    <w:rsid w:val="00B36023"/>
    <w:rsid w:val="00B361FB"/>
    <w:rsid w:val="00B37286"/>
    <w:rsid w:val="00B37789"/>
    <w:rsid w:val="00B40EDB"/>
    <w:rsid w:val="00B4310F"/>
    <w:rsid w:val="00B440C2"/>
    <w:rsid w:val="00B4465D"/>
    <w:rsid w:val="00B456EE"/>
    <w:rsid w:val="00B458B3"/>
    <w:rsid w:val="00B467AA"/>
    <w:rsid w:val="00B46B40"/>
    <w:rsid w:val="00B47CA0"/>
    <w:rsid w:val="00B47ED1"/>
    <w:rsid w:val="00B502DB"/>
    <w:rsid w:val="00B51B0B"/>
    <w:rsid w:val="00B51C8B"/>
    <w:rsid w:val="00B52C19"/>
    <w:rsid w:val="00B53497"/>
    <w:rsid w:val="00B534F3"/>
    <w:rsid w:val="00B53A2B"/>
    <w:rsid w:val="00B54115"/>
    <w:rsid w:val="00B565A2"/>
    <w:rsid w:val="00B56649"/>
    <w:rsid w:val="00B56E74"/>
    <w:rsid w:val="00B57547"/>
    <w:rsid w:val="00B57D3D"/>
    <w:rsid w:val="00B606AC"/>
    <w:rsid w:val="00B60819"/>
    <w:rsid w:val="00B60C24"/>
    <w:rsid w:val="00B61473"/>
    <w:rsid w:val="00B61AEF"/>
    <w:rsid w:val="00B61D41"/>
    <w:rsid w:val="00B63433"/>
    <w:rsid w:val="00B63E23"/>
    <w:rsid w:val="00B66B55"/>
    <w:rsid w:val="00B7044A"/>
    <w:rsid w:val="00B7122D"/>
    <w:rsid w:val="00B71B7F"/>
    <w:rsid w:val="00B72127"/>
    <w:rsid w:val="00B72F4E"/>
    <w:rsid w:val="00B731C9"/>
    <w:rsid w:val="00B73395"/>
    <w:rsid w:val="00B74E0A"/>
    <w:rsid w:val="00B7546F"/>
    <w:rsid w:val="00B7572A"/>
    <w:rsid w:val="00B7685A"/>
    <w:rsid w:val="00B768F2"/>
    <w:rsid w:val="00B76BB8"/>
    <w:rsid w:val="00B772E2"/>
    <w:rsid w:val="00B77449"/>
    <w:rsid w:val="00B80BD1"/>
    <w:rsid w:val="00B827EA"/>
    <w:rsid w:val="00B836BC"/>
    <w:rsid w:val="00B846B7"/>
    <w:rsid w:val="00B84E47"/>
    <w:rsid w:val="00B84F78"/>
    <w:rsid w:val="00B85CA2"/>
    <w:rsid w:val="00B87076"/>
    <w:rsid w:val="00B8719A"/>
    <w:rsid w:val="00B877A4"/>
    <w:rsid w:val="00B90726"/>
    <w:rsid w:val="00B91797"/>
    <w:rsid w:val="00B93C63"/>
    <w:rsid w:val="00B946F4"/>
    <w:rsid w:val="00B948B7"/>
    <w:rsid w:val="00B9537C"/>
    <w:rsid w:val="00B953D9"/>
    <w:rsid w:val="00B955AF"/>
    <w:rsid w:val="00B968F9"/>
    <w:rsid w:val="00BA035B"/>
    <w:rsid w:val="00BA083B"/>
    <w:rsid w:val="00BA0FF8"/>
    <w:rsid w:val="00BA10E6"/>
    <w:rsid w:val="00BA17A1"/>
    <w:rsid w:val="00BA19B9"/>
    <w:rsid w:val="00BA225E"/>
    <w:rsid w:val="00BA234B"/>
    <w:rsid w:val="00BA263B"/>
    <w:rsid w:val="00BA3401"/>
    <w:rsid w:val="00BA3F07"/>
    <w:rsid w:val="00BA4CBD"/>
    <w:rsid w:val="00BA5502"/>
    <w:rsid w:val="00BA5A91"/>
    <w:rsid w:val="00BA6508"/>
    <w:rsid w:val="00BA69F7"/>
    <w:rsid w:val="00BA72D5"/>
    <w:rsid w:val="00BA7A63"/>
    <w:rsid w:val="00BA7CD3"/>
    <w:rsid w:val="00BB0376"/>
    <w:rsid w:val="00BB03A8"/>
    <w:rsid w:val="00BB2A31"/>
    <w:rsid w:val="00BB2C44"/>
    <w:rsid w:val="00BB354A"/>
    <w:rsid w:val="00BB35BF"/>
    <w:rsid w:val="00BB402E"/>
    <w:rsid w:val="00BB477E"/>
    <w:rsid w:val="00BB489D"/>
    <w:rsid w:val="00BB4B71"/>
    <w:rsid w:val="00BC10B6"/>
    <w:rsid w:val="00BC13DD"/>
    <w:rsid w:val="00BC18A8"/>
    <w:rsid w:val="00BC3BF8"/>
    <w:rsid w:val="00BC4234"/>
    <w:rsid w:val="00BC429B"/>
    <w:rsid w:val="00BC4563"/>
    <w:rsid w:val="00BC488E"/>
    <w:rsid w:val="00BC5894"/>
    <w:rsid w:val="00BC59D6"/>
    <w:rsid w:val="00BC5B84"/>
    <w:rsid w:val="00BC65AB"/>
    <w:rsid w:val="00BC74BD"/>
    <w:rsid w:val="00BC7BD4"/>
    <w:rsid w:val="00BD04D6"/>
    <w:rsid w:val="00BD0771"/>
    <w:rsid w:val="00BD0A2E"/>
    <w:rsid w:val="00BD1855"/>
    <w:rsid w:val="00BD31F5"/>
    <w:rsid w:val="00BD3AAE"/>
    <w:rsid w:val="00BD48DB"/>
    <w:rsid w:val="00BD49D5"/>
    <w:rsid w:val="00BD6D93"/>
    <w:rsid w:val="00BD7AF4"/>
    <w:rsid w:val="00BE09E3"/>
    <w:rsid w:val="00BE0A79"/>
    <w:rsid w:val="00BE1C52"/>
    <w:rsid w:val="00BE2F08"/>
    <w:rsid w:val="00BE31DE"/>
    <w:rsid w:val="00BE35D0"/>
    <w:rsid w:val="00BE38C7"/>
    <w:rsid w:val="00BE4676"/>
    <w:rsid w:val="00BE4D84"/>
    <w:rsid w:val="00BE5783"/>
    <w:rsid w:val="00BE5AB3"/>
    <w:rsid w:val="00BE5B66"/>
    <w:rsid w:val="00BE6658"/>
    <w:rsid w:val="00BE6682"/>
    <w:rsid w:val="00BE6891"/>
    <w:rsid w:val="00BE68F0"/>
    <w:rsid w:val="00BE6BA4"/>
    <w:rsid w:val="00BE7A6E"/>
    <w:rsid w:val="00BF0D55"/>
    <w:rsid w:val="00BF0F36"/>
    <w:rsid w:val="00BF117D"/>
    <w:rsid w:val="00BF2514"/>
    <w:rsid w:val="00BF2989"/>
    <w:rsid w:val="00BF3743"/>
    <w:rsid w:val="00BF4DEF"/>
    <w:rsid w:val="00BF63CB"/>
    <w:rsid w:val="00BF74DD"/>
    <w:rsid w:val="00C038BD"/>
    <w:rsid w:val="00C03C7A"/>
    <w:rsid w:val="00C04B88"/>
    <w:rsid w:val="00C05052"/>
    <w:rsid w:val="00C05196"/>
    <w:rsid w:val="00C05894"/>
    <w:rsid w:val="00C05CFF"/>
    <w:rsid w:val="00C061FB"/>
    <w:rsid w:val="00C0625B"/>
    <w:rsid w:val="00C07770"/>
    <w:rsid w:val="00C07A7E"/>
    <w:rsid w:val="00C07BC2"/>
    <w:rsid w:val="00C11216"/>
    <w:rsid w:val="00C11327"/>
    <w:rsid w:val="00C12AB6"/>
    <w:rsid w:val="00C12D6D"/>
    <w:rsid w:val="00C14398"/>
    <w:rsid w:val="00C14A5A"/>
    <w:rsid w:val="00C14A5F"/>
    <w:rsid w:val="00C1572E"/>
    <w:rsid w:val="00C15A7F"/>
    <w:rsid w:val="00C166D3"/>
    <w:rsid w:val="00C20251"/>
    <w:rsid w:val="00C202C5"/>
    <w:rsid w:val="00C2077E"/>
    <w:rsid w:val="00C218CE"/>
    <w:rsid w:val="00C21B80"/>
    <w:rsid w:val="00C21C75"/>
    <w:rsid w:val="00C22200"/>
    <w:rsid w:val="00C22255"/>
    <w:rsid w:val="00C2255C"/>
    <w:rsid w:val="00C22AFB"/>
    <w:rsid w:val="00C23078"/>
    <w:rsid w:val="00C24C01"/>
    <w:rsid w:val="00C2591C"/>
    <w:rsid w:val="00C26500"/>
    <w:rsid w:val="00C26A37"/>
    <w:rsid w:val="00C27160"/>
    <w:rsid w:val="00C274BB"/>
    <w:rsid w:val="00C27E85"/>
    <w:rsid w:val="00C30494"/>
    <w:rsid w:val="00C30C10"/>
    <w:rsid w:val="00C31220"/>
    <w:rsid w:val="00C324E2"/>
    <w:rsid w:val="00C34AEE"/>
    <w:rsid w:val="00C36815"/>
    <w:rsid w:val="00C36C9B"/>
    <w:rsid w:val="00C3767D"/>
    <w:rsid w:val="00C40CFA"/>
    <w:rsid w:val="00C40F1A"/>
    <w:rsid w:val="00C40F1E"/>
    <w:rsid w:val="00C41AA6"/>
    <w:rsid w:val="00C4504F"/>
    <w:rsid w:val="00C469A8"/>
    <w:rsid w:val="00C47C02"/>
    <w:rsid w:val="00C50E64"/>
    <w:rsid w:val="00C5248A"/>
    <w:rsid w:val="00C52CBE"/>
    <w:rsid w:val="00C5365B"/>
    <w:rsid w:val="00C53B2B"/>
    <w:rsid w:val="00C549B3"/>
    <w:rsid w:val="00C549BA"/>
    <w:rsid w:val="00C5537E"/>
    <w:rsid w:val="00C555D2"/>
    <w:rsid w:val="00C55E76"/>
    <w:rsid w:val="00C566A7"/>
    <w:rsid w:val="00C569E0"/>
    <w:rsid w:val="00C56D48"/>
    <w:rsid w:val="00C60E12"/>
    <w:rsid w:val="00C6250C"/>
    <w:rsid w:val="00C628B5"/>
    <w:rsid w:val="00C62D27"/>
    <w:rsid w:val="00C63B22"/>
    <w:rsid w:val="00C64CD4"/>
    <w:rsid w:val="00C666E9"/>
    <w:rsid w:val="00C66FA9"/>
    <w:rsid w:val="00C67267"/>
    <w:rsid w:val="00C67397"/>
    <w:rsid w:val="00C7000F"/>
    <w:rsid w:val="00C70D91"/>
    <w:rsid w:val="00C71443"/>
    <w:rsid w:val="00C72635"/>
    <w:rsid w:val="00C7282C"/>
    <w:rsid w:val="00C72B88"/>
    <w:rsid w:val="00C7301F"/>
    <w:rsid w:val="00C73344"/>
    <w:rsid w:val="00C7372D"/>
    <w:rsid w:val="00C748D6"/>
    <w:rsid w:val="00C74B66"/>
    <w:rsid w:val="00C75BDB"/>
    <w:rsid w:val="00C75DD4"/>
    <w:rsid w:val="00C7602C"/>
    <w:rsid w:val="00C76D1F"/>
    <w:rsid w:val="00C76DAD"/>
    <w:rsid w:val="00C77367"/>
    <w:rsid w:val="00C7770F"/>
    <w:rsid w:val="00C77D40"/>
    <w:rsid w:val="00C80210"/>
    <w:rsid w:val="00C80686"/>
    <w:rsid w:val="00C80923"/>
    <w:rsid w:val="00C80E8C"/>
    <w:rsid w:val="00C815F3"/>
    <w:rsid w:val="00C81A31"/>
    <w:rsid w:val="00C81DB8"/>
    <w:rsid w:val="00C82D1F"/>
    <w:rsid w:val="00C83C50"/>
    <w:rsid w:val="00C843CF"/>
    <w:rsid w:val="00C84D01"/>
    <w:rsid w:val="00C84DE6"/>
    <w:rsid w:val="00C85269"/>
    <w:rsid w:val="00C85456"/>
    <w:rsid w:val="00C8639A"/>
    <w:rsid w:val="00C86907"/>
    <w:rsid w:val="00C91854"/>
    <w:rsid w:val="00C92185"/>
    <w:rsid w:val="00C92DE1"/>
    <w:rsid w:val="00C938FD"/>
    <w:rsid w:val="00C9434E"/>
    <w:rsid w:val="00C94D6C"/>
    <w:rsid w:val="00C97184"/>
    <w:rsid w:val="00C9719B"/>
    <w:rsid w:val="00C97BA2"/>
    <w:rsid w:val="00CA0BE0"/>
    <w:rsid w:val="00CA1040"/>
    <w:rsid w:val="00CA1D08"/>
    <w:rsid w:val="00CA2F1E"/>
    <w:rsid w:val="00CA49A6"/>
    <w:rsid w:val="00CA6640"/>
    <w:rsid w:val="00CB0177"/>
    <w:rsid w:val="00CB0539"/>
    <w:rsid w:val="00CB066E"/>
    <w:rsid w:val="00CB0C15"/>
    <w:rsid w:val="00CB1245"/>
    <w:rsid w:val="00CB14A8"/>
    <w:rsid w:val="00CB1A1B"/>
    <w:rsid w:val="00CB1EF7"/>
    <w:rsid w:val="00CB3649"/>
    <w:rsid w:val="00CB48DA"/>
    <w:rsid w:val="00CB517C"/>
    <w:rsid w:val="00CB51DA"/>
    <w:rsid w:val="00CB573F"/>
    <w:rsid w:val="00CB5B7A"/>
    <w:rsid w:val="00CB6CD5"/>
    <w:rsid w:val="00CB6E2F"/>
    <w:rsid w:val="00CB779C"/>
    <w:rsid w:val="00CC0BA1"/>
    <w:rsid w:val="00CC16F7"/>
    <w:rsid w:val="00CC2C91"/>
    <w:rsid w:val="00CC35F1"/>
    <w:rsid w:val="00CC3FFA"/>
    <w:rsid w:val="00CC62B3"/>
    <w:rsid w:val="00CC6A83"/>
    <w:rsid w:val="00CC6AF1"/>
    <w:rsid w:val="00CC6FA5"/>
    <w:rsid w:val="00CC7604"/>
    <w:rsid w:val="00CD10E0"/>
    <w:rsid w:val="00CD1141"/>
    <w:rsid w:val="00CD1479"/>
    <w:rsid w:val="00CD17C7"/>
    <w:rsid w:val="00CD1974"/>
    <w:rsid w:val="00CD1A02"/>
    <w:rsid w:val="00CD1C5E"/>
    <w:rsid w:val="00CD3135"/>
    <w:rsid w:val="00CD3283"/>
    <w:rsid w:val="00CD4472"/>
    <w:rsid w:val="00CD4874"/>
    <w:rsid w:val="00CD51BC"/>
    <w:rsid w:val="00CD5277"/>
    <w:rsid w:val="00CD572D"/>
    <w:rsid w:val="00CD580A"/>
    <w:rsid w:val="00CD63B8"/>
    <w:rsid w:val="00CD6481"/>
    <w:rsid w:val="00CD64AB"/>
    <w:rsid w:val="00CD6A4C"/>
    <w:rsid w:val="00CD73BC"/>
    <w:rsid w:val="00CD7AEB"/>
    <w:rsid w:val="00CE0142"/>
    <w:rsid w:val="00CE110E"/>
    <w:rsid w:val="00CE13AB"/>
    <w:rsid w:val="00CE2354"/>
    <w:rsid w:val="00CE3112"/>
    <w:rsid w:val="00CE3273"/>
    <w:rsid w:val="00CE3668"/>
    <w:rsid w:val="00CE48D1"/>
    <w:rsid w:val="00CE63CA"/>
    <w:rsid w:val="00CE7501"/>
    <w:rsid w:val="00CE7C4D"/>
    <w:rsid w:val="00CE7CD7"/>
    <w:rsid w:val="00CF002F"/>
    <w:rsid w:val="00CF014C"/>
    <w:rsid w:val="00CF028B"/>
    <w:rsid w:val="00CF0B21"/>
    <w:rsid w:val="00CF14CF"/>
    <w:rsid w:val="00CF189B"/>
    <w:rsid w:val="00CF1EE9"/>
    <w:rsid w:val="00CF2AA5"/>
    <w:rsid w:val="00CF3557"/>
    <w:rsid w:val="00CF355A"/>
    <w:rsid w:val="00CF4635"/>
    <w:rsid w:val="00CF4931"/>
    <w:rsid w:val="00CF55D8"/>
    <w:rsid w:val="00CF6D9C"/>
    <w:rsid w:val="00CF722E"/>
    <w:rsid w:val="00CF73A0"/>
    <w:rsid w:val="00D004B2"/>
    <w:rsid w:val="00D00AF9"/>
    <w:rsid w:val="00D01788"/>
    <w:rsid w:val="00D019AF"/>
    <w:rsid w:val="00D038EE"/>
    <w:rsid w:val="00D067C0"/>
    <w:rsid w:val="00D06B59"/>
    <w:rsid w:val="00D06D25"/>
    <w:rsid w:val="00D11DF6"/>
    <w:rsid w:val="00D131A6"/>
    <w:rsid w:val="00D13556"/>
    <w:rsid w:val="00D13D59"/>
    <w:rsid w:val="00D13EA5"/>
    <w:rsid w:val="00D1412D"/>
    <w:rsid w:val="00D156BC"/>
    <w:rsid w:val="00D15E6F"/>
    <w:rsid w:val="00D17EE5"/>
    <w:rsid w:val="00D17F1C"/>
    <w:rsid w:val="00D234CC"/>
    <w:rsid w:val="00D24469"/>
    <w:rsid w:val="00D251C4"/>
    <w:rsid w:val="00D2547D"/>
    <w:rsid w:val="00D2768A"/>
    <w:rsid w:val="00D276EF"/>
    <w:rsid w:val="00D27ADE"/>
    <w:rsid w:val="00D3051F"/>
    <w:rsid w:val="00D30C2D"/>
    <w:rsid w:val="00D30F9E"/>
    <w:rsid w:val="00D3109B"/>
    <w:rsid w:val="00D31B45"/>
    <w:rsid w:val="00D33511"/>
    <w:rsid w:val="00D337EF"/>
    <w:rsid w:val="00D3393B"/>
    <w:rsid w:val="00D35EA1"/>
    <w:rsid w:val="00D36706"/>
    <w:rsid w:val="00D3692E"/>
    <w:rsid w:val="00D36C2B"/>
    <w:rsid w:val="00D37033"/>
    <w:rsid w:val="00D37473"/>
    <w:rsid w:val="00D37517"/>
    <w:rsid w:val="00D406C8"/>
    <w:rsid w:val="00D40AB3"/>
    <w:rsid w:val="00D41984"/>
    <w:rsid w:val="00D431DE"/>
    <w:rsid w:val="00D439C7"/>
    <w:rsid w:val="00D44C9D"/>
    <w:rsid w:val="00D45512"/>
    <w:rsid w:val="00D50158"/>
    <w:rsid w:val="00D50805"/>
    <w:rsid w:val="00D513DF"/>
    <w:rsid w:val="00D5179D"/>
    <w:rsid w:val="00D51F07"/>
    <w:rsid w:val="00D52EAE"/>
    <w:rsid w:val="00D54BDB"/>
    <w:rsid w:val="00D55B2F"/>
    <w:rsid w:val="00D55EDD"/>
    <w:rsid w:val="00D576DC"/>
    <w:rsid w:val="00D57916"/>
    <w:rsid w:val="00D60574"/>
    <w:rsid w:val="00D615C6"/>
    <w:rsid w:val="00D618F8"/>
    <w:rsid w:val="00D62EE8"/>
    <w:rsid w:val="00D644D9"/>
    <w:rsid w:val="00D656B1"/>
    <w:rsid w:val="00D65E57"/>
    <w:rsid w:val="00D66283"/>
    <w:rsid w:val="00D66B15"/>
    <w:rsid w:val="00D66D38"/>
    <w:rsid w:val="00D675BB"/>
    <w:rsid w:val="00D67947"/>
    <w:rsid w:val="00D717A8"/>
    <w:rsid w:val="00D72840"/>
    <w:rsid w:val="00D72CA3"/>
    <w:rsid w:val="00D72D46"/>
    <w:rsid w:val="00D72F53"/>
    <w:rsid w:val="00D73456"/>
    <w:rsid w:val="00D755ED"/>
    <w:rsid w:val="00D7665F"/>
    <w:rsid w:val="00D76F3A"/>
    <w:rsid w:val="00D8039B"/>
    <w:rsid w:val="00D8088B"/>
    <w:rsid w:val="00D80D6F"/>
    <w:rsid w:val="00D8228F"/>
    <w:rsid w:val="00D82992"/>
    <w:rsid w:val="00D82D33"/>
    <w:rsid w:val="00D83A49"/>
    <w:rsid w:val="00D8596E"/>
    <w:rsid w:val="00D85AF9"/>
    <w:rsid w:val="00D864A6"/>
    <w:rsid w:val="00D86D2A"/>
    <w:rsid w:val="00D90702"/>
    <w:rsid w:val="00D90F21"/>
    <w:rsid w:val="00D91924"/>
    <w:rsid w:val="00D93455"/>
    <w:rsid w:val="00D938A5"/>
    <w:rsid w:val="00D94139"/>
    <w:rsid w:val="00D95F6C"/>
    <w:rsid w:val="00D96331"/>
    <w:rsid w:val="00D9748D"/>
    <w:rsid w:val="00D9783B"/>
    <w:rsid w:val="00DA06E7"/>
    <w:rsid w:val="00DA4A85"/>
    <w:rsid w:val="00DA4FB6"/>
    <w:rsid w:val="00DA5E46"/>
    <w:rsid w:val="00DA6A8B"/>
    <w:rsid w:val="00DA7DC5"/>
    <w:rsid w:val="00DB0265"/>
    <w:rsid w:val="00DB0466"/>
    <w:rsid w:val="00DB0F55"/>
    <w:rsid w:val="00DB0FB9"/>
    <w:rsid w:val="00DB1512"/>
    <w:rsid w:val="00DB153D"/>
    <w:rsid w:val="00DB1978"/>
    <w:rsid w:val="00DB23F7"/>
    <w:rsid w:val="00DB280C"/>
    <w:rsid w:val="00DB3D9D"/>
    <w:rsid w:val="00DB4113"/>
    <w:rsid w:val="00DB4E63"/>
    <w:rsid w:val="00DB695D"/>
    <w:rsid w:val="00DB6BE4"/>
    <w:rsid w:val="00DB77DF"/>
    <w:rsid w:val="00DC002C"/>
    <w:rsid w:val="00DC101A"/>
    <w:rsid w:val="00DC1348"/>
    <w:rsid w:val="00DC134C"/>
    <w:rsid w:val="00DC16F5"/>
    <w:rsid w:val="00DC2916"/>
    <w:rsid w:val="00DC2BF3"/>
    <w:rsid w:val="00DC2DE4"/>
    <w:rsid w:val="00DC3410"/>
    <w:rsid w:val="00DC377C"/>
    <w:rsid w:val="00DC40D0"/>
    <w:rsid w:val="00DC48F9"/>
    <w:rsid w:val="00DC52F2"/>
    <w:rsid w:val="00DC567C"/>
    <w:rsid w:val="00DC5F1B"/>
    <w:rsid w:val="00DC658E"/>
    <w:rsid w:val="00DC6667"/>
    <w:rsid w:val="00DC775A"/>
    <w:rsid w:val="00DD0416"/>
    <w:rsid w:val="00DD0D7D"/>
    <w:rsid w:val="00DD181A"/>
    <w:rsid w:val="00DD2A05"/>
    <w:rsid w:val="00DD2D91"/>
    <w:rsid w:val="00DD36DA"/>
    <w:rsid w:val="00DD381C"/>
    <w:rsid w:val="00DD3CA3"/>
    <w:rsid w:val="00DD487A"/>
    <w:rsid w:val="00DD4B45"/>
    <w:rsid w:val="00DD4DD6"/>
    <w:rsid w:val="00DD4FD9"/>
    <w:rsid w:val="00DD5F21"/>
    <w:rsid w:val="00DD6545"/>
    <w:rsid w:val="00DD68CC"/>
    <w:rsid w:val="00DE0500"/>
    <w:rsid w:val="00DE19A7"/>
    <w:rsid w:val="00DE1B11"/>
    <w:rsid w:val="00DE1F89"/>
    <w:rsid w:val="00DE2C69"/>
    <w:rsid w:val="00DE2FA6"/>
    <w:rsid w:val="00DE4329"/>
    <w:rsid w:val="00DE5FF9"/>
    <w:rsid w:val="00DE636D"/>
    <w:rsid w:val="00DE6949"/>
    <w:rsid w:val="00DE70AC"/>
    <w:rsid w:val="00DE719A"/>
    <w:rsid w:val="00DF1ABA"/>
    <w:rsid w:val="00DF3A9B"/>
    <w:rsid w:val="00DF4024"/>
    <w:rsid w:val="00DF4101"/>
    <w:rsid w:val="00DF52DB"/>
    <w:rsid w:val="00DF5749"/>
    <w:rsid w:val="00DF5DB2"/>
    <w:rsid w:val="00DF65D2"/>
    <w:rsid w:val="00DF6D97"/>
    <w:rsid w:val="00DF7245"/>
    <w:rsid w:val="00DF7A84"/>
    <w:rsid w:val="00E01167"/>
    <w:rsid w:val="00E02676"/>
    <w:rsid w:val="00E026F6"/>
    <w:rsid w:val="00E02795"/>
    <w:rsid w:val="00E042BB"/>
    <w:rsid w:val="00E0508E"/>
    <w:rsid w:val="00E05301"/>
    <w:rsid w:val="00E061EC"/>
    <w:rsid w:val="00E070C7"/>
    <w:rsid w:val="00E101DD"/>
    <w:rsid w:val="00E10605"/>
    <w:rsid w:val="00E10C70"/>
    <w:rsid w:val="00E10D1F"/>
    <w:rsid w:val="00E10E67"/>
    <w:rsid w:val="00E10ED8"/>
    <w:rsid w:val="00E11010"/>
    <w:rsid w:val="00E11A59"/>
    <w:rsid w:val="00E120AE"/>
    <w:rsid w:val="00E12D45"/>
    <w:rsid w:val="00E133D7"/>
    <w:rsid w:val="00E14D1A"/>
    <w:rsid w:val="00E151E6"/>
    <w:rsid w:val="00E153EF"/>
    <w:rsid w:val="00E162CB"/>
    <w:rsid w:val="00E16669"/>
    <w:rsid w:val="00E16F7E"/>
    <w:rsid w:val="00E173CD"/>
    <w:rsid w:val="00E17E08"/>
    <w:rsid w:val="00E20325"/>
    <w:rsid w:val="00E216B6"/>
    <w:rsid w:val="00E21742"/>
    <w:rsid w:val="00E2187E"/>
    <w:rsid w:val="00E22F74"/>
    <w:rsid w:val="00E22FE3"/>
    <w:rsid w:val="00E23AE6"/>
    <w:rsid w:val="00E24F5B"/>
    <w:rsid w:val="00E2530E"/>
    <w:rsid w:val="00E2543E"/>
    <w:rsid w:val="00E27105"/>
    <w:rsid w:val="00E30AC2"/>
    <w:rsid w:val="00E313E1"/>
    <w:rsid w:val="00E31C0A"/>
    <w:rsid w:val="00E33154"/>
    <w:rsid w:val="00E33AA5"/>
    <w:rsid w:val="00E34053"/>
    <w:rsid w:val="00E355EC"/>
    <w:rsid w:val="00E36779"/>
    <w:rsid w:val="00E36C79"/>
    <w:rsid w:val="00E3780E"/>
    <w:rsid w:val="00E40F04"/>
    <w:rsid w:val="00E410E2"/>
    <w:rsid w:val="00E42030"/>
    <w:rsid w:val="00E42861"/>
    <w:rsid w:val="00E4417C"/>
    <w:rsid w:val="00E4453B"/>
    <w:rsid w:val="00E44CB6"/>
    <w:rsid w:val="00E44E48"/>
    <w:rsid w:val="00E44E88"/>
    <w:rsid w:val="00E47557"/>
    <w:rsid w:val="00E47A61"/>
    <w:rsid w:val="00E5001C"/>
    <w:rsid w:val="00E503CD"/>
    <w:rsid w:val="00E50489"/>
    <w:rsid w:val="00E50B37"/>
    <w:rsid w:val="00E519DC"/>
    <w:rsid w:val="00E51FD0"/>
    <w:rsid w:val="00E51FD5"/>
    <w:rsid w:val="00E528D1"/>
    <w:rsid w:val="00E53597"/>
    <w:rsid w:val="00E5417B"/>
    <w:rsid w:val="00E555A2"/>
    <w:rsid w:val="00E55EB0"/>
    <w:rsid w:val="00E5627F"/>
    <w:rsid w:val="00E570EB"/>
    <w:rsid w:val="00E57A33"/>
    <w:rsid w:val="00E6179D"/>
    <w:rsid w:val="00E61884"/>
    <w:rsid w:val="00E639DD"/>
    <w:rsid w:val="00E63DC2"/>
    <w:rsid w:val="00E64600"/>
    <w:rsid w:val="00E64D37"/>
    <w:rsid w:val="00E6579B"/>
    <w:rsid w:val="00E65A2A"/>
    <w:rsid w:val="00E66753"/>
    <w:rsid w:val="00E667E1"/>
    <w:rsid w:val="00E7015E"/>
    <w:rsid w:val="00E71462"/>
    <w:rsid w:val="00E717CA"/>
    <w:rsid w:val="00E71D61"/>
    <w:rsid w:val="00E71DE6"/>
    <w:rsid w:val="00E72451"/>
    <w:rsid w:val="00E73210"/>
    <w:rsid w:val="00E736A6"/>
    <w:rsid w:val="00E7374B"/>
    <w:rsid w:val="00E74257"/>
    <w:rsid w:val="00E74839"/>
    <w:rsid w:val="00E7665E"/>
    <w:rsid w:val="00E768F4"/>
    <w:rsid w:val="00E77170"/>
    <w:rsid w:val="00E77863"/>
    <w:rsid w:val="00E77EB7"/>
    <w:rsid w:val="00E80568"/>
    <w:rsid w:val="00E807AB"/>
    <w:rsid w:val="00E810DA"/>
    <w:rsid w:val="00E81C9C"/>
    <w:rsid w:val="00E82DC6"/>
    <w:rsid w:val="00E82E75"/>
    <w:rsid w:val="00E82EA2"/>
    <w:rsid w:val="00E83211"/>
    <w:rsid w:val="00E861BD"/>
    <w:rsid w:val="00E8625F"/>
    <w:rsid w:val="00E8648B"/>
    <w:rsid w:val="00E86C68"/>
    <w:rsid w:val="00E86CE4"/>
    <w:rsid w:val="00E87687"/>
    <w:rsid w:val="00E90D88"/>
    <w:rsid w:val="00E91073"/>
    <w:rsid w:val="00E913B7"/>
    <w:rsid w:val="00E9175C"/>
    <w:rsid w:val="00E92011"/>
    <w:rsid w:val="00E92168"/>
    <w:rsid w:val="00E93E4B"/>
    <w:rsid w:val="00E9544E"/>
    <w:rsid w:val="00E961B4"/>
    <w:rsid w:val="00EA06D9"/>
    <w:rsid w:val="00EA1B1A"/>
    <w:rsid w:val="00EA26EB"/>
    <w:rsid w:val="00EA30DE"/>
    <w:rsid w:val="00EA3B43"/>
    <w:rsid w:val="00EA3FAA"/>
    <w:rsid w:val="00EA529E"/>
    <w:rsid w:val="00EA533C"/>
    <w:rsid w:val="00EA53A1"/>
    <w:rsid w:val="00EA5880"/>
    <w:rsid w:val="00EA708C"/>
    <w:rsid w:val="00EB0215"/>
    <w:rsid w:val="00EB107D"/>
    <w:rsid w:val="00EB1CCF"/>
    <w:rsid w:val="00EB2A8E"/>
    <w:rsid w:val="00EB2AB7"/>
    <w:rsid w:val="00EB2B91"/>
    <w:rsid w:val="00EB3AD2"/>
    <w:rsid w:val="00EB4BEF"/>
    <w:rsid w:val="00EB54CB"/>
    <w:rsid w:val="00EB5888"/>
    <w:rsid w:val="00EB6D7C"/>
    <w:rsid w:val="00EB72AD"/>
    <w:rsid w:val="00EB7527"/>
    <w:rsid w:val="00EC00AA"/>
    <w:rsid w:val="00EC0269"/>
    <w:rsid w:val="00EC0395"/>
    <w:rsid w:val="00EC044C"/>
    <w:rsid w:val="00EC056C"/>
    <w:rsid w:val="00EC3142"/>
    <w:rsid w:val="00EC3EE4"/>
    <w:rsid w:val="00EC4717"/>
    <w:rsid w:val="00EC4EBC"/>
    <w:rsid w:val="00EC5146"/>
    <w:rsid w:val="00EC52F1"/>
    <w:rsid w:val="00EC5339"/>
    <w:rsid w:val="00EC5656"/>
    <w:rsid w:val="00EC60BE"/>
    <w:rsid w:val="00EC62F4"/>
    <w:rsid w:val="00EC6673"/>
    <w:rsid w:val="00EC727E"/>
    <w:rsid w:val="00ED0033"/>
    <w:rsid w:val="00ED06FA"/>
    <w:rsid w:val="00ED1377"/>
    <w:rsid w:val="00ED1738"/>
    <w:rsid w:val="00ED1D42"/>
    <w:rsid w:val="00ED3473"/>
    <w:rsid w:val="00ED3BEA"/>
    <w:rsid w:val="00ED3F3E"/>
    <w:rsid w:val="00ED4498"/>
    <w:rsid w:val="00ED449D"/>
    <w:rsid w:val="00ED50C7"/>
    <w:rsid w:val="00ED51F4"/>
    <w:rsid w:val="00ED5350"/>
    <w:rsid w:val="00ED53EF"/>
    <w:rsid w:val="00ED62E4"/>
    <w:rsid w:val="00ED65D5"/>
    <w:rsid w:val="00ED6B71"/>
    <w:rsid w:val="00EE0D9A"/>
    <w:rsid w:val="00EE1380"/>
    <w:rsid w:val="00EE1583"/>
    <w:rsid w:val="00EE3D9D"/>
    <w:rsid w:val="00EE5290"/>
    <w:rsid w:val="00EE5386"/>
    <w:rsid w:val="00EE5515"/>
    <w:rsid w:val="00EE5B25"/>
    <w:rsid w:val="00EE5F6C"/>
    <w:rsid w:val="00EE6B76"/>
    <w:rsid w:val="00EE6BBC"/>
    <w:rsid w:val="00EF068C"/>
    <w:rsid w:val="00EF093D"/>
    <w:rsid w:val="00EF0D51"/>
    <w:rsid w:val="00EF2487"/>
    <w:rsid w:val="00EF2E0C"/>
    <w:rsid w:val="00EF4110"/>
    <w:rsid w:val="00EF4123"/>
    <w:rsid w:val="00EF476A"/>
    <w:rsid w:val="00EF638D"/>
    <w:rsid w:val="00EF6670"/>
    <w:rsid w:val="00EF7411"/>
    <w:rsid w:val="00EF7F56"/>
    <w:rsid w:val="00F00562"/>
    <w:rsid w:val="00F0199F"/>
    <w:rsid w:val="00F03A49"/>
    <w:rsid w:val="00F045B3"/>
    <w:rsid w:val="00F052DA"/>
    <w:rsid w:val="00F07A56"/>
    <w:rsid w:val="00F07B94"/>
    <w:rsid w:val="00F100CD"/>
    <w:rsid w:val="00F10F6F"/>
    <w:rsid w:val="00F11191"/>
    <w:rsid w:val="00F11377"/>
    <w:rsid w:val="00F12AFD"/>
    <w:rsid w:val="00F12E65"/>
    <w:rsid w:val="00F12F17"/>
    <w:rsid w:val="00F14974"/>
    <w:rsid w:val="00F14CF0"/>
    <w:rsid w:val="00F156C5"/>
    <w:rsid w:val="00F16531"/>
    <w:rsid w:val="00F16806"/>
    <w:rsid w:val="00F16C3A"/>
    <w:rsid w:val="00F16F5E"/>
    <w:rsid w:val="00F17406"/>
    <w:rsid w:val="00F17774"/>
    <w:rsid w:val="00F20BDC"/>
    <w:rsid w:val="00F20CE3"/>
    <w:rsid w:val="00F21212"/>
    <w:rsid w:val="00F213DB"/>
    <w:rsid w:val="00F21CF1"/>
    <w:rsid w:val="00F2226A"/>
    <w:rsid w:val="00F22860"/>
    <w:rsid w:val="00F2301E"/>
    <w:rsid w:val="00F233EA"/>
    <w:rsid w:val="00F24242"/>
    <w:rsid w:val="00F24669"/>
    <w:rsid w:val="00F26646"/>
    <w:rsid w:val="00F2675A"/>
    <w:rsid w:val="00F273A6"/>
    <w:rsid w:val="00F308D9"/>
    <w:rsid w:val="00F31BD1"/>
    <w:rsid w:val="00F31D1A"/>
    <w:rsid w:val="00F32664"/>
    <w:rsid w:val="00F32E46"/>
    <w:rsid w:val="00F33212"/>
    <w:rsid w:val="00F33AF8"/>
    <w:rsid w:val="00F35794"/>
    <w:rsid w:val="00F35860"/>
    <w:rsid w:val="00F35C74"/>
    <w:rsid w:val="00F35F26"/>
    <w:rsid w:val="00F36121"/>
    <w:rsid w:val="00F37735"/>
    <w:rsid w:val="00F404F6"/>
    <w:rsid w:val="00F40894"/>
    <w:rsid w:val="00F40CBA"/>
    <w:rsid w:val="00F418DC"/>
    <w:rsid w:val="00F41E11"/>
    <w:rsid w:val="00F426FF"/>
    <w:rsid w:val="00F42952"/>
    <w:rsid w:val="00F442C6"/>
    <w:rsid w:val="00F44641"/>
    <w:rsid w:val="00F446C4"/>
    <w:rsid w:val="00F462F8"/>
    <w:rsid w:val="00F463B5"/>
    <w:rsid w:val="00F470AA"/>
    <w:rsid w:val="00F5053C"/>
    <w:rsid w:val="00F50B56"/>
    <w:rsid w:val="00F51946"/>
    <w:rsid w:val="00F521BE"/>
    <w:rsid w:val="00F5318B"/>
    <w:rsid w:val="00F538AB"/>
    <w:rsid w:val="00F53AFA"/>
    <w:rsid w:val="00F5507E"/>
    <w:rsid w:val="00F55C2E"/>
    <w:rsid w:val="00F56467"/>
    <w:rsid w:val="00F5661A"/>
    <w:rsid w:val="00F56F61"/>
    <w:rsid w:val="00F571F4"/>
    <w:rsid w:val="00F57EF5"/>
    <w:rsid w:val="00F621F3"/>
    <w:rsid w:val="00F62B61"/>
    <w:rsid w:val="00F6310E"/>
    <w:rsid w:val="00F63563"/>
    <w:rsid w:val="00F65B9A"/>
    <w:rsid w:val="00F66B7F"/>
    <w:rsid w:val="00F70366"/>
    <w:rsid w:val="00F70C0E"/>
    <w:rsid w:val="00F70E91"/>
    <w:rsid w:val="00F71166"/>
    <w:rsid w:val="00F7245C"/>
    <w:rsid w:val="00F728A6"/>
    <w:rsid w:val="00F73A64"/>
    <w:rsid w:val="00F742E8"/>
    <w:rsid w:val="00F74462"/>
    <w:rsid w:val="00F75173"/>
    <w:rsid w:val="00F751A9"/>
    <w:rsid w:val="00F764A6"/>
    <w:rsid w:val="00F77C51"/>
    <w:rsid w:val="00F80101"/>
    <w:rsid w:val="00F8036C"/>
    <w:rsid w:val="00F80C4B"/>
    <w:rsid w:val="00F81FE5"/>
    <w:rsid w:val="00F820AE"/>
    <w:rsid w:val="00F82CAA"/>
    <w:rsid w:val="00F832C3"/>
    <w:rsid w:val="00F84D03"/>
    <w:rsid w:val="00F85BB6"/>
    <w:rsid w:val="00F86180"/>
    <w:rsid w:val="00F8629A"/>
    <w:rsid w:val="00F876B5"/>
    <w:rsid w:val="00F87BF6"/>
    <w:rsid w:val="00F90004"/>
    <w:rsid w:val="00F901B1"/>
    <w:rsid w:val="00F945E6"/>
    <w:rsid w:val="00F95045"/>
    <w:rsid w:val="00F95CED"/>
    <w:rsid w:val="00F96808"/>
    <w:rsid w:val="00F96A20"/>
    <w:rsid w:val="00F96C1B"/>
    <w:rsid w:val="00F976E1"/>
    <w:rsid w:val="00FA085D"/>
    <w:rsid w:val="00FA0BA4"/>
    <w:rsid w:val="00FA1670"/>
    <w:rsid w:val="00FA1749"/>
    <w:rsid w:val="00FA1A14"/>
    <w:rsid w:val="00FA22B3"/>
    <w:rsid w:val="00FA27A1"/>
    <w:rsid w:val="00FA2F68"/>
    <w:rsid w:val="00FA33CE"/>
    <w:rsid w:val="00FA3789"/>
    <w:rsid w:val="00FA485F"/>
    <w:rsid w:val="00FA546E"/>
    <w:rsid w:val="00FA6D1C"/>
    <w:rsid w:val="00FA6D34"/>
    <w:rsid w:val="00FA7822"/>
    <w:rsid w:val="00FB0DBE"/>
    <w:rsid w:val="00FB1DF6"/>
    <w:rsid w:val="00FB29D9"/>
    <w:rsid w:val="00FB2A7C"/>
    <w:rsid w:val="00FB54C7"/>
    <w:rsid w:val="00FB5917"/>
    <w:rsid w:val="00FB613C"/>
    <w:rsid w:val="00FB6649"/>
    <w:rsid w:val="00FB7754"/>
    <w:rsid w:val="00FB7768"/>
    <w:rsid w:val="00FC0A73"/>
    <w:rsid w:val="00FC0BD5"/>
    <w:rsid w:val="00FC1838"/>
    <w:rsid w:val="00FC1B7C"/>
    <w:rsid w:val="00FC1C1B"/>
    <w:rsid w:val="00FC20FC"/>
    <w:rsid w:val="00FC34AE"/>
    <w:rsid w:val="00FC43A9"/>
    <w:rsid w:val="00FC6780"/>
    <w:rsid w:val="00FD09A5"/>
    <w:rsid w:val="00FD0A29"/>
    <w:rsid w:val="00FD0C8D"/>
    <w:rsid w:val="00FD1D20"/>
    <w:rsid w:val="00FD297A"/>
    <w:rsid w:val="00FD3BB6"/>
    <w:rsid w:val="00FD459B"/>
    <w:rsid w:val="00FD5654"/>
    <w:rsid w:val="00FD5787"/>
    <w:rsid w:val="00FD61B7"/>
    <w:rsid w:val="00FD6E47"/>
    <w:rsid w:val="00FD7067"/>
    <w:rsid w:val="00FD7473"/>
    <w:rsid w:val="00FE0243"/>
    <w:rsid w:val="00FE097E"/>
    <w:rsid w:val="00FE1163"/>
    <w:rsid w:val="00FE2270"/>
    <w:rsid w:val="00FE2FBA"/>
    <w:rsid w:val="00FE3999"/>
    <w:rsid w:val="00FE4627"/>
    <w:rsid w:val="00FE4B81"/>
    <w:rsid w:val="00FE4C2D"/>
    <w:rsid w:val="00FE5219"/>
    <w:rsid w:val="00FE5647"/>
    <w:rsid w:val="00FF0722"/>
    <w:rsid w:val="00FF0876"/>
    <w:rsid w:val="00FF1125"/>
    <w:rsid w:val="00FF1135"/>
    <w:rsid w:val="00FF1622"/>
    <w:rsid w:val="00FF1679"/>
    <w:rsid w:val="00FF1AF7"/>
    <w:rsid w:val="00FF1FE0"/>
    <w:rsid w:val="00FF320F"/>
    <w:rsid w:val="00FF4781"/>
    <w:rsid w:val="00FF4F97"/>
    <w:rsid w:val="00FF5575"/>
    <w:rsid w:val="00FF565A"/>
    <w:rsid w:val="00FF5DB4"/>
    <w:rsid w:val="00FF5F52"/>
    <w:rsid w:val="00FF5F65"/>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C19"/>
    <w:pPr>
      <w:widowControl w:val="0"/>
    </w:pPr>
    <w:rPr>
      <w:sz w:val="26"/>
      <w:szCs w:val="26"/>
    </w:rPr>
  </w:style>
  <w:style w:type="paragraph" w:styleId="Heading5">
    <w:name w:val="heading 5"/>
    <w:basedOn w:val="Normal"/>
    <w:next w:val="Normal"/>
    <w:qFormat/>
    <w:rsid w:val="00B52C19"/>
    <w:pPr>
      <w:keepNext/>
      <w:widowControl/>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szCs w:val="20"/>
    </w:rPr>
  </w:style>
  <w:style w:type="paragraph" w:styleId="Footer">
    <w:name w:val="footer"/>
    <w:basedOn w:val="Normal"/>
    <w:rsid w:val="00B52C19"/>
    <w:pPr>
      <w:tabs>
        <w:tab w:val="center" w:pos="4320"/>
        <w:tab w:val="right" w:pos="8640"/>
      </w:tabs>
    </w:pPr>
  </w:style>
  <w:style w:type="character" w:styleId="PageNumber">
    <w:name w:val="page number"/>
    <w:basedOn w:val="DefaultParagraphFont"/>
    <w:rsid w:val="00B52C19"/>
  </w:style>
  <w:style w:type="paragraph" w:styleId="Title">
    <w:name w:val="Title"/>
    <w:basedOn w:val="Normal"/>
    <w:qFormat/>
    <w:rsid w:val="00B52C19"/>
    <w:pPr>
      <w:widowControl/>
      <w:jc w:val="center"/>
    </w:pPr>
    <w:rPr>
      <w:b/>
    </w:rPr>
  </w:style>
  <w:style w:type="character" w:styleId="FootnoteReference">
    <w:name w:val="footnote reference"/>
    <w:basedOn w:val="DefaultParagraphFont"/>
    <w:rsid w:val="00842947"/>
    <w:rPr>
      <w:vertAlign w:val="superscript"/>
    </w:rPr>
  </w:style>
  <w:style w:type="paragraph" w:styleId="BalloonText">
    <w:name w:val="Balloon Text"/>
    <w:basedOn w:val="Normal"/>
    <w:link w:val="BalloonTextChar"/>
    <w:rsid w:val="00717758"/>
    <w:rPr>
      <w:rFonts w:ascii="Tahoma" w:hAnsi="Tahoma" w:cs="Tahoma"/>
      <w:sz w:val="16"/>
      <w:szCs w:val="16"/>
    </w:rPr>
  </w:style>
  <w:style w:type="character" w:customStyle="1" w:styleId="BalloonTextChar">
    <w:name w:val="Balloon Text Char"/>
    <w:basedOn w:val="DefaultParagraphFont"/>
    <w:link w:val="BalloonText"/>
    <w:rsid w:val="00717758"/>
    <w:rPr>
      <w:rFonts w:ascii="Tahoma" w:hAnsi="Tahoma" w:cs="Tahoma"/>
      <w:sz w:val="16"/>
      <w:szCs w:val="16"/>
    </w:rPr>
  </w:style>
  <w:style w:type="paragraph" w:styleId="EndnoteText">
    <w:name w:val="endnote text"/>
    <w:basedOn w:val="Normal"/>
    <w:link w:val="EndnoteTextChar"/>
    <w:rsid w:val="007226B3"/>
    <w:rPr>
      <w:sz w:val="20"/>
      <w:szCs w:val="20"/>
    </w:rPr>
  </w:style>
  <w:style w:type="character" w:customStyle="1" w:styleId="EndnoteTextChar">
    <w:name w:val="Endnote Text Char"/>
    <w:basedOn w:val="DefaultParagraphFont"/>
    <w:link w:val="EndnoteText"/>
    <w:rsid w:val="007226B3"/>
  </w:style>
  <w:style w:type="character" w:styleId="EndnoteReference">
    <w:name w:val="endnote reference"/>
    <w:basedOn w:val="DefaultParagraphFont"/>
    <w:rsid w:val="007226B3"/>
    <w:rPr>
      <w:vertAlign w:val="superscript"/>
    </w:rPr>
  </w:style>
  <w:style w:type="paragraph" w:styleId="ListParagraph">
    <w:name w:val="List Paragraph"/>
    <w:basedOn w:val="Normal"/>
    <w:uiPriority w:val="34"/>
    <w:qFormat/>
    <w:rsid w:val="00DE70AC"/>
    <w:pPr>
      <w:ind w:left="720"/>
      <w:contextualSpacing/>
    </w:pPr>
  </w:style>
  <w:style w:type="paragraph" w:styleId="Revision">
    <w:name w:val="Revision"/>
    <w:hidden/>
    <w:uiPriority w:val="99"/>
    <w:semiHidden/>
    <w:rsid w:val="00401483"/>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C19"/>
    <w:pPr>
      <w:widowControl w:val="0"/>
    </w:pPr>
    <w:rPr>
      <w:sz w:val="26"/>
      <w:szCs w:val="26"/>
    </w:rPr>
  </w:style>
  <w:style w:type="paragraph" w:styleId="Heading5">
    <w:name w:val="heading 5"/>
    <w:basedOn w:val="Normal"/>
    <w:next w:val="Normal"/>
    <w:qFormat/>
    <w:rsid w:val="00B52C19"/>
    <w:pPr>
      <w:keepNext/>
      <w:widowControl/>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szCs w:val="20"/>
    </w:rPr>
  </w:style>
  <w:style w:type="paragraph" w:styleId="Footer">
    <w:name w:val="footer"/>
    <w:basedOn w:val="Normal"/>
    <w:rsid w:val="00B52C19"/>
    <w:pPr>
      <w:tabs>
        <w:tab w:val="center" w:pos="4320"/>
        <w:tab w:val="right" w:pos="8640"/>
      </w:tabs>
    </w:pPr>
  </w:style>
  <w:style w:type="character" w:styleId="PageNumber">
    <w:name w:val="page number"/>
    <w:basedOn w:val="DefaultParagraphFont"/>
    <w:rsid w:val="00B52C19"/>
  </w:style>
  <w:style w:type="paragraph" w:styleId="Title">
    <w:name w:val="Title"/>
    <w:basedOn w:val="Normal"/>
    <w:qFormat/>
    <w:rsid w:val="00B52C19"/>
    <w:pPr>
      <w:widowControl/>
      <w:jc w:val="center"/>
    </w:pPr>
    <w:rPr>
      <w:b/>
    </w:rPr>
  </w:style>
  <w:style w:type="character" w:styleId="FootnoteReference">
    <w:name w:val="footnote reference"/>
    <w:basedOn w:val="DefaultParagraphFont"/>
    <w:rsid w:val="00842947"/>
    <w:rPr>
      <w:vertAlign w:val="superscript"/>
    </w:rPr>
  </w:style>
  <w:style w:type="paragraph" w:styleId="BalloonText">
    <w:name w:val="Balloon Text"/>
    <w:basedOn w:val="Normal"/>
    <w:link w:val="BalloonTextChar"/>
    <w:rsid w:val="00717758"/>
    <w:rPr>
      <w:rFonts w:ascii="Tahoma" w:hAnsi="Tahoma" w:cs="Tahoma"/>
      <w:sz w:val="16"/>
      <w:szCs w:val="16"/>
    </w:rPr>
  </w:style>
  <w:style w:type="character" w:customStyle="1" w:styleId="BalloonTextChar">
    <w:name w:val="Balloon Text Char"/>
    <w:basedOn w:val="DefaultParagraphFont"/>
    <w:link w:val="BalloonText"/>
    <w:rsid w:val="00717758"/>
    <w:rPr>
      <w:rFonts w:ascii="Tahoma" w:hAnsi="Tahoma" w:cs="Tahoma"/>
      <w:sz w:val="16"/>
      <w:szCs w:val="16"/>
    </w:rPr>
  </w:style>
  <w:style w:type="paragraph" w:styleId="EndnoteText">
    <w:name w:val="endnote text"/>
    <w:basedOn w:val="Normal"/>
    <w:link w:val="EndnoteTextChar"/>
    <w:rsid w:val="007226B3"/>
    <w:rPr>
      <w:sz w:val="20"/>
      <w:szCs w:val="20"/>
    </w:rPr>
  </w:style>
  <w:style w:type="character" w:customStyle="1" w:styleId="EndnoteTextChar">
    <w:name w:val="Endnote Text Char"/>
    <w:basedOn w:val="DefaultParagraphFont"/>
    <w:link w:val="EndnoteText"/>
    <w:rsid w:val="007226B3"/>
  </w:style>
  <w:style w:type="character" w:styleId="EndnoteReference">
    <w:name w:val="endnote reference"/>
    <w:basedOn w:val="DefaultParagraphFont"/>
    <w:rsid w:val="007226B3"/>
    <w:rPr>
      <w:vertAlign w:val="superscript"/>
    </w:rPr>
  </w:style>
  <w:style w:type="paragraph" w:styleId="ListParagraph">
    <w:name w:val="List Paragraph"/>
    <w:basedOn w:val="Normal"/>
    <w:uiPriority w:val="34"/>
    <w:qFormat/>
    <w:rsid w:val="00DE70AC"/>
    <w:pPr>
      <w:ind w:left="720"/>
      <w:contextualSpacing/>
    </w:pPr>
  </w:style>
  <w:style w:type="paragraph" w:styleId="Revision">
    <w:name w:val="Revision"/>
    <w:hidden/>
    <w:uiPriority w:val="99"/>
    <w:semiHidden/>
    <w:rsid w:val="00401483"/>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95A7-A531-4F80-8025-35742DE0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5855</Words>
  <Characters>33377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Bert Marinko</dc:creator>
  <cp:lastModifiedBy>Farner, Joyce</cp:lastModifiedBy>
  <cp:revision>4</cp:revision>
  <cp:lastPrinted>2012-02-01T17:09:00Z</cp:lastPrinted>
  <dcterms:created xsi:type="dcterms:W3CDTF">2012-01-31T20:59:00Z</dcterms:created>
  <dcterms:modified xsi:type="dcterms:W3CDTF">2012-02-01T17:45:00Z</dcterms:modified>
</cp:coreProperties>
</file>