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1B4A47" w:rsidP="00CF4780">
      <w:r>
        <w:t xml:space="preserve">Curt </w:t>
      </w:r>
      <w:proofErr w:type="spellStart"/>
      <w:r>
        <w:t>Eckroth</w:t>
      </w:r>
      <w:proofErr w:type="spellEnd"/>
      <w:r>
        <w:tab/>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Docket No. C-2011-22</w:t>
      </w:r>
      <w:r w:rsidR="001B4A47">
        <w:t>79168</w:t>
      </w:r>
    </w:p>
    <w:p w:rsidR="00CF4780" w:rsidRDefault="00CF4780" w:rsidP="00CF4780">
      <w:r>
        <w:tab/>
      </w:r>
      <w:r>
        <w:tab/>
      </w:r>
      <w:r>
        <w:tab/>
      </w:r>
      <w:r>
        <w:tab/>
      </w:r>
      <w:r>
        <w:tab/>
      </w:r>
      <w:r>
        <w:tab/>
        <w:t>:</w:t>
      </w:r>
    </w:p>
    <w:p w:rsidR="00CF4780" w:rsidRDefault="00CF4780" w:rsidP="00CF4780">
      <w:r>
        <w:t>Verizon Pennsylvania Inc.</w:t>
      </w:r>
      <w:r>
        <w:tab/>
      </w:r>
      <w:r>
        <w:tab/>
      </w:r>
      <w:r>
        <w:tab/>
        <w:t>:</w:t>
      </w:r>
    </w:p>
    <w:p w:rsidR="00CF4780" w:rsidRDefault="00CF4780" w:rsidP="00CF4780"/>
    <w:p w:rsidR="00CF4780" w:rsidRDefault="00CF4780" w:rsidP="00CF4780"/>
    <w:p w:rsidR="002B0A5C" w:rsidRDefault="002B0A5C" w:rsidP="00CF4780"/>
    <w:p w:rsidR="00A941FB" w:rsidRDefault="00A941FB" w:rsidP="00CF4780">
      <w:pPr>
        <w:jc w:val="center"/>
        <w:rPr>
          <w:b/>
        </w:rPr>
      </w:pPr>
      <w:r>
        <w:rPr>
          <w:b/>
        </w:rPr>
        <w:t>ORDER</w:t>
      </w:r>
      <w:r w:rsidR="002B0A5C">
        <w:rPr>
          <w:b/>
        </w:rPr>
        <w:t xml:space="preserve"> </w:t>
      </w:r>
      <w:r>
        <w:rPr>
          <w:b/>
        </w:rPr>
        <w:t xml:space="preserve">GRANTING IN PART AND </w:t>
      </w:r>
      <w:r w:rsidR="0064320C">
        <w:rPr>
          <w:b/>
        </w:rPr>
        <w:t xml:space="preserve">DENYING </w:t>
      </w:r>
    </w:p>
    <w:p w:rsidR="00CF4780" w:rsidRDefault="00A941FB" w:rsidP="00CF4780">
      <w:pPr>
        <w:jc w:val="center"/>
        <w:rPr>
          <w:b/>
        </w:rPr>
      </w:pPr>
      <w:r>
        <w:rPr>
          <w:b/>
        </w:rPr>
        <w:t xml:space="preserve">IN PART </w:t>
      </w:r>
      <w:r w:rsidR="002B0A5C">
        <w:rPr>
          <w:b/>
        </w:rPr>
        <w:t>PRELIMINARY OBJECTIONS</w:t>
      </w:r>
    </w:p>
    <w:p w:rsidR="00CF4780" w:rsidRDefault="00CF4780" w:rsidP="00CF4780">
      <w:pPr>
        <w:jc w:val="center"/>
        <w:rPr>
          <w:b/>
        </w:rPr>
      </w:pPr>
    </w:p>
    <w:p w:rsidR="00CF4780" w:rsidRDefault="00CF4780" w:rsidP="00CF4780">
      <w:pPr>
        <w:spacing w:line="360" w:lineRule="auto"/>
      </w:pPr>
    </w:p>
    <w:p w:rsidR="00790749" w:rsidRDefault="000962F2" w:rsidP="000962F2">
      <w:pPr>
        <w:spacing w:line="360" w:lineRule="auto"/>
        <w:ind w:firstLine="1440"/>
      </w:pPr>
      <w:r w:rsidRPr="007F27A1">
        <w:t xml:space="preserve">On </w:t>
      </w:r>
      <w:r w:rsidR="001B4A47">
        <w:t>December 5</w:t>
      </w:r>
      <w:r>
        <w:t>, 2011</w:t>
      </w:r>
      <w:r w:rsidRPr="007F27A1">
        <w:t xml:space="preserve">, </w:t>
      </w:r>
      <w:r w:rsidR="001B4A47">
        <w:t xml:space="preserve">Curt </w:t>
      </w:r>
      <w:proofErr w:type="spellStart"/>
      <w:r w:rsidR="001B4A47">
        <w:t>Eckroth</w:t>
      </w:r>
      <w:proofErr w:type="spellEnd"/>
      <w:r w:rsidR="00717239">
        <w:t xml:space="preserve"> (Complainant)</w:t>
      </w:r>
      <w:r w:rsidRPr="007F27A1">
        <w:t xml:space="preserve">, </w:t>
      </w:r>
      <w:r w:rsidRPr="007F27A1">
        <w:rPr>
          <w:i/>
        </w:rPr>
        <w:t>pro se</w:t>
      </w:r>
      <w:r w:rsidRPr="007F27A1">
        <w:t xml:space="preserve"> filed a formal Complaint (Complaint) against </w:t>
      </w:r>
      <w:r>
        <w:t>Verizon Pennsylvania, Inc.</w:t>
      </w:r>
      <w:r w:rsidRPr="007F27A1">
        <w:t xml:space="preserve"> (</w:t>
      </w:r>
      <w:r>
        <w:t>Verizon</w:t>
      </w:r>
      <w:r w:rsidRPr="007F27A1">
        <w:t>), (Respondent), with the Pennsylvania Public Utility Commission (Commission) at Docket No. C-201</w:t>
      </w:r>
      <w:r>
        <w:t>1</w:t>
      </w:r>
      <w:r w:rsidRPr="007F27A1">
        <w:t>-</w:t>
      </w:r>
      <w:r>
        <w:t>22</w:t>
      </w:r>
      <w:r w:rsidR="001B4A47">
        <w:t>79168</w:t>
      </w:r>
      <w:r>
        <w:t>.</w:t>
      </w:r>
      <w:r w:rsidR="00DF480E">
        <w:t xml:space="preserve">  </w:t>
      </w:r>
      <w:r w:rsidR="001B4A47">
        <w:t xml:space="preserve">The Complaint was served on December 21, 2011.  </w:t>
      </w:r>
    </w:p>
    <w:p w:rsidR="001B4A47" w:rsidRDefault="001B4A47" w:rsidP="000962F2">
      <w:pPr>
        <w:spacing w:line="360" w:lineRule="auto"/>
        <w:ind w:firstLine="1440"/>
      </w:pPr>
    </w:p>
    <w:p w:rsidR="00790749" w:rsidRPr="007F27A1" w:rsidRDefault="00790749" w:rsidP="000962F2">
      <w:pPr>
        <w:spacing w:line="360" w:lineRule="auto"/>
        <w:ind w:firstLine="1440"/>
      </w:pPr>
      <w:r>
        <w:t>Complainant requests the Commission order Verizon to</w:t>
      </w:r>
      <w:r w:rsidR="001B4A47">
        <w:t xml:space="preserve"> fix his phone lines and credit his account $400 for interruptive outages of his phone service.  Complainant claims that since September 2008, he has had phone service issues every month.  Complainant averred he contacted Verizon and his phone line was fixed “to a degree” but since the phone lines are overgrown with tree limbs</w:t>
      </w:r>
      <w:r w:rsidR="009822A5">
        <w:t>,</w:t>
      </w:r>
      <w:r w:rsidR="001B4A47">
        <w:t xml:space="preserve"> reliability of service has been an issue.    </w:t>
      </w:r>
      <w:r w:rsidR="00F97B31">
        <w:t xml:space="preserve">Complainant claims he had no phone service from January 1 – 3, 2009.  </w:t>
      </w:r>
      <w:r w:rsidR="001B4A47">
        <w:t xml:space="preserve">Complainant claims his </w:t>
      </w:r>
      <w:r w:rsidR="00F97B31">
        <w:t xml:space="preserve">Verizon </w:t>
      </w:r>
      <w:r w:rsidR="001B4A47">
        <w:t>DSL</w:t>
      </w:r>
      <w:r w:rsidR="00F97B31">
        <w:t xml:space="preserve"> line also experiences outages.   </w:t>
      </w:r>
      <w:r w:rsidR="001D02DA">
        <w:t xml:space="preserve">Complainant requests a </w:t>
      </w:r>
      <w:r w:rsidR="00F97B31">
        <w:t xml:space="preserve">payment </w:t>
      </w:r>
      <w:r w:rsidR="001D02DA">
        <w:t>of $</w:t>
      </w:r>
      <w:r w:rsidR="00F97B31">
        <w:t>4</w:t>
      </w:r>
      <w:r w:rsidR="001D02DA">
        <w:t xml:space="preserve">00 for </w:t>
      </w:r>
      <w:r w:rsidR="00F97B31">
        <w:t xml:space="preserve">outages.   </w:t>
      </w:r>
    </w:p>
    <w:p w:rsidR="00F97B31" w:rsidRDefault="00F97B31" w:rsidP="00D02BB0">
      <w:pPr>
        <w:spacing w:line="360" w:lineRule="auto"/>
        <w:ind w:firstLine="1440"/>
      </w:pPr>
    </w:p>
    <w:p w:rsidR="00DA453A" w:rsidRDefault="001B4A47" w:rsidP="00D02BB0">
      <w:pPr>
        <w:spacing w:line="360" w:lineRule="auto"/>
        <w:ind w:firstLine="1440"/>
      </w:pPr>
      <w:r>
        <w:t>On January 17, 2012, Respondent filed an Answer and Preliminary Objections to the Complainant</w:t>
      </w:r>
      <w:r w:rsidR="00F97B31">
        <w:t xml:space="preserve">.  In its Answer, Verizon admits to providing service to </w:t>
      </w:r>
      <w:r w:rsidR="00DA453A">
        <w:t>Complainant</w:t>
      </w:r>
      <w:r w:rsidR="00F97B31">
        <w:t xml:space="preserve"> since February 2005.  Verizon further stated that it is currently in the midst of several extensive upgrades to facilities which service Mr. </w:t>
      </w:r>
      <w:proofErr w:type="spellStart"/>
      <w:r w:rsidR="00485173">
        <w:t>Eckroth</w:t>
      </w:r>
      <w:proofErr w:type="spellEnd"/>
      <w:r w:rsidR="00485173">
        <w:t>’ s</w:t>
      </w:r>
      <w:r w:rsidR="00F97B31">
        <w:t xml:space="preserve"> residence which are planned</w:t>
      </w:r>
      <w:r w:rsidR="00DA453A">
        <w:t xml:space="preserve"> to be completed by approximately April 12, 2012.    Specifically, 3,500 feet of cable will be replaced along utility poles affecting Complainant’s service.  Verizon </w:t>
      </w:r>
      <w:r w:rsidR="00DA453A">
        <w:lastRenderedPageBreak/>
        <w:t xml:space="preserve">claims it already credited Complainant for time out of service, but </w:t>
      </w:r>
      <w:r w:rsidR="009822A5">
        <w:t>it</w:t>
      </w:r>
      <w:r w:rsidR="00DA453A">
        <w:t xml:space="preserve"> is willing to consider further credits if Complainant believes there are additional credits due. </w:t>
      </w:r>
    </w:p>
    <w:p w:rsidR="009822A5" w:rsidRDefault="009822A5" w:rsidP="00D02BB0">
      <w:pPr>
        <w:spacing w:line="360" w:lineRule="auto"/>
        <w:ind w:firstLine="1440"/>
      </w:pPr>
    </w:p>
    <w:p w:rsidR="00DA453A" w:rsidRDefault="00DA453A" w:rsidP="00D02BB0">
      <w:pPr>
        <w:spacing w:line="360" w:lineRule="auto"/>
        <w:ind w:firstLine="1440"/>
      </w:pPr>
      <w:r>
        <w:t xml:space="preserve">Verizon claims its technicians investigated Complainant’s complaints regarding his DSL service outages and the technicians could find no problem with the DSL other than they observed that the modem for the internet was unplugged at the time they investigated, and that would cause Complainant to not receive internet service. </w:t>
      </w:r>
    </w:p>
    <w:p w:rsidR="00DA453A" w:rsidRDefault="00DA453A" w:rsidP="00D02BB0">
      <w:pPr>
        <w:spacing w:line="360" w:lineRule="auto"/>
        <w:ind w:firstLine="1440"/>
      </w:pPr>
    </w:p>
    <w:p w:rsidR="00DA453A" w:rsidRDefault="00DA453A" w:rsidP="00D02BB0">
      <w:pPr>
        <w:spacing w:line="360" w:lineRule="auto"/>
        <w:ind w:firstLine="1440"/>
      </w:pPr>
      <w:r>
        <w:t xml:space="preserve">Verizon claims it already has provided Mr. </w:t>
      </w:r>
      <w:proofErr w:type="spellStart"/>
      <w:r>
        <w:t>Eckroth</w:t>
      </w:r>
      <w:proofErr w:type="spellEnd"/>
      <w:r>
        <w:t xml:space="preserve"> with several hundred dollars in credits for his outage claims, which the Company now believes to be an over-credit.  Verizon </w:t>
      </w:r>
      <w:r w:rsidR="009822A5">
        <w:t xml:space="preserve">requests </w:t>
      </w:r>
      <w:r>
        <w:t>th</w:t>
      </w:r>
      <w:r w:rsidR="009822A5">
        <w:t>e</w:t>
      </w:r>
      <w:r>
        <w:t xml:space="preserve"> </w:t>
      </w:r>
      <w:r w:rsidR="009822A5">
        <w:t xml:space="preserve">remaining </w:t>
      </w:r>
      <w:r>
        <w:t xml:space="preserve">claim </w:t>
      </w:r>
      <w:r w:rsidR="009822A5">
        <w:t xml:space="preserve">regarding reliability of service </w:t>
      </w:r>
      <w:r>
        <w:t xml:space="preserve">be placed in mediation while the Company takes steps to address the outage issues. </w:t>
      </w:r>
    </w:p>
    <w:p w:rsidR="00DA453A" w:rsidRDefault="00DA453A" w:rsidP="00D02BB0">
      <w:pPr>
        <w:spacing w:line="360" w:lineRule="auto"/>
        <w:ind w:firstLine="1440"/>
      </w:pPr>
    </w:p>
    <w:p w:rsidR="00D1767C" w:rsidRDefault="00D1767C" w:rsidP="00D02BB0">
      <w:pPr>
        <w:spacing w:line="360" w:lineRule="auto"/>
        <w:ind w:firstLine="1440"/>
      </w:pPr>
      <w:r>
        <w:t>Verizon asserts in its New Matter that the Commission should dismiss Complainant’s claims regarding DSL service and the demand for compensatory damages and that the phone service claim be placed in mediation while Verizon PA is completing repairs.</w:t>
      </w:r>
    </w:p>
    <w:p w:rsidR="00DA453A" w:rsidRDefault="00D1767C" w:rsidP="00D02BB0">
      <w:pPr>
        <w:spacing w:line="360" w:lineRule="auto"/>
        <w:ind w:firstLine="1440"/>
      </w:pPr>
      <w:r>
        <w:t xml:space="preserve"> </w:t>
      </w:r>
    </w:p>
    <w:p w:rsidR="00DF44D8" w:rsidRDefault="00F97B31" w:rsidP="00D02BB0">
      <w:pPr>
        <w:spacing w:line="360" w:lineRule="auto"/>
        <w:ind w:firstLine="1440"/>
      </w:pPr>
      <w:r>
        <w:t>In its Preliminary Objections, Respondent requests that the DSL claim and demand for monetary compensation be dismissed or denied in its entirety b</w:t>
      </w:r>
      <w:r w:rsidR="00156140">
        <w:t xml:space="preserve">ecause the Commission </w:t>
      </w:r>
      <w:r>
        <w:t>neither has</w:t>
      </w:r>
      <w:r w:rsidR="00156140">
        <w:t xml:space="preserve"> subject matter jurisdiction over Internet-related services, including DSL service</w:t>
      </w:r>
      <w:r>
        <w:t xml:space="preserve"> nor does it have jurisdiction to award compensatory damages</w:t>
      </w:r>
      <w:r w:rsidR="00156140">
        <w:t xml:space="preserve">.  </w:t>
      </w:r>
    </w:p>
    <w:p w:rsidR="00DF44D8" w:rsidRDefault="00DF44D8" w:rsidP="00D02BB0">
      <w:pPr>
        <w:spacing w:line="360" w:lineRule="auto"/>
        <w:ind w:firstLine="1440"/>
      </w:pPr>
    </w:p>
    <w:p w:rsidR="000962F2" w:rsidRPr="007F27A1" w:rsidRDefault="000962F2" w:rsidP="000962F2">
      <w:pPr>
        <w:spacing w:line="360" w:lineRule="auto"/>
        <w:ind w:firstLine="1440"/>
      </w:pPr>
      <w:r w:rsidRPr="007F27A1">
        <w:t xml:space="preserve">In accordance with the Commission’s Rules of Administrative Practice and Procedure, </w:t>
      </w:r>
      <w:r>
        <w:t>C</w:t>
      </w:r>
      <w:r w:rsidRPr="007F27A1">
        <w:t xml:space="preserve">omplainant’s answer to </w:t>
      </w:r>
      <w:r>
        <w:t>Verizon</w:t>
      </w:r>
      <w:r w:rsidRPr="007F27A1">
        <w:t xml:space="preserve">’s Answer </w:t>
      </w:r>
      <w:r w:rsidR="00D1767C">
        <w:t xml:space="preserve">and New Matter </w:t>
      </w:r>
      <w:r>
        <w:t xml:space="preserve">is past due.  </w:t>
      </w:r>
      <w:r w:rsidRPr="007F27A1">
        <w:t xml:space="preserve">52 </w:t>
      </w:r>
      <w:proofErr w:type="spellStart"/>
      <w:r w:rsidRPr="007F27A1">
        <w:t>Pa.Code</w:t>
      </w:r>
      <w:proofErr w:type="spellEnd"/>
      <w:r w:rsidRPr="007F27A1">
        <w:t xml:space="preserve"> §§1.12(a), 1.56(a)(1) and (b), 5.101(d).  To date, no Answer has been received by the Commission.  Therefore, the New Matter is deemed admitted.  </w:t>
      </w:r>
      <w:r>
        <w:t>Verizon</w:t>
      </w:r>
      <w:r w:rsidRPr="007F27A1">
        <w:t>’s Preliminary Objections are ripe for a decision.</w:t>
      </w:r>
    </w:p>
    <w:p w:rsidR="000962F2" w:rsidRDefault="000962F2" w:rsidP="000962F2">
      <w:pPr>
        <w:spacing w:line="360" w:lineRule="auto"/>
        <w:jc w:val="center"/>
        <w:rPr>
          <w:u w:val="single"/>
        </w:rPr>
      </w:pPr>
    </w:p>
    <w:p w:rsidR="009822A5" w:rsidRPr="007F27A1" w:rsidRDefault="009822A5" w:rsidP="000962F2">
      <w:pPr>
        <w:spacing w:line="360" w:lineRule="auto"/>
        <w:jc w:val="center"/>
        <w:rPr>
          <w:u w:val="single"/>
        </w:rPr>
      </w:pPr>
    </w:p>
    <w:p w:rsidR="000962F2" w:rsidRPr="007F27A1" w:rsidRDefault="000962F2" w:rsidP="000962F2">
      <w:pPr>
        <w:tabs>
          <w:tab w:val="left" w:pos="-1440"/>
          <w:tab w:val="left" w:pos="-720"/>
        </w:tabs>
        <w:suppressAutoHyphens/>
        <w:spacing w:line="360" w:lineRule="auto"/>
        <w:ind w:firstLine="1440"/>
      </w:pPr>
      <w:r>
        <w:tab/>
      </w:r>
      <w:r>
        <w:tab/>
      </w:r>
    </w:p>
    <w:p w:rsidR="00F814C8" w:rsidRDefault="00F814C8" w:rsidP="00F814C8">
      <w:pPr>
        <w:spacing w:line="360" w:lineRule="auto"/>
        <w:jc w:val="center"/>
        <w:rPr>
          <w:u w:val="single"/>
        </w:rPr>
      </w:pPr>
      <w:r>
        <w:rPr>
          <w:u w:val="single"/>
        </w:rPr>
        <w:lastRenderedPageBreak/>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pPr>
    </w:p>
    <w:p w:rsidR="00F814C8" w:rsidRDefault="00F814C8" w:rsidP="00F814C8">
      <w:pPr>
        <w:spacing w:line="360" w:lineRule="auto"/>
        <w:ind w:left="720" w:firstLine="720"/>
      </w:pPr>
      <w:r>
        <w:t>Preliminary objections are limited to the following:</w:t>
      </w:r>
    </w:p>
    <w:p w:rsidR="00F814C8" w:rsidRDefault="00F814C8" w:rsidP="00F814C8">
      <w:pPr>
        <w:spacing w:line="360" w:lineRule="auto"/>
      </w:pPr>
    </w:p>
    <w:p w:rsidR="00F814C8" w:rsidRDefault="00F814C8" w:rsidP="00F814C8">
      <w:pPr>
        <w:ind w:left="1440" w:right="1440"/>
        <w:rPr>
          <w:b/>
        </w:rPr>
      </w:pPr>
      <w:r>
        <w:rPr>
          <w:b/>
        </w:rPr>
        <w:t>§ 5.101.  Preliminary objections.</w:t>
      </w:r>
    </w:p>
    <w:p w:rsidR="00F814C8" w:rsidRDefault="00F814C8" w:rsidP="00F814C8">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814C8" w:rsidRDefault="00F814C8" w:rsidP="00F814C8">
      <w:pPr>
        <w:ind w:left="1440" w:right="1440"/>
        <w:rPr>
          <w:i/>
        </w:rPr>
      </w:pPr>
    </w:p>
    <w:p w:rsidR="00F814C8" w:rsidRDefault="00F814C8" w:rsidP="00F814C8">
      <w:pPr>
        <w:ind w:left="1440" w:right="1440"/>
      </w:pPr>
      <w:r>
        <w:t>(1)  Lack of Commission jurisdiction or improper service of the pleading initiating the proceeding.</w:t>
      </w:r>
    </w:p>
    <w:p w:rsidR="00F814C8" w:rsidRDefault="00F814C8" w:rsidP="00F814C8">
      <w:pPr>
        <w:ind w:left="1440" w:right="1440"/>
      </w:pPr>
    </w:p>
    <w:p w:rsidR="00F814C8" w:rsidRDefault="00F814C8" w:rsidP="00F814C8">
      <w:pPr>
        <w:ind w:left="1440" w:right="1440"/>
      </w:pPr>
      <w:r>
        <w:t>(2)  Failure of a pleading to conform to this chapter or the inclusion of scandalous or impertinent matter.</w:t>
      </w:r>
    </w:p>
    <w:p w:rsidR="00F814C8" w:rsidRDefault="00F814C8" w:rsidP="00F814C8">
      <w:pPr>
        <w:ind w:left="1440" w:right="1440"/>
      </w:pPr>
    </w:p>
    <w:p w:rsidR="00F814C8" w:rsidRDefault="00F814C8" w:rsidP="00F814C8">
      <w:pPr>
        <w:ind w:left="1440" w:right="1440"/>
      </w:pPr>
      <w:r>
        <w:t>(3)  Insufficient specificity of a pleading.</w:t>
      </w:r>
    </w:p>
    <w:p w:rsidR="00F814C8" w:rsidRDefault="00F814C8" w:rsidP="00F814C8">
      <w:pPr>
        <w:ind w:left="1440" w:right="1440"/>
      </w:pPr>
    </w:p>
    <w:p w:rsidR="00F814C8" w:rsidRDefault="00F814C8" w:rsidP="00F814C8">
      <w:pPr>
        <w:ind w:left="1440" w:right="1440"/>
      </w:pPr>
      <w:r>
        <w:t>(4)  Legal insufficiency of a pleading.</w:t>
      </w:r>
    </w:p>
    <w:p w:rsidR="00F814C8" w:rsidRDefault="00F814C8" w:rsidP="00F814C8">
      <w:pPr>
        <w:ind w:left="1440" w:right="1440"/>
      </w:pPr>
    </w:p>
    <w:p w:rsidR="00F814C8" w:rsidRDefault="00F814C8" w:rsidP="00F814C8">
      <w:pPr>
        <w:ind w:left="1440" w:right="1440"/>
      </w:pPr>
      <w:r>
        <w:t xml:space="preserve">(5) Lack of capacity to sue, </w:t>
      </w:r>
      <w:proofErr w:type="spellStart"/>
      <w:r>
        <w:t>nonjoinder</w:t>
      </w:r>
      <w:proofErr w:type="spellEnd"/>
      <w:r>
        <w:t xml:space="preserve"> of a necessary party or misjoinder of a cause of action.</w:t>
      </w:r>
    </w:p>
    <w:p w:rsidR="00F814C8" w:rsidRDefault="00F814C8" w:rsidP="00F814C8">
      <w:pPr>
        <w:ind w:left="1440" w:right="1440"/>
      </w:pPr>
    </w:p>
    <w:p w:rsidR="00F814C8" w:rsidRDefault="00F814C8" w:rsidP="00F814C8">
      <w:pPr>
        <w:ind w:left="1440" w:right="1440"/>
      </w:pPr>
      <w:r>
        <w:t>(6)  Pendency of a prior proceeding or agreement for alternative dispute resolution.</w:t>
      </w:r>
    </w:p>
    <w:p w:rsidR="00F814C8" w:rsidRPr="00D10A1C" w:rsidRDefault="00F814C8" w:rsidP="00F814C8">
      <w:pPr>
        <w:ind w:left="1440" w:right="1440"/>
        <w:jc w:val="center"/>
      </w:pPr>
      <w:r>
        <w:t xml:space="preserve">* * * </w:t>
      </w:r>
    </w:p>
    <w:p w:rsidR="00F814C8" w:rsidRDefault="00F814C8" w:rsidP="00F814C8">
      <w:pPr>
        <w:ind w:left="1440" w:right="1440"/>
      </w:pPr>
      <w:r>
        <w:t xml:space="preserve">52 Pa. Code § 5.101(a).  </w:t>
      </w:r>
    </w:p>
    <w:p w:rsidR="00F814C8" w:rsidRDefault="00F814C8" w:rsidP="00F814C8">
      <w:pPr>
        <w:spacing w:line="360" w:lineRule="auto"/>
      </w:pPr>
      <w:r>
        <w:tab/>
      </w:r>
      <w:r>
        <w:tab/>
      </w:r>
    </w:p>
    <w:p w:rsidR="00F814C8" w:rsidRDefault="00F814C8" w:rsidP="00F814C8">
      <w:pPr>
        <w:spacing w:line="360" w:lineRule="auto"/>
      </w:pPr>
      <w:r>
        <w:tab/>
      </w:r>
      <w:r>
        <w:tab/>
        <w:t xml:space="preserve">When considering the preliminary objection, the Commission must determine “whether the law says with certainty, based on well-pleading factual averments . . . that no recovery or relief is possible.  </w:t>
      </w:r>
      <w:r>
        <w:rPr>
          <w:i/>
        </w:rPr>
        <w:t xml:space="preserve">P. J. S. v. Pa. State Ethics Commission, </w:t>
      </w:r>
      <w:r>
        <w:t xml:space="preserve">669 </w:t>
      </w:r>
      <w:r>
        <w:lastRenderedPageBreak/>
        <w:t xml:space="preserve">A.2d 1105 (Pa. </w:t>
      </w:r>
      <w:proofErr w:type="spellStart"/>
      <w:r>
        <w:t>Cmwlth</w:t>
      </w:r>
      <w:proofErr w:type="spellEnd"/>
      <w:r>
        <w:t xml:space="preserve">. 1996).  Any doubt must be resolved in favor of the non-moving party by refusing to sustain the preliminary objections.  </w:t>
      </w:r>
      <w:r>
        <w:rPr>
          <w:i/>
        </w:rPr>
        <w:t xml:space="preserve">Boyd v. Ward, </w:t>
      </w:r>
      <w:r>
        <w:t xml:space="preserve">802 A.2d 705 (Pa. </w:t>
      </w:r>
      <w:proofErr w:type="spellStart"/>
      <w:r w:rsidR="0090680D">
        <w:t>Cmwlth</w:t>
      </w:r>
      <w:proofErr w:type="spellEnd"/>
      <w:r>
        <w:t xml:space="preserve">. 2002).”  </w:t>
      </w:r>
      <w:r w:rsidRPr="00F87999">
        <w:rPr>
          <w:i/>
        </w:rPr>
        <w:t xml:space="preserve">Dept. of Auditor General, et al. v. State Employees’ Retirement System, et al., </w:t>
      </w:r>
      <w:r>
        <w:t xml:space="preserve">836 A.2d 1053, 1064 (Pa. </w:t>
      </w:r>
      <w:proofErr w:type="spellStart"/>
      <w:r>
        <w:t>Cmwlth</w:t>
      </w:r>
      <w:proofErr w:type="spellEnd"/>
      <w:r>
        <w:t xml:space="preserve">. 2003).  </w:t>
      </w:r>
      <w:r>
        <w:rPr>
          <w:i/>
        </w:rPr>
        <w:t xml:space="preserve"> </w:t>
      </w:r>
    </w:p>
    <w:p w:rsidR="00F814C8" w:rsidRDefault="00F814C8" w:rsidP="00F814C8">
      <w:pPr>
        <w:spacing w:line="360" w:lineRule="auto"/>
      </w:pPr>
    </w:p>
    <w:p w:rsidR="000962F2" w:rsidRPr="007F27A1" w:rsidRDefault="000962F2" w:rsidP="000962F2">
      <w:pPr>
        <w:tabs>
          <w:tab w:val="left" w:pos="-1440"/>
          <w:tab w:val="left" w:pos="-720"/>
        </w:tabs>
        <w:suppressAutoHyphens/>
        <w:spacing w:line="360" w:lineRule="auto"/>
        <w:ind w:firstLine="1440"/>
      </w:pPr>
      <w:r w:rsidRPr="007F27A1">
        <w:t xml:space="preserve">Commission preliminary motion practice is comparable to Pennsylvania civil practice respecting the filing of preliminary objections.  </w:t>
      </w:r>
      <w:r w:rsidRPr="007F27A1">
        <w:rPr>
          <w:i/>
        </w:rPr>
        <w:t xml:space="preserve">Equitable Small Transportation </w:t>
      </w:r>
      <w:proofErr w:type="spellStart"/>
      <w:r w:rsidRPr="007F27A1">
        <w:rPr>
          <w:i/>
        </w:rPr>
        <w:t>Intervenors</w:t>
      </w:r>
      <w:proofErr w:type="spellEnd"/>
      <w:r w:rsidRPr="007F27A1">
        <w:rPr>
          <w:i/>
        </w:rPr>
        <w:t xml:space="preserve"> v. Equitable Gas Company, </w:t>
      </w:r>
      <w:r w:rsidRPr="007F27A1">
        <w:t>1994 Pa. PUC LEXIS 69, Docket No. C-00935435 (July 18, 1994).</w:t>
      </w:r>
    </w:p>
    <w:p w:rsidR="00863916" w:rsidRDefault="00863916"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The Commission’s regulations provide in pertinent part:</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ind w:left="720" w:right="720"/>
      </w:pPr>
      <w:r>
        <w:tab/>
      </w:r>
      <w:r w:rsidRPr="007F27A1">
        <w:t>(a)</w:t>
      </w:r>
      <w:r w:rsidRPr="007F27A1">
        <w:tab/>
        <w:t xml:space="preserve">A preliminary motion is available to participants.  The </w:t>
      </w:r>
      <w:r w:rsidRPr="007F27A1">
        <w:tab/>
      </w:r>
      <w:r w:rsidRPr="007F27A1">
        <w:tab/>
      </w:r>
      <w:r w:rsidRPr="007F27A1">
        <w:tab/>
        <w:t xml:space="preserve">preliminary motion shall state specifically the grounds </w:t>
      </w:r>
      <w:r w:rsidR="00863916">
        <w:tab/>
      </w:r>
      <w:r w:rsidR="00863916">
        <w:tab/>
      </w:r>
      <w:r w:rsidR="00863916">
        <w:tab/>
      </w:r>
      <w:r w:rsidRPr="007F27A1">
        <w:t xml:space="preserve">relied upon, the standing of the party and shall be limited to </w:t>
      </w:r>
      <w:r w:rsidR="00863916">
        <w:tab/>
      </w:r>
      <w:r w:rsidR="00863916">
        <w:tab/>
      </w:r>
      <w:r w:rsidRPr="007F27A1">
        <w:t>the following:</w:t>
      </w:r>
    </w:p>
    <w:p w:rsidR="000962F2" w:rsidRPr="007F27A1" w:rsidRDefault="000962F2" w:rsidP="000962F2">
      <w:pPr>
        <w:tabs>
          <w:tab w:val="left" w:pos="-1440"/>
          <w:tab w:val="left" w:pos="-720"/>
        </w:tabs>
        <w:suppressAutoHyphens/>
        <w:ind w:left="720" w:right="720" w:firstLine="1440"/>
      </w:pPr>
      <w:r w:rsidRPr="007F27A1">
        <w:tab/>
      </w:r>
    </w:p>
    <w:p w:rsidR="000962F2" w:rsidRPr="007F27A1" w:rsidRDefault="000962F2" w:rsidP="000962F2">
      <w:pPr>
        <w:tabs>
          <w:tab w:val="left" w:pos="-1440"/>
          <w:tab w:val="left" w:pos="-720"/>
        </w:tabs>
        <w:suppressAutoHyphens/>
        <w:ind w:left="720" w:right="720" w:firstLine="1440"/>
      </w:pPr>
      <w:r w:rsidRPr="007F27A1">
        <w:t xml:space="preserve">(1) </w:t>
      </w:r>
      <w:r w:rsidRPr="007F27A1">
        <w:tab/>
        <w:t xml:space="preserve">A motion questioning the jurisdiction of the </w:t>
      </w:r>
      <w:r w:rsidRPr="007F27A1">
        <w:tab/>
      </w:r>
      <w:r w:rsidRPr="007F27A1">
        <w:tab/>
      </w:r>
      <w:r w:rsidRPr="007F27A1">
        <w:tab/>
      </w:r>
      <w:r w:rsidRPr="007F27A1">
        <w:tab/>
      </w:r>
      <w:r w:rsidRPr="007F27A1">
        <w:tab/>
        <w:t>Commission.</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ind w:left="1440" w:right="1440"/>
      </w:pPr>
      <w:r>
        <w:tab/>
        <w:t>(3</w:t>
      </w:r>
      <w:r w:rsidRPr="007F27A1">
        <w:t>)</w:t>
      </w:r>
      <w:r w:rsidRPr="007F27A1">
        <w:tab/>
        <w:t>Insufficient specificity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ind w:left="720" w:right="720" w:firstLine="1440"/>
      </w:pPr>
      <w:r>
        <w:t>(4</w:t>
      </w:r>
      <w:r w:rsidRPr="007F27A1">
        <w:t>)</w:t>
      </w:r>
      <w:r w:rsidRPr="007F27A1">
        <w:tab/>
        <w:t>Legal insufficiency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spacing w:line="360" w:lineRule="auto"/>
        <w:ind w:firstLine="1440"/>
      </w:pPr>
      <w:r w:rsidRPr="007F27A1">
        <w:t xml:space="preserve">52 </w:t>
      </w:r>
      <w:proofErr w:type="spellStart"/>
      <w:r w:rsidRPr="007F27A1">
        <w:t>Pa.Code</w:t>
      </w:r>
      <w:proofErr w:type="spellEnd"/>
      <w:r w:rsidRPr="007F27A1">
        <w:t xml:space="preserve"> § 5.101(a)(1);(3) and (4).</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w:t>
      </w:r>
      <w:proofErr w:type="spellStart"/>
      <w:r w:rsidRPr="007F27A1">
        <w:rPr>
          <w:i/>
        </w:rPr>
        <w:t>Martorano</w:t>
      </w:r>
      <w:proofErr w:type="spellEnd"/>
      <w:r w:rsidRPr="007F27A1">
        <w:rPr>
          <w:i/>
        </w:rPr>
        <w:t xml:space="preserve">, </w:t>
      </w:r>
      <w:r w:rsidRPr="007F27A1">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w:t>
      </w:r>
      <w:proofErr w:type="spellStart"/>
      <w:r w:rsidRPr="007F27A1">
        <w:t>Pa.Cmwlth</w:t>
      </w:r>
      <w:proofErr w:type="spellEnd"/>
      <w:r w:rsidRPr="007F27A1">
        <w:t xml:space="preserve">. 259, 563 A.2d 548 (1989), </w:t>
      </w:r>
      <w:proofErr w:type="spellStart"/>
      <w:r w:rsidRPr="007F27A1">
        <w:rPr>
          <w:i/>
        </w:rPr>
        <w:t>Edan</w:t>
      </w:r>
      <w:proofErr w:type="spellEnd"/>
      <w:r w:rsidRPr="007F27A1">
        <w:rPr>
          <w:i/>
        </w:rPr>
        <w:t xml:space="preserve"> Transportation Corp. v. PUC, </w:t>
      </w:r>
      <w:r w:rsidRPr="007F27A1">
        <w:t xml:space="preserve">154 </w:t>
      </w:r>
      <w:proofErr w:type="spellStart"/>
      <w:r w:rsidRPr="007F27A1">
        <w:t>Pa.Cmwlth</w:t>
      </w:r>
      <w:proofErr w:type="spellEnd"/>
      <w:r w:rsidRPr="007F27A1">
        <w:t xml:space="preserve">.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 xml:space="preserve">Interstate </w:t>
      </w:r>
      <w:proofErr w:type="spellStart"/>
      <w:r w:rsidRPr="001D56D9">
        <w:rPr>
          <w:i/>
        </w:rPr>
        <w:t>Traveller</w:t>
      </w:r>
      <w:proofErr w:type="spellEnd"/>
      <w:r w:rsidRPr="001D56D9">
        <w:rPr>
          <w:i/>
        </w:rPr>
        <w:t xml:space="preserve"> Services, Inc. v. Pa. Dept. of Environment Resources,</w:t>
      </w:r>
      <w:r>
        <w:t xml:space="preserve"> 406 A.2d 1020 (Pa. 1979); </w:t>
      </w:r>
      <w:r w:rsidRPr="001D56D9">
        <w:rPr>
          <w:i/>
        </w:rPr>
        <w:t xml:space="preserve">Rivera v. Philadelphia Theological Seminary of St. Charles </w:t>
      </w:r>
      <w:proofErr w:type="spellStart"/>
      <w:r w:rsidRPr="001D56D9">
        <w:rPr>
          <w:i/>
        </w:rPr>
        <w:t>Borromeo</w:t>
      </w:r>
      <w:proofErr w:type="spellEnd"/>
      <w:r w:rsidRPr="001D56D9">
        <w:rPr>
          <w:i/>
        </w:rPr>
        <w:t>, Inc.</w:t>
      </w:r>
      <w:r>
        <w:t xml:space="preserve">, 595 A.2d 172 (Pa. Super 1991).  The Commission follows this standard.  </w:t>
      </w:r>
      <w:r>
        <w:rPr>
          <w:i/>
        </w:rPr>
        <w:t>Montague v. Philadelphia Electric Company,</w:t>
      </w:r>
      <w:r>
        <w:t xml:space="preserve"> 66 </w:t>
      </w:r>
      <w:proofErr w:type="spellStart"/>
      <w:r>
        <w:t>Pa.PUC</w:t>
      </w:r>
      <w:proofErr w:type="spellEnd"/>
      <w:r>
        <w:t xml:space="preserve"> 24 (1988).</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The Commission must view the complaint in the light most favorable to Complainant and should dismiss the complaint only if it appears that the Complainant would not be entitled to relief under any circumstances as a matter of law.  </w:t>
      </w:r>
      <w:r>
        <w:rPr>
          <w:i/>
        </w:rPr>
        <w:t xml:space="preserve">Equitable Small Transportation </w:t>
      </w:r>
      <w:proofErr w:type="spellStart"/>
      <w:r>
        <w:rPr>
          <w:i/>
        </w:rPr>
        <w:t>Intervenors</w:t>
      </w:r>
      <w:proofErr w:type="spellEnd"/>
      <w:r>
        <w:rPr>
          <w:i/>
        </w:rPr>
        <w:t xml:space="preserve"> v. Equitable Gas Company, </w:t>
      </w:r>
      <w:r>
        <w:t>1994 Pa PUC LEXIS 69, Docket No. C-00935435 (1994).</w:t>
      </w:r>
    </w:p>
    <w:p w:rsidR="000962F2" w:rsidRDefault="000962F2" w:rsidP="000962F2">
      <w:pPr>
        <w:tabs>
          <w:tab w:val="left" w:pos="-1440"/>
          <w:tab w:val="left" w:pos="-720"/>
        </w:tabs>
        <w:suppressAutoHyphens/>
        <w:spacing w:line="360" w:lineRule="auto"/>
        <w:ind w:firstLine="1440"/>
      </w:pPr>
    </w:p>
    <w:p w:rsidR="000962F2" w:rsidRPr="00C10E88" w:rsidRDefault="000962F2" w:rsidP="000962F2">
      <w:pPr>
        <w:tabs>
          <w:tab w:val="left" w:pos="-1440"/>
          <w:tab w:val="left" w:pos="-720"/>
        </w:tabs>
        <w:suppressAutoHyphens/>
        <w:spacing w:line="360" w:lineRule="auto"/>
        <w:ind w:firstLine="1440"/>
        <w:rPr>
          <w:u w:val="single"/>
        </w:rPr>
      </w:pPr>
    </w:p>
    <w:p w:rsidR="000962F2" w:rsidRDefault="000962F2" w:rsidP="000962F2">
      <w:pPr>
        <w:tabs>
          <w:tab w:val="left" w:pos="-1440"/>
          <w:tab w:val="left" w:pos="-720"/>
        </w:tabs>
        <w:suppressAutoHyphens/>
        <w:spacing w:line="360" w:lineRule="auto"/>
        <w:ind w:firstLine="1440"/>
        <w:rPr>
          <w:u w:val="single"/>
        </w:rPr>
      </w:pPr>
      <w:r>
        <w:tab/>
      </w:r>
      <w:r>
        <w:tab/>
      </w:r>
      <w:r w:rsidR="00E669B0">
        <w:rPr>
          <w:u w:val="single"/>
        </w:rPr>
        <w:t>DSL Service Claims</w:t>
      </w:r>
    </w:p>
    <w:p w:rsidR="000962F2" w:rsidRPr="007F27A1" w:rsidRDefault="000962F2" w:rsidP="000962F2">
      <w:pPr>
        <w:tabs>
          <w:tab w:val="left" w:pos="-1440"/>
          <w:tab w:val="left" w:pos="-720"/>
        </w:tabs>
        <w:suppressAutoHyphens/>
        <w:spacing w:line="360" w:lineRule="auto"/>
        <w:ind w:firstLine="1440"/>
        <w:rPr>
          <w:u w:val="single"/>
        </w:rPr>
      </w:pPr>
    </w:p>
    <w:p w:rsidR="007A30B2" w:rsidRDefault="000962F2" w:rsidP="000962F2">
      <w:pPr>
        <w:tabs>
          <w:tab w:val="left" w:pos="-1440"/>
          <w:tab w:val="left" w:pos="-720"/>
        </w:tabs>
        <w:suppressAutoHyphens/>
        <w:spacing w:line="360" w:lineRule="auto"/>
        <w:ind w:firstLine="1440"/>
      </w:pPr>
      <w:r w:rsidRPr="007F27A1">
        <w:t xml:space="preserve">To the extent that Complainant is seeking </w:t>
      </w:r>
      <w:r w:rsidR="00E669B0">
        <w:t>relief regarding internet/DSL service, we agree with Respondent that the Commission does not have subject matter jurisdiction over internet services, including DSL service</w:t>
      </w:r>
      <w:r w:rsidR="007A30B2">
        <w:t xml:space="preserve">.  Recently the Commission held that “retail broadband access services to the Internet are </w:t>
      </w:r>
      <w:r w:rsidR="002562D2">
        <w:t>generally</w:t>
      </w:r>
      <w:r w:rsidR="007A30B2">
        <w:t xml:space="preserve"> under the regulatory purview of the FCC” and outside the jurisdiction of this Commission.  </w:t>
      </w:r>
      <w:proofErr w:type="spellStart"/>
      <w:r w:rsidR="007A30B2">
        <w:rPr>
          <w:i/>
        </w:rPr>
        <w:t>Daskalak</w:t>
      </w:r>
      <w:r w:rsidR="002562D2">
        <w:rPr>
          <w:i/>
        </w:rPr>
        <w:t>i</w:t>
      </w:r>
      <w:r w:rsidR="007A30B2">
        <w:rPr>
          <w:i/>
        </w:rPr>
        <w:t>s</w:t>
      </w:r>
      <w:proofErr w:type="spellEnd"/>
      <w:r w:rsidR="007A30B2">
        <w:rPr>
          <w:i/>
        </w:rPr>
        <w:t xml:space="preserve"> v. Verizon Pennsylvania, Inc., </w:t>
      </w:r>
      <w:r w:rsidR="007A30B2">
        <w:t xml:space="preserve">No. C-2010-2172222 (Opinion and Order entered April 4, 2011).  In the </w:t>
      </w:r>
      <w:proofErr w:type="spellStart"/>
      <w:r w:rsidR="007A30B2" w:rsidRPr="007A30B2">
        <w:rPr>
          <w:i/>
        </w:rPr>
        <w:t>Daskalakis</w:t>
      </w:r>
      <w:proofErr w:type="spellEnd"/>
      <w:r w:rsidR="007A30B2">
        <w:t xml:space="preserve"> case, the Commission dismissed a complaint for lack of jurisdiction because the complaint raised DSL service and billing issues.</w:t>
      </w:r>
    </w:p>
    <w:p w:rsidR="00D1767C" w:rsidRDefault="00D1767C" w:rsidP="000962F2">
      <w:pPr>
        <w:tabs>
          <w:tab w:val="left" w:pos="-1440"/>
          <w:tab w:val="left" w:pos="-720"/>
        </w:tabs>
        <w:suppressAutoHyphens/>
        <w:spacing w:line="360" w:lineRule="auto"/>
        <w:ind w:firstLine="1440"/>
      </w:pPr>
    </w:p>
    <w:p w:rsidR="00D061A5" w:rsidRDefault="00D061A5" w:rsidP="00D061A5">
      <w:pPr>
        <w:tabs>
          <w:tab w:val="left" w:pos="-1440"/>
          <w:tab w:val="left" w:pos="-720"/>
        </w:tabs>
        <w:suppressAutoHyphens/>
        <w:spacing w:line="360" w:lineRule="auto"/>
        <w:ind w:firstLine="1440"/>
      </w:pPr>
      <w:r>
        <w:t xml:space="preserve">However, Respondent’s proper preliminary objection to a deficient request for relief is a motion to strike under 52 Pa. Code § 5.101(a)(2).  The correct preliminary objection in this situation is a motion to strike the requested relief as impertinent matter.  A prayer for damages which are not legally recoverable in the cause of action pleaded is “impertinent matter” in the sense that it is irrelevant to the cause of action.  </w:t>
      </w:r>
      <w:r>
        <w:rPr>
          <w:i/>
        </w:rPr>
        <w:t xml:space="preserve">See, Legion </w:t>
      </w:r>
      <w:r>
        <w:rPr>
          <w:i/>
        </w:rPr>
        <w:lastRenderedPageBreak/>
        <w:t xml:space="preserve">Ins. Co. v. </w:t>
      </w:r>
      <w:proofErr w:type="spellStart"/>
      <w:r>
        <w:rPr>
          <w:i/>
        </w:rPr>
        <w:t>Doeff</w:t>
      </w:r>
      <w:proofErr w:type="spellEnd"/>
      <w:r>
        <w:rPr>
          <w:i/>
        </w:rPr>
        <w:t xml:space="preserve">, </w:t>
      </w:r>
      <w:r>
        <w:t xml:space="preserve">2001 </w:t>
      </w:r>
      <w:proofErr w:type="spellStart"/>
      <w:r>
        <w:t>Phila</w:t>
      </w:r>
      <w:proofErr w:type="spellEnd"/>
      <w:r>
        <w:t>. Ct. Com. Pl. LEXIS 97 (2001).  A preliminary objection in the nature of a motion to strike off impertinent matter is the appropriate means to challenge an erroneous prayer for damages.</w:t>
      </w:r>
    </w:p>
    <w:p w:rsidR="00913550" w:rsidRDefault="00913550" w:rsidP="00913550">
      <w:pPr>
        <w:tabs>
          <w:tab w:val="left" w:pos="-1440"/>
          <w:tab w:val="left" w:pos="-720"/>
        </w:tabs>
        <w:suppressAutoHyphens/>
        <w:spacing w:line="360" w:lineRule="auto"/>
        <w:ind w:firstLine="1440"/>
      </w:pPr>
    </w:p>
    <w:p w:rsidR="00913550" w:rsidRDefault="00A51A63" w:rsidP="00913550">
      <w:pPr>
        <w:tabs>
          <w:tab w:val="left" w:pos="-1440"/>
          <w:tab w:val="left" w:pos="-720"/>
        </w:tabs>
        <w:suppressAutoHyphens/>
        <w:spacing w:line="360" w:lineRule="auto"/>
        <w:ind w:firstLine="1440"/>
      </w:pPr>
      <w:r>
        <w:t>A</w:t>
      </w:r>
      <w:r w:rsidR="00913550">
        <w:t xml:space="preserve">lthough the claim </w:t>
      </w:r>
      <w:r w:rsidR="000A094E">
        <w:t>regarding DSL service issues</w:t>
      </w:r>
      <w:r w:rsidR="00913550">
        <w:t xml:space="preserve"> must fail, the facts as averred in Complainant’s complaint do raise an issue regarding Verizon’s </w:t>
      </w:r>
      <w:r w:rsidR="000A094E">
        <w:t xml:space="preserve">land line phone </w:t>
      </w:r>
      <w:r w:rsidR="00913550">
        <w:t>service on the date</w:t>
      </w:r>
      <w:r w:rsidR="000A094E">
        <w:t>s</w:t>
      </w:r>
      <w:r w:rsidR="00913550">
        <w:t xml:space="preserve"> in question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w:t>
      </w:r>
    </w:p>
    <w:p w:rsidR="00D061A5" w:rsidRDefault="00D061A5" w:rsidP="00D061A5">
      <w:pPr>
        <w:tabs>
          <w:tab w:val="left" w:pos="-1440"/>
          <w:tab w:val="left" w:pos="-720"/>
        </w:tabs>
        <w:suppressAutoHyphens/>
        <w:spacing w:line="360" w:lineRule="auto"/>
        <w:ind w:firstLine="1440"/>
      </w:pPr>
    </w:p>
    <w:p w:rsidR="00D061A5" w:rsidRDefault="00D061A5" w:rsidP="00D061A5">
      <w:pPr>
        <w:tabs>
          <w:tab w:val="left" w:pos="-1440"/>
          <w:tab w:val="left" w:pos="-720"/>
        </w:tabs>
        <w:suppressAutoHyphens/>
        <w:spacing w:line="360" w:lineRule="auto"/>
        <w:ind w:firstLine="1440"/>
      </w:pPr>
      <w:r>
        <w:t xml:space="preserve">The </w:t>
      </w:r>
      <w:r w:rsidR="00913550">
        <w:t>c</w:t>
      </w:r>
      <w:r>
        <w:t>omplaint alleges inadequate service on the part of Respondent.  If h</w:t>
      </w:r>
      <w:r w:rsidR="000A094E">
        <w:t>is</w:t>
      </w:r>
      <w:r>
        <w:t xml:space="preserve"> allegations are proven by a preponderance of evidence at a hearing, they may well constitute a violation of the provisions of Section 1501 of the Public Utility Code, 66 Pa. C.S. § 101 </w:t>
      </w:r>
      <w:r>
        <w:rPr>
          <w:i/>
        </w:rPr>
        <w:t>et seq.</w:t>
      </w:r>
      <w:r>
        <w:t xml:space="preserve">; rendering less than adequate service.  </w:t>
      </w:r>
      <w:r>
        <w:rPr>
          <w:i/>
        </w:rPr>
        <w:t xml:space="preserve">Honey Brook Water Co. v. Pa. Public Utility Commission, </w:t>
      </w:r>
      <w:r>
        <w:t xml:space="preserve">167 </w:t>
      </w:r>
      <w:proofErr w:type="spellStart"/>
      <w:r>
        <w:t>Pa.Cmwlth</w:t>
      </w:r>
      <w:proofErr w:type="spellEnd"/>
      <w:r>
        <w:t xml:space="preserve">. 140, 647 A.2d 653 (1994), app. Denied, 540 Pa. 587, 655 A.2d 518 (1995).  Respondent may ultimately face a civil penalty if Complainant bears </w:t>
      </w:r>
      <w:r w:rsidR="00913550">
        <w:t>its</w:t>
      </w:r>
      <w:r>
        <w:t xml:space="preserve"> burden of proving inadequate service.  </w:t>
      </w:r>
    </w:p>
    <w:p w:rsidR="000A094E" w:rsidRDefault="000A094E" w:rsidP="00D061A5">
      <w:pPr>
        <w:tabs>
          <w:tab w:val="left" w:pos="-1440"/>
          <w:tab w:val="left" w:pos="-720"/>
        </w:tabs>
        <w:suppressAutoHyphens/>
        <w:spacing w:line="360" w:lineRule="auto"/>
        <w:ind w:firstLine="1440"/>
      </w:pPr>
    </w:p>
    <w:p w:rsidR="00D061A5" w:rsidRDefault="00D061A5" w:rsidP="00913550">
      <w:pPr>
        <w:tabs>
          <w:tab w:val="left" w:pos="-1440"/>
          <w:tab w:val="left" w:pos="-720"/>
        </w:tabs>
        <w:suppressAutoHyphens/>
        <w:spacing w:line="360" w:lineRule="auto"/>
        <w:ind w:firstLine="1440"/>
      </w:pPr>
      <w:r>
        <w:t xml:space="preserve">Under the Commission-approved pleading standards applied to </w:t>
      </w:r>
      <w:r>
        <w:rPr>
          <w:i/>
        </w:rPr>
        <w:t>pro se</w:t>
      </w:r>
      <w:r>
        <w:t xml:space="preserve"> complainants, the instant Complaint is sufficient to set forth a claim upon which the Commission can grant relief.  This is all that is necessary to survive a demurrer.</w:t>
      </w:r>
    </w:p>
    <w:p w:rsidR="000F6954" w:rsidRDefault="000F6954" w:rsidP="000962F2">
      <w:pPr>
        <w:tabs>
          <w:tab w:val="left" w:pos="-1440"/>
          <w:tab w:val="left" w:pos="-720"/>
        </w:tabs>
        <w:suppressAutoHyphens/>
        <w:spacing w:line="360" w:lineRule="auto"/>
        <w:ind w:firstLine="1440"/>
      </w:pPr>
    </w:p>
    <w:p w:rsidR="00F814C8" w:rsidRDefault="00913550" w:rsidP="00F814C8">
      <w:pPr>
        <w:spacing w:line="360" w:lineRule="auto"/>
      </w:pPr>
      <w:r>
        <w:tab/>
      </w:r>
      <w:r>
        <w:tab/>
      </w:r>
      <w:r w:rsidR="00F814C8">
        <w:t xml:space="preserve">Verizon appropriately sets forth affirmative defenses in the utility’s New Matter, 52 Pa. Code § 5.62(b), but Verizon cannot rely upon an affirmative defense as support for its Preliminary Objection, and neither can the Commission.  This reliance is not consistent with the Commission’s Rules of Procedure.  52 Pa. Code §§ 5.101, 5.102.  While the ultimate determination of facts will guide the outcome of the case, a factual </w:t>
      </w:r>
      <w:r w:rsidR="00F814C8" w:rsidRPr="00C74F36">
        <w:rPr>
          <w:i/>
        </w:rPr>
        <w:t>dispute</w:t>
      </w:r>
      <w:r w:rsidR="00F814C8">
        <w:t xml:space="preserve"> will prevent the grant of preliminary objections since any doubt must be assumed in favor of the non-moving party.</w:t>
      </w:r>
    </w:p>
    <w:p w:rsidR="001E3ED5" w:rsidRPr="00C10E88" w:rsidRDefault="001E3ED5" w:rsidP="001E3ED5">
      <w:pPr>
        <w:tabs>
          <w:tab w:val="left" w:pos="-1440"/>
          <w:tab w:val="left" w:pos="-720"/>
        </w:tabs>
        <w:suppressAutoHyphens/>
        <w:spacing w:line="360" w:lineRule="auto"/>
        <w:ind w:firstLine="1440"/>
        <w:rPr>
          <w:u w:val="single"/>
        </w:rPr>
      </w:pPr>
    </w:p>
    <w:p w:rsidR="001E3ED5" w:rsidRDefault="001E3ED5" w:rsidP="001E3ED5">
      <w:pPr>
        <w:tabs>
          <w:tab w:val="left" w:pos="-1440"/>
          <w:tab w:val="left" w:pos="-720"/>
        </w:tabs>
        <w:suppressAutoHyphens/>
        <w:spacing w:line="360" w:lineRule="auto"/>
        <w:ind w:firstLine="1440"/>
        <w:rPr>
          <w:u w:val="single"/>
        </w:rPr>
      </w:pPr>
      <w:r>
        <w:lastRenderedPageBreak/>
        <w:tab/>
      </w:r>
      <w:r>
        <w:tab/>
      </w:r>
      <w:r w:rsidRPr="007F27A1">
        <w:rPr>
          <w:u w:val="single"/>
        </w:rPr>
        <w:t>Compensatory Damages Claim</w:t>
      </w:r>
    </w:p>
    <w:p w:rsidR="001E3ED5" w:rsidRPr="007F27A1" w:rsidRDefault="001E3ED5" w:rsidP="001E3ED5">
      <w:pPr>
        <w:tabs>
          <w:tab w:val="left" w:pos="-1440"/>
          <w:tab w:val="left" w:pos="-720"/>
        </w:tabs>
        <w:suppressAutoHyphens/>
        <w:spacing w:line="360" w:lineRule="auto"/>
        <w:ind w:firstLine="1440"/>
        <w:rPr>
          <w:u w:val="single"/>
        </w:rPr>
      </w:pPr>
    </w:p>
    <w:p w:rsidR="001E3ED5" w:rsidRDefault="001E3ED5" w:rsidP="001E3ED5">
      <w:pPr>
        <w:tabs>
          <w:tab w:val="left" w:pos="-1440"/>
          <w:tab w:val="left" w:pos="-720"/>
        </w:tabs>
        <w:suppressAutoHyphens/>
        <w:spacing w:line="360" w:lineRule="auto"/>
        <w:ind w:firstLine="1440"/>
      </w:pPr>
      <w:r w:rsidRPr="007F27A1">
        <w:t xml:space="preserve">To the extent that Complainant is seeking compensatory damages </w:t>
      </w:r>
      <w:r w:rsidR="009822A5">
        <w:t>for service outages, t</w:t>
      </w:r>
      <w:r w:rsidRPr="007F27A1">
        <w:t xml:space="preserve">his Commission lacks jurisdiction to award compensatory damages.  </w:t>
      </w:r>
      <w:r w:rsidRPr="007F27A1">
        <w:rPr>
          <w:i/>
        </w:rPr>
        <w:t>See Feingold v. Bell of Pennsylvania,</w:t>
      </w:r>
      <w:r w:rsidRPr="007F27A1">
        <w:t xml:space="preserve"> 477 Pa. 1, 383 A.2d 791 (1977).  52 Pa. Code §5.101(a)(4).  </w:t>
      </w:r>
    </w:p>
    <w:p w:rsidR="001E3ED5" w:rsidRDefault="001E3ED5" w:rsidP="001E3ED5">
      <w:pPr>
        <w:tabs>
          <w:tab w:val="left" w:pos="-1440"/>
          <w:tab w:val="left" w:pos="-720"/>
        </w:tabs>
        <w:suppressAutoHyphens/>
        <w:spacing w:line="360" w:lineRule="auto"/>
        <w:ind w:firstLine="1440"/>
      </w:pPr>
    </w:p>
    <w:p w:rsidR="001E3ED5" w:rsidRDefault="001E3ED5" w:rsidP="001E3ED5">
      <w:pPr>
        <w:tabs>
          <w:tab w:val="left" w:pos="-1440"/>
          <w:tab w:val="left" w:pos="-720"/>
        </w:tabs>
        <w:suppressAutoHyphens/>
        <w:spacing w:line="360" w:lineRule="auto"/>
        <w:ind w:firstLine="1440"/>
      </w:pPr>
      <w: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Pr>
          <w:i/>
        </w:rPr>
        <w:t xml:space="preserve">See In Re: </w:t>
      </w:r>
      <w:proofErr w:type="spellStart"/>
      <w:r>
        <w:rPr>
          <w:i/>
        </w:rPr>
        <w:t>Melograne</w:t>
      </w:r>
      <w:proofErr w:type="spellEnd"/>
      <w:r>
        <w:rPr>
          <w:i/>
        </w:rPr>
        <w:t xml:space="preserve">, </w:t>
      </w:r>
      <w:r>
        <w:t xml:space="preserve">812 A.2d 1164 (Pa. 2002); </w:t>
      </w:r>
      <w:proofErr w:type="spellStart"/>
      <w:r>
        <w:rPr>
          <w:i/>
        </w:rPr>
        <w:t>Terminato</w:t>
      </w:r>
      <w:proofErr w:type="spellEnd"/>
      <w:r>
        <w:rPr>
          <w:i/>
        </w:rPr>
        <w:t xml:space="preserve"> v. Pa. National Insurance Company, </w:t>
      </w:r>
      <w:r>
        <w:t xml:space="preserve">645 A. 2d 1287 (Pa. 1994).  </w:t>
      </w:r>
    </w:p>
    <w:p w:rsidR="001E3ED5" w:rsidRDefault="001E3ED5" w:rsidP="001E3ED5">
      <w:pPr>
        <w:tabs>
          <w:tab w:val="left" w:pos="-1440"/>
          <w:tab w:val="left" w:pos="-720"/>
        </w:tabs>
        <w:suppressAutoHyphens/>
        <w:spacing w:line="360" w:lineRule="auto"/>
        <w:ind w:firstLine="1440"/>
      </w:pPr>
    </w:p>
    <w:p w:rsidR="001E3ED5" w:rsidRDefault="001E3ED5" w:rsidP="001E3ED5">
      <w:pPr>
        <w:tabs>
          <w:tab w:val="left" w:pos="-1440"/>
          <w:tab w:val="left" w:pos="-720"/>
        </w:tabs>
        <w:suppressAutoHyphens/>
        <w:spacing w:line="360" w:lineRule="auto"/>
        <w:ind w:firstLine="1440"/>
      </w:pPr>
      <w:r>
        <w:t xml:space="preserve">However, Respondent’s proper preliminary objection to a deficient request for relief is a motion to strike under 52 Pa. Code § 5.101(a)(2).  The correct preliminary objection in this situation is a motion to strike the requested relief as impertinent matter.  A prayer for damages which are not legally recoverable in the cause of action pleaded is “impertinent matter” in the sense that it is irrelevant to the cause of action.  </w:t>
      </w:r>
      <w:r>
        <w:rPr>
          <w:i/>
        </w:rPr>
        <w:t xml:space="preserve">See, Legion Ins. Co. v. </w:t>
      </w:r>
      <w:proofErr w:type="spellStart"/>
      <w:r>
        <w:rPr>
          <w:i/>
        </w:rPr>
        <w:t>Doeff</w:t>
      </w:r>
      <w:proofErr w:type="spellEnd"/>
      <w:r>
        <w:rPr>
          <w:i/>
        </w:rPr>
        <w:t xml:space="preserve">, </w:t>
      </w:r>
      <w:r>
        <w:t xml:space="preserve">2001 </w:t>
      </w:r>
      <w:proofErr w:type="spellStart"/>
      <w:r>
        <w:t>Phila</w:t>
      </w:r>
      <w:proofErr w:type="spellEnd"/>
      <w:r>
        <w:t>. Ct. Com. Pl. LEXIS 97 (2001).  A preliminary objection in the nature of a motion to strike off impertinent matter is the appropriate means to challenge an erroneous prayer for damages.</w:t>
      </w:r>
    </w:p>
    <w:p w:rsidR="001E3ED5" w:rsidRDefault="001E3ED5" w:rsidP="001E3ED5">
      <w:pPr>
        <w:tabs>
          <w:tab w:val="left" w:pos="-1440"/>
          <w:tab w:val="left" w:pos="-720"/>
        </w:tabs>
        <w:suppressAutoHyphens/>
        <w:spacing w:line="360" w:lineRule="auto"/>
        <w:ind w:firstLine="1440"/>
      </w:pPr>
    </w:p>
    <w:p w:rsidR="001E3ED5" w:rsidRDefault="001E3ED5" w:rsidP="001E3ED5">
      <w:pPr>
        <w:tabs>
          <w:tab w:val="left" w:pos="-1440"/>
          <w:tab w:val="left" w:pos="-720"/>
        </w:tabs>
        <w:suppressAutoHyphens/>
        <w:spacing w:line="360" w:lineRule="auto"/>
        <w:ind w:firstLine="1440"/>
      </w:pPr>
      <w:r>
        <w:t xml:space="preserve">Although the claim for damages must fail, the facts as averred in Complainant’s complaint do raise an issue regarding </w:t>
      </w:r>
      <w:r w:rsidR="009822A5">
        <w:t>Verizon</w:t>
      </w:r>
      <w:r>
        <w:t xml:space="preserve">’s service on the dates in question in </w:t>
      </w:r>
      <w:r w:rsidR="009822A5">
        <w:t>2009-</w:t>
      </w:r>
      <w:r>
        <w:t xml:space="preserve">2011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w:t>
      </w:r>
      <w:r w:rsidR="009822A5">
        <w:t>T</w:t>
      </w:r>
      <w:r>
        <w:t xml:space="preserve">he statute of limitations at 66 Pa. Code § 3314 </w:t>
      </w:r>
      <w:r w:rsidR="009822A5">
        <w:t xml:space="preserve">may </w:t>
      </w:r>
      <w:r>
        <w:t xml:space="preserve">bar </w:t>
      </w:r>
      <w:r w:rsidR="009822A5">
        <w:t xml:space="preserve">recovery for outages incurred in 2008 as they occurred more than three years prior to Complainant’s filing of his complaint.  </w:t>
      </w:r>
      <w:r w:rsidR="00485173">
        <w:t>However</w:t>
      </w:r>
      <w:r w:rsidR="009822A5">
        <w:t xml:space="preserve">, </w:t>
      </w:r>
      <w:r>
        <w:lastRenderedPageBreak/>
        <w:t xml:space="preserve">regarding service outages in August and September, 2011, Complainant alleges inadequate service on the part of Respondent.  If his allegations are proven by a preponderance of evidence at a hearing, they may well constitute a violation of the provisions of Section 1501 of the Public Utility Code, 66 Pa. C.S. § 101 </w:t>
      </w:r>
      <w:r>
        <w:rPr>
          <w:i/>
        </w:rPr>
        <w:t>et seq.</w:t>
      </w:r>
      <w:r>
        <w:t xml:space="preserve">; rendering less than adequate service.  </w:t>
      </w:r>
      <w:r>
        <w:rPr>
          <w:i/>
        </w:rPr>
        <w:t xml:space="preserve">Honey Brook Water Co. v. Pa. Public Utility Commission, </w:t>
      </w:r>
      <w:r>
        <w:t xml:space="preserve">167 </w:t>
      </w:r>
      <w:proofErr w:type="spellStart"/>
      <w:r>
        <w:t>Pa.Cmwlth</w:t>
      </w:r>
      <w:proofErr w:type="spellEnd"/>
      <w:r>
        <w:t>. 140, 647 A.2d 653 (1994), app. Denied, 540 Pa. 587, 655 A.2d 518 (1995).  Respondent may ultimately face a civil penalty if Complainant bears its burden of proving inadequate service.  However, Complainant cannot recover compensatory damages at this administrative agency.  Requests for compensatory damage should be made before a Court of Common Pleas or a district magistrate.</w:t>
      </w:r>
    </w:p>
    <w:p w:rsidR="001E3ED5" w:rsidRDefault="001E3ED5" w:rsidP="001E3ED5">
      <w:pPr>
        <w:tabs>
          <w:tab w:val="left" w:pos="-1440"/>
          <w:tab w:val="left" w:pos="-720"/>
        </w:tabs>
        <w:suppressAutoHyphens/>
        <w:spacing w:line="360" w:lineRule="auto"/>
        <w:ind w:firstLine="1440"/>
      </w:pPr>
    </w:p>
    <w:p w:rsidR="001E3ED5" w:rsidRDefault="001E3ED5" w:rsidP="001E3ED5">
      <w:pPr>
        <w:tabs>
          <w:tab w:val="left" w:pos="-1440"/>
          <w:tab w:val="left" w:pos="-720"/>
        </w:tabs>
        <w:suppressAutoHyphens/>
        <w:spacing w:line="360" w:lineRule="auto"/>
        <w:ind w:firstLine="1440"/>
      </w:pPr>
      <w:r>
        <w:t xml:space="preserve">Under the Commission-approved pleading standards applied to </w:t>
      </w:r>
      <w:r>
        <w:rPr>
          <w:i/>
        </w:rPr>
        <w:t>pro se</w:t>
      </w:r>
      <w:r>
        <w:t xml:space="preserve"> complainants, the instant Complaint is sufficient to set forth a claim upon which the Commission can grant relief even though that relief may not be compensatory damages.  This is all that is necessary to survive a demurrer.</w:t>
      </w:r>
    </w:p>
    <w:p w:rsidR="001E3ED5" w:rsidRDefault="001E3ED5" w:rsidP="001E3ED5">
      <w:pPr>
        <w:tabs>
          <w:tab w:val="left" w:pos="-1440"/>
          <w:tab w:val="left" w:pos="-720"/>
        </w:tabs>
        <w:suppressAutoHyphens/>
        <w:spacing w:line="360" w:lineRule="auto"/>
        <w:ind w:firstLine="1440"/>
      </w:pPr>
    </w:p>
    <w:p w:rsidR="001E3ED5" w:rsidRDefault="001E3ED5" w:rsidP="001E3ED5">
      <w:pPr>
        <w:spacing w:line="360" w:lineRule="auto"/>
      </w:pPr>
      <w:r>
        <w:tab/>
      </w:r>
      <w:r>
        <w:tab/>
        <w:t>Based upon a review of the information contained in this material</w:t>
      </w:r>
      <w:r w:rsidR="009822A5">
        <w:t xml:space="preserve"> and upon due consideration of Verizon’s request for mediation</w:t>
      </w:r>
      <w:r>
        <w:t xml:space="preserve">, I believe this case is suitable for our mediation process.  Therefore, I direct the parties to attempt to resolve this matter themselves. </w:t>
      </w:r>
      <w:r w:rsidR="00485173">
        <w:t xml:space="preserve"> Respondent shall continue to work with Complainant in an attempt to resolve this case, and Complainant shall cooperate in this effort. </w:t>
      </w:r>
      <w:r>
        <w:t xml:space="preserve"> Respondent shall contact Complainant no later than </w:t>
      </w:r>
      <w:r w:rsidR="009822A5">
        <w:t>March 15, 2012</w:t>
      </w:r>
      <w:r>
        <w:t xml:space="preserve">, to set a mutually convenient time, date and place for Respondent and Complainant to hold a conference about resolving this case.  The conference must take place no later than </w:t>
      </w:r>
      <w:r w:rsidR="009822A5">
        <w:t>May 1</w:t>
      </w:r>
      <w:r>
        <w:t>, 2012, unless this is not possible.</w:t>
      </w:r>
    </w:p>
    <w:p w:rsidR="001E3ED5" w:rsidRDefault="001E3ED5" w:rsidP="001E3ED5">
      <w:pPr>
        <w:spacing w:line="360" w:lineRule="auto"/>
      </w:pPr>
    </w:p>
    <w:p w:rsidR="001E3ED5" w:rsidRDefault="001E3ED5" w:rsidP="001E3ED5">
      <w:pPr>
        <w:spacing w:line="360" w:lineRule="auto"/>
      </w:pPr>
      <w:r>
        <w:tab/>
      </w:r>
      <w:r>
        <w:tab/>
        <w:t xml:space="preserve">Accordingly, the Preliminary Objections shall be </w:t>
      </w:r>
      <w:r w:rsidR="009822A5">
        <w:t xml:space="preserve">granted in part and </w:t>
      </w:r>
      <w:r>
        <w:t>denied</w:t>
      </w:r>
      <w:r w:rsidR="009822A5">
        <w:t xml:space="preserve"> in part</w:t>
      </w:r>
      <w:r>
        <w:t xml:space="preserve"> and the matter set for a resolution conference.  If the parties do not reach an agreement on their own, and do not consent to mediate, they are entitled to a hearing.  The hearing process usually involves the presentation of oral testimony and other </w:t>
      </w:r>
      <w:r>
        <w:lastRenderedPageBreak/>
        <w:t xml:space="preserve">evidence before an Administrative Law Judge </w:t>
      </w:r>
      <w:r w:rsidR="009822A5">
        <w:t xml:space="preserve">who </w:t>
      </w:r>
      <w:r>
        <w:t>considers the case and makes a written decision.</w:t>
      </w:r>
    </w:p>
    <w:p w:rsidR="001E3ED5" w:rsidRDefault="001E3ED5" w:rsidP="001E3ED5">
      <w:pPr>
        <w:spacing w:line="360" w:lineRule="auto"/>
      </w:pPr>
    </w:p>
    <w:p w:rsidR="00F814C8" w:rsidRDefault="001E3ED5" w:rsidP="00F814C8">
      <w:pPr>
        <w:spacing w:line="360" w:lineRule="auto"/>
      </w:pPr>
      <w:r>
        <w:tab/>
      </w:r>
      <w:r w:rsidR="00F814C8">
        <w:tab/>
        <w:t>Complainant is cautioned that Verizon</w:t>
      </w:r>
      <w:r w:rsidR="009822A5">
        <w:t>’s</w:t>
      </w:r>
      <w:r w:rsidR="00F814C8">
        <w:t xml:space="preserve"> Preliminary Objection</w:t>
      </w:r>
      <w:r w:rsidR="009822A5">
        <w:t>s are</w:t>
      </w:r>
      <w:r w:rsidR="00F814C8">
        <w:t xml:space="preserve"> being denied</w:t>
      </w:r>
      <w:r w:rsidR="009822A5">
        <w:t xml:space="preserve"> in part</w:t>
      </w:r>
      <w:r w:rsidR="00F814C8">
        <w:t xml:space="preserve"> on purely procedural grounds and do not, in any way, give credence to either the substance of his Complaint or to the likelihood of his success on the merits.  </w:t>
      </w:r>
    </w:p>
    <w:p w:rsidR="00F814C8" w:rsidRDefault="00F814C8" w:rsidP="00F814C8">
      <w:pPr>
        <w:spacing w:line="360" w:lineRule="auto"/>
      </w:pPr>
    </w:p>
    <w:p w:rsidR="00F814C8" w:rsidRDefault="00F814C8" w:rsidP="00F814C8">
      <w:pPr>
        <w:spacing w:line="360" w:lineRule="auto"/>
        <w:rPr>
          <w:spacing w:val="-3"/>
        </w:rPr>
      </w:pPr>
      <w:r>
        <w:tab/>
      </w:r>
      <w:r>
        <w:tab/>
        <w:t>T</w:t>
      </w:r>
      <w:r w:rsidRPr="00CB419A">
        <w:t>he C</w:t>
      </w:r>
      <w:r w:rsidRPr="00CB419A">
        <w:rPr>
          <w:spacing w:val="-3"/>
        </w:rPr>
        <w:t xml:space="preserve">omplainant carries the burden of showing that the named utility is responsible or accountable for the problem described in the Complaint in order to prevail.  </w:t>
      </w:r>
      <w:r w:rsidRPr="004B242B">
        <w:rPr>
          <w:i/>
          <w:spacing w:val="-3"/>
        </w:rPr>
        <w:t>Patterson v. Bell Telephone Company of Pennsylvania</w:t>
      </w:r>
      <w:r w:rsidRPr="00CB419A">
        <w:rPr>
          <w:spacing w:val="-3"/>
        </w:rPr>
        <w:t xml:space="preserve">, 72 Pa. PUC 196 (1990); </w:t>
      </w:r>
      <w:r w:rsidRPr="004B242B">
        <w:rPr>
          <w:i/>
          <w:spacing w:val="-3"/>
        </w:rPr>
        <w:t>Feinstein v. Philadelphia Suburban Water Company</w:t>
      </w:r>
      <w:r w:rsidRPr="00CB419A">
        <w:rPr>
          <w:spacing w:val="-3"/>
        </w:rPr>
        <w:t xml:space="preserve">, 50 Pa. PUC 300 (1976).  This must be shown by a preponderance of the evidence.  </w:t>
      </w:r>
      <w:r w:rsidRPr="004B242B">
        <w:rPr>
          <w:i/>
          <w:spacing w:val="-3"/>
        </w:rPr>
        <w:t xml:space="preserve">Samuel J. </w:t>
      </w:r>
      <w:proofErr w:type="spellStart"/>
      <w:r w:rsidRPr="004B242B">
        <w:rPr>
          <w:i/>
          <w:spacing w:val="-3"/>
        </w:rPr>
        <w:t>Lansberry</w:t>
      </w:r>
      <w:proofErr w:type="spellEnd"/>
      <w:r w:rsidRPr="004B242B">
        <w:rPr>
          <w:i/>
          <w:spacing w:val="-3"/>
        </w:rPr>
        <w:t xml:space="preserve">, Inc. v. PA Public Utility </w:t>
      </w:r>
      <w:proofErr w:type="spellStart"/>
      <w:r w:rsidRPr="004B242B">
        <w:rPr>
          <w:i/>
          <w:spacing w:val="-3"/>
        </w:rPr>
        <w:t>Comm’n</w:t>
      </w:r>
      <w:proofErr w:type="spellEnd"/>
      <w:r w:rsidRPr="00CB419A">
        <w:rPr>
          <w:spacing w:val="-3"/>
        </w:rPr>
        <w:t xml:space="preserve">, 578 A.2d 600 (1990), </w:t>
      </w:r>
      <w:proofErr w:type="spellStart"/>
      <w:r w:rsidRPr="00CB419A">
        <w:rPr>
          <w:i/>
          <w:spacing w:val="-3"/>
        </w:rPr>
        <w:t>alloc</w:t>
      </w:r>
      <w:proofErr w:type="spellEnd"/>
      <w:r w:rsidRPr="00CB419A">
        <w:rPr>
          <w:i/>
          <w:spacing w:val="-3"/>
        </w:rPr>
        <w:t>. den.</w:t>
      </w:r>
      <w:r w:rsidRPr="00CB419A">
        <w:rPr>
          <w:spacing w:val="-3"/>
        </w:rPr>
        <w:t xml:space="preserve">, 602 A.2d 863 (1992).  That is, by presenting evidence more convincing, by even the smallest amount, than that presented by the other party.  </w:t>
      </w:r>
      <w:r w:rsidRPr="004B242B">
        <w:rPr>
          <w:i/>
          <w:spacing w:val="-3"/>
        </w:rPr>
        <w:t xml:space="preserve">Se-Ling Hosiery v. </w:t>
      </w:r>
      <w:proofErr w:type="spellStart"/>
      <w:r w:rsidRPr="004B242B">
        <w:rPr>
          <w:i/>
          <w:spacing w:val="-3"/>
        </w:rPr>
        <w:t>Marqulies</w:t>
      </w:r>
      <w:proofErr w:type="spellEnd"/>
      <w:r w:rsidRPr="00CB419A">
        <w:rPr>
          <w:spacing w:val="-3"/>
        </w:rPr>
        <w:t xml:space="preserve">, 70 A.2d 854 (1950).  </w:t>
      </w:r>
    </w:p>
    <w:p w:rsidR="00F814C8" w:rsidRDefault="00F814C8" w:rsidP="00F814C8">
      <w:pPr>
        <w:spacing w:line="360" w:lineRule="auto"/>
        <w:ind w:firstLine="1440"/>
        <w:rPr>
          <w:spacing w:val="-3"/>
        </w:rPr>
      </w:pPr>
    </w:p>
    <w:p w:rsidR="00F814C8" w:rsidRPr="00CB419A" w:rsidRDefault="00F814C8" w:rsidP="00F814C8">
      <w:pPr>
        <w:spacing w:line="360" w:lineRule="auto"/>
        <w:ind w:firstLine="1440"/>
        <w:rPr>
          <w:spacing w:val="-3"/>
        </w:rPr>
      </w:pPr>
      <w:r w:rsidRPr="00CB419A">
        <w:rPr>
          <w:spacing w:val="-3"/>
        </w:rPr>
        <w:t xml:space="preserve">Additionally, any finding of fact necessary to support the Commission’s adjudication must be based upon substantial evidence.  </w:t>
      </w:r>
      <w:r w:rsidRPr="004B242B">
        <w:rPr>
          <w:i/>
          <w:spacing w:val="-3"/>
        </w:rPr>
        <w:t xml:space="preserve">Mill v. </w:t>
      </w:r>
      <w:proofErr w:type="spellStart"/>
      <w:r w:rsidRPr="004B242B">
        <w:rPr>
          <w:i/>
          <w:spacing w:val="-3"/>
        </w:rPr>
        <w:t>Comm’w</w:t>
      </w:r>
      <w:proofErr w:type="spellEnd"/>
      <w:r w:rsidRPr="004B242B">
        <w:rPr>
          <w:i/>
          <w:spacing w:val="-3"/>
        </w:rPr>
        <w:t xml:space="preserve">., PA Public Utility </w:t>
      </w:r>
      <w:proofErr w:type="spellStart"/>
      <w:r w:rsidRPr="004B242B">
        <w:rPr>
          <w:i/>
          <w:spacing w:val="-3"/>
        </w:rPr>
        <w:t>Comm’n</w:t>
      </w:r>
      <w:proofErr w:type="spellEnd"/>
      <w:r w:rsidRPr="00CB419A">
        <w:rPr>
          <w:spacing w:val="-3"/>
        </w:rPr>
        <w:t xml:space="preserve">, 447 A.2d 1100 (1982); </w:t>
      </w:r>
      <w:proofErr w:type="spellStart"/>
      <w:r w:rsidRPr="004B242B">
        <w:rPr>
          <w:i/>
          <w:spacing w:val="-3"/>
        </w:rPr>
        <w:t>Edan</w:t>
      </w:r>
      <w:proofErr w:type="spellEnd"/>
      <w:r w:rsidRPr="004B242B">
        <w:rPr>
          <w:i/>
          <w:spacing w:val="-3"/>
        </w:rPr>
        <w:t xml:space="preserve"> Transportation Corp. v. PA Public Utility </w:t>
      </w:r>
      <w:proofErr w:type="spellStart"/>
      <w:r w:rsidRPr="004B242B">
        <w:rPr>
          <w:i/>
          <w:spacing w:val="-3"/>
        </w:rPr>
        <w:t>Comm’n</w:t>
      </w:r>
      <w:proofErr w:type="spellEnd"/>
      <w:r w:rsidRPr="004B242B">
        <w:rPr>
          <w:i/>
          <w:spacing w:val="-3"/>
        </w:rPr>
        <w:t>,</w:t>
      </w:r>
      <w:r w:rsidRPr="00CB419A">
        <w:rPr>
          <w:spacing w:val="-3"/>
        </w:rPr>
        <w:t xml:space="preserve"> 623 A.2d 6 (1993), 2 </w:t>
      </w:r>
      <w:proofErr w:type="spellStart"/>
      <w:r w:rsidRPr="00CB419A">
        <w:rPr>
          <w:spacing w:val="-3"/>
        </w:rPr>
        <w:t>Pa.C.S</w:t>
      </w:r>
      <w:proofErr w:type="spellEnd"/>
      <w:r w:rsidRPr="00CB419A">
        <w:rPr>
          <w:spacing w:val="-3"/>
        </w:rPr>
        <w:t xml:space="preserve">. §704.  More is required than a mere trace of evidence or a suspicion of the existence of a fact sought to be established.  </w:t>
      </w:r>
      <w:r w:rsidRPr="004B242B">
        <w:rPr>
          <w:i/>
          <w:spacing w:val="-3"/>
        </w:rPr>
        <w:t xml:space="preserve">Norfolk and Western Ry. v. PA Public Utility </w:t>
      </w:r>
      <w:proofErr w:type="spellStart"/>
      <w:r w:rsidRPr="004B242B">
        <w:rPr>
          <w:i/>
          <w:spacing w:val="-3"/>
        </w:rPr>
        <w:t>Comm’n</w:t>
      </w:r>
      <w:proofErr w:type="spellEnd"/>
      <w:r w:rsidRPr="00CB419A">
        <w:rPr>
          <w:spacing w:val="-3"/>
        </w:rPr>
        <w:t xml:space="preserve">, 413 A.2d 1037 (1980); </w:t>
      </w:r>
      <w:r w:rsidRPr="004B242B">
        <w:rPr>
          <w:i/>
          <w:spacing w:val="-3"/>
        </w:rPr>
        <w:t>Erie Resistor Corp. v. Unemployment Compensation Bd. of Review</w:t>
      </w:r>
      <w:r w:rsidRPr="00CB419A">
        <w:rPr>
          <w:spacing w:val="-3"/>
        </w:rPr>
        <w:t xml:space="preserve">, 166 A.2d 96 (1960); </w:t>
      </w:r>
      <w:r w:rsidRPr="004B242B">
        <w:rPr>
          <w:i/>
          <w:spacing w:val="-3"/>
        </w:rPr>
        <w:t xml:space="preserve">Murphy v. Commonwealth, Dep’t. of Public Welfare, </w:t>
      </w:r>
      <w:smartTag w:uri="urn:schemas-microsoft-com:office:smarttags" w:element="place">
        <w:smartTag w:uri="urn:schemas-microsoft-com:office:smarttags" w:element="PlaceName">
          <w:r w:rsidRPr="004B242B">
            <w:rPr>
              <w:i/>
              <w:spacing w:val="-3"/>
            </w:rPr>
            <w:t>White</w:t>
          </w:r>
        </w:smartTag>
        <w:r w:rsidRPr="004B242B">
          <w:rPr>
            <w:i/>
            <w:spacing w:val="-3"/>
          </w:rPr>
          <w:t xml:space="preserve"> </w:t>
        </w:r>
        <w:smartTag w:uri="urn:schemas-microsoft-com:office:smarttags" w:element="PlaceName">
          <w:r w:rsidRPr="004B242B">
            <w:rPr>
              <w:i/>
              <w:spacing w:val="-3"/>
            </w:rPr>
            <w:t>Haven</w:t>
          </w:r>
        </w:smartTag>
        <w:r w:rsidRPr="004B242B">
          <w:rPr>
            <w:i/>
            <w:spacing w:val="-3"/>
          </w:rPr>
          <w:t xml:space="preserve"> </w:t>
        </w:r>
        <w:smartTag w:uri="urn:schemas-microsoft-com:office:smarttags" w:element="PlaceType">
          <w:r w:rsidRPr="004B242B">
            <w:rPr>
              <w:i/>
              <w:spacing w:val="-3"/>
            </w:rPr>
            <w:t>Center</w:t>
          </w:r>
        </w:smartTag>
      </w:smartTag>
      <w:r w:rsidRPr="00CB419A">
        <w:rPr>
          <w:spacing w:val="-3"/>
        </w:rPr>
        <w:t>, 480 A.2d 382 (1984).</w:t>
      </w:r>
    </w:p>
    <w:p w:rsidR="00F814C8" w:rsidRPr="00CB419A" w:rsidRDefault="00F814C8" w:rsidP="00F814C8">
      <w:pPr>
        <w:spacing w:line="360" w:lineRule="auto"/>
        <w:ind w:firstLine="1440"/>
        <w:rPr>
          <w:spacing w:val="-3"/>
        </w:rPr>
      </w:pPr>
    </w:p>
    <w:p w:rsidR="008529AC" w:rsidRDefault="00F814C8" w:rsidP="00F814C8">
      <w:pPr>
        <w:spacing w:line="360" w:lineRule="auto"/>
      </w:pPr>
      <w:r w:rsidRPr="00CB419A">
        <w:tab/>
      </w:r>
      <w:r w:rsidRPr="00CB419A">
        <w:tab/>
        <w:t xml:space="preserve">In addition, the offense must be a violation of the Public Utility Code, the Commission’s regulations, or an outstanding order of the Commission.  66 Pa. C.S. </w:t>
      </w:r>
    </w:p>
    <w:p w:rsidR="00F814C8" w:rsidRDefault="00F814C8" w:rsidP="00F814C8">
      <w:pPr>
        <w:spacing w:line="360" w:lineRule="auto"/>
      </w:pPr>
      <w:r w:rsidRPr="00CB419A">
        <w:t xml:space="preserve">§ 701.  </w:t>
      </w:r>
    </w:p>
    <w:p w:rsidR="00F814C8" w:rsidRDefault="00F814C8" w:rsidP="00F814C8">
      <w:pPr>
        <w:spacing w:line="360" w:lineRule="auto"/>
      </w:pPr>
    </w:p>
    <w:p w:rsidR="00F814C8" w:rsidRDefault="00F814C8" w:rsidP="00F814C8">
      <w:pPr>
        <w:spacing w:line="360" w:lineRule="auto"/>
      </w:pPr>
      <w:r>
        <w:tab/>
      </w:r>
      <w:r>
        <w:tab/>
        <w:t xml:space="preserve">Complainant is responsible for proving that the utility has acted improperly, for providing the evidence, in the form of documents, testimony or </w:t>
      </w:r>
      <w:r>
        <w:lastRenderedPageBreak/>
        <w:t>photographs necessary to support that finding, and that the Commission has the jurisdiction to provide the remedy.</w:t>
      </w:r>
    </w:p>
    <w:p w:rsidR="001E3ED5" w:rsidRDefault="00F814C8" w:rsidP="001E3ED5">
      <w:pPr>
        <w:spacing w:line="360" w:lineRule="auto"/>
        <w:jc w:val="center"/>
        <w:rPr>
          <w:u w:val="single"/>
        </w:rPr>
      </w:pPr>
      <w:r>
        <w:tab/>
      </w:r>
      <w:r>
        <w:tab/>
      </w:r>
    </w:p>
    <w:p w:rsidR="001E3ED5" w:rsidRDefault="001E3ED5" w:rsidP="001E3ED5">
      <w:pPr>
        <w:spacing w:line="360" w:lineRule="auto"/>
        <w:jc w:val="center"/>
        <w:rPr>
          <w:b/>
        </w:rPr>
      </w:pPr>
      <w:r>
        <w:rPr>
          <w:b/>
        </w:rPr>
        <w:t>ORDER</w:t>
      </w:r>
    </w:p>
    <w:p w:rsidR="001E3ED5" w:rsidRDefault="001E3ED5" w:rsidP="001E3ED5">
      <w:pPr>
        <w:spacing w:line="360" w:lineRule="auto"/>
        <w:jc w:val="center"/>
        <w:rPr>
          <w:b/>
        </w:rPr>
      </w:pPr>
    </w:p>
    <w:p w:rsidR="001E3ED5" w:rsidRDefault="001E3ED5" w:rsidP="001E3ED5">
      <w:pPr>
        <w:spacing w:line="360" w:lineRule="auto"/>
      </w:pPr>
      <w:r>
        <w:tab/>
      </w:r>
      <w:r>
        <w:tab/>
        <w:t>THEREFORE,</w:t>
      </w:r>
    </w:p>
    <w:p w:rsidR="001E3ED5" w:rsidRDefault="001E3ED5" w:rsidP="001E3ED5">
      <w:pPr>
        <w:spacing w:line="360" w:lineRule="auto"/>
      </w:pPr>
    </w:p>
    <w:p w:rsidR="001E3ED5" w:rsidRDefault="001E3ED5" w:rsidP="001E3ED5">
      <w:pPr>
        <w:spacing w:line="360" w:lineRule="auto"/>
      </w:pPr>
      <w:r>
        <w:tab/>
      </w:r>
      <w:r>
        <w:tab/>
        <w:t>IT IS ORDERED:</w:t>
      </w:r>
    </w:p>
    <w:p w:rsidR="001E3ED5" w:rsidRDefault="001E3ED5" w:rsidP="001E3ED5">
      <w:pPr>
        <w:spacing w:line="360" w:lineRule="auto"/>
      </w:pPr>
    </w:p>
    <w:p w:rsidR="001E3ED5" w:rsidRDefault="001E3ED5" w:rsidP="001E3ED5">
      <w:pPr>
        <w:spacing w:line="360" w:lineRule="auto"/>
      </w:pPr>
      <w:r>
        <w:tab/>
      </w:r>
      <w:r>
        <w:tab/>
        <w:t>1.</w:t>
      </w:r>
      <w:r w:rsidRPr="001E3ED5">
        <w:t xml:space="preserve"> </w:t>
      </w:r>
      <w:r>
        <w:tab/>
        <w:t>That the Preliminary Objections filed by Verizon Pennsylvania Inc. in the case</w:t>
      </w:r>
      <w:r w:rsidRPr="001E3ED5">
        <w:t xml:space="preserve"> </w:t>
      </w:r>
      <w:r>
        <w:t xml:space="preserve">captioned </w:t>
      </w:r>
      <w:r>
        <w:rPr>
          <w:i/>
        </w:rPr>
        <w:t xml:space="preserve">Curt </w:t>
      </w:r>
      <w:proofErr w:type="spellStart"/>
      <w:r>
        <w:rPr>
          <w:i/>
        </w:rPr>
        <w:t>Eckroth</w:t>
      </w:r>
      <w:proofErr w:type="spellEnd"/>
      <w:r>
        <w:rPr>
          <w:i/>
        </w:rPr>
        <w:t xml:space="preserve"> v. Verizon Pennsylvania Inc.</w:t>
      </w:r>
      <w:r>
        <w:t>, PUC Docket No. C-2011-2279168, are granted in part and denied in part.</w:t>
      </w:r>
    </w:p>
    <w:p w:rsidR="001E3ED5" w:rsidRDefault="001E3ED5" w:rsidP="001E3ED5">
      <w:pPr>
        <w:spacing w:line="360" w:lineRule="auto"/>
      </w:pPr>
    </w:p>
    <w:p w:rsidR="001E3ED5" w:rsidRDefault="001E3ED5" w:rsidP="001E3ED5">
      <w:pPr>
        <w:spacing w:line="360" w:lineRule="auto"/>
      </w:pPr>
      <w:r>
        <w:tab/>
      </w:r>
      <w:r>
        <w:tab/>
        <w:t>2.</w:t>
      </w:r>
      <w:r>
        <w:tab/>
        <w:t>That Complainant’s claims regarding DSL internet service are stricken.</w:t>
      </w:r>
    </w:p>
    <w:p w:rsidR="001E3ED5" w:rsidRDefault="001E3ED5" w:rsidP="001E3ED5">
      <w:pPr>
        <w:spacing w:line="360" w:lineRule="auto"/>
      </w:pPr>
    </w:p>
    <w:p w:rsidR="001E3ED5" w:rsidRDefault="001E3ED5" w:rsidP="001E3ED5">
      <w:pPr>
        <w:spacing w:line="360" w:lineRule="auto"/>
      </w:pPr>
      <w:r>
        <w:tab/>
      </w:r>
      <w:r>
        <w:tab/>
        <w:t>3.</w:t>
      </w:r>
      <w:r>
        <w:tab/>
        <w:t>That Complainant’s request for compensatory damages is stricken.</w:t>
      </w:r>
    </w:p>
    <w:p w:rsidR="001E3ED5" w:rsidRDefault="001E3ED5" w:rsidP="001E3ED5">
      <w:pPr>
        <w:spacing w:line="360" w:lineRule="auto"/>
      </w:pPr>
    </w:p>
    <w:p w:rsidR="001E3ED5" w:rsidRDefault="001E3ED5" w:rsidP="001E3ED5">
      <w:pPr>
        <w:spacing w:line="360" w:lineRule="auto"/>
      </w:pPr>
      <w:r>
        <w:tab/>
      </w:r>
      <w:r>
        <w:tab/>
        <w:t>4.</w:t>
      </w:r>
      <w:r>
        <w:tab/>
        <w:t xml:space="preserve">That the case captioned </w:t>
      </w:r>
      <w:r>
        <w:rPr>
          <w:i/>
        </w:rPr>
        <w:t xml:space="preserve">Curt </w:t>
      </w:r>
      <w:proofErr w:type="spellStart"/>
      <w:r>
        <w:rPr>
          <w:i/>
        </w:rPr>
        <w:t>Eckroth</w:t>
      </w:r>
      <w:proofErr w:type="spellEnd"/>
      <w:r>
        <w:rPr>
          <w:i/>
        </w:rPr>
        <w:t xml:space="preserve"> v. Verizon Pennsylvania Inc.</w:t>
      </w:r>
      <w:r>
        <w:t xml:space="preserve">, PUC Docket No. C-2011-2279168, be scheduled for a resolution conference no later than </w:t>
      </w:r>
      <w:r w:rsidR="009822A5">
        <w:t>May 1</w:t>
      </w:r>
      <w:r>
        <w:t>, 2012,</w:t>
      </w:r>
      <w:r w:rsidRPr="00474D81">
        <w:t xml:space="preserve"> </w:t>
      </w:r>
      <w:r>
        <w:t>unless this is not possible.</w:t>
      </w:r>
    </w:p>
    <w:p w:rsidR="001E3ED5" w:rsidRDefault="001E3ED5" w:rsidP="001E3ED5">
      <w:pPr>
        <w:spacing w:line="360" w:lineRule="auto"/>
      </w:pPr>
    </w:p>
    <w:p w:rsidR="001E3ED5" w:rsidRDefault="001E3ED5" w:rsidP="001E3ED5">
      <w:pPr>
        <w:spacing w:line="360" w:lineRule="auto"/>
      </w:pPr>
      <w:r>
        <w:tab/>
      </w:r>
      <w:r>
        <w:tab/>
      </w:r>
      <w:r w:rsidR="00C03CE7">
        <w:t>5</w:t>
      </w:r>
      <w:r>
        <w:t>.</w:t>
      </w:r>
      <w:r>
        <w:tab/>
        <w:t xml:space="preserve">That Respondent shall contact Complainant no later than </w:t>
      </w:r>
      <w:r w:rsidR="009822A5">
        <w:t>March 15</w:t>
      </w:r>
      <w:r>
        <w:t xml:space="preserve">, 2012, to set a mutually convenient time, date and place for Respondent and Complainant to hold a conference about resolving this case.  </w:t>
      </w:r>
    </w:p>
    <w:p w:rsidR="001E3ED5" w:rsidRDefault="001E3ED5" w:rsidP="001E3ED5">
      <w:pPr>
        <w:spacing w:line="360" w:lineRule="auto"/>
      </w:pPr>
    </w:p>
    <w:p w:rsidR="001E3ED5" w:rsidRDefault="001E3ED5" w:rsidP="001E3ED5">
      <w:pPr>
        <w:spacing w:line="360" w:lineRule="auto"/>
      </w:pPr>
      <w:r>
        <w:tab/>
      </w:r>
      <w:r>
        <w:tab/>
      </w:r>
      <w:r w:rsidR="00C03CE7">
        <w:t>6</w:t>
      </w:r>
      <w:r>
        <w:t>.</w:t>
      </w:r>
      <w:r>
        <w:tab/>
        <w:t xml:space="preserve">That within ten days following the conference, Respondent shall file a report with </w:t>
      </w:r>
      <w:r w:rsidR="009822A5">
        <w:t>Cynthia Lehman</w:t>
      </w:r>
      <w:r>
        <w:t xml:space="preserve"> (Mediator), P.O. Box 3265, Harrisburg, PA 17105 setting forth:</w:t>
      </w:r>
    </w:p>
    <w:p w:rsidR="001E3ED5" w:rsidRDefault="001E3ED5" w:rsidP="001E3ED5">
      <w:pPr>
        <w:spacing w:line="360" w:lineRule="auto"/>
      </w:pPr>
    </w:p>
    <w:p w:rsidR="001E3ED5" w:rsidRDefault="001E3ED5" w:rsidP="001E3ED5">
      <w:pPr>
        <w:pStyle w:val="ListParagraph"/>
        <w:numPr>
          <w:ilvl w:val="0"/>
          <w:numId w:val="1"/>
        </w:numPr>
        <w:spacing w:line="360" w:lineRule="auto"/>
      </w:pPr>
      <w:r>
        <w:tab/>
        <w:t>The time, date and place of the conference;</w:t>
      </w:r>
    </w:p>
    <w:p w:rsidR="001E3ED5" w:rsidRDefault="001E3ED5" w:rsidP="001E3ED5">
      <w:pPr>
        <w:pStyle w:val="ListParagraph"/>
        <w:numPr>
          <w:ilvl w:val="0"/>
          <w:numId w:val="1"/>
        </w:numPr>
        <w:spacing w:line="360" w:lineRule="auto"/>
      </w:pPr>
      <w:r>
        <w:lastRenderedPageBreak/>
        <w:tab/>
        <w:t>Who participated for each party;</w:t>
      </w:r>
    </w:p>
    <w:p w:rsidR="001E3ED5" w:rsidRDefault="001E3ED5" w:rsidP="001E3ED5">
      <w:pPr>
        <w:pStyle w:val="ListParagraph"/>
        <w:numPr>
          <w:ilvl w:val="0"/>
          <w:numId w:val="1"/>
        </w:numPr>
        <w:spacing w:line="360" w:lineRule="auto"/>
      </w:pPr>
      <w:r>
        <w:tab/>
        <w:t xml:space="preserve">A statement whether a full resolution, including withdrawal </w:t>
      </w:r>
      <w:r>
        <w:tab/>
        <w:t xml:space="preserve">of complaint, was achieved, and, if not, whether the parties </w:t>
      </w:r>
      <w:r>
        <w:tab/>
        <w:t xml:space="preserve">consent to have this case set for mediation by the mediation </w:t>
      </w:r>
      <w:r>
        <w:tab/>
        <w:t>staff of the Commission; and</w:t>
      </w:r>
    </w:p>
    <w:p w:rsidR="001E3ED5" w:rsidRDefault="001E3ED5" w:rsidP="001E3ED5">
      <w:pPr>
        <w:pStyle w:val="ListParagraph"/>
        <w:numPr>
          <w:ilvl w:val="0"/>
          <w:numId w:val="1"/>
        </w:numPr>
        <w:spacing w:line="360" w:lineRule="auto"/>
      </w:pPr>
      <w:r>
        <w:tab/>
        <w:t xml:space="preserve">A statement of any issues which have been resolved, if a </w:t>
      </w:r>
      <w:r>
        <w:tab/>
        <w:t xml:space="preserve">full resolution was not achieved. </w:t>
      </w:r>
    </w:p>
    <w:p w:rsidR="00F814C8" w:rsidRDefault="00913550" w:rsidP="00F814C8">
      <w:pPr>
        <w:spacing w:line="360" w:lineRule="auto"/>
      </w:pPr>
      <w:r>
        <w:tab/>
      </w:r>
      <w:r>
        <w:tab/>
      </w:r>
    </w:p>
    <w:p w:rsidR="000962F2" w:rsidRPr="007F27A1" w:rsidRDefault="000962F2" w:rsidP="000962F2">
      <w:pPr>
        <w:spacing w:line="360" w:lineRule="auto"/>
      </w:pPr>
      <w:r>
        <w:tab/>
      </w:r>
      <w:r>
        <w:tab/>
      </w:r>
    </w:p>
    <w:p w:rsidR="000962F2" w:rsidRDefault="000962F2" w:rsidP="000962F2">
      <w:r>
        <w:t xml:space="preserve">Date:  </w:t>
      </w:r>
      <w:r w:rsidR="00D1767C">
        <w:rPr>
          <w:u w:val="single"/>
        </w:rPr>
        <w:t>February 8, 2012</w:t>
      </w:r>
      <w:r>
        <w:rPr>
          <w:u w:val="single"/>
        </w:rPr>
        <w:t xml:space="preserve"> </w:t>
      </w:r>
      <w:r>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Pr="007F27A1">
        <w:t>Elizabeth</w:t>
      </w:r>
      <w:r w:rsidR="00D1767C">
        <w:t xml:space="preserve"> H. </w:t>
      </w:r>
      <w:r w:rsidRPr="007F27A1">
        <w:t>Barnes</w:t>
      </w:r>
    </w:p>
    <w:p w:rsidR="000F7778" w:rsidRDefault="000962F2" w:rsidP="001E3ED5">
      <w:pPr>
        <w:sectPr w:rsidR="000F7778" w:rsidSect="004E0FB7">
          <w:footerReference w:type="even" r:id="rId8"/>
          <w:footerReference w:type="default" r:id="rId9"/>
          <w:pgSz w:w="12240" w:h="15840"/>
          <w:pgMar w:top="1440" w:right="1800" w:bottom="1440" w:left="180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0F7778" w:rsidRDefault="000F7778" w:rsidP="000F7778">
      <w:pPr>
        <w:rPr>
          <w:rFonts w:ascii="Microsoft Sans Serif"/>
          <w:b/>
          <w:u w:val="single"/>
        </w:rPr>
      </w:pPr>
      <w:r>
        <w:rPr>
          <w:rFonts w:ascii="Microsoft Sans Serif"/>
          <w:b/>
          <w:u w:val="single"/>
        </w:rPr>
        <w:lastRenderedPageBreak/>
        <w:t>C-2011-2279168 - CURT ECKROTH v. VERIZON PENNSYLVANIA, INC.</w:t>
      </w:r>
    </w:p>
    <w:p w:rsidR="000F7778" w:rsidRDefault="000F7778" w:rsidP="000F7778">
      <w:pPr>
        <w:rPr>
          <w:rFonts w:ascii="Microsoft Sans Serif"/>
        </w:rPr>
      </w:pPr>
      <w:r>
        <w:rPr>
          <w:rFonts w:ascii="Microsoft Sans Serif"/>
          <w:b/>
          <w:u w:val="single"/>
        </w:rPr>
        <w:cr/>
      </w:r>
      <w:r>
        <w:rPr>
          <w:rFonts w:ascii="Microsoft Sans Serif"/>
          <w:b/>
          <w:u w:val="single"/>
        </w:rPr>
        <w:cr/>
      </w:r>
      <w:r>
        <w:rPr>
          <w:rFonts w:ascii="Microsoft Sans Serif"/>
        </w:rPr>
        <w:t>CURT ECKROTH</w:t>
      </w:r>
      <w:r>
        <w:rPr>
          <w:rFonts w:ascii="Microsoft Sans Serif"/>
        </w:rPr>
        <w:cr/>
        <w:t>3087 WEST BEERSVILLE ROAD</w:t>
      </w:r>
      <w:r>
        <w:rPr>
          <w:rFonts w:ascii="Microsoft Sans Serif"/>
        </w:rPr>
        <w:cr/>
        <w:t>BATH PA  18014</w:t>
      </w:r>
      <w:r>
        <w:rPr>
          <w:rFonts w:ascii="Microsoft Sans Serif"/>
        </w:rPr>
        <w:cr/>
      </w:r>
      <w:r w:rsidRPr="00417FD1">
        <w:rPr>
          <w:rFonts w:ascii="Microsoft Sans Serif"/>
          <w:b/>
        </w:rPr>
        <w:t>610</w:t>
      </w:r>
      <w:r>
        <w:rPr>
          <w:rFonts w:ascii="Microsoft Sans Serif"/>
          <w:b/>
        </w:rPr>
        <w:t>.</w:t>
      </w:r>
      <w:r w:rsidRPr="00417FD1">
        <w:rPr>
          <w:rFonts w:ascii="Microsoft Sans Serif"/>
          <w:b/>
        </w:rPr>
        <w:t>837</w:t>
      </w:r>
      <w:r>
        <w:rPr>
          <w:rFonts w:ascii="Microsoft Sans Serif"/>
          <w:b/>
        </w:rPr>
        <w:t>.</w:t>
      </w:r>
      <w:r w:rsidRPr="00417FD1">
        <w:rPr>
          <w:rFonts w:ascii="Microsoft Sans Serif"/>
          <w:b/>
        </w:rPr>
        <w:t>1150</w:t>
      </w:r>
      <w:r>
        <w:rPr>
          <w:rFonts w:ascii="Microsoft Sans Serif"/>
        </w:rPr>
        <w:cr/>
      </w:r>
    </w:p>
    <w:p w:rsidR="000F7778" w:rsidRDefault="000F7778" w:rsidP="000F7778">
      <w:pPr>
        <w:rPr>
          <w:rFonts w:ascii="Microsoft Sans Serif"/>
        </w:rPr>
      </w:pPr>
      <w:r>
        <w:rPr>
          <w:rFonts w:ascii="Microsoft Sans Serif"/>
        </w:rPr>
        <w:t>SUZAN D PAIVA ESQUIRE</w:t>
      </w:r>
      <w:r>
        <w:rPr>
          <w:rFonts w:ascii="Microsoft Sans Serif"/>
        </w:rPr>
        <w:cr/>
        <w:t>VERIZON</w:t>
      </w:r>
      <w:r>
        <w:rPr>
          <w:rFonts w:ascii="Microsoft Sans Serif"/>
        </w:rPr>
        <w:cr/>
        <w:t>1717 ARCH STREET</w:t>
      </w:r>
      <w:r>
        <w:rPr>
          <w:rFonts w:ascii="Microsoft Sans Serif"/>
        </w:rPr>
        <w:cr/>
        <w:t>3 EAST</w:t>
      </w:r>
      <w:r>
        <w:rPr>
          <w:rFonts w:ascii="Microsoft Sans Serif"/>
        </w:rPr>
        <w:cr/>
        <w:t>PHILADELPHIA PA  19103</w:t>
      </w:r>
      <w:r>
        <w:rPr>
          <w:rFonts w:ascii="Microsoft Sans Serif"/>
        </w:rPr>
        <w:cr/>
      </w:r>
      <w:r w:rsidRPr="00417FD1">
        <w:rPr>
          <w:rFonts w:ascii="Microsoft Sans Serif"/>
          <w:b/>
        </w:rPr>
        <w:t>215.466.4755</w:t>
      </w:r>
      <w:r>
        <w:rPr>
          <w:rFonts w:ascii="Microsoft Sans Serif"/>
        </w:rPr>
        <w:cr/>
      </w:r>
    </w:p>
    <w:p w:rsidR="0085531B" w:rsidRPr="00CF4780" w:rsidRDefault="0085531B" w:rsidP="001E3ED5">
      <w:bookmarkStart w:id="0" w:name="_GoBack"/>
      <w:bookmarkEnd w:id="0"/>
    </w:p>
    <w:sectPr w:rsidR="0085531B" w:rsidRPr="00CF4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F6" w:rsidRDefault="00AE64F6">
      <w:r>
        <w:separator/>
      </w:r>
    </w:p>
  </w:endnote>
  <w:endnote w:type="continuationSeparator" w:id="0">
    <w:p w:rsidR="00AE64F6" w:rsidRDefault="00AE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0F7778">
      <w:rPr>
        <w:rStyle w:val="PageNumber"/>
        <w:noProof/>
      </w:rPr>
      <w:t>12</w:t>
    </w:r>
    <w:r>
      <w:rPr>
        <w:rStyle w:val="PageNumber"/>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F6" w:rsidRDefault="00AE64F6">
      <w:r>
        <w:separator/>
      </w:r>
    </w:p>
  </w:footnote>
  <w:footnote w:type="continuationSeparator" w:id="0">
    <w:p w:rsidR="00AE64F6" w:rsidRDefault="00AE6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astout</cp:lastModifiedBy>
  <cp:revision>3</cp:revision>
  <cp:lastPrinted>2012-02-07T20:24:00Z</cp:lastPrinted>
  <dcterms:created xsi:type="dcterms:W3CDTF">2012-02-08T15:55:00Z</dcterms:created>
  <dcterms:modified xsi:type="dcterms:W3CDTF">2012-02-08T15:56:00Z</dcterms:modified>
</cp:coreProperties>
</file>