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28" w:rsidRDefault="00C1403D">
      <w:pPr>
        <w:pStyle w:val="Heading1"/>
        <w:keepNext w:val="0"/>
        <w:tabs>
          <w:tab w:val="clear" w:pos="-720"/>
          <w:tab w:val="center" w:pos="4680"/>
        </w:tabs>
        <w:spacing w:line="240" w:lineRule="auto"/>
      </w:pPr>
      <w:r>
        <w:t xml:space="preserve"> </w:t>
      </w:r>
      <w:r w:rsidR="002A55EF">
        <w:t xml:space="preserve"> </w:t>
      </w:r>
      <w:r w:rsidR="006F5428">
        <w:tab/>
      </w:r>
      <w:smartTag w:uri="urn:schemas-microsoft-com:office:smarttags" w:element="State">
        <w:smartTag w:uri="urn:schemas-microsoft-com:office:smarttags" w:element="place">
          <w:r w:rsidR="006F5428">
            <w:t>PENNSYLVANIA</w:t>
          </w:r>
        </w:smartTag>
      </w:smartTag>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r>
      <w:smartTag w:uri="urn:schemas-microsoft-com:office:smarttags" w:element="place">
        <w:smartTag w:uri="urn:schemas-microsoft-com:office:smarttags" w:element="City">
          <w:r>
            <w:rPr>
              <w:rFonts w:ascii="Times New Roman" w:hAnsi="Times New Roman"/>
              <w:b/>
              <w:sz w:val="26"/>
            </w:rPr>
            <w:t>Harrisburg</w:t>
          </w:r>
        </w:smartTag>
        <w:r>
          <w:rPr>
            <w:rFonts w:ascii="Times New Roman" w:hAnsi="Times New Roman"/>
            <w:b/>
            <w:sz w:val="26"/>
          </w:rPr>
          <w:t xml:space="preserve">, </w:t>
        </w:r>
        <w:smartTag w:uri="urn:schemas-microsoft-com:office:smarttags" w:element="State">
          <w:r>
            <w:rPr>
              <w:rFonts w:ascii="Times New Roman" w:hAnsi="Times New Roman"/>
              <w:b/>
              <w:sz w:val="26"/>
            </w:rPr>
            <w:t>PA</w:t>
          </w:r>
        </w:smartTag>
        <w:r>
          <w:rPr>
            <w:rFonts w:ascii="Times New Roman" w:hAnsi="Times New Roman"/>
            <w:b/>
            <w:sz w:val="26"/>
          </w:rPr>
          <w:t xml:space="preserve">  </w:t>
        </w:r>
        <w:smartTag w:uri="urn:schemas-microsoft-com:office:smarttags" w:element="PostalCode">
          <w:r>
            <w:rPr>
              <w:rFonts w:ascii="Times New Roman" w:hAnsi="Times New Roman"/>
              <w:b/>
              <w:sz w:val="26"/>
            </w:rPr>
            <w:t>17105-3265</w:t>
          </w:r>
        </w:smartTag>
      </w:smartTag>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Pr>
          <w:rFonts w:ascii="Times New Roman" w:hAnsi="Times New Roman"/>
          <w:sz w:val="26"/>
        </w:rPr>
        <w:t xml:space="preserve">ublic Meeting held </w:t>
      </w:r>
      <w:r w:rsidR="00FF23E8">
        <w:rPr>
          <w:rFonts w:ascii="Times New Roman" w:hAnsi="Times New Roman"/>
          <w:sz w:val="26"/>
        </w:rPr>
        <w:t>February 16, 2012</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B46980">
        <w:rPr>
          <w:rFonts w:ascii="Times New Roman" w:hAnsi="Times New Roman"/>
          <w:sz w:val="26"/>
        </w:rPr>
        <w:t xml:space="preserve">Robert F. </w:t>
      </w:r>
      <w:proofErr w:type="spellStart"/>
      <w:r w:rsidR="00B46980">
        <w:rPr>
          <w:rFonts w:ascii="Times New Roman" w:hAnsi="Times New Roman"/>
          <w:sz w:val="26"/>
        </w:rPr>
        <w:t>Powelson</w:t>
      </w:r>
      <w:proofErr w:type="spellEnd"/>
      <w:r w:rsidR="006F5428">
        <w:rPr>
          <w:rFonts w:ascii="Times New Roman" w:hAnsi="Times New Roman"/>
          <w:sz w:val="26"/>
        </w:rPr>
        <w:t>, Chairman</w:t>
      </w:r>
    </w:p>
    <w:p w:rsidR="002C108D" w:rsidRDefault="00B46980">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2C108D" w:rsidRDefault="00BF1DA1">
      <w:pPr>
        <w:tabs>
          <w:tab w:val="left" w:pos="-720"/>
        </w:tabs>
        <w:suppressAutoHyphens/>
        <w:rPr>
          <w:rFonts w:ascii="Times New Roman" w:hAnsi="Times New Roman"/>
          <w:sz w:val="26"/>
        </w:rPr>
      </w:pPr>
      <w:r>
        <w:rPr>
          <w:rFonts w:ascii="Times New Roman" w:hAnsi="Times New Roman"/>
          <w:sz w:val="26"/>
        </w:rPr>
        <w:tab/>
        <w:t>Wayne E. Gardner</w:t>
      </w:r>
    </w:p>
    <w:p w:rsidR="00BC1D6F" w:rsidRDefault="00B46980">
      <w:pPr>
        <w:tabs>
          <w:tab w:val="left" w:pos="-720"/>
        </w:tabs>
        <w:suppressAutoHyphens/>
        <w:rPr>
          <w:rFonts w:ascii="Times New Roman" w:hAnsi="Times New Roman"/>
          <w:sz w:val="26"/>
        </w:rPr>
      </w:pPr>
      <w:r>
        <w:rPr>
          <w:rFonts w:ascii="Times New Roman" w:hAnsi="Times New Roman"/>
          <w:sz w:val="26"/>
        </w:rPr>
        <w:tab/>
        <w:t xml:space="preserve">James H. </w:t>
      </w:r>
      <w:proofErr w:type="spellStart"/>
      <w:r>
        <w:rPr>
          <w:rFonts w:ascii="Times New Roman" w:hAnsi="Times New Roman"/>
          <w:sz w:val="26"/>
        </w:rPr>
        <w:t>Cawley</w:t>
      </w:r>
      <w:proofErr w:type="spellEnd"/>
    </w:p>
    <w:p w:rsidR="00B46980" w:rsidRDefault="00B46980">
      <w:pPr>
        <w:tabs>
          <w:tab w:val="left" w:pos="-720"/>
        </w:tabs>
        <w:suppressAutoHyphens/>
        <w:rPr>
          <w:rFonts w:ascii="Times New Roman" w:hAnsi="Times New Roman"/>
          <w:sz w:val="26"/>
        </w:rPr>
      </w:pPr>
      <w:r>
        <w:rPr>
          <w:rFonts w:ascii="Times New Roman" w:hAnsi="Times New Roman"/>
          <w:sz w:val="26"/>
        </w:rPr>
        <w:tab/>
        <w:t>Pamela A. Witmer</w:t>
      </w:r>
    </w:p>
    <w:p w:rsidR="008D75AB" w:rsidRDefault="008D75AB">
      <w:pPr>
        <w:tabs>
          <w:tab w:val="left" w:pos="-720"/>
        </w:tabs>
        <w:suppressAutoHyphens/>
        <w:rPr>
          <w:rFonts w:ascii="Times New Roman" w:hAnsi="Times New Roman"/>
          <w:sz w:val="26"/>
        </w:rPr>
      </w:pPr>
    </w:p>
    <w:p w:rsidR="008D75AB" w:rsidRDefault="008D75AB">
      <w:pPr>
        <w:tabs>
          <w:tab w:val="left" w:pos="-720"/>
        </w:tabs>
        <w:suppressAutoHyphens/>
        <w:rPr>
          <w:rFonts w:ascii="Times New Roman" w:hAnsi="Times New Roman"/>
          <w:sz w:val="26"/>
        </w:rPr>
      </w:pPr>
    </w:p>
    <w:p w:rsidR="006F5428" w:rsidRDefault="00BE29E5">
      <w:pPr>
        <w:tabs>
          <w:tab w:val="left" w:pos="-720"/>
        </w:tabs>
        <w:suppressAutoHyphens/>
        <w:rPr>
          <w:rFonts w:ascii="Times New Roman" w:hAnsi="Times New Roman"/>
          <w:sz w:val="26"/>
        </w:rPr>
      </w:pPr>
      <w:r>
        <w:rPr>
          <w:rFonts w:ascii="Times New Roman" w:hAnsi="Times New Roman"/>
          <w:sz w:val="26"/>
        </w:rPr>
        <w:t xml:space="preserve">Mary Jane </w:t>
      </w:r>
      <w:proofErr w:type="spellStart"/>
      <w:r>
        <w:rPr>
          <w:rFonts w:ascii="Times New Roman" w:hAnsi="Times New Roman"/>
          <w:sz w:val="26"/>
        </w:rPr>
        <w:t>Nestorick</w:t>
      </w:r>
      <w:proofErr w:type="spellEnd"/>
      <w:r w:rsidR="002E314C">
        <w:rPr>
          <w:rFonts w:ascii="Times New Roman" w:hAnsi="Times New Roman"/>
          <w:sz w:val="26"/>
        </w:rPr>
        <w:tab/>
      </w:r>
      <w:r w:rsidR="002E314C">
        <w:rPr>
          <w:rFonts w:ascii="Times New Roman" w:hAnsi="Times New Roman"/>
          <w:sz w:val="26"/>
        </w:rPr>
        <w:tab/>
      </w:r>
      <w:r w:rsidR="00971526">
        <w:rPr>
          <w:rFonts w:ascii="Times New Roman" w:hAnsi="Times New Roman"/>
          <w:sz w:val="26"/>
        </w:rPr>
        <w:t xml:space="preserve"> </w:t>
      </w:r>
      <w:r w:rsidR="00BC3D13">
        <w:rPr>
          <w:rFonts w:ascii="Times New Roman" w:hAnsi="Times New Roman"/>
          <w:sz w:val="26"/>
        </w:rPr>
        <w:tab/>
      </w:r>
      <w:r w:rsidR="00BC3D13">
        <w:rPr>
          <w:rFonts w:ascii="Times New Roman" w:hAnsi="Times New Roman"/>
          <w:sz w:val="26"/>
        </w:rPr>
        <w:tab/>
      </w:r>
      <w:r w:rsidR="00BC3D13">
        <w:rPr>
          <w:rFonts w:ascii="Times New Roman" w:hAnsi="Times New Roman"/>
          <w:sz w:val="26"/>
        </w:rPr>
        <w:tab/>
      </w:r>
      <w:r w:rsidR="00BC3D13">
        <w:rPr>
          <w:rFonts w:ascii="Times New Roman" w:hAnsi="Times New Roman"/>
          <w:sz w:val="26"/>
        </w:rPr>
        <w:tab/>
      </w:r>
      <w:r w:rsidR="006E538E">
        <w:rPr>
          <w:rFonts w:ascii="Times New Roman" w:hAnsi="Times New Roman"/>
          <w:sz w:val="26"/>
        </w:rPr>
        <w:tab/>
        <w:t>C-2010-2202901</w:t>
      </w:r>
    </w:p>
    <w:p w:rsidR="006F5428" w:rsidRDefault="006F5428">
      <w:pPr>
        <w:tabs>
          <w:tab w:val="left" w:pos="-720"/>
        </w:tabs>
        <w:suppressAutoHyphens/>
        <w:rPr>
          <w:rFonts w:ascii="Times New Roman" w:hAnsi="Times New Roman"/>
          <w:sz w:val="26"/>
        </w:rPr>
      </w:pPr>
    </w:p>
    <w:p w:rsidR="00117243" w:rsidRDefault="00150AFA">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t>v.</w:t>
      </w:r>
    </w:p>
    <w:p w:rsidR="00FA6031" w:rsidRDefault="00FA6031">
      <w:pPr>
        <w:tabs>
          <w:tab w:val="left" w:pos="-720"/>
        </w:tabs>
        <w:suppressAutoHyphens/>
        <w:rPr>
          <w:rFonts w:ascii="Times New Roman" w:hAnsi="Times New Roman"/>
          <w:sz w:val="26"/>
        </w:rPr>
      </w:pPr>
    </w:p>
    <w:p w:rsidR="00FA6031" w:rsidRDefault="00BE29E5">
      <w:pPr>
        <w:tabs>
          <w:tab w:val="left" w:pos="-720"/>
        </w:tabs>
        <w:suppressAutoHyphens/>
        <w:rPr>
          <w:rFonts w:ascii="Times New Roman" w:hAnsi="Times New Roman"/>
          <w:sz w:val="26"/>
        </w:rPr>
      </w:pPr>
      <w:r>
        <w:rPr>
          <w:rFonts w:ascii="Times New Roman" w:hAnsi="Times New Roman"/>
          <w:sz w:val="26"/>
        </w:rPr>
        <w:t>UGI Utilities, Inc.</w:t>
      </w:r>
      <w:r w:rsidR="00B21F40">
        <w:rPr>
          <w:rFonts w:ascii="Times New Roman" w:hAnsi="Times New Roman"/>
          <w:sz w:val="26"/>
        </w:rPr>
        <w:t xml:space="preserve"> </w:t>
      </w:r>
    </w:p>
    <w:p w:rsidR="00BB293A" w:rsidRDefault="00BB293A">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6F5428" w:rsidRDefault="006F5428">
      <w:pPr>
        <w:tabs>
          <w:tab w:val="center" w:pos="4680"/>
        </w:tabs>
        <w:suppressAutoHyphens/>
        <w:rPr>
          <w:rFonts w:ascii="Times New Roman" w:hAnsi="Times New Roman"/>
          <w:b/>
          <w:sz w:val="26"/>
        </w:rPr>
      </w:pPr>
      <w:r>
        <w:rPr>
          <w:rFonts w:ascii="Times New Roman" w:hAnsi="Times New Roman"/>
          <w:b/>
          <w:sz w:val="26"/>
        </w:rPr>
        <w:tab/>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6F5428" w:rsidRDefault="006F5428">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Before the </w:t>
      </w:r>
      <w:r w:rsidR="005E7AC0">
        <w:rPr>
          <w:rFonts w:ascii="Times New Roman" w:hAnsi="Times New Roman"/>
          <w:sz w:val="26"/>
        </w:rPr>
        <w:t>Commission</w:t>
      </w:r>
      <w:r w:rsidR="00F30AE8">
        <w:rPr>
          <w:rFonts w:ascii="Times New Roman" w:hAnsi="Times New Roman"/>
          <w:sz w:val="26"/>
        </w:rPr>
        <w:t xml:space="preserve"> </w:t>
      </w:r>
      <w:r>
        <w:rPr>
          <w:rFonts w:ascii="Times New Roman" w:hAnsi="Times New Roman"/>
          <w:sz w:val="26"/>
        </w:rPr>
        <w:t>for con</w:t>
      </w:r>
      <w:r w:rsidR="00E87C92">
        <w:rPr>
          <w:rFonts w:ascii="Times New Roman" w:hAnsi="Times New Roman"/>
          <w:sz w:val="26"/>
        </w:rPr>
        <w:t xml:space="preserve">sideration and disposition </w:t>
      </w:r>
      <w:r w:rsidR="005E7AC0">
        <w:rPr>
          <w:rFonts w:ascii="Times New Roman" w:hAnsi="Times New Roman"/>
          <w:sz w:val="26"/>
        </w:rPr>
        <w:t>is a Petition to Reopen the Record</w:t>
      </w:r>
      <w:r w:rsidR="00694AAF" w:rsidRPr="00694AAF">
        <w:rPr>
          <w:rStyle w:val="FootnoteReference"/>
          <w:rFonts w:ascii="Times New Roman" w:hAnsi="Times New Roman"/>
          <w:sz w:val="20"/>
        </w:rPr>
        <w:footnoteReference w:id="1"/>
      </w:r>
      <w:r w:rsidR="00205B2E">
        <w:rPr>
          <w:rFonts w:ascii="Times New Roman" w:hAnsi="Times New Roman"/>
          <w:sz w:val="26"/>
        </w:rPr>
        <w:t xml:space="preserve"> </w:t>
      </w:r>
      <w:r w:rsidR="00E016C4">
        <w:rPr>
          <w:rFonts w:ascii="Times New Roman" w:hAnsi="Times New Roman"/>
          <w:sz w:val="26"/>
        </w:rPr>
        <w:t xml:space="preserve">filed by </w:t>
      </w:r>
      <w:r w:rsidR="00BF20EC">
        <w:rPr>
          <w:rFonts w:ascii="Times New Roman" w:hAnsi="Times New Roman"/>
          <w:sz w:val="26"/>
        </w:rPr>
        <w:t xml:space="preserve">Mary Jane </w:t>
      </w:r>
      <w:proofErr w:type="spellStart"/>
      <w:r w:rsidR="00BF20EC">
        <w:rPr>
          <w:rFonts w:ascii="Times New Roman" w:hAnsi="Times New Roman"/>
          <w:sz w:val="26"/>
        </w:rPr>
        <w:t>Nestorick</w:t>
      </w:r>
      <w:proofErr w:type="spellEnd"/>
      <w:r w:rsidR="001B2C6D">
        <w:rPr>
          <w:rFonts w:ascii="Times New Roman" w:hAnsi="Times New Roman"/>
          <w:sz w:val="26"/>
        </w:rPr>
        <w:t xml:space="preserve"> </w:t>
      </w:r>
      <w:r w:rsidR="00E016C4">
        <w:rPr>
          <w:rFonts w:ascii="Times New Roman" w:hAnsi="Times New Roman"/>
          <w:sz w:val="26"/>
        </w:rPr>
        <w:t>(</w:t>
      </w:r>
      <w:r w:rsidR="00020E88">
        <w:rPr>
          <w:rFonts w:ascii="Times New Roman" w:hAnsi="Times New Roman"/>
          <w:sz w:val="26"/>
        </w:rPr>
        <w:t>Complainant</w:t>
      </w:r>
      <w:r w:rsidR="00E016C4">
        <w:rPr>
          <w:rFonts w:ascii="Times New Roman" w:hAnsi="Times New Roman"/>
          <w:sz w:val="26"/>
        </w:rPr>
        <w:t>) on</w:t>
      </w:r>
      <w:r w:rsidR="00CD02ED">
        <w:rPr>
          <w:rFonts w:ascii="Times New Roman" w:hAnsi="Times New Roman"/>
          <w:sz w:val="26"/>
        </w:rPr>
        <w:t xml:space="preserve"> December 28, 2011</w:t>
      </w:r>
      <w:r w:rsidR="00076E88">
        <w:rPr>
          <w:rFonts w:ascii="Times New Roman" w:hAnsi="Times New Roman"/>
          <w:sz w:val="26"/>
        </w:rPr>
        <w:t>,</w:t>
      </w:r>
      <w:r w:rsidR="00E016C4">
        <w:rPr>
          <w:rFonts w:ascii="Times New Roman" w:hAnsi="Times New Roman"/>
          <w:sz w:val="26"/>
        </w:rPr>
        <w:t xml:space="preserve"> </w:t>
      </w:r>
      <w:r w:rsidR="001B2C6D">
        <w:rPr>
          <w:rFonts w:ascii="Times New Roman" w:hAnsi="Times New Roman"/>
          <w:sz w:val="26"/>
        </w:rPr>
        <w:t xml:space="preserve">to the Initial </w:t>
      </w:r>
      <w:r w:rsidR="001B36FC">
        <w:rPr>
          <w:rFonts w:ascii="Times New Roman" w:hAnsi="Times New Roman"/>
          <w:sz w:val="26"/>
        </w:rPr>
        <w:t>Decision of Special Agent</w:t>
      </w:r>
      <w:r w:rsidR="001B2C6D">
        <w:rPr>
          <w:rFonts w:ascii="Times New Roman" w:hAnsi="Times New Roman"/>
          <w:sz w:val="26"/>
        </w:rPr>
        <w:t xml:space="preserve"> (</w:t>
      </w:r>
      <w:r w:rsidR="001B36FC">
        <w:rPr>
          <w:rFonts w:ascii="Times New Roman" w:hAnsi="Times New Roman"/>
          <w:sz w:val="26"/>
        </w:rPr>
        <w:t>SA</w:t>
      </w:r>
      <w:r w:rsidR="001B2C6D">
        <w:rPr>
          <w:rFonts w:ascii="Times New Roman" w:hAnsi="Times New Roman"/>
          <w:sz w:val="26"/>
        </w:rPr>
        <w:t xml:space="preserve">) </w:t>
      </w:r>
      <w:r w:rsidR="001B36FC">
        <w:rPr>
          <w:rFonts w:ascii="Times New Roman" w:hAnsi="Times New Roman"/>
          <w:sz w:val="26"/>
        </w:rPr>
        <w:t>Tiffany Hunt</w:t>
      </w:r>
      <w:r w:rsidR="00F7208B">
        <w:rPr>
          <w:rFonts w:ascii="Times New Roman" w:hAnsi="Times New Roman"/>
          <w:sz w:val="26"/>
        </w:rPr>
        <w:t xml:space="preserve"> i</w:t>
      </w:r>
      <w:r>
        <w:rPr>
          <w:rFonts w:ascii="Times New Roman" w:hAnsi="Times New Roman"/>
          <w:sz w:val="26"/>
        </w:rPr>
        <w:t xml:space="preserve">ssued herein on </w:t>
      </w:r>
      <w:r w:rsidR="00BF20EC">
        <w:rPr>
          <w:rFonts w:ascii="Times New Roman" w:hAnsi="Times New Roman"/>
          <w:sz w:val="26"/>
        </w:rPr>
        <w:t>December 5, 2011</w:t>
      </w:r>
      <w:r w:rsidR="008C42FF">
        <w:rPr>
          <w:rFonts w:ascii="Times New Roman" w:hAnsi="Times New Roman"/>
          <w:sz w:val="26"/>
        </w:rPr>
        <w:t>.</w:t>
      </w:r>
      <w:r w:rsidR="00647FA0">
        <w:rPr>
          <w:rFonts w:ascii="Times New Roman" w:hAnsi="Times New Roman"/>
          <w:sz w:val="26"/>
        </w:rPr>
        <w:t xml:space="preserve">  </w:t>
      </w:r>
      <w:r w:rsidR="007F0562">
        <w:rPr>
          <w:rFonts w:ascii="Times New Roman" w:hAnsi="Times New Roman"/>
          <w:sz w:val="26"/>
        </w:rPr>
        <w:t>No answer to the Petition has</w:t>
      </w:r>
      <w:r w:rsidR="00BF20EC">
        <w:rPr>
          <w:rFonts w:ascii="Times New Roman" w:hAnsi="Times New Roman"/>
          <w:sz w:val="26"/>
        </w:rPr>
        <w:t xml:space="preserve"> been filed</w:t>
      </w:r>
      <w:r w:rsidR="00171349">
        <w:rPr>
          <w:rFonts w:ascii="Times New Roman" w:hAnsi="Times New Roman"/>
          <w:sz w:val="26"/>
        </w:rPr>
        <w:t>.</w:t>
      </w:r>
      <w:r w:rsidR="00E82530">
        <w:rPr>
          <w:rFonts w:ascii="Times New Roman" w:hAnsi="Times New Roman"/>
          <w:sz w:val="26"/>
        </w:rPr>
        <w:t xml:space="preserve">  </w:t>
      </w:r>
    </w:p>
    <w:p w:rsidR="00171349" w:rsidRDefault="00171349">
      <w:pPr>
        <w:tabs>
          <w:tab w:val="left" w:pos="-720"/>
        </w:tabs>
        <w:suppressAutoHyphens/>
        <w:spacing w:line="360" w:lineRule="auto"/>
        <w:rPr>
          <w:rFonts w:ascii="Times New Roman" w:hAnsi="Times New Roman"/>
          <w:sz w:val="26"/>
        </w:rPr>
      </w:pPr>
    </w:p>
    <w:p w:rsidR="006F5428" w:rsidRPr="00597D11" w:rsidRDefault="006F5428" w:rsidP="00343715">
      <w:pPr>
        <w:pageBreakBefore/>
        <w:tabs>
          <w:tab w:val="center" w:pos="0"/>
        </w:tabs>
        <w:suppressAutoHyphens/>
        <w:spacing w:line="360" w:lineRule="auto"/>
        <w:jc w:val="center"/>
        <w:rPr>
          <w:rFonts w:ascii="Times New Roman" w:hAnsi="Times New Roman"/>
          <w:sz w:val="26"/>
        </w:rPr>
      </w:pPr>
      <w:r w:rsidRPr="00597D11">
        <w:rPr>
          <w:rFonts w:ascii="Times New Roman" w:hAnsi="Times New Roman"/>
          <w:b/>
          <w:sz w:val="26"/>
        </w:rPr>
        <w:lastRenderedPageBreak/>
        <w:t>History of Proceeding</w:t>
      </w:r>
    </w:p>
    <w:p w:rsidR="00EF2F56" w:rsidRDefault="00EF2F56" w:rsidP="00463EB7">
      <w:pPr>
        <w:spacing w:line="360" w:lineRule="auto"/>
        <w:rPr>
          <w:rFonts w:ascii="Times New Roman" w:hAnsi="Times New Roman"/>
          <w:sz w:val="26"/>
        </w:rPr>
      </w:pPr>
    </w:p>
    <w:p w:rsidR="00410B9F" w:rsidRDefault="00410B9F" w:rsidP="00410B9F">
      <w:pPr>
        <w:tabs>
          <w:tab w:val="left" w:pos="-1440"/>
          <w:tab w:val="left" w:pos="-720"/>
        </w:tabs>
        <w:suppressAutoHyphens/>
        <w:spacing w:line="360" w:lineRule="auto"/>
        <w:ind w:firstLine="1440"/>
        <w:rPr>
          <w:rFonts w:ascii="Times New Roman" w:hAnsi="Times New Roman"/>
          <w:spacing w:val="-3"/>
          <w:sz w:val="26"/>
          <w:szCs w:val="26"/>
        </w:rPr>
      </w:pPr>
      <w:r w:rsidRPr="009E74E6">
        <w:rPr>
          <w:rFonts w:ascii="Times New Roman" w:hAnsi="Times New Roman"/>
          <w:sz w:val="26"/>
          <w:szCs w:val="26"/>
        </w:rPr>
        <w:t>On October 6, 2010,</w:t>
      </w:r>
      <w:r w:rsidR="00F30AE8">
        <w:rPr>
          <w:rFonts w:ascii="Times New Roman" w:hAnsi="Times New Roman"/>
          <w:sz w:val="26"/>
          <w:szCs w:val="26"/>
        </w:rPr>
        <w:t xml:space="preserve"> the Complainant filed a Formal Complaint </w:t>
      </w:r>
      <w:r w:rsidRPr="009E74E6">
        <w:rPr>
          <w:rFonts w:ascii="Times New Roman" w:hAnsi="Times New Roman"/>
          <w:sz w:val="26"/>
          <w:szCs w:val="26"/>
        </w:rPr>
        <w:t>agai</w:t>
      </w:r>
      <w:r w:rsidR="00F30AE8">
        <w:rPr>
          <w:rFonts w:ascii="Times New Roman" w:hAnsi="Times New Roman"/>
          <w:sz w:val="26"/>
          <w:szCs w:val="26"/>
        </w:rPr>
        <w:t>nst UGI Utilities, Inc. (</w:t>
      </w:r>
      <w:r w:rsidR="00E318E7">
        <w:rPr>
          <w:rFonts w:ascii="Times New Roman" w:hAnsi="Times New Roman"/>
          <w:sz w:val="26"/>
          <w:szCs w:val="26"/>
        </w:rPr>
        <w:t>Respondent) alleging</w:t>
      </w:r>
      <w:r w:rsidRPr="009E74E6">
        <w:rPr>
          <w:rFonts w:ascii="Times New Roman" w:hAnsi="Times New Roman"/>
          <w:sz w:val="26"/>
          <w:szCs w:val="26"/>
        </w:rPr>
        <w:t xml:space="preserve"> </w:t>
      </w:r>
      <w:r w:rsidR="000A58FC">
        <w:rPr>
          <w:rFonts w:ascii="Times New Roman" w:hAnsi="Times New Roman"/>
          <w:sz w:val="26"/>
          <w:szCs w:val="26"/>
        </w:rPr>
        <w:t xml:space="preserve">the following: (1) </w:t>
      </w:r>
      <w:r w:rsidRPr="009E74E6">
        <w:rPr>
          <w:rFonts w:ascii="Times New Roman" w:hAnsi="Times New Roman"/>
          <w:sz w:val="26"/>
          <w:szCs w:val="26"/>
        </w:rPr>
        <w:t xml:space="preserve">that she </w:t>
      </w:r>
      <w:r w:rsidR="000A58FC">
        <w:rPr>
          <w:rFonts w:ascii="Times New Roman" w:hAnsi="Times New Roman"/>
          <w:sz w:val="26"/>
          <w:szCs w:val="26"/>
        </w:rPr>
        <w:t xml:space="preserve">had </w:t>
      </w:r>
      <w:r w:rsidRPr="009E74E6">
        <w:rPr>
          <w:rFonts w:ascii="Times New Roman" w:hAnsi="Times New Roman"/>
          <w:sz w:val="26"/>
          <w:szCs w:val="26"/>
        </w:rPr>
        <w:t>received a termination letter and needed a few mor</w:t>
      </w:r>
      <w:r w:rsidR="000A58FC">
        <w:rPr>
          <w:rFonts w:ascii="Times New Roman" w:hAnsi="Times New Roman"/>
          <w:sz w:val="26"/>
          <w:szCs w:val="26"/>
        </w:rPr>
        <w:t xml:space="preserve">e days to pay the amount owed; and (2) </w:t>
      </w:r>
      <w:r w:rsidRPr="009E74E6">
        <w:rPr>
          <w:rFonts w:ascii="Times New Roman" w:hAnsi="Times New Roman"/>
          <w:sz w:val="26"/>
          <w:szCs w:val="26"/>
        </w:rPr>
        <w:t>that she needed a payment plan on the security deposit. As relief, she requeste</w:t>
      </w:r>
      <w:r w:rsidR="00E318E7">
        <w:rPr>
          <w:rFonts w:ascii="Times New Roman" w:hAnsi="Times New Roman"/>
          <w:sz w:val="26"/>
          <w:szCs w:val="26"/>
        </w:rPr>
        <w:t>d a lower payment arrangement.  On October 26, 2010, the Respondent</w:t>
      </w:r>
      <w:r w:rsidRPr="009E74E6">
        <w:rPr>
          <w:rFonts w:ascii="Times New Roman" w:hAnsi="Times New Roman"/>
          <w:sz w:val="26"/>
          <w:szCs w:val="26"/>
        </w:rPr>
        <w:t xml:space="preserve"> filed an </w:t>
      </w:r>
      <w:r w:rsidRPr="009E74E6">
        <w:rPr>
          <w:rFonts w:ascii="Times New Roman" w:hAnsi="Times New Roman"/>
          <w:spacing w:val="-3"/>
          <w:sz w:val="26"/>
          <w:szCs w:val="26"/>
        </w:rPr>
        <w:t xml:space="preserve">Answer to the Complaint.  </w:t>
      </w:r>
    </w:p>
    <w:p w:rsidR="00E318E7" w:rsidRPr="009E74E6" w:rsidRDefault="00E318E7" w:rsidP="00410B9F">
      <w:pPr>
        <w:tabs>
          <w:tab w:val="left" w:pos="-1440"/>
          <w:tab w:val="left" w:pos="-720"/>
        </w:tabs>
        <w:suppressAutoHyphens/>
        <w:spacing w:line="360" w:lineRule="auto"/>
        <w:ind w:firstLine="1440"/>
        <w:rPr>
          <w:rFonts w:ascii="Times New Roman" w:hAnsi="Times New Roman"/>
          <w:sz w:val="26"/>
          <w:szCs w:val="26"/>
        </w:rPr>
      </w:pPr>
    </w:p>
    <w:p w:rsidR="00410B9F" w:rsidRPr="009E74E6" w:rsidRDefault="00410B9F" w:rsidP="00CB5F9F">
      <w:pPr>
        <w:tabs>
          <w:tab w:val="left" w:pos="-1440"/>
          <w:tab w:val="left" w:pos="-720"/>
        </w:tabs>
        <w:suppressAutoHyphens/>
        <w:spacing w:line="360" w:lineRule="auto"/>
        <w:ind w:firstLine="1440"/>
        <w:rPr>
          <w:rFonts w:ascii="Times New Roman" w:hAnsi="Times New Roman"/>
          <w:sz w:val="26"/>
          <w:szCs w:val="26"/>
        </w:rPr>
      </w:pPr>
      <w:r w:rsidRPr="009E74E6">
        <w:rPr>
          <w:rFonts w:ascii="Times New Roman" w:hAnsi="Times New Roman"/>
          <w:sz w:val="26"/>
          <w:szCs w:val="26"/>
        </w:rPr>
        <w:t>By Telephone Hearing Notice dated September 2, 2011,</w:t>
      </w:r>
      <w:r w:rsidR="0095353A">
        <w:rPr>
          <w:rFonts w:ascii="Times New Roman" w:hAnsi="Times New Roman"/>
          <w:sz w:val="26"/>
          <w:szCs w:val="26"/>
        </w:rPr>
        <w:t xml:space="preserve"> the Office of Administrative Law Judge (OALJ) notified the Parties that an initial telephonic hearing in this case was scheduled for October 11, 2011, at 10:00 a.m.  On September 6, 2011, the SA issued a</w:t>
      </w:r>
      <w:r w:rsidRPr="009E74E6">
        <w:rPr>
          <w:rFonts w:ascii="Times New Roman" w:hAnsi="Times New Roman"/>
          <w:sz w:val="26"/>
          <w:szCs w:val="26"/>
        </w:rPr>
        <w:t xml:space="preserve"> Prehearing Orde</w:t>
      </w:r>
      <w:r w:rsidR="00640B12">
        <w:rPr>
          <w:rFonts w:ascii="Times New Roman" w:hAnsi="Times New Roman"/>
          <w:sz w:val="26"/>
          <w:szCs w:val="26"/>
        </w:rPr>
        <w:t>r</w:t>
      </w:r>
      <w:r w:rsidR="00FF787F">
        <w:rPr>
          <w:rFonts w:ascii="Times New Roman" w:hAnsi="Times New Roman"/>
          <w:sz w:val="26"/>
          <w:szCs w:val="26"/>
        </w:rPr>
        <w:t xml:space="preserve"> setting forth the date and time of the scheduled hearing.</w:t>
      </w:r>
    </w:p>
    <w:p w:rsidR="00410B9F" w:rsidRDefault="00410B9F" w:rsidP="00FF787F">
      <w:pPr>
        <w:spacing w:line="360" w:lineRule="auto"/>
        <w:rPr>
          <w:rFonts w:ascii="Times New Roman" w:hAnsi="Times New Roman"/>
          <w:sz w:val="26"/>
          <w:szCs w:val="26"/>
        </w:rPr>
      </w:pPr>
    </w:p>
    <w:p w:rsidR="00FF787F" w:rsidRDefault="00FF787F" w:rsidP="00FF787F">
      <w:pPr>
        <w:tabs>
          <w:tab w:val="left" w:pos="2160"/>
        </w:tabs>
        <w:spacing w:line="360" w:lineRule="auto"/>
        <w:ind w:firstLine="1440"/>
        <w:rPr>
          <w:rFonts w:ascii="Times New Roman" w:hAnsi="Times New Roman"/>
          <w:sz w:val="26"/>
          <w:szCs w:val="26"/>
        </w:rPr>
      </w:pPr>
      <w:r w:rsidRPr="00572028">
        <w:rPr>
          <w:rFonts w:ascii="Times New Roman" w:hAnsi="Times New Roman"/>
          <w:sz w:val="26"/>
          <w:szCs w:val="26"/>
        </w:rPr>
        <w:t>The Prehearing Orde</w:t>
      </w:r>
      <w:r>
        <w:rPr>
          <w:rFonts w:ascii="Times New Roman" w:hAnsi="Times New Roman"/>
          <w:sz w:val="26"/>
          <w:szCs w:val="26"/>
        </w:rPr>
        <w:t>r further advised the P</w:t>
      </w:r>
      <w:r w:rsidRPr="00572028">
        <w:rPr>
          <w:rFonts w:ascii="Times New Roman" w:hAnsi="Times New Roman"/>
          <w:sz w:val="26"/>
          <w:szCs w:val="26"/>
        </w:rPr>
        <w:t xml:space="preserve">arties, </w:t>
      </w:r>
      <w:r w:rsidRPr="00572028">
        <w:rPr>
          <w:rFonts w:ascii="Times New Roman" w:hAnsi="Times New Roman"/>
          <w:i/>
          <w:sz w:val="26"/>
          <w:szCs w:val="26"/>
        </w:rPr>
        <w:t>inter alia</w:t>
      </w:r>
      <w:r>
        <w:rPr>
          <w:rFonts w:ascii="Times New Roman" w:hAnsi="Times New Roman"/>
          <w:sz w:val="26"/>
          <w:szCs w:val="26"/>
        </w:rPr>
        <w:t>, as follows:</w:t>
      </w:r>
    </w:p>
    <w:p w:rsidR="00FF787F" w:rsidRDefault="00FF787F" w:rsidP="00FF787F">
      <w:pPr>
        <w:tabs>
          <w:tab w:val="left" w:pos="2160"/>
        </w:tabs>
        <w:ind w:left="1440" w:right="1440"/>
        <w:rPr>
          <w:rFonts w:ascii="Times New Roman" w:hAnsi="Times New Roman"/>
          <w:sz w:val="26"/>
          <w:szCs w:val="26"/>
        </w:rPr>
      </w:pPr>
    </w:p>
    <w:p w:rsidR="00FF787F" w:rsidRPr="00923925" w:rsidRDefault="00FF787F" w:rsidP="00FF787F">
      <w:pPr>
        <w:tabs>
          <w:tab w:val="left" w:pos="2160"/>
        </w:tabs>
        <w:ind w:left="1440" w:right="1440"/>
        <w:rPr>
          <w:rFonts w:ascii="Times New Roman" w:hAnsi="Times New Roman"/>
          <w:b/>
          <w:sz w:val="26"/>
          <w:szCs w:val="26"/>
        </w:rPr>
      </w:pPr>
      <w:r w:rsidRPr="00923925">
        <w:rPr>
          <w:rFonts w:ascii="Times New Roman" w:hAnsi="Times New Roman"/>
          <w:b/>
          <w:sz w:val="26"/>
          <w:szCs w:val="26"/>
        </w:rPr>
        <w:t xml:space="preserve">You must be available when contacted by the </w:t>
      </w:r>
      <w:r w:rsidR="001623B4">
        <w:rPr>
          <w:rFonts w:ascii="Times New Roman" w:hAnsi="Times New Roman"/>
          <w:b/>
          <w:sz w:val="26"/>
          <w:szCs w:val="26"/>
        </w:rPr>
        <w:t>presiding officer</w:t>
      </w:r>
      <w:r w:rsidRPr="00923925">
        <w:rPr>
          <w:rFonts w:ascii="Times New Roman" w:hAnsi="Times New Roman"/>
          <w:b/>
          <w:sz w:val="26"/>
          <w:szCs w:val="26"/>
        </w:rPr>
        <w:t xml:space="preserve"> or your case will be dismissed.  </w:t>
      </w:r>
      <w:r w:rsidRPr="00923925">
        <w:rPr>
          <w:rFonts w:ascii="Times New Roman" w:hAnsi="Times New Roman"/>
          <w:b/>
          <w:sz w:val="26"/>
          <w:szCs w:val="26"/>
          <w:u w:val="single"/>
        </w:rPr>
        <w:t>If you will be at a telephone number that is different than the number on the hearing notice, you must notify me of that telephone number before the hearing</w:t>
      </w:r>
      <w:r w:rsidRPr="00923925">
        <w:rPr>
          <w:rFonts w:ascii="Times New Roman" w:hAnsi="Times New Roman"/>
          <w:b/>
          <w:sz w:val="26"/>
          <w:szCs w:val="26"/>
        </w:rPr>
        <w:t>.</w:t>
      </w:r>
    </w:p>
    <w:p w:rsidR="00FF787F" w:rsidRDefault="00FF787F" w:rsidP="00FF787F">
      <w:pPr>
        <w:tabs>
          <w:tab w:val="left" w:pos="2160"/>
        </w:tabs>
        <w:spacing w:line="360" w:lineRule="auto"/>
        <w:ind w:firstLine="1440"/>
        <w:rPr>
          <w:rFonts w:ascii="Times New Roman" w:hAnsi="Times New Roman"/>
          <w:sz w:val="26"/>
          <w:szCs w:val="26"/>
        </w:rPr>
      </w:pPr>
    </w:p>
    <w:p w:rsidR="00FF787F" w:rsidRPr="00572028" w:rsidRDefault="00FF787F" w:rsidP="00FF787F">
      <w:pPr>
        <w:tabs>
          <w:tab w:val="left" w:pos="2160"/>
        </w:tabs>
        <w:spacing w:line="360" w:lineRule="auto"/>
        <w:rPr>
          <w:rFonts w:ascii="Times New Roman" w:hAnsi="Times New Roman"/>
          <w:sz w:val="26"/>
          <w:szCs w:val="26"/>
        </w:rPr>
      </w:pPr>
      <w:r>
        <w:rPr>
          <w:rFonts w:ascii="Times New Roman" w:hAnsi="Times New Roman"/>
          <w:sz w:val="26"/>
          <w:szCs w:val="26"/>
        </w:rPr>
        <w:t>Prehearing Order at 1 (emphasis in the original)</w:t>
      </w:r>
      <w:r w:rsidRPr="00572028">
        <w:rPr>
          <w:rFonts w:ascii="Times New Roman" w:hAnsi="Times New Roman"/>
          <w:sz w:val="26"/>
          <w:szCs w:val="26"/>
        </w:rPr>
        <w:t xml:space="preserve">. </w:t>
      </w:r>
    </w:p>
    <w:p w:rsidR="00FF787F" w:rsidRPr="00572028" w:rsidRDefault="00FF787F" w:rsidP="00FF787F">
      <w:pPr>
        <w:tabs>
          <w:tab w:val="left" w:pos="2160"/>
        </w:tabs>
        <w:spacing w:line="360" w:lineRule="auto"/>
        <w:ind w:firstLine="1440"/>
        <w:rPr>
          <w:rFonts w:ascii="Times New Roman" w:hAnsi="Times New Roman"/>
          <w:sz w:val="26"/>
          <w:szCs w:val="26"/>
        </w:rPr>
      </w:pPr>
    </w:p>
    <w:p w:rsidR="00FF787F" w:rsidRPr="00572028" w:rsidRDefault="00FF787F" w:rsidP="00FF787F">
      <w:pPr>
        <w:tabs>
          <w:tab w:val="left" w:pos="2160"/>
        </w:tabs>
        <w:spacing w:line="360" w:lineRule="auto"/>
        <w:ind w:firstLine="1440"/>
        <w:rPr>
          <w:rFonts w:ascii="Times New Roman" w:hAnsi="Times New Roman"/>
          <w:sz w:val="26"/>
          <w:szCs w:val="26"/>
        </w:rPr>
      </w:pPr>
      <w:r w:rsidRPr="00572028">
        <w:rPr>
          <w:rFonts w:ascii="Times New Roman" w:hAnsi="Times New Roman"/>
          <w:sz w:val="26"/>
          <w:szCs w:val="26"/>
        </w:rPr>
        <w:t xml:space="preserve">The Telephone Hearing Notice and the Prehearing Order were mailed via first-class mail through the United States Postal Service to the address </w:t>
      </w:r>
      <w:r>
        <w:rPr>
          <w:rFonts w:ascii="Times New Roman" w:hAnsi="Times New Roman"/>
          <w:sz w:val="26"/>
          <w:szCs w:val="26"/>
        </w:rPr>
        <w:t xml:space="preserve">in Nanticoke, Pennsylvania, provided by Complainant in her Formal Complaint.  </w:t>
      </w:r>
      <w:r w:rsidRPr="00572028">
        <w:rPr>
          <w:rFonts w:ascii="Times New Roman" w:hAnsi="Times New Roman"/>
          <w:sz w:val="26"/>
          <w:szCs w:val="26"/>
        </w:rPr>
        <w:t>Neither the Telephone Hearing Notice nor the Prehearing Order was returned by the United States Postal Service as “Not Deliverable</w:t>
      </w:r>
      <w:r>
        <w:rPr>
          <w:rFonts w:ascii="Times New Roman" w:hAnsi="Times New Roman"/>
          <w:sz w:val="26"/>
          <w:szCs w:val="26"/>
        </w:rPr>
        <w:t>.</w:t>
      </w:r>
      <w:r w:rsidRPr="00572028">
        <w:rPr>
          <w:rFonts w:ascii="Times New Roman" w:hAnsi="Times New Roman"/>
          <w:sz w:val="26"/>
          <w:szCs w:val="26"/>
        </w:rPr>
        <w:t xml:space="preserve">”  </w:t>
      </w:r>
    </w:p>
    <w:p w:rsidR="00FF787F" w:rsidRPr="009E74E6" w:rsidRDefault="00FF787F" w:rsidP="00410B9F">
      <w:pPr>
        <w:spacing w:line="360" w:lineRule="auto"/>
        <w:ind w:firstLine="1440"/>
        <w:rPr>
          <w:rFonts w:ascii="Times New Roman" w:hAnsi="Times New Roman"/>
          <w:sz w:val="26"/>
          <w:szCs w:val="26"/>
        </w:rPr>
      </w:pPr>
    </w:p>
    <w:p w:rsidR="000D0167" w:rsidRDefault="003033A0" w:rsidP="00410B9F">
      <w:pPr>
        <w:tabs>
          <w:tab w:val="left" w:pos="2160"/>
        </w:tabs>
        <w:spacing w:line="360" w:lineRule="auto"/>
        <w:ind w:firstLine="1440"/>
        <w:rPr>
          <w:rFonts w:ascii="Times New Roman" w:hAnsi="Times New Roman"/>
          <w:sz w:val="26"/>
          <w:szCs w:val="26"/>
        </w:rPr>
      </w:pPr>
      <w:r>
        <w:rPr>
          <w:rFonts w:ascii="Times New Roman" w:hAnsi="Times New Roman"/>
          <w:sz w:val="26"/>
          <w:szCs w:val="26"/>
        </w:rPr>
        <w:t xml:space="preserve">On October 11, 2011, </w:t>
      </w:r>
      <w:r w:rsidR="000D0167">
        <w:rPr>
          <w:rFonts w:ascii="Times New Roman" w:hAnsi="Times New Roman"/>
          <w:sz w:val="26"/>
          <w:szCs w:val="26"/>
        </w:rPr>
        <w:t xml:space="preserve">the SA </w:t>
      </w:r>
      <w:r>
        <w:rPr>
          <w:rFonts w:ascii="Times New Roman" w:hAnsi="Times New Roman"/>
          <w:sz w:val="26"/>
          <w:szCs w:val="26"/>
        </w:rPr>
        <w:t>convened the hearing as scheduled.  The SA made two separate attempts to contact the Compl</w:t>
      </w:r>
      <w:r w:rsidR="00410B9F" w:rsidRPr="009E74E6">
        <w:rPr>
          <w:rFonts w:ascii="Times New Roman" w:hAnsi="Times New Roman"/>
          <w:sz w:val="26"/>
          <w:szCs w:val="26"/>
        </w:rPr>
        <w:t xml:space="preserve">ainant at the telephone number </w:t>
      </w:r>
      <w:r>
        <w:rPr>
          <w:rFonts w:ascii="Times New Roman" w:hAnsi="Times New Roman"/>
          <w:sz w:val="26"/>
          <w:szCs w:val="26"/>
        </w:rPr>
        <w:lastRenderedPageBreak/>
        <w:t>Complainant provided to the OALJ in her Complaint.  The SA first attempted to call Complainant’s telephone number</w:t>
      </w:r>
      <w:r w:rsidR="00410B9F" w:rsidRPr="009E74E6">
        <w:rPr>
          <w:rFonts w:ascii="Times New Roman" w:hAnsi="Times New Roman"/>
          <w:sz w:val="26"/>
          <w:szCs w:val="26"/>
        </w:rPr>
        <w:t xml:space="preserve"> at 10:00 a.m. and </w:t>
      </w:r>
      <w:r>
        <w:rPr>
          <w:rFonts w:ascii="Times New Roman" w:hAnsi="Times New Roman"/>
          <w:sz w:val="26"/>
          <w:szCs w:val="26"/>
        </w:rPr>
        <w:t>repeated the attempt at</w:t>
      </w:r>
      <w:r w:rsidR="000D0167">
        <w:rPr>
          <w:rFonts w:ascii="Times New Roman" w:hAnsi="Times New Roman"/>
          <w:sz w:val="26"/>
          <w:szCs w:val="26"/>
        </w:rPr>
        <w:t xml:space="preserve"> </w:t>
      </w:r>
      <w:r w:rsidR="00410B9F" w:rsidRPr="009E74E6">
        <w:rPr>
          <w:rFonts w:ascii="Times New Roman" w:hAnsi="Times New Roman"/>
          <w:sz w:val="26"/>
          <w:szCs w:val="26"/>
        </w:rPr>
        <w:t>10:17 a.m.  On each occasion, n</w:t>
      </w:r>
      <w:r w:rsidR="000D0167">
        <w:rPr>
          <w:rFonts w:ascii="Times New Roman" w:hAnsi="Times New Roman"/>
          <w:sz w:val="26"/>
          <w:szCs w:val="26"/>
        </w:rPr>
        <w:t>o one answered the telephone.  The SA also</w:t>
      </w:r>
      <w:r>
        <w:rPr>
          <w:rFonts w:ascii="Times New Roman" w:hAnsi="Times New Roman"/>
          <w:sz w:val="26"/>
          <w:szCs w:val="26"/>
        </w:rPr>
        <w:t xml:space="preserve"> left messages on</w:t>
      </w:r>
      <w:r w:rsidR="00410B9F" w:rsidRPr="009E74E6">
        <w:rPr>
          <w:rFonts w:ascii="Times New Roman" w:hAnsi="Times New Roman"/>
          <w:sz w:val="26"/>
          <w:szCs w:val="26"/>
        </w:rPr>
        <w:t xml:space="preserve"> Complainant’s telephone answering machine</w:t>
      </w:r>
      <w:r w:rsidR="000D0167">
        <w:rPr>
          <w:rFonts w:ascii="Times New Roman" w:hAnsi="Times New Roman"/>
          <w:sz w:val="26"/>
          <w:szCs w:val="26"/>
        </w:rPr>
        <w:t>, in</w:t>
      </w:r>
      <w:r w:rsidR="00410B9F" w:rsidRPr="009E74E6">
        <w:rPr>
          <w:rFonts w:ascii="Times New Roman" w:hAnsi="Times New Roman"/>
          <w:sz w:val="26"/>
          <w:szCs w:val="26"/>
        </w:rPr>
        <w:t xml:space="preserve"> which </w:t>
      </w:r>
      <w:r w:rsidR="000D0167">
        <w:rPr>
          <w:rFonts w:ascii="Times New Roman" w:hAnsi="Times New Roman"/>
          <w:sz w:val="26"/>
          <w:szCs w:val="26"/>
        </w:rPr>
        <w:t>she identified her</w:t>
      </w:r>
      <w:r w:rsidR="00410B9F" w:rsidRPr="009E74E6">
        <w:rPr>
          <w:rFonts w:ascii="Times New Roman" w:hAnsi="Times New Roman"/>
          <w:sz w:val="26"/>
          <w:szCs w:val="26"/>
        </w:rPr>
        <w:t>self and advised the Complainant that this was the date and time for the schedule</w:t>
      </w:r>
      <w:r w:rsidR="00DB3718">
        <w:rPr>
          <w:rFonts w:ascii="Times New Roman" w:hAnsi="Times New Roman"/>
          <w:sz w:val="26"/>
          <w:szCs w:val="26"/>
        </w:rPr>
        <w:t>d</w:t>
      </w:r>
      <w:r w:rsidR="00410B9F" w:rsidRPr="009E74E6">
        <w:rPr>
          <w:rFonts w:ascii="Times New Roman" w:hAnsi="Times New Roman"/>
          <w:sz w:val="26"/>
          <w:szCs w:val="26"/>
        </w:rPr>
        <w:t xml:space="preserve"> hearing.  </w:t>
      </w:r>
      <w:r w:rsidR="00DB3718">
        <w:rPr>
          <w:rFonts w:ascii="Times New Roman" w:hAnsi="Times New Roman"/>
          <w:sz w:val="26"/>
          <w:szCs w:val="26"/>
        </w:rPr>
        <w:t>I.D. at 2.</w:t>
      </w:r>
    </w:p>
    <w:p w:rsidR="000D0167" w:rsidRDefault="000D0167" w:rsidP="00410B9F">
      <w:pPr>
        <w:tabs>
          <w:tab w:val="left" w:pos="2160"/>
        </w:tabs>
        <w:spacing w:line="360" w:lineRule="auto"/>
        <w:ind w:firstLine="1440"/>
        <w:rPr>
          <w:rFonts w:ascii="Times New Roman" w:hAnsi="Times New Roman"/>
          <w:sz w:val="26"/>
          <w:szCs w:val="26"/>
        </w:rPr>
      </w:pPr>
    </w:p>
    <w:p w:rsidR="00410B9F" w:rsidRPr="009E74E6" w:rsidRDefault="00410B9F" w:rsidP="00410B9F">
      <w:pPr>
        <w:tabs>
          <w:tab w:val="left" w:pos="2160"/>
        </w:tabs>
        <w:spacing w:line="360" w:lineRule="auto"/>
        <w:ind w:firstLine="1440"/>
        <w:rPr>
          <w:rFonts w:ascii="Times New Roman" w:hAnsi="Times New Roman"/>
          <w:sz w:val="26"/>
          <w:szCs w:val="26"/>
        </w:rPr>
      </w:pPr>
      <w:r w:rsidRPr="009E74E6">
        <w:rPr>
          <w:rFonts w:ascii="Times New Roman" w:hAnsi="Times New Roman"/>
          <w:sz w:val="26"/>
          <w:szCs w:val="26"/>
        </w:rPr>
        <w:t>During th</w:t>
      </w:r>
      <w:r w:rsidR="00CF225A">
        <w:rPr>
          <w:rFonts w:ascii="Times New Roman" w:hAnsi="Times New Roman"/>
          <w:sz w:val="26"/>
          <w:szCs w:val="26"/>
        </w:rPr>
        <w:t>e 10:00 </w:t>
      </w:r>
      <w:r w:rsidR="00CF225A">
        <w:rPr>
          <w:rFonts w:ascii="Times New Roman" w:hAnsi="Times New Roman"/>
          <w:sz w:val="26"/>
          <w:szCs w:val="26"/>
        </w:rPr>
        <w:noBreakHyphen/>
        <w:t> 10:17 a.m. interval, the SA</w:t>
      </w:r>
      <w:r w:rsidR="00285740">
        <w:rPr>
          <w:rFonts w:ascii="Times New Roman" w:hAnsi="Times New Roman"/>
          <w:sz w:val="26"/>
          <w:szCs w:val="26"/>
        </w:rPr>
        <w:t xml:space="preserve"> </w:t>
      </w:r>
      <w:r w:rsidR="009B0C39">
        <w:rPr>
          <w:rFonts w:ascii="Times New Roman" w:hAnsi="Times New Roman"/>
          <w:sz w:val="26"/>
          <w:szCs w:val="26"/>
        </w:rPr>
        <w:t>verified that her</w:t>
      </w:r>
      <w:r w:rsidRPr="009E74E6">
        <w:rPr>
          <w:rFonts w:ascii="Times New Roman" w:hAnsi="Times New Roman"/>
          <w:sz w:val="26"/>
          <w:szCs w:val="26"/>
        </w:rPr>
        <w:t xml:space="preserve"> voice mail and e-mail contained no messages f</w:t>
      </w:r>
      <w:r w:rsidR="009B0C39">
        <w:rPr>
          <w:rFonts w:ascii="Times New Roman" w:hAnsi="Times New Roman"/>
          <w:sz w:val="26"/>
          <w:szCs w:val="26"/>
        </w:rPr>
        <w:t>rom the Complainant indicating</w:t>
      </w:r>
      <w:r w:rsidRPr="009E74E6">
        <w:rPr>
          <w:rFonts w:ascii="Times New Roman" w:hAnsi="Times New Roman"/>
          <w:sz w:val="26"/>
          <w:szCs w:val="26"/>
        </w:rPr>
        <w:t xml:space="preserve"> that </w:t>
      </w:r>
      <w:r w:rsidR="009B0C39">
        <w:rPr>
          <w:rFonts w:ascii="Times New Roman" w:hAnsi="Times New Roman"/>
          <w:sz w:val="26"/>
          <w:szCs w:val="26"/>
        </w:rPr>
        <w:t>the Complainant</w:t>
      </w:r>
      <w:r w:rsidRPr="009E74E6">
        <w:rPr>
          <w:rFonts w:ascii="Times New Roman" w:hAnsi="Times New Roman"/>
          <w:sz w:val="26"/>
          <w:szCs w:val="26"/>
        </w:rPr>
        <w:t xml:space="preserve"> would be unable to attend the h</w:t>
      </w:r>
      <w:r w:rsidR="009B0C39">
        <w:rPr>
          <w:rFonts w:ascii="Times New Roman" w:hAnsi="Times New Roman"/>
          <w:sz w:val="26"/>
          <w:szCs w:val="26"/>
        </w:rPr>
        <w:t>earing.  The SA</w:t>
      </w:r>
      <w:r w:rsidRPr="009E74E6">
        <w:rPr>
          <w:rFonts w:ascii="Times New Roman" w:hAnsi="Times New Roman"/>
          <w:sz w:val="26"/>
          <w:szCs w:val="26"/>
        </w:rPr>
        <w:t xml:space="preserve"> also verified that the staff of the O</w:t>
      </w:r>
      <w:r w:rsidR="003033A0">
        <w:rPr>
          <w:rFonts w:ascii="Times New Roman" w:hAnsi="Times New Roman"/>
          <w:sz w:val="26"/>
          <w:szCs w:val="26"/>
        </w:rPr>
        <w:t>ALJ</w:t>
      </w:r>
      <w:r w:rsidRPr="009E74E6">
        <w:rPr>
          <w:rFonts w:ascii="Times New Roman" w:hAnsi="Times New Roman"/>
          <w:sz w:val="26"/>
          <w:szCs w:val="26"/>
        </w:rPr>
        <w:t xml:space="preserve"> in Harrisburg had not received any messages from the Comp</w:t>
      </w:r>
      <w:r w:rsidR="00215AD5">
        <w:rPr>
          <w:rFonts w:ascii="Times New Roman" w:hAnsi="Times New Roman"/>
          <w:sz w:val="26"/>
          <w:szCs w:val="26"/>
        </w:rPr>
        <w:t>lainant indicating that she was unable to attend the hearing</w:t>
      </w:r>
      <w:r w:rsidRPr="009E74E6">
        <w:rPr>
          <w:rFonts w:ascii="Times New Roman" w:hAnsi="Times New Roman"/>
          <w:sz w:val="26"/>
          <w:szCs w:val="26"/>
        </w:rPr>
        <w:t xml:space="preserve">.  </w:t>
      </w:r>
      <w:r w:rsidR="00DB3718">
        <w:rPr>
          <w:rFonts w:ascii="Times New Roman" w:hAnsi="Times New Roman"/>
          <w:sz w:val="26"/>
          <w:szCs w:val="26"/>
        </w:rPr>
        <w:t>I.D. at 2.</w:t>
      </w:r>
    </w:p>
    <w:p w:rsidR="00410B9F" w:rsidRPr="009E74E6" w:rsidRDefault="00410B9F" w:rsidP="00410B9F">
      <w:pPr>
        <w:tabs>
          <w:tab w:val="left" w:pos="2160"/>
        </w:tabs>
        <w:spacing w:line="360" w:lineRule="auto"/>
        <w:ind w:firstLine="1440"/>
        <w:rPr>
          <w:rFonts w:ascii="Times New Roman" w:hAnsi="Times New Roman"/>
          <w:sz w:val="26"/>
          <w:szCs w:val="26"/>
        </w:rPr>
      </w:pPr>
    </w:p>
    <w:p w:rsidR="00410B9F" w:rsidRDefault="003033A0" w:rsidP="00410B9F">
      <w:pPr>
        <w:tabs>
          <w:tab w:val="left" w:pos="2160"/>
        </w:tabs>
        <w:spacing w:line="360" w:lineRule="auto"/>
        <w:ind w:firstLine="1440"/>
        <w:rPr>
          <w:rFonts w:ascii="Times New Roman" w:hAnsi="Times New Roman"/>
          <w:sz w:val="26"/>
          <w:szCs w:val="26"/>
        </w:rPr>
      </w:pPr>
      <w:r>
        <w:rPr>
          <w:rFonts w:ascii="Times New Roman" w:hAnsi="Times New Roman"/>
          <w:sz w:val="26"/>
          <w:szCs w:val="26"/>
        </w:rPr>
        <w:t>T</w:t>
      </w:r>
      <w:r w:rsidR="00285740">
        <w:rPr>
          <w:rFonts w:ascii="Times New Roman" w:hAnsi="Times New Roman"/>
          <w:sz w:val="26"/>
          <w:szCs w:val="26"/>
        </w:rPr>
        <w:t>he Respondent</w:t>
      </w:r>
      <w:r>
        <w:rPr>
          <w:rFonts w:ascii="Times New Roman" w:hAnsi="Times New Roman"/>
          <w:sz w:val="26"/>
          <w:szCs w:val="26"/>
        </w:rPr>
        <w:t xml:space="preserve"> moved to dismiss the Complaint for lack of prosecution.  </w:t>
      </w:r>
    </w:p>
    <w:p w:rsidR="009A0628" w:rsidRDefault="009A0628" w:rsidP="009A0628">
      <w:pPr>
        <w:tabs>
          <w:tab w:val="left" w:pos="2160"/>
        </w:tabs>
        <w:spacing w:line="360" w:lineRule="auto"/>
        <w:rPr>
          <w:rFonts w:ascii="Times New Roman" w:hAnsi="Times New Roman"/>
          <w:sz w:val="26"/>
          <w:szCs w:val="26"/>
        </w:rPr>
      </w:pPr>
      <w:r w:rsidRPr="00572028">
        <w:rPr>
          <w:rFonts w:ascii="Times New Roman" w:hAnsi="Times New Roman"/>
          <w:sz w:val="26"/>
          <w:szCs w:val="26"/>
        </w:rPr>
        <w:t xml:space="preserve">No witness was presented for testimony and no exhibits were admitted into evidence, although </w:t>
      </w:r>
      <w:r>
        <w:rPr>
          <w:rFonts w:ascii="Times New Roman" w:hAnsi="Times New Roman"/>
          <w:sz w:val="26"/>
          <w:szCs w:val="26"/>
        </w:rPr>
        <w:t xml:space="preserve">the </w:t>
      </w:r>
      <w:r w:rsidRPr="00572028">
        <w:rPr>
          <w:rFonts w:ascii="Times New Roman" w:hAnsi="Times New Roman"/>
          <w:sz w:val="26"/>
          <w:szCs w:val="26"/>
        </w:rPr>
        <w:t xml:space="preserve">Respondent was prepared to proceed with its witness and evidence.  No briefs were filed.  </w:t>
      </w:r>
    </w:p>
    <w:p w:rsidR="003B7043" w:rsidRDefault="003B7043" w:rsidP="00ED4D55">
      <w:pPr>
        <w:tabs>
          <w:tab w:val="left" w:pos="2160"/>
        </w:tabs>
        <w:spacing w:line="360" w:lineRule="auto"/>
        <w:ind w:firstLine="1440"/>
        <w:rPr>
          <w:rFonts w:ascii="Times New Roman" w:hAnsi="Times New Roman"/>
          <w:sz w:val="26"/>
          <w:szCs w:val="26"/>
        </w:rPr>
      </w:pPr>
    </w:p>
    <w:p w:rsidR="007553AE" w:rsidRPr="007553AE" w:rsidRDefault="003B7043" w:rsidP="00600AC1">
      <w:pPr>
        <w:tabs>
          <w:tab w:val="left" w:pos="2160"/>
        </w:tabs>
        <w:spacing w:line="360" w:lineRule="auto"/>
        <w:ind w:firstLine="1440"/>
        <w:rPr>
          <w:rFonts w:ascii="Times New Roman" w:hAnsi="Times New Roman"/>
          <w:sz w:val="26"/>
          <w:szCs w:val="26"/>
        </w:rPr>
      </w:pPr>
      <w:r>
        <w:rPr>
          <w:rFonts w:ascii="Times New Roman" w:hAnsi="Times New Roman"/>
          <w:sz w:val="26"/>
          <w:szCs w:val="26"/>
        </w:rPr>
        <w:t xml:space="preserve">By Initial Decision </w:t>
      </w:r>
      <w:r w:rsidR="004B7444">
        <w:rPr>
          <w:rFonts w:ascii="Times New Roman" w:hAnsi="Times New Roman"/>
          <w:sz w:val="26"/>
          <w:szCs w:val="26"/>
        </w:rPr>
        <w:t>issued December 5, 2011, the SA</w:t>
      </w:r>
      <w:r w:rsidR="001F14B2">
        <w:rPr>
          <w:rFonts w:ascii="Times New Roman" w:hAnsi="Times New Roman"/>
          <w:sz w:val="26"/>
          <w:szCs w:val="26"/>
        </w:rPr>
        <w:t xml:space="preserve"> recommended, </w:t>
      </w:r>
      <w:r w:rsidR="001F14B2" w:rsidRPr="001F14B2">
        <w:rPr>
          <w:rFonts w:ascii="Times New Roman" w:hAnsi="Times New Roman"/>
          <w:i/>
          <w:sz w:val="26"/>
          <w:szCs w:val="26"/>
        </w:rPr>
        <w:t>inter alia</w:t>
      </w:r>
      <w:r w:rsidR="001F14B2">
        <w:rPr>
          <w:rFonts w:ascii="Times New Roman" w:hAnsi="Times New Roman"/>
          <w:sz w:val="26"/>
          <w:szCs w:val="26"/>
        </w:rPr>
        <w:t>, that</w:t>
      </w:r>
      <w:r w:rsidR="00310B11">
        <w:rPr>
          <w:rFonts w:ascii="Times New Roman" w:hAnsi="Times New Roman"/>
          <w:sz w:val="26"/>
          <w:szCs w:val="26"/>
        </w:rPr>
        <w:t xml:space="preserve"> the</w:t>
      </w:r>
      <w:r w:rsidR="00A452B9">
        <w:rPr>
          <w:rFonts w:ascii="Times New Roman" w:hAnsi="Times New Roman"/>
          <w:sz w:val="26"/>
          <w:szCs w:val="26"/>
        </w:rPr>
        <w:t xml:space="preserve"> </w:t>
      </w:r>
      <w:r w:rsidR="00600AC1">
        <w:rPr>
          <w:rFonts w:ascii="Times New Roman" w:hAnsi="Times New Roman"/>
          <w:sz w:val="26"/>
          <w:szCs w:val="26"/>
        </w:rPr>
        <w:t xml:space="preserve">Complaint be </w:t>
      </w:r>
      <w:r w:rsidR="00A452B9">
        <w:rPr>
          <w:rFonts w:ascii="Times New Roman" w:hAnsi="Times New Roman"/>
          <w:sz w:val="26"/>
          <w:szCs w:val="26"/>
        </w:rPr>
        <w:t xml:space="preserve">dismissed, with prejudice, </w:t>
      </w:r>
      <w:r w:rsidR="00600AC1">
        <w:rPr>
          <w:rFonts w:ascii="Times New Roman" w:hAnsi="Times New Roman"/>
          <w:sz w:val="26"/>
          <w:szCs w:val="26"/>
        </w:rPr>
        <w:t xml:space="preserve">due to the Complainant’s failure to prosecute.  </w:t>
      </w:r>
      <w:r w:rsidR="0017348E">
        <w:rPr>
          <w:rFonts w:ascii="Times New Roman" w:hAnsi="Times New Roman"/>
          <w:sz w:val="26"/>
          <w:szCs w:val="26"/>
        </w:rPr>
        <w:t>I.D. at 7</w:t>
      </w:r>
      <w:r w:rsidR="00310B11">
        <w:rPr>
          <w:rFonts w:ascii="Times New Roman" w:hAnsi="Times New Roman"/>
          <w:sz w:val="26"/>
          <w:szCs w:val="26"/>
        </w:rPr>
        <w:t>.</w:t>
      </w:r>
      <w:r w:rsidR="009559F8">
        <w:rPr>
          <w:rFonts w:ascii="Times New Roman" w:hAnsi="Times New Roman"/>
          <w:sz w:val="26"/>
          <w:szCs w:val="26"/>
        </w:rPr>
        <w:t xml:space="preserve">  The Petition was</w:t>
      </w:r>
      <w:r w:rsidR="00600AC1">
        <w:rPr>
          <w:rFonts w:ascii="Times New Roman" w:hAnsi="Times New Roman"/>
          <w:sz w:val="26"/>
          <w:szCs w:val="26"/>
        </w:rPr>
        <w:t xml:space="preserve"> filed as above noted.</w:t>
      </w:r>
      <w:r w:rsidR="007553AE">
        <w:rPr>
          <w:rFonts w:ascii="Times New Roman" w:hAnsi="Times New Roman"/>
          <w:sz w:val="26"/>
          <w:szCs w:val="26"/>
        </w:rPr>
        <w:t xml:space="preserve">   </w:t>
      </w:r>
    </w:p>
    <w:p w:rsidR="005937F3" w:rsidRDefault="00D703A3" w:rsidP="005300AD">
      <w:pPr>
        <w:spacing w:line="360" w:lineRule="auto"/>
        <w:rPr>
          <w:rFonts w:ascii="Times New Roman" w:hAnsi="Times New Roman"/>
          <w:b/>
          <w:sz w:val="26"/>
          <w:u w:val="single"/>
        </w:rPr>
      </w:pPr>
      <w:r>
        <w:rPr>
          <w:rFonts w:ascii="Times New Roman" w:hAnsi="Times New Roman"/>
          <w:sz w:val="26"/>
          <w:szCs w:val="24"/>
        </w:rPr>
        <w:tab/>
      </w:r>
    </w:p>
    <w:p w:rsidR="006F5428" w:rsidRPr="00ED4D55" w:rsidRDefault="006F5428" w:rsidP="005300AD">
      <w:pPr>
        <w:spacing w:line="360" w:lineRule="auto"/>
        <w:jc w:val="center"/>
        <w:rPr>
          <w:rFonts w:ascii="Times New Roman" w:hAnsi="Times New Roman"/>
          <w:sz w:val="26"/>
        </w:rPr>
      </w:pPr>
      <w:r w:rsidRPr="00ED4D55">
        <w:rPr>
          <w:rFonts w:ascii="Times New Roman" w:hAnsi="Times New Roman"/>
          <w:b/>
          <w:sz w:val="26"/>
        </w:rPr>
        <w:t>Discussion</w:t>
      </w:r>
    </w:p>
    <w:p w:rsidR="00F14D97" w:rsidRDefault="00F14D97" w:rsidP="005300AD">
      <w:pPr>
        <w:spacing w:line="360" w:lineRule="auto"/>
        <w:rPr>
          <w:rFonts w:ascii="Times New Roman" w:hAnsi="Times New Roman"/>
          <w:sz w:val="26"/>
        </w:rPr>
      </w:pPr>
    </w:p>
    <w:p w:rsidR="009F424E" w:rsidRPr="00AF3DBA" w:rsidRDefault="00554190" w:rsidP="009915B4">
      <w:pPr>
        <w:spacing w:line="360" w:lineRule="auto"/>
        <w:rPr>
          <w:rFonts w:ascii="Times New Roman" w:hAnsi="Times New Roman"/>
          <w:b/>
          <w:sz w:val="26"/>
        </w:rPr>
      </w:pPr>
      <w:r>
        <w:rPr>
          <w:rFonts w:ascii="Times New Roman" w:hAnsi="Times New Roman"/>
          <w:sz w:val="26"/>
        </w:rPr>
        <w:tab/>
      </w:r>
      <w:r>
        <w:rPr>
          <w:rFonts w:ascii="Times New Roman" w:hAnsi="Times New Roman"/>
          <w:sz w:val="26"/>
        </w:rPr>
        <w:tab/>
      </w:r>
      <w:r w:rsidR="006F5428">
        <w:rPr>
          <w:rFonts w:ascii="Times New Roman" w:hAnsi="Times New Roman"/>
          <w:sz w:val="26"/>
        </w:rPr>
        <w:t xml:space="preserve">Initially, we are reminded that we are not required to consider expressly or at great length each and every contention raised by a party to our proceedings.  </w:t>
      </w:r>
      <w:smartTag w:uri="urn:schemas-microsoft-com:office:smarttags" w:element="PlaceType">
        <w:r w:rsidR="006F5428">
          <w:rPr>
            <w:rFonts w:ascii="Times New Roman" w:hAnsi="Times New Roman"/>
            <w:i/>
            <w:sz w:val="26"/>
          </w:rPr>
          <w:t>University</w:t>
        </w:r>
      </w:smartTag>
      <w:r w:rsidR="006F5428">
        <w:rPr>
          <w:rFonts w:ascii="Times New Roman" w:hAnsi="Times New Roman"/>
          <w:i/>
          <w:sz w:val="26"/>
        </w:rPr>
        <w:t xml:space="preserve"> of </w:t>
      </w:r>
      <w:smartTag w:uri="urn:schemas-microsoft-com:office:smarttags" w:element="State">
        <w:smartTag w:uri="urn:schemas-microsoft-com:office:smarttags" w:element="PlaceName">
          <w:r w:rsidR="006F5428">
            <w:rPr>
              <w:rFonts w:ascii="Times New Roman" w:hAnsi="Times New Roman"/>
              <w:i/>
              <w:sz w:val="26"/>
            </w:rPr>
            <w:t>Pennsylvania</w:t>
          </w:r>
        </w:smartTag>
      </w:smartTag>
      <w:r w:rsidR="006919FD">
        <w:rPr>
          <w:rFonts w:ascii="Times New Roman" w:hAnsi="Times New Roman"/>
          <w:i/>
          <w:sz w:val="26"/>
        </w:rPr>
        <w:t xml:space="preserve">, et al. v. </w:t>
      </w:r>
      <w:smartTag w:uri="urn:schemas-microsoft-com:office:smarttags" w:element="State">
        <w:r w:rsidR="00E76EF0">
          <w:rPr>
            <w:rFonts w:ascii="Times New Roman" w:hAnsi="Times New Roman"/>
            <w:i/>
            <w:sz w:val="26"/>
          </w:rPr>
          <w:t>Pa.</w:t>
        </w:r>
      </w:smartTag>
      <w:r w:rsidR="00E76EF0">
        <w:rPr>
          <w:rFonts w:ascii="Times New Roman" w:hAnsi="Times New Roman"/>
          <w:i/>
          <w:sz w:val="26"/>
        </w:rPr>
        <w:t xml:space="preserve"> PU</w:t>
      </w:r>
      <w:r w:rsidR="006919FD">
        <w:rPr>
          <w:rFonts w:ascii="Times New Roman" w:hAnsi="Times New Roman"/>
          <w:i/>
          <w:sz w:val="26"/>
        </w:rPr>
        <w:t>C</w:t>
      </w:r>
      <w:r w:rsidR="006F5428">
        <w:rPr>
          <w:rFonts w:ascii="Times New Roman" w:hAnsi="Times New Roman"/>
          <w:sz w:val="26"/>
        </w:rPr>
        <w:t>, 485 A.2d 1217, 1222 (</w:t>
      </w:r>
      <w:smartTag w:uri="urn:schemas-microsoft-com:office:smarttags" w:element="place">
        <w:smartTag w:uri="urn:schemas-microsoft-com:office:smarttags" w:element="State">
          <w:r w:rsidR="006F5428">
            <w:rPr>
              <w:rFonts w:ascii="Times New Roman" w:hAnsi="Times New Roman"/>
              <w:sz w:val="26"/>
            </w:rPr>
            <w:t>Pa.</w:t>
          </w:r>
        </w:smartTag>
      </w:smartTag>
      <w:r w:rsidR="006F5428">
        <w:rPr>
          <w:rFonts w:ascii="Times New Roman" w:hAnsi="Times New Roman"/>
          <w:sz w:val="26"/>
        </w:rPr>
        <w:t xml:space="preserve"> </w:t>
      </w:r>
      <w:proofErr w:type="spellStart"/>
      <w:r w:rsidR="006F5428">
        <w:rPr>
          <w:rFonts w:ascii="Times New Roman" w:hAnsi="Times New Roman"/>
          <w:sz w:val="26"/>
        </w:rPr>
        <w:t>Cmwlth</w:t>
      </w:r>
      <w:proofErr w:type="spellEnd"/>
      <w:r w:rsidR="006F5428">
        <w:rPr>
          <w:rFonts w:ascii="Times New Roman" w:hAnsi="Times New Roman"/>
          <w:sz w:val="26"/>
        </w:rPr>
        <w:t xml:space="preserve">. 1984).  Any exception or argument that is not specifically addressed herein shall be deemed to have been duly considered and denied without further discussion.  </w:t>
      </w:r>
    </w:p>
    <w:p w:rsidR="009F424E" w:rsidRDefault="009F424E" w:rsidP="00715934">
      <w:pPr>
        <w:tabs>
          <w:tab w:val="left" w:pos="-720"/>
        </w:tabs>
        <w:suppressAutoHyphens/>
        <w:spacing w:line="360" w:lineRule="auto"/>
        <w:rPr>
          <w:rFonts w:ascii="Times New Roman" w:hAnsi="Times New Roman"/>
          <w:sz w:val="26"/>
        </w:rPr>
      </w:pPr>
    </w:p>
    <w:p w:rsidR="00D63E7D" w:rsidRDefault="004E2F0C" w:rsidP="00D63E7D">
      <w:pPr>
        <w:spacing w:line="360" w:lineRule="auto"/>
        <w:ind w:firstLine="1440"/>
        <w:rPr>
          <w:rFonts w:ascii="Times New Roman" w:hAnsi="Times New Roman"/>
          <w:sz w:val="26"/>
        </w:rPr>
      </w:pPr>
      <w:r>
        <w:rPr>
          <w:rFonts w:ascii="Times New Roman" w:hAnsi="Times New Roman"/>
          <w:sz w:val="26"/>
        </w:rPr>
        <w:lastRenderedPageBreak/>
        <w:t>In her</w:t>
      </w:r>
      <w:r w:rsidR="00D8003F">
        <w:rPr>
          <w:rFonts w:ascii="Times New Roman" w:hAnsi="Times New Roman"/>
          <w:sz w:val="26"/>
        </w:rPr>
        <w:t xml:space="preserve"> </w:t>
      </w:r>
      <w:r w:rsidR="0010680B">
        <w:rPr>
          <w:rFonts w:ascii="Times New Roman" w:hAnsi="Times New Roman"/>
          <w:sz w:val="26"/>
        </w:rPr>
        <w:t xml:space="preserve">Initial Decision, SA </w:t>
      </w:r>
      <w:r w:rsidR="00CB7D01">
        <w:rPr>
          <w:rFonts w:ascii="Times New Roman" w:hAnsi="Times New Roman"/>
          <w:sz w:val="26"/>
        </w:rPr>
        <w:t>Hunt</w:t>
      </w:r>
      <w:r w:rsidR="00D63E7D">
        <w:rPr>
          <w:rFonts w:ascii="Times New Roman" w:hAnsi="Times New Roman"/>
          <w:sz w:val="26"/>
        </w:rPr>
        <w:t xml:space="preserve"> reached </w:t>
      </w:r>
      <w:r w:rsidR="00CB7D01">
        <w:rPr>
          <w:rFonts w:ascii="Times New Roman" w:hAnsi="Times New Roman"/>
          <w:sz w:val="26"/>
        </w:rPr>
        <w:t>twelve</w:t>
      </w:r>
      <w:r w:rsidR="009559F8">
        <w:rPr>
          <w:rFonts w:ascii="Times New Roman" w:hAnsi="Times New Roman"/>
          <w:sz w:val="26"/>
        </w:rPr>
        <w:t xml:space="preserve"> Finding</w:t>
      </w:r>
      <w:r w:rsidR="00DB3718">
        <w:rPr>
          <w:rFonts w:ascii="Times New Roman" w:hAnsi="Times New Roman"/>
          <w:sz w:val="26"/>
        </w:rPr>
        <w:t>s</w:t>
      </w:r>
      <w:r w:rsidR="009559F8">
        <w:rPr>
          <w:rFonts w:ascii="Times New Roman" w:hAnsi="Times New Roman"/>
          <w:sz w:val="26"/>
        </w:rPr>
        <w:t xml:space="preserve"> of Fact, I.D. at 3</w:t>
      </w:r>
      <w:r w:rsidR="009559F8">
        <w:rPr>
          <w:rFonts w:ascii="Times New Roman" w:hAnsi="Times New Roman"/>
          <w:sz w:val="26"/>
        </w:rPr>
        <w:noBreakHyphen/>
        <w:t>4,</w:t>
      </w:r>
      <w:r w:rsidR="00DB3718">
        <w:rPr>
          <w:rFonts w:ascii="Times New Roman" w:hAnsi="Times New Roman"/>
          <w:sz w:val="26"/>
        </w:rPr>
        <w:t xml:space="preserve"> </w:t>
      </w:r>
      <w:r w:rsidR="00D8003F">
        <w:rPr>
          <w:rFonts w:ascii="Times New Roman" w:hAnsi="Times New Roman"/>
          <w:sz w:val="26"/>
        </w:rPr>
        <w:t xml:space="preserve">and </w:t>
      </w:r>
      <w:r w:rsidR="00CB7D01">
        <w:rPr>
          <w:rFonts w:ascii="Times New Roman" w:hAnsi="Times New Roman"/>
          <w:sz w:val="26"/>
        </w:rPr>
        <w:t>six</w:t>
      </w:r>
      <w:r w:rsidR="00D63E7D">
        <w:rPr>
          <w:rFonts w:ascii="Times New Roman" w:hAnsi="Times New Roman"/>
          <w:sz w:val="26"/>
        </w:rPr>
        <w:t xml:space="preserve"> Conclusions of Law</w:t>
      </w:r>
      <w:r w:rsidR="009559F8">
        <w:rPr>
          <w:rFonts w:ascii="Times New Roman" w:hAnsi="Times New Roman"/>
          <w:sz w:val="26"/>
        </w:rPr>
        <w:t xml:space="preserve">.  </w:t>
      </w:r>
      <w:r w:rsidR="00CB7D01">
        <w:rPr>
          <w:rFonts w:ascii="Times New Roman" w:hAnsi="Times New Roman"/>
          <w:sz w:val="26"/>
        </w:rPr>
        <w:t xml:space="preserve">I.D. at </w:t>
      </w:r>
      <w:r w:rsidR="00D8003F">
        <w:rPr>
          <w:rFonts w:ascii="Times New Roman" w:hAnsi="Times New Roman"/>
          <w:sz w:val="26"/>
        </w:rPr>
        <w:t>6</w:t>
      </w:r>
      <w:r w:rsidR="00CB7D01">
        <w:rPr>
          <w:rFonts w:ascii="Times New Roman" w:hAnsi="Times New Roman"/>
          <w:sz w:val="26"/>
        </w:rPr>
        <w:t>-7</w:t>
      </w:r>
      <w:r w:rsidR="00D63E7D">
        <w:rPr>
          <w:rFonts w:ascii="Times New Roman" w:hAnsi="Times New Roman"/>
          <w:sz w:val="26"/>
        </w:rPr>
        <w:t>.  We shall adopt and incorpo</w:t>
      </w:r>
      <w:r w:rsidR="0010680B">
        <w:rPr>
          <w:rFonts w:ascii="Times New Roman" w:hAnsi="Times New Roman"/>
          <w:sz w:val="26"/>
        </w:rPr>
        <w:t>rate herein by reference the SA</w:t>
      </w:r>
      <w:r w:rsidR="00D63E7D">
        <w:rPr>
          <w:rFonts w:ascii="Times New Roman" w:hAnsi="Times New Roman"/>
          <w:sz w:val="26"/>
        </w:rPr>
        <w:t xml:space="preserve">’s </w:t>
      </w:r>
      <w:r w:rsidR="00D8003F">
        <w:rPr>
          <w:rFonts w:ascii="Times New Roman" w:hAnsi="Times New Roman"/>
          <w:sz w:val="26"/>
        </w:rPr>
        <w:t xml:space="preserve">Findings of Fact and </w:t>
      </w:r>
      <w:r w:rsidR="00D63E7D">
        <w:rPr>
          <w:rFonts w:ascii="Times New Roman" w:hAnsi="Times New Roman"/>
          <w:sz w:val="26"/>
        </w:rPr>
        <w:t>Conclusions of Law unless they are either expressly or by necessary implication overruled or modified by this Opinion and Order.</w:t>
      </w:r>
    </w:p>
    <w:p w:rsidR="002D531F" w:rsidRDefault="002D531F" w:rsidP="00715934">
      <w:pPr>
        <w:tabs>
          <w:tab w:val="left" w:pos="-720"/>
        </w:tabs>
        <w:suppressAutoHyphens/>
        <w:spacing w:line="360" w:lineRule="auto"/>
        <w:rPr>
          <w:rFonts w:ascii="Times New Roman" w:hAnsi="Times New Roman"/>
          <w:sz w:val="26"/>
        </w:rPr>
      </w:pPr>
    </w:p>
    <w:p w:rsidR="00F6044A" w:rsidRPr="00F6044A" w:rsidRDefault="009559F8" w:rsidP="00715934">
      <w:pPr>
        <w:tabs>
          <w:tab w:val="left" w:pos="-720"/>
        </w:tabs>
        <w:suppressAutoHyphens/>
        <w:spacing w:line="360" w:lineRule="auto"/>
        <w:rPr>
          <w:rFonts w:ascii="Times New Roman" w:hAnsi="Times New Roman"/>
          <w:b/>
          <w:sz w:val="26"/>
        </w:rPr>
      </w:pPr>
      <w:r>
        <w:rPr>
          <w:rFonts w:ascii="Times New Roman" w:hAnsi="Times New Roman"/>
          <w:b/>
          <w:sz w:val="26"/>
        </w:rPr>
        <w:t>Legal Standard</w:t>
      </w:r>
    </w:p>
    <w:p w:rsidR="00F6044A" w:rsidRDefault="00F6044A" w:rsidP="00715934">
      <w:pPr>
        <w:tabs>
          <w:tab w:val="left" w:pos="-720"/>
        </w:tabs>
        <w:suppressAutoHyphens/>
        <w:spacing w:line="360" w:lineRule="auto"/>
        <w:rPr>
          <w:rFonts w:ascii="Times New Roman" w:hAnsi="Times New Roman"/>
          <w:sz w:val="26"/>
        </w:rPr>
      </w:pPr>
    </w:p>
    <w:p w:rsidR="000B09D8" w:rsidRDefault="007B4DC0" w:rsidP="000B09D8">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0B09D8">
        <w:rPr>
          <w:rFonts w:ascii="Times New Roman" w:hAnsi="Times New Roman"/>
          <w:sz w:val="26"/>
        </w:rPr>
        <w:t xml:space="preserve">A petition to reopen the record prior to a final decision is governed by our Regulation at Section 5.571, 52 Pa. Code § 5.571.  That Section, in pertinent part, is as follows:  </w:t>
      </w:r>
    </w:p>
    <w:p w:rsidR="000B09D8" w:rsidRDefault="000B09D8" w:rsidP="000B09D8">
      <w:pPr>
        <w:tabs>
          <w:tab w:val="left" w:pos="-720"/>
        </w:tabs>
        <w:suppressAutoHyphens/>
        <w:spacing w:line="360" w:lineRule="auto"/>
        <w:rPr>
          <w:rFonts w:ascii="Times New Roman" w:hAnsi="Times New Roman"/>
          <w:sz w:val="26"/>
        </w:rPr>
      </w:pPr>
    </w:p>
    <w:p w:rsidR="000B09D8" w:rsidRDefault="000B09D8" w:rsidP="000B09D8">
      <w:pPr>
        <w:tabs>
          <w:tab w:val="left" w:pos="-720"/>
        </w:tabs>
        <w:suppressAutoHyphens/>
        <w:ind w:left="1440" w:right="1440"/>
        <w:rPr>
          <w:rFonts w:ascii="Times New Roman" w:hAnsi="Times New Roman"/>
          <w:b/>
          <w:sz w:val="26"/>
        </w:rPr>
      </w:pPr>
      <w:r w:rsidRPr="00576DDD">
        <w:rPr>
          <w:rFonts w:ascii="Times New Roman" w:hAnsi="Times New Roman"/>
          <w:b/>
          <w:sz w:val="26"/>
        </w:rPr>
        <w:t>5.571</w:t>
      </w:r>
      <w:r>
        <w:rPr>
          <w:rFonts w:ascii="Times New Roman" w:hAnsi="Times New Roman"/>
          <w:b/>
          <w:sz w:val="26"/>
        </w:rPr>
        <w:t xml:space="preserve">.  Reopening prior to a final decision </w:t>
      </w:r>
    </w:p>
    <w:p w:rsidR="000B09D8" w:rsidRDefault="000B09D8" w:rsidP="000B09D8">
      <w:pPr>
        <w:tabs>
          <w:tab w:val="left" w:pos="-720"/>
        </w:tabs>
        <w:suppressAutoHyphens/>
        <w:ind w:left="1440" w:right="1440"/>
        <w:rPr>
          <w:rFonts w:ascii="Times New Roman" w:hAnsi="Times New Roman"/>
          <w:b/>
          <w:sz w:val="26"/>
        </w:rPr>
      </w:pPr>
    </w:p>
    <w:p w:rsidR="000B09D8" w:rsidRDefault="000B09D8" w:rsidP="000B09D8">
      <w:pPr>
        <w:pStyle w:val="ListParagraph"/>
        <w:numPr>
          <w:ilvl w:val="0"/>
          <w:numId w:val="27"/>
        </w:numPr>
        <w:tabs>
          <w:tab w:val="left" w:pos="-720"/>
        </w:tabs>
        <w:suppressAutoHyphens/>
        <w:ind w:left="2160" w:right="1440" w:hanging="720"/>
        <w:rPr>
          <w:rFonts w:ascii="Times New Roman" w:hAnsi="Times New Roman"/>
          <w:sz w:val="26"/>
        </w:rPr>
      </w:pPr>
      <w:r w:rsidRPr="00576DDD">
        <w:rPr>
          <w:rFonts w:ascii="Times New Roman" w:hAnsi="Times New Roman"/>
          <w:sz w:val="26"/>
        </w:rPr>
        <w:t>At an</w:t>
      </w:r>
      <w:r>
        <w:rPr>
          <w:rFonts w:ascii="Times New Roman" w:hAnsi="Times New Roman"/>
          <w:sz w:val="26"/>
        </w:rPr>
        <w:t>y time after the record is closed but before a final decision is issued, a party may file a petition to reopen the proceeding for the purpose of taking additional evidence.</w:t>
      </w:r>
    </w:p>
    <w:p w:rsidR="000B09D8" w:rsidRDefault="000B09D8" w:rsidP="000B09D8">
      <w:pPr>
        <w:pStyle w:val="ListParagraph"/>
        <w:tabs>
          <w:tab w:val="left" w:pos="-720"/>
        </w:tabs>
        <w:suppressAutoHyphens/>
        <w:ind w:left="2160" w:right="1440" w:hanging="720"/>
        <w:rPr>
          <w:rFonts w:ascii="Times New Roman" w:hAnsi="Times New Roman"/>
          <w:sz w:val="26"/>
        </w:rPr>
      </w:pPr>
    </w:p>
    <w:p w:rsidR="000B09D8" w:rsidRDefault="000B09D8" w:rsidP="000B09D8">
      <w:pPr>
        <w:pStyle w:val="ListParagraph"/>
        <w:numPr>
          <w:ilvl w:val="0"/>
          <w:numId w:val="27"/>
        </w:numPr>
        <w:tabs>
          <w:tab w:val="left" w:pos="-720"/>
        </w:tabs>
        <w:suppressAutoHyphens/>
        <w:ind w:left="2160" w:right="1440" w:hanging="720"/>
        <w:rPr>
          <w:rFonts w:ascii="Times New Roman" w:hAnsi="Times New Roman"/>
          <w:sz w:val="26"/>
        </w:rPr>
      </w:pPr>
      <w:r>
        <w:rPr>
          <w:rFonts w:ascii="Times New Roman" w:hAnsi="Times New Roman"/>
          <w:sz w:val="26"/>
        </w:rPr>
        <w:t>A petition to reopen must set forth clearly the facts claimed to constitute grounds requiring reopening of the proceeding, including material changes of fact or of law alleged to have occurred since the conclusion of the hearing.</w:t>
      </w:r>
    </w:p>
    <w:p w:rsidR="000B09D8" w:rsidRPr="00F20AC0" w:rsidRDefault="000B09D8" w:rsidP="000B09D8">
      <w:pPr>
        <w:pStyle w:val="ListParagraph"/>
        <w:ind w:left="2160" w:hanging="720"/>
        <w:rPr>
          <w:rFonts w:ascii="Times New Roman" w:hAnsi="Times New Roman"/>
          <w:sz w:val="26"/>
        </w:rPr>
      </w:pPr>
    </w:p>
    <w:p w:rsidR="000B09D8" w:rsidRDefault="000B09D8" w:rsidP="000B09D8">
      <w:pPr>
        <w:pStyle w:val="ListParagraph"/>
        <w:tabs>
          <w:tab w:val="left" w:pos="-720"/>
        </w:tabs>
        <w:suppressAutoHyphens/>
        <w:ind w:left="2160" w:right="1440" w:hanging="720"/>
        <w:jc w:val="center"/>
        <w:rPr>
          <w:rFonts w:ascii="Times New Roman" w:hAnsi="Times New Roman"/>
          <w:sz w:val="26"/>
        </w:rPr>
      </w:pPr>
      <w:r>
        <w:rPr>
          <w:rFonts w:ascii="Times New Roman" w:hAnsi="Times New Roman"/>
          <w:sz w:val="26"/>
        </w:rPr>
        <w:t>***</w:t>
      </w:r>
    </w:p>
    <w:p w:rsidR="000B09D8" w:rsidRDefault="000B09D8" w:rsidP="000B09D8">
      <w:pPr>
        <w:pStyle w:val="ListParagraph"/>
        <w:tabs>
          <w:tab w:val="left" w:pos="-720"/>
        </w:tabs>
        <w:suppressAutoHyphens/>
        <w:ind w:left="2160" w:right="1440" w:hanging="720"/>
        <w:jc w:val="center"/>
        <w:rPr>
          <w:rFonts w:ascii="Times New Roman" w:hAnsi="Times New Roman"/>
          <w:sz w:val="26"/>
        </w:rPr>
      </w:pPr>
    </w:p>
    <w:p w:rsidR="000B09D8" w:rsidRDefault="000B09D8" w:rsidP="000B09D8">
      <w:pPr>
        <w:pStyle w:val="ListParagraph"/>
        <w:tabs>
          <w:tab w:val="left" w:pos="-720"/>
        </w:tabs>
        <w:suppressAutoHyphens/>
        <w:ind w:left="2160" w:right="1440" w:hanging="720"/>
        <w:rPr>
          <w:rFonts w:ascii="Times New Roman" w:hAnsi="Times New Roman"/>
          <w:sz w:val="26"/>
        </w:rPr>
      </w:pPr>
      <w:r>
        <w:rPr>
          <w:rFonts w:ascii="Times New Roman" w:hAnsi="Times New Roman"/>
          <w:sz w:val="26"/>
        </w:rPr>
        <w:t>(d)</w:t>
      </w:r>
      <w:r>
        <w:rPr>
          <w:rFonts w:ascii="Times New Roman" w:hAnsi="Times New Roman"/>
          <w:sz w:val="26"/>
        </w:rPr>
        <w:tab/>
        <w:t>The record may be reopened upon notification to the parties in a proceeding for the reception of further evidence if there is reason to believe that conditions of fact or of law have so changed as to require, or that the public interest requires, the reopening of the proceeding.</w:t>
      </w:r>
    </w:p>
    <w:p w:rsidR="000B09D8" w:rsidRDefault="000B09D8" w:rsidP="000B09D8">
      <w:pPr>
        <w:pStyle w:val="ListParagraph"/>
        <w:tabs>
          <w:tab w:val="left" w:pos="-720"/>
        </w:tabs>
        <w:suppressAutoHyphens/>
        <w:ind w:left="2160" w:right="1440" w:hanging="720"/>
        <w:rPr>
          <w:rFonts w:ascii="Times New Roman" w:hAnsi="Times New Roman"/>
          <w:sz w:val="26"/>
        </w:rPr>
      </w:pPr>
    </w:p>
    <w:p w:rsidR="000B09D8" w:rsidRDefault="000B09D8" w:rsidP="000B09D8">
      <w:pPr>
        <w:pStyle w:val="ListParagraph"/>
        <w:tabs>
          <w:tab w:val="left" w:pos="-720"/>
        </w:tabs>
        <w:suppressAutoHyphens/>
        <w:ind w:left="2160" w:right="1440" w:hanging="720"/>
        <w:jc w:val="center"/>
        <w:rPr>
          <w:rFonts w:ascii="Times New Roman" w:hAnsi="Times New Roman"/>
          <w:sz w:val="26"/>
        </w:rPr>
      </w:pPr>
      <w:r>
        <w:rPr>
          <w:rFonts w:ascii="Times New Roman" w:hAnsi="Times New Roman"/>
          <w:sz w:val="26"/>
        </w:rPr>
        <w:t>***</w:t>
      </w:r>
    </w:p>
    <w:p w:rsidR="000B09D8" w:rsidRDefault="000B09D8" w:rsidP="000B09D8">
      <w:pPr>
        <w:pStyle w:val="ListParagraph"/>
        <w:tabs>
          <w:tab w:val="left" w:pos="-720"/>
        </w:tabs>
        <w:suppressAutoHyphens/>
        <w:ind w:left="2160" w:right="1440" w:hanging="720"/>
        <w:rPr>
          <w:rFonts w:ascii="Times New Roman" w:hAnsi="Times New Roman"/>
          <w:sz w:val="26"/>
        </w:rPr>
      </w:pPr>
    </w:p>
    <w:p w:rsidR="000B09D8" w:rsidRDefault="000B09D8" w:rsidP="000B09D8">
      <w:pPr>
        <w:pStyle w:val="ListParagraph"/>
        <w:tabs>
          <w:tab w:val="left" w:pos="-720"/>
        </w:tabs>
        <w:suppressAutoHyphens/>
        <w:ind w:left="2880" w:right="1440" w:hanging="720"/>
        <w:rPr>
          <w:rFonts w:ascii="Times New Roman" w:hAnsi="Times New Roman"/>
          <w:sz w:val="26"/>
        </w:rPr>
      </w:pPr>
      <w:r>
        <w:rPr>
          <w:rFonts w:ascii="Times New Roman" w:hAnsi="Times New Roman"/>
          <w:sz w:val="26"/>
        </w:rPr>
        <w:lastRenderedPageBreak/>
        <w:t>(2)</w:t>
      </w:r>
      <w:r>
        <w:rPr>
          <w:rFonts w:ascii="Times New Roman" w:hAnsi="Times New Roman"/>
          <w:sz w:val="26"/>
        </w:rPr>
        <w:tab/>
        <w:t>The Commission may reopen the record after the presiding officer has issued a decision or certified the record to the Commission.</w:t>
      </w:r>
    </w:p>
    <w:p w:rsidR="000B09D8" w:rsidRDefault="000B09D8" w:rsidP="000B09D8">
      <w:pPr>
        <w:tabs>
          <w:tab w:val="left" w:pos="-720"/>
        </w:tabs>
        <w:suppressAutoHyphens/>
        <w:spacing w:line="360" w:lineRule="auto"/>
        <w:rPr>
          <w:rFonts w:ascii="Times New Roman" w:hAnsi="Times New Roman"/>
          <w:sz w:val="26"/>
        </w:rPr>
      </w:pPr>
    </w:p>
    <w:p w:rsidR="000B09D8" w:rsidRPr="00F6044A" w:rsidRDefault="000B09D8" w:rsidP="000B09D8">
      <w:pPr>
        <w:tabs>
          <w:tab w:val="left" w:pos="-720"/>
        </w:tabs>
        <w:suppressAutoHyphens/>
        <w:spacing w:line="360" w:lineRule="auto"/>
        <w:rPr>
          <w:rFonts w:ascii="Times New Roman" w:hAnsi="Times New Roman"/>
          <w:b/>
          <w:sz w:val="26"/>
        </w:rPr>
      </w:pPr>
      <w:r>
        <w:rPr>
          <w:rFonts w:ascii="Times New Roman" w:hAnsi="Times New Roman"/>
          <w:b/>
          <w:sz w:val="26"/>
        </w:rPr>
        <w:t>Petition to Reopen</w:t>
      </w:r>
    </w:p>
    <w:p w:rsidR="000B09D8" w:rsidRDefault="000B09D8" w:rsidP="000B09D8">
      <w:pPr>
        <w:tabs>
          <w:tab w:val="left" w:pos="-720"/>
        </w:tabs>
        <w:suppressAutoHyphens/>
        <w:spacing w:line="360" w:lineRule="auto"/>
        <w:rPr>
          <w:rFonts w:ascii="Times New Roman" w:hAnsi="Times New Roman"/>
          <w:sz w:val="26"/>
        </w:rPr>
      </w:pPr>
    </w:p>
    <w:p w:rsidR="000B09D8" w:rsidRDefault="000B09D8" w:rsidP="000B09D8">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The Complainant’s Petition is succinct, and it will be quoted in full:</w:t>
      </w:r>
    </w:p>
    <w:p w:rsidR="000B09D8" w:rsidRDefault="000B09D8" w:rsidP="000B09D8">
      <w:pPr>
        <w:tabs>
          <w:tab w:val="left" w:pos="-720"/>
        </w:tabs>
        <w:suppressAutoHyphens/>
        <w:spacing w:line="360" w:lineRule="auto"/>
        <w:rPr>
          <w:rFonts w:ascii="Times New Roman" w:hAnsi="Times New Roman"/>
          <w:sz w:val="26"/>
        </w:rPr>
      </w:pPr>
    </w:p>
    <w:p w:rsidR="000B09D8" w:rsidRDefault="000B09D8" w:rsidP="000B09D8">
      <w:pPr>
        <w:tabs>
          <w:tab w:val="left" w:pos="-720"/>
        </w:tabs>
        <w:suppressAutoHyphens/>
        <w:ind w:left="1440" w:right="1440"/>
        <w:rPr>
          <w:rFonts w:ascii="Times New Roman" w:hAnsi="Times New Roman"/>
          <w:sz w:val="26"/>
        </w:rPr>
      </w:pPr>
      <w:r>
        <w:rPr>
          <w:rFonts w:ascii="Times New Roman" w:hAnsi="Times New Roman"/>
          <w:sz w:val="26"/>
        </w:rPr>
        <w:t xml:space="preserve">I was not notified of the hearing and returned home to a voicemail.   I would like an opportunity to speak my case.  </w:t>
      </w:r>
    </w:p>
    <w:p w:rsidR="000B09D8" w:rsidRDefault="000B09D8" w:rsidP="000B09D8">
      <w:pPr>
        <w:tabs>
          <w:tab w:val="left" w:pos="-720"/>
        </w:tabs>
        <w:suppressAutoHyphens/>
        <w:ind w:left="1440" w:right="1440"/>
        <w:rPr>
          <w:rFonts w:ascii="Times New Roman" w:hAnsi="Times New Roman"/>
          <w:sz w:val="26"/>
        </w:rPr>
      </w:pPr>
      <w:r>
        <w:rPr>
          <w:rFonts w:ascii="Times New Roman" w:hAnsi="Times New Roman"/>
          <w:sz w:val="26"/>
        </w:rPr>
        <w:t xml:space="preserve"> </w:t>
      </w:r>
    </w:p>
    <w:p w:rsidR="000B09D8" w:rsidRDefault="000B09D8" w:rsidP="000B09D8">
      <w:pPr>
        <w:tabs>
          <w:tab w:val="left" w:pos="-720"/>
        </w:tabs>
        <w:suppressAutoHyphens/>
        <w:spacing w:line="360" w:lineRule="auto"/>
        <w:rPr>
          <w:rFonts w:ascii="Times New Roman" w:hAnsi="Times New Roman"/>
          <w:sz w:val="26"/>
        </w:rPr>
      </w:pPr>
      <w:r>
        <w:rPr>
          <w:rFonts w:ascii="Times New Roman" w:hAnsi="Times New Roman"/>
          <w:sz w:val="26"/>
        </w:rPr>
        <w:t>Petition at 1.</w:t>
      </w:r>
    </w:p>
    <w:p w:rsidR="000B09D8" w:rsidRDefault="000B09D8" w:rsidP="000B09D8">
      <w:pPr>
        <w:tabs>
          <w:tab w:val="left" w:pos="-720"/>
        </w:tabs>
        <w:suppressAutoHyphens/>
        <w:spacing w:line="360" w:lineRule="auto"/>
        <w:rPr>
          <w:rFonts w:ascii="Times New Roman" w:hAnsi="Times New Roman"/>
          <w:sz w:val="26"/>
        </w:rPr>
      </w:pPr>
    </w:p>
    <w:p w:rsidR="000B09D8" w:rsidRPr="00F6044A" w:rsidRDefault="000B09D8" w:rsidP="000B09D8">
      <w:pPr>
        <w:tabs>
          <w:tab w:val="left" w:pos="-720"/>
        </w:tabs>
        <w:suppressAutoHyphens/>
        <w:spacing w:line="360" w:lineRule="auto"/>
        <w:rPr>
          <w:rFonts w:ascii="Times New Roman" w:hAnsi="Times New Roman"/>
          <w:b/>
          <w:sz w:val="26"/>
        </w:rPr>
      </w:pPr>
      <w:r w:rsidRPr="00F6044A">
        <w:rPr>
          <w:rFonts w:ascii="Times New Roman" w:hAnsi="Times New Roman"/>
          <w:b/>
          <w:sz w:val="26"/>
        </w:rPr>
        <w:t>Disposition</w:t>
      </w:r>
    </w:p>
    <w:p w:rsidR="000B09D8" w:rsidRDefault="000B09D8" w:rsidP="000B09D8">
      <w:pPr>
        <w:tabs>
          <w:tab w:val="left" w:pos="-720"/>
        </w:tabs>
        <w:suppressAutoHyphens/>
        <w:spacing w:line="360" w:lineRule="auto"/>
        <w:rPr>
          <w:rFonts w:ascii="Times New Roman" w:hAnsi="Times New Roman"/>
          <w:sz w:val="26"/>
        </w:rPr>
      </w:pPr>
    </w:p>
    <w:p w:rsidR="000B09D8" w:rsidRPr="000C51B2" w:rsidRDefault="000B09D8" w:rsidP="000B09D8">
      <w:pPr>
        <w:tabs>
          <w:tab w:val="left" w:pos="-720"/>
        </w:tabs>
        <w:suppressAutoHyphens/>
        <w:spacing w:line="360" w:lineRule="auto"/>
        <w:rPr>
          <w:rFonts w:ascii="Times New Roman" w:hAnsi="Times New Roman"/>
          <w:sz w:val="26"/>
          <w:szCs w:val="26"/>
        </w:rPr>
      </w:pPr>
      <w:r>
        <w:rPr>
          <w:rFonts w:ascii="Times New Roman" w:hAnsi="Times New Roman"/>
          <w:sz w:val="26"/>
        </w:rPr>
        <w:tab/>
      </w:r>
      <w:r>
        <w:rPr>
          <w:rFonts w:ascii="Times New Roman" w:hAnsi="Times New Roman"/>
          <w:sz w:val="26"/>
        </w:rPr>
        <w:tab/>
        <w:t>We note initially that</w:t>
      </w:r>
      <w:r>
        <w:rPr>
          <w:rFonts w:ascii="Times New Roman" w:hAnsi="Times New Roman"/>
          <w:sz w:val="26"/>
          <w:szCs w:val="26"/>
        </w:rPr>
        <w:t>, a</w:t>
      </w:r>
      <w:r w:rsidRPr="000C51B2">
        <w:rPr>
          <w:rFonts w:ascii="Times New Roman" w:hAnsi="Times New Roman"/>
          <w:sz w:val="26"/>
          <w:szCs w:val="26"/>
        </w:rPr>
        <w:t xml:space="preserve">s the party seeking affirmative relief from the Commission, </w:t>
      </w:r>
      <w:r>
        <w:rPr>
          <w:rFonts w:ascii="Times New Roman" w:hAnsi="Times New Roman"/>
          <w:sz w:val="26"/>
          <w:szCs w:val="26"/>
        </w:rPr>
        <w:t xml:space="preserve">the </w:t>
      </w:r>
      <w:r w:rsidRPr="000C51B2">
        <w:rPr>
          <w:rFonts w:ascii="Times New Roman" w:hAnsi="Times New Roman"/>
          <w:sz w:val="26"/>
          <w:szCs w:val="26"/>
        </w:rPr>
        <w:t>Complainant bears the burden o</w:t>
      </w:r>
      <w:r>
        <w:rPr>
          <w:rFonts w:ascii="Times New Roman" w:hAnsi="Times New Roman"/>
          <w:sz w:val="26"/>
          <w:szCs w:val="26"/>
        </w:rPr>
        <w:t>f proof.  66 Pa. C.S. § 332(a).  A</w:t>
      </w:r>
      <w:r w:rsidRPr="000C51B2">
        <w:rPr>
          <w:rFonts w:ascii="Times New Roman" w:hAnsi="Times New Roman"/>
          <w:sz w:val="26"/>
          <w:szCs w:val="26"/>
        </w:rPr>
        <w:t>dministrative agencies, such as the Commission, are required to provide due process to the parties appearing before them</w:t>
      </w:r>
      <w:r w:rsidRPr="00232A8B">
        <w:rPr>
          <w:rFonts w:ascii="Times New Roman" w:hAnsi="Times New Roman"/>
          <w:i/>
          <w:sz w:val="26"/>
          <w:szCs w:val="26"/>
        </w:rPr>
        <w:t>, Schneider v. Pa. PUC,</w:t>
      </w:r>
      <w:r w:rsidRPr="000C51B2">
        <w:rPr>
          <w:rFonts w:ascii="Times New Roman" w:hAnsi="Times New Roman"/>
          <w:sz w:val="26"/>
          <w:szCs w:val="26"/>
        </w:rPr>
        <w:t xml:space="preserve"> 479 A.2d 10 </w:t>
      </w:r>
      <w:r>
        <w:rPr>
          <w:rFonts w:ascii="Times New Roman" w:hAnsi="Times New Roman"/>
          <w:sz w:val="26"/>
          <w:szCs w:val="26"/>
        </w:rPr>
        <w:t xml:space="preserve">(Pa. </w:t>
      </w:r>
      <w:proofErr w:type="spellStart"/>
      <w:r>
        <w:rPr>
          <w:rFonts w:ascii="Times New Roman" w:hAnsi="Times New Roman"/>
          <w:sz w:val="26"/>
          <w:szCs w:val="26"/>
        </w:rPr>
        <w:t>Cmwlth</w:t>
      </w:r>
      <w:proofErr w:type="spellEnd"/>
      <w:r>
        <w:rPr>
          <w:rFonts w:ascii="Times New Roman" w:hAnsi="Times New Roman"/>
          <w:sz w:val="26"/>
          <w:szCs w:val="26"/>
        </w:rPr>
        <w:t>. 1984).  The du</w:t>
      </w:r>
      <w:r w:rsidRPr="000C51B2">
        <w:rPr>
          <w:rFonts w:ascii="Times New Roman" w:hAnsi="Times New Roman"/>
          <w:sz w:val="26"/>
          <w:szCs w:val="26"/>
        </w:rPr>
        <w:t>e process requirement is satisfied when the parties are a</w:t>
      </w:r>
      <w:r>
        <w:rPr>
          <w:rFonts w:ascii="Times New Roman" w:hAnsi="Times New Roman"/>
          <w:sz w:val="26"/>
          <w:szCs w:val="26"/>
        </w:rPr>
        <w:t>ff</w:t>
      </w:r>
      <w:r w:rsidRPr="000C51B2">
        <w:rPr>
          <w:rFonts w:ascii="Times New Roman" w:hAnsi="Times New Roman"/>
          <w:sz w:val="26"/>
          <w:szCs w:val="26"/>
        </w:rPr>
        <w:t>orded notice and the opportunity to appear and be heard.</w:t>
      </w:r>
      <w:r w:rsidR="00F7559A">
        <w:rPr>
          <w:rFonts w:ascii="Times New Roman" w:hAnsi="Times New Roman"/>
          <w:sz w:val="26"/>
          <w:szCs w:val="26"/>
        </w:rPr>
        <w:t xml:space="preserve">  I.D. at 5</w:t>
      </w:r>
      <w:r>
        <w:rPr>
          <w:rFonts w:ascii="Times New Roman" w:hAnsi="Times New Roman"/>
          <w:sz w:val="26"/>
          <w:szCs w:val="26"/>
        </w:rPr>
        <w:t>.</w:t>
      </w:r>
      <w:r w:rsidRPr="000C51B2">
        <w:rPr>
          <w:rFonts w:ascii="Times New Roman" w:hAnsi="Times New Roman"/>
          <w:sz w:val="26"/>
          <w:szCs w:val="26"/>
        </w:rPr>
        <w:t xml:space="preserve">  </w:t>
      </w:r>
    </w:p>
    <w:p w:rsidR="000B09D8" w:rsidRPr="000C51B2" w:rsidRDefault="000B09D8" w:rsidP="000B09D8">
      <w:pPr>
        <w:pStyle w:val="BodyText"/>
        <w:ind w:firstLine="1440"/>
        <w:rPr>
          <w:szCs w:val="26"/>
        </w:rPr>
      </w:pPr>
    </w:p>
    <w:p w:rsidR="000B09D8" w:rsidRDefault="000B09D8">
      <w:pPr>
        <w:pStyle w:val="BodyText"/>
        <w:ind w:firstLine="1440"/>
        <w:rPr>
          <w:szCs w:val="26"/>
        </w:rPr>
      </w:pPr>
      <w:r>
        <w:rPr>
          <w:szCs w:val="26"/>
        </w:rPr>
        <w:t>As above noted</w:t>
      </w:r>
      <w:r w:rsidRPr="000C51B2">
        <w:rPr>
          <w:szCs w:val="26"/>
        </w:rPr>
        <w:t>, the O</w:t>
      </w:r>
      <w:r>
        <w:rPr>
          <w:szCs w:val="26"/>
        </w:rPr>
        <w:t>ALJ</w:t>
      </w:r>
      <w:r w:rsidRPr="000C51B2">
        <w:rPr>
          <w:szCs w:val="26"/>
        </w:rPr>
        <w:t xml:space="preserve"> sent the notice of the initial telephonic hearing to </w:t>
      </w:r>
      <w:r w:rsidR="00F7559A">
        <w:rPr>
          <w:szCs w:val="26"/>
        </w:rPr>
        <w:t xml:space="preserve">the </w:t>
      </w:r>
      <w:r w:rsidRPr="000C51B2">
        <w:rPr>
          <w:szCs w:val="26"/>
        </w:rPr>
        <w:t>C</w:t>
      </w:r>
      <w:r w:rsidR="003B6DC9">
        <w:rPr>
          <w:szCs w:val="26"/>
        </w:rPr>
        <w:t xml:space="preserve">omplainant on September </w:t>
      </w:r>
      <w:r>
        <w:rPr>
          <w:szCs w:val="26"/>
        </w:rPr>
        <w:t>2, 201</w:t>
      </w:r>
      <w:r w:rsidR="003B6DC9">
        <w:rPr>
          <w:szCs w:val="26"/>
        </w:rPr>
        <w:t>1</w:t>
      </w:r>
      <w:r>
        <w:rPr>
          <w:szCs w:val="26"/>
        </w:rPr>
        <w:t xml:space="preserve">, </w:t>
      </w:r>
      <w:r w:rsidRPr="000C51B2">
        <w:rPr>
          <w:szCs w:val="26"/>
        </w:rPr>
        <w:t>by regular first-class mail</w:t>
      </w:r>
      <w:r>
        <w:rPr>
          <w:szCs w:val="26"/>
        </w:rPr>
        <w:t>,</w:t>
      </w:r>
      <w:r w:rsidRPr="000C51B2">
        <w:rPr>
          <w:szCs w:val="26"/>
        </w:rPr>
        <w:t xml:space="preserve"> to the address she listed</w:t>
      </w:r>
      <w:r>
        <w:rPr>
          <w:szCs w:val="26"/>
        </w:rPr>
        <w:t xml:space="preserve"> in the Complaint.  </w:t>
      </w:r>
      <w:r w:rsidRPr="000C51B2">
        <w:rPr>
          <w:szCs w:val="26"/>
        </w:rPr>
        <w:t>The notice was not returned to the send</w:t>
      </w:r>
      <w:r w:rsidR="00F7559A">
        <w:rPr>
          <w:szCs w:val="26"/>
        </w:rPr>
        <w:t>er.  The Prehearing Order, dated September 6</w:t>
      </w:r>
      <w:r w:rsidRPr="000C51B2">
        <w:rPr>
          <w:szCs w:val="26"/>
        </w:rPr>
        <w:t xml:space="preserve">, 2011, was sent to </w:t>
      </w:r>
      <w:r>
        <w:rPr>
          <w:szCs w:val="26"/>
        </w:rPr>
        <w:t>the same address</w:t>
      </w:r>
      <w:r w:rsidRPr="000C51B2">
        <w:rPr>
          <w:szCs w:val="26"/>
        </w:rPr>
        <w:t xml:space="preserve"> by regular first-class ma</w:t>
      </w:r>
      <w:r>
        <w:rPr>
          <w:szCs w:val="26"/>
        </w:rPr>
        <w:t xml:space="preserve">il.  </w:t>
      </w:r>
      <w:r w:rsidRPr="000C51B2">
        <w:rPr>
          <w:szCs w:val="26"/>
        </w:rPr>
        <w:t xml:space="preserve">That Order was </w:t>
      </w:r>
      <w:r>
        <w:rPr>
          <w:szCs w:val="26"/>
        </w:rPr>
        <w:t xml:space="preserve">similarly </w:t>
      </w:r>
      <w:r w:rsidRPr="000C51B2">
        <w:rPr>
          <w:szCs w:val="26"/>
        </w:rPr>
        <w:t>not returned by the United States Post</w:t>
      </w:r>
      <w:r w:rsidR="00FC34E2">
        <w:rPr>
          <w:szCs w:val="26"/>
        </w:rPr>
        <w:t xml:space="preserve">al Service as non-deliverable.  </w:t>
      </w:r>
      <w:r w:rsidR="00FC34E2" w:rsidRPr="00FC34E2">
        <w:rPr>
          <w:i/>
          <w:szCs w:val="26"/>
        </w:rPr>
        <w:t>Id.</w:t>
      </w:r>
      <w:r w:rsidR="00FC34E2">
        <w:rPr>
          <w:szCs w:val="26"/>
        </w:rPr>
        <w:t xml:space="preserve"> at 3</w:t>
      </w:r>
      <w:r w:rsidR="007E37F5">
        <w:rPr>
          <w:szCs w:val="26"/>
        </w:rPr>
        <w:t xml:space="preserve">.  </w:t>
      </w:r>
      <w:r>
        <w:rPr>
          <w:szCs w:val="26"/>
        </w:rPr>
        <w:t xml:space="preserve">We see no </w:t>
      </w:r>
      <w:r>
        <w:t>reason to believe that conditions of fact or of law have so changed as to require, or that the public interest requires, the reopening of the proceeding.  We therefore deny the Petition.</w:t>
      </w:r>
    </w:p>
    <w:p w:rsidR="000B09D8" w:rsidRPr="000C51B2" w:rsidRDefault="000B09D8" w:rsidP="000B09D8">
      <w:pPr>
        <w:spacing w:line="360" w:lineRule="auto"/>
        <w:ind w:firstLine="1440"/>
        <w:rPr>
          <w:rFonts w:ascii="Times New Roman" w:hAnsi="Times New Roman"/>
          <w:sz w:val="26"/>
          <w:szCs w:val="26"/>
        </w:rPr>
      </w:pPr>
    </w:p>
    <w:p w:rsidR="000B09D8" w:rsidRPr="00A64B39" w:rsidRDefault="000B09D8" w:rsidP="000B09D8">
      <w:pPr>
        <w:tabs>
          <w:tab w:val="left" w:pos="-720"/>
        </w:tabs>
        <w:suppressAutoHyphens/>
        <w:spacing w:line="360" w:lineRule="auto"/>
        <w:rPr>
          <w:rFonts w:ascii="Times New Roman" w:hAnsi="Times New Roman"/>
          <w:sz w:val="26"/>
        </w:rPr>
      </w:pPr>
      <w:r>
        <w:rPr>
          <w:rFonts w:ascii="Times New Roman" w:hAnsi="Times New Roman"/>
          <w:sz w:val="26"/>
          <w:szCs w:val="26"/>
        </w:rPr>
        <w:lastRenderedPageBreak/>
        <w:tab/>
      </w:r>
      <w:r>
        <w:rPr>
          <w:rFonts w:ascii="Times New Roman" w:hAnsi="Times New Roman"/>
          <w:sz w:val="26"/>
          <w:szCs w:val="26"/>
        </w:rPr>
        <w:tab/>
        <w:t>Finally, we note that, o</w:t>
      </w:r>
      <w:r w:rsidRPr="000C51B2">
        <w:rPr>
          <w:rFonts w:ascii="Times New Roman" w:hAnsi="Times New Roman"/>
          <w:sz w:val="26"/>
          <w:szCs w:val="26"/>
        </w:rPr>
        <w:t xml:space="preserve">nce </w:t>
      </w:r>
      <w:r w:rsidRPr="00A64B39">
        <w:rPr>
          <w:rFonts w:ascii="Times New Roman" w:hAnsi="Times New Roman"/>
          <w:sz w:val="26"/>
          <w:szCs w:val="26"/>
        </w:rPr>
        <w:t xml:space="preserve">timely notice of a hearing and the opportunity to be heard have been provided, it is then the responsibility of the parties to be present and participate in the hearing.  </w:t>
      </w:r>
      <w:r w:rsidRPr="00A64B39">
        <w:rPr>
          <w:rFonts w:ascii="Times New Roman" w:hAnsi="Times New Roman"/>
          <w:i/>
          <w:sz w:val="26"/>
          <w:szCs w:val="26"/>
        </w:rPr>
        <w:t xml:space="preserve">Craig </w:t>
      </w:r>
      <w:proofErr w:type="spellStart"/>
      <w:r w:rsidRPr="00A64B39">
        <w:rPr>
          <w:rFonts w:ascii="Times New Roman" w:hAnsi="Times New Roman"/>
          <w:i/>
          <w:sz w:val="26"/>
          <w:szCs w:val="26"/>
        </w:rPr>
        <w:t>Sentner</w:t>
      </w:r>
      <w:proofErr w:type="spellEnd"/>
      <w:r w:rsidRPr="00A64B39">
        <w:rPr>
          <w:rFonts w:ascii="Times New Roman" w:hAnsi="Times New Roman"/>
          <w:i/>
          <w:sz w:val="26"/>
          <w:szCs w:val="26"/>
        </w:rPr>
        <w:t xml:space="preserve"> v. Bell Telephone Co. of Pennsylvania</w:t>
      </w:r>
      <w:r w:rsidRPr="00A64B39">
        <w:rPr>
          <w:rFonts w:ascii="Times New Roman" w:hAnsi="Times New Roman"/>
          <w:sz w:val="26"/>
          <w:szCs w:val="26"/>
        </w:rPr>
        <w:t xml:space="preserve">, Docket </w:t>
      </w:r>
      <w:r>
        <w:rPr>
          <w:rFonts w:ascii="Times New Roman" w:hAnsi="Times New Roman"/>
          <w:sz w:val="26"/>
          <w:szCs w:val="26"/>
        </w:rPr>
        <w:t xml:space="preserve">No. F-00161106 (Order </w:t>
      </w:r>
      <w:r w:rsidRPr="00A64B39">
        <w:rPr>
          <w:rFonts w:ascii="Times New Roman" w:hAnsi="Times New Roman"/>
          <w:sz w:val="26"/>
          <w:szCs w:val="26"/>
        </w:rPr>
        <w:t>entered October 25, 1993</w:t>
      </w:r>
      <w:r>
        <w:rPr>
          <w:rFonts w:ascii="Times New Roman" w:hAnsi="Times New Roman"/>
          <w:sz w:val="26"/>
          <w:szCs w:val="26"/>
        </w:rPr>
        <w:t>).  Additionally, t</w:t>
      </w:r>
      <w:r w:rsidRPr="00A64B39">
        <w:rPr>
          <w:rFonts w:ascii="Times New Roman" w:hAnsi="Times New Roman"/>
          <w:sz w:val="26"/>
          <w:szCs w:val="26"/>
        </w:rPr>
        <w:t xml:space="preserve">he Commission has held that when a Complainant fails to be present at a scheduled hearing, then the complaint is to be dismissed, with prejudice.  </w:t>
      </w:r>
      <w:r w:rsidRPr="00A64B39">
        <w:rPr>
          <w:rFonts w:ascii="Times New Roman" w:hAnsi="Times New Roman"/>
          <w:i/>
          <w:sz w:val="26"/>
          <w:szCs w:val="26"/>
        </w:rPr>
        <w:t xml:space="preserve">Jefferson v. </w:t>
      </w:r>
      <w:smartTag w:uri="urn:schemas-microsoft-com:office:smarttags" w:element="stockticker">
        <w:r w:rsidRPr="00A64B39">
          <w:rPr>
            <w:rFonts w:ascii="Times New Roman" w:hAnsi="Times New Roman"/>
            <w:i/>
            <w:sz w:val="26"/>
            <w:szCs w:val="26"/>
          </w:rPr>
          <w:t>UGI</w:t>
        </w:r>
      </w:smartTag>
      <w:r w:rsidRPr="00A64B39">
        <w:rPr>
          <w:rFonts w:ascii="Times New Roman" w:hAnsi="Times New Roman"/>
          <w:i/>
          <w:sz w:val="26"/>
          <w:szCs w:val="26"/>
        </w:rPr>
        <w:t xml:space="preserve"> Utilities, Inc.</w:t>
      </w:r>
      <w:r>
        <w:rPr>
          <w:rFonts w:ascii="Times New Roman" w:hAnsi="Times New Roman"/>
          <w:sz w:val="26"/>
          <w:szCs w:val="26"/>
        </w:rPr>
        <w:t xml:space="preserve">, Docket No. Z-00269892 (Order </w:t>
      </w:r>
      <w:r w:rsidRPr="00A64B39">
        <w:rPr>
          <w:rFonts w:ascii="Times New Roman" w:hAnsi="Times New Roman"/>
          <w:sz w:val="26"/>
          <w:szCs w:val="26"/>
        </w:rPr>
        <w:t>entered December 26, 1995</w:t>
      </w:r>
      <w:r>
        <w:rPr>
          <w:rFonts w:ascii="Times New Roman" w:hAnsi="Times New Roman"/>
          <w:sz w:val="26"/>
          <w:szCs w:val="26"/>
        </w:rPr>
        <w:t xml:space="preserve">); </w:t>
      </w:r>
      <w:r w:rsidRPr="00A64B39">
        <w:rPr>
          <w:rFonts w:ascii="Times New Roman" w:hAnsi="Times New Roman"/>
          <w:i/>
          <w:sz w:val="26"/>
          <w:szCs w:val="26"/>
        </w:rPr>
        <w:t>Darling v. Philadelphia Electric Company</w:t>
      </w:r>
      <w:r w:rsidRPr="00A64B39">
        <w:rPr>
          <w:rFonts w:ascii="Times New Roman" w:hAnsi="Times New Roman"/>
          <w:sz w:val="26"/>
          <w:szCs w:val="26"/>
        </w:rPr>
        <w:t>, Docket No. F-001</w:t>
      </w:r>
      <w:r>
        <w:rPr>
          <w:rFonts w:ascii="Times New Roman" w:hAnsi="Times New Roman"/>
          <w:sz w:val="26"/>
          <w:szCs w:val="26"/>
        </w:rPr>
        <w:t xml:space="preserve">61139 (Order </w:t>
      </w:r>
      <w:r w:rsidRPr="00A64B39">
        <w:rPr>
          <w:rFonts w:ascii="Times New Roman" w:hAnsi="Times New Roman"/>
          <w:sz w:val="26"/>
          <w:szCs w:val="26"/>
        </w:rPr>
        <w:t>entered November 16, 1993</w:t>
      </w:r>
      <w:r>
        <w:rPr>
          <w:rFonts w:ascii="Times New Roman" w:hAnsi="Times New Roman"/>
          <w:sz w:val="26"/>
          <w:szCs w:val="26"/>
        </w:rPr>
        <w:t>)</w:t>
      </w:r>
      <w:r w:rsidRPr="00A64B39">
        <w:rPr>
          <w:rFonts w:ascii="Times New Roman" w:hAnsi="Times New Roman"/>
          <w:sz w:val="26"/>
          <w:szCs w:val="26"/>
        </w:rPr>
        <w:t xml:space="preserve">.  </w:t>
      </w:r>
      <w:r w:rsidRPr="00923925">
        <w:rPr>
          <w:rFonts w:ascii="Times New Roman" w:hAnsi="Times New Roman"/>
          <w:i/>
          <w:sz w:val="26"/>
          <w:szCs w:val="26"/>
        </w:rPr>
        <w:t>See also</w:t>
      </w:r>
      <w:r>
        <w:rPr>
          <w:rFonts w:ascii="Times New Roman" w:hAnsi="Times New Roman"/>
          <w:sz w:val="26"/>
          <w:szCs w:val="26"/>
        </w:rPr>
        <w:t>, 52 Pa. Code § 5.245(a).  Consequently, we will adopt the Initial Decision.</w:t>
      </w:r>
    </w:p>
    <w:p w:rsidR="00CB5F9F" w:rsidRPr="00CB5F9F" w:rsidRDefault="00CB5F9F" w:rsidP="00CB5F9F"/>
    <w:p w:rsidR="006F5428" w:rsidRPr="00ED4D55" w:rsidRDefault="006F5428" w:rsidP="00A408FA">
      <w:pPr>
        <w:pStyle w:val="Heading2"/>
        <w:keepNext w:val="0"/>
        <w:rPr>
          <w:b w:val="0"/>
          <w:u w:val="none"/>
        </w:rPr>
      </w:pPr>
      <w:r w:rsidRPr="00ED4D55">
        <w:rPr>
          <w:u w:val="none"/>
        </w:rPr>
        <w:t>Conclusion</w:t>
      </w:r>
    </w:p>
    <w:p w:rsidR="006F5428" w:rsidRDefault="006F5428" w:rsidP="00780102">
      <w:pPr>
        <w:tabs>
          <w:tab w:val="left" w:pos="-720"/>
        </w:tabs>
        <w:suppressAutoHyphens/>
        <w:spacing w:line="360" w:lineRule="auto"/>
        <w:rPr>
          <w:rFonts w:ascii="Times New Roman" w:hAnsi="Times New Roman"/>
          <w:sz w:val="26"/>
        </w:rPr>
      </w:pPr>
    </w:p>
    <w:p w:rsidR="006F5428" w:rsidRPr="001E690D" w:rsidRDefault="006F5428" w:rsidP="00780102">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We have reviewed the record as developed in this proceeding,</w:t>
      </w:r>
      <w:r w:rsidR="00E0620A">
        <w:rPr>
          <w:rFonts w:ascii="Times New Roman" w:hAnsi="Times New Roman"/>
          <w:sz w:val="26"/>
        </w:rPr>
        <w:t xml:space="preserve"> including the </w:t>
      </w:r>
      <w:r w:rsidR="00CB5F9F">
        <w:rPr>
          <w:rFonts w:ascii="Times New Roman" w:hAnsi="Times New Roman"/>
          <w:sz w:val="26"/>
        </w:rPr>
        <w:t>SA</w:t>
      </w:r>
      <w:r w:rsidR="00E0620A">
        <w:rPr>
          <w:rFonts w:ascii="Times New Roman" w:hAnsi="Times New Roman"/>
          <w:sz w:val="26"/>
        </w:rPr>
        <w:t xml:space="preserve">’s </w:t>
      </w:r>
      <w:r w:rsidR="00516B47">
        <w:rPr>
          <w:rFonts w:ascii="Times New Roman" w:hAnsi="Times New Roman"/>
          <w:sz w:val="26"/>
        </w:rPr>
        <w:t>Initial</w:t>
      </w:r>
      <w:r>
        <w:rPr>
          <w:rFonts w:ascii="Times New Roman" w:hAnsi="Times New Roman"/>
          <w:sz w:val="26"/>
        </w:rPr>
        <w:t xml:space="preserve"> Decision</w:t>
      </w:r>
      <w:r w:rsidR="00FC34E2">
        <w:rPr>
          <w:rFonts w:ascii="Times New Roman" w:hAnsi="Times New Roman"/>
          <w:sz w:val="26"/>
        </w:rPr>
        <w:t xml:space="preserve">, as well as the Petition </w:t>
      </w:r>
      <w:r w:rsidR="004E3F90">
        <w:rPr>
          <w:rFonts w:ascii="Times New Roman" w:hAnsi="Times New Roman"/>
          <w:sz w:val="26"/>
        </w:rPr>
        <w:t xml:space="preserve">filed </w:t>
      </w:r>
      <w:r w:rsidR="00FC34E2">
        <w:rPr>
          <w:rFonts w:ascii="Times New Roman" w:hAnsi="Times New Roman"/>
          <w:sz w:val="26"/>
        </w:rPr>
        <w:t xml:space="preserve">in response </w:t>
      </w:r>
      <w:r w:rsidR="004E3F90">
        <w:rPr>
          <w:rFonts w:ascii="Times New Roman" w:hAnsi="Times New Roman"/>
          <w:sz w:val="26"/>
        </w:rPr>
        <w:t>thereto</w:t>
      </w:r>
      <w:r>
        <w:rPr>
          <w:rFonts w:ascii="Times New Roman" w:hAnsi="Times New Roman"/>
          <w:sz w:val="26"/>
        </w:rPr>
        <w:t>.  Premised upon our review of the record evidence, we concl</w:t>
      </w:r>
      <w:r w:rsidR="004E3F90">
        <w:rPr>
          <w:rFonts w:ascii="Times New Roman" w:hAnsi="Times New Roman"/>
          <w:sz w:val="26"/>
        </w:rPr>
        <w:t>ude that the</w:t>
      </w:r>
      <w:r w:rsidR="00FC34E2">
        <w:rPr>
          <w:rFonts w:ascii="Times New Roman" w:hAnsi="Times New Roman"/>
          <w:sz w:val="26"/>
        </w:rPr>
        <w:t xml:space="preserve"> Petition</w:t>
      </w:r>
      <w:r w:rsidR="00E86A0A">
        <w:rPr>
          <w:rFonts w:ascii="Times New Roman" w:hAnsi="Times New Roman"/>
          <w:sz w:val="26"/>
        </w:rPr>
        <w:t xml:space="preserve"> </w:t>
      </w:r>
      <w:r w:rsidR="00516B47">
        <w:rPr>
          <w:rFonts w:ascii="Times New Roman" w:hAnsi="Times New Roman"/>
          <w:sz w:val="26"/>
        </w:rPr>
        <w:t xml:space="preserve">filed by the </w:t>
      </w:r>
      <w:r w:rsidR="00FF0E98">
        <w:rPr>
          <w:rFonts w:ascii="Times New Roman" w:hAnsi="Times New Roman"/>
          <w:sz w:val="26"/>
        </w:rPr>
        <w:t>Complainant</w:t>
      </w:r>
      <w:r w:rsidR="002049D8">
        <w:rPr>
          <w:rFonts w:ascii="Times New Roman" w:hAnsi="Times New Roman"/>
          <w:sz w:val="26"/>
        </w:rPr>
        <w:t xml:space="preserve"> </w:t>
      </w:r>
      <w:r w:rsidR="00FC34E2">
        <w:rPr>
          <w:rFonts w:ascii="Times New Roman" w:hAnsi="Times New Roman"/>
          <w:sz w:val="26"/>
        </w:rPr>
        <w:t>is</w:t>
      </w:r>
      <w:r w:rsidR="0047758A">
        <w:rPr>
          <w:rFonts w:ascii="Times New Roman" w:hAnsi="Times New Roman"/>
          <w:sz w:val="26"/>
        </w:rPr>
        <w:t xml:space="preserve"> </w:t>
      </w:r>
      <w:r w:rsidR="00516B47">
        <w:rPr>
          <w:rFonts w:ascii="Times New Roman" w:hAnsi="Times New Roman"/>
          <w:sz w:val="26"/>
        </w:rPr>
        <w:t xml:space="preserve">not </w:t>
      </w:r>
      <w:r w:rsidR="0047758A">
        <w:rPr>
          <w:rFonts w:ascii="Times New Roman" w:hAnsi="Times New Roman"/>
          <w:sz w:val="26"/>
        </w:rPr>
        <w:t>meritorious</w:t>
      </w:r>
      <w:r w:rsidR="00AE73F4">
        <w:rPr>
          <w:rFonts w:ascii="Times New Roman" w:hAnsi="Times New Roman"/>
          <w:sz w:val="26"/>
        </w:rPr>
        <w:t>,</w:t>
      </w:r>
      <w:r w:rsidR="00E0620A">
        <w:rPr>
          <w:rFonts w:ascii="Times New Roman" w:hAnsi="Times New Roman"/>
          <w:sz w:val="26"/>
        </w:rPr>
        <w:t xml:space="preserve"> </w:t>
      </w:r>
      <w:r w:rsidR="00307C0E">
        <w:rPr>
          <w:rFonts w:ascii="Times New Roman" w:hAnsi="Times New Roman"/>
          <w:sz w:val="26"/>
        </w:rPr>
        <w:t>and</w:t>
      </w:r>
      <w:r w:rsidR="0047758A">
        <w:rPr>
          <w:rFonts w:ascii="Times New Roman" w:hAnsi="Times New Roman"/>
          <w:sz w:val="26"/>
        </w:rPr>
        <w:t>,</w:t>
      </w:r>
      <w:r w:rsidR="00307C0E">
        <w:rPr>
          <w:rFonts w:ascii="Times New Roman" w:hAnsi="Times New Roman"/>
          <w:sz w:val="26"/>
        </w:rPr>
        <w:t xml:space="preserve"> </w:t>
      </w:r>
      <w:r w:rsidR="00E0620A">
        <w:rPr>
          <w:rFonts w:ascii="Times New Roman" w:hAnsi="Times New Roman"/>
          <w:sz w:val="26"/>
        </w:rPr>
        <w:t>accordingly</w:t>
      </w:r>
      <w:r w:rsidR="0047758A">
        <w:rPr>
          <w:rFonts w:ascii="Times New Roman" w:hAnsi="Times New Roman"/>
          <w:sz w:val="26"/>
        </w:rPr>
        <w:t>,</w:t>
      </w:r>
      <w:r w:rsidR="00E0620A">
        <w:rPr>
          <w:rFonts w:ascii="Times New Roman" w:hAnsi="Times New Roman"/>
          <w:sz w:val="26"/>
        </w:rPr>
        <w:t xml:space="preserve"> </w:t>
      </w:r>
      <w:r w:rsidR="006A312C">
        <w:rPr>
          <w:rFonts w:ascii="Times New Roman" w:hAnsi="Times New Roman"/>
          <w:sz w:val="26"/>
        </w:rPr>
        <w:t>it</w:t>
      </w:r>
      <w:r w:rsidR="00516B47">
        <w:rPr>
          <w:rFonts w:ascii="Times New Roman" w:hAnsi="Times New Roman"/>
          <w:sz w:val="26"/>
        </w:rPr>
        <w:t xml:space="preserve"> will be denied</w:t>
      </w:r>
      <w:r w:rsidR="0038715E">
        <w:rPr>
          <w:rFonts w:ascii="Times New Roman" w:hAnsi="Times New Roman"/>
          <w:sz w:val="26"/>
        </w:rPr>
        <w:t xml:space="preserve">.  </w:t>
      </w:r>
      <w:r w:rsidR="00516B47">
        <w:rPr>
          <w:rFonts w:ascii="Times New Roman" w:hAnsi="Times New Roman"/>
          <w:sz w:val="26"/>
        </w:rPr>
        <w:t xml:space="preserve">The </w:t>
      </w:r>
      <w:r w:rsidR="00CB5F9F">
        <w:rPr>
          <w:rFonts w:ascii="Times New Roman" w:hAnsi="Times New Roman"/>
          <w:sz w:val="26"/>
        </w:rPr>
        <w:t>SA</w:t>
      </w:r>
      <w:r w:rsidR="00516B47">
        <w:rPr>
          <w:rFonts w:ascii="Times New Roman" w:hAnsi="Times New Roman"/>
          <w:sz w:val="26"/>
        </w:rPr>
        <w:t>’s Initial</w:t>
      </w:r>
      <w:r w:rsidR="005242FA">
        <w:rPr>
          <w:rFonts w:ascii="Times New Roman" w:hAnsi="Times New Roman"/>
          <w:sz w:val="26"/>
        </w:rPr>
        <w:t xml:space="preserve"> </w:t>
      </w:r>
      <w:r w:rsidR="00516B47">
        <w:rPr>
          <w:rFonts w:ascii="Times New Roman" w:hAnsi="Times New Roman"/>
          <w:sz w:val="26"/>
        </w:rPr>
        <w:t>Decision will be adopted</w:t>
      </w:r>
      <w:r>
        <w:rPr>
          <w:rFonts w:ascii="Times New Roman" w:hAnsi="Times New Roman"/>
          <w:sz w:val="26"/>
        </w:rPr>
        <w:t xml:space="preserve">; </w:t>
      </w:r>
      <w:r>
        <w:rPr>
          <w:rFonts w:ascii="Times New Roman" w:hAnsi="Times New Roman"/>
          <w:b/>
          <w:sz w:val="26"/>
        </w:rPr>
        <w:t>THEREFORE,</w:t>
      </w:r>
    </w:p>
    <w:p w:rsidR="0069177A" w:rsidRPr="001E690D" w:rsidRDefault="0069177A">
      <w:pPr>
        <w:tabs>
          <w:tab w:val="left" w:pos="-720"/>
        </w:tabs>
        <w:suppressAutoHyphens/>
        <w:spacing w:line="360" w:lineRule="auto"/>
        <w:rPr>
          <w:rFonts w:ascii="Times New Roman" w:hAnsi="Times New Roman"/>
          <w:sz w:val="26"/>
        </w:rPr>
      </w:pPr>
    </w:p>
    <w:p w:rsidR="006F5428" w:rsidRDefault="006F5428">
      <w:pPr>
        <w:pStyle w:val="BodyText3"/>
        <w:keepNext/>
        <w:keepLines/>
        <w:spacing w:line="360" w:lineRule="auto"/>
      </w:pPr>
      <w:r>
        <w:tab/>
      </w:r>
      <w:r>
        <w:tab/>
        <w:t>IT IS ORDERED:</w:t>
      </w:r>
    </w:p>
    <w:p w:rsidR="00871DB2" w:rsidRDefault="00871DB2">
      <w:pPr>
        <w:pStyle w:val="BodyText3"/>
        <w:keepNext/>
        <w:keepLines/>
        <w:spacing w:line="360" w:lineRule="auto"/>
      </w:pPr>
    </w:p>
    <w:p w:rsidR="006F5428" w:rsidRPr="0081483B" w:rsidRDefault="00871DB2" w:rsidP="00AA613F">
      <w:pPr>
        <w:pStyle w:val="BodyText3"/>
        <w:keepNext/>
        <w:keepLines/>
        <w:spacing w:line="360" w:lineRule="auto"/>
        <w:rPr>
          <w:b w:val="0"/>
        </w:rPr>
      </w:pPr>
      <w:r>
        <w:tab/>
      </w:r>
      <w:r>
        <w:tab/>
      </w:r>
      <w:r w:rsidR="00AA613F" w:rsidRPr="0081483B">
        <w:rPr>
          <w:b w:val="0"/>
        </w:rPr>
        <w:t>1</w:t>
      </w:r>
      <w:r w:rsidR="006F5428" w:rsidRPr="0081483B">
        <w:rPr>
          <w:b w:val="0"/>
        </w:rPr>
        <w:t>.</w:t>
      </w:r>
      <w:r w:rsidR="004E3F90" w:rsidRPr="0081483B">
        <w:rPr>
          <w:b w:val="0"/>
        </w:rPr>
        <w:tab/>
      </w:r>
      <w:r w:rsidR="006F5428" w:rsidRPr="0081483B">
        <w:rPr>
          <w:b w:val="0"/>
        </w:rPr>
        <w:t xml:space="preserve">That the </w:t>
      </w:r>
      <w:r w:rsidR="006A312C">
        <w:rPr>
          <w:b w:val="0"/>
        </w:rPr>
        <w:t>Petition to Reopen the Record</w:t>
      </w:r>
      <w:r w:rsidR="006F5428" w:rsidRPr="0081483B">
        <w:rPr>
          <w:b w:val="0"/>
        </w:rPr>
        <w:t xml:space="preserve"> filed by </w:t>
      </w:r>
      <w:r w:rsidR="008A5BE0">
        <w:rPr>
          <w:b w:val="0"/>
        </w:rPr>
        <w:t xml:space="preserve">Mary Jane </w:t>
      </w:r>
      <w:proofErr w:type="spellStart"/>
      <w:r w:rsidR="008A5BE0">
        <w:rPr>
          <w:b w:val="0"/>
        </w:rPr>
        <w:t>Nestorick</w:t>
      </w:r>
      <w:proofErr w:type="spellEnd"/>
      <w:r w:rsidR="00546798">
        <w:rPr>
          <w:b w:val="0"/>
        </w:rPr>
        <w:t xml:space="preserve"> </w:t>
      </w:r>
      <w:r w:rsidR="006F5428" w:rsidRPr="0081483B">
        <w:rPr>
          <w:b w:val="0"/>
        </w:rPr>
        <w:t xml:space="preserve">to the </w:t>
      </w:r>
      <w:r w:rsidR="00173E3F">
        <w:rPr>
          <w:b w:val="0"/>
        </w:rPr>
        <w:t>Initial</w:t>
      </w:r>
      <w:r w:rsidR="006F5428" w:rsidRPr="0081483B">
        <w:rPr>
          <w:b w:val="0"/>
        </w:rPr>
        <w:t xml:space="preserve"> Decision</w:t>
      </w:r>
      <w:r w:rsidR="00F30351" w:rsidRPr="0081483B">
        <w:rPr>
          <w:b w:val="0"/>
        </w:rPr>
        <w:t xml:space="preserve"> of </w:t>
      </w:r>
      <w:r w:rsidR="0069177A">
        <w:rPr>
          <w:b w:val="0"/>
        </w:rPr>
        <w:t>Special Agent Tiffany A. Hunt</w:t>
      </w:r>
      <w:r w:rsidR="00475EB1">
        <w:rPr>
          <w:b w:val="0"/>
        </w:rPr>
        <w:t xml:space="preserve"> issued on </w:t>
      </w:r>
      <w:r w:rsidR="008A5BE0">
        <w:rPr>
          <w:b w:val="0"/>
        </w:rPr>
        <w:t>December 5, 2011</w:t>
      </w:r>
      <w:r w:rsidR="00140932" w:rsidRPr="0081483B">
        <w:rPr>
          <w:b w:val="0"/>
        </w:rPr>
        <w:t>,</w:t>
      </w:r>
      <w:r w:rsidR="004E3F90" w:rsidRPr="0081483B">
        <w:rPr>
          <w:b w:val="0"/>
        </w:rPr>
        <w:t xml:space="preserve"> </w:t>
      </w:r>
      <w:r w:rsidR="00DB3718">
        <w:rPr>
          <w:b w:val="0"/>
        </w:rPr>
        <w:t>is</w:t>
      </w:r>
      <w:r w:rsidR="002915D8">
        <w:rPr>
          <w:b w:val="0"/>
        </w:rPr>
        <w:t xml:space="preserve"> denied</w:t>
      </w:r>
      <w:r w:rsidR="00917E69">
        <w:rPr>
          <w:b w:val="0"/>
        </w:rPr>
        <w:t>.</w:t>
      </w:r>
    </w:p>
    <w:p w:rsidR="006F5428" w:rsidRDefault="006F5428">
      <w:pPr>
        <w:tabs>
          <w:tab w:val="left" w:pos="-720"/>
        </w:tabs>
        <w:suppressAutoHyphens/>
        <w:spacing w:line="360" w:lineRule="auto"/>
        <w:rPr>
          <w:rFonts w:ascii="Times New Roman" w:hAnsi="Times New Roman"/>
          <w:sz w:val="26"/>
        </w:rPr>
      </w:pPr>
    </w:p>
    <w:p w:rsidR="006F5428" w:rsidRPr="00A85EA5" w:rsidRDefault="005F5E84" w:rsidP="002049D8">
      <w:pPr>
        <w:pStyle w:val="BodyText3"/>
        <w:keepNext/>
        <w:keepLines/>
        <w:spacing w:line="360" w:lineRule="auto"/>
        <w:rPr>
          <w:b w:val="0"/>
        </w:rPr>
      </w:pPr>
      <w:r>
        <w:tab/>
      </w:r>
      <w:r>
        <w:tab/>
      </w:r>
      <w:r w:rsidR="002049D8" w:rsidRPr="00A85EA5">
        <w:rPr>
          <w:b w:val="0"/>
        </w:rPr>
        <w:t>2</w:t>
      </w:r>
      <w:r w:rsidR="006F5428" w:rsidRPr="00A85EA5">
        <w:rPr>
          <w:b w:val="0"/>
        </w:rPr>
        <w:t>.</w:t>
      </w:r>
      <w:r w:rsidR="006F5428" w:rsidRPr="00A85EA5">
        <w:rPr>
          <w:b w:val="0"/>
        </w:rPr>
        <w:tab/>
        <w:t xml:space="preserve">That the </w:t>
      </w:r>
      <w:r w:rsidR="002915D8">
        <w:rPr>
          <w:b w:val="0"/>
        </w:rPr>
        <w:t>Initial</w:t>
      </w:r>
      <w:r w:rsidR="006F5428" w:rsidRPr="00A85EA5">
        <w:rPr>
          <w:b w:val="0"/>
        </w:rPr>
        <w:t xml:space="preserve"> Decision of </w:t>
      </w:r>
      <w:r w:rsidR="00182263">
        <w:rPr>
          <w:b w:val="0"/>
        </w:rPr>
        <w:t>Special Agent Tiffany A. Hunt</w:t>
      </w:r>
      <w:r w:rsidR="007B1565">
        <w:rPr>
          <w:b w:val="0"/>
        </w:rPr>
        <w:t xml:space="preserve"> </w:t>
      </w:r>
      <w:r w:rsidR="006F5428" w:rsidRPr="00A85EA5">
        <w:rPr>
          <w:b w:val="0"/>
        </w:rPr>
        <w:t>herein</w:t>
      </w:r>
      <w:r w:rsidR="002915D8">
        <w:rPr>
          <w:b w:val="0"/>
        </w:rPr>
        <w:t xml:space="preserve"> </w:t>
      </w:r>
      <w:r w:rsidR="00917E69">
        <w:rPr>
          <w:b w:val="0"/>
        </w:rPr>
        <w:t xml:space="preserve">is </w:t>
      </w:r>
      <w:r w:rsidR="002915D8">
        <w:rPr>
          <w:b w:val="0"/>
        </w:rPr>
        <w:t>adopted</w:t>
      </w:r>
      <w:r w:rsidR="00841FDE" w:rsidRPr="00A85EA5">
        <w:rPr>
          <w:b w:val="0"/>
        </w:rPr>
        <w:t>.</w:t>
      </w:r>
    </w:p>
    <w:p w:rsidR="00C232DD" w:rsidRDefault="00C232DD" w:rsidP="00C232DD">
      <w:pPr>
        <w:tabs>
          <w:tab w:val="left" w:pos="0"/>
        </w:tabs>
        <w:suppressAutoHyphens/>
        <w:spacing w:line="360" w:lineRule="auto"/>
        <w:rPr>
          <w:rFonts w:ascii="Times New Roman" w:hAnsi="Times New Roman"/>
          <w:spacing w:val="-3"/>
          <w:sz w:val="26"/>
        </w:rPr>
      </w:pPr>
    </w:p>
    <w:p w:rsidR="00136FD8" w:rsidRDefault="0031360D" w:rsidP="00746A6B">
      <w:pPr>
        <w:suppressAutoHyphens/>
        <w:spacing w:line="360" w:lineRule="auto"/>
        <w:rPr>
          <w:rFonts w:ascii="Times New Roman" w:hAnsi="Times New Roman"/>
          <w:spacing w:val="-3"/>
          <w:sz w:val="26"/>
          <w:szCs w:val="24"/>
        </w:rPr>
      </w:pPr>
      <w:r w:rsidRPr="00031B1F">
        <w:rPr>
          <w:rFonts w:ascii="Times New Roman" w:hAnsi="Times New Roman"/>
          <w:spacing w:val="-3"/>
          <w:sz w:val="26"/>
          <w:szCs w:val="24"/>
        </w:rPr>
        <w:tab/>
      </w:r>
      <w:r w:rsidRPr="00031B1F">
        <w:rPr>
          <w:rFonts w:ascii="Times New Roman" w:hAnsi="Times New Roman"/>
          <w:spacing w:val="-3"/>
          <w:sz w:val="26"/>
          <w:szCs w:val="24"/>
        </w:rPr>
        <w:tab/>
      </w:r>
      <w:r w:rsidR="00A85EA5">
        <w:rPr>
          <w:rFonts w:ascii="Times New Roman" w:hAnsi="Times New Roman"/>
          <w:spacing w:val="-3"/>
          <w:sz w:val="26"/>
          <w:szCs w:val="24"/>
        </w:rPr>
        <w:t>3</w:t>
      </w:r>
      <w:r w:rsidRPr="00031B1F">
        <w:rPr>
          <w:rFonts w:ascii="Times New Roman" w:hAnsi="Times New Roman"/>
          <w:spacing w:val="-3"/>
          <w:sz w:val="26"/>
          <w:szCs w:val="24"/>
        </w:rPr>
        <w:t>.</w:t>
      </w:r>
      <w:r w:rsidR="00136FD8">
        <w:rPr>
          <w:rFonts w:ascii="Times New Roman" w:hAnsi="Times New Roman"/>
          <w:spacing w:val="-3"/>
          <w:sz w:val="26"/>
          <w:szCs w:val="24"/>
        </w:rPr>
        <w:tab/>
        <w:t>That the Formal C</w:t>
      </w:r>
      <w:r w:rsidR="00055CD2">
        <w:rPr>
          <w:rFonts w:ascii="Times New Roman" w:hAnsi="Times New Roman"/>
          <w:spacing w:val="-3"/>
          <w:sz w:val="26"/>
          <w:szCs w:val="24"/>
        </w:rPr>
        <w:t xml:space="preserve">omplaint of Mary Jane </w:t>
      </w:r>
      <w:proofErr w:type="spellStart"/>
      <w:r w:rsidR="00055CD2">
        <w:rPr>
          <w:rFonts w:ascii="Times New Roman" w:hAnsi="Times New Roman"/>
          <w:spacing w:val="-3"/>
          <w:sz w:val="26"/>
          <w:szCs w:val="24"/>
        </w:rPr>
        <w:t>Nestorick</w:t>
      </w:r>
      <w:proofErr w:type="spellEnd"/>
      <w:r w:rsidR="00136FD8">
        <w:rPr>
          <w:rFonts w:ascii="Times New Roman" w:hAnsi="Times New Roman"/>
          <w:spacing w:val="-3"/>
          <w:sz w:val="26"/>
          <w:szCs w:val="24"/>
        </w:rPr>
        <w:t xml:space="preserve"> against </w:t>
      </w:r>
      <w:r w:rsidR="00055CD2">
        <w:rPr>
          <w:rFonts w:ascii="Times New Roman" w:hAnsi="Times New Roman"/>
          <w:spacing w:val="-3"/>
          <w:sz w:val="26"/>
          <w:szCs w:val="24"/>
        </w:rPr>
        <w:t>UGI Utilities, Inc.</w:t>
      </w:r>
      <w:r w:rsidR="00136FD8">
        <w:rPr>
          <w:rFonts w:ascii="Times New Roman" w:hAnsi="Times New Roman"/>
          <w:spacing w:val="-3"/>
          <w:sz w:val="26"/>
          <w:szCs w:val="24"/>
        </w:rPr>
        <w:t>, is dis</w:t>
      </w:r>
      <w:r w:rsidR="00182263">
        <w:rPr>
          <w:rFonts w:ascii="Times New Roman" w:hAnsi="Times New Roman"/>
          <w:spacing w:val="-3"/>
          <w:sz w:val="26"/>
          <w:szCs w:val="24"/>
        </w:rPr>
        <w:t xml:space="preserve">missed, with prejudice, for </w:t>
      </w:r>
      <w:r w:rsidR="00136FD8">
        <w:rPr>
          <w:rFonts w:ascii="Times New Roman" w:hAnsi="Times New Roman"/>
          <w:spacing w:val="-3"/>
          <w:sz w:val="26"/>
          <w:szCs w:val="24"/>
        </w:rPr>
        <w:t>failure to prosecute.</w:t>
      </w:r>
      <w:r w:rsidRPr="00031B1F">
        <w:rPr>
          <w:rFonts w:ascii="Times New Roman" w:hAnsi="Times New Roman"/>
          <w:spacing w:val="-3"/>
          <w:sz w:val="26"/>
          <w:szCs w:val="24"/>
        </w:rPr>
        <w:tab/>
      </w:r>
    </w:p>
    <w:p w:rsidR="00136FD8" w:rsidRDefault="00136FD8" w:rsidP="00746A6B">
      <w:pPr>
        <w:suppressAutoHyphens/>
        <w:spacing w:line="360" w:lineRule="auto"/>
        <w:rPr>
          <w:rFonts w:ascii="Times New Roman" w:hAnsi="Times New Roman"/>
          <w:spacing w:val="-3"/>
          <w:sz w:val="26"/>
          <w:szCs w:val="24"/>
        </w:rPr>
      </w:pPr>
    </w:p>
    <w:p w:rsidR="0031360D" w:rsidRDefault="00136FD8" w:rsidP="00136FD8">
      <w:pPr>
        <w:suppressAutoHyphens/>
        <w:spacing w:line="360" w:lineRule="auto"/>
        <w:ind w:left="720" w:firstLine="720"/>
        <w:rPr>
          <w:rFonts w:ascii="Times New Roman" w:hAnsi="Times New Roman"/>
          <w:bCs/>
          <w:sz w:val="26"/>
          <w:szCs w:val="24"/>
        </w:rPr>
      </w:pPr>
      <w:r>
        <w:rPr>
          <w:rFonts w:ascii="Times New Roman" w:hAnsi="Times New Roman"/>
          <w:spacing w:val="-3"/>
          <w:sz w:val="26"/>
          <w:szCs w:val="24"/>
        </w:rPr>
        <w:t>4.</w:t>
      </w:r>
      <w:r>
        <w:rPr>
          <w:rFonts w:ascii="Times New Roman" w:hAnsi="Times New Roman"/>
          <w:spacing w:val="-3"/>
          <w:sz w:val="26"/>
          <w:szCs w:val="24"/>
        </w:rPr>
        <w:tab/>
      </w:r>
      <w:r w:rsidR="0031360D" w:rsidRPr="00031B1F">
        <w:rPr>
          <w:rFonts w:ascii="Times New Roman" w:hAnsi="Times New Roman"/>
          <w:spacing w:val="-3"/>
          <w:sz w:val="26"/>
          <w:szCs w:val="24"/>
        </w:rPr>
        <w:t>That</w:t>
      </w:r>
      <w:r w:rsidR="00010E4B">
        <w:rPr>
          <w:rFonts w:ascii="Times New Roman" w:hAnsi="Times New Roman"/>
          <w:spacing w:val="-3"/>
          <w:sz w:val="26"/>
          <w:szCs w:val="24"/>
        </w:rPr>
        <w:t xml:space="preserve"> </w:t>
      </w:r>
      <w:r w:rsidR="00327441">
        <w:rPr>
          <w:rFonts w:ascii="Times New Roman" w:hAnsi="Times New Roman"/>
          <w:spacing w:val="-3"/>
          <w:sz w:val="26"/>
          <w:szCs w:val="24"/>
        </w:rPr>
        <w:t>Docket No</w:t>
      </w:r>
      <w:r w:rsidR="00E6758A">
        <w:rPr>
          <w:rFonts w:ascii="Times New Roman" w:hAnsi="Times New Roman"/>
          <w:bCs/>
          <w:sz w:val="26"/>
          <w:szCs w:val="24"/>
        </w:rPr>
        <w:t>.</w:t>
      </w:r>
      <w:r w:rsidR="001D512D">
        <w:rPr>
          <w:rFonts w:ascii="Times New Roman" w:hAnsi="Times New Roman"/>
          <w:bCs/>
          <w:sz w:val="26"/>
          <w:szCs w:val="24"/>
        </w:rPr>
        <w:t xml:space="preserve"> </w:t>
      </w:r>
      <w:r w:rsidR="00182263">
        <w:rPr>
          <w:rFonts w:ascii="Times New Roman" w:hAnsi="Times New Roman"/>
          <w:spacing w:val="-3"/>
          <w:sz w:val="26"/>
          <w:szCs w:val="24"/>
        </w:rPr>
        <w:t>C-2010-2202901</w:t>
      </w:r>
      <w:r w:rsidR="001D512D">
        <w:rPr>
          <w:rFonts w:ascii="Times New Roman" w:hAnsi="Times New Roman"/>
          <w:spacing w:val="-3"/>
          <w:sz w:val="26"/>
          <w:szCs w:val="24"/>
        </w:rPr>
        <w:t xml:space="preserve"> </w:t>
      </w:r>
      <w:r w:rsidR="00327441">
        <w:rPr>
          <w:rFonts w:ascii="Times New Roman" w:hAnsi="Times New Roman"/>
          <w:bCs/>
          <w:sz w:val="26"/>
          <w:szCs w:val="24"/>
        </w:rPr>
        <w:t>is marked closed.</w:t>
      </w:r>
    </w:p>
    <w:p w:rsidR="004F0AE3" w:rsidRPr="00031B1F" w:rsidRDefault="004F0AE3" w:rsidP="00136FD8">
      <w:pPr>
        <w:suppressAutoHyphens/>
        <w:spacing w:line="360" w:lineRule="auto"/>
        <w:ind w:left="720" w:firstLine="720"/>
        <w:rPr>
          <w:rFonts w:ascii="Times New Roman" w:hAnsi="Times New Roman"/>
          <w:bCs/>
          <w:sz w:val="26"/>
          <w:szCs w:val="24"/>
        </w:rPr>
      </w:pPr>
    </w:p>
    <w:p w:rsidR="000C0A63" w:rsidRDefault="006F5428" w:rsidP="001E690D">
      <w:pPr>
        <w:keepNext/>
        <w:keepLines/>
        <w:tabs>
          <w:tab w:val="left" w:pos="-720"/>
        </w:tabs>
        <w:suppressAutoHyphens/>
        <w:rPr>
          <w:rFonts w:ascii="Times New Roman" w:hAnsi="Times New Roman"/>
          <w:b/>
          <w:sz w:val="26"/>
        </w:rPr>
      </w:pP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p>
    <w:p w:rsidR="006F5428" w:rsidRDefault="001E2E9E" w:rsidP="001E690D">
      <w:pPr>
        <w:keepNext/>
        <w:keepLines/>
        <w:tabs>
          <w:tab w:val="left" w:pos="-720"/>
        </w:tabs>
        <w:suppressAutoHyphens/>
        <w:rPr>
          <w:rFonts w:ascii="Times New Roman" w:hAnsi="Times New Roman"/>
          <w:b/>
          <w:sz w:val="26"/>
        </w:rPr>
      </w:pPr>
      <w:bookmarkStart w:id="0" w:name="_GoBack"/>
      <w:r w:rsidRPr="00A4345F">
        <w:rPr>
          <w:noProof/>
        </w:rPr>
        <w:drawing>
          <wp:anchor distT="0" distB="0" distL="114300" distR="114300" simplePos="0" relativeHeight="251659264" behindDoc="1" locked="0" layoutInCell="1" allowOverlap="1" wp14:anchorId="6B21E6F5" wp14:editId="0EA633AD">
            <wp:simplePos x="0" y="0"/>
            <wp:positionH relativeFrom="column">
              <wp:posOffset>2876550</wp:posOffset>
            </wp:positionH>
            <wp:positionV relativeFrom="paragraph">
              <wp:posOffset>0</wp:posOffset>
            </wp:positionV>
            <wp:extent cx="2200275" cy="838200"/>
            <wp:effectExtent l="0" t="0" r="9525"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0C0A63">
        <w:rPr>
          <w:rFonts w:ascii="Times New Roman" w:hAnsi="Times New Roman"/>
          <w:b/>
          <w:sz w:val="26"/>
        </w:rPr>
        <w:tab/>
      </w:r>
      <w:r w:rsidR="000C0A63">
        <w:rPr>
          <w:rFonts w:ascii="Times New Roman" w:hAnsi="Times New Roman"/>
          <w:b/>
          <w:sz w:val="26"/>
        </w:rPr>
        <w:tab/>
      </w:r>
      <w:r w:rsidR="000C0A63">
        <w:rPr>
          <w:rFonts w:ascii="Times New Roman" w:hAnsi="Times New Roman"/>
          <w:b/>
          <w:sz w:val="26"/>
        </w:rPr>
        <w:tab/>
      </w:r>
      <w:r w:rsidR="000C0A63">
        <w:rPr>
          <w:rFonts w:ascii="Times New Roman" w:hAnsi="Times New Roman"/>
          <w:b/>
          <w:sz w:val="26"/>
        </w:rPr>
        <w:tab/>
      </w:r>
      <w:r w:rsidR="000C0A63">
        <w:rPr>
          <w:rFonts w:ascii="Times New Roman" w:hAnsi="Times New Roman"/>
          <w:b/>
          <w:sz w:val="26"/>
        </w:rPr>
        <w:tab/>
      </w:r>
      <w:r w:rsidR="000C0A63">
        <w:rPr>
          <w:rFonts w:ascii="Times New Roman" w:hAnsi="Times New Roman"/>
          <w:b/>
          <w:sz w:val="26"/>
        </w:rPr>
        <w:tab/>
      </w:r>
      <w:r w:rsidR="006F5428">
        <w:rPr>
          <w:rFonts w:ascii="Times New Roman" w:hAnsi="Times New Roman"/>
          <w:b/>
          <w:sz w:val="26"/>
        </w:rPr>
        <w:tab/>
        <w:t>BY THE COMMISSION,</w:t>
      </w:r>
    </w:p>
    <w:p w:rsidR="006F5428" w:rsidRDefault="006F5428" w:rsidP="001E690D">
      <w:pPr>
        <w:keepNext/>
        <w:keepLines/>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b/>
          <w:sz w:val="26"/>
        </w:rPr>
      </w:pPr>
    </w:p>
    <w:p w:rsidR="00F40641" w:rsidRDefault="00F40641" w:rsidP="001E690D">
      <w:pPr>
        <w:keepNext/>
        <w:keepLines/>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sidR="00ED4D55">
        <w:rPr>
          <w:rFonts w:ascii="Times New Roman" w:hAnsi="Times New Roman"/>
          <w:sz w:val="26"/>
        </w:rPr>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312F4C"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430F46" w:rsidRDefault="00430F46" w:rsidP="001E690D">
      <w:pPr>
        <w:keepNext/>
        <w:keepLines/>
        <w:tabs>
          <w:tab w:val="left" w:pos="-720"/>
        </w:tabs>
        <w:suppressAutoHyphens/>
        <w:rPr>
          <w:rFonts w:ascii="Times New Roman" w:hAnsi="Times New Roman"/>
          <w:sz w:val="26"/>
        </w:rPr>
      </w:pPr>
    </w:p>
    <w:p w:rsidR="00312F4C" w:rsidRDefault="008F5A11"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95117F">
        <w:rPr>
          <w:rFonts w:ascii="Times New Roman" w:hAnsi="Times New Roman"/>
          <w:sz w:val="26"/>
        </w:rPr>
        <w:t>February 16, 2012</w:t>
      </w:r>
    </w:p>
    <w:p w:rsidR="00430F46" w:rsidRDefault="00430F46" w:rsidP="001E690D">
      <w:pPr>
        <w:keepNext/>
        <w:keepLines/>
        <w:tabs>
          <w:tab w:val="left" w:pos="-720"/>
        </w:tabs>
        <w:suppressAutoHyphens/>
        <w:rPr>
          <w:rFonts w:ascii="Times New Roman" w:hAnsi="Times New Roman"/>
          <w:sz w:val="26"/>
        </w:rPr>
      </w:pPr>
    </w:p>
    <w:p w:rsidR="008B375E"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1E2E9E">
        <w:rPr>
          <w:rFonts w:ascii="Times New Roman" w:hAnsi="Times New Roman"/>
          <w:sz w:val="26"/>
        </w:rPr>
        <w:t>February 16, 2012</w:t>
      </w: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sectPr w:rsidR="008B375E" w:rsidSect="00F40641">
      <w:footerReference w:type="default" r:id="rId9"/>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97F" w:rsidRDefault="00C2797F">
      <w:pPr>
        <w:spacing w:line="20" w:lineRule="exact"/>
      </w:pPr>
    </w:p>
  </w:endnote>
  <w:endnote w:type="continuationSeparator" w:id="0">
    <w:p w:rsidR="00C2797F" w:rsidRDefault="00C2797F">
      <w:r>
        <w:t xml:space="preserve"> </w:t>
      </w:r>
    </w:p>
  </w:endnote>
  <w:endnote w:type="continuationNotice" w:id="1">
    <w:p w:rsidR="00C2797F" w:rsidRDefault="00C2797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60C" w:rsidRDefault="003477A7">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A760C" w:rsidRPr="00005FFD" w:rsidRDefault="00AA760C">
                          <w:pPr>
                            <w:tabs>
                              <w:tab w:val="center" w:pos="4680"/>
                              <w:tab w:val="right" w:pos="9360"/>
                            </w:tabs>
                            <w:rPr>
                              <w:rFonts w:ascii="Times New Roman" w:hAnsi="Times New Roman"/>
                              <w:spacing w:val="-3"/>
                              <w:sz w:val="26"/>
                            </w:rPr>
                          </w:pPr>
                          <w:r>
                            <w:tab/>
                          </w:r>
                          <w:r w:rsidR="00886605"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886605" w:rsidRPr="00005FFD">
                            <w:rPr>
                              <w:rFonts w:ascii="Times New Roman" w:hAnsi="Times New Roman"/>
                              <w:spacing w:val="-3"/>
                              <w:sz w:val="26"/>
                            </w:rPr>
                            <w:fldChar w:fldCharType="separate"/>
                          </w:r>
                          <w:r w:rsidR="001E2E9E">
                            <w:rPr>
                              <w:rFonts w:ascii="Times New Roman" w:hAnsi="Times New Roman"/>
                              <w:noProof/>
                              <w:spacing w:val="-3"/>
                              <w:sz w:val="26"/>
                            </w:rPr>
                            <w:t>7</w:t>
                          </w:r>
                          <w:r w:rsidR="00886605"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886605"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886605" w:rsidRPr="00005FFD">
                      <w:rPr>
                        <w:rFonts w:ascii="Times New Roman" w:hAnsi="Times New Roman"/>
                        <w:spacing w:val="-3"/>
                        <w:sz w:val="26"/>
                      </w:rPr>
                      <w:fldChar w:fldCharType="separate"/>
                    </w:r>
                    <w:r w:rsidR="001E2E9E">
                      <w:rPr>
                        <w:rFonts w:ascii="Times New Roman" w:hAnsi="Times New Roman"/>
                        <w:noProof/>
                        <w:spacing w:val="-3"/>
                        <w:sz w:val="26"/>
                      </w:rPr>
                      <w:t>7</w:t>
                    </w:r>
                    <w:r w:rsidR="00886605"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97F" w:rsidRDefault="00C2797F">
      <w:r>
        <w:separator/>
      </w:r>
    </w:p>
  </w:footnote>
  <w:footnote w:type="continuationSeparator" w:id="0">
    <w:p w:rsidR="00C2797F" w:rsidRDefault="00C2797F">
      <w:r>
        <w:continuationSeparator/>
      </w:r>
    </w:p>
  </w:footnote>
  <w:footnote w:id="1">
    <w:p w:rsidR="00E31869" w:rsidRPr="00923925" w:rsidRDefault="00694AAF" w:rsidP="00E31869">
      <w:pPr>
        <w:pStyle w:val="FootnoteText"/>
        <w:ind w:firstLine="720"/>
        <w:rPr>
          <w:rFonts w:ascii="Times New Roman" w:hAnsi="Times New Roman"/>
          <w:sz w:val="26"/>
          <w:szCs w:val="26"/>
        </w:rPr>
      </w:pPr>
      <w:r w:rsidRPr="00694AAF">
        <w:rPr>
          <w:rStyle w:val="FootnoteReference"/>
          <w:rFonts w:ascii="Times New Roman" w:hAnsi="Times New Roman"/>
          <w:sz w:val="20"/>
        </w:rPr>
        <w:footnoteRef/>
      </w:r>
      <w:r>
        <w:rPr>
          <w:rFonts w:ascii="Times New Roman" w:hAnsi="Times New Roman"/>
          <w:sz w:val="20"/>
        </w:rPr>
        <w:t xml:space="preserve">          </w:t>
      </w:r>
      <w:r w:rsidR="00584506">
        <w:rPr>
          <w:rFonts w:ascii="Times New Roman" w:hAnsi="Times New Roman"/>
          <w:sz w:val="20"/>
        </w:rPr>
        <w:t xml:space="preserve"> </w:t>
      </w:r>
      <w:r w:rsidR="00E31869" w:rsidRPr="00923925">
        <w:rPr>
          <w:rFonts w:ascii="Times New Roman" w:hAnsi="Times New Roman"/>
          <w:sz w:val="26"/>
          <w:szCs w:val="26"/>
        </w:rPr>
        <w:t xml:space="preserve">As discussed further herein, the Petition is a letter claiming that the Complainant was not notified of the hearing and requesting </w:t>
      </w:r>
      <w:r w:rsidR="00E31869">
        <w:rPr>
          <w:rFonts w:ascii="Times New Roman" w:hAnsi="Times New Roman"/>
          <w:sz w:val="26"/>
          <w:szCs w:val="26"/>
        </w:rPr>
        <w:t xml:space="preserve">that the Complainant be given </w:t>
      </w:r>
      <w:r w:rsidR="00E31869" w:rsidRPr="00923925">
        <w:rPr>
          <w:rFonts w:ascii="Times New Roman" w:hAnsi="Times New Roman"/>
          <w:sz w:val="26"/>
          <w:szCs w:val="26"/>
        </w:rPr>
        <w:t xml:space="preserve">an opportunity to speak to her case.  The Petition was </w:t>
      </w:r>
      <w:r w:rsidR="00E31869">
        <w:rPr>
          <w:rFonts w:ascii="Times New Roman" w:hAnsi="Times New Roman"/>
          <w:sz w:val="26"/>
          <w:szCs w:val="26"/>
        </w:rPr>
        <w:t xml:space="preserve">filed </w:t>
      </w:r>
      <w:r w:rsidR="00E31869" w:rsidRPr="00923925">
        <w:rPr>
          <w:rFonts w:ascii="Times New Roman" w:hAnsi="Times New Roman"/>
          <w:sz w:val="26"/>
          <w:szCs w:val="26"/>
        </w:rPr>
        <w:t xml:space="preserve">after the deadline for filing Exceptions and does not state any specific objection to the Initial Decision.  Consequently, we will treat the letter as a Petition to Reopen the Record, which may be filed at any time after the record is closed but before a final decision is issued.  52 Pa. Code § 5.571(a). </w:t>
      </w:r>
    </w:p>
    <w:p w:rsidR="00694AAF" w:rsidRPr="00694AAF" w:rsidRDefault="00694AAF" w:rsidP="00694AAF">
      <w:pPr>
        <w:pStyle w:val="FootnoteText"/>
        <w:ind w:firstLine="720"/>
        <w:rPr>
          <w:rFonts w:ascii="Times New Roman" w:hAnsi="Times New Roman"/>
          <w:sz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C227B3"/>
    <w:multiLevelType w:val="hybridMultilevel"/>
    <w:tmpl w:val="646626BA"/>
    <w:lvl w:ilvl="0" w:tplc="BA5CD0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3">
    <w:nsid w:val="08334523"/>
    <w:multiLevelType w:val="singleLevel"/>
    <w:tmpl w:val="6B041A66"/>
    <w:lvl w:ilvl="0">
      <w:start w:val="1"/>
      <w:numFmt w:val="decimal"/>
      <w:lvlText w:val="%1."/>
      <w:lvlJc w:val="left"/>
      <w:pPr>
        <w:tabs>
          <w:tab w:val="num" w:pos="2160"/>
        </w:tabs>
        <w:ind w:left="2160" w:hanging="720"/>
      </w:pPr>
    </w:lvl>
  </w:abstractNum>
  <w:abstractNum w:abstractNumId="4">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5">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6">
    <w:nsid w:val="17DC07F4"/>
    <w:multiLevelType w:val="singleLevel"/>
    <w:tmpl w:val="EACAD926"/>
    <w:lvl w:ilvl="0">
      <w:start w:val="1"/>
      <w:numFmt w:val="decimal"/>
      <w:lvlText w:val="%1."/>
      <w:lvlJc w:val="left"/>
      <w:pPr>
        <w:tabs>
          <w:tab w:val="num" w:pos="2160"/>
        </w:tabs>
        <w:ind w:left="2160" w:hanging="720"/>
      </w:pPr>
    </w:lvl>
  </w:abstractNum>
  <w:abstractNum w:abstractNumId="7">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9">
    <w:nsid w:val="21340877"/>
    <w:multiLevelType w:val="singleLevel"/>
    <w:tmpl w:val="C9484A08"/>
    <w:lvl w:ilvl="0">
      <w:start w:val="1"/>
      <w:numFmt w:val="decimal"/>
      <w:lvlText w:val="%1."/>
      <w:lvlJc w:val="left"/>
      <w:pPr>
        <w:tabs>
          <w:tab w:val="num" w:pos="1800"/>
        </w:tabs>
        <w:ind w:left="0" w:firstLine="1440"/>
      </w:pPr>
    </w:lvl>
  </w:abstractNum>
  <w:abstractNum w:abstractNumId="10">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8909AF"/>
    <w:multiLevelType w:val="singleLevel"/>
    <w:tmpl w:val="C7E6794A"/>
    <w:lvl w:ilvl="0">
      <w:start w:val="1"/>
      <w:numFmt w:val="decimal"/>
      <w:lvlText w:val="%1."/>
      <w:lvlJc w:val="left"/>
      <w:pPr>
        <w:tabs>
          <w:tab w:val="num" w:pos="1800"/>
        </w:tabs>
        <w:ind w:left="0" w:firstLine="1440"/>
      </w:pPr>
    </w:lvl>
  </w:abstractNum>
  <w:abstractNum w:abstractNumId="12">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3">
    <w:nsid w:val="23616D9C"/>
    <w:multiLevelType w:val="singleLevel"/>
    <w:tmpl w:val="0409000F"/>
    <w:lvl w:ilvl="0">
      <w:start w:val="1"/>
      <w:numFmt w:val="decimal"/>
      <w:lvlText w:val="%1."/>
      <w:lvlJc w:val="left"/>
      <w:pPr>
        <w:tabs>
          <w:tab w:val="num" w:pos="360"/>
        </w:tabs>
        <w:ind w:left="360" w:hanging="360"/>
      </w:pPr>
    </w:lvl>
  </w:abstractNum>
  <w:abstractNum w:abstractNumId="14">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5">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6">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41692AAE"/>
    <w:multiLevelType w:val="singleLevel"/>
    <w:tmpl w:val="C9484A08"/>
    <w:lvl w:ilvl="0">
      <w:start w:val="1"/>
      <w:numFmt w:val="decimal"/>
      <w:lvlText w:val="%1."/>
      <w:lvlJc w:val="left"/>
      <w:pPr>
        <w:tabs>
          <w:tab w:val="num" w:pos="1800"/>
        </w:tabs>
        <w:ind w:left="0" w:firstLine="1440"/>
      </w:pPr>
    </w:lvl>
  </w:abstractNum>
  <w:abstractNum w:abstractNumId="18">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19">
    <w:nsid w:val="52B52F81"/>
    <w:multiLevelType w:val="singleLevel"/>
    <w:tmpl w:val="C7E6794A"/>
    <w:lvl w:ilvl="0">
      <w:start w:val="1"/>
      <w:numFmt w:val="decimal"/>
      <w:lvlText w:val="%1."/>
      <w:lvlJc w:val="left"/>
      <w:pPr>
        <w:tabs>
          <w:tab w:val="num" w:pos="1800"/>
        </w:tabs>
        <w:ind w:left="0" w:firstLine="1440"/>
      </w:pPr>
    </w:lvl>
  </w:abstractNum>
  <w:abstractNum w:abstractNumId="20">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1">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9F13712"/>
    <w:multiLevelType w:val="singleLevel"/>
    <w:tmpl w:val="74AE9626"/>
    <w:lvl w:ilvl="0">
      <w:start w:val="1"/>
      <w:numFmt w:val="decimal"/>
      <w:lvlText w:val="%1."/>
      <w:lvlJc w:val="left"/>
      <w:pPr>
        <w:tabs>
          <w:tab w:val="num" w:pos="2160"/>
        </w:tabs>
        <w:ind w:left="2160" w:hanging="720"/>
      </w:pPr>
    </w:lvl>
  </w:abstractNum>
  <w:abstractNum w:abstractNumId="23">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4">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5">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4"/>
  </w:num>
  <w:num w:numId="2">
    <w:abstractNumId w:val="20"/>
  </w:num>
  <w:num w:numId="3">
    <w:abstractNumId w:val="2"/>
  </w:num>
  <w:num w:numId="4">
    <w:abstractNumId w:val="4"/>
  </w:num>
  <w:num w:numId="5">
    <w:abstractNumId w:val="8"/>
  </w:num>
  <w:num w:numId="6">
    <w:abstractNumId w:val="13"/>
  </w:num>
  <w:num w:numId="7">
    <w:abstractNumId w:val="18"/>
  </w:num>
  <w:num w:numId="8">
    <w:abstractNumId w:val="6"/>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7"/>
  </w:num>
  <w:num w:numId="11">
    <w:abstractNumId w:val="24"/>
  </w:num>
  <w:num w:numId="12">
    <w:abstractNumId w:val="5"/>
  </w:num>
  <w:num w:numId="13">
    <w:abstractNumId w:val="12"/>
  </w:num>
  <w:num w:numId="14">
    <w:abstractNumId w:val="17"/>
  </w:num>
  <w:num w:numId="15">
    <w:abstractNumId w:val="9"/>
  </w:num>
  <w:num w:numId="16">
    <w:abstractNumId w:val="19"/>
  </w:num>
  <w:num w:numId="17">
    <w:abstractNumId w:val="11"/>
  </w:num>
  <w:num w:numId="18">
    <w:abstractNumId w:val="3"/>
  </w:num>
  <w:num w:numId="19">
    <w:abstractNumId w:val="15"/>
  </w:num>
  <w:num w:numId="20">
    <w:abstractNumId w:val="26"/>
  </w:num>
  <w:num w:numId="21">
    <w:abstractNumId w:val="23"/>
  </w:num>
  <w:num w:numId="22">
    <w:abstractNumId w:val="22"/>
  </w:num>
  <w:num w:numId="23">
    <w:abstractNumId w:val="21"/>
  </w:num>
  <w:num w:numId="24">
    <w:abstractNumId w:val="25"/>
  </w:num>
  <w:num w:numId="25">
    <w:abstractNumId w:val="10"/>
  </w:num>
  <w:num w:numId="26">
    <w:abstractNumId w:val="1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25CC"/>
    <w:rsid w:val="000028E5"/>
    <w:rsid w:val="0000568E"/>
    <w:rsid w:val="00005FFD"/>
    <w:rsid w:val="000079F0"/>
    <w:rsid w:val="00007C39"/>
    <w:rsid w:val="00007CFB"/>
    <w:rsid w:val="00010E4B"/>
    <w:rsid w:val="00012249"/>
    <w:rsid w:val="00012305"/>
    <w:rsid w:val="00012D9A"/>
    <w:rsid w:val="00014642"/>
    <w:rsid w:val="00014D93"/>
    <w:rsid w:val="00014F99"/>
    <w:rsid w:val="00017E9A"/>
    <w:rsid w:val="00017EBA"/>
    <w:rsid w:val="000207AE"/>
    <w:rsid w:val="00020E88"/>
    <w:rsid w:val="000210FE"/>
    <w:rsid w:val="00021A70"/>
    <w:rsid w:val="0002241F"/>
    <w:rsid w:val="000225BA"/>
    <w:rsid w:val="000304B9"/>
    <w:rsid w:val="00030570"/>
    <w:rsid w:val="0003066F"/>
    <w:rsid w:val="00030ABF"/>
    <w:rsid w:val="00031260"/>
    <w:rsid w:val="0003167C"/>
    <w:rsid w:val="00031B1F"/>
    <w:rsid w:val="00032056"/>
    <w:rsid w:val="00032C5E"/>
    <w:rsid w:val="00033AFD"/>
    <w:rsid w:val="00033CC2"/>
    <w:rsid w:val="00034D58"/>
    <w:rsid w:val="000368E9"/>
    <w:rsid w:val="00037D01"/>
    <w:rsid w:val="00040C48"/>
    <w:rsid w:val="00041BA2"/>
    <w:rsid w:val="00044767"/>
    <w:rsid w:val="00045669"/>
    <w:rsid w:val="00045D22"/>
    <w:rsid w:val="00046E5C"/>
    <w:rsid w:val="000503DD"/>
    <w:rsid w:val="0005385F"/>
    <w:rsid w:val="000539A0"/>
    <w:rsid w:val="00054FBC"/>
    <w:rsid w:val="00055139"/>
    <w:rsid w:val="00055CD2"/>
    <w:rsid w:val="00056403"/>
    <w:rsid w:val="00057847"/>
    <w:rsid w:val="00057DEF"/>
    <w:rsid w:val="000607F5"/>
    <w:rsid w:val="0006084D"/>
    <w:rsid w:val="00060BBD"/>
    <w:rsid w:val="00060EFB"/>
    <w:rsid w:val="000612F9"/>
    <w:rsid w:val="00061BE0"/>
    <w:rsid w:val="00061E28"/>
    <w:rsid w:val="00062641"/>
    <w:rsid w:val="000627FB"/>
    <w:rsid w:val="000637C6"/>
    <w:rsid w:val="0006433A"/>
    <w:rsid w:val="00064658"/>
    <w:rsid w:val="00064ECE"/>
    <w:rsid w:val="00065D17"/>
    <w:rsid w:val="000703CB"/>
    <w:rsid w:val="00070729"/>
    <w:rsid w:val="0007096D"/>
    <w:rsid w:val="00071A00"/>
    <w:rsid w:val="00071A64"/>
    <w:rsid w:val="00071C5C"/>
    <w:rsid w:val="00071EB4"/>
    <w:rsid w:val="00072E99"/>
    <w:rsid w:val="00073003"/>
    <w:rsid w:val="000734D9"/>
    <w:rsid w:val="000741D6"/>
    <w:rsid w:val="00074672"/>
    <w:rsid w:val="000747D0"/>
    <w:rsid w:val="000764B4"/>
    <w:rsid w:val="00076865"/>
    <w:rsid w:val="00076E88"/>
    <w:rsid w:val="00077B4E"/>
    <w:rsid w:val="000801DE"/>
    <w:rsid w:val="00080A5E"/>
    <w:rsid w:val="000812B5"/>
    <w:rsid w:val="00081F91"/>
    <w:rsid w:val="00082550"/>
    <w:rsid w:val="00082654"/>
    <w:rsid w:val="00083105"/>
    <w:rsid w:val="0008338E"/>
    <w:rsid w:val="00090622"/>
    <w:rsid w:val="00091CA5"/>
    <w:rsid w:val="00092374"/>
    <w:rsid w:val="00092E45"/>
    <w:rsid w:val="00094381"/>
    <w:rsid w:val="00094730"/>
    <w:rsid w:val="000968B1"/>
    <w:rsid w:val="000968E3"/>
    <w:rsid w:val="00096B32"/>
    <w:rsid w:val="00096E25"/>
    <w:rsid w:val="000A067C"/>
    <w:rsid w:val="000A143C"/>
    <w:rsid w:val="000A4D7D"/>
    <w:rsid w:val="000A58FC"/>
    <w:rsid w:val="000A5BD4"/>
    <w:rsid w:val="000A6258"/>
    <w:rsid w:val="000A6466"/>
    <w:rsid w:val="000A7D28"/>
    <w:rsid w:val="000A7EE7"/>
    <w:rsid w:val="000B08B1"/>
    <w:rsid w:val="000B09D8"/>
    <w:rsid w:val="000B24AB"/>
    <w:rsid w:val="000B349D"/>
    <w:rsid w:val="000B3D96"/>
    <w:rsid w:val="000B5411"/>
    <w:rsid w:val="000B584B"/>
    <w:rsid w:val="000B60D6"/>
    <w:rsid w:val="000B655B"/>
    <w:rsid w:val="000B6CFE"/>
    <w:rsid w:val="000B7B11"/>
    <w:rsid w:val="000C0A63"/>
    <w:rsid w:val="000C0F11"/>
    <w:rsid w:val="000C1B4B"/>
    <w:rsid w:val="000C31AA"/>
    <w:rsid w:val="000C3BD1"/>
    <w:rsid w:val="000C51B2"/>
    <w:rsid w:val="000C5B56"/>
    <w:rsid w:val="000C7D28"/>
    <w:rsid w:val="000C7F5E"/>
    <w:rsid w:val="000D0167"/>
    <w:rsid w:val="000D0A12"/>
    <w:rsid w:val="000D0C23"/>
    <w:rsid w:val="000D138C"/>
    <w:rsid w:val="000D19C2"/>
    <w:rsid w:val="000D2DF0"/>
    <w:rsid w:val="000D5B11"/>
    <w:rsid w:val="000D6652"/>
    <w:rsid w:val="000E010E"/>
    <w:rsid w:val="000E03FD"/>
    <w:rsid w:val="000E053B"/>
    <w:rsid w:val="000E06DD"/>
    <w:rsid w:val="000E1DDE"/>
    <w:rsid w:val="000E1EB4"/>
    <w:rsid w:val="000E3332"/>
    <w:rsid w:val="000E3B5A"/>
    <w:rsid w:val="000E627B"/>
    <w:rsid w:val="000F0030"/>
    <w:rsid w:val="000F0826"/>
    <w:rsid w:val="000F4912"/>
    <w:rsid w:val="000F57F4"/>
    <w:rsid w:val="000F73B1"/>
    <w:rsid w:val="000F78B7"/>
    <w:rsid w:val="00100B9D"/>
    <w:rsid w:val="00101E09"/>
    <w:rsid w:val="0010294E"/>
    <w:rsid w:val="001048FE"/>
    <w:rsid w:val="00105DA1"/>
    <w:rsid w:val="001065CE"/>
    <w:rsid w:val="0010680B"/>
    <w:rsid w:val="001116FD"/>
    <w:rsid w:val="00112556"/>
    <w:rsid w:val="0011266C"/>
    <w:rsid w:val="00112899"/>
    <w:rsid w:val="0011335E"/>
    <w:rsid w:val="001137CD"/>
    <w:rsid w:val="00113995"/>
    <w:rsid w:val="00113D3A"/>
    <w:rsid w:val="001169CC"/>
    <w:rsid w:val="00117243"/>
    <w:rsid w:val="00117EB0"/>
    <w:rsid w:val="00120266"/>
    <w:rsid w:val="0012136C"/>
    <w:rsid w:val="00122A85"/>
    <w:rsid w:val="001249AB"/>
    <w:rsid w:val="00131184"/>
    <w:rsid w:val="00131722"/>
    <w:rsid w:val="0013228E"/>
    <w:rsid w:val="00133142"/>
    <w:rsid w:val="00133EDC"/>
    <w:rsid w:val="00133FA9"/>
    <w:rsid w:val="0013495B"/>
    <w:rsid w:val="001349CD"/>
    <w:rsid w:val="00136FD8"/>
    <w:rsid w:val="00140659"/>
    <w:rsid w:val="00140932"/>
    <w:rsid w:val="00140E7C"/>
    <w:rsid w:val="00141243"/>
    <w:rsid w:val="00141614"/>
    <w:rsid w:val="00141A35"/>
    <w:rsid w:val="00143743"/>
    <w:rsid w:val="00147594"/>
    <w:rsid w:val="0014771B"/>
    <w:rsid w:val="00150796"/>
    <w:rsid w:val="00150AFA"/>
    <w:rsid w:val="00150E74"/>
    <w:rsid w:val="00151455"/>
    <w:rsid w:val="001516AB"/>
    <w:rsid w:val="00153717"/>
    <w:rsid w:val="001539CC"/>
    <w:rsid w:val="00154199"/>
    <w:rsid w:val="00154952"/>
    <w:rsid w:val="00157370"/>
    <w:rsid w:val="00157D73"/>
    <w:rsid w:val="00160EEE"/>
    <w:rsid w:val="001623B4"/>
    <w:rsid w:val="00163027"/>
    <w:rsid w:val="001635A8"/>
    <w:rsid w:val="00163897"/>
    <w:rsid w:val="00163FC7"/>
    <w:rsid w:val="0016467C"/>
    <w:rsid w:val="00165144"/>
    <w:rsid w:val="001658D2"/>
    <w:rsid w:val="00165F2D"/>
    <w:rsid w:val="00166003"/>
    <w:rsid w:val="0016728B"/>
    <w:rsid w:val="00167CF3"/>
    <w:rsid w:val="00171349"/>
    <w:rsid w:val="0017348E"/>
    <w:rsid w:val="00173E3F"/>
    <w:rsid w:val="00174390"/>
    <w:rsid w:val="00177827"/>
    <w:rsid w:val="0018030C"/>
    <w:rsid w:val="00182263"/>
    <w:rsid w:val="001825C8"/>
    <w:rsid w:val="00182928"/>
    <w:rsid w:val="0018382E"/>
    <w:rsid w:val="00183A3B"/>
    <w:rsid w:val="00185EA2"/>
    <w:rsid w:val="001868A5"/>
    <w:rsid w:val="00187269"/>
    <w:rsid w:val="00187CCA"/>
    <w:rsid w:val="00192E35"/>
    <w:rsid w:val="00195780"/>
    <w:rsid w:val="0019768E"/>
    <w:rsid w:val="00197A27"/>
    <w:rsid w:val="001A0294"/>
    <w:rsid w:val="001A0692"/>
    <w:rsid w:val="001A1BFB"/>
    <w:rsid w:val="001A2363"/>
    <w:rsid w:val="001A2BDB"/>
    <w:rsid w:val="001A49A3"/>
    <w:rsid w:val="001A4EA4"/>
    <w:rsid w:val="001A63A4"/>
    <w:rsid w:val="001B04BB"/>
    <w:rsid w:val="001B1173"/>
    <w:rsid w:val="001B1B47"/>
    <w:rsid w:val="001B2C6D"/>
    <w:rsid w:val="001B36FC"/>
    <w:rsid w:val="001B4F7D"/>
    <w:rsid w:val="001B602B"/>
    <w:rsid w:val="001B7E37"/>
    <w:rsid w:val="001B7F84"/>
    <w:rsid w:val="001C113F"/>
    <w:rsid w:val="001C2DD1"/>
    <w:rsid w:val="001C36EA"/>
    <w:rsid w:val="001C4ECE"/>
    <w:rsid w:val="001C5602"/>
    <w:rsid w:val="001C66D8"/>
    <w:rsid w:val="001C66F3"/>
    <w:rsid w:val="001C7242"/>
    <w:rsid w:val="001C7778"/>
    <w:rsid w:val="001D035C"/>
    <w:rsid w:val="001D0E05"/>
    <w:rsid w:val="001D18CB"/>
    <w:rsid w:val="001D20E4"/>
    <w:rsid w:val="001D3C6E"/>
    <w:rsid w:val="001D4F80"/>
    <w:rsid w:val="001D512D"/>
    <w:rsid w:val="001D768F"/>
    <w:rsid w:val="001E09D9"/>
    <w:rsid w:val="001E0A3B"/>
    <w:rsid w:val="001E136C"/>
    <w:rsid w:val="001E20F0"/>
    <w:rsid w:val="001E2E9E"/>
    <w:rsid w:val="001E3532"/>
    <w:rsid w:val="001E4FFB"/>
    <w:rsid w:val="001E690D"/>
    <w:rsid w:val="001E7428"/>
    <w:rsid w:val="001F0A1F"/>
    <w:rsid w:val="001F14B1"/>
    <w:rsid w:val="001F14B2"/>
    <w:rsid w:val="001F2134"/>
    <w:rsid w:val="001F2DC7"/>
    <w:rsid w:val="001F5764"/>
    <w:rsid w:val="001F5922"/>
    <w:rsid w:val="00200AF1"/>
    <w:rsid w:val="00202517"/>
    <w:rsid w:val="002028A0"/>
    <w:rsid w:val="00202ABC"/>
    <w:rsid w:val="00202EE6"/>
    <w:rsid w:val="00203A52"/>
    <w:rsid w:val="002048A8"/>
    <w:rsid w:val="002049D8"/>
    <w:rsid w:val="00205231"/>
    <w:rsid w:val="00205B2E"/>
    <w:rsid w:val="00205B82"/>
    <w:rsid w:val="0020701E"/>
    <w:rsid w:val="00211734"/>
    <w:rsid w:val="0021180A"/>
    <w:rsid w:val="00212CC1"/>
    <w:rsid w:val="0021408A"/>
    <w:rsid w:val="00215AD5"/>
    <w:rsid w:val="00217364"/>
    <w:rsid w:val="002177C6"/>
    <w:rsid w:val="002179D7"/>
    <w:rsid w:val="0022080A"/>
    <w:rsid w:val="00220F8B"/>
    <w:rsid w:val="002211F9"/>
    <w:rsid w:val="00221F09"/>
    <w:rsid w:val="002224EF"/>
    <w:rsid w:val="00222E9A"/>
    <w:rsid w:val="00224959"/>
    <w:rsid w:val="00224F7E"/>
    <w:rsid w:val="002252F2"/>
    <w:rsid w:val="00226B32"/>
    <w:rsid w:val="00230486"/>
    <w:rsid w:val="0023152E"/>
    <w:rsid w:val="002318D1"/>
    <w:rsid w:val="00232965"/>
    <w:rsid w:val="00232A8B"/>
    <w:rsid w:val="00232D3F"/>
    <w:rsid w:val="00234342"/>
    <w:rsid w:val="00235430"/>
    <w:rsid w:val="00236E76"/>
    <w:rsid w:val="00237AC3"/>
    <w:rsid w:val="00240EA5"/>
    <w:rsid w:val="0024272D"/>
    <w:rsid w:val="0024329A"/>
    <w:rsid w:val="002432A0"/>
    <w:rsid w:val="00243388"/>
    <w:rsid w:val="00244BC0"/>
    <w:rsid w:val="00245109"/>
    <w:rsid w:val="0024514A"/>
    <w:rsid w:val="00246C82"/>
    <w:rsid w:val="002476D4"/>
    <w:rsid w:val="00247741"/>
    <w:rsid w:val="00250DBE"/>
    <w:rsid w:val="002513FC"/>
    <w:rsid w:val="00251774"/>
    <w:rsid w:val="002522A9"/>
    <w:rsid w:val="0025246F"/>
    <w:rsid w:val="002527EC"/>
    <w:rsid w:val="0026069A"/>
    <w:rsid w:val="002616C6"/>
    <w:rsid w:val="00261A64"/>
    <w:rsid w:val="00261C0F"/>
    <w:rsid w:val="00262249"/>
    <w:rsid w:val="00262336"/>
    <w:rsid w:val="0027021B"/>
    <w:rsid w:val="002703B0"/>
    <w:rsid w:val="002718B5"/>
    <w:rsid w:val="00271D60"/>
    <w:rsid w:val="00272398"/>
    <w:rsid w:val="002734AD"/>
    <w:rsid w:val="00274CA4"/>
    <w:rsid w:val="002752C4"/>
    <w:rsid w:val="00276769"/>
    <w:rsid w:val="00281D56"/>
    <w:rsid w:val="00282943"/>
    <w:rsid w:val="002837DF"/>
    <w:rsid w:val="00285740"/>
    <w:rsid w:val="002861BF"/>
    <w:rsid w:val="0028679F"/>
    <w:rsid w:val="0028690C"/>
    <w:rsid w:val="002872AF"/>
    <w:rsid w:val="0028744E"/>
    <w:rsid w:val="002874BE"/>
    <w:rsid w:val="00287656"/>
    <w:rsid w:val="0029125B"/>
    <w:rsid w:val="002915D8"/>
    <w:rsid w:val="002935DA"/>
    <w:rsid w:val="00294D5C"/>
    <w:rsid w:val="00295999"/>
    <w:rsid w:val="00296A84"/>
    <w:rsid w:val="00296E0E"/>
    <w:rsid w:val="00296EC7"/>
    <w:rsid w:val="00297652"/>
    <w:rsid w:val="002A0711"/>
    <w:rsid w:val="002A0F22"/>
    <w:rsid w:val="002A10B6"/>
    <w:rsid w:val="002A19D7"/>
    <w:rsid w:val="002A1AA4"/>
    <w:rsid w:val="002A1D1C"/>
    <w:rsid w:val="002A4367"/>
    <w:rsid w:val="002A55EF"/>
    <w:rsid w:val="002A58EC"/>
    <w:rsid w:val="002A5BE1"/>
    <w:rsid w:val="002A5F6C"/>
    <w:rsid w:val="002A5FA9"/>
    <w:rsid w:val="002A6AC4"/>
    <w:rsid w:val="002A6DAF"/>
    <w:rsid w:val="002A739A"/>
    <w:rsid w:val="002B04A9"/>
    <w:rsid w:val="002B04F0"/>
    <w:rsid w:val="002B178E"/>
    <w:rsid w:val="002B1BD7"/>
    <w:rsid w:val="002B2177"/>
    <w:rsid w:val="002B334D"/>
    <w:rsid w:val="002B336A"/>
    <w:rsid w:val="002B6BCE"/>
    <w:rsid w:val="002B6D7E"/>
    <w:rsid w:val="002B748D"/>
    <w:rsid w:val="002C099E"/>
    <w:rsid w:val="002C0A90"/>
    <w:rsid w:val="002C108D"/>
    <w:rsid w:val="002C133A"/>
    <w:rsid w:val="002C1486"/>
    <w:rsid w:val="002C179F"/>
    <w:rsid w:val="002C1ED9"/>
    <w:rsid w:val="002C207F"/>
    <w:rsid w:val="002C354D"/>
    <w:rsid w:val="002C3819"/>
    <w:rsid w:val="002C4AD9"/>
    <w:rsid w:val="002C5C03"/>
    <w:rsid w:val="002C699A"/>
    <w:rsid w:val="002C6CBE"/>
    <w:rsid w:val="002C7E78"/>
    <w:rsid w:val="002D0F05"/>
    <w:rsid w:val="002D531F"/>
    <w:rsid w:val="002E0F6A"/>
    <w:rsid w:val="002E1C5F"/>
    <w:rsid w:val="002E1F03"/>
    <w:rsid w:val="002E2EDF"/>
    <w:rsid w:val="002E30C0"/>
    <w:rsid w:val="002E314C"/>
    <w:rsid w:val="002E3F23"/>
    <w:rsid w:val="002E403A"/>
    <w:rsid w:val="002E57EC"/>
    <w:rsid w:val="002E725C"/>
    <w:rsid w:val="002F0B6E"/>
    <w:rsid w:val="002F0D79"/>
    <w:rsid w:val="002F204E"/>
    <w:rsid w:val="002F51F1"/>
    <w:rsid w:val="002F5490"/>
    <w:rsid w:val="002F74C9"/>
    <w:rsid w:val="003013EA"/>
    <w:rsid w:val="00302E6F"/>
    <w:rsid w:val="003033A0"/>
    <w:rsid w:val="00303882"/>
    <w:rsid w:val="00304CCB"/>
    <w:rsid w:val="00307C0E"/>
    <w:rsid w:val="00307DDB"/>
    <w:rsid w:val="00310A7D"/>
    <w:rsid w:val="00310B11"/>
    <w:rsid w:val="0031178F"/>
    <w:rsid w:val="00311B97"/>
    <w:rsid w:val="00311F21"/>
    <w:rsid w:val="00312F4C"/>
    <w:rsid w:val="0031360D"/>
    <w:rsid w:val="003150EF"/>
    <w:rsid w:val="00315469"/>
    <w:rsid w:val="00315996"/>
    <w:rsid w:val="00316142"/>
    <w:rsid w:val="00316961"/>
    <w:rsid w:val="00317059"/>
    <w:rsid w:val="00320C45"/>
    <w:rsid w:val="00322800"/>
    <w:rsid w:val="0032282C"/>
    <w:rsid w:val="00322EF2"/>
    <w:rsid w:val="00322FC9"/>
    <w:rsid w:val="003240B1"/>
    <w:rsid w:val="00325BB7"/>
    <w:rsid w:val="003261A5"/>
    <w:rsid w:val="003262DD"/>
    <w:rsid w:val="00327170"/>
    <w:rsid w:val="00327441"/>
    <w:rsid w:val="0033030C"/>
    <w:rsid w:val="00330F79"/>
    <w:rsid w:val="003312F3"/>
    <w:rsid w:val="0033136F"/>
    <w:rsid w:val="00333389"/>
    <w:rsid w:val="00333812"/>
    <w:rsid w:val="00333C86"/>
    <w:rsid w:val="00334D51"/>
    <w:rsid w:val="00335288"/>
    <w:rsid w:val="00335BD1"/>
    <w:rsid w:val="003366FA"/>
    <w:rsid w:val="003405AA"/>
    <w:rsid w:val="00340A89"/>
    <w:rsid w:val="00340D79"/>
    <w:rsid w:val="00341650"/>
    <w:rsid w:val="003417B1"/>
    <w:rsid w:val="003431EF"/>
    <w:rsid w:val="00343715"/>
    <w:rsid w:val="00343D84"/>
    <w:rsid w:val="003477A7"/>
    <w:rsid w:val="00347B04"/>
    <w:rsid w:val="00347B40"/>
    <w:rsid w:val="00347BB2"/>
    <w:rsid w:val="00351270"/>
    <w:rsid w:val="003513C9"/>
    <w:rsid w:val="00351530"/>
    <w:rsid w:val="00351E88"/>
    <w:rsid w:val="00351F90"/>
    <w:rsid w:val="00353610"/>
    <w:rsid w:val="003542C2"/>
    <w:rsid w:val="00354D08"/>
    <w:rsid w:val="0035697C"/>
    <w:rsid w:val="00360629"/>
    <w:rsid w:val="0036164E"/>
    <w:rsid w:val="00363895"/>
    <w:rsid w:val="00366E8F"/>
    <w:rsid w:val="00371D76"/>
    <w:rsid w:val="0037278F"/>
    <w:rsid w:val="003733D4"/>
    <w:rsid w:val="003739B8"/>
    <w:rsid w:val="00373EA2"/>
    <w:rsid w:val="003764A8"/>
    <w:rsid w:val="003805D9"/>
    <w:rsid w:val="00381282"/>
    <w:rsid w:val="003813EA"/>
    <w:rsid w:val="00381BC8"/>
    <w:rsid w:val="00383875"/>
    <w:rsid w:val="00384228"/>
    <w:rsid w:val="00386752"/>
    <w:rsid w:val="00386E30"/>
    <w:rsid w:val="0038715E"/>
    <w:rsid w:val="003876FE"/>
    <w:rsid w:val="00387972"/>
    <w:rsid w:val="00390D99"/>
    <w:rsid w:val="00391162"/>
    <w:rsid w:val="0039181F"/>
    <w:rsid w:val="00391A51"/>
    <w:rsid w:val="0039235E"/>
    <w:rsid w:val="0039396E"/>
    <w:rsid w:val="003948BB"/>
    <w:rsid w:val="003949AA"/>
    <w:rsid w:val="00395260"/>
    <w:rsid w:val="00396683"/>
    <w:rsid w:val="00396EC3"/>
    <w:rsid w:val="003A1FE5"/>
    <w:rsid w:val="003A2C1F"/>
    <w:rsid w:val="003A2E94"/>
    <w:rsid w:val="003A329B"/>
    <w:rsid w:val="003A6568"/>
    <w:rsid w:val="003A7360"/>
    <w:rsid w:val="003A7424"/>
    <w:rsid w:val="003B03A2"/>
    <w:rsid w:val="003B1DAF"/>
    <w:rsid w:val="003B247C"/>
    <w:rsid w:val="003B4794"/>
    <w:rsid w:val="003B4A99"/>
    <w:rsid w:val="003B508B"/>
    <w:rsid w:val="003B6DC9"/>
    <w:rsid w:val="003B7043"/>
    <w:rsid w:val="003C0108"/>
    <w:rsid w:val="003C05B8"/>
    <w:rsid w:val="003C1599"/>
    <w:rsid w:val="003C33F2"/>
    <w:rsid w:val="003C4316"/>
    <w:rsid w:val="003C67AC"/>
    <w:rsid w:val="003C6A91"/>
    <w:rsid w:val="003D0394"/>
    <w:rsid w:val="003D512E"/>
    <w:rsid w:val="003D5441"/>
    <w:rsid w:val="003E07F9"/>
    <w:rsid w:val="003E15E0"/>
    <w:rsid w:val="003E185E"/>
    <w:rsid w:val="003E21EA"/>
    <w:rsid w:val="003E2252"/>
    <w:rsid w:val="003E2861"/>
    <w:rsid w:val="003E3181"/>
    <w:rsid w:val="003E34A2"/>
    <w:rsid w:val="003E4107"/>
    <w:rsid w:val="003E4E7C"/>
    <w:rsid w:val="003E7803"/>
    <w:rsid w:val="003E7DF9"/>
    <w:rsid w:val="003F0355"/>
    <w:rsid w:val="003F19A8"/>
    <w:rsid w:val="003F3E06"/>
    <w:rsid w:val="003F4B78"/>
    <w:rsid w:val="003F4E80"/>
    <w:rsid w:val="003F4F31"/>
    <w:rsid w:val="003F5951"/>
    <w:rsid w:val="003F61B0"/>
    <w:rsid w:val="003F69E5"/>
    <w:rsid w:val="003F719E"/>
    <w:rsid w:val="00400A80"/>
    <w:rsid w:val="00401D61"/>
    <w:rsid w:val="00403504"/>
    <w:rsid w:val="00403535"/>
    <w:rsid w:val="00404981"/>
    <w:rsid w:val="00405003"/>
    <w:rsid w:val="004054E5"/>
    <w:rsid w:val="0040711F"/>
    <w:rsid w:val="004071F3"/>
    <w:rsid w:val="00410B2B"/>
    <w:rsid w:val="00410B9F"/>
    <w:rsid w:val="00411883"/>
    <w:rsid w:val="004133E9"/>
    <w:rsid w:val="00413704"/>
    <w:rsid w:val="004149D9"/>
    <w:rsid w:val="004169D2"/>
    <w:rsid w:val="00417C90"/>
    <w:rsid w:val="00420275"/>
    <w:rsid w:val="0042248F"/>
    <w:rsid w:val="00422BF9"/>
    <w:rsid w:val="004239FC"/>
    <w:rsid w:val="00424EB1"/>
    <w:rsid w:val="00425EA3"/>
    <w:rsid w:val="00426B41"/>
    <w:rsid w:val="00430A7A"/>
    <w:rsid w:val="00430B1E"/>
    <w:rsid w:val="00430F46"/>
    <w:rsid w:val="00430F6A"/>
    <w:rsid w:val="00431795"/>
    <w:rsid w:val="0043627B"/>
    <w:rsid w:val="00437BF2"/>
    <w:rsid w:val="00441287"/>
    <w:rsid w:val="0044138C"/>
    <w:rsid w:val="00442C4F"/>
    <w:rsid w:val="004433E7"/>
    <w:rsid w:val="00445873"/>
    <w:rsid w:val="00445C5B"/>
    <w:rsid w:val="004460BB"/>
    <w:rsid w:val="004461F5"/>
    <w:rsid w:val="004463CB"/>
    <w:rsid w:val="00447ADE"/>
    <w:rsid w:val="004501BD"/>
    <w:rsid w:val="00450301"/>
    <w:rsid w:val="00451B11"/>
    <w:rsid w:val="00452D01"/>
    <w:rsid w:val="00455B9B"/>
    <w:rsid w:val="004566E8"/>
    <w:rsid w:val="00456C6C"/>
    <w:rsid w:val="00456EEC"/>
    <w:rsid w:val="00457052"/>
    <w:rsid w:val="0045775A"/>
    <w:rsid w:val="00457AC8"/>
    <w:rsid w:val="004609BC"/>
    <w:rsid w:val="00460A6D"/>
    <w:rsid w:val="0046209C"/>
    <w:rsid w:val="00462706"/>
    <w:rsid w:val="00463BEC"/>
    <w:rsid w:val="00463EB7"/>
    <w:rsid w:val="004652F7"/>
    <w:rsid w:val="004671AA"/>
    <w:rsid w:val="0046748A"/>
    <w:rsid w:val="00467AF7"/>
    <w:rsid w:val="00467BDE"/>
    <w:rsid w:val="00467CB4"/>
    <w:rsid w:val="0047180E"/>
    <w:rsid w:val="00471C9F"/>
    <w:rsid w:val="004721E5"/>
    <w:rsid w:val="004724E5"/>
    <w:rsid w:val="0047282A"/>
    <w:rsid w:val="0047425A"/>
    <w:rsid w:val="004752F4"/>
    <w:rsid w:val="00475427"/>
    <w:rsid w:val="00475652"/>
    <w:rsid w:val="00475EB1"/>
    <w:rsid w:val="004767B8"/>
    <w:rsid w:val="0047758A"/>
    <w:rsid w:val="00477684"/>
    <w:rsid w:val="00481C99"/>
    <w:rsid w:val="00483BEE"/>
    <w:rsid w:val="00485177"/>
    <w:rsid w:val="004853A6"/>
    <w:rsid w:val="00485A7E"/>
    <w:rsid w:val="0048612D"/>
    <w:rsid w:val="00487236"/>
    <w:rsid w:val="004876EB"/>
    <w:rsid w:val="00491803"/>
    <w:rsid w:val="004918AF"/>
    <w:rsid w:val="00491C62"/>
    <w:rsid w:val="0049331C"/>
    <w:rsid w:val="00494ECF"/>
    <w:rsid w:val="004966FE"/>
    <w:rsid w:val="004A00C1"/>
    <w:rsid w:val="004A0EAB"/>
    <w:rsid w:val="004A48B5"/>
    <w:rsid w:val="004A6D55"/>
    <w:rsid w:val="004B1DE2"/>
    <w:rsid w:val="004B2CFD"/>
    <w:rsid w:val="004B2E4D"/>
    <w:rsid w:val="004B3A62"/>
    <w:rsid w:val="004B3FFF"/>
    <w:rsid w:val="004B41B6"/>
    <w:rsid w:val="004B44C8"/>
    <w:rsid w:val="004B46E5"/>
    <w:rsid w:val="004B5024"/>
    <w:rsid w:val="004B7444"/>
    <w:rsid w:val="004C13B1"/>
    <w:rsid w:val="004C35CA"/>
    <w:rsid w:val="004C3AA9"/>
    <w:rsid w:val="004C4C9E"/>
    <w:rsid w:val="004C52CF"/>
    <w:rsid w:val="004C6BD7"/>
    <w:rsid w:val="004D23C5"/>
    <w:rsid w:val="004D2750"/>
    <w:rsid w:val="004D2970"/>
    <w:rsid w:val="004D369F"/>
    <w:rsid w:val="004D79A7"/>
    <w:rsid w:val="004E0511"/>
    <w:rsid w:val="004E1953"/>
    <w:rsid w:val="004E2154"/>
    <w:rsid w:val="004E2F0C"/>
    <w:rsid w:val="004E33C9"/>
    <w:rsid w:val="004E3DD3"/>
    <w:rsid w:val="004E3EE7"/>
    <w:rsid w:val="004E3F90"/>
    <w:rsid w:val="004E42F4"/>
    <w:rsid w:val="004E4A9A"/>
    <w:rsid w:val="004E7AD7"/>
    <w:rsid w:val="004E7C7A"/>
    <w:rsid w:val="004F0AE3"/>
    <w:rsid w:val="004F0C02"/>
    <w:rsid w:val="004F46A7"/>
    <w:rsid w:val="004F577F"/>
    <w:rsid w:val="004F5E00"/>
    <w:rsid w:val="004F623F"/>
    <w:rsid w:val="004F6342"/>
    <w:rsid w:val="004F74C0"/>
    <w:rsid w:val="00501393"/>
    <w:rsid w:val="00501683"/>
    <w:rsid w:val="00501BC4"/>
    <w:rsid w:val="005021AA"/>
    <w:rsid w:val="005034C9"/>
    <w:rsid w:val="00503EFF"/>
    <w:rsid w:val="00504B14"/>
    <w:rsid w:val="00504F58"/>
    <w:rsid w:val="005054B9"/>
    <w:rsid w:val="00505575"/>
    <w:rsid w:val="005056CB"/>
    <w:rsid w:val="00505A3B"/>
    <w:rsid w:val="00510D5C"/>
    <w:rsid w:val="0051232E"/>
    <w:rsid w:val="0051388E"/>
    <w:rsid w:val="005138F4"/>
    <w:rsid w:val="00513EC1"/>
    <w:rsid w:val="005143DC"/>
    <w:rsid w:val="00516B47"/>
    <w:rsid w:val="00516E0B"/>
    <w:rsid w:val="00516F8B"/>
    <w:rsid w:val="005171C5"/>
    <w:rsid w:val="00520D58"/>
    <w:rsid w:val="00521B3D"/>
    <w:rsid w:val="00521F55"/>
    <w:rsid w:val="0052368D"/>
    <w:rsid w:val="005242FA"/>
    <w:rsid w:val="005257FF"/>
    <w:rsid w:val="00525DA3"/>
    <w:rsid w:val="0052635B"/>
    <w:rsid w:val="00526905"/>
    <w:rsid w:val="00526BF1"/>
    <w:rsid w:val="005300AD"/>
    <w:rsid w:val="005308C3"/>
    <w:rsid w:val="00530C2D"/>
    <w:rsid w:val="005314DF"/>
    <w:rsid w:val="0053166B"/>
    <w:rsid w:val="00533356"/>
    <w:rsid w:val="00533DCD"/>
    <w:rsid w:val="00534397"/>
    <w:rsid w:val="00535716"/>
    <w:rsid w:val="00535CCC"/>
    <w:rsid w:val="00537096"/>
    <w:rsid w:val="0054057F"/>
    <w:rsid w:val="005412ED"/>
    <w:rsid w:val="00543602"/>
    <w:rsid w:val="00543BF7"/>
    <w:rsid w:val="00546798"/>
    <w:rsid w:val="005467BB"/>
    <w:rsid w:val="005468FD"/>
    <w:rsid w:val="00547713"/>
    <w:rsid w:val="005502CF"/>
    <w:rsid w:val="00550CE9"/>
    <w:rsid w:val="005513F2"/>
    <w:rsid w:val="00551923"/>
    <w:rsid w:val="005521C0"/>
    <w:rsid w:val="0055412F"/>
    <w:rsid w:val="00554190"/>
    <w:rsid w:val="00554287"/>
    <w:rsid w:val="00560FEF"/>
    <w:rsid w:val="005614FE"/>
    <w:rsid w:val="00561BDC"/>
    <w:rsid w:val="00561CA7"/>
    <w:rsid w:val="00562198"/>
    <w:rsid w:val="005627E9"/>
    <w:rsid w:val="00563558"/>
    <w:rsid w:val="00563D9E"/>
    <w:rsid w:val="00563E9D"/>
    <w:rsid w:val="00566DD9"/>
    <w:rsid w:val="00567243"/>
    <w:rsid w:val="00570484"/>
    <w:rsid w:val="005708B9"/>
    <w:rsid w:val="00571B45"/>
    <w:rsid w:val="00572028"/>
    <w:rsid w:val="00573337"/>
    <w:rsid w:val="00573F7A"/>
    <w:rsid w:val="005746AB"/>
    <w:rsid w:val="005769A8"/>
    <w:rsid w:val="00581613"/>
    <w:rsid w:val="00581E06"/>
    <w:rsid w:val="00582EAB"/>
    <w:rsid w:val="005833B9"/>
    <w:rsid w:val="00584506"/>
    <w:rsid w:val="005865B3"/>
    <w:rsid w:val="00586639"/>
    <w:rsid w:val="0058703C"/>
    <w:rsid w:val="0059072D"/>
    <w:rsid w:val="00590E3A"/>
    <w:rsid w:val="00592D98"/>
    <w:rsid w:val="005937F3"/>
    <w:rsid w:val="00595D0D"/>
    <w:rsid w:val="00595DC2"/>
    <w:rsid w:val="0059602A"/>
    <w:rsid w:val="00596736"/>
    <w:rsid w:val="00597D11"/>
    <w:rsid w:val="00597EA7"/>
    <w:rsid w:val="005A0ACA"/>
    <w:rsid w:val="005A39F3"/>
    <w:rsid w:val="005A4781"/>
    <w:rsid w:val="005A72B0"/>
    <w:rsid w:val="005A760B"/>
    <w:rsid w:val="005B0D1E"/>
    <w:rsid w:val="005B26B1"/>
    <w:rsid w:val="005B280C"/>
    <w:rsid w:val="005B2847"/>
    <w:rsid w:val="005B2E01"/>
    <w:rsid w:val="005B317B"/>
    <w:rsid w:val="005B4B2B"/>
    <w:rsid w:val="005B4E3B"/>
    <w:rsid w:val="005B5DA9"/>
    <w:rsid w:val="005B6085"/>
    <w:rsid w:val="005B7962"/>
    <w:rsid w:val="005C32CE"/>
    <w:rsid w:val="005C4F38"/>
    <w:rsid w:val="005C5496"/>
    <w:rsid w:val="005C75F2"/>
    <w:rsid w:val="005C7DAD"/>
    <w:rsid w:val="005D00EB"/>
    <w:rsid w:val="005D043A"/>
    <w:rsid w:val="005D1731"/>
    <w:rsid w:val="005D274B"/>
    <w:rsid w:val="005D37AB"/>
    <w:rsid w:val="005D4285"/>
    <w:rsid w:val="005D5A64"/>
    <w:rsid w:val="005E06B1"/>
    <w:rsid w:val="005E0762"/>
    <w:rsid w:val="005E12B0"/>
    <w:rsid w:val="005E17AC"/>
    <w:rsid w:val="005E476E"/>
    <w:rsid w:val="005E4A77"/>
    <w:rsid w:val="005E7AC0"/>
    <w:rsid w:val="005F05D4"/>
    <w:rsid w:val="005F067B"/>
    <w:rsid w:val="005F1B21"/>
    <w:rsid w:val="005F303A"/>
    <w:rsid w:val="005F4229"/>
    <w:rsid w:val="005F4A78"/>
    <w:rsid w:val="005F51C3"/>
    <w:rsid w:val="005F51D6"/>
    <w:rsid w:val="005F5E84"/>
    <w:rsid w:val="005F63F5"/>
    <w:rsid w:val="005F7AB6"/>
    <w:rsid w:val="006001E4"/>
    <w:rsid w:val="00600AC1"/>
    <w:rsid w:val="00602CEA"/>
    <w:rsid w:val="00604337"/>
    <w:rsid w:val="00605045"/>
    <w:rsid w:val="00605A1C"/>
    <w:rsid w:val="0060722F"/>
    <w:rsid w:val="006115CE"/>
    <w:rsid w:val="00611D57"/>
    <w:rsid w:val="00612D52"/>
    <w:rsid w:val="00612DEA"/>
    <w:rsid w:val="00613E91"/>
    <w:rsid w:val="006169D2"/>
    <w:rsid w:val="00623A3A"/>
    <w:rsid w:val="00624398"/>
    <w:rsid w:val="006243EA"/>
    <w:rsid w:val="0062590B"/>
    <w:rsid w:val="006270F9"/>
    <w:rsid w:val="00627699"/>
    <w:rsid w:val="0063493F"/>
    <w:rsid w:val="00634BE4"/>
    <w:rsid w:val="00637924"/>
    <w:rsid w:val="00640B12"/>
    <w:rsid w:val="0064101B"/>
    <w:rsid w:val="0064123A"/>
    <w:rsid w:val="006412BA"/>
    <w:rsid w:val="00641472"/>
    <w:rsid w:val="00641A8D"/>
    <w:rsid w:val="00642E13"/>
    <w:rsid w:val="00643FB3"/>
    <w:rsid w:val="00647BD2"/>
    <w:rsid w:val="00647FA0"/>
    <w:rsid w:val="00651078"/>
    <w:rsid w:val="00651144"/>
    <w:rsid w:val="0065211B"/>
    <w:rsid w:val="006522FD"/>
    <w:rsid w:val="00653384"/>
    <w:rsid w:val="006545C8"/>
    <w:rsid w:val="0065536C"/>
    <w:rsid w:val="00656E6F"/>
    <w:rsid w:val="0065700D"/>
    <w:rsid w:val="00660BB2"/>
    <w:rsid w:val="006615F7"/>
    <w:rsid w:val="006617BD"/>
    <w:rsid w:val="00664AFF"/>
    <w:rsid w:val="00666379"/>
    <w:rsid w:val="0067006D"/>
    <w:rsid w:val="0067063C"/>
    <w:rsid w:val="00671E6A"/>
    <w:rsid w:val="00672796"/>
    <w:rsid w:val="00673AAB"/>
    <w:rsid w:val="00673E13"/>
    <w:rsid w:val="00674516"/>
    <w:rsid w:val="006758B4"/>
    <w:rsid w:val="00676CA4"/>
    <w:rsid w:val="00677C4B"/>
    <w:rsid w:val="00680102"/>
    <w:rsid w:val="00680E94"/>
    <w:rsid w:val="00681624"/>
    <w:rsid w:val="006836C0"/>
    <w:rsid w:val="0068373B"/>
    <w:rsid w:val="006843C7"/>
    <w:rsid w:val="006847C5"/>
    <w:rsid w:val="006876D3"/>
    <w:rsid w:val="0069177A"/>
    <w:rsid w:val="006919FD"/>
    <w:rsid w:val="00693D26"/>
    <w:rsid w:val="00694AAF"/>
    <w:rsid w:val="00695B52"/>
    <w:rsid w:val="006A078B"/>
    <w:rsid w:val="006A1401"/>
    <w:rsid w:val="006A15F3"/>
    <w:rsid w:val="006A2F47"/>
    <w:rsid w:val="006A312C"/>
    <w:rsid w:val="006A325A"/>
    <w:rsid w:val="006A49AD"/>
    <w:rsid w:val="006A4AE7"/>
    <w:rsid w:val="006A55DA"/>
    <w:rsid w:val="006B0DD6"/>
    <w:rsid w:val="006B18B4"/>
    <w:rsid w:val="006B3657"/>
    <w:rsid w:val="006B3B6A"/>
    <w:rsid w:val="006B41D7"/>
    <w:rsid w:val="006B4B0A"/>
    <w:rsid w:val="006B6015"/>
    <w:rsid w:val="006B7F4D"/>
    <w:rsid w:val="006C26EF"/>
    <w:rsid w:val="006C2C09"/>
    <w:rsid w:val="006C3964"/>
    <w:rsid w:val="006C4124"/>
    <w:rsid w:val="006C418C"/>
    <w:rsid w:val="006C66E1"/>
    <w:rsid w:val="006C6F08"/>
    <w:rsid w:val="006C7784"/>
    <w:rsid w:val="006D0BC7"/>
    <w:rsid w:val="006D12E6"/>
    <w:rsid w:val="006D1680"/>
    <w:rsid w:val="006D26DD"/>
    <w:rsid w:val="006D2EC6"/>
    <w:rsid w:val="006D474E"/>
    <w:rsid w:val="006D5000"/>
    <w:rsid w:val="006D5309"/>
    <w:rsid w:val="006D5B22"/>
    <w:rsid w:val="006D7B1F"/>
    <w:rsid w:val="006D7DFD"/>
    <w:rsid w:val="006E00F0"/>
    <w:rsid w:val="006E171B"/>
    <w:rsid w:val="006E206A"/>
    <w:rsid w:val="006E31D2"/>
    <w:rsid w:val="006E3C75"/>
    <w:rsid w:val="006E42D3"/>
    <w:rsid w:val="006E5206"/>
    <w:rsid w:val="006E538E"/>
    <w:rsid w:val="006E54C7"/>
    <w:rsid w:val="006E6C36"/>
    <w:rsid w:val="006E79EB"/>
    <w:rsid w:val="006F0321"/>
    <w:rsid w:val="006F13F9"/>
    <w:rsid w:val="006F235C"/>
    <w:rsid w:val="006F3042"/>
    <w:rsid w:val="006F3B9B"/>
    <w:rsid w:val="006F45D6"/>
    <w:rsid w:val="006F47DE"/>
    <w:rsid w:val="006F5219"/>
    <w:rsid w:val="006F5428"/>
    <w:rsid w:val="006F5BED"/>
    <w:rsid w:val="00700A6B"/>
    <w:rsid w:val="007012FA"/>
    <w:rsid w:val="00702DCF"/>
    <w:rsid w:val="007042E3"/>
    <w:rsid w:val="00706A64"/>
    <w:rsid w:val="00706EDF"/>
    <w:rsid w:val="007076E4"/>
    <w:rsid w:val="007142CB"/>
    <w:rsid w:val="00714601"/>
    <w:rsid w:val="00715934"/>
    <w:rsid w:val="00716AD9"/>
    <w:rsid w:val="00720EC2"/>
    <w:rsid w:val="0072169C"/>
    <w:rsid w:val="00722412"/>
    <w:rsid w:val="00722417"/>
    <w:rsid w:val="00723EF5"/>
    <w:rsid w:val="00725A1C"/>
    <w:rsid w:val="00726736"/>
    <w:rsid w:val="0073164C"/>
    <w:rsid w:val="00731A4E"/>
    <w:rsid w:val="00733A6C"/>
    <w:rsid w:val="00734522"/>
    <w:rsid w:val="007354FD"/>
    <w:rsid w:val="00736B3E"/>
    <w:rsid w:val="00736EF7"/>
    <w:rsid w:val="007372EC"/>
    <w:rsid w:val="0073786E"/>
    <w:rsid w:val="00740A3D"/>
    <w:rsid w:val="00741115"/>
    <w:rsid w:val="007430C0"/>
    <w:rsid w:val="00743925"/>
    <w:rsid w:val="007453E5"/>
    <w:rsid w:val="00745F5D"/>
    <w:rsid w:val="00746A6B"/>
    <w:rsid w:val="00746C76"/>
    <w:rsid w:val="007516F1"/>
    <w:rsid w:val="007530F2"/>
    <w:rsid w:val="00753701"/>
    <w:rsid w:val="00753D97"/>
    <w:rsid w:val="007553AE"/>
    <w:rsid w:val="0075564D"/>
    <w:rsid w:val="00761EB5"/>
    <w:rsid w:val="0076354C"/>
    <w:rsid w:val="00763A81"/>
    <w:rsid w:val="00765051"/>
    <w:rsid w:val="00766D51"/>
    <w:rsid w:val="0076764E"/>
    <w:rsid w:val="00767A00"/>
    <w:rsid w:val="00767A3E"/>
    <w:rsid w:val="00771E51"/>
    <w:rsid w:val="00774D13"/>
    <w:rsid w:val="00775B4C"/>
    <w:rsid w:val="00775E33"/>
    <w:rsid w:val="0077640B"/>
    <w:rsid w:val="00777B16"/>
    <w:rsid w:val="00780102"/>
    <w:rsid w:val="00781755"/>
    <w:rsid w:val="00781C18"/>
    <w:rsid w:val="00781D02"/>
    <w:rsid w:val="0078222A"/>
    <w:rsid w:val="00782446"/>
    <w:rsid w:val="00784903"/>
    <w:rsid w:val="00784F5F"/>
    <w:rsid w:val="00785EE5"/>
    <w:rsid w:val="00786DD9"/>
    <w:rsid w:val="007870FC"/>
    <w:rsid w:val="00787F96"/>
    <w:rsid w:val="00791FB5"/>
    <w:rsid w:val="00794716"/>
    <w:rsid w:val="007949FE"/>
    <w:rsid w:val="0079623A"/>
    <w:rsid w:val="0079756A"/>
    <w:rsid w:val="00797620"/>
    <w:rsid w:val="00797999"/>
    <w:rsid w:val="007A084B"/>
    <w:rsid w:val="007A26D7"/>
    <w:rsid w:val="007A2D4D"/>
    <w:rsid w:val="007A3B38"/>
    <w:rsid w:val="007A52D3"/>
    <w:rsid w:val="007A56C9"/>
    <w:rsid w:val="007A6C76"/>
    <w:rsid w:val="007A73FF"/>
    <w:rsid w:val="007A7708"/>
    <w:rsid w:val="007A7E57"/>
    <w:rsid w:val="007A7FE9"/>
    <w:rsid w:val="007B01AC"/>
    <w:rsid w:val="007B0A95"/>
    <w:rsid w:val="007B1565"/>
    <w:rsid w:val="007B1F89"/>
    <w:rsid w:val="007B2E1A"/>
    <w:rsid w:val="007B3C67"/>
    <w:rsid w:val="007B3F2E"/>
    <w:rsid w:val="007B482E"/>
    <w:rsid w:val="007B4DC0"/>
    <w:rsid w:val="007B578B"/>
    <w:rsid w:val="007B5B00"/>
    <w:rsid w:val="007B66A1"/>
    <w:rsid w:val="007C0699"/>
    <w:rsid w:val="007C16C2"/>
    <w:rsid w:val="007C1F96"/>
    <w:rsid w:val="007C2376"/>
    <w:rsid w:val="007C5F09"/>
    <w:rsid w:val="007C6007"/>
    <w:rsid w:val="007C6812"/>
    <w:rsid w:val="007D0B84"/>
    <w:rsid w:val="007D154B"/>
    <w:rsid w:val="007D2B32"/>
    <w:rsid w:val="007D4C2D"/>
    <w:rsid w:val="007D4FF6"/>
    <w:rsid w:val="007D772F"/>
    <w:rsid w:val="007E19CA"/>
    <w:rsid w:val="007E20CD"/>
    <w:rsid w:val="007E2B86"/>
    <w:rsid w:val="007E2F74"/>
    <w:rsid w:val="007E37F5"/>
    <w:rsid w:val="007E5085"/>
    <w:rsid w:val="007E658A"/>
    <w:rsid w:val="007F0562"/>
    <w:rsid w:val="007F0F14"/>
    <w:rsid w:val="007F3566"/>
    <w:rsid w:val="007F67B8"/>
    <w:rsid w:val="007F76E7"/>
    <w:rsid w:val="008008CC"/>
    <w:rsid w:val="0080157E"/>
    <w:rsid w:val="008017F2"/>
    <w:rsid w:val="00801C14"/>
    <w:rsid w:val="00801DC8"/>
    <w:rsid w:val="00802272"/>
    <w:rsid w:val="008035A8"/>
    <w:rsid w:val="00803C64"/>
    <w:rsid w:val="0080501B"/>
    <w:rsid w:val="00805443"/>
    <w:rsid w:val="008057FB"/>
    <w:rsid w:val="0080597D"/>
    <w:rsid w:val="00805A31"/>
    <w:rsid w:val="0081012A"/>
    <w:rsid w:val="008111E7"/>
    <w:rsid w:val="00811DDC"/>
    <w:rsid w:val="00812C7D"/>
    <w:rsid w:val="008132FD"/>
    <w:rsid w:val="0081483B"/>
    <w:rsid w:val="00814900"/>
    <w:rsid w:val="0081538E"/>
    <w:rsid w:val="0081635F"/>
    <w:rsid w:val="00817351"/>
    <w:rsid w:val="00820BAE"/>
    <w:rsid w:val="00821737"/>
    <w:rsid w:val="00821C2D"/>
    <w:rsid w:val="008227FE"/>
    <w:rsid w:val="00823852"/>
    <w:rsid w:val="008262FC"/>
    <w:rsid w:val="00826BDC"/>
    <w:rsid w:val="00827494"/>
    <w:rsid w:val="0082756A"/>
    <w:rsid w:val="00827E46"/>
    <w:rsid w:val="00830C3D"/>
    <w:rsid w:val="00831765"/>
    <w:rsid w:val="00832BB1"/>
    <w:rsid w:val="00834266"/>
    <w:rsid w:val="00836576"/>
    <w:rsid w:val="008371F1"/>
    <w:rsid w:val="0083754E"/>
    <w:rsid w:val="008408FD"/>
    <w:rsid w:val="00840DBB"/>
    <w:rsid w:val="00841270"/>
    <w:rsid w:val="00841FDE"/>
    <w:rsid w:val="008449FC"/>
    <w:rsid w:val="00846371"/>
    <w:rsid w:val="0084779D"/>
    <w:rsid w:val="00850214"/>
    <w:rsid w:val="008504CF"/>
    <w:rsid w:val="00850761"/>
    <w:rsid w:val="00850E9D"/>
    <w:rsid w:val="00851541"/>
    <w:rsid w:val="008527BF"/>
    <w:rsid w:val="008545D9"/>
    <w:rsid w:val="00856281"/>
    <w:rsid w:val="008574E2"/>
    <w:rsid w:val="00857676"/>
    <w:rsid w:val="00857DD7"/>
    <w:rsid w:val="008650E3"/>
    <w:rsid w:val="00865CAF"/>
    <w:rsid w:val="00865DFA"/>
    <w:rsid w:val="0086636A"/>
    <w:rsid w:val="0086788D"/>
    <w:rsid w:val="008706CD"/>
    <w:rsid w:val="00871DB2"/>
    <w:rsid w:val="008727E7"/>
    <w:rsid w:val="0087366F"/>
    <w:rsid w:val="0087605E"/>
    <w:rsid w:val="008772AC"/>
    <w:rsid w:val="008775C8"/>
    <w:rsid w:val="00877BD9"/>
    <w:rsid w:val="008809F6"/>
    <w:rsid w:val="0088191B"/>
    <w:rsid w:val="008823AE"/>
    <w:rsid w:val="00883FF5"/>
    <w:rsid w:val="00884550"/>
    <w:rsid w:val="00886605"/>
    <w:rsid w:val="00891A65"/>
    <w:rsid w:val="00893C04"/>
    <w:rsid w:val="00895634"/>
    <w:rsid w:val="00897FB7"/>
    <w:rsid w:val="008A1027"/>
    <w:rsid w:val="008A2D98"/>
    <w:rsid w:val="008A51C2"/>
    <w:rsid w:val="008A5BE0"/>
    <w:rsid w:val="008A6372"/>
    <w:rsid w:val="008A7581"/>
    <w:rsid w:val="008B06A3"/>
    <w:rsid w:val="008B06EF"/>
    <w:rsid w:val="008B1931"/>
    <w:rsid w:val="008B375E"/>
    <w:rsid w:val="008B3DC9"/>
    <w:rsid w:val="008B63F3"/>
    <w:rsid w:val="008B7B4F"/>
    <w:rsid w:val="008C1B22"/>
    <w:rsid w:val="008C1C0F"/>
    <w:rsid w:val="008C42FF"/>
    <w:rsid w:val="008C448B"/>
    <w:rsid w:val="008C5017"/>
    <w:rsid w:val="008C57E9"/>
    <w:rsid w:val="008C7362"/>
    <w:rsid w:val="008C7F98"/>
    <w:rsid w:val="008D0FF4"/>
    <w:rsid w:val="008D101E"/>
    <w:rsid w:val="008D1302"/>
    <w:rsid w:val="008D3601"/>
    <w:rsid w:val="008D4DFE"/>
    <w:rsid w:val="008D6A40"/>
    <w:rsid w:val="008D6E72"/>
    <w:rsid w:val="008D75AB"/>
    <w:rsid w:val="008D765E"/>
    <w:rsid w:val="008E0D13"/>
    <w:rsid w:val="008E14B1"/>
    <w:rsid w:val="008E1DB3"/>
    <w:rsid w:val="008E4EC3"/>
    <w:rsid w:val="008E6DE5"/>
    <w:rsid w:val="008E743E"/>
    <w:rsid w:val="008E7799"/>
    <w:rsid w:val="008E7BCA"/>
    <w:rsid w:val="008F01C0"/>
    <w:rsid w:val="008F09D1"/>
    <w:rsid w:val="008F2944"/>
    <w:rsid w:val="008F2D11"/>
    <w:rsid w:val="008F36CD"/>
    <w:rsid w:val="008F36E1"/>
    <w:rsid w:val="008F459B"/>
    <w:rsid w:val="008F552A"/>
    <w:rsid w:val="008F5A11"/>
    <w:rsid w:val="008F6493"/>
    <w:rsid w:val="008F795E"/>
    <w:rsid w:val="00900575"/>
    <w:rsid w:val="00901934"/>
    <w:rsid w:val="00901BB3"/>
    <w:rsid w:val="00901BBB"/>
    <w:rsid w:val="009022A2"/>
    <w:rsid w:val="0090366F"/>
    <w:rsid w:val="009059C1"/>
    <w:rsid w:val="00912342"/>
    <w:rsid w:val="00912686"/>
    <w:rsid w:val="00913E1F"/>
    <w:rsid w:val="0091494E"/>
    <w:rsid w:val="0091607B"/>
    <w:rsid w:val="009163D2"/>
    <w:rsid w:val="00916B40"/>
    <w:rsid w:val="00916FD7"/>
    <w:rsid w:val="00917E69"/>
    <w:rsid w:val="009214C0"/>
    <w:rsid w:val="009218AB"/>
    <w:rsid w:val="009224B9"/>
    <w:rsid w:val="00922AC8"/>
    <w:rsid w:val="00924824"/>
    <w:rsid w:val="00924B04"/>
    <w:rsid w:val="00925BE1"/>
    <w:rsid w:val="00926997"/>
    <w:rsid w:val="00927408"/>
    <w:rsid w:val="0092770C"/>
    <w:rsid w:val="00927E09"/>
    <w:rsid w:val="00931FAD"/>
    <w:rsid w:val="0093295D"/>
    <w:rsid w:val="00932C53"/>
    <w:rsid w:val="00932F45"/>
    <w:rsid w:val="0093367F"/>
    <w:rsid w:val="00933BB3"/>
    <w:rsid w:val="00933F9E"/>
    <w:rsid w:val="0093406A"/>
    <w:rsid w:val="009351E7"/>
    <w:rsid w:val="00940069"/>
    <w:rsid w:val="00940EE8"/>
    <w:rsid w:val="00943BCA"/>
    <w:rsid w:val="009446D4"/>
    <w:rsid w:val="009449B8"/>
    <w:rsid w:val="009501C9"/>
    <w:rsid w:val="00950D2E"/>
    <w:rsid w:val="00950FD9"/>
    <w:rsid w:val="0095115A"/>
    <w:rsid w:val="0095117F"/>
    <w:rsid w:val="00952467"/>
    <w:rsid w:val="00952D4C"/>
    <w:rsid w:val="0095353A"/>
    <w:rsid w:val="009545E0"/>
    <w:rsid w:val="00954C6B"/>
    <w:rsid w:val="00955526"/>
    <w:rsid w:val="009559F8"/>
    <w:rsid w:val="009563C4"/>
    <w:rsid w:val="009563D1"/>
    <w:rsid w:val="00957693"/>
    <w:rsid w:val="00961F88"/>
    <w:rsid w:val="00965053"/>
    <w:rsid w:val="00966A50"/>
    <w:rsid w:val="00970B45"/>
    <w:rsid w:val="00971282"/>
    <w:rsid w:val="00971287"/>
    <w:rsid w:val="00971526"/>
    <w:rsid w:val="00972C43"/>
    <w:rsid w:val="00972FB2"/>
    <w:rsid w:val="00973A46"/>
    <w:rsid w:val="00973C35"/>
    <w:rsid w:val="00975264"/>
    <w:rsid w:val="009758D6"/>
    <w:rsid w:val="00975980"/>
    <w:rsid w:val="009800CC"/>
    <w:rsid w:val="00980DB7"/>
    <w:rsid w:val="009826EB"/>
    <w:rsid w:val="009840C0"/>
    <w:rsid w:val="00984D03"/>
    <w:rsid w:val="009859BD"/>
    <w:rsid w:val="009879E5"/>
    <w:rsid w:val="009904ED"/>
    <w:rsid w:val="00990E1B"/>
    <w:rsid w:val="009915B4"/>
    <w:rsid w:val="00992CBA"/>
    <w:rsid w:val="00993AED"/>
    <w:rsid w:val="00993C61"/>
    <w:rsid w:val="0099400A"/>
    <w:rsid w:val="00994BA1"/>
    <w:rsid w:val="009950D2"/>
    <w:rsid w:val="009A0628"/>
    <w:rsid w:val="009A2392"/>
    <w:rsid w:val="009A4197"/>
    <w:rsid w:val="009A4608"/>
    <w:rsid w:val="009A56DB"/>
    <w:rsid w:val="009B0C39"/>
    <w:rsid w:val="009B1A87"/>
    <w:rsid w:val="009B2034"/>
    <w:rsid w:val="009B2611"/>
    <w:rsid w:val="009B347E"/>
    <w:rsid w:val="009B4D93"/>
    <w:rsid w:val="009B5472"/>
    <w:rsid w:val="009B5A59"/>
    <w:rsid w:val="009B6A28"/>
    <w:rsid w:val="009B7143"/>
    <w:rsid w:val="009B7C2A"/>
    <w:rsid w:val="009B7D90"/>
    <w:rsid w:val="009C1FFE"/>
    <w:rsid w:val="009C28FD"/>
    <w:rsid w:val="009C3475"/>
    <w:rsid w:val="009C401D"/>
    <w:rsid w:val="009D0EF9"/>
    <w:rsid w:val="009D1156"/>
    <w:rsid w:val="009D1DF3"/>
    <w:rsid w:val="009D2C18"/>
    <w:rsid w:val="009D5BB2"/>
    <w:rsid w:val="009D6245"/>
    <w:rsid w:val="009D7013"/>
    <w:rsid w:val="009D78A3"/>
    <w:rsid w:val="009E13C9"/>
    <w:rsid w:val="009E52A5"/>
    <w:rsid w:val="009E74E6"/>
    <w:rsid w:val="009F042F"/>
    <w:rsid w:val="009F0A7D"/>
    <w:rsid w:val="009F10F7"/>
    <w:rsid w:val="009F2373"/>
    <w:rsid w:val="009F2C79"/>
    <w:rsid w:val="009F38DB"/>
    <w:rsid w:val="009F4113"/>
    <w:rsid w:val="009F424E"/>
    <w:rsid w:val="009F5906"/>
    <w:rsid w:val="009F5D34"/>
    <w:rsid w:val="009F5FF5"/>
    <w:rsid w:val="00A0021A"/>
    <w:rsid w:val="00A005C0"/>
    <w:rsid w:val="00A00687"/>
    <w:rsid w:val="00A02EA0"/>
    <w:rsid w:val="00A02FC5"/>
    <w:rsid w:val="00A0396C"/>
    <w:rsid w:val="00A1054E"/>
    <w:rsid w:val="00A11E8D"/>
    <w:rsid w:val="00A12710"/>
    <w:rsid w:val="00A14721"/>
    <w:rsid w:val="00A15838"/>
    <w:rsid w:val="00A15DD3"/>
    <w:rsid w:val="00A16A2C"/>
    <w:rsid w:val="00A16FD0"/>
    <w:rsid w:val="00A17725"/>
    <w:rsid w:val="00A177EA"/>
    <w:rsid w:val="00A2138F"/>
    <w:rsid w:val="00A21F31"/>
    <w:rsid w:val="00A22DD5"/>
    <w:rsid w:val="00A24B83"/>
    <w:rsid w:val="00A272B7"/>
    <w:rsid w:val="00A27930"/>
    <w:rsid w:val="00A30248"/>
    <w:rsid w:val="00A30F24"/>
    <w:rsid w:val="00A321ED"/>
    <w:rsid w:val="00A336C0"/>
    <w:rsid w:val="00A354DA"/>
    <w:rsid w:val="00A35D91"/>
    <w:rsid w:val="00A36045"/>
    <w:rsid w:val="00A36FDA"/>
    <w:rsid w:val="00A40223"/>
    <w:rsid w:val="00A403A9"/>
    <w:rsid w:val="00A408FA"/>
    <w:rsid w:val="00A40976"/>
    <w:rsid w:val="00A40BAB"/>
    <w:rsid w:val="00A42482"/>
    <w:rsid w:val="00A435BC"/>
    <w:rsid w:val="00A43726"/>
    <w:rsid w:val="00A4394F"/>
    <w:rsid w:val="00A4505F"/>
    <w:rsid w:val="00A451EE"/>
    <w:rsid w:val="00A45291"/>
    <w:rsid w:val="00A452B9"/>
    <w:rsid w:val="00A452F0"/>
    <w:rsid w:val="00A46FF8"/>
    <w:rsid w:val="00A50D15"/>
    <w:rsid w:val="00A519AD"/>
    <w:rsid w:val="00A51A0E"/>
    <w:rsid w:val="00A51D43"/>
    <w:rsid w:val="00A52B2D"/>
    <w:rsid w:val="00A536EE"/>
    <w:rsid w:val="00A542DD"/>
    <w:rsid w:val="00A54C91"/>
    <w:rsid w:val="00A5545A"/>
    <w:rsid w:val="00A556C0"/>
    <w:rsid w:val="00A55771"/>
    <w:rsid w:val="00A55AC7"/>
    <w:rsid w:val="00A569F6"/>
    <w:rsid w:val="00A56C3D"/>
    <w:rsid w:val="00A57A96"/>
    <w:rsid w:val="00A602FA"/>
    <w:rsid w:val="00A611A3"/>
    <w:rsid w:val="00A6156D"/>
    <w:rsid w:val="00A6252F"/>
    <w:rsid w:val="00A63981"/>
    <w:rsid w:val="00A64B39"/>
    <w:rsid w:val="00A66941"/>
    <w:rsid w:val="00A6770D"/>
    <w:rsid w:val="00A70F7B"/>
    <w:rsid w:val="00A71134"/>
    <w:rsid w:val="00A753F7"/>
    <w:rsid w:val="00A7558A"/>
    <w:rsid w:val="00A75D7D"/>
    <w:rsid w:val="00A75E05"/>
    <w:rsid w:val="00A767D9"/>
    <w:rsid w:val="00A77D30"/>
    <w:rsid w:val="00A80290"/>
    <w:rsid w:val="00A8036D"/>
    <w:rsid w:val="00A80641"/>
    <w:rsid w:val="00A8208F"/>
    <w:rsid w:val="00A82331"/>
    <w:rsid w:val="00A82B11"/>
    <w:rsid w:val="00A832EC"/>
    <w:rsid w:val="00A834AF"/>
    <w:rsid w:val="00A854CB"/>
    <w:rsid w:val="00A858BF"/>
    <w:rsid w:val="00A85EA5"/>
    <w:rsid w:val="00A876D4"/>
    <w:rsid w:val="00A90503"/>
    <w:rsid w:val="00A9476B"/>
    <w:rsid w:val="00A952E8"/>
    <w:rsid w:val="00A96085"/>
    <w:rsid w:val="00A96813"/>
    <w:rsid w:val="00A968B2"/>
    <w:rsid w:val="00AA02E0"/>
    <w:rsid w:val="00AA1050"/>
    <w:rsid w:val="00AA1677"/>
    <w:rsid w:val="00AA17B1"/>
    <w:rsid w:val="00AA25F0"/>
    <w:rsid w:val="00AA2F05"/>
    <w:rsid w:val="00AA3507"/>
    <w:rsid w:val="00AA364B"/>
    <w:rsid w:val="00AA3E3E"/>
    <w:rsid w:val="00AA613F"/>
    <w:rsid w:val="00AA760C"/>
    <w:rsid w:val="00AA7B54"/>
    <w:rsid w:val="00AA7D6E"/>
    <w:rsid w:val="00AB129C"/>
    <w:rsid w:val="00AB4D8D"/>
    <w:rsid w:val="00AB5A28"/>
    <w:rsid w:val="00AB77EE"/>
    <w:rsid w:val="00AB799B"/>
    <w:rsid w:val="00AC4540"/>
    <w:rsid w:val="00AC593D"/>
    <w:rsid w:val="00AC5C94"/>
    <w:rsid w:val="00AC6B5D"/>
    <w:rsid w:val="00AC7D68"/>
    <w:rsid w:val="00AD051A"/>
    <w:rsid w:val="00AD0B82"/>
    <w:rsid w:val="00AD1F1B"/>
    <w:rsid w:val="00AD1F59"/>
    <w:rsid w:val="00AD2746"/>
    <w:rsid w:val="00AD2D0A"/>
    <w:rsid w:val="00AD319D"/>
    <w:rsid w:val="00AD3A10"/>
    <w:rsid w:val="00AD76AB"/>
    <w:rsid w:val="00AE09A5"/>
    <w:rsid w:val="00AE09D0"/>
    <w:rsid w:val="00AE2426"/>
    <w:rsid w:val="00AE4F30"/>
    <w:rsid w:val="00AE73F4"/>
    <w:rsid w:val="00AF0D21"/>
    <w:rsid w:val="00AF1C1C"/>
    <w:rsid w:val="00AF3DBA"/>
    <w:rsid w:val="00AF500E"/>
    <w:rsid w:val="00AF5356"/>
    <w:rsid w:val="00AF7620"/>
    <w:rsid w:val="00B003D0"/>
    <w:rsid w:val="00B0153A"/>
    <w:rsid w:val="00B020BA"/>
    <w:rsid w:val="00B023FF"/>
    <w:rsid w:val="00B02451"/>
    <w:rsid w:val="00B02BC8"/>
    <w:rsid w:val="00B03029"/>
    <w:rsid w:val="00B03497"/>
    <w:rsid w:val="00B054C8"/>
    <w:rsid w:val="00B12A4C"/>
    <w:rsid w:val="00B14B5A"/>
    <w:rsid w:val="00B17BEE"/>
    <w:rsid w:val="00B17F7F"/>
    <w:rsid w:val="00B17FC3"/>
    <w:rsid w:val="00B20168"/>
    <w:rsid w:val="00B203AD"/>
    <w:rsid w:val="00B205C3"/>
    <w:rsid w:val="00B20A5D"/>
    <w:rsid w:val="00B214E8"/>
    <w:rsid w:val="00B21F40"/>
    <w:rsid w:val="00B221E9"/>
    <w:rsid w:val="00B22B69"/>
    <w:rsid w:val="00B22FBC"/>
    <w:rsid w:val="00B2315D"/>
    <w:rsid w:val="00B23709"/>
    <w:rsid w:val="00B23F72"/>
    <w:rsid w:val="00B2487E"/>
    <w:rsid w:val="00B25380"/>
    <w:rsid w:val="00B2686A"/>
    <w:rsid w:val="00B26E7F"/>
    <w:rsid w:val="00B2725D"/>
    <w:rsid w:val="00B27843"/>
    <w:rsid w:val="00B309E7"/>
    <w:rsid w:val="00B30E91"/>
    <w:rsid w:val="00B30F8A"/>
    <w:rsid w:val="00B31370"/>
    <w:rsid w:val="00B31D6B"/>
    <w:rsid w:val="00B32DFE"/>
    <w:rsid w:val="00B32EF6"/>
    <w:rsid w:val="00B34306"/>
    <w:rsid w:val="00B35494"/>
    <w:rsid w:val="00B36BFD"/>
    <w:rsid w:val="00B377D5"/>
    <w:rsid w:val="00B378FC"/>
    <w:rsid w:val="00B37EA0"/>
    <w:rsid w:val="00B37FF8"/>
    <w:rsid w:val="00B40091"/>
    <w:rsid w:val="00B4024D"/>
    <w:rsid w:val="00B4055C"/>
    <w:rsid w:val="00B410F9"/>
    <w:rsid w:val="00B41776"/>
    <w:rsid w:val="00B42545"/>
    <w:rsid w:val="00B44855"/>
    <w:rsid w:val="00B44E67"/>
    <w:rsid w:val="00B45353"/>
    <w:rsid w:val="00B46980"/>
    <w:rsid w:val="00B50C92"/>
    <w:rsid w:val="00B5162A"/>
    <w:rsid w:val="00B51DA6"/>
    <w:rsid w:val="00B5208F"/>
    <w:rsid w:val="00B52EC6"/>
    <w:rsid w:val="00B54A16"/>
    <w:rsid w:val="00B553CD"/>
    <w:rsid w:val="00B56FBC"/>
    <w:rsid w:val="00B572B2"/>
    <w:rsid w:val="00B57707"/>
    <w:rsid w:val="00B578EE"/>
    <w:rsid w:val="00B60743"/>
    <w:rsid w:val="00B61F37"/>
    <w:rsid w:val="00B6355F"/>
    <w:rsid w:val="00B63927"/>
    <w:rsid w:val="00B63D10"/>
    <w:rsid w:val="00B651B1"/>
    <w:rsid w:val="00B65BD3"/>
    <w:rsid w:val="00B70841"/>
    <w:rsid w:val="00B70A6B"/>
    <w:rsid w:val="00B70F5F"/>
    <w:rsid w:val="00B7239B"/>
    <w:rsid w:val="00B723A0"/>
    <w:rsid w:val="00B72F79"/>
    <w:rsid w:val="00B7303A"/>
    <w:rsid w:val="00B73F40"/>
    <w:rsid w:val="00B74EAA"/>
    <w:rsid w:val="00B75399"/>
    <w:rsid w:val="00B760EC"/>
    <w:rsid w:val="00B76354"/>
    <w:rsid w:val="00B771DC"/>
    <w:rsid w:val="00B81BEE"/>
    <w:rsid w:val="00B825F4"/>
    <w:rsid w:val="00B84C18"/>
    <w:rsid w:val="00B84D5C"/>
    <w:rsid w:val="00B8522E"/>
    <w:rsid w:val="00B8606D"/>
    <w:rsid w:val="00B8607F"/>
    <w:rsid w:val="00B879FF"/>
    <w:rsid w:val="00B91861"/>
    <w:rsid w:val="00B94111"/>
    <w:rsid w:val="00B9495D"/>
    <w:rsid w:val="00B94A72"/>
    <w:rsid w:val="00B94DB8"/>
    <w:rsid w:val="00B96F96"/>
    <w:rsid w:val="00B97C97"/>
    <w:rsid w:val="00BA02B3"/>
    <w:rsid w:val="00BA07CF"/>
    <w:rsid w:val="00BA19F7"/>
    <w:rsid w:val="00BA20E8"/>
    <w:rsid w:val="00BA26F5"/>
    <w:rsid w:val="00BA3AE0"/>
    <w:rsid w:val="00BA435F"/>
    <w:rsid w:val="00BA625C"/>
    <w:rsid w:val="00BB09AE"/>
    <w:rsid w:val="00BB0D68"/>
    <w:rsid w:val="00BB1FC6"/>
    <w:rsid w:val="00BB231F"/>
    <w:rsid w:val="00BB293A"/>
    <w:rsid w:val="00BB34CB"/>
    <w:rsid w:val="00BB5A97"/>
    <w:rsid w:val="00BB6F2C"/>
    <w:rsid w:val="00BC066B"/>
    <w:rsid w:val="00BC0B62"/>
    <w:rsid w:val="00BC1D6F"/>
    <w:rsid w:val="00BC2CEC"/>
    <w:rsid w:val="00BC3978"/>
    <w:rsid w:val="00BC3D13"/>
    <w:rsid w:val="00BC42B1"/>
    <w:rsid w:val="00BC4E1F"/>
    <w:rsid w:val="00BC5097"/>
    <w:rsid w:val="00BC5E1E"/>
    <w:rsid w:val="00BC5EF5"/>
    <w:rsid w:val="00BC7687"/>
    <w:rsid w:val="00BD0CAC"/>
    <w:rsid w:val="00BD189D"/>
    <w:rsid w:val="00BD24C1"/>
    <w:rsid w:val="00BD2D35"/>
    <w:rsid w:val="00BD389C"/>
    <w:rsid w:val="00BD43F4"/>
    <w:rsid w:val="00BD4E84"/>
    <w:rsid w:val="00BD7302"/>
    <w:rsid w:val="00BE08BC"/>
    <w:rsid w:val="00BE1F2F"/>
    <w:rsid w:val="00BE29E5"/>
    <w:rsid w:val="00BE2F18"/>
    <w:rsid w:val="00BE31EC"/>
    <w:rsid w:val="00BE34EE"/>
    <w:rsid w:val="00BE68E7"/>
    <w:rsid w:val="00BF043E"/>
    <w:rsid w:val="00BF0D9A"/>
    <w:rsid w:val="00BF1DA1"/>
    <w:rsid w:val="00BF20EC"/>
    <w:rsid w:val="00BF37D3"/>
    <w:rsid w:val="00BF5909"/>
    <w:rsid w:val="00BF5993"/>
    <w:rsid w:val="00BF789F"/>
    <w:rsid w:val="00C01810"/>
    <w:rsid w:val="00C028C2"/>
    <w:rsid w:val="00C03D4F"/>
    <w:rsid w:val="00C0583D"/>
    <w:rsid w:val="00C066A7"/>
    <w:rsid w:val="00C11209"/>
    <w:rsid w:val="00C11A80"/>
    <w:rsid w:val="00C1403D"/>
    <w:rsid w:val="00C14166"/>
    <w:rsid w:val="00C156AB"/>
    <w:rsid w:val="00C15D3D"/>
    <w:rsid w:val="00C16054"/>
    <w:rsid w:val="00C17B47"/>
    <w:rsid w:val="00C20CB1"/>
    <w:rsid w:val="00C21320"/>
    <w:rsid w:val="00C232DD"/>
    <w:rsid w:val="00C25624"/>
    <w:rsid w:val="00C2607E"/>
    <w:rsid w:val="00C260B9"/>
    <w:rsid w:val="00C275E2"/>
    <w:rsid w:val="00C2797F"/>
    <w:rsid w:val="00C27B59"/>
    <w:rsid w:val="00C3175B"/>
    <w:rsid w:val="00C31D8B"/>
    <w:rsid w:val="00C326F8"/>
    <w:rsid w:val="00C32C2A"/>
    <w:rsid w:val="00C34CC0"/>
    <w:rsid w:val="00C356DF"/>
    <w:rsid w:val="00C363A4"/>
    <w:rsid w:val="00C42220"/>
    <w:rsid w:val="00C42406"/>
    <w:rsid w:val="00C42AFC"/>
    <w:rsid w:val="00C42B7F"/>
    <w:rsid w:val="00C4372C"/>
    <w:rsid w:val="00C438E6"/>
    <w:rsid w:val="00C4487B"/>
    <w:rsid w:val="00C46272"/>
    <w:rsid w:val="00C46ABC"/>
    <w:rsid w:val="00C4768B"/>
    <w:rsid w:val="00C51086"/>
    <w:rsid w:val="00C51644"/>
    <w:rsid w:val="00C5239D"/>
    <w:rsid w:val="00C5394C"/>
    <w:rsid w:val="00C53B0A"/>
    <w:rsid w:val="00C557B3"/>
    <w:rsid w:val="00C557D4"/>
    <w:rsid w:val="00C5735E"/>
    <w:rsid w:val="00C620E6"/>
    <w:rsid w:val="00C62EC0"/>
    <w:rsid w:val="00C63A40"/>
    <w:rsid w:val="00C65368"/>
    <w:rsid w:val="00C66AAC"/>
    <w:rsid w:val="00C67B07"/>
    <w:rsid w:val="00C7006E"/>
    <w:rsid w:val="00C70556"/>
    <w:rsid w:val="00C7065B"/>
    <w:rsid w:val="00C70A6E"/>
    <w:rsid w:val="00C70F0A"/>
    <w:rsid w:val="00C7186B"/>
    <w:rsid w:val="00C7198C"/>
    <w:rsid w:val="00C71D7A"/>
    <w:rsid w:val="00C7365A"/>
    <w:rsid w:val="00C74119"/>
    <w:rsid w:val="00C74745"/>
    <w:rsid w:val="00C74B9C"/>
    <w:rsid w:val="00C756A4"/>
    <w:rsid w:val="00C75872"/>
    <w:rsid w:val="00C771D9"/>
    <w:rsid w:val="00C804AF"/>
    <w:rsid w:val="00C83716"/>
    <w:rsid w:val="00C8398A"/>
    <w:rsid w:val="00C85AA9"/>
    <w:rsid w:val="00C876A6"/>
    <w:rsid w:val="00C90570"/>
    <w:rsid w:val="00C90920"/>
    <w:rsid w:val="00C90BFA"/>
    <w:rsid w:val="00C9112B"/>
    <w:rsid w:val="00C91647"/>
    <w:rsid w:val="00C91D43"/>
    <w:rsid w:val="00C92075"/>
    <w:rsid w:val="00C92402"/>
    <w:rsid w:val="00C92801"/>
    <w:rsid w:val="00C92C58"/>
    <w:rsid w:val="00C9488C"/>
    <w:rsid w:val="00C95703"/>
    <w:rsid w:val="00C95E95"/>
    <w:rsid w:val="00CA0345"/>
    <w:rsid w:val="00CA0F4A"/>
    <w:rsid w:val="00CA131E"/>
    <w:rsid w:val="00CA18A5"/>
    <w:rsid w:val="00CA2214"/>
    <w:rsid w:val="00CA4100"/>
    <w:rsid w:val="00CA4CE3"/>
    <w:rsid w:val="00CA535E"/>
    <w:rsid w:val="00CB0258"/>
    <w:rsid w:val="00CB0954"/>
    <w:rsid w:val="00CB174D"/>
    <w:rsid w:val="00CB2E80"/>
    <w:rsid w:val="00CB3467"/>
    <w:rsid w:val="00CB5870"/>
    <w:rsid w:val="00CB5B4D"/>
    <w:rsid w:val="00CB5F9F"/>
    <w:rsid w:val="00CB7D01"/>
    <w:rsid w:val="00CC0FE7"/>
    <w:rsid w:val="00CC1D00"/>
    <w:rsid w:val="00CC3400"/>
    <w:rsid w:val="00CC3B8C"/>
    <w:rsid w:val="00CC3C54"/>
    <w:rsid w:val="00CC4705"/>
    <w:rsid w:val="00CC4742"/>
    <w:rsid w:val="00CC6D68"/>
    <w:rsid w:val="00CD02ED"/>
    <w:rsid w:val="00CD104A"/>
    <w:rsid w:val="00CD119A"/>
    <w:rsid w:val="00CD1BD2"/>
    <w:rsid w:val="00CD29E1"/>
    <w:rsid w:val="00CD3095"/>
    <w:rsid w:val="00CD32E6"/>
    <w:rsid w:val="00CD4AB6"/>
    <w:rsid w:val="00CD4FCE"/>
    <w:rsid w:val="00CD5768"/>
    <w:rsid w:val="00CD5779"/>
    <w:rsid w:val="00CD57CE"/>
    <w:rsid w:val="00CD5A2A"/>
    <w:rsid w:val="00CD631D"/>
    <w:rsid w:val="00CE0625"/>
    <w:rsid w:val="00CE2250"/>
    <w:rsid w:val="00CE2C18"/>
    <w:rsid w:val="00CE5461"/>
    <w:rsid w:val="00CE54DB"/>
    <w:rsid w:val="00CE5546"/>
    <w:rsid w:val="00CE5DBE"/>
    <w:rsid w:val="00CE6148"/>
    <w:rsid w:val="00CE713A"/>
    <w:rsid w:val="00CF0F33"/>
    <w:rsid w:val="00CF2141"/>
    <w:rsid w:val="00CF225A"/>
    <w:rsid w:val="00CF3607"/>
    <w:rsid w:val="00CF3734"/>
    <w:rsid w:val="00CF38AE"/>
    <w:rsid w:val="00CF475E"/>
    <w:rsid w:val="00CF5916"/>
    <w:rsid w:val="00CF5AAB"/>
    <w:rsid w:val="00CF63C4"/>
    <w:rsid w:val="00CF70A0"/>
    <w:rsid w:val="00CF73A4"/>
    <w:rsid w:val="00CF73B6"/>
    <w:rsid w:val="00D00439"/>
    <w:rsid w:val="00D0104D"/>
    <w:rsid w:val="00D012F4"/>
    <w:rsid w:val="00D03200"/>
    <w:rsid w:val="00D0666D"/>
    <w:rsid w:val="00D07920"/>
    <w:rsid w:val="00D12151"/>
    <w:rsid w:val="00D1336B"/>
    <w:rsid w:val="00D13C1E"/>
    <w:rsid w:val="00D13F0D"/>
    <w:rsid w:val="00D14F6D"/>
    <w:rsid w:val="00D154E3"/>
    <w:rsid w:val="00D15F15"/>
    <w:rsid w:val="00D166B4"/>
    <w:rsid w:val="00D17FF3"/>
    <w:rsid w:val="00D20AFA"/>
    <w:rsid w:val="00D20C79"/>
    <w:rsid w:val="00D21F26"/>
    <w:rsid w:val="00D23419"/>
    <w:rsid w:val="00D24273"/>
    <w:rsid w:val="00D24288"/>
    <w:rsid w:val="00D26FBF"/>
    <w:rsid w:val="00D35D2F"/>
    <w:rsid w:val="00D36BCC"/>
    <w:rsid w:val="00D37763"/>
    <w:rsid w:val="00D37F48"/>
    <w:rsid w:val="00D40F81"/>
    <w:rsid w:val="00D420E1"/>
    <w:rsid w:val="00D428F9"/>
    <w:rsid w:val="00D43012"/>
    <w:rsid w:val="00D461CF"/>
    <w:rsid w:val="00D505E8"/>
    <w:rsid w:val="00D50B91"/>
    <w:rsid w:val="00D52A27"/>
    <w:rsid w:val="00D53285"/>
    <w:rsid w:val="00D534B0"/>
    <w:rsid w:val="00D53855"/>
    <w:rsid w:val="00D54C8F"/>
    <w:rsid w:val="00D61501"/>
    <w:rsid w:val="00D61B8E"/>
    <w:rsid w:val="00D6261C"/>
    <w:rsid w:val="00D63E7D"/>
    <w:rsid w:val="00D6683E"/>
    <w:rsid w:val="00D673DD"/>
    <w:rsid w:val="00D703A3"/>
    <w:rsid w:val="00D71160"/>
    <w:rsid w:val="00D72461"/>
    <w:rsid w:val="00D728A5"/>
    <w:rsid w:val="00D729EE"/>
    <w:rsid w:val="00D7366A"/>
    <w:rsid w:val="00D73FB9"/>
    <w:rsid w:val="00D77BC9"/>
    <w:rsid w:val="00D77BF3"/>
    <w:rsid w:val="00D8003F"/>
    <w:rsid w:val="00D812B7"/>
    <w:rsid w:val="00D81F3C"/>
    <w:rsid w:val="00D820B9"/>
    <w:rsid w:val="00D830FD"/>
    <w:rsid w:val="00D835D9"/>
    <w:rsid w:val="00D84DB3"/>
    <w:rsid w:val="00D87A26"/>
    <w:rsid w:val="00D90114"/>
    <w:rsid w:val="00D9187D"/>
    <w:rsid w:val="00D91AA0"/>
    <w:rsid w:val="00D91E64"/>
    <w:rsid w:val="00D9321F"/>
    <w:rsid w:val="00D933AE"/>
    <w:rsid w:val="00D96105"/>
    <w:rsid w:val="00D97A36"/>
    <w:rsid w:val="00D97AB0"/>
    <w:rsid w:val="00DA06BB"/>
    <w:rsid w:val="00DA1772"/>
    <w:rsid w:val="00DA34FC"/>
    <w:rsid w:val="00DA463F"/>
    <w:rsid w:val="00DA4F07"/>
    <w:rsid w:val="00DA5AA7"/>
    <w:rsid w:val="00DA6934"/>
    <w:rsid w:val="00DA7EEC"/>
    <w:rsid w:val="00DB3718"/>
    <w:rsid w:val="00DB4EE1"/>
    <w:rsid w:val="00DB5A4C"/>
    <w:rsid w:val="00DB69A2"/>
    <w:rsid w:val="00DB6CE9"/>
    <w:rsid w:val="00DB71BE"/>
    <w:rsid w:val="00DC13E4"/>
    <w:rsid w:val="00DC1D19"/>
    <w:rsid w:val="00DC31E4"/>
    <w:rsid w:val="00DC3224"/>
    <w:rsid w:val="00DC34AA"/>
    <w:rsid w:val="00DC3F0F"/>
    <w:rsid w:val="00DC5E14"/>
    <w:rsid w:val="00DC60F5"/>
    <w:rsid w:val="00DC6F44"/>
    <w:rsid w:val="00DC7AF4"/>
    <w:rsid w:val="00DD239C"/>
    <w:rsid w:val="00DD23E9"/>
    <w:rsid w:val="00DD252E"/>
    <w:rsid w:val="00DD33B9"/>
    <w:rsid w:val="00DD33CD"/>
    <w:rsid w:val="00DD42ED"/>
    <w:rsid w:val="00DD4539"/>
    <w:rsid w:val="00DD6523"/>
    <w:rsid w:val="00DD717C"/>
    <w:rsid w:val="00DD74B2"/>
    <w:rsid w:val="00DE0374"/>
    <w:rsid w:val="00DE229A"/>
    <w:rsid w:val="00DE274D"/>
    <w:rsid w:val="00DE39C2"/>
    <w:rsid w:val="00DE4954"/>
    <w:rsid w:val="00DE64C9"/>
    <w:rsid w:val="00DE783E"/>
    <w:rsid w:val="00DE79A3"/>
    <w:rsid w:val="00DF1401"/>
    <w:rsid w:val="00DF2E0A"/>
    <w:rsid w:val="00DF3194"/>
    <w:rsid w:val="00DF3BC5"/>
    <w:rsid w:val="00DF563C"/>
    <w:rsid w:val="00DF6241"/>
    <w:rsid w:val="00DF68AB"/>
    <w:rsid w:val="00DF6A7B"/>
    <w:rsid w:val="00E000C9"/>
    <w:rsid w:val="00E009C0"/>
    <w:rsid w:val="00E01484"/>
    <w:rsid w:val="00E016C4"/>
    <w:rsid w:val="00E01726"/>
    <w:rsid w:val="00E01AFE"/>
    <w:rsid w:val="00E01FB5"/>
    <w:rsid w:val="00E02B82"/>
    <w:rsid w:val="00E02DA5"/>
    <w:rsid w:val="00E02ED5"/>
    <w:rsid w:val="00E03406"/>
    <w:rsid w:val="00E0371A"/>
    <w:rsid w:val="00E03A14"/>
    <w:rsid w:val="00E0620A"/>
    <w:rsid w:val="00E074B6"/>
    <w:rsid w:val="00E10A8A"/>
    <w:rsid w:val="00E118F6"/>
    <w:rsid w:val="00E11F21"/>
    <w:rsid w:val="00E12BDC"/>
    <w:rsid w:val="00E14041"/>
    <w:rsid w:val="00E14687"/>
    <w:rsid w:val="00E146AD"/>
    <w:rsid w:val="00E14E1F"/>
    <w:rsid w:val="00E14F4D"/>
    <w:rsid w:val="00E21D5D"/>
    <w:rsid w:val="00E237AE"/>
    <w:rsid w:val="00E24856"/>
    <w:rsid w:val="00E2600E"/>
    <w:rsid w:val="00E2703D"/>
    <w:rsid w:val="00E302AF"/>
    <w:rsid w:val="00E31869"/>
    <w:rsid w:val="00E318E7"/>
    <w:rsid w:val="00E32B80"/>
    <w:rsid w:val="00E3330E"/>
    <w:rsid w:val="00E34E2A"/>
    <w:rsid w:val="00E34FAF"/>
    <w:rsid w:val="00E3649B"/>
    <w:rsid w:val="00E37939"/>
    <w:rsid w:val="00E37FA2"/>
    <w:rsid w:val="00E406C3"/>
    <w:rsid w:val="00E433DC"/>
    <w:rsid w:val="00E447A7"/>
    <w:rsid w:val="00E45407"/>
    <w:rsid w:val="00E504F1"/>
    <w:rsid w:val="00E54863"/>
    <w:rsid w:val="00E557D7"/>
    <w:rsid w:val="00E55817"/>
    <w:rsid w:val="00E561A5"/>
    <w:rsid w:val="00E56AFC"/>
    <w:rsid w:val="00E6278D"/>
    <w:rsid w:val="00E62A9E"/>
    <w:rsid w:val="00E64D47"/>
    <w:rsid w:val="00E6703B"/>
    <w:rsid w:val="00E6758A"/>
    <w:rsid w:val="00E67E94"/>
    <w:rsid w:val="00E706D1"/>
    <w:rsid w:val="00E71E44"/>
    <w:rsid w:val="00E72387"/>
    <w:rsid w:val="00E746F6"/>
    <w:rsid w:val="00E75A47"/>
    <w:rsid w:val="00E76EF0"/>
    <w:rsid w:val="00E77F56"/>
    <w:rsid w:val="00E8067B"/>
    <w:rsid w:val="00E82530"/>
    <w:rsid w:val="00E83B7E"/>
    <w:rsid w:val="00E8415F"/>
    <w:rsid w:val="00E86975"/>
    <w:rsid w:val="00E86A0A"/>
    <w:rsid w:val="00E87C92"/>
    <w:rsid w:val="00E92E22"/>
    <w:rsid w:val="00E93A75"/>
    <w:rsid w:val="00E94003"/>
    <w:rsid w:val="00E94109"/>
    <w:rsid w:val="00E965F1"/>
    <w:rsid w:val="00E96E33"/>
    <w:rsid w:val="00E974CB"/>
    <w:rsid w:val="00EA26DD"/>
    <w:rsid w:val="00EA2F4E"/>
    <w:rsid w:val="00EA3C11"/>
    <w:rsid w:val="00EA4425"/>
    <w:rsid w:val="00EA4880"/>
    <w:rsid w:val="00EB3742"/>
    <w:rsid w:val="00EB55C0"/>
    <w:rsid w:val="00EB638F"/>
    <w:rsid w:val="00EB6605"/>
    <w:rsid w:val="00EB7670"/>
    <w:rsid w:val="00EB7BD2"/>
    <w:rsid w:val="00EC2002"/>
    <w:rsid w:val="00EC2D12"/>
    <w:rsid w:val="00EC31EC"/>
    <w:rsid w:val="00EC32DA"/>
    <w:rsid w:val="00EC36F9"/>
    <w:rsid w:val="00EC393F"/>
    <w:rsid w:val="00EC3ACF"/>
    <w:rsid w:val="00EC6490"/>
    <w:rsid w:val="00ED08CC"/>
    <w:rsid w:val="00ED1590"/>
    <w:rsid w:val="00ED28DD"/>
    <w:rsid w:val="00ED495E"/>
    <w:rsid w:val="00ED4CF0"/>
    <w:rsid w:val="00ED4D55"/>
    <w:rsid w:val="00ED5D32"/>
    <w:rsid w:val="00ED6D73"/>
    <w:rsid w:val="00ED78E5"/>
    <w:rsid w:val="00EE0D4A"/>
    <w:rsid w:val="00EE4137"/>
    <w:rsid w:val="00EE4169"/>
    <w:rsid w:val="00EF0031"/>
    <w:rsid w:val="00EF01D3"/>
    <w:rsid w:val="00EF0D39"/>
    <w:rsid w:val="00EF2107"/>
    <w:rsid w:val="00EF22C0"/>
    <w:rsid w:val="00EF2806"/>
    <w:rsid w:val="00EF28E7"/>
    <w:rsid w:val="00EF2F56"/>
    <w:rsid w:val="00EF31AF"/>
    <w:rsid w:val="00EF6BFC"/>
    <w:rsid w:val="00EF7640"/>
    <w:rsid w:val="00F01484"/>
    <w:rsid w:val="00F0314E"/>
    <w:rsid w:val="00F03ED8"/>
    <w:rsid w:val="00F03FC0"/>
    <w:rsid w:val="00F056E6"/>
    <w:rsid w:val="00F072B5"/>
    <w:rsid w:val="00F103D0"/>
    <w:rsid w:val="00F104DD"/>
    <w:rsid w:val="00F10737"/>
    <w:rsid w:val="00F11227"/>
    <w:rsid w:val="00F14B92"/>
    <w:rsid w:val="00F14D97"/>
    <w:rsid w:val="00F16FD5"/>
    <w:rsid w:val="00F20312"/>
    <w:rsid w:val="00F210C0"/>
    <w:rsid w:val="00F21257"/>
    <w:rsid w:val="00F22674"/>
    <w:rsid w:val="00F23AE4"/>
    <w:rsid w:val="00F27149"/>
    <w:rsid w:val="00F30351"/>
    <w:rsid w:val="00F309D0"/>
    <w:rsid w:val="00F30AE8"/>
    <w:rsid w:val="00F327AD"/>
    <w:rsid w:val="00F34C00"/>
    <w:rsid w:val="00F34D3B"/>
    <w:rsid w:val="00F34E04"/>
    <w:rsid w:val="00F35866"/>
    <w:rsid w:val="00F361A3"/>
    <w:rsid w:val="00F367DE"/>
    <w:rsid w:val="00F36A92"/>
    <w:rsid w:val="00F40352"/>
    <w:rsid w:val="00F40641"/>
    <w:rsid w:val="00F41632"/>
    <w:rsid w:val="00F429BC"/>
    <w:rsid w:val="00F43D65"/>
    <w:rsid w:val="00F44EDD"/>
    <w:rsid w:val="00F45432"/>
    <w:rsid w:val="00F45FCE"/>
    <w:rsid w:val="00F46BFB"/>
    <w:rsid w:val="00F50E05"/>
    <w:rsid w:val="00F513D3"/>
    <w:rsid w:val="00F51A2D"/>
    <w:rsid w:val="00F52BD5"/>
    <w:rsid w:val="00F5338D"/>
    <w:rsid w:val="00F5358E"/>
    <w:rsid w:val="00F54E55"/>
    <w:rsid w:val="00F563FD"/>
    <w:rsid w:val="00F6044A"/>
    <w:rsid w:val="00F60802"/>
    <w:rsid w:val="00F6127A"/>
    <w:rsid w:val="00F61287"/>
    <w:rsid w:val="00F61CA6"/>
    <w:rsid w:val="00F62EF9"/>
    <w:rsid w:val="00F65591"/>
    <w:rsid w:val="00F70CF2"/>
    <w:rsid w:val="00F713CC"/>
    <w:rsid w:val="00F7208B"/>
    <w:rsid w:val="00F72822"/>
    <w:rsid w:val="00F75400"/>
    <w:rsid w:val="00F7559A"/>
    <w:rsid w:val="00F7628F"/>
    <w:rsid w:val="00F765BF"/>
    <w:rsid w:val="00F8058F"/>
    <w:rsid w:val="00F8141A"/>
    <w:rsid w:val="00F8143A"/>
    <w:rsid w:val="00F81764"/>
    <w:rsid w:val="00F81CC2"/>
    <w:rsid w:val="00F83151"/>
    <w:rsid w:val="00F8432A"/>
    <w:rsid w:val="00F86CE6"/>
    <w:rsid w:val="00F87A26"/>
    <w:rsid w:val="00F900B7"/>
    <w:rsid w:val="00F90F1A"/>
    <w:rsid w:val="00F90FC1"/>
    <w:rsid w:val="00F911B0"/>
    <w:rsid w:val="00F91CB4"/>
    <w:rsid w:val="00F9353B"/>
    <w:rsid w:val="00F9410C"/>
    <w:rsid w:val="00F9434F"/>
    <w:rsid w:val="00F9657D"/>
    <w:rsid w:val="00F96724"/>
    <w:rsid w:val="00F96D84"/>
    <w:rsid w:val="00F97691"/>
    <w:rsid w:val="00FA04CC"/>
    <w:rsid w:val="00FA0911"/>
    <w:rsid w:val="00FA099D"/>
    <w:rsid w:val="00FA131A"/>
    <w:rsid w:val="00FA2359"/>
    <w:rsid w:val="00FA30E7"/>
    <w:rsid w:val="00FA440D"/>
    <w:rsid w:val="00FA51A1"/>
    <w:rsid w:val="00FA5437"/>
    <w:rsid w:val="00FA6031"/>
    <w:rsid w:val="00FA6217"/>
    <w:rsid w:val="00FA6731"/>
    <w:rsid w:val="00FA677A"/>
    <w:rsid w:val="00FB0BDA"/>
    <w:rsid w:val="00FB3BFF"/>
    <w:rsid w:val="00FB5944"/>
    <w:rsid w:val="00FB5ACB"/>
    <w:rsid w:val="00FB7B02"/>
    <w:rsid w:val="00FC002B"/>
    <w:rsid w:val="00FC1F5A"/>
    <w:rsid w:val="00FC3219"/>
    <w:rsid w:val="00FC34E2"/>
    <w:rsid w:val="00FD1EEF"/>
    <w:rsid w:val="00FD2AC7"/>
    <w:rsid w:val="00FD3E65"/>
    <w:rsid w:val="00FD4D0A"/>
    <w:rsid w:val="00FD57FF"/>
    <w:rsid w:val="00FD5C90"/>
    <w:rsid w:val="00FD6C06"/>
    <w:rsid w:val="00FD786A"/>
    <w:rsid w:val="00FE0951"/>
    <w:rsid w:val="00FE66F4"/>
    <w:rsid w:val="00FE6923"/>
    <w:rsid w:val="00FF0E98"/>
    <w:rsid w:val="00FF1278"/>
    <w:rsid w:val="00FF2384"/>
    <w:rsid w:val="00FF23E8"/>
    <w:rsid w:val="00FF2994"/>
    <w:rsid w:val="00FF3B6C"/>
    <w:rsid w:val="00FF6439"/>
    <w:rsid w:val="00FF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AC4"/>
    <w:rPr>
      <w:rFonts w:ascii="Courier" w:hAnsi="Courier"/>
      <w:sz w:val="24"/>
    </w:rPr>
  </w:style>
  <w:style w:type="paragraph" w:styleId="Heading1">
    <w:name w:val="heading 1"/>
    <w:basedOn w:val="Normal"/>
    <w:next w:val="Normal"/>
    <w:qFormat/>
    <w:rsid w:val="002A6AC4"/>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2A6AC4"/>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2A6AC4"/>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2A6AC4"/>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2A6AC4"/>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A6AC4"/>
  </w:style>
  <w:style w:type="character" w:styleId="EndnoteReference">
    <w:name w:val="endnote reference"/>
    <w:basedOn w:val="DefaultParagraphFont"/>
    <w:semiHidden/>
    <w:rsid w:val="002A6AC4"/>
    <w:rPr>
      <w:vertAlign w:val="superscript"/>
    </w:rPr>
  </w:style>
  <w:style w:type="paragraph" w:styleId="FootnoteText">
    <w:name w:val="footnote text"/>
    <w:basedOn w:val="Normal"/>
    <w:link w:val="FootnoteTextChar"/>
    <w:semiHidden/>
    <w:rsid w:val="002A6AC4"/>
  </w:style>
  <w:style w:type="character" w:styleId="FootnoteReference">
    <w:name w:val="footnote reference"/>
    <w:basedOn w:val="DefaultParagraphFont"/>
    <w:semiHidden/>
    <w:rsid w:val="002A6AC4"/>
    <w:rPr>
      <w:vertAlign w:val="superscript"/>
    </w:rPr>
  </w:style>
  <w:style w:type="paragraph" w:styleId="TOC1">
    <w:name w:val="toc 1"/>
    <w:basedOn w:val="Normal"/>
    <w:next w:val="Normal"/>
    <w:semiHidden/>
    <w:rsid w:val="002A6AC4"/>
    <w:pPr>
      <w:tabs>
        <w:tab w:val="right" w:leader="dot" w:pos="9360"/>
      </w:tabs>
      <w:suppressAutoHyphens/>
      <w:spacing w:before="480"/>
      <w:ind w:left="720" w:right="720" w:hanging="720"/>
    </w:pPr>
  </w:style>
  <w:style w:type="paragraph" w:styleId="TOC2">
    <w:name w:val="toc 2"/>
    <w:basedOn w:val="Normal"/>
    <w:next w:val="Normal"/>
    <w:semiHidden/>
    <w:rsid w:val="002A6AC4"/>
    <w:pPr>
      <w:tabs>
        <w:tab w:val="right" w:leader="dot" w:pos="9360"/>
      </w:tabs>
      <w:suppressAutoHyphens/>
      <w:ind w:left="1440" w:right="720" w:hanging="720"/>
    </w:pPr>
  </w:style>
  <w:style w:type="paragraph" w:styleId="TOC3">
    <w:name w:val="toc 3"/>
    <w:basedOn w:val="Normal"/>
    <w:next w:val="Normal"/>
    <w:semiHidden/>
    <w:rsid w:val="002A6AC4"/>
    <w:pPr>
      <w:tabs>
        <w:tab w:val="right" w:leader="dot" w:pos="9360"/>
      </w:tabs>
      <w:suppressAutoHyphens/>
      <w:ind w:left="2160" w:right="720" w:hanging="720"/>
    </w:pPr>
  </w:style>
  <w:style w:type="paragraph" w:styleId="TOC4">
    <w:name w:val="toc 4"/>
    <w:basedOn w:val="Normal"/>
    <w:next w:val="Normal"/>
    <w:semiHidden/>
    <w:rsid w:val="002A6AC4"/>
    <w:pPr>
      <w:tabs>
        <w:tab w:val="right" w:leader="dot" w:pos="9360"/>
      </w:tabs>
      <w:suppressAutoHyphens/>
      <w:ind w:left="2880" w:right="720" w:hanging="720"/>
    </w:pPr>
  </w:style>
  <w:style w:type="paragraph" w:styleId="TOC5">
    <w:name w:val="toc 5"/>
    <w:basedOn w:val="Normal"/>
    <w:next w:val="Normal"/>
    <w:semiHidden/>
    <w:rsid w:val="002A6AC4"/>
    <w:pPr>
      <w:tabs>
        <w:tab w:val="right" w:leader="dot" w:pos="9360"/>
      </w:tabs>
      <w:suppressAutoHyphens/>
      <w:ind w:left="3600" w:right="720" w:hanging="720"/>
    </w:pPr>
  </w:style>
  <w:style w:type="paragraph" w:styleId="TOC6">
    <w:name w:val="toc 6"/>
    <w:basedOn w:val="Normal"/>
    <w:next w:val="Normal"/>
    <w:semiHidden/>
    <w:rsid w:val="002A6AC4"/>
    <w:pPr>
      <w:tabs>
        <w:tab w:val="right" w:pos="9360"/>
      </w:tabs>
      <w:suppressAutoHyphens/>
      <w:ind w:left="720" w:hanging="720"/>
    </w:pPr>
  </w:style>
  <w:style w:type="paragraph" w:styleId="TOC7">
    <w:name w:val="toc 7"/>
    <w:basedOn w:val="Normal"/>
    <w:next w:val="Normal"/>
    <w:semiHidden/>
    <w:rsid w:val="002A6AC4"/>
    <w:pPr>
      <w:suppressAutoHyphens/>
      <w:ind w:left="720" w:hanging="720"/>
    </w:pPr>
  </w:style>
  <w:style w:type="paragraph" w:styleId="TOC8">
    <w:name w:val="toc 8"/>
    <w:basedOn w:val="Normal"/>
    <w:next w:val="Normal"/>
    <w:semiHidden/>
    <w:rsid w:val="002A6AC4"/>
    <w:pPr>
      <w:tabs>
        <w:tab w:val="right" w:pos="9360"/>
      </w:tabs>
      <w:suppressAutoHyphens/>
      <w:ind w:left="720" w:hanging="720"/>
    </w:pPr>
  </w:style>
  <w:style w:type="paragraph" w:styleId="TOC9">
    <w:name w:val="toc 9"/>
    <w:basedOn w:val="Normal"/>
    <w:next w:val="Normal"/>
    <w:semiHidden/>
    <w:rsid w:val="002A6AC4"/>
    <w:pPr>
      <w:tabs>
        <w:tab w:val="right" w:leader="dot" w:pos="9360"/>
      </w:tabs>
      <w:suppressAutoHyphens/>
      <w:ind w:left="720" w:hanging="720"/>
    </w:pPr>
  </w:style>
  <w:style w:type="paragraph" w:styleId="Index1">
    <w:name w:val="index 1"/>
    <w:basedOn w:val="Normal"/>
    <w:next w:val="Normal"/>
    <w:semiHidden/>
    <w:rsid w:val="002A6AC4"/>
    <w:pPr>
      <w:tabs>
        <w:tab w:val="right" w:leader="dot" w:pos="9360"/>
      </w:tabs>
      <w:suppressAutoHyphens/>
      <w:ind w:left="1440" w:right="720" w:hanging="1440"/>
    </w:pPr>
  </w:style>
  <w:style w:type="paragraph" w:styleId="Index2">
    <w:name w:val="index 2"/>
    <w:basedOn w:val="Normal"/>
    <w:next w:val="Normal"/>
    <w:semiHidden/>
    <w:rsid w:val="002A6AC4"/>
    <w:pPr>
      <w:tabs>
        <w:tab w:val="right" w:leader="dot" w:pos="9360"/>
      </w:tabs>
      <w:suppressAutoHyphens/>
      <w:ind w:left="1440" w:right="720" w:hanging="720"/>
    </w:pPr>
  </w:style>
  <w:style w:type="paragraph" w:styleId="TOAHeading">
    <w:name w:val="toa heading"/>
    <w:basedOn w:val="Normal"/>
    <w:next w:val="Normal"/>
    <w:semiHidden/>
    <w:rsid w:val="002A6AC4"/>
    <w:pPr>
      <w:tabs>
        <w:tab w:val="right" w:pos="9360"/>
      </w:tabs>
      <w:suppressAutoHyphens/>
    </w:pPr>
  </w:style>
  <w:style w:type="paragraph" w:styleId="Caption">
    <w:name w:val="caption"/>
    <w:basedOn w:val="Normal"/>
    <w:next w:val="Normal"/>
    <w:qFormat/>
    <w:rsid w:val="002A6AC4"/>
  </w:style>
  <w:style w:type="character" w:customStyle="1" w:styleId="EquationCaption">
    <w:name w:val="_Equation Caption"/>
    <w:rsid w:val="002A6AC4"/>
  </w:style>
  <w:style w:type="paragraph" w:styleId="Footer">
    <w:name w:val="footer"/>
    <w:basedOn w:val="Normal"/>
    <w:rsid w:val="002A6AC4"/>
    <w:pPr>
      <w:tabs>
        <w:tab w:val="center" w:pos="4320"/>
        <w:tab w:val="right" w:pos="8640"/>
      </w:tabs>
    </w:pPr>
  </w:style>
  <w:style w:type="paragraph" w:styleId="Header">
    <w:name w:val="header"/>
    <w:basedOn w:val="Normal"/>
    <w:rsid w:val="002A6AC4"/>
    <w:pPr>
      <w:tabs>
        <w:tab w:val="center" w:pos="4320"/>
        <w:tab w:val="right" w:pos="8640"/>
      </w:tabs>
    </w:pPr>
  </w:style>
  <w:style w:type="paragraph" w:styleId="BodyText">
    <w:name w:val="Body Text"/>
    <w:basedOn w:val="Normal"/>
    <w:link w:val="BodyTextChar"/>
    <w:rsid w:val="002A6AC4"/>
    <w:pPr>
      <w:spacing w:line="360" w:lineRule="auto"/>
    </w:pPr>
    <w:rPr>
      <w:rFonts w:ascii="Times New Roman" w:hAnsi="Times New Roman"/>
      <w:sz w:val="26"/>
    </w:rPr>
  </w:style>
  <w:style w:type="paragraph" w:styleId="BodyText2">
    <w:name w:val="Body Text 2"/>
    <w:basedOn w:val="Normal"/>
    <w:rsid w:val="002A6AC4"/>
    <w:pPr>
      <w:spacing w:line="360" w:lineRule="auto"/>
      <w:ind w:right="-86"/>
    </w:pPr>
    <w:rPr>
      <w:rFonts w:ascii="Times New Roman" w:hAnsi="Times New Roman"/>
      <w:sz w:val="26"/>
    </w:rPr>
  </w:style>
  <w:style w:type="paragraph" w:styleId="BodyText3">
    <w:name w:val="Body Text 3"/>
    <w:basedOn w:val="Normal"/>
    <w:rsid w:val="002A6AC4"/>
    <w:pPr>
      <w:tabs>
        <w:tab w:val="left" w:pos="-720"/>
      </w:tabs>
      <w:suppressAutoHyphens/>
    </w:pPr>
    <w:rPr>
      <w:rFonts w:ascii="Times New Roman" w:hAnsi="Times New Roman"/>
      <w:b/>
      <w:sz w:val="26"/>
    </w:rPr>
  </w:style>
  <w:style w:type="paragraph" w:styleId="BlockText">
    <w:name w:val="Block Text"/>
    <w:basedOn w:val="Normal"/>
    <w:rsid w:val="002A6AC4"/>
    <w:pPr>
      <w:ind w:left="2160" w:right="2160" w:hanging="720"/>
    </w:pPr>
    <w:rPr>
      <w:rFonts w:ascii="Times New Roman" w:hAnsi="Times New Roman"/>
      <w:sz w:val="26"/>
    </w:rPr>
  </w:style>
  <w:style w:type="paragraph" w:styleId="BodyTextIndent">
    <w:name w:val="Body Text Indent"/>
    <w:basedOn w:val="Normal"/>
    <w:rsid w:val="002A6AC4"/>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2A6AC4"/>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2A6AC4"/>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semiHidden/>
    <w:rsid w:val="00C51086"/>
    <w:rPr>
      <w:rFonts w:ascii="Times New Roman" w:hAnsi="Times New Roman"/>
      <w:sz w:val="20"/>
    </w:rPr>
  </w:style>
  <w:style w:type="character" w:customStyle="1" w:styleId="FootnoteTextChar">
    <w:name w:val="Footnote Text Char"/>
    <w:basedOn w:val="DefaultParagraphFont"/>
    <w:link w:val="FootnoteText"/>
    <w:semiHidden/>
    <w:rsid w:val="00E31869"/>
    <w:rPr>
      <w:rFonts w:ascii="Courier" w:hAnsi="Courier"/>
      <w:sz w:val="24"/>
    </w:rPr>
  </w:style>
  <w:style w:type="character" w:customStyle="1" w:styleId="BodyTextChar">
    <w:name w:val="Body Text Char"/>
    <w:basedOn w:val="DefaultParagraphFont"/>
    <w:link w:val="BodyText"/>
    <w:rsid w:val="000B09D8"/>
    <w:rPr>
      <w:sz w:val="26"/>
    </w:rPr>
  </w:style>
  <w:style w:type="paragraph" w:styleId="ListParagraph">
    <w:name w:val="List Paragraph"/>
    <w:basedOn w:val="Normal"/>
    <w:uiPriority w:val="34"/>
    <w:qFormat/>
    <w:rsid w:val="000B09D8"/>
    <w:pPr>
      <w:ind w:left="720"/>
      <w:contextualSpacing/>
    </w:pPr>
  </w:style>
  <w:style w:type="paragraph" w:styleId="BalloonText">
    <w:name w:val="Balloon Text"/>
    <w:basedOn w:val="Normal"/>
    <w:link w:val="BalloonTextChar"/>
    <w:rsid w:val="00680E94"/>
    <w:rPr>
      <w:rFonts w:ascii="Tahoma" w:hAnsi="Tahoma" w:cs="Tahoma"/>
      <w:sz w:val="16"/>
      <w:szCs w:val="16"/>
    </w:rPr>
  </w:style>
  <w:style w:type="character" w:customStyle="1" w:styleId="BalloonTextChar">
    <w:name w:val="Balloon Text Char"/>
    <w:basedOn w:val="DefaultParagraphFont"/>
    <w:link w:val="BalloonText"/>
    <w:rsid w:val="00680E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AC4"/>
    <w:rPr>
      <w:rFonts w:ascii="Courier" w:hAnsi="Courier"/>
      <w:sz w:val="24"/>
    </w:rPr>
  </w:style>
  <w:style w:type="paragraph" w:styleId="Heading1">
    <w:name w:val="heading 1"/>
    <w:basedOn w:val="Normal"/>
    <w:next w:val="Normal"/>
    <w:qFormat/>
    <w:rsid w:val="002A6AC4"/>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2A6AC4"/>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2A6AC4"/>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2A6AC4"/>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2A6AC4"/>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A6AC4"/>
  </w:style>
  <w:style w:type="character" w:styleId="EndnoteReference">
    <w:name w:val="endnote reference"/>
    <w:basedOn w:val="DefaultParagraphFont"/>
    <w:semiHidden/>
    <w:rsid w:val="002A6AC4"/>
    <w:rPr>
      <w:vertAlign w:val="superscript"/>
    </w:rPr>
  </w:style>
  <w:style w:type="paragraph" w:styleId="FootnoteText">
    <w:name w:val="footnote text"/>
    <w:basedOn w:val="Normal"/>
    <w:link w:val="FootnoteTextChar"/>
    <w:semiHidden/>
    <w:rsid w:val="002A6AC4"/>
  </w:style>
  <w:style w:type="character" w:styleId="FootnoteReference">
    <w:name w:val="footnote reference"/>
    <w:basedOn w:val="DefaultParagraphFont"/>
    <w:semiHidden/>
    <w:rsid w:val="002A6AC4"/>
    <w:rPr>
      <w:vertAlign w:val="superscript"/>
    </w:rPr>
  </w:style>
  <w:style w:type="paragraph" w:styleId="TOC1">
    <w:name w:val="toc 1"/>
    <w:basedOn w:val="Normal"/>
    <w:next w:val="Normal"/>
    <w:semiHidden/>
    <w:rsid w:val="002A6AC4"/>
    <w:pPr>
      <w:tabs>
        <w:tab w:val="right" w:leader="dot" w:pos="9360"/>
      </w:tabs>
      <w:suppressAutoHyphens/>
      <w:spacing w:before="480"/>
      <w:ind w:left="720" w:right="720" w:hanging="720"/>
    </w:pPr>
  </w:style>
  <w:style w:type="paragraph" w:styleId="TOC2">
    <w:name w:val="toc 2"/>
    <w:basedOn w:val="Normal"/>
    <w:next w:val="Normal"/>
    <w:semiHidden/>
    <w:rsid w:val="002A6AC4"/>
    <w:pPr>
      <w:tabs>
        <w:tab w:val="right" w:leader="dot" w:pos="9360"/>
      </w:tabs>
      <w:suppressAutoHyphens/>
      <w:ind w:left="1440" w:right="720" w:hanging="720"/>
    </w:pPr>
  </w:style>
  <w:style w:type="paragraph" w:styleId="TOC3">
    <w:name w:val="toc 3"/>
    <w:basedOn w:val="Normal"/>
    <w:next w:val="Normal"/>
    <w:semiHidden/>
    <w:rsid w:val="002A6AC4"/>
    <w:pPr>
      <w:tabs>
        <w:tab w:val="right" w:leader="dot" w:pos="9360"/>
      </w:tabs>
      <w:suppressAutoHyphens/>
      <w:ind w:left="2160" w:right="720" w:hanging="720"/>
    </w:pPr>
  </w:style>
  <w:style w:type="paragraph" w:styleId="TOC4">
    <w:name w:val="toc 4"/>
    <w:basedOn w:val="Normal"/>
    <w:next w:val="Normal"/>
    <w:semiHidden/>
    <w:rsid w:val="002A6AC4"/>
    <w:pPr>
      <w:tabs>
        <w:tab w:val="right" w:leader="dot" w:pos="9360"/>
      </w:tabs>
      <w:suppressAutoHyphens/>
      <w:ind w:left="2880" w:right="720" w:hanging="720"/>
    </w:pPr>
  </w:style>
  <w:style w:type="paragraph" w:styleId="TOC5">
    <w:name w:val="toc 5"/>
    <w:basedOn w:val="Normal"/>
    <w:next w:val="Normal"/>
    <w:semiHidden/>
    <w:rsid w:val="002A6AC4"/>
    <w:pPr>
      <w:tabs>
        <w:tab w:val="right" w:leader="dot" w:pos="9360"/>
      </w:tabs>
      <w:suppressAutoHyphens/>
      <w:ind w:left="3600" w:right="720" w:hanging="720"/>
    </w:pPr>
  </w:style>
  <w:style w:type="paragraph" w:styleId="TOC6">
    <w:name w:val="toc 6"/>
    <w:basedOn w:val="Normal"/>
    <w:next w:val="Normal"/>
    <w:semiHidden/>
    <w:rsid w:val="002A6AC4"/>
    <w:pPr>
      <w:tabs>
        <w:tab w:val="right" w:pos="9360"/>
      </w:tabs>
      <w:suppressAutoHyphens/>
      <w:ind w:left="720" w:hanging="720"/>
    </w:pPr>
  </w:style>
  <w:style w:type="paragraph" w:styleId="TOC7">
    <w:name w:val="toc 7"/>
    <w:basedOn w:val="Normal"/>
    <w:next w:val="Normal"/>
    <w:semiHidden/>
    <w:rsid w:val="002A6AC4"/>
    <w:pPr>
      <w:suppressAutoHyphens/>
      <w:ind w:left="720" w:hanging="720"/>
    </w:pPr>
  </w:style>
  <w:style w:type="paragraph" w:styleId="TOC8">
    <w:name w:val="toc 8"/>
    <w:basedOn w:val="Normal"/>
    <w:next w:val="Normal"/>
    <w:semiHidden/>
    <w:rsid w:val="002A6AC4"/>
    <w:pPr>
      <w:tabs>
        <w:tab w:val="right" w:pos="9360"/>
      </w:tabs>
      <w:suppressAutoHyphens/>
      <w:ind w:left="720" w:hanging="720"/>
    </w:pPr>
  </w:style>
  <w:style w:type="paragraph" w:styleId="TOC9">
    <w:name w:val="toc 9"/>
    <w:basedOn w:val="Normal"/>
    <w:next w:val="Normal"/>
    <w:semiHidden/>
    <w:rsid w:val="002A6AC4"/>
    <w:pPr>
      <w:tabs>
        <w:tab w:val="right" w:leader="dot" w:pos="9360"/>
      </w:tabs>
      <w:suppressAutoHyphens/>
      <w:ind w:left="720" w:hanging="720"/>
    </w:pPr>
  </w:style>
  <w:style w:type="paragraph" w:styleId="Index1">
    <w:name w:val="index 1"/>
    <w:basedOn w:val="Normal"/>
    <w:next w:val="Normal"/>
    <w:semiHidden/>
    <w:rsid w:val="002A6AC4"/>
    <w:pPr>
      <w:tabs>
        <w:tab w:val="right" w:leader="dot" w:pos="9360"/>
      </w:tabs>
      <w:suppressAutoHyphens/>
      <w:ind w:left="1440" w:right="720" w:hanging="1440"/>
    </w:pPr>
  </w:style>
  <w:style w:type="paragraph" w:styleId="Index2">
    <w:name w:val="index 2"/>
    <w:basedOn w:val="Normal"/>
    <w:next w:val="Normal"/>
    <w:semiHidden/>
    <w:rsid w:val="002A6AC4"/>
    <w:pPr>
      <w:tabs>
        <w:tab w:val="right" w:leader="dot" w:pos="9360"/>
      </w:tabs>
      <w:suppressAutoHyphens/>
      <w:ind w:left="1440" w:right="720" w:hanging="720"/>
    </w:pPr>
  </w:style>
  <w:style w:type="paragraph" w:styleId="TOAHeading">
    <w:name w:val="toa heading"/>
    <w:basedOn w:val="Normal"/>
    <w:next w:val="Normal"/>
    <w:semiHidden/>
    <w:rsid w:val="002A6AC4"/>
    <w:pPr>
      <w:tabs>
        <w:tab w:val="right" w:pos="9360"/>
      </w:tabs>
      <w:suppressAutoHyphens/>
    </w:pPr>
  </w:style>
  <w:style w:type="paragraph" w:styleId="Caption">
    <w:name w:val="caption"/>
    <w:basedOn w:val="Normal"/>
    <w:next w:val="Normal"/>
    <w:qFormat/>
    <w:rsid w:val="002A6AC4"/>
  </w:style>
  <w:style w:type="character" w:customStyle="1" w:styleId="EquationCaption">
    <w:name w:val="_Equation Caption"/>
    <w:rsid w:val="002A6AC4"/>
  </w:style>
  <w:style w:type="paragraph" w:styleId="Footer">
    <w:name w:val="footer"/>
    <w:basedOn w:val="Normal"/>
    <w:rsid w:val="002A6AC4"/>
    <w:pPr>
      <w:tabs>
        <w:tab w:val="center" w:pos="4320"/>
        <w:tab w:val="right" w:pos="8640"/>
      </w:tabs>
    </w:pPr>
  </w:style>
  <w:style w:type="paragraph" w:styleId="Header">
    <w:name w:val="header"/>
    <w:basedOn w:val="Normal"/>
    <w:rsid w:val="002A6AC4"/>
    <w:pPr>
      <w:tabs>
        <w:tab w:val="center" w:pos="4320"/>
        <w:tab w:val="right" w:pos="8640"/>
      </w:tabs>
    </w:pPr>
  </w:style>
  <w:style w:type="paragraph" w:styleId="BodyText">
    <w:name w:val="Body Text"/>
    <w:basedOn w:val="Normal"/>
    <w:link w:val="BodyTextChar"/>
    <w:rsid w:val="002A6AC4"/>
    <w:pPr>
      <w:spacing w:line="360" w:lineRule="auto"/>
    </w:pPr>
    <w:rPr>
      <w:rFonts w:ascii="Times New Roman" w:hAnsi="Times New Roman"/>
      <w:sz w:val="26"/>
    </w:rPr>
  </w:style>
  <w:style w:type="paragraph" w:styleId="BodyText2">
    <w:name w:val="Body Text 2"/>
    <w:basedOn w:val="Normal"/>
    <w:rsid w:val="002A6AC4"/>
    <w:pPr>
      <w:spacing w:line="360" w:lineRule="auto"/>
      <w:ind w:right="-86"/>
    </w:pPr>
    <w:rPr>
      <w:rFonts w:ascii="Times New Roman" w:hAnsi="Times New Roman"/>
      <w:sz w:val="26"/>
    </w:rPr>
  </w:style>
  <w:style w:type="paragraph" w:styleId="BodyText3">
    <w:name w:val="Body Text 3"/>
    <w:basedOn w:val="Normal"/>
    <w:rsid w:val="002A6AC4"/>
    <w:pPr>
      <w:tabs>
        <w:tab w:val="left" w:pos="-720"/>
      </w:tabs>
      <w:suppressAutoHyphens/>
    </w:pPr>
    <w:rPr>
      <w:rFonts w:ascii="Times New Roman" w:hAnsi="Times New Roman"/>
      <w:b/>
      <w:sz w:val="26"/>
    </w:rPr>
  </w:style>
  <w:style w:type="paragraph" w:styleId="BlockText">
    <w:name w:val="Block Text"/>
    <w:basedOn w:val="Normal"/>
    <w:rsid w:val="002A6AC4"/>
    <w:pPr>
      <w:ind w:left="2160" w:right="2160" w:hanging="720"/>
    </w:pPr>
    <w:rPr>
      <w:rFonts w:ascii="Times New Roman" w:hAnsi="Times New Roman"/>
      <w:sz w:val="26"/>
    </w:rPr>
  </w:style>
  <w:style w:type="paragraph" w:styleId="BodyTextIndent">
    <w:name w:val="Body Text Indent"/>
    <w:basedOn w:val="Normal"/>
    <w:rsid w:val="002A6AC4"/>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2A6AC4"/>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2A6AC4"/>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semiHidden/>
    <w:rsid w:val="00C51086"/>
    <w:rPr>
      <w:rFonts w:ascii="Times New Roman" w:hAnsi="Times New Roman"/>
      <w:sz w:val="20"/>
    </w:rPr>
  </w:style>
  <w:style w:type="character" w:customStyle="1" w:styleId="FootnoteTextChar">
    <w:name w:val="Footnote Text Char"/>
    <w:basedOn w:val="DefaultParagraphFont"/>
    <w:link w:val="FootnoteText"/>
    <w:semiHidden/>
    <w:rsid w:val="00E31869"/>
    <w:rPr>
      <w:rFonts w:ascii="Courier" w:hAnsi="Courier"/>
      <w:sz w:val="24"/>
    </w:rPr>
  </w:style>
  <w:style w:type="character" w:customStyle="1" w:styleId="BodyTextChar">
    <w:name w:val="Body Text Char"/>
    <w:basedOn w:val="DefaultParagraphFont"/>
    <w:link w:val="BodyText"/>
    <w:rsid w:val="000B09D8"/>
    <w:rPr>
      <w:sz w:val="26"/>
    </w:rPr>
  </w:style>
  <w:style w:type="paragraph" w:styleId="ListParagraph">
    <w:name w:val="List Paragraph"/>
    <w:basedOn w:val="Normal"/>
    <w:uiPriority w:val="34"/>
    <w:qFormat/>
    <w:rsid w:val="000B09D8"/>
    <w:pPr>
      <w:ind w:left="720"/>
      <w:contextualSpacing/>
    </w:pPr>
  </w:style>
  <w:style w:type="paragraph" w:styleId="BalloonText">
    <w:name w:val="Balloon Text"/>
    <w:basedOn w:val="Normal"/>
    <w:link w:val="BalloonTextChar"/>
    <w:rsid w:val="00680E94"/>
    <w:rPr>
      <w:rFonts w:ascii="Tahoma" w:hAnsi="Tahoma" w:cs="Tahoma"/>
      <w:sz w:val="16"/>
      <w:szCs w:val="16"/>
    </w:rPr>
  </w:style>
  <w:style w:type="character" w:customStyle="1" w:styleId="BalloonTextChar">
    <w:name w:val="Balloon Text Char"/>
    <w:basedOn w:val="DefaultParagraphFont"/>
    <w:link w:val="BalloonText"/>
    <w:rsid w:val="00680E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Farner, Joyce</cp:lastModifiedBy>
  <cp:revision>4</cp:revision>
  <cp:lastPrinted>2012-02-16T18:35:00Z</cp:lastPrinted>
  <dcterms:created xsi:type="dcterms:W3CDTF">2012-02-15T15:07:00Z</dcterms:created>
  <dcterms:modified xsi:type="dcterms:W3CDTF">2012-02-16T18:35:00Z</dcterms:modified>
</cp:coreProperties>
</file>