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D5F8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5F8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D5F81">
        <w:rPr>
          <w:rFonts w:ascii="Times New Roman" w:hAnsi="Times New Roman"/>
          <w:b/>
          <w:spacing w:val="-3"/>
          <w:szCs w:val="24"/>
        </w:rPr>
        <w:fldChar w:fldCharType="begin"/>
      </w:r>
      <w:r w:rsidRPr="00FD5F8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D5F8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D5F8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5F8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D5F81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5F8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D5F81" w:rsidRDefault="00FD5F81" w:rsidP="00FD5F81">
      <w:pPr>
        <w:rPr>
          <w:rFonts w:ascii="Times New Roman" w:hAnsi="Times New Roman"/>
        </w:rPr>
      </w:pPr>
    </w:p>
    <w:p w:rsidR="00FD5F81" w:rsidRDefault="00FD5F81" w:rsidP="00FD5F81">
      <w:pPr>
        <w:rPr>
          <w:rFonts w:ascii="Times New Roman" w:hAnsi="Times New Roman"/>
        </w:rPr>
      </w:pPr>
    </w:p>
    <w:p w:rsidR="00FD5F81" w:rsidRDefault="00FD5F81" w:rsidP="00FD5F81">
      <w:pPr>
        <w:rPr>
          <w:rFonts w:ascii="Times New Roman" w:hAnsi="Times New Roman"/>
        </w:rPr>
      </w:pPr>
    </w:p>
    <w:p w:rsidR="00FD5F81" w:rsidRPr="00FD5F81" w:rsidRDefault="00FD5F81" w:rsidP="00FD5F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Pamela Derry Tift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FD5F81" w:rsidRPr="00FD5F81" w:rsidRDefault="00FD5F81" w:rsidP="00FD5F81">
      <w:pPr>
        <w:rPr>
          <w:rFonts w:ascii="Times New Roman" w:hAnsi="Times New Roman"/>
        </w:rPr>
      </w:pPr>
      <w:r w:rsidRPr="00FD5F81"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ab/>
        <w:t>:</w:t>
      </w:r>
      <w:r w:rsidRPr="00FD5F81"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>F-2011-2238028</w:t>
      </w:r>
    </w:p>
    <w:p w:rsidR="00FD5F81" w:rsidRPr="00FD5F81" w:rsidRDefault="00FD5F81" w:rsidP="00FD5F81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FD5F81">
        <w:rPr>
          <w:rFonts w:ascii="Times New Roman" w:hAnsi="Times New Roman"/>
        </w:rPr>
        <w:t>:</w:t>
      </w:r>
      <w:r w:rsidRPr="00FD5F81"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>F-2010-2214982</w:t>
      </w:r>
    </w:p>
    <w:p w:rsidR="00FD5F81" w:rsidRPr="00FD5F81" w:rsidRDefault="00FD5F81" w:rsidP="00FD5F81">
      <w:pPr>
        <w:ind w:left="5040"/>
        <w:rPr>
          <w:rFonts w:ascii="Times New Roman" w:hAnsi="Times New Roman"/>
        </w:rPr>
      </w:pPr>
      <w:r w:rsidRPr="00FD5F81">
        <w:rPr>
          <w:rFonts w:ascii="Times New Roman" w:hAnsi="Times New Roman"/>
        </w:rPr>
        <w:t>:</w:t>
      </w:r>
    </w:p>
    <w:p w:rsidR="00FD5F81" w:rsidRPr="00FD5F81" w:rsidRDefault="00FD5F81" w:rsidP="00FD5F81">
      <w:pPr>
        <w:rPr>
          <w:rFonts w:ascii="Times New Roman" w:hAnsi="Times New Roman"/>
        </w:rPr>
      </w:pPr>
      <w:r w:rsidRPr="00FD5F81">
        <w:rPr>
          <w:rFonts w:ascii="Times New Roman" w:hAnsi="Times New Roman"/>
        </w:rPr>
        <w:t>Duquesne Light Company</w:t>
      </w:r>
      <w:r w:rsidRPr="00FD5F81"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ab/>
        <w:t xml:space="preserve"> </w:t>
      </w:r>
      <w:r w:rsidRPr="00FD5F81">
        <w:rPr>
          <w:rFonts w:ascii="Times New Roman" w:hAnsi="Times New Roman"/>
        </w:rPr>
        <w:tab/>
      </w:r>
      <w:r w:rsidRPr="00FD5F81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D5F81" w:rsidRDefault="00FD5F8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D5F81" w:rsidRDefault="00FD5F8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FD5F81">
        <w:rPr>
          <w:rFonts w:ascii="Times New Roman" w:hAnsi="Times New Roman"/>
          <w:spacing w:val="-3"/>
          <w:szCs w:val="24"/>
        </w:rPr>
        <w:t>.</w:t>
      </w:r>
      <w:r w:rsidR="00FD5F81">
        <w:rPr>
          <w:rFonts w:ascii="Times New Roman" w:hAnsi="Times New Roman"/>
          <w:spacing w:val="-3"/>
          <w:szCs w:val="24"/>
        </w:rPr>
        <w:tab/>
      </w:r>
      <w:r w:rsidR="00C224DB" w:rsidRPr="00B616F5">
        <w:rPr>
          <w:rFonts w:ascii="Times New Roman" w:hAnsi="Times New Roman"/>
          <w:spacing w:val="-3"/>
          <w:szCs w:val="24"/>
        </w:rPr>
        <w:t>Ho</w:t>
      </w:r>
      <w:bookmarkEnd w:id="0"/>
      <w:r w:rsidR="00FD5F81">
        <w:rPr>
          <w:rFonts w:ascii="Times New Roman" w:hAnsi="Times New Roman"/>
          <w:spacing w:val="-3"/>
          <w:szCs w:val="24"/>
        </w:rPr>
        <w:t xml:space="preserve">yer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D5F81">
        <w:rPr>
          <w:rFonts w:ascii="Times New Roman" w:hAnsi="Times New Roman"/>
          <w:spacing w:val="-3"/>
          <w:szCs w:val="24"/>
        </w:rPr>
        <w:t>January 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D5F81" w:rsidRPr="00FD5F81" w:rsidRDefault="00FD5F81" w:rsidP="00FD5F81">
      <w:pPr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FD5F81">
        <w:rPr>
          <w:rFonts w:ascii="Times New Roman" w:hAnsi="Times New Roman"/>
        </w:rPr>
        <w:t>That the complaint of Pamela Derry Tift against Duquesne Light Company at Docket No. F-2011-2238028 is hereby sustained.</w:t>
      </w:r>
    </w:p>
    <w:p w:rsidR="00FD5F81" w:rsidRPr="00FD5F81" w:rsidRDefault="00FD5F81" w:rsidP="00FD5F81">
      <w:pPr>
        <w:jc w:val="both"/>
        <w:rPr>
          <w:rFonts w:ascii="Times New Roman" w:hAnsi="Times New Roman"/>
        </w:rPr>
      </w:pPr>
    </w:p>
    <w:p w:rsidR="00FD5F81" w:rsidRPr="00FD5F81" w:rsidRDefault="00FD5F81" w:rsidP="00FD5F81">
      <w:pPr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FD5F81">
        <w:rPr>
          <w:rFonts w:ascii="Times New Roman" w:hAnsi="Times New Roman"/>
        </w:rPr>
        <w:t xml:space="preserve">That Duquesne Light Company shall credit Pamela Derry Tift’s account for electric utility service provided to 2160 </w:t>
      </w:r>
      <w:proofErr w:type="spellStart"/>
      <w:r w:rsidRPr="00FD5F81">
        <w:rPr>
          <w:rFonts w:ascii="Times New Roman" w:hAnsi="Times New Roman"/>
        </w:rPr>
        <w:t>Straubs</w:t>
      </w:r>
      <w:proofErr w:type="spellEnd"/>
      <w:r w:rsidRPr="00FD5F81">
        <w:rPr>
          <w:rFonts w:ascii="Times New Roman" w:hAnsi="Times New Roman"/>
        </w:rPr>
        <w:t xml:space="preserve"> Lane, Account No. 3000398009002, the amount charged for electric utility service provided to the property from November 15, 2007 through March 20, 2008.</w:t>
      </w:r>
    </w:p>
    <w:p w:rsidR="00FD5F81" w:rsidRPr="00FD5F81" w:rsidRDefault="00FD5F81" w:rsidP="00FD5F81">
      <w:pPr>
        <w:jc w:val="both"/>
        <w:rPr>
          <w:rFonts w:ascii="Times New Roman" w:hAnsi="Times New Roman"/>
        </w:rPr>
      </w:pPr>
    </w:p>
    <w:p w:rsidR="00FD5F81" w:rsidRPr="00FD5F81" w:rsidRDefault="00FD5F81" w:rsidP="00FD5F81">
      <w:pPr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FD5F81">
        <w:rPr>
          <w:rFonts w:ascii="Times New Roman" w:hAnsi="Times New Roman"/>
        </w:rPr>
        <w:t>That the complaint of Pamela Derry Tift against Duquesne Light Company at Docket No. F-2010-2214982 is hereby sustained in part and denied in part.</w:t>
      </w:r>
    </w:p>
    <w:p w:rsidR="00FD5F81" w:rsidRPr="00FD5F81" w:rsidRDefault="00FD5F81" w:rsidP="00FD5F81">
      <w:pPr>
        <w:jc w:val="both"/>
        <w:rPr>
          <w:rFonts w:ascii="Times New Roman" w:hAnsi="Times New Roman"/>
        </w:rPr>
      </w:pPr>
    </w:p>
    <w:p w:rsidR="00FD5F81" w:rsidRPr="00FD5F81" w:rsidRDefault="00FD5F81" w:rsidP="00FD5F81">
      <w:pPr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FD5F81">
        <w:rPr>
          <w:rFonts w:ascii="Times New Roman" w:hAnsi="Times New Roman"/>
        </w:rPr>
        <w:t>That Respondent Duquesne Light Company shall pay a civil</w:t>
      </w:r>
      <w:r>
        <w:rPr>
          <w:rFonts w:ascii="Times New Roman" w:hAnsi="Times New Roman"/>
        </w:rPr>
        <w:t xml:space="preserve"> </w:t>
      </w:r>
      <w:r w:rsidRPr="00FD5F81">
        <w:rPr>
          <w:rFonts w:ascii="Times New Roman" w:hAnsi="Times New Roman"/>
        </w:rPr>
        <w:t>penalty of five hundred dollars ($500.00) pursuant to Sections 3301 and 3315 of the Public Utility Code, 66 Pa. C.S. §§3301 &amp; 3315, by sending a certified check or money order within thirty (30) days after entry of the Commission’s Order in this case to:</w:t>
      </w:r>
    </w:p>
    <w:p w:rsidR="00FD5F81" w:rsidRPr="00FD5F81" w:rsidRDefault="00FD5F81" w:rsidP="00FD5F81">
      <w:pPr>
        <w:jc w:val="both"/>
        <w:rPr>
          <w:rFonts w:ascii="Times New Roman" w:hAnsi="Times New Roman"/>
        </w:rPr>
      </w:pPr>
    </w:p>
    <w:p w:rsidR="00FD5F81" w:rsidRPr="00FD5F81" w:rsidRDefault="00FD5F81" w:rsidP="00FD5F81">
      <w:pPr>
        <w:ind w:left="2160"/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State">
          <w:r w:rsidRPr="00FD5F81">
            <w:rPr>
              <w:rFonts w:ascii="Times New Roman" w:hAnsi="Times New Roman"/>
            </w:rPr>
            <w:t>Pennsylvania</w:t>
          </w:r>
        </w:smartTag>
      </w:smartTag>
      <w:r w:rsidRPr="00FD5F81">
        <w:rPr>
          <w:rFonts w:ascii="Times New Roman" w:hAnsi="Times New Roman"/>
        </w:rPr>
        <w:t xml:space="preserve"> Public Utility Commission</w:t>
      </w:r>
    </w:p>
    <w:p w:rsidR="00FD5F81" w:rsidRPr="00FD5F81" w:rsidRDefault="00FD5F81" w:rsidP="00FD5F81">
      <w:pPr>
        <w:ind w:left="2160"/>
        <w:jc w:val="both"/>
        <w:rPr>
          <w:rFonts w:ascii="Times New Roman" w:hAnsi="Times New Roman"/>
        </w:rPr>
      </w:pPr>
      <w:smartTag w:uri="urn:schemas-microsoft-com:office:smarttags" w:element="address">
        <w:smartTag w:uri="urn:schemas-microsoft-com:office:smarttags" w:element="Street">
          <w:r w:rsidRPr="00FD5F81">
            <w:rPr>
              <w:rFonts w:ascii="Times New Roman" w:hAnsi="Times New Roman"/>
            </w:rPr>
            <w:t>P.O. Box</w:t>
          </w:r>
        </w:smartTag>
        <w:r w:rsidRPr="00FD5F81">
          <w:rPr>
            <w:rFonts w:ascii="Times New Roman" w:hAnsi="Times New Roman"/>
          </w:rPr>
          <w:t xml:space="preserve"> 3265</w:t>
        </w:r>
      </w:smartTag>
    </w:p>
    <w:p w:rsidR="00FD5F81" w:rsidRDefault="00FD5F81" w:rsidP="00FD5F81">
      <w:pPr>
        <w:ind w:left="2160"/>
        <w:jc w:val="both"/>
        <w:rPr>
          <w:rFonts w:ascii="Times New Roman" w:hAnsi="Times New Roman"/>
        </w:rPr>
      </w:pPr>
      <w:r w:rsidRPr="00FD5F81">
        <w:rPr>
          <w:rFonts w:ascii="Times New Roman" w:hAnsi="Times New Roman"/>
        </w:rPr>
        <w:t>Harrisburg, PA 17105-3265</w:t>
      </w:r>
    </w:p>
    <w:p w:rsidR="00FD5F81" w:rsidRDefault="00FD5F81" w:rsidP="00FD5F81">
      <w:pPr>
        <w:ind w:left="2160"/>
        <w:jc w:val="both"/>
        <w:rPr>
          <w:rFonts w:ascii="Times New Roman" w:hAnsi="Times New Roman"/>
        </w:rPr>
        <w:sectPr w:rsidR="00FD5F81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FD5F81" w:rsidRPr="00FD5F81" w:rsidRDefault="00FD5F81" w:rsidP="00FD5F81">
      <w:pPr>
        <w:numPr>
          <w:ilvl w:val="0"/>
          <w:numId w:val="5"/>
        </w:numPr>
        <w:ind w:left="2160" w:hanging="720"/>
        <w:jc w:val="both"/>
        <w:rPr>
          <w:rFonts w:ascii="Times New Roman" w:hAnsi="Times New Roman"/>
        </w:rPr>
      </w:pPr>
      <w:r w:rsidRPr="00FD5F81">
        <w:rPr>
          <w:rFonts w:ascii="Times New Roman" w:hAnsi="Times New Roman"/>
        </w:rPr>
        <w:lastRenderedPageBreak/>
        <w:t>That Respondent Duquesne Light Company shall cease and desist from</w:t>
      </w:r>
    </w:p>
    <w:p w:rsidR="00FD5F81" w:rsidRPr="00FD5F81" w:rsidRDefault="00FD5F81" w:rsidP="00FD5F81">
      <w:pPr>
        <w:jc w:val="both"/>
        <w:rPr>
          <w:rFonts w:ascii="Times New Roman" w:hAnsi="Times New Roman"/>
        </w:rPr>
      </w:pPr>
      <w:proofErr w:type="gramStart"/>
      <w:r w:rsidRPr="00FD5F81">
        <w:rPr>
          <w:rFonts w:ascii="Times New Roman" w:hAnsi="Times New Roman"/>
        </w:rPr>
        <w:t>further</w:t>
      </w:r>
      <w:proofErr w:type="gramEnd"/>
      <w:r w:rsidRPr="00FD5F81">
        <w:rPr>
          <w:rFonts w:ascii="Times New Roman" w:hAnsi="Times New Roman"/>
        </w:rPr>
        <w:t xml:space="preserve"> violations of the Public Utility Code, 66 Pa. C.S. §§101, </w:t>
      </w:r>
      <w:r w:rsidRPr="00FD5F81">
        <w:rPr>
          <w:rFonts w:ascii="Times New Roman" w:hAnsi="Times New Roman"/>
          <w:i/>
        </w:rPr>
        <w:t>et seq.</w:t>
      </w:r>
      <w:r w:rsidRPr="00FD5F81">
        <w:rPr>
          <w:rFonts w:ascii="Times New Roman" w:hAnsi="Times New Roman"/>
        </w:rPr>
        <w:t xml:space="preserve">, and the regulations of this Commission, 52 Pa. Code §§1.1, </w:t>
      </w:r>
      <w:r w:rsidRPr="00FD5F81">
        <w:rPr>
          <w:rFonts w:ascii="Times New Roman" w:hAnsi="Times New Roman"/>
          <w:i/>
        </w:rPr>
        <w:t>et seq</w:t>
      </w:r>
      <w:r w:rsidRPr="00FD5F81">
        <w:rPr>
          <w:rFonts w:ascii="Times New Roman" w:hAnsi="Times New Roman"/>
        </w:rPr>
        <w:t>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A673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0D608D" wp14:editId="053E0088">
            <wp:simplePos x="0" y="0"/>
            <wp:positionH relativeFrom="column">
              <wp:posOffset>3063240</wp:posOffset>
            </wp:positionH>
            <wp:positionV relativeFrom="paragraph">
              <wp:posOffset>130810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D5F81" w:rsidRPr="00FB6879" w:rsidRDefault="00FD5F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A6731">
        <w:rPr>
          <w:rFonts w:ascii="Times New Roman" w:hAnsi="Times New Roman"/>
          <w:spacing w:val="-3"/>
          <w:szCs w:val="24"/>
        </w:rPr>
        <w:t>February 17, 2012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BB" w:rsidRDefault="00D65EBB">
      <w:pPr>
        <w:spacing w:line="20" w:lineRule="exact"/>
      </w:pPr>
    </w:p>
  </w:endnote>
  <w:endnote w:type="continuationSeparator" w:id="0">
    <w:p w:rsidR="00D65EBB" w:rsidRDefault="00D65EBB">
      <w:r>
        <w:t xml:space="preserve"> </w:t>
      </w:r>
    </w:p>
  </w:endnote>
  <w:endnote w:type="continuationNotice" w:id="1">
    <w:p w:rsidR="00D65EBB" w:rsidRDefault="00D65E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53476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FD5F81" w:rsidRPr="00FD5F81" w:rsidRDefault="00FD5F81">
        <w:pPr>
          <w:pStyle w:val="Footer"/>
          <w:jc w:val="center"/>
          <w:rPr>
            <w:rFonts w:ascii="Times New Roman" w:hAnsi="Times New Roman"/>
            <w:sz w:val="20"/>
          </w:rPr>
        </w:pPr>
        <w:r w:rsidRPr="00FD5F81">
          <w:rPr>
            <w:rFonts w:ascii="Times New Roman" w:hAnsi="Times New Roman"/>
            <w:sz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BB" w:rsidRDefault="00D65EBB">
      <w:r>
        <w:separator/>
      </w:r>
    </w:p>
  </w:footnote>
  <w:footnote w:type="continuationSeparator" w:id="0">
    <w:p w:rsidR="00D65EBB" w:rsidRDefault="00D6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6483886"/>
    <w:multiLevelType w:val="hybridMultilevel"/>
    <w:tmpl w:val="9A94B408"/>
    <w:lvl w:ilvl="0" w:tplc="C71C2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6731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65EBB"/>
    <w:rsid w:val="00D95AD2"/>
    <w:rsid w:val="00DB393A"/>
    <w:rsid w:val="00DC7770"/>
    <w:rsid w:val="00DD4CF8"/>
    <w:rsid w:val="00DD51DC"/>
    <w:rsid w:val="00DF23FE"/>
    <w:rsid w:val="00E2047C"/>
    <w:rsid w:val="00E266DD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D5F8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A6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2012-02-17T13:11:00Z</cp:lastPrinted>
  <dcterms:created xsi:type="dcterms:W3CDTF">2010-09-08T19:30:00Z</dcterms:created>
  <dcterms:modified xsi:type="dcterms:W3CDTF">2012-02-17T13:11:00Z</dcterms:modified>
</cp:coreProperties>
</file>