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CA7699" w:rsidP="00CE43B4">
      <w:pPr>
        <w:tabs>
          <w:tab w:val="left" w:pos="-720"/>
        </w:tabs>
        <w:suppressAutoHyphens/>
        <w:rPr>
          <w:b/>
          <w:bCs/>
          <w:spacing w:val="-3"/>
          <w:sz w:val="24"/>
          <w:szCs w:val="24"/>
        </w:rPr>
      </w:pPr>
      <w:r>
        <w:rPr>
          <w:bCs/>
          <w:spacing w:val="-3"/>
          <w:sz w:val="24"/>
          <w:szCs w:val="24"/>
        </w:rPr>
        <w:t>Thomas Greco</w:t>
      </w:r>
      <w:r w:rsidR="00613975">
        <w:rPr>
          <w:bCs/>
          <w:spacing w:val="-3"/>
          <w:sz w:val="24"/>
          <w:szCs w:val="24"/>
        </w:rPr>
        <w:t>,</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r w:rsidR="001F291C">
        <w:rPr>
          <w:b/>
          <w:bCs/>
          <w:spacing w:val="-3"/>
          <w:sz w:val="24"/>
          <w:szCs w:val="24"/>
        </w:rPr>
        <w:tab/>
      </w:r>
      <w:r w:rsidR="001F291C">
        <w:rPr>
          <w:spacing w:val="-3"/>
          <w:sz w:val="24"/>
          <w:szCs w:val="24"/>
        </w:rPr>
        <w:t>C-2010-2198079</w:t>
      </w:r>
    </w:p>
    <w:p w:rsidR="00893F0B" w:rsidRDefault="00CA7699" w:rsidP="00CE43B4">
      <w:pPr>
        <w:tabs>
          <w:tab w:val="left" w:pos="-720"/>
        </w:tabs>
        <w:suppressAutoHyphens/>
        <w:rPr>
          <w:bCs/>
          <w:spacing w:val="-3"/>
          <w:sz w:val="24"/>
          <w:szCs w:val="24"/>
        </w:rPr>
      </w:pPr>
      <w:r>
        <w:rPr>
          <w:bCs/>
          <w:spacing w:val="-3"/>
          <w:sz w:val="24"/>
          <w:szCs w:val="24"/>
        </w:rPr>
        <w:t>d</w:t>
      </w:r>
      <w:r w:rsidRPr="00CA7699">
        <w:rPr>
          <w:bCs/>
          <w:spacing w:val="-3"/>
          <w:sz w:val="24"/>
          <w:szCs w:val="24"/>
        </w:rPr>
        <w:t xml:space="preserve">ba </w:t>
      </w:r>
      <w:r>
        <w:rPr>
          <w:bCs/>
          <w:spacing w:val="-3"/>
          <w:sz w:val="24"/>
          <w:szCs w:val="24"/>
        </w:rPr>
        <w:t>P</w:t>
      </w:r>
      <w:r w:rsidRPr="00CA7699">
        <w:rPr>
          <w:bCs/>
          <w:spacing w:val="-3"/>
          <w:sz w:val="24"/>
          <w:szCs w:val="24"/>
        </w:rPr>
        <w:t>hoenix Estates</w:t>
      </w:r>
      <w:r w:rsidR="00893F0B">
        <w:rPr>
          <w:b/>
          <w:bCs/>
          <w:spacing w:val="-3"/>
          <w:sz w:val="24"/>
          <w:szCs w:val="24"/>
        </w:rPr>
        <w:tab/>
      </w:r>
      <w:r w:rsidR="00893F0B">
        <w:rPr>
          <w:b/>
          <w:bCs/>
          <w:spacing w:val="-3"/>
          <w:sz w:val="24"/>
          <w:szCs w:val="24"/>
        </w:rPr>
        <w:tab/>
      </w:r>
      <w:r w:rsidR="00893F0B">
        <w:rPr>
          <w:b/>
          <w:bCs/>
          <w:spacing w:val="-3"/>
          <w:sz w:val="24"/>
          <w:szCs w:val="24"/>
        </w:rPr>
        <w:tab/>
      </w:r>
      <w:r w:rsidR="00893F0B">
        <w:rPr>
          <w:b/>
          <w:bCs/>
          <w:spacing w:val="-3"/>
          <w:sz w:val="24"/>
          <w:szCs w:val="24"/>
        </w:rPr>
        <w:tab/>
      </w:r>
      <w:r w:rsidR="00893F0B">
        <w:rPr>
          <w:b/>
          <w:bCs/>
          <w:spacing w:val="-3"/>
          <w:sz w:val="24"/>
          <w:szCs w:val="24"/>
        </w:rPr>
        <w:tab/>
      </w:r>
      <w:r w:rsidR="00893F0B" w:rsidRPr="00893F0B">
        <w:rPr>
          <w:bCs/>
          <w:spacing w:val="-3"/>
          <w:sz w:val="24"/>
          <w:szCs w:val="24"/>
        </w:rPr>
        <w:t>:</w:t>
      </w:r>
      <w:r w:rsidR="001F291C">
        <w:rPr>
          <w:bCs/>
          <w:spacing w:val="-3"/>
          <w:sz w:val="24"/>
          <w:szCs w:val="24"/>
        </w:rPr>
        <w:tab/>
      </w:r>
      <w:r w:rsidR="001F291C">
        <w:rPr>
          <w:bCs/>
          <w:spacing w:val="-3"/>
          <w:sz w:val="24"/>
          <w:szCs w:val="24"/>
        </w:rPr>
        <w:tab/>
      </w:r>
      <w:r w:rsidR="001F291C">
        <w:rPr>
          <w:spacing w:val="-3"/>
          <w:sz w:val="24"/>
          <w:szCs w:val="24"/>
        </w:rPr>
        <w:t>C-2011-2229033</w:t>
      </w:r>
    </w:p>
    <w:p w:rsidR="00CA7699" w:rsidRPr="00893F0B" w:rsidRDefault="00CA7699" w:rsidP="00CE43B4">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1F291C">
        <w:rPr>
          <w:spacing w:val="-3"/>
          <w:sz w:val="24"/>
          <w:szCs w:val="24"/>
        </w:rPr>
        <w:tab/>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CA7699">
        <w:rPr>
          <w:spacing w:val="-3"/>
          <w:sz w:val="24"/>
          <w:szCs w:val="24"/>
        </w:rPr>
        <w:tab/>
      </w:r>
      <w:r w:rsidR="001F291C">
        <w:rPr>
          <w:spacing w:val="-3"/>
          <w:sz w:val="24"/>
          <w:szCs w:val="24"/>
        </w:rPr>
        <w:tab/>
      </w:r>
    </w:p>
    <w:p w:rsidR="00CE43B4" w:rsidRDefault="00AE1D44" w:rsidP="00CE43B4">
      <w:pPr>
        <w:tabs>
          <w:tab w:val="left" w:pos="-720"/>
        </w:tabs>
        <w:suppressAutoHyphens/>
        <w:rPr>
          <w:spacing w:val="-3"/>
          <w:sz w:val="24"/>
          <w:szCs w:val="24"/>
        </w:rPr>
      </w:pPr>
      <w:sdt>
        <w:sdtPr>
          <w:rPr>
            <w:spacing w:val="-3"/>
            <w:sz w:val="24"/>
            <w:szCs w:val="24"/>
          </w:rPr>
          <w:id w:val="1603684461"/>
          <w:placeholder>
            <w:docPart w:val="DefaultPlaceholder_1082065158"/>
          </w:placeholder>
          <w:text/>
        </w:sdtPr>
        <w:sdtEndPr/>
        <w:sdtContent>
          <w:r w:rsidR="00CA7699">
            <w:rPr>
              <w:spacing w:val="-3"/>
              <w:sz w:val="24"/>
              <w:szCs w:val="24"/>
            </w:rPr>
            <w:t>PPL Electric Utilities Corporation</w:t>
          </w:r>
        </w:sdtContent>
      </w:sdt>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Default="00DB1328" w:rsidP="00CA7699">
      <w:pPr>
        <w:tabs>
          <w:tab w:val="left" w:pos="-1440"/>
          <w:tab w:val="left" w:pos="-720"/>
        </w:tabs>
        <w:suppressAutoHyphens/>
        <w:spacing w:line="360" w:lineRule="auto"/>
        <w:ind w:firstLine="1440"/>
        <w:rPr>
          <w:spacing w:val="-3"/>
          <w:sz w:val="24"/>
          <w:szCs w:val="24"/>
        </w:rPr>
      </w:pPr>
      <w:r>
        <w:rPr>
          <w:sz w:val="24"/>
          <w:szCs w:val="24"/>
        </w:rPr>
        <w:t>On</w:t>
      </w:r>
      <w:r w:rsidR="00312E1C">
        <w:rPr>
          <w:sz w:val="24"/>
          <w:szCs w:val="24"/>
        </w:rPr>
        <w:t xml:space="preserve"> or about</w:t>
      </w:r>
      <w:r w:rsidR="007965B0" w:rsidRPr="007965B0">
        <w:rPr>
          <w:sz w:val="24"/>
          <w:szCs w:val="24"/>
        </w:rPr>
        <w:t xml:space="preserve">, </w:t>
      </w:r>
      <w:r w:rsidR="00CA7699">
        <w:rPr>
          <w:sz w:val="24"/>
          <w:szCs w:val="24"/>
        </w:rPr>
        <w:t>September 7, 2010 and March 3, 2011, Thomas Greco, dba Ph</w:t>
      </w:r>
      <w:r w:rsidR="00005EC0">
        <w:rPr>
          <w:sz w:val="24"/>
          <w:szCs w:val="24"/>
        </w:rPr>
        <w:t>o</w:t>
      </w:r>
      <w:r w:rsidR="00CA7699">
        <w:rPr>
          <w:sz w:val="24"/>
          <w:szCs w:val="24"/>
        </w:rPr>
        <w:t>enix Estates</w:t>
      </w:r>
      <w:r w:rsidR="00005EC0">
        <w:rPr>
          <w:sz w:val="24"/>
          <w:szCs w:val="24"/>
        </w:rPr>
        <w:t xml:space="preserve"> </w:t>
      </w:r>
      <w:r w:rsidR="007965B0" w:rsidRPr="007965B0">
        <w:rPr>
          <w:sz w:val="24"/>
          <w:szCs w:val="24"/>
        </w:rPr>
        <w:t xml:space="preserve">(Complainant) filed </w:t>
      </w:r>
      <w:r w:rsidR="00CA7699">
        <w:rPr>
          <w:sz w:val="24"/>
          <w:szCs w:val="24"/>
        </w:rPr>
        <w:t>two</w:t>
      </w:r>
      <w:r w:rsidR="007965B0" w:rsidRPr="007965B0">
        <w:rPr>
          <w:sz w:val="24"/>
          <w:szCs w:val="24"/>
        </w:rPr>
        <w:t xml:space="preserve"> Formal Complaint</w:t>
      </w:r>
      <w:r w:rsidR="00CA7699">
        <w:rPr>
          <w:sz w:val="24"/>
          <w:szCs w:val="24"/>
        </w:rPr>
        <w:t>s</w:t>
      </w:r>
      <w:r w:rsidR="007965B0" w:rsidRPr="007965B0">
        <w:rPr>
          <w:sz w:val="24"/>
          <w:szCs w:val="24"/>
        </w:rPr>
        <w:t xml:space="preserve"> with the Pennsylvania Public Utility Commission against </w:t>
      </w:r>
      <w:r w:rsidR="00CA7699">
        <w:rPr>
          <w:sz w:val="24"/>
          <w:szCs w:val="24"/>
        </w:rPr>
        <w:t>PPL Electric Utilities Corporation (PPL or</w:t>
      </w:r>
      <w:r w:rsidR="007965B0" w:rsidRPr="007965B0">
        <w:rPr>
          <w:sz w:val="24"/>
          <w:szCs w:val="24"/>
        </w:rPr>
        <w:t xml:space="preserve"> </w:t>
      </w:r>
      <w:r w:rsidR="00CA7699">
        <w:rPr>
          <w:sz w:val="24"/>
          <w:szCs w:val="24"/>
        </w:rPr>
        <w:t>Respondent) alleging:</w:t>
      </w:r>
      <w:r w:rsidR="0054371D">
        <w:rPr>
          <w:sz w:val="24"/>
          <w:szCs w:val="24"/>
        </w:rPr>
        <w:t xml:space="preserve"> </w:t>
      </w:r>
      <w:r w:rsidR="00CA7699">
        <w:rPr>
          <w:sz w:val="24"/>
          <w:szCs w:val="24"/>
        </w:rPr>
        <w:t xml:space="preserve"> at Docket No. C-2010-2198079 that the account was scheduled for cut-off without prior notice being provided, and at Docket No. C-2011-2229033, that the account service had improperly been terminated.</w:t>
      </w:r>
      <w:r w:rsidR="007965B0" w:rsidRPr="007965B0">
        <w:rPr>
          <w:sz w:val="24"/>
          <w:szCs w:val="24"/>
        </w:rPr>
        <w:t xml:space="preserve">  On </w:t>
      </w:r>
      <w:r w:rsidR="00CA7699">
        <w:rPr>
          <w:sz w:val="24"/>
          <w:szCs w:val="24"/>
        </w:rPr>
        <w:t>September 29, 2010 and March 24, 2011</w:t>
      </w:r>
      <w:r w:rsidR="007965B0" w:rsidRPr="007965B0">
        <w:rPr>
          <w:sz w:val="24"/>
          <w:szCs w:val="24"/>
        </w:rPr>
        <w:t xml:space="preserve">, Respondent filed an </w:t>
      </w:r>
      <w:r w:rsidR="007965B0" w:rsidRPr="007965B0">
        <w:rPr>
          <w:spacing w:val="-3"/>
          <w:sz w:val="24"/>
          <w:szCs w:val="24"/>
        </w:rPr>
        <w:t>Answer denying the material allegations of the Complaint</w:t>
      </w:r>
      <w:r w:rsidR="00CA7699">
        <w:rPr>
          <w:spacing w:val="-3"/>
          <w:sz w:val="24"/>
          <w:szCs w:val="24"/>
        </w:rPr>
        <w:t>s</w:t>
      </w:r>
      <w:r w:rsidR="007965B0" w:rsidRPr="007965B0">
        <w:rPr>
          <w:spacing w:val="-3"/>
          <w:sz w:val="24"/>
          <w:szCs w:val="24"/>
        </w:rPr>
        <w:t>.</w:t>
      </w:r>
      <w:r w:rsidR="00CA7699">
        <w:rPr>
          <w:spacing w:val="-3"/>
          <w:sz w:val="24"/>
          <w:szCs w:val="24"/>
        </w:rPr>
        <w:t xml:space="preserve">  </w:t>
      </w:r>
    </w:p>
    <w:p w:rsidR="00CA7699" w:rsidRPr="007965B0" w:rsidRDefault="00CA7699" w:rsidP="00CA7699">
      <w:pPr>
        <w:tabs>
          <w:tab w:val="left" w:pos="-1440"/>
          <w:tab w:val="left" w:pos="-720"/>
        </w:tabs>
        <w:suppressAutoHyphen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By Hearing Notice</w:t>
      </w:r>
      <w:r w:rsidR="00D62FD9">
        <w:rPr>
          <w:sz w:val="24"/>
          <w:szCs w:val="24"/>
        </w:rPr>
        <w:t>s</w:t>
      </w:r>
      <w:r w:rsidRPr="007965B0">
        <w:rPr>
          <w:sz w:val="24"/>
          <w:szCs w:val="24"/>
        </w:rPr>
        <w:t xml:space="preserve"> dated </w:t>
      </w:r>
      <w:r w:rsidR="00D62FD9">
        <w:rPr>
          <w:sz w:val="24"/>
          <w:szCs w:val="24"/>
        </w:rPr>
        <w:t>August 8, 2011, and October 6, 2011</w:t>
      </w:r>
      <w:r w:rsidRPr="007965B0">
        <w:rPr>
          <w:sz w:val="24"/>
          <w:szCs w:val="24"/>
        </w:rPr>
        <w:t xml:space="preserve">, the parties were notified that an Initial Hearing in this case was scheduled for the morning of </w:t>
      </w:r>
      <w:r w:rsidR="00D62FD9">
        <w:rPr>
          <w:sz w:val="24"/>
          <w:szCs w:val="24"/>
        </w:rPr>
        <w:t>October 18, 2011</w:t>
      </w:r>
      <w:r w:rsidRPr="007965B0">
        <w:rPr>
          <w:sz w:val="24"/>
          <w:szCs w:val="24"/>
        </w:rPr>
        <w:t>.</w:t>
      </w:r>
      <w:r w:rsidR="00D62FD9">
        <w:rPr>
          <w:sz w:val="24"/>
          <w:szCs w:val="24"/>
        </w:rPr>
        <w:t xml:space="preserve">  Both complaints were scheduled to be heard on the same time and date</w:t>
      </w:r>
      <w:r w:rsidR="00DC2ECC">
        <w:rPr>
          <w:sz w:val="24"/>
          <w:szCs w:val="24"/>
        </w:rPr>
        <w:t xml:space="preserve"> because they pertain </w:t>
      </w:r>
      <w:r w:rsidR="004A520C">
        <w:rPr>
          <w:sz w:val="24"/>
          <w:szCs w:val="24"/>
        </w:rPr>
        <w:t>to the same business</w:t>
      </w:r>
      <w:r w:rsidR="00DC2ECC">
        <w:rPr>
          <w:sz w:val="24"/>
          <w:szCs w:val="24"/>
        </w:rPr>
        <w:t xml:space="preserve"> address and service</w:t>
      </w:r>
      <w:r w:rsidR="00D62FD9">
        <w:rPr>
          <w:sz w:val="24"/>
          <w:szCs w:val="24"/>
        </w:rPr>
        <w:t>.</w:t>
      </w:r>
      <w:r w:rsidR="004A520C">
        <w:rPr>
          <w:sz w:val="24"/>
          <w:szCs w:val="24"/>
        </w:rPr>
        <w:t xml:space="preserve">  However, as explained to the Complainant, the burden of proof in each complaint remains separate and distinct.  (Tr. 4).</w:t>
      </w:r>
      <w:r w:rsidRPr="007965B0">
        <w:rPr>
          <w:sz w:val="24"/>
          <w:szCs w:val="24"/>
        </w:rPr>
        <w:t xml:space="preserve">  A Prehearing Order was issued on </w:t>
      </w:r>
      <w:r w:rsidR="00D62FD9">
        <w:rPr>
          <w:sz w:val="24"/>
          <w:szCs w:val="24"/>
        </w:rPr>
        <w:t>August 22, 2011, and October 6, 2011</w:t>
      </w:r>
      <w:r w:rsidRPr="007965B0">
        <w:rPr>
          <w:sz w:val="24"/>
          <w:szCs w:val="24"/>
        </w:rPr>
        <w:t xml:space="preserve">, stating the date and time of the scheduled hearing and </w:t>
      </w:r>
      <w:r w:rsidRPr="007965B0">
        <w:rPr>
          <w:sz w:val="24"/>
          <w:szCs w:val="24"/>
        </w:rPr>
        <w:lastRenderedPageBreak/>
        <w:t xml:space="preserve">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D62FD9" w:rsidRDefault="007965B0" w:rsidP="007965B0">
      <w:pPr>
        <w:spacing w:line="360" w:lineRule="auto"/>
        <w:ind w:firstLine="1440"/>
        <w:rPr>
          <w:sz w:val="24"/>
          <w:szCs w:val="24"/>
        </w:rPr>
      </w:pPr>
      <w:r w:rsidRPr="007965B0">
        <w:rPr>
          <w:sz w:val="24"/>
          <w:szCs w:val="24"/>
        </w:rPr>
        <w:t>The hearing convened as scheduled.</w:t>
      </w:r>
      <w:r w:rsidR="00D62FD9">
        <w:rPr>
          <w:sz w:val="24"/>
          <w:szCs w:val="24"/>
        </w:rPr>
        <w:t xml:space="preserve">  Thomas Greco appeared, represented by Robert Cohen, Esq</w:t>
      </w:r>
      <w:r w:rsidR="00F126E2">
        <w:rPr>
          <w:sz w:val="24"/>
          <w:szCs w:val="24"/>
        </w:rPr>
        <w:t>uire</w:t>
      </w:r>
      <w:r w:rsidR="00D62FD9">
        <w:rPr>
          <w:sz w:val="24"/>
          <w:szCs w:val="24"/>
        </w:rPr>
        <w:t>.  PPL appeared, represented by Kimberly Krupka, Esq</w:t>
      </w:r>
      <w:r w:rsidR="00F126E2">
        <w:rPr>
          <w:sz w:val="24"/>
          <w:szCs w:val="24"/>
        </w:rPr>
        <w:t>uire</w:t>
      </w:r>
      <w:r w:rsidR="00D62FD9">
        <w:rPr>
          <w:sz w:val="24"/>
          <w:szCs w:val="24"/>
        </w:rPr>
        <w:t xml:space="preserve">.  </w:t>
      </w:r>
      <w:r w:rsidR="00F126E2">
        <w:rPr>
          <w:sz w:val="24"/>
          <w:szCs w:val="24"/>
        </w:rPr>
        <w:t>The Complainant</w:t>
      </w:r>
      <w:r w:rsidR="00D62FD9">
        <w:rPr>
          <w:sz w:val="24"/>
          <w:szCs w:val="24"/>
        </w:rPr>
        <w:t xml:space="preserve"> submitted two (2) </w:t>
      </w:r>
      <w:r w:rsidR="00CD74DE">
        <w:rPr>
          <w:sz w:val="24"/>
          <w:szCs w:val="24"/>
        </w:rPr>
        <w:t>exhibits;</w:t>
      </w:r>
      <w:r w:rsidR="00D62FD9">
        <w:rPr>
          <w:sz w:val="24"/>
          <w:szCs w:val="24"/>
        </w:rPr>
        <w:t xml:space="preserve"> both were entered into the record.  P</w:t>
      </w:r>
      <w:r w:rsidR="00CD74DE">
        <w:rPr>
          <w:sz w:val="24"/>
          <w:szCs w:val="24"/>
        </w:rPr>
        <w:t>PL submitted seven (7) exhibits;</w:t>
      </w:r>
      <w:r w:rsidR="00D62FD9">
        <w:rPr>
          <w:sz w:val="24"/>
          <w:szCs w:val="24"/>
        </w:rPr>
        <w:t xml:space="preserve"> five (5) were admitted into the record.</w:t>
      </w:r>
    </w:p>
    <w:p w:rsidR="00CE43B4" w:rsidRDefault="00D62FD9" w:rsidP="007965B0">
      <w:pPr>
        <w:spacing w:line="360" w:lineRule="auto"/>
        <w:ind w:firstLine="1440"/>
        <w:rPr>
          <w:sz w:val="24"/>
          <w:szCs w:val="24"/>
        </w:rPr>
      </w:pPr>
      <w:r>
        <w:rPr>
          <w:sz w:val="24"/>
          <w:szCs w:val="24"/>
        </w:rPr>
        <w:t xml:space="preserve"> </w:t>
      </w:r>
      <w:r w:rsidR="007965B0" w:rsidRPr="007965B0">
        <w:rPr>
          <w:sz w:val="24"/>
          <w:szCs w:val="24"/>
        </w:rPr>
        <w:t xml:space="preserve">  </w:t>
      </w:r>
    </w:p>
    <w:p w:rsidR="00EC41CE" w:rsidRDefault="00EC41CE" w:rsidP="007965B0">
      <w:pPr>
        <w:spacing w:line="360" w:lineRule="auto"/>
        <w:ind w:firstLine="1440"/>
        <w:rPr>
          <w:sz w:val="24"/>
          <w:szCs w:val="24"/>
        </w:rPr>
      </w:pPr>
      <w:r>
        <w:rPr>
          <w:sz w:val="24"/>
          <w:szCs w:val="24"/>
        </w:rPr>
        <w:t xml:space="preserve">The record closed on </w:t>
      </w:r>
      <w:r w:rsidR="00D62FD9">
        <w:rPr>
          <w:sz w:val="24"/>
          <w:szCs w:val="24"/>
        </w:rPr>
        <w:t>November 18, 201</w:t>
      </w:r>
      <w:r w:rsidR="00822D80">
        <w:rPr>
          <w:sz w:val="24"/>
          <w:szCs w:val="24"/>
        </w:rPr>
        <w:t>1</w:t>
      </w:r>
      <w:r>
        <w:rPr>
          <w:sz w:val="24"/>
          <w:szCs w:val="24"/>
        </w:rPr>
        <w:t>.</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1C48D4" w:rsidP="00C419F9">
      <w:pPr>
        <w:numPr>
          <w:ilvl w:val="0"/>
          <w:numId w:val="18"/>
        </w:numPr>
        <w:tabs>
          <w:tab w:val="left" w:pos="2160"/>
        </w:tabs>
        <w:spacing w:line="360" w:lineRule="auto"/>
        <w:ind w:left="0" w:firstLine="1440"/>
        <w:rPr>
          <w:sz w:val="24"/>
          <w:szCs w:val="24"/>
        </w:rPr>
      </w:pPr>
      <w:r>
        <w:rPr>
          <w:sz w:val="24"/>
          <w:szCs w:val="24"/>
        </w:rPr>
        <w:t>The Complainant receives electric service at his commercial rental building at 189 East Market Street, Wilkes-Barre, Pennsylvania.</w:t>
      </w:r>
    </w:p>
    <w:p w:rsidR="001C48D4" w:rsidRDefault="001C48D4" w:rsidP="001C48D4">
      <w:pPr>
        <w:spacing w:line="360" w:lineRule="auto"/>
        <w:ind w:left="1440"/>
        <w:rPr>
          <w:sz w:val="24"/>
          <w:szCs w:val="24"/>
        </w:rPr>
      </w:pPr>
      <w:r>
        <w:rPr>
          <w:sz w:val="24"/>
          <w:szCs w:val="24"/>
        </w:rPr>
        <w:t xml:space="preserve"> </w:t>
      </w:r>
    </w:p>
    <w:p w:rsidR="001C48D4" w:rsidRDefault="001C48D4" w:rsidP="00C419F9">
      <w:pPr>
        <w:numPr>
          <w:ilvl w:val="0"/>
          <w:numId w:val="18"/>
        </w:numPr>
        <w:tabs>
          <w:tab w:val="left" w:pos="2160"/>
        </w:tabs>
        <w:spacing w:line="360" w:lineRule="auto"/>
        <w:ind w:left="0" w:firstLine="1440"/>
        <w:rPr>
          <w:sz w:val="24"/>
          <w:szCs w:val="24"/>
        </w:rPr>
      </w:pPr>
      <w:r>
        <w:rPr>
          <w:sz w:val="24"/>
          <w:szCs w:val="24"/>
        </w:rPr>
        <w:t>The Respondent, PPL supplies electric service to the Complainant.</w:t>
      </w:r>
    </w:p>
    <w:p w:rsidR="00000F65" w:rsidRDefault="00000F65" w:rsidP="001C48D4">
      <w:pPr>
        <w:pStyle w:val="ListParagraph"/>
        <w:ind w:left="0"/>
        <w:rPr>
          <w:sz w:val="24"/>
          <w:szCs w:val="24"/>
          <w:u w:val="single"/>
        </w:rPr>
      </w:pPr>
    </w:p>
    <w:p w:rsidR="001C48D4" w:rsidRDefault="00C41E7E" w:rsidP="001C48D4">
      <w:pPr>
        <w:pStyle w:val="ListParagraph"/>
        <w:ind w:left="0"/>
        <w:rPr>
          <w:sz w:val="24"/>
          <w:szCs w:val="24"/>
          <w:u w:val="single"/>
        </w:rPr>
      </w:pPr>
      <w:r>
        <w:rPr>
          <w:sz w:val="24"/>
          <w:szCs w:val="24"/>
          <w:u w:val="single"/>
        </w:rPr>
        <w:t xml:space="preserve">Re: </w:t>
      </w:r>
      <w:r w:rsidR="00AC0E33">
        <w:rPr>
          <w:sz w:val="24"/>
          <w:szCs w:val="24"/>
          <w:u w:val="single"/>
        </w:rPr>
        <w:t xml:space="preserve"> </w:t>
      </w:r>
      <w:r w:rsidR="001C48D4" w:rsidRPr="004A520C">
        <w:rPr>
          <w:sz w:val="24"/>
          <w:szCs w:val="24"/>
          <w:u w:val="single"/>
        </w:rPr>
        <w:t>C-2010-</w:t>
      </w:r>
      <w:r w:rsidR="001C48D4">
        <w:rPr>
          <w:sz w:val="24"/>
          <w:szCs w:val="24"/>
          <w:u w:val="single"/>
        </w:rPr>
        <w:t>2198079</w:t>
      </w:r>
    </w:p>
    <w:p w:rsidR="001C48D4" w:rsidRDefault="001C48D4" w:rsidP="001C48D4">
      <w:pPr>
        <w:pStyle w:val="ListParagraph"/>
        <w:ind w:left="0"/>
        <w:rPr>
          <w:sz w:val="24"/>
          <w:szCs w:val="24"/>
        </w:rPr>
      </w:pPr>
    </w:p>
    <w:p w:rsidR="001C48D4" w:rsidRDefault="001C48D4" w:rsidP="00C419F9">
      <w:pPr>
        <w:numPr>
          <w:ilvl w:val="0"/>
          <w:numId w:val="18"/>
        </w:numPr>
        <w:tabs>
          <w:tab w:val="left" w:pos="2160"/>
        </w:tabs>
        <w:spacing w:line="360" w:lineRule="auto"/>
        <w:ind w:left="0" w:firstLine="1440"/>
        <w:rPr>
          <w:sz w:val="24"/>
          <w:szCs w:val="24"/>
        </w:rPr>
      </w:pPr>
      <w:r>
        <w:rPr>
          <w:sz w:val="24"/>
          <w:szCs w:val="24"/>
        </w:rPr>
        <w:t>During the Complainant’s testimony it was clear that the Complainant receives his mail at a</w:t>
      </w:r>
      <w:r w:rsidR="00F126E2">
        <w:rPr>
          <w:sz w:val="24"/>
          <w:szCs w:val="24"/>
        </w:rPr>
        <w:t xml:space="preserve"> mail</w:t>
      </w:r>
      <w:r>
        <w:rPr>
          <w:sz w:val="24"/>
          <w:szCs w:val="24"/>
        </w:rPr>
        <w:t xml:space="preserve">box and that he is not the individual that retrieves the mail.  (Tr. 21).  </w:t>
      </w:r>
    </w:p>
    <w:p w:rsidR="001C48D4" w:rsidRDefault="001C48D4" w:rsidP="001C48D4">
      <w:pPr>
        <w:pStyle w:val="ListParagraph"/>
        <w:rPr>
          <w:sz w:val="24"/>
          <w:szCs w:val="24"/>
        </w:rPr>
      </w:pPr>
    </w:p>
    <w:p w:rsidR="001C48D4" w:rsidRDefault="001C48D4" w:rsidP="00C419F9">
      <w:pPr>
        <w:numPr>
          <w:ilvl w:val="0"/>
          <w:numId w:val="18"/>
        </w:numPr>
        <w:tabs>
          <w:tab w:val="left" w:pos="2160"/>
        </w:tabs>
        <w:spacing w:line="360" w:lineRule="auto"/>
        <w:ind w:left="0" w:firstLine="1440"/>
        <w:rPr>
          <w:sz w:val="24"/>
          <w:szCs w:val="24"/>
        </w:rPr>
      </w:pPr>
      <w:r>
        <w:rPr>
          <w:sz w:val="24"/>
          <w:szCs w:val="24"/>
        </w:rPr>
        <w:t xml:space="preserve">The Complainant did not present the witness that retrieves his (Complainant’s) mail.  </w:t>
      </w:r>
    </w:p>
    <w:p w:rsidR="001C48D4" w:rsidRDefault="001C48D4" w:rsidP="001C48D4">
      <w:pPr>
        <w:pStyle w:val="ListParagraph"/>
        <w:rPr>
          <w:sz w:val="24"/>
          <w:szCs w:val="24"/>
        </w:rPr>
      </w:pPr>
    </w:p>
    <w:p w:rsidR="001C48D4" w:rsidRDefault="001C48D4" w:rsidP="00C419F9">
      <w:pPr>
        <w:numPr>
          <w:ilvl w:val="0"/>
          <w:numId w:val="18"/>
        </w:numPr>
        <w:tabs>
          <w:tab w:val="left" w:pos="2160"/>
        </w:tabs>
        <w:spacing w:line="360" w:lineRule="auto"/>
        <w:ind w:left="0" w:firstLine="1440"/>
        <w:rPr>
          <w:sz w:val="24"/>
          <w:szCs w:val="24"/>
        </w:rPr>
      </w:pPr>
      <w:r>
        <w:rPr>
          <w:sz w:val="24"/>
          <w:szCs w:val="24"/>
        </w:rPr>
        <w:t>PPL has the correct mailing address at which the Complainant wishes to receive his mail.</w:t>
      </w:r>
    </w:p>
    <w:p w:rsidR="001C48D4" w:rsidRDefault="001C48D4" w:rsidP="001C48D4">
      <w:pPr>
        <w:pStyle w:val="ListParagraph"/>
        <w:rPr>
          <w:sz w:val="24"/>
          <w:szCs w:val="24"/>
        </w:rPr>
      </w:pPr>
    </w:p>
    <w:p w:rsidR="001C48D4" w:rsidRDefault="001C48D4" w:rsidP="00C419F9">
      <w:pPr>
        <w:numPr>
          <w:ilvl w:val="0"/>
          <w:numId w:val="18"/>
        </w:numPr>
        <w:tabs>
          <w:tab w:val="left" w:pos="2160"/>
        </w:tabs>
        <w:spacing w:line="360" w:lineRule="auto"/>
        <w:ind w:left="0" w:firstLine="1440"/>
        <w:rPr>
          <w:sz w:val="24"/>
          <w:szCs w:val="24"/>
        </w:rPr>
      </w:pPr>
      <w:r>
        <w:rPr>
          <w:sz w:val="24"/>
          <w:szCs w:val="24"/>
        </w:rPr>
        <w:t xml:space="preserve">At hearing, the Complainant admitted that he personally placed no calls to PPL.  </w:t>
      </w:r>
    </w:p>
    <w:p w:rsidR="001C48D4" w:rsidRDefault="001C48D4" w:rsidP="001C48D4">
      <w:pPr>
        <w:pStyle w:val="ListParagraph"/>
        <w:rPr>
          <w:sz w:val="24"/>
          <w:szCs w:val="24"/>
        </w:rPr>
      </w:pPr>
    </w:p>
    <w:p w:rsidR="001C48D4" w:rsidRDefault="001C48D4" w:rsidP="00C419F9">
      <w:pPr>
        <w:numPr>
          <w:ilvl w:val="0"/>
          <w:numId w:val="18"/>
        </w:numPr>
        <w:tabs>
          <w:tab w:val="left" w:pos="2160"/>
        </w:tabs>
        <w:spacing w:line="360" w:lineRule="auto"/>
        <w:ind w:left="0" w:firstLine="1440"/>
        <w:rPr>
          <w:sz w:val="24"/>
          <w:szCs w:val="24"/>
        </w:rPr>
      </w:pPr>
      <w:r>
        <w:rPr>
          <w:sz w:val="24"/>
          <w:szCs w:val="24"/>
        </w:rPr>
        <w:t>The Complainant provided no witness that had personally made calls to PPL.  (Tr. 20).</w:t>
      </w:r>
    </w:p>
    <w:p w:rsidR="001C48D4" w:rsidRDefault="001C48D4" w:rsidP="001C48D4">
      <w:pPr>
        <w:pStyle w:val="ListParagraph"/>
        <w:rPr>
          <w:sz w:val="24"/>
          <w:szCs w:val="24"/>
        </w:rPr>
      </w:pPr>
    </w:p>
    <w:p w:rsidR="001C48D4" w:rsidRDefault="001C48D4" w:rsidP="001C48D4">
      <w:pPr>
        <w:numPr>
          <w:ilvl w:val="0"/>
          <w:numId w:val="18"/>
        </w:numPr>
        <w:tabs>
          <w:tab w:val="left" w:pos="2160"/>
        </w:tabs>
        <w:spacing w:line="360" w:lineRule="auto"/>
        <w:ind w:left="0" w:firstLine="1440"/>
        <w:rPr>
          <w:sz w:val="24"/>
          <w:szCs w:val="24"/>
        </w:rPr>
      </w:pPr>
      <w:r w:rsidRPr="001C48D4">
        <w:rPr>
          <w:sz w:val="24"/>
          <w:szCs w:val="24"/>
        </w:rPr>
        <w:t>The due date for th</w:t>
      </w:r>
      <w:r>
        <w:rPr>
          <w:sz w:val="24"/>
          <w:szCs w:val="24"/>
        </w:rPr>
        <w:t>e</w:t>
      </w:r>
      <w:r w:rsidRPr="001C48D4">
        <w:rPr>
          <w:sz w:val="24"/>
          <w:szCs w:val="24"/>
        </w:rPr>
        <w:t xml:space="preserve"> billing</w:t>
      </w:r>
      <w:r>
        <w:rPr>
          <w:sz w:val="24"/>
          <w:szCs w:val="24"/>
        </w:rPr>
        <w:t xml:space="preserve"> involved in </w:t>
      </w:r>
      <w:r w:rsidR="00477B19">
        <w:rPr>
          <w:sz w:val="24"/>
          <w:szCs w:val="24"/>
        </w:rPr>
        <w:t>D</w:t>
      </w:r>
      <w:r>
        <w:rPr>
          <w:sz w:val="24"/>
          <w:szCs w:val="24"/>
        </w:rPr>
        <w:t>ocket No. C-2010-2198079 was July 21</w:t>
      </w:r>
      <w:r w:rsidR="00F126E2">
        <w:rPr>
          <w:sz w:val="24"/>
          <w:szCs w:val="24"/>
        </w:rPr>
        <w:t>, 2011</w:t>
      </w:r>
      <w:r>
        <w:rPr>
          <w:sz w:val="24"/>
          <w:szCs w:val="24"/>
        </w:rPr>
        <w:t>;</w:t>
      </w:r>
      <w:r w:rsidRPr="001C48D4">
        <w:rPr>
          <w:sz w:val="24"/>
          <w:szCs w:val="24"/>
        </w:rPr>
        <w:t xml:space="preserve"> the bill was paid on August 1</w:t>
      </w:r>
      <w:r w:rsidR="00F126E2">
        <w:rPr>
          <w:sz w:val="24"/>
          <w:szCs w:val="24"/>
        </w:rPr>
        <w:t>9</w:t>
      </w:r>
      <w:r w:rsidRPr="001C48D4">
        <w:rPr>
          <w:sz w:val="24"/>
          <w:szCs w:val="24"/>
        </w:rPr>
        <w:t xml:space="preserve">, 2011.  </w:t>
      </w:r>
    </w:p>
    <w:p w:rsidR="00BC2E1E" w:rsidRDefault="00BC2E1E" w:rsidP="00BC2E1E">
      <w:pPr>
        <w:pStyle w:val="ListParagraph"/>
        <w:tabs>
          <w:tab w:val="left" w:pos="0"/>
        </w:tabs>
        <w:ind w:left="0"/>
        <w:rPr>
          <w:sz w:val="24"/>
          <w:szCs w:val="24"/>
          <w:u w:val="single"/>
        </w:rPr>
      </w:pPr>
    </w:p>
    <w:p w:rsidR="001C48D4" w:rsidRDefault="00C41E7E" w:rsidP="00BC2E1E">
      <w:pPr>
        <w:pStyle w:val="ListParagraph"/>
        <w:tabs>
          <w:tab w:val="left" w:pos="0"/>
        </w:tabs>
        <w:ind w:left="0"/>
        <w:rPr>
          <w:sz w:val="24"/>
          <w:szCs w:val="24"/>
          <w:u w:val="single"/>
        </w:rPr>
      </w:pPr>
      <w:r>
        <w:rPr>
          <w:sz w:val="24"/>
          <w:szCs w:val="24"/>
          <w:u w:val="single"/>
        </w:rPr>
        <w:t xml:space="preserve">Re: </w:t>
      </w:r>
      <w:r w:rsidR="00ED796C">
        <w:rPr>
          <w:sz w:val="24"/>
          <w:szCs w:val="24"/>
          <w:u w:val="single"/>
        </w:rPr>
        <w:t xml:space="preserve"> </w:t>
      </w:r>
      <w:r w:rsidR="00BC2E1E" w:rsidRPr="00BC2E1E">
        <w:rPr>
          <w:sz w:val="24"/>
          <w:szCs w:val="24"/>
          <w:u w:val="single"/>
        </w:rPr>
        <w:t>C-2011-2229033</w:t>
      </w:r>
    </w:p>
    <w:p w:rsidR="00BC2E1E" w:rsidRPr="00BC2E1E" w:rsidRDefault="00BC2E1E" w:rsidP="00BC2E1E">
      <w:pPr>
        <w:pStyle w:val="ListParagraph"/>
        <w:tabs>
          <w:tab w:val="left" w:pos="0"/>
        </w:tabs>
        <w:ind w:left="0"/>
        <w:rPr>
          <w:sz w:val="24"/>
          <w:szCs w:val="24"/>
          <w:u w:val="single"/>
        </w:rPr>
      </w:pPr>
    </w:p>
    <w:p w:rsidR="00BC2E1E" w:rsidRDefault="001C48D4" w:rsidP="00BC2E1E">
      <w:pPr>
        <w:pStyle w:val="ListParagraph"/>
        <w:numPr>
          <w:ilvl w:val="0"/>
          <w:numId w:val="18"/>
        </w:numPr>
        <w:tabs>
          <w:tab w:val="clear" w:pos="2160"/>
        </w:tabs>
        <w:spacing w:line="360" w:lineRule="auto"/>
        <w:ind w:left="0" w:firstLine="1440"/>
        <w:rPr>
          <w:sz w:val="24"/>
          <w:szCs w:val="24"/>
        </w:rPr>
      </w:pPr>
      <w:r w:rsidRPr="001C48D4">
        <w:rPr>
          <w:sz w:val="24"/>
          <w:szCs w:val="24"/>
        </w:rPr>
        <w:t xml:space="preserve">On February 14, 2011, electric service was terminated at the Complainant’s commercial building at 189 East Market Street, Wilkes-Barre, Pennsylvania. </w:t>
      </w:r>
    </w:p>
    <w:p w:rsidR="00BC2E1E" w:rsidRPr="00BC2E1E" w:rsidRDefault="00BC2E1E" w:rsidP="00BC2E1E">
      <w:pPr>
        <w:pStyle w:val="ListParagraph"/>
        <w:rPr>
          <w:sz w:val="24"/>
          <w:szCs w:val="24"/>
        </w:rPr>
      </w:pPr>
    </w:p>
    <w:p w:rsidR="00BC2E1E" w:rsidRDefault="001C48D4" w:rsidP="00BC2E1E">
      <w:pPr>
        <w:pStyle w:val="ListParagraph"/>
        <w:numPr>
          <w:ilvl w:val="0"/>
          <w:numId w:val="18"/>
        </w:numPr>
        <w:tabs>
          <w:tab w:val="clear" w:pos="2160"/>
        </w:tabs>
        <w:spacing w:line="360" w:lineRule="auto"/>
        <w:ind w:left="0" w:firstLine="1440"/>
        <w:rPr>
          <w:sz w:val="24"/>
          <w:szCs w:val="24"/>
        </w:rPr>
      </w:pPr>
      <w:r w:rsidRPr="001C48D4">
        <w:rPr>
          <w:sz w:val="24"/>
          <w:szCs w:val="24"/>
        </w:rPr>
        <w:t xml:space="preserve"> The Complainant learned of the termination through a telephone call from one of his tenants.  </w:t>
      </w:r>
    </w:p>
    <w:p w:rsidR="00BC2E1E" w:rsidRPr="00BC2E1E" w:rsidRDefault="00BC2E1E" w:rsidP="00BC2E1E">
      <w:pPr>
        <w:pStyle w:val="ListParagraph"/>
        <w:rPr>
          <w:sz w:val="24"/>
          <w:szCs w:val="24"/>
        </w:rPr>
      </w:pPr>
    </w:p>
    <w:p w:rsidR="001C48D4" w:rsidRPr="001C48D4" w:rsidRDefault="001C48D4" w:rsidP="00BC2E1E">
      <w:pPr>
        <w:pStyle w:val="ListParagraph"/>
        <w:numPr>
          <w:ilvl w:val="0"/>
          <w:numId w:val="18"/>
        </w:numPr>
        <w:tabs>
          <w:tab w:val="clear" w:pos="2160"/>
        </w:tabs>
        <w:spacing w:line="360" w:lineRule="auto"/>
        <w:ind w:left="0" w:firstLine="1440"/>
        <w:rPr>
          <w:sz w:val="24"/>
          <w:szCs w:val="24"/>
        </w:rPr>
      </w:pPr>
      <w:r w:rsidRPr="001C48D4">
        <w:rPr>
          <w:sz w:val="24"/>
          <w:szCs w:val="24"/>
        </w:rPr>
        <w:t>The Complainant telephoned PPL and learned that they</w:t>
      </w:r>
      <w:r w:rsidR="00F126E2">
        <w:rPr>
          <w:sz w:val="24"/>
          <w:szCs w:val="24"/>
        </w:rPr>
        <w:t xml:space="preserve"> (PPL)</w:t>
      </w:r>
      <w:r w:rsidRPr="001C48D4">
        <w:rPr>
          <w:sz w:val="24"/>
          <w:szCs w:val="24"/>
        </w:rPr>
        <w:t xml:space="preserve"> had no record of a payment being made and therefore service was terminated. </w:t>
      </w:r>
      <w:r w:rsidR="0051530F">
        <w:rPr>
          <w:sz w:val="24"/>
          <w:szCs w:val="24"/>
        </w:rPr>
        <w:t xml:space="preserve"> </w:t>
      </w:r>
      <w:r w:rsidRPr="001C48D4">
        <w:rPr>
          <w:sz w:val="24"/>
          <w:szCs w:val="24"/>
        </w:rPr>
        <w:t>(Tr. 42-43).</w:t>
      </w:r>
    </w:p>
    <w:p w:rsidR="001C48D4" w:rsidRDefault="001C48D4" w:rsidP="001C48D4">
      <w:pPr>
        <w:pStyle w:val="ListParagraph"/>
        <w:ind w:left="0" w:firstLine="1440"/>
        <w:rPr>
          <w:sz w:val="24"/>
          <w:szCs w:val="24"/>
        </w:rPr>
      </w:pPr>
    </w:p>
    <w:p w:rsidR="00BC2E1E" w:rsidRDefault="00BC2E1E" w:rsidP="00BC2E1E">
      <w:pPr>
        <w:pStyle w:val="ListParagraph"/>
        <w:numPr>
          <w:ilvl w:val="0"/>
          <w:numId w:val="18"/>
        </w:numPr>
        <w:tabs>
          <w:tab w:val="left" w:pos="2160"/>
        </w:tabs>
        <w:spacing w:line="360" w:lineRule="auto"/>
        <w:ind w:left="0" w:firstLine="1440"/>
        <w:rPr>
          <w:sz w:val="24"/>
          <w:szCs w:val="24"/>
        </w:rPr>
      </w:pPr>
      <w:r w:rsidRPr="00BC2E1E">
        <w:rPr>
          <w:sz w:val="24"/>
          <w:szCs w:val="24"/>
        </w:rPr>
        <w:t>Complainant’s Exhibit C-1 is the bill for the period involved in his complaint.  The bill for electric service was $1,397.89.  An additional</w:t>
      </w:r>
      <w:r w:rsidR="00F126E2">
        <w:rPr>
          <w:sz w:val="24"/>
          <w:szCs w:val="24"/>
        </w:rPr>
        <w:t xml:space="preserve"> overdue balance of </w:t>
      </w:r>
      <w:r w:rsidRPr="00BC2E1E">
        <w:rPr>
          <w:sz w:val="24"/>
          <w:szCs w:val="24"/>
        </w:rPr>
        <w:t xml:space="preserve"> $706.28 was listed due as of January 17, 2011. </w:t>
      </w:r>
    </w:p>
    <w:p w:rsidR="00BC2E1E" w:rsidRPr="00BC2E1E" w:rsidRDefault="00BC2E1E" w:rsidP="00BC2E1E">
      <w:pPr>
        <w:pStyle w:val="ListParagraph"/>
        <w:tabs>
          <w:tab w:val="left" w:pos="2160"/>
        </w:tabs>
        <w:ind w:left="0" w:firstLine="1440"/>
        <w:rPr>
          <w:sz w:val="24"/>
          <w:szCs w:val="24"/>
        </w:rPr>
      </w:pPr>
    </w:p>
    <w:p w:rsidR="00BC2E1E" w:rsidRDefault="00BC2E1E" w:rsidP="00BC2E1E">
      <w:pPr>
        <w:pStyle w:val="ListParagraph"/>
        <w:numPr>
          <w:ilvl w:val="0"/>
          <w:numId w:val="18"/>
        </w:numPr>
        <w:tabs>
          <w:tab w:val="left" w:pos="2160"/>
        </w:tabs>
        <w:spacing w:line="360" w:lineRule="auto"/>
        <w:ind w:left="0" w:firstLine="1440"/>
        <w:rPr>
          <w:sz w:val="24"/>
          <w:szCs w:val="24"/>
        </w:rPr>
      </w:pPr>
      <w:r w:rsidRPr="00BC2E1E">
        <w:rPr>
          <w:sz w:val="24"/>
          <w:szCs w:val="24"/>
        </w:rPr>
        <w:t xml:space="preserve"> The bill states “Pay this amount no later than Feb.</w:t>
      </w:r>
      <w:r w:rsidR="00F126E2">
        <w:rPr>
          <w:sz w:val="24"/>
          <w:szCs w:val="24"/>
        </w:rPr>
        <w:t xml:space="preserve"> </w:t>
      </w:r>
      <w:r w:rsidRPr="00BC2E1E">
        <w:rPr>
          <w:sz w:val="24"/>
          <w:szCs w:val="24"/>
        </w:rPr>
        <w:t>2, 2011</w:t>
      </w:r>
      <w:r w:rsidR="00C41E7E">
        <w:rPr>
          <w:sz w:val="24"/>
          <w:szCs w:val="24"/>
        </w:rPr>
        <w:t>-</w:t>
      </w:r>
      <w:r w:rsidRPr="00BC2E1E">
        <w:rPr>
          <w:sz w:val="24"/>
          <w:szCs w:val="24"/>
        </w:rPr>
        <w:t xml:space="preserve">$1,397.89.”  (Exh. C-1). </w:t>
      </w:r>
    </w:p>
    <w:p w:rsidR="00BC2E1E" w:rsidRPr="00BC2E1E" w:rsidRDefault="00BC2E1E" w:rsidP="00BC2E1E">
      <w:pPr>
        <w:pStyle w:val="ListParagraph"/>
        <w:tabs>
          <w:tab w:val="left" w:pos="2160"/>
        </w:tabs>
        <w:ind w:left="0" w:firstLine="1440"/>
        <w:rPr>
          <w:sz w:val="24"/>
          <w:szCs w:val="24"/>
        </w:rPr>
      </w:pPr>
    </w:p>
    <w:p w:rsidR="00BC2E1E" w:rsidRDefault="00BC2E1E" w:rsidP="00BC2E1E">
      <w:pPr>
        <w:pStyle w:val="ListParagraph"/>
        <w:numPr>
          <w:ilvl w:val="0"/>
          <w:numId w:val="18"/>
        </w:numPr>
        <w:tabs>
          <w:tab w:val="left" w:pos="2160"/>
        </w:tabs>
        <w:spacing w:line="360" w:lineRule="auto"/>
        <w:ind w:left="0" w:firstLine="1440"/>
        <w:rPr>
          <w:sz w:val="24"/>
          <w:szCs w:val="24"/>
        </w:rPr>
      </w:pPr>
      <w:r w:rsidRPr="00BC2E1E">
        <w:rPr>
          <w:sz w:val="24"/>
          <w:szCs w:val="24"/>
        </w:rPr>
        <w:t xml:space="preserve">The Complainant made a payment at United Check Cashing as shown by Complainant’s Exhibit C-2.  The payment was for $1,397.89, and was paid on February 11, 2011, a Friday.  </w:t>
      </w:r>
    </w:p>
    <w:p w:rsidR="00BC2E1E" w:rsidRPr="00BC2E1E" w:rsidRDefault="00BC2E1E" w:rsidP="00BC2E1E">
      <w:pPr>
        <w:pStyle w:val="ListParagraph"/>
        <w:tabs>
          <w:tab w:val="left" w:pos="2160"/>
        </w:tabs>
        <w:ind w:left="0" w:firstLine="1440"/>
        <w:rPr>
          <w:sz w:val="24"/>
          <w:szCs w:val="24"/>
        </w:rPr>
      </w:pPr>
    </w:p>
    <w:p w:rsidR="00BC2E1E" w:rsidRDefault="00BC2E1E" w:rsidP="00BC2E1E">
      <w:pPr>
        <w:pStyle w:val="ListParagraph"/>
        <w:numPr>
          <w:ilvl w:val="0"/>
          <w:numId w:val="18"/>
        </w:numPr>
        <w:tabs>
          <w:tab w:val="left" w:pos="2160"/>
        </w:tabs>
        <w:spacing w:line="360" w:lineRule="auto"/>
        <w:ind w:left="0" w:firstLine="1440"/>
        <w:rPr>
          <w:sz w:val="24"/>
          <w:szCs w:val="24"/>
        </w:rPr>
      </w:pPr>
      <w:r w:rsidRPr="00BC2E1E">
        <w:rPr>
          <w:sz w:val="24"/>
          <w:szCs w:val="24"/>
        </w:rPr>
        <w:t xml:space="preserve">The receipt stated “If you are going to avoid termination call 1-800-358-6623.”  (Exh. C-2, Tr. 60).  </w:t>
      </w:r>
    </w:p>
    <w:p w:rsidR="00BC2E1E" w:rsidRPr="00BC2E1E" w:rsidRDefault="00BC2E1E" w:rsidP="00BC2E1E">
      <w:pPr>
        <w:pStyle w:val="ListParagraph"/>
        <w:tabs>
          <w:tab w:val="left" w:pos="2160"/>
        </w:tabs>
        <w:ind w:left="0" w:firstLine="1440"/>
        <w:rPr>
          <w:sz w:val="24"/>
          <w:szCs w:val="24"/>
        </w:rPr>
      </w:pPr>
    </w:p>
    <w:p w:rsidR="00BC2E1E" w:rsidRDefault="00BC2E1E" w:rsidP="00BC2E1E">
      <w:pPr>
        <w:pStyle w:val="ListParagraph"/>
        <w:numPr>
          <w:ilvl w:val="0"/>
          <w:numId w:val="18"/>
        </w:numPr>
        <w:tabs>
          <w:tab w:val="left" w:pos="2160"/>
        </w:tabs>
        <w:spacing w:line="360" w:lineRule="auto"/>
        <w:ind w:left="0" w:firstLine="1440"/>
        <w:rPr>
          <w:sz w:val="24"/>
          <w:szCs w:val="24"/>
        </w:rPr>
      </w:pPr>
      <w:r w:rsidRPr="00BC2E1E">
        <w:rPr>
          <w:sz w:val="24"/>
          <w:szCs w:val="24"/>
        </w:rPr>
        <w:t xml:space="preserve">The Complainant did not call the 800 number.  (Tr. 60).  </w:t>
      </w:r>
    </w:p>
    <w:p w:rsidR="00BC2E1E" w:rsidRPr="00BC2E1E" w:rsidRDefault="00BC2E1E" w:rsidP="00BC2E1E">
      <w:pPr>
        <w:pStyle w:val="ListParagraph"/>
        <w:tabs>
          <w:tab w:val="left" w:pos="2160"/>
        </w:tabs>
        <w:ind w:left="0" w:firstLine="1440"/>
        <w:rPr>
          <w:sz w:val="24"/>
          <w:szCs w:val="24"/>
        </w:rPr>
      </w:pPr>
    </w:p>
    <w:p w:rsidR="00BC2E1E" w:rsidRDefault="00BC2E1E" w:rsidP="00BC2E1E">
      <w:pPr>
        <w:pStyle w:val="ListParagraph"/>
        <w:numPr>
          <w:ilvl w:val="0"/>
          <w:numId w:val="18"/>
        </w:numPr>
        <w:tabs>
          <w:tab w:val="left" w:pos="2160"/>
        </w:tabs>
        <w:spacing w:line="360" w:lineRule="auto"/>
        <w:ind w:left="0" w:firstLine="1440"/>
        <w:rPr>
          <w:sz w:val="24"/>
          <w:szCs w:val="24"/>
        </w:rPr>
      </w:pPr>
      <w:r w:rsidRPr="00BC2E1E">
        <w:rPr>
          <w:sz w:val="24"/>
          <w:szCs w:val="24"/>
        </w:rPr>
        <w:t xml:space="preserve">The Complainant did not call PPL.  (Tr. 63).  </w:t>
      </w:r>
    </w:p>
    <w:p w:rsidR="00BC2E1E" w:rsidRDefault="00BC2E1E" w:rsidP="00BC2E1E">
      <w:pPr>
        <w:pStyle w:val="ListParagraph"/>
        <w:numPr>
          <w:ilvl w:val="0"/>
          <w:numId w:val="18"/>
        </w:numPr>
        <w:tabs>
          <w:tab w:val="left" w:pos="2160"/>
        </w:tabs>
        <w:spacing w:line="360" w:lineRule="auto"/>
        <w:ind w:left="0" w:firstLine="1440"/>
        <w:rPr>
          <w:sz w:val="24"/>
          <w:szCs w:val="24"/>
        </w:rPr>
      </w:pPr>
      <w:r w:rsidRPr="00BC2E1E">
        <w:rPr>
          <w:sz w:val="24"/>
          <w:szCs w:val="24"/>
        </w:rPr>
        <w:t xml:space="preserve">Termination occurred on February 14, 2011, a full twelve (12) days past the “pay no later than” date, and a Monday.  </w:t>
      </w:r>
    </w:p>
    <w:p w:rsidR="00BC2E1E" w:rsidRPr="00BC2E1E" w:rsidRDefault="00BC2E1E" w:rsidP="00BC2E1E">
      <w:pPr>
        <w:pStyle w:val="ListParagraph"/>
        <w:tabs>
          <w:tab w:val="left" w:pos="2160"/>
        </w:tabs>
        <w:ind w:left="0" w:firstLine="1440"/>
        <w:rPr>
          <w:sz w:val="24"/>
          <w:szCs w:val="24"/>
        </w:rPr>
      </w:pPr>
    </w:p>
    <w:p w:rsidR="00BC2E1E" w:rsidRDefault="00BC2E1E" w:rsidP="00BC2E1E">
      <w:pPr>
        <w:pStyle w:val="ListParagraph"/>
        <w:numPr>
          <w:ilvl w:val="0"/>
          <w:numId w:val="18"/>
        </w:numPr>
        <w:tabs>
          <w:tab w:val="left" w:pos="2160"/>
        </w:tabs>
        <w:spacing w:line="360" w:lineRule="auto"/>
        <w:ind w:left="0" w:firstLine="1440"/>
        <w:rPr>
          <w:sz w:val="24"/>
          <w:szCs w:val="24"/>
        </w:rPr>
      </w:pPr>
      <w:r w:rsidRPr="00BC2E1E">
        <w:rPr>
          <w:sz w:val="24"/>
          <w:szCs w:val="24"/>
        </w:rPr>
        <w:t>The Complainant did not choose to pay PPL directly which would have confi</w:t>
      </w:r>
      <w:r w:rsidR="00C41E7E">
        <w:rPr>
          <w:sz w:val="24"/>
          <w:szCs w:val="24"/>
        </w:rPr>
        <w:t>rmed payment and foreclosed</w:t>
      </w:r>
      <w:r w:rsidRPr="00BC2E1E">
        <w:rPr>
          <w:sz w:val="24"/>
          <w:szCs w:val="24"/>
        </w:rPr>
        <w:t xml:space="preserve"> termination.  </w:t>
      </w:r>
    </w:p>
    <w:p w:rsidR="00BC2E1E" w:rsidRPr="00BC2E1E" w:rsidRDefault="00BC2E1E" w:rsidP="00BC2E1E">
      <w:pPr>
        <w:pStyle w:val="ListParagraph"/>
        <w:tabs>
          <w:tab w:val="left" w:pos="2160"/>
        </w:tabs>
        <w:ind w:left="0" w:firstLine="1440"/>
        <w:rPr>
          <w:sz w:val="24"/>
          <w:szCs w:val="24"/>
        </w:rPr>
      </w:pPr>
    </w:p>
    <w:p w:rsidR="00BC2E1E" w:rsidRDefault="00C41E7E" w:rsidP="00BC2E1E">
      <w:pPr>
        <w:pStyle w:val="ListParagraph"/>
        <w:numPr>
          <w:ilvl w:val="0"/>
          <w:numId w:val="18"/>
        </w:numPr>
        <w:tabs>
          <w:tab w:val="left" w:pos="2160"/>
        </w:tabs>
        <w:spacing w:line="360" w:lineRule="auto"/>
        <w:ind w:left="0" w:firstLine="1440"/>
        <w:rPr>
          <w:sz w:val="24"/>
          <w:szCs w:val="24"/>
        </w:rPr>
      </w:pPr>
      <w:r>
        <w:rPr>
          <w:sz w:val="24"/>
          <w:szCs w:val="24"/>
        </w:rPr>
        <w:t>The Complainant provided n</w:t>
      </w:r>
      <w:r w:rsidR="00BC2E1E" w:rsidRPr="00BC2E1E">
        <w:rPr>
          <w:sz w:val="24"/>
          <w:szCs w:val="24"/>
        </w:rPr>
        <w:t>o reason for choosing to pay at United Check Cashing rather than PPL.</w:t>
      </w:r>
    </w:p>
    <w:p w:rsidR="00BC2E1E" w:rsidRPr="00BC2E1E" w:rsidRDefault="00BC2E1E" w:rsidP="00BC2E1E">
      <w:pPr>
        <w:pStyle w:val="ListParagraph"/>
        <w:rPr>
          <w:sz w:val="24"/>
          <w:szCs w:val="24"/>
        </w:rPr>
      </w:pPr>
    </w:p>
    <w:p w:rsidR="001C48D4" w:rsidRDefault="00BC2E1E" w:rsidP="001C48D4">
      <w:pPr>
        <w:numPr>
          <w:ilvl w:val="0"/>
          <w:numId w:val="18"/>
        </w:numPr>
        <w:tabs>
          <w:tab w:val="left" w:pos="2160"/>
        </w:tabs>
        <w:spacing w:line="360" w:lineRule="auto"/>
        <w:ind w:left="0" w:firstLine="1440"/>
        <w:rPr>
          <w:sz w:val="24"/>
          <w:szCs w:val="24"/>
        </w:rPr>
      </w:pPr>
      <w:r>
        <w:rPr>
          <w:sz w:val="24"/>
          <w:szCs w:val="24"/>
        </w:rPr>
        <w:t>The Complainant does not have enough rent coming in to meet his obligations to PPL.  (Tr. 53).</w:t>
      </w:r>
    </w:p>
    <w:p w:rsidR="00BC2E1E" w:rsidRDefault="00BC2E1E" w:rsidP="00BC2E1E">
      <w:pPr>
        <w:spacing w:line="360" w:lineRule="auto"/>
        <w:ind w:left="1440"/>
        <w:rPr>
          <w:sz w:val="24"/>
          <w:szCs w:val="24"/>
        </w:rPr>
      </w:pPr>
    </w:p>
    <w:p w:rsidR="00BC2E1E" w:rsidRDefault="00BC2E1E" w:rsidP="001C48D4">
      <w:pPr>
        <w:numPr>
          <w:ilvl w:val="0"/>
          <w:numId w:val="18"/>
        </w:numPr>
        <w:tabs>
          <w:tab w:val="left" w:pos="2160"/>
        </w:tabs>
        <w:spacing w:line="360" w:lineRule="auto"/>
        <w:ind w:left="0" w:firstLine="1440"/>
        <w:rPr>
          <w:sz w:val="24"/>
          <w:szCs w:val="24"/>
        </w:rPr>
      </w:pPr>
      <w:r>
        <w:rPr>
          <w:sz w:val="24"/>
          <w:szCs w:val="24"/>
        </w:rPr>
        <w:t>Complainant has a cash flow problem.  (Tr. 50).</w:t>
      </w:r>
    </w:p>
    <w:p w:rsidR="00BC2E1E" w:rsidRPr="001C48D4" w:rsidRDefault="00BC2E1E" w:rsidP="00BC2E1E">
      <w:pPr>
        <w:tabs>
          <w:tab w:val="left" w:pos="2160"/>
        </w:tabs>
        <w:spacing w:line="360" w:lineRule="auto"/>
        <w:ind w:left="1440"/>
        <w:rPr>
          <w:sz w:val="24"/>
          <w:szCs w:val="24"/>
        </w:rPr>
      </w:pPr>
    </w:p>
    <w:p w:rsidR="00BC2E1E" w:rsidRDefault="00BC2E1E" w:rsidP="00BC2E1E">
      <w:pPr>
        <w:pStyle w:val="ListParagraph"/>
        <w:numPr>
          <w:ilvl w:val="0"/>
          <w:numId w:val="18"/>
        </w:numPr>
        <w:tabs>
          <w:tab w:val="clear" w:pos="2160"/>
          <w:tab w:val="num" w:pos="2070"/>
        </w:tabs>
        <w:spacing w:line="360" w:lineRule="auto"/>
        <w:ind w:left="0" w:firstLine="1440"/>
        <w:rPr>
          <w:sz w:val="24"/>
          <w:szCs w:val="24"/>
        </w:rPr>
      </w:pPr>
      <w:r w:rsidRPr="00BC2E1E">
        <w:rPr>
          <w:sz w:val="24"/>
          <w:szCs w:val="24"/>
        </w:rPr>
        <w:t xml:space="preserve">The </w:t>
      </w:r>
      <w:r w:rsidR="00C41E7E">
        <w:rPr>
          <w:sz w:val="24"/>
          <w:szCs w:val="24"/>
        </w:rPr>
        <w:t xml:space="preserve">Complainant’s </w:t>
      </w:r>
      <w:r w:rsidRPr="00BC2E1E">
        <w:rPr>
          <w:sz w:val="24"/>
          <w:szCs w:val="24"/>
        </w:rPr>
        <w:t>account history reveal</w:t>
      </w:r>
      <w:r w:rsidR="00C41E7E">
        <w:rPr>
          <w:sz w:val="24"/>
          <w:szCs w:val="24"/>
        </w:rPr>
        <w:t>ed</w:t>
      </w:r>
      <w:r w:rsidRPr="00BC2E1E">
        <w:rPr>
          <w:sz w:val="24"/>
          <w:szCs w:val="24"/>
        </w:rPr>
        <w:t xml:space="preserve"> chronic late payments.  (PPL Exh. 1B).</w:t>
      </w:r>
    </w:p>
    <w:p w:rsidR="00BC2E1E" w:rsidRPr="00BC2E1E" w:rsidRDefault="00BC2E1E" w:rsidP="00BC2E1E">
      <w:pPr>
        <w:pStyle w:val="ListParagraph"/>
        <w:rPr>
          <w:sz w:val="24"/>
          <w:szCs w:val="24"/>
        </w:rPr>
      </w:pPr>
    </w:p>
    <w:p w:rsidR="00BC2E1E" w:rsidRDefault="00BC2E1E" w:rsidP="00BC2E1E">
      <w:pPr>
        <w:pStyle w:val="ListParagraph"/>
        <w:numPr>
          <w:ilvl w:val="0"/>
          <w:numId w:val="18"/>
        </w:numPr>
        <w:tabs>
          <w:tab w:val="clear" w:pos="2160"/>
          <w:tab w:val="num" w:pos="2070"/>
        </w:tabs>
        <w:spacing w:line="360" w:lineRule="auto"/>
        <w:ind w:left="0" w:firstLine="1440"/>
        <w:rPr>
          <w:sz w:val="24"/>
          <w:szCs w:val="24"/>
        </w:rPr>
      </w:pPr>
      <w:r>
        <w:rPr>
          <w:sz w:val="24"/>
          <w:szCs w:val="24"/>
        </w:rPr>
        <w:t>PPL’s witness Sherry Shaffer, a customer service representative</w:t>
      </w:r>
      <w:r w:rsidR="00C41E7E">
        <w:rPr>
          <w:sz w:val="24"/>
          <w:szCs w:val="24"/>
        </w:rPr>
        <w:t>,</w:t>
      </w:r>
      <w:r>
        <w:rPr>
          <w:sz w:val="24"/>
          <w:szCs w:val="24"/>
        </w:rPr>
        <w:t xml:space="preserve"> testified that on February 7, 2011, PPL sent a “commercial termination letter” to the Complainant; the amount due was $1,397.89.  (PPL Exh. 3, Tr. 77). </w:t>
      </w:r>
    </w:p>
    <w:p w:rsidR="00BC2E1E" w:rsidRPr="00BC2E1E" w:rsidRDefault="00BC2E1E" w:rsidP="00BC2E1E">
      <w:pPr>
        <w:pStyle w:val="ListParagraph"/>
        <w:rPr>
          <w:sz w:val="24"/>
          <w:szCs w:val="24"/>
        </w:rPr>
      </w:pPr>
    </w:p>
    <w:p w:rsidR="00BC2E1E" w:rsidRDefault="00BC2E1E" w:rsidP="00BC2E1E">
      <w:pPr>
        <w:pStyle w:val="ListParagraph"/>
        <w:numPr>
          <w:ilvl w:val="0"/>
          <w:numId w:val="18"/>
        </w:numPr>
        <w:tabs>
          <w:tab w:val="clear" w:pos="2160"/>
          <w:tab w:val="num" w:pos="2070"/>
        </w:tabs>
        <w:spacing w:line="360" w:lineRule="auto"/>
        <w:ind w:left="0" w:firstLine="1440"/>
        <w:rPr>
          <w:sz w:val="24"/>
          <w:szCs w:val="24"/>
        </w:rPr>
      </w:pPr>
      <w:r>
        <w:rPr>
          <w:sz w:val="24"/>
          <w:szCs w:val="24"/>
        </w:rPr>
        <w:t xml:space="preserve">The shut-off date was listed on the termination letter as “2/14/11.”  </w:t>
      </w:r>
    </w:p>
    <w:p w:rsidR="00BC2E1E" w:rsidRPr="00BC2E1E" w:rsidRDefault="00BC2E1E" w:rsidP="00BC2E1E">
      <w:pPr>
        <w:pStyle w:val="ListParagraph"/>
        <w:rPr>
          <w:sz w:val="24"/>
          <w:szCs w:val="24"/>
        </w:rPr>
      </w:pPr>
    </w:p>
    <w:p w:rsidR="00264246" w:rsidRDefault="00BC2E1E" w:rsidP="00BC2E1E">
      <w:pPr>
        <w:pStyle w:val="ListParagraph"/>
        <w:numPr>
          <w:ilvl w:val="0"/>
          <w:numId w:val="18"/>
        </w:numPr>
        <w:tabs>
          <w:tab w:val="clear" w:pos="2160"/>
          <w:tab w:val="num" w:pos="2070"/>
        </w:tabs>
        <w:spacing w:line="360" w:lineRule="auto"/>
        <w:ind w:left="0" w:firstLine="1440"/>
        <w:rPr>
          <w:sz w:val="24"/>
          <w:szCs w:val="24"/>
        </w:rPr>
      </w:pPr>
      <w:r>
        <w:rPr>
          <w:sz w:val="24"/>
          <w:szCs w:val="24"/>
        </w:rPr>
        <w:t xml:space="preserve">The termination letter had detailed instructions regarding making a payment and notifying a PPL representative of the confirmation number or receipt information.  (Tr. 77-78).  The 1-800-358-6623 telephone number was included for any questions.  </w:t>
      </w:r>
    </w:p>
    <w:p w:rsidR="00264246" w:rsidRPr="00264246" w:rsidRDefault="00264246" w:rsidP="00264246">
      <w:pPr>
        <w:pStyle w:val="ListParagraph"/>
        <w:rPr>
          <w:sz w:val="24"/>
          <w:szCs w:val="24"/>
        </w:rPr>
      </w:pPr>
    </w:p>
    <w:p w:rsidR="00BC2E1E" w:rsidRDefault="00BC2E1E" w:rsidP="00BC2E1E">
      <w:pPr>
        <w:pStyle w:val="ListParagraph"/>
        <w:numPr>
          <w:ilvl w:val="0"/>
          <w:numId w:val="18"/>
        </w:numPr>
        <w:tabs>
          <w:tab w:val="clear" w:pos="2160"/>
          <w:tab w:val="num" w:pos="2070"/>
        </w:tabs>
        <w:spacing w:line="360" w:lineRule="auto"/>
        <w:ind w:left="0" w:firstLine="1440"/>
        <w:rPr>
          <w:sz w:val="24"/>
          <w:szCs w:val="24"/>
        </w:rPr>
      </w:pPr>
      <w:r>
        <w:rPr>
          <w:sz w:val="24"/>
          <w:szCs w:val="24"/>
        </w:rPr>
        <w:t xml:space="preserve">PPL does not receive simultaneous notification when payment is made at a payment center, there is a delay.  </w:t>
      </w:r>
    </w:p>
    <w:p w:rsidR="00264246" w:rsidRPr="00264246" w:rsidRDefault="00264246" w:rsidP="00264246">
      <w:pPr>
        <w:pStyle w:val="ListParagraph"/>
        <w:rPr>
          <w:sz w:val="24"/>
          <w:szCs w:val="24"/>
        </w:rPr>
      </w:pPr>
    </w:p>
    <w:p w:rsidR="001C48D4" w:rsidRPr="004F1AEF" w:rsidRDefault="001C48D4" w:rsidP="004F1AEF">
      <w:pPr>
        <w:spacing w:line="360" w:lineRule="auto"/>
        <w:rPr>
          <w:sz w:val="24"/>
          <w:szCs w:val="24"/>
        </w:rPr>
      </w:pPr>
    </w:p>
    <w:p w:rsidR="006C596F" w:rsidRDefault="006C596F">
      <w:pPr>
        <w:rPr>
          <w:sz w:val="24"/>
          <w:szCs w:val="24"/>
          <w:u w:val="single"/>
        </w:rPr>
      </w:pPr>
      <w:r>
        <w:rPr>
          <w:sz w:val="24"/>
          <w:szCs w:val="24"/>
          <w:u w:val="single"/>
        </w:rPr>
        <w:br w:type="page"/>
      </w: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D62FD9">
        <w:rPr>
          <w:sz w:val="24"/>
          <w:szCs w:val="24"/>
        </w:rPr>
        <w:t>his</w:t>
      </w:r>
      <w:r w:rsidRPr="000B72BC">
        <w:rPr>
          <w:sz w:val="24"/>
          <w:szCs w:val="24"/>
        </w:rPr>
        <w:t xml:space="preserve"> case.  66 Pa. C.S. §</w:t>
      </w:r>
      <w:r>
        <w:rPr>
          <w:sz w:val="24"/>
          <w:szCs w:val="24"/>
        </w:rPr>
        <w:t xml:space="preserve"> </w:t>
      </w:r>
      <w:r w:rsidRPr="000B72BC">
        <w:rPr>
          <w:sz w:val="24"/>
          <w:szCs w:val="24"/>
        </w:rPr>
        <w:t xml:space="preserve">332(a).  </w:t>
      </w:r>
      <w:r w:rsidRPr="000B72BC">
        <w:rPr>
          <w:spacing w:val="-3"/>
          <w:sz w:val="24"/>
          <w:szCs w:val="24"/>
        </w:rPr>
        <w:t xml:space="preserve">This must be shown by a preponderance of the evidence.  </w:t>
      </w:r>
      <w:r w:rsidRPr="000B72BC">
        <w:rPr>
          <w:i/>
          <w:spacing w:val="-3"/>
          <w:sz w:val="24"/>
          <w:szCs w:val="24"/>
        </w:rPr>
        <w:t>Samuel J. Lansberry, Inc. v. Pa. Pub</w:t>
      </w:r>
      <w:r w:rsidR="00223E7E">
        <w:rPr>
          <w:i/>
          <w:spacing w:val="-3"/>
          <w:sz w:val="24"/>
          <w:szCs w:val="24"/>
        </w:rPr>
        <w:t>.</w:t>
      </w:r>
      <w:r w:rsidR="00AD49BF">
        <w:rPr>
          <w:i/>
          <w:spacing w:val="-3"/>
          <w:sz w:val="24"/>
          <w:szCs w:val="24"/>
        </w:rPr>
        <w:t xml:space="preserve"> </w:t>
      </w:r>
      <w:r w:rsidRPr="000B72BC">
        <w:rPr>
          <w:i/>
          <w:spacing w:val="-3"/>
          <w:sz w:val="24"/>
          <w:szCs w:val="24"/>
        </w:rPr>
        <w:t>Uti</w:t>
      </w:r>
      <w:r w:rsidR="00223E7E">
        <w:rPr>
          <w:i/>
          <w:spacing w:val="-3"/>
          <w:sz w:val="24"/>
          <w:szCs w:val="24"/>
        </w:rPr>
        <w:t>l.</w:t>
      </w:r>
      <w:r w:rsidRPr="000B72BC">
        <w:rPr>
          <w:i/>
          <w:spacing w:val="-3"/>
          <w:sz w:val="24"/>
          <w:szCs w:val="24"/>
        </w:rPr>
        <w:t xml:space="preserve"> Comm’n</w:t>
      </w:r>
      <w:r w:rsidRPr="000B72BC">
        <w:rPr>
          <w:spacing w:val="-3"/>
          <w:sz w:val="24"/>
          <w:szCs w:val="24"/>
        </w:rPr>
        <w:t xml:space="preserve">, 578 A.2d 600 (1990), </w:t>
      </w:r>
      <w:r w:rsidRPr="000B72BC">
        <w:rPr>
          <w:i/>
          <w:spacing w:val="-3"/>
          <w:sz w:val="24"/>
          <w:szCs w:val="24"/>
        </w:rPr>
        <w:t>alloc. den.</w:t>
      </w:r>
      <w:r w:rsidRPr="000B72BC">
        <w:rPr>
          <w:spacing w:val="-3"/>
          <w:sz w:val="24"/>
          <w:szCs w:val="24"/>
        </w:rPr>
        <w:t>, 602 A.2d 863 (1992).  That is,</w:t>
      </w:r>
      <w:r w:rsidR="00D62FD9">
        <w:rPr>
          <w:spacing w:val="-3"/>
          <w:sz w:val="24"/>
          <w:szCs w:val="24"/>
        </w:rPr>
        <w:t xml:space="preserve"> a complainant must </w:t>
      </w:r>
      <w:r w:rsidRPr="000B72BC">
        <w:rPr>
          <w:spacing w:val="-3"/>
          <w:sz w:val="24"/>
          <w:szCs w:val="24"/>
        </w:rPr>
        <w:t xml:space="preserve">present evidence more convincing, by even the smallest amount, than that presented by the other party.  </w:t>
      </w:r>
      <w:r w:rsidR="00223E7E">
        <w:rPr>
          <w:i/>
          <w:spacing w:val="-3"/>
          <w:sz w:val="24"/>
          <w:szCs w:val="24"/>
        </w:rPr>
        <w:t>Se-Ling Hosiery v. Marg</w:t>
      </w:r>
      <w:r w:rsidRPr="000B72BC">
        <w:rPr>
          <w:i/>
          <w:spacing w:val="-3"/>
          <w:sz w:val="24"/>
          <w:szCs w:val="24"/>
        </w:rPr>
        <w:t>ulies</w:t>
      </w:r>
      <w:r w:rsidRPr="000B72BC">
        <w:rPr>
          <w:spacing w:val="-3"/>
          <w:sz w:val="24"/>
          <w:szCs w:val="24"/>
        </w:rPr>
        <w:t xml:space="preserve">, 70 A.2d 854 (1950).  </w:t>
      </w:r>
    </w:p>
    <w:p w:rsidR="00B0541E" w:rsidRPr="000B72BC" w:rsidRDefault="00B0541E" w:rsidP="00B0541E">
      <w:pPr>
        <w:spacing w:line="360" w:lineRule="auto"/>
        <w:ind w:firstLine="1440"/>
        <w:rPr>
          <w:spacing w:val="-3"/>
          <w:sz w:val="24"/>
          <w:szCs w:val="24"/>
        </w:rPr>
      </w:pPr>
    </w:p>
    <w:p w:rsidR="00B0541E" w:rsidRPr="000B72BC" w:rsidRDefault="00B0541E" w:rsidP="00B0541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must be based upon substantial evidence.  </w:t>
      </w:r>
      <w:r w:rsidRPr="000B72BC">
        <w:rPr>
          <w:i/>
          <w:spacing w:val="-3"/>
          <w:sz w:val="24"/>
          <w:szCs w:val="24"/>
        </w:rPr>
        <w:t>Mill v. Pa. Publ. Util. Comm’n</w:t>
      </w:r>
      <w:r w:rsidRPr="000B72BC">
        <w:rPr>
          <w:spacing w:val="-3"/>
          <w:sz w:val="24"/>
          <w:szCs w:val="24"/>
        </w:rPr>
        <w:t xml:space="preserve">, 447 A.2d 1100 (1982); </w:t>
      </w:r>
      <w:r w:rsidR="003E594B">
        <w:rPr>
          <w:i/>
          <w:spacing w:val="-3"/>
          <w:sz w:val="24"/>
          <w:szCs w:val="24"/>
        </w:rPr>
        <w:t>Edan Transportation Corp.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4C2468">
        <w:rPr>
          <w:spacing w:val="-3"/>
          <w:sz w:val="24"/>
          <w:szCs w:val="24"/>
        </w:rPr>
        <w:t> </w:t>
      </w:r>
      <w:r w:rsidRPr="000B72BC">
        <w:rPr>
          <w:spacing w:val="-3"/>
          <w:sz w:val="24"/>
          <w:szCs w:val="24"/>
        </w:rPr>
        <w:t xml:space="preserve">704.  More is required than a mere trace of evidence or a suspicion of the existence of a fact sought to be established.  </w:t>
      </w:r>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Murphy v. Commonwealth, Dep’t. of Public Welfare, White Haven Center</w:t>
      </w:r>
      <w:r w:rsidRPr="000B72BC">
        <w:rPr>
          <w:spacing w:val="-3"/>
          <w:sz w:val="24"/>
          <w:szCs w:val="24"/>
        </w:rPr>
        <w:t>, 480 A.2d 382 (1984).</w:t>
      </w:r>
    </w:p>
    <w:p w:rsidR="004A520C" w:rsidRDefault="00B0541E" w:rsidP="00B0541E">
      <w:pPr>
        <w:spacing w:line="360" w:lineRule="auto"/>
        <w:rPr>
          <w:sz w:val="24"/>
          <w:szCs w:val="24"/>
        </w:rPr>
      </w:pPr>
      <w:r w:rsidRPr="000B72BC">
        <w:rPr>
          <w:sz w:val="24"/>
          <w:szCs w:val="24"/>
        </w:rPr>
        <w:tab/>
      </w:r>
      <w:r w:rsidRPr="000B72BC">
        <w:rPr>
          <w:sz w:val="24"/>
          <w:szCs w:val="24"/>
        </w:rPr>
        <w:tab/>
      </w:r>
    </w:p>
    <w:p w:rsidR="00B0541E" w:rsidRDefault="00B0541E" w:rsidP="004A520C">
      <w:pPr>
        <w:spacing w:line="360" w:lineRule="auto"/>
        <w:ind w:firstLine="1440"/>
        <w:rPr>
          <w:sz w:val="24"/>
          <w:szCs w:val="24"/>
        </w:rPr>
      </w:pPr>
      <w:r w:rsidRPr="000B72BC">
        <w:rPr>
          <w:sz w:val="24"/>
          <w:szCs w:val="24"/>
        </w:rPr>
        <w:t>The offense must be a violation of the Public Utility Code, the Commission’s regulations, or an outstanding order of the Commission.  66 Pa. C.S. §</w:t>
      </w:r>
      <w:r>
        <w:rPr>
          <w:sz w:val="24"/>
          <w:szCs w:val="24"/>
        </w:rPr>
        <w:t xml:space="preserve"> </w:t>
      </w:r>
      <w:r w:rsidRPr="000B72BC">
        <w:rPr>
          <w:sz w:val="24"/>
          <w:szCs w:val="24"/>
        </w:rPr>
        <w:t>701.</w:t>
      </w:r>
    </w:p>
    <w:p w:rsidR="004A520C" w:rsidRDefault="004A520C" w:rsidP="004A520C">
      <w:pPr>
        <w:spacing w:line="360" w:lineRule="auto"/>
        <w:ind w:firstLine="1440"/>
        <w:rPr>
          <w:sz w:val="24"/>
          <w:szCs w:val="24"/>
        </w:rPr>
      </w:pPr>
    </w:p>
    <w:p w:rsidR="004A520C" w:rsidRDefault="004A520C" w:rsidP="004A520C">
      <w:pPr>
        <w:spacing w:line="360" w:lineRule="auto"/>
        <w:rPr>
          <w:sz w:val="24"/>
          <w:szCs w:val="24"/>
          <w:u w:val="single"/>
        </w:rPr>
      </w:pPr>
      <w:r w:rsidRPr="004A520C">
        <w:rPr>
          <w:sz w:val="24"/>
          <w:szCs w:val="24"/>
          <w:u w:val="single"/>
        </w:rPr>
        <w:t>C-2010-</w:t>
      </w:r>
      <w:r w:rsidR="00DC2ECC">
        <w:rPr>
          <w:sz w:val="24"/>
          <w:szCs w:val="24"/>
          <w:u w:val="single"/>
        </w:rPr>
        <w:t>2198079</w:t>
      </w:r>
      <w:r w:rsidR="00CD74DE" w:rsidRPr="00CD74DE">
        <w:rPr>
          <w:sz w:val="24"/>
          <w:szCs w:val="24"/>
        </w:rPr>
        <w:t>:</w:t>
      </w:r>
    </w:p>
    <w:p w:rsidR="006F32EE" w:rsidRDefault="006F32EE" w:rsidP="004A520C">
      <w:pPr>
        <w:spacing w:line="360" w:lineRule="auto"/>
        <w:rPr>
          <w:sz w:val="24"/>
          <w:szCs w:val="24"/>
          <w:u w:val="single"/>
        </w:rPr>
      </w:pPr>
    </w:p>
    <w:p w:rsidR="006F32EE" w:rsidRDefault="006F32EE" w:rsidP="004A520C">
      <w:pPr>
        <w:spacing w:line="360" w:lineRule="auto"/>
        <w:ind w:firstLine="1440"/>
        <w:rPr>
          <w:sz w:val="24"/>
          <w:szCs w:val="24"/>
        </w:rPr>
      </w:pPr>
      <w:r>
        <w:rPr>
          <w:sz w:val="24"/>
          <w:szCs w:val="24"/>
        </w:rPr>
        <w:t>In t</w:t>
      </w:r>
      <w:r w:rsidR="004A520C" w:rsidRPr="00DD3270">
        <w:rPr>
          <w:sz w:val="24"/>
          <w:szCs w:val="24"/>
        </w:rPr>
        <w:t>h</w:t>
      </w:r>
      <w:r w:rsidR="00DD3270">
        <w:rPr>
          <w:sz w:val="24"/>
          <w:szCs w:val="24"/>
        </w:rPr>
        <w:t>i</w:t>
      </w:r>
      <w:r w:rsidR="004A520C" w:rsidRPr="00DD3270">
        <w:rPr>
          <w:sz w:val="24"/>
          <w:szCs w:val="24"/>
        </w:rPr>
        <w:t>s complaint</w:t>
      </w:r>
      <w:r w:rsidR="00DD3270">
        <w:rPr>
          <w:sz w:val="24"/>
          <w:szCs w:val="24"/>
        </w:rPr>
        <w:t xml:space="preserve"> </w:t>
      </w:r>
      <w:r>
        <w:rPr>
          <w:sz w:val="24"/>
          <w:szCs w:val="24"/>
        </w:rPr>
        <w:t xml:space="preserve">the Complainant </w:t>
      </w:r>
      <w:r w:rsidR="00DD3270">
        <w:rPr>
          <w:sz w:val="24"/>
          <w:szCs w:val="24"/>
        </w:rPr>
        <w:t>allege</w:t>
      </w:r>
      <w:r w:rsidR="00CD74DE">
        <w:rPr>
          <w:sz w:val="24"/>
          <w:szCs w:val="24"/>
        </w:rPr>
        <w:t>d</w:t>
      </w:r>
      <w:r w:rsidR="00DD3270">
        <w:rPr>
          <w:sz w:val="24"/>
          <w:szCs w:val="24"/>
        </w:rPr>
        <w:t xml:space="preserve"> that</w:t>
      </w:r>
      <w:r>
        <w:rPr>
          <w:sz w:val="24"/>
          <w:szCs w:val="24"/>
        </w:rPr>
        <w:t xml:space="preserve"> </w:t>
      </w:r>
      <w:r w:rsidR="00DD3270">
        <w:rPr>
          <w:sz w:val="24"/>
          <w:szCs w:val="24"/>
        </w:rPr>
        <w:t xml:space="preserve">he received a </w:t>
      </w:r>
      <w:r>
        <w:rPr>
          <w:sz w:val="24"/>
          <w:szCs w:val="24"/>
        </w:rPr>
        <w:t xml:space="preserve">notice that </w:t>
      </w:r>
      <w:r w:rsidR="00DD3270">
        <w:rPr>
          <w:sz w:val="24"/>
          <w:szCs w:val="24"/>
        </w:rPr>
        <w:t xml:space="preserve">termination </w:t>
      </w:r>
      <w:r>
        <w:rPr>
          <w:sz w:val="24"/>
          <w:szCs w:val="24"/>
        </w:rPr>
        <w:t>was imminent but did not</w:t>
      </w:r>
      <w:r w:rsidR="00CD74DE">
        <w:rPr>
          <w:sz w:val="24"/>
          <w:szCs w:val="24"/>
        </w:rPr>
        <w:t xml:space="preserve"> receive any prior notice</w:t>
      </w:r>
      <w:r w:rsidR="00DC2ECC">
        <w:rPr>
          <w:sz w:val="24"/>
          <w:szCs w:val="24"/>
        </w:rPr>
        <w:t>.  The Complainant also alleged</w:t>
      </w:r>
      <w:r>
        <w:rPr>
          <w:sz w:val="24"/>
          <w:szCs w:val="24"/>
        </w:rPr>
        <w:t xml:space="preserve"> that he was forced to remain on hold for an inordinately long time during his calls to PPL. (Formal Complaint).</w:t>
      </w:r>
      <w:r w:rsidR="00EF1FFD">
        <w:rPr>
          <w:sz w:val="24"/>
          <w:szCs w:val="24"/>
        </w:rPr>
        <w:t xml:space="preserve">  </w:t>
      </w:r>
    </w:p>
    <w:p w:rsidR="00EF1FFD" w:rsidRDefault="00EF1FFD" w:rsidP="004A520C">
      <w:pPr>
        <w:spacing w:line="360" w:lineRule="auto"/>
        <w:ind w:firstLine="1440"/>
        <w:rPr>
          <w:sz w:val="24"/>
          <w:szCs w:val="24"/>
        </w:rPr>
      </w:pPr>
    </w:p>
    <w:p w:rsidR="00EF1FFD" w:rsidRDefault="00EF1FFD" w:rsidP="004A520C">
      <w:pPr>
        <w:spacing w:line="360" w:lineRule="auto"/>
        <w:ind w:firstLine="1440"/>
        <w:rPr>
          <w:sz w:val="24"/>
          <w:szCs w:val="24"/>
        </w:rPr>
      </w:pPr>
      <w:r>
        <w:rPr>
          <w:sz w:val="24"/>
          <w:szCs w:val="24"/>
        </w:rPr>
        <w:t>At hearing, the Complainant admitted that he personally placed no calls to PPL</w:t>
      </w:r>
      <w:r w:rsidR="00C41E7E">
        <w:rPr>
          <w:sz w:val="24"/>
          <w:szCs w:val="24"/>
        </w:rPr>
        <w:t>, and h</w:t>
      </w:r>
      <w:r>
        <w:rPr>
          <w:sz w:val="24"/>
          <w:szCs w:val="24"/>
        </w:rPr>
        <w:t>e provided no witness that had</w:t>
      </w:r>
      <w:r w:rsidR="00DC2ECC">
        <w:rPr>
          <w:sz w:val="24"/>
          <w:szCs w:val="24"/>
        </w:rPr>
        <w:t xml:space="preserve"> personally</w:t>
      </w:r>
      <w:r>
        <w:rPr>
          <w:sz w:val="24"/>
          <w:szCs w:val="24"/>
        </w:rPr>
        <w:t xml:space="preserve"> made calls to PPL.  (Tr. 20).  Therefore, that portion of the complaint will be denied and dismissed for failure to meet the burden of proof.</w:t>
      </w:r>
    </w:p>
    <w:p w:rsidR="004D7317" w:rsidRDefault="00EF1FFD" w:rsidP="001C00D4">
      <w:pPr>
        <w:spacing w:line="360" w:lineRule="auto"/>
        <w:ind w:firstLine="1440"/>
        <w:rPr>
          <w:sz w:val="24"/>
          <w:szCs w:val="24"/>
        </w:rPr>
      </w:pPr>
      <w:r>
        <w:rPr>
          <w:sz w:val="24"/>
          <w:szCs w:val="24"/>
        </w:rPr>
        <w:t>With regard to receiving notice, the impending termination was for failure to pay on the account.  The due date for this specific billing was July 21,</w:t>
      </w:r>
      <w:r w:rsidR="00F126E2">
        <w:rPr>
          <w:sz w:val="24"/>
          <w:szCs w:val="24"/>
        </w:rPr>
        <w:t xml:space="preserve"> 2011, </w:t>
      </w:r>
      <w:r>
        <w:rPr>
          <w:sz w:val="24"/>
          <w:szCs w:val="24"/>
        </w:rPr>
        <w:t>an</w:t>
      </w:r>
      <w:r w:rsidR="00C41E7E">
        <w:rPr>
          <w:sz w:val="24"/>
          <w:szCs w:val="24"/>
        </w:rPr>
        <w:t>d the bill was paid on August 19</w:t>
      </w:r>
      <w:r>
        <w:rPr>
          <w:sz w:val="24"/>
          <w:szCs w:val="24"/>
        </w:rPr>
        <w:t>, 2011.  (Formal Complaint</w:t>
      </w:r>
      <w:r w:rsidR="001C00D4">
        <w:rPr>
          <w:sz w:val="24"/>
          <w:szCs w:val="24"/>
        </w:rPr>
        <w:t xml:space="preserve"> and Tr. 32</w:t>
      </w:r>
      <w:r w:rsidR="001C00D4">
        <w:rPr>
          <w:rStyle w:val="FootnoteReference"/>
          <w:sz w:val="24"/>
          <w:szCs w:val="24"/>
        </w:rPr>
        <w:footnoteReference w:id="1"/>
      </w:r>
      <w:r>
        <w:rPr>
          <w:sz w:val="24"/>
          <w:szCs w:val="24"/>
        </w:rPr>
        <w:t xml:space="preserve">).  The Complainant alleged that he did not receive timely notice.  </w:t>
      </w:r>
    </w:p>
    <w:p w:rsidR="004D7317" w:rsidRDefault="004D7317" w:rsidP="001C00D4">
      <w:pPr>
        <w:spacing w:line="360" w:lineRule="auto"/>
        <w:ind w:firstLine="1440"/>
        <w:rPr>
          <w:sz w:val="24"/>
          <w:szCs w:val="24"/>
        </w:rPr>
      </w:pPr>
    </w:p>
    <w:p w:rsidR="001C00D4" w:rsidRDefault="004D7317" w:rsidP="001C00D4">
      <w:pPr>
        <w:spacing w:line="360" w:lineRule="auto"/>
        <w:ind w:firstLine="1440"/>
        <w:rPr>
          <w:sz w:val="24"/>
          <w:szCs w:val="24"/>
        </w:rPr>
      </w:pPr>
      <w:r>
        <w:rPr>
          <w:sz w:val="24"/>
          <w:szCs w:val="24"/>
        </w:rPr>
        <w:t xml:space="preserve">PPL is required by Section 55.2 of the regulations to provide personal contact at least three (3) days prior to the impending termination.  Personal contact is defined as contact in person, by telephone, or in writing.  The regulations do not require that written notice be certified.  52 Pa. Code § 55.1.  PPL provided written notice.  </w:t>
      </w:r>
      <w:r w:rsidR="00EF1FFD">
        <w:rPr>
          <w:sz w:val="24"/>
          <w:szCs w:val="24"/>
        </w:rPr>
        <w:t>PPL evidence shows that the mailing address for the Complainant was correct and</w:t>
      </w:r>
      <w:r w:rsidR="001C00D4">
        <w:rPr>
          <w:sz w:val="24"/>
          <w:szCs w:val="24"/>
        </w:rPr>
        <w:t xml:space="preserve"> PPL noted</w:t>
      </w:r>
      <w:r w:rsidR="00EF1FFD">
        <w:rPr>
          <w:sz w:val="24"/>
          <w:szCs w:val="24"/>
        </w:rPr>
        <w:t xml:space="preserve"> that the notice was not returned as undeliverable. </w:t>
      </w:r>
      <w:r w:rsidR="00EC09AB">
        <w:rPr>
          <w:sz w:val="24"/>
          <w:szCs w:val="24"/>
        </w:rPr>
        <w:t xml:space="preserve"> </w:t>
      </w:r>
      <w:r w:rsidR="001C00D4" w:rsidRPr="001C00D4">
        <w:rPr>
          <w:spacing w:val="-3"/>
          <w:sz w:val="24"/>
          <w:szCs w:val="24"/>
        </w:rPr>
        <w:t xml:space="preserve">Notice mailed to a party’s last known address and not returned by the </w:t>
      </w:r>
      <w:r w:rsidR="00C41E7E">
        <w:rPr>
          <w:spacing w:val="-3"/>
          <w:sz w:val="24"/>
          <w:szCs w:val="24"/>
        </w:rPr>
        <w:t xml:space="preserve">United States Postal Service </w:t>
      </w:r>
      <w:r w:rsidR="001C00D4" w:rsidRPr="001C00D4">
        <w:rPr>
          <w:spacing w:val="-3"/>
          <w:sz w:val="24"/>
          <w:szCs w:val="24"/>
        </w:rPr>
        <w:t>is presumed to have been received</w:t>
      </w:r>
      <w:r w:rsidR="001C00D4" w:rsidRPr="001C00D4">
        <w:rPr>
          <w:i/>
          <w:spacing w:val="-3"/>
          <w:sz w:val="24"/>
          <w:szCs w:val="24"/>
        </w:rPr>
        <w:t xml:space="preserve">.  </w:t>
      </w:r>
      <w:r w:rsidR="001C00D4" w:rsidRPr="001C00D4">
        <w:rPr>
          <w:i/>
          <w:sz w:val="24"/>
          <w:szCs w:val="24"/>
        </w:rPr>
        <w:t>Chartiers Industrial and Commercial Development Authority v. Allegheny County Board of Property Assessment Appeals and Review</w:t>
      </w:r>
      <w:r w:rsidR="001C00D4" w:rsidRPr="001C00D4">
        <w:rPr>
          <w:sz w:val="24"/>
          <w:szCs w:val="24"/>
        </w:rPr>
        <w:t>, 645 A.2d 944 (Pa. Cmwlth.</w:t>
      </w:r>
      <w:r w:rsidR="007558AA">
        <w:rPr>
          <w:sz w:val="24"/>
          <w:szCs w:val="24"/>
        </w:rPr>
        <w:t xml:space="preserve"> </w:t>
      </w:r>
      <w:r w:rsidR="001C00D4" w:rsidRPr="001C00D4">
        <w:rPr>
          <w:sz w:val="24"/>
          <w:szCs w:val="24"/>
        </w:rPr>
        <w:t>1994).</w:t>
      </w:r>
    </w:p>
    <w:p w:rsidR="00DC2ECC" w:rsidRDefault="00DC2ECC" w:rsidP="001C00D4">
      <w:pPr>
        <w:spacing w:line="360" w:lineRule="auto"/>
        <w:ind w:firstLine="1440"/>
        <w:rPr>
          <w:sz w:val="24"/>
          <w:szCs w:val="24"/>
        </w:rPr>
      </w:pPr>
    </w:p>
    <w:p w:rsidR="00DC2ECC" w:rsidRPr="00DC2ECC" w:rsidRDefault="00DC2ECC" w:rsidP="001C00D4">
      <w:pPr>
        <w:spacing w:line="360" w:lineRule="auto"/>
        <w:ind w:firstLine="1440"/>
        <w:rPr>
          <w:spacing w:val="-3"/>
          <w:sz w:val="24"/>
          <w:szCs w:val="24"/>
        </w:rPr>
      </w:pPr>
      <w:r>
        <w:rPr>
          <w:sz w:val="24"/>
          <w:szCs w:val="24"/>
        </w:rPr>
        <w:t xml:space="preserve">During the Complainant’s testimony it </w:t>
      </w:r>
      <w:r w:rsidR="005C49C9">
        <w:rPr>
          <w:sz w:val="24"/>
          <w:szCs w:val="24"/>
        </w:rPr>
        <w:t xml:space="preserve">was </w:t>
      </w:r>
      <w:r>
        <w:rPr>
          <w:sz w:val="24"/>
          <w:szCs w:val="24"/>
        </w:rPr>
        <w:t xml:space="preserve">clear that the Complainant receives his mail at a </w:t>
      </w:r>
      <w:r w:rsidR="00F126E2">
        <w:rPr>
          <w:sz w:val="24"/>
          <w:szCs w:val="24"/>
        </w:rPr>
        <w:t>mail</w:t>
      </w:r>
      <w:r>
        <w:rPr>
          <w:sz w:val="24"/>
          <w:szCs w:val="24"/>
        </w:rPr>
        <w:t xml:space="preserve">box and that he is not the individual that retrieves the mail.  </w:t>
      </w:r>
      <w:r w:rsidR="00CD74DE">
        <w:rPr>
          <w:sz w:val="24"/>
          <w:szCs w:val="24"/>
        </w:rPr>
        <w:t xml:space="preserve">(Tr. 21).  </w:t>
      </w:r>
      <w:r>
        <w:rPr>
          <w:sz w:val="24"/>
          <w:szCs w:val="24"/>
        </w:rPr>
        <w:t>He did not present the witness that retrie</w:t>
      </w:r>
      <w:r w:rsidR="00C41E7E">
        <w:rPr>
          <w:sz w:val="24"/>
          <w:szCs w:val="24"/>
        </w:rPr>
        <w:t>ves his</w:t>
      </w:r>
      <w:r>
        <w:rPr>
          <w:sz w:val="24"/>
          <w:szCs w:val="24"/>
        </w:rPr>
        <w:t xml:space="preserve"> mail.  PPL has the correct mailing address at which the Complainant wishe</w:t>
      </w:r>
      <w:r w:rsidR="00C41E7E">
        <w:rPr>
          <w:sz w:val="24"/>
          <w:szCs w:val="24"/>
        </w:rPr>
        <w:t>d</w:t>
      </w:r>
      <w:r>
        <w:rPr>
          <w:sz w:val="24"/>
          <w:szCs w:val="24"/>
        </w:rPr>
        <w:t xml:space="preserve"> to receive his mail.  As stated above, mail that is not returned is presumed to have been received.  PPL did not receive any returned notices, therefore, the notices are presumed to have been received.  </w:t>
      </w:r>
      <w:r w:rsidR="004D7317">
        <w:rPr>
          <w:sz w:val="24"/>
          <w:szCs w:val="24"/>
        </w:rPr>
        <w:t xml:space="preserve">Finally, the Complainant noted that service was never terminated and that he simply wanted to make a “record.”  </w:t>
      </w:r>
      <w:r>
        <w:rPr>
          <w:sz w:val="24"/>
          <w:szCs w:val="24"/>
        </w:rPr>
        <w:t xml:space="preserve">The Complainant failed to prove that he did not receive the notice of </w:t>
      </w:r>
      <w:r w:rsidRPr="00DC2ECC">
        <w:rPr>
          <w:sz w:val="24"/>
          <w:szCs w:val="24"/>
        </w:rPr>
        <w:t>termination</w:t>
      </w:r>
      <w:r>
        <w:rPr>
          <w:sz w:val="24"/>
          <w:szCs w:val="24"/>
        </w:rPr>
        <w:t xml:space="preserve"> and this portion of the complaint is denied and dismissed.</w:t>
      </w:r>
      <w:r w:rsidRPr="00DC2ECC">
        <w:rPr>
          <w:sz w:val="24"/>
          <w:szCs w:val="24"/>
        </w:rPr>
        <w:t xml:space="preserve"> </w:t>
      </w:r>
    </w:p>
    <w:p w:rsidR="00EF1FFD" w:rsidRDefault="00EF1FFD" w:rsidP="004A520C">
      <w:pPr>
        <w:spacing w:line="360" w:lineRule="auto"/>
        <w:ind w:firstLine="1440"/>
        <w:rPr>
          <w:sz w:val="24"/>
          <w:szCs w:val="24"/>
        </w:rPr>
      </w:pPr>
    </w:p>
    <w:p w:rsidR="00CD74DE" w:rsidRDefault="00CD74DE" w:rsidP="00CD74DE">
      <w:pPr>
        <w:spacing w:line="360" w:lineRule="auto"/>
        <w:rPr>
          <w:sz w:val="24"/>
          <w:szCs w:val="24"/>
          <w:u w:val="single"/>
        </w:rPr>
      </w:pPr>
      <w:r w:rsidRPr="00CD74DE">
        <w:rPr>
          <w:sz w:val="24"/>
          <w:szCs w:val="24"/>
          <w:u w:val="single"/>
        </w:rPr>
        <w:t>C-2011-2229033</w:t>
      </w:r>
      <w:r w:rsidRPr="00CD74DE">
        <w:rPr>
          <w:sz w:val="24"/>
          <w:szCs w:val="24"/>
        </w:rPr>
        <w:t>:</w:t>
      </w:r>
    </w:p>
    <w:p w:rsidR="00CD74DE" w:rsidRDefault="00CD74DE" w:rsidP="00CD74DE">
      <w:pPr>
        <w:spacing w:line="360" w:lineRule="auto"/>
        <w:ind w:firstLine="1440"/>
        <w:rPr>
          <w:sz w:val="24"/>
          <w:szCs w:val="24"/>
        </w:rPr>
      </w:pPr>
    </w:p>
    <w:p w:rsidR="00CD74DE" w:rsidRDefault="00CD74DE" w:rsidP="00CD74DE">
      <w:pPr>
        <w:spacing w:line="360" w:lineRule="auto"/>
        <w:ind w:firstLine="1440"/>
        <w:rPr>
          <w:sz w:val="24"/>
          <w:szCs w:val="24"/>
        </w:rPr>
      </w:pPr>
      <w:r>
        <w:rPr>
          <w:sz w:val="24"/>
          <w:szCs w:val="24"/>
        </w:rPr>
        <w:t xml:space="preserve">In this complaint, the Complainant alleged that his service was </w:t>
      </w:r>
      <w:r w:rsidR="00B97B65">
        <w:rPr>
          <w:sz w:val="24"/>
          <w:szCs w:val="24"/>
        </w:rPr>
        <w:t>wrongful</w:t>
      </w:r>
      <w:r>
        <w:rPr>
          <w:sz w:val="24"/>
          <w:szCs w:val="24"/>
        </w:rPr>
        <w:t>ly terminated</w:t>
      </w:r>
      <w:r w:rsidR="00614CF3">
        <w:rPr>
          <w:sz w:val="24"/>
          <w:szCs w:val="24"/>
        </w:rPr>
        <w:t xml:space="preserve"> specifically because </w:t>
      </w:r>
      <w:r>
        <w:rPr>
          <w:sz w:val="24"/>
          <w:szCs w:val="24"/>
        </w:rPr>
        <w:t>at the time of termination, his bill had been paid.  The Complainant alleged that PPL “did not pursue due diligence in verifying that the bill had been paid.”  (For</w:t>
      </w:r>
      <w:r w:rsidR="006762F4">
        <w:rPr>
          <w:sz w:val="24"/>
          <w:szCs w:val="24"/>
        </w:rPr>
        <w:t>mal C</w:t>
      </w:r>
      <w:r>
        <w:rPr>
          <w:sz w:val="24"/>
          <w:szCs w:val="24"/>
        </w:rPr>
        <w:t xml:space="preserve">omplaint).   </w:t>
      </w:r>
    </w:p>
    <w:p w:rsidR="00D3546B" w:rsidRDefault="00D3546B" w:rsidP="00CD74DE">
      <w:pPr>
        <w:spacing w:line="360" w:lineRule="auto"/>
        <w:ind w:firstLine="1440"/>
        <w:rPr>
          <w:sz w:val="24"/>
          <w:szCs w:val="24"/>
        </w:rPr>
      </w:pPr>
    </w:p>
    <w:p w:rsidR="00B97B65" w:rsidRDefault="00B97B65" w:rsidP="00CD74DE">
      <w:pPr>
        <w:spacing w:line="360" w:lineRule="auto"/>
        <w:ind w:firstLine="1440"/>
        <w:rPr>
          <w:sz w:val="24"/>
          <w:szCs w:val="24"/>
        </w:rPr>
      </w:pPr>
      <w:r>
        <w:rPr>
          <w:sz w:val="24"/>
          <w:szCs w:val="24"/>
        </w:rPr>
        <w:t>On February 14, 2011, electric service was terminated at the Complainant’s commercial building at 189 East Market Street, Wilkes-Barre, Pennsylvania.  The Complainant learned of the termination through a telephone call from one of his tenants.  The Complainant telephoned PPL and learned that they had no record of a payment being made and therefore service was terminated.</w:t>
      </w:r>
      <w:r w:rsidR="007B6495">
        <w:rPr>
          <w:sz w:val="24"/>
          <w:szCs w:val="24"/>
        </w:rPr>
        <w:t xml:space="preserve"> </w:t>
      </w:r>
      <w:r>
        <w:rPr>
          <w:sz w:val="24"/>
          <w:szCs w:val="24"/>
        </w:rPr>
        <w:t xml:space="preserve"> (Tr. 42-43).</w:t>
      </w:r>
    </w:p>
    <w:p w:rsidR="00B97B65" w:rsidRDefault="00B97B65" w:rsidP="00CD74DE">
      <w:pPr>
        <w:spacing w:line="360" w:lineRule="auto"/>
        <w:ind w:firstLine="1440"/>
        <w:rPr>
          <w:sz w:val="24"/>
          <w:szCs w:val="24"/>
        </w:rPr>
      </w:pPr>
    </w:p>
    <w:p w:rsidR="00B97B65" w:rsidRDefault="00B97B65" w:rsidP="00CD74DE">
      <w:pPr>
        <w:spacing w:line="360" w:lineRule="auto"/>
        <w:ind w:firstLine="1440"/>
        <w:rPr>
          <w:sz w:val="24"/>
          <w:szCs w:val="24"/>
        </w:rPr>
      </w:pPr>
      <w:r>
        <w:rPr>
          <w:sz w:val="24"/>
          <w:szCs w:val="24"/>
        </w:rPr>
        <w:t>Complainant’s Exhibit C-1 is the bill for the period involved in his complaint.  The bill for electric service was $1,397.89.</w:t>
      </w:r>
      <w:r w:rsidR="002612A9">
        <w:rPr>
          <w:sz w:val="24"/>
          <w:szCs w:val="24"/>
        </w:rPr>
        <w:t xml:space="preserve">  An additional $706.28 was listed due as of January</w:t>
      </w:r>
      <w:r w:rsidR="00E661D1">
        <w:rPr>
          <w:sz w:val="24"/>
          <w:szCs w:val="24"/>
        </w:rPr>
        <w:t> </w:t>
      </w:r>
      <w:r w:rsidR="002612A9">
        <w:rPr>
          <w:sz w:val="24"/>
          <w:szCs w:val="24"/>
        </w:rPr>
        <w:t>17, 2011;</w:t>
      </w:r>
      <w:r w:rsidR="00C41E7E">
        <w:rPr>
          <w:sz w:val="24"/>
          <w:szCs w:val="24"/>
        </w:rPr>
        <w:t xml:space="preserve"> </w:t>
      </w:r>
      <w:r w:rsidR="002612A9">
        <w:rPr>
          <w:sz w:val="24"/>
          <w:szCs w:val="24"/>
        </w:rPr>
        <w:t>that was an overdue balance.</w:t>
      </w:r>
      <w:r>
        <w:rPr>
          <w:sz w:val="24"/>
          <w:szCs w:val="24"/>
        </w:rPr>
        <w:t xml:space="preserve">  The bill states “Pay this a</w:t>
      </w:r>
      <w:r w:rsidR="002612A9">
        <w:rPr>
          <w:sz w:val="24"/>
          <w:szCs w:val="24"/>
        </w:rPr>
        <w:t>mount no later than Feb.</w:t>
      </w:r>
      <w:r w:rsidR="00166802">
        <w:rPr>
          <w:sz w:val="24"/>
          <w:szCs w:val="24"/>
        </w:rPr>
        <w:t xml:space="preserve"> </w:t>
      </w:r>
      <w:r w:rsidR="002612A9">
        <w:rPr>
          <w:sz w:val="24"/>
          <w:szCs w:val="24"/>
        </w:rPr>
        <w:t>2, 2011</w:t>
      </w:r>
      <w:r w:rsidR="00C41E7E">
        <w:rPr>
          <w:sz w:val="24"/>
          <w:szCs w:val="24"/>
        </w:rPr>
        <w:t>-</w:t>
      </w:r>
      <w:r w:rsidR="002612A9">
        <w:rPr>
          <w:sz w:val="24"/>
          <w:szCs w:val="24"/>
        </w:rPr>
        <w:t>$1,397.89.</w:t>
      </w:r>
      <w:r>
        <w:rPr>
          <w:sz w:val="24"/>
          <w:szCs w:val="24"/>
        </w:rPr>
        <w:t>”  (Exh. C-1).  The Complainant made a payment at Un</w:t>
      </w:r>
      <w:r w:rsidR="0030289C">
        <w:rPr>
          <w:sz w:val="24"/>
          <w:szCs w:val="24"/>
        </w:rPr>
        <w:t>i</w:t>
      </w:r>
      <w:r>
        <w:rPr>
          <w:sz w:val="24"/>
          <w:szCs w:val="24"/>
        </w:rPr>
        <w:t>ted Check</w:t>
      </w:r>
      <w:r w:rsidR="0030289C">
        <w:rPr>
          <w:sz w:val="24"/>
          <w:szCs w:val="24"/>
        </w:rPr>
        <w:t xml:space="preserve"> Cashing as shown by Complainant’s Exhibit C-2.  The payment was for $1,397.89, and was paid on February 11, 2011</w:t>
      </w:r>
      <w:r w:rsidR="002612A9">
        <w:rPr>
          <w:sz w:val="24"/>
          <w:szCs w:val="24"/>
        </w:rPr>
        <w:t>, a Friday</w:t>
      </w:r>
      <w:r w:rsidR="0030289C">
        <w:rPr>
          <w:sz w:val="24"/>
          <w:szCs w:val="24"/>
        </w:rPr>
        <w:t>.</w:t>
      </w:r>
      <w:r w:rsidR="00F857F8">
        <w:rPr>
          <w:sz w:val="24"/>
          <w:szCs w:val="24"/>
        </w:rPr>
        <w:t xml:space="preserve">  The receipt stated “If you are going to avoid termination call 1</w:t>
      </w:r>
      <w:r w:rsidR="00213E69">
        <w:rPr>
          <w:sz w:val="24"/>
          <w:szCs w:val="24"/>
        </w:rPr>
        <w:noBreakHyphen/>
      </w:r>
      <w:r w:rsidR="00F857F8">
        <w:rPr>
          <w:sz w:val="24"/>
          <w:szCs w:val="24"/>
        </w:rPr>
        <w:t>800-358-6623.”  (Exh. C-2, Tr. 60).  The Complainant did not call the 800 number.  (Tr. 60).  The Complainant did not call PPL.  (Tr. 63).</w:t>
      </w:r>
      <w:r w:rsidR="0030289C">
        <w:rPr>
          <w:sz w:val="24"/>
          <w:szCs w:val="24"/>
        </w:rPr>
        <w:t xml:space="preserve">  Termination occurred on February 14, 2011, a full twelve (12) days past the “pay no later than” date</w:t>
      </w:r>
      <w:r w:rsidR="002612A9">
        <w:rPr>
          <w:sz w:val="24"/>
          <w:szCs w:val="24"/>
        </w:rPr>
        <w:t>, and</w:t>
      </w:r>
      <w:r w:rsidR="007F6D5A">
        <w:rPr>
          <w:sz w:val="24"/>
          <w:szCs w:val="24"/>
        </w:rPr>
        <w:t xml:space="preserve"> on </w:t>
      </w:r>
      <w:r w:rsidR="002612A9">
        <w:rPr>
          <w:sz w:val="24"/>
          <w:szCs w:val="24"/>
        </w:rPr>
        <w:t>a Monday</w:t>
      </w:r>
      <w:r w:rsidR="0030289C">
        <w:rPr>
          <w:sz w:val="24"/>
          <w:szCs w:val="24"/>
        </w:rPr>
        <w:t>.</w:t>
      </w:r>
      <w:r w:rsidR="002612A9">
        <w:rPr>
          <w:sz w:val="24"/>
          <w:szCs w:val="24"/>
        </w:rPr>
        <w:t xml:space="preserve">  The Complainant did not choose to pay PPL directly which would have confirmed payment and foreclosed th</w:t>
      </w:r>
      <w:r w:rsidR="00C41E7E">
        <w:rPr>
          <w:sz w:val="24"/>
          <w:szCs w:val="24"/>
        </w:rPr>
        <w:t>e</w:t>
      </w:r>
      <w:r w:rsidR="002612A9">
        <w:rPr>
          <w:sz w:val="24"/>
          <w:szCs w:val="24"/>
        </w:rPr>
        <w:t xml:space="preserve"> termination.  No reason for choosing to pay at United Check Cashing rather than PPL was provided.</w:t>
      </w:r>
    </w:p>
    <w:p w:rsidR="0030289C" w:rsidRDefault="0030289C" w:rsidP="00CD74DE">
      <w:pPr>
        <w:spacing w:line="360" w:lineRule="auto"/>
        <w:ind w:firstLine="1440"/>
        <w:rPr>
          <w:sz w:val="24"/>
          <w:szCs w:val="24"/>
        </w:rPr>
      </w:pPr>
    </w:p>
    <w:p w:rsidR="0030289C" w:rsidRDefault="0030289C" w:rsidP="007F6D5A">
      <w:pPr>
        <w:spacing w:line="360" w:lineRule="auto"/>
        <w:ind w:firstLine="1440"/>
        <w:rPr>
          <w:sz w:val="24"/>
          <w:szCs w:val="24"/>
        </w:rPr>
      </w:pPr>
      <w:r>
        <w:rPr>
          <w:sz w:val="24"/>
          <w:szCs w:val="24"/>
        </w:rPr>
        <w:t>The Complainant argue</w:t>
      </w:r>
      <w:r w:rsidR="00F857F8">
        <w:rPr>
          <w:sz w:val="24"/>
          <w:szCs w:val="24"/>
        </w:rPr>
        <w:t>d</w:t>
      </w:r>
      <w:r>
        <w:rPr>
          <w:sz w:val="24"/>
          <w:szCs w:val="24"/>
        </w:rPr>
        <w:t xml:space="preserve"> that he does not have enough rent coming in to cover his obligations to PPL.  (Tr. </w:t>
      </w:r>
      <w:r w:rsidR="002612A9">
        <w:rPr>
          <w:sz w:val="24"/>
          <w:szCs w:val="24"/>
        </w:rPr>
        <w:t xml:space="preserve">53).  </w:t>
      </w:r>
      <w:r w:rsidR="00F857F8">
        <w:rPr>
          <w:sz w:val="24"/>
          <w:szCs w:val="24"/>
        </w:rPr>
        <w:t>He argued</w:t>
      </w:r>
      <w:r>
        <w:rPr>
          <w:sz w:val="24"/>
          <w:szCs w:val="24"/>
        </w:rPr>
        <w:t xml:space="preserve"> that he must keep the heat on in order to be able to rent the available unit.  (Tr. 53).  </w:t>
      </w:r>
      <w:r w:rsidR="00F857F8">
        <w:rPr>
          <w:sz w:val="24"/>
          <w:szCs w:val="24"/>
        </w:rPr>
        <w:t>He stated</w:t>
      </w:r>
      <w:r>
        <w:rPr>
          <w:sz w:val="24"/>
          <w:szCs w:val="24"/>
        </w:rPr>
        <w:t xml:space="preserve"> that there is a cash flow problem; that is why payment was not made </w:t>
      </w:r>
      <w:r w:rsidR="00F857F8">
        <w:rPr>
          <w:sz w:val="24"/>
          <w:szCs w:val="24"/>
        </w:rPr>
        <w:t>on or before the</w:t>
      </w:r>
      <w:r>
        <w:rPr>
          <w:sz w:val="24"/>
          <w:szCs w:val="24"/>
        </w:rPr>
        <w:t xml:space="preserve"> February 2</w:t>
      </w:r>
      <w:r w:rsidR="007F6D5A" w:rsidRPr="007F6D5A">
        <w:rPr>
          <w:sz w:val="24"/>
          <w:szCs w:val="24"/>
          <w:vertAlign w:val="superscript"/>
        </w:rPr>
        <w:t>nd</w:t>
      </w:r>
      <w:r w:rsidR="00F857F8">
        <w:rPr>
          <w:sz w:val="24"/>
          <w:szCs w:val="24"/>
        </w:rPr>
        <w:t xml:space="preserve"> deadline</w:t>
      </w:r>
      <w:r>
        <w:rPr>
          <w:sz w:val="24"/>
          <w:szCs w:val="24"/>
        </w:rPr>
        <w:t>.  (Tr. 50).</w:t>
      </w:r>
    </w:p>
    <w:p w:rsidR="00F857F8" w:rsidRDefault="00F857F8" w:rsidP="00CD74DE">
      <w:pPr>
        <w:spacing w:line="360" w:lineRule="auto"/>
        <w:ind w:firstLine="1440"/>
        <w:rPr>
          <w:sz w:val="24"/>
          <w:szCs w:val="24"/>
        </w:rPr>
      </w:pPr>
    </w:p>
    <w:p w:rsidR="00B97B65" w:rsidRDefault="0069351D" w:rsidP="00CD74DE">
      <w:pPr>
        <w:spacing w:line="360" w:lineRule="auto"/>
        <w:ind w:firstLine="1440"/>
        <w:rPr>
          <w:sz w:val="24"/>
          <w:szCs w:val="24"/>
        </w:rPr>
      </w:pPr>
      <w:r>
        <w:rPr>
          <w:sz w:val="24"/>
          <w:szCs w:val="24"/>
        </w:rPr>
        <w:t>PPL’s witness Sherry Shaffer, a customer service representative</w:t>
      </w:r>
      <w:r w:rsidR="00E00206">
        <w:rPr>
          <w:sz w:val="24"/>
          <w:szCs w:val="24"/>
        </w:rPr>
        <w:t xml:space="preserve">, </w:t>
      </w:r>
      <w:r>
        <w:rPr>
          <w:sz w:val="24"/>
          <w:szCs w:val="24"/>
        </w:rPr>
        <w:t xml:space="preserve">testified that on February 7, 2011, PPL sent a “commercial termination letter” to the Complainant; the amount due was $1,397.89.  (PPL Exh. 3, Tr. 77).  </w:t>
      </w:r>
      <w:r w:rsidR="000408C2">
        <w:rPr>
          <w:sz w:val="24"/>
          <w:szCs w:val="24"/>
        </w:rPr>
        <w:t xml:space="preserve">This is in accordance with the regulations that require that the utility make personal contact at least three (3) days prior to the intended termination.  52 Pa. Code § 55.1, 2).  </w:t>
      </w:r>
      <w:r>
        <w:rPr>
          <w:sz w:val="24"/>
          <w:szCs w:val="24"/>
        </w:rPr>
        <w:t xml:space="preserve">The shut-off date was listed on the termination letter as “2/14/11.”  The termination letter had detailed instructions regarding making a payment and notifying a PPL representative of the confirmation number or receipt information.  </w:t>
      </w:r>
      <w:r w:rsidR="00677E34">
        <w:rPr>
          <w:sz w:val="24"/>
          <w:szCs w:val="24"/>
        </w:rPr>
        <w:t xml:space="preserve">(Tr. 77-78).  </w:t>
      </w:r>
      <w:r>
        <w:rPr>
          <w:sz w:val="24"/>
          <w:szCs w:val="24"/>
        </w:rPr>
        <w:t>The 1-800-358-6623 telephone number was included for any questions.</w:t>
      </w:r>
      <w:r w:rsidR="00677E34">
        <w:rPr>
          <w:sz w:val="24"/>
          <w:szCs w:val="24"/>
        </w:rPr>
        <w:t xml:space="preserve">  PPL does not receive simultaneous notification when payment is made at a payment center, there is a delay.  That is precisely why the termination letter and the U</w:t>
      </w:r>
      <w:bookmarkStart w:id="0" w:name="_GoBack"/>
      <w:bookmarkEnd w:id="0"/>
      <w:r w:rsidR="00677E34">
        <w:rPr>
          <w:sz w:val="24"/>
          <w:szCs w:val="24"/>
        </w:rPr>
        <w:t>n</w:t>
      </w:r>
      <w:r w:rsidR="000C2734">
        <w:rPr>
          <w:sz w:val="24"/>
          <w:szCs w:val="24"/>
        </w:rPr>
        <w:t>i</w:t>
      </w:r>
      <w:r w:rsidR="00677E34">
        <w:rPr>
          <w:sz w:val="24"/>
          <w:szCs w:val="24"/>
        </w:rPr>
        <w:t>ted Check Cashing receipt both list the 800</w:t>
      </w:r>
      <w:r w:rsidR="00FC3ABB">
        <w:rPr>
          <w:sz w:val="24"/>
          <w:szCs w:val="24"/>
        </w:rPr>
        <w:t> </w:t>
      </w:r>
      <w:r w:rsidR="00677E34">
        <w:rPr>
          <w:sz w:val="24"/>
          <w:szCs w:val="24"/>
        </w:rPr>
        <w:t>number for a customer to call with the receipt or confirmation number to avoid termination.  The Complainant insists that his employee Mary Tenza made such a call, but there is no record of the call being received and no record of a confirmation number or receipt number being provided to PPL.</w:t>
      </w:r>
      <w:r w:rsidR="00677E34">
        <w:rPr>
          <w:rStyle w:val="FootnoteReference"/>
          <w:sz w:val="24"/>
          <w:szCs w:val="24"/>
        </w:rPr>
        <w:footnoteReference w:id="2"/>
      </w:r>
      <w:r w:rsidR="000C6A4C">
        <w:rPr>
          <w:sz w:val="24"/>
          <w:szCs w:val="24"/>
        </w:rPr>
        <w:t xml:space="preserve"> </w:t>
      </w:r>
      <w:r w:rsidR="00F558B2">
        <w:rPr>
          <w:sz w:val="24"/>
          <w:szCs w:val="24"/>
        </w:rPr>
        <w:t xml:space="preserve"> </w:t>
      </w:r>
      <w:r w:rsidR="000C6A4C">
        <w:rPr>
          <w:sz w:val="24"/>
          <w:szCs w:val="24"/>
        </w:rPr>
        <w:t>(Tr. 80)</w:t>
      </w:r>
      <w:r w:rsidR="00F558B2">
        <w:rPr>
          <w:sz w:val="24"/>
          <w:szCs w:val="24"/>
        </w:rPr>
        <w:t>.</w:t>
      </w:r>
    </w:p>
    <w:p w:rsidR="000C6A4C" w:rsidRDefault="000C6A4C" w:rsidP="00CD74DE">
      <w:pPr>
        <w:spacing w:line="360" w:lineRule="auto"/>
        <w:ind w:firstLine="1440"/>
        <w:rPr>
          <w:sz w:val="24"/>
          <w:szCs w:val="24"/>
        </w:rPr>
      </w:pPr>
    </w:p>
    <w:p w:rsidR="000C6A4C" w:rsidRDefault="000C6A4C" w:rsidP="00CD74DE">
      <w:pPr>
        <w:spacing w:line="360" w:lineRule="auto"/>
        <w:ind w:firstLine="1440"/>
        <w:rPr>
          <w:sz w:val="24"/>
          <w:szCs w:val="24"/>
        </w:rPr>
      </w:pPr>
      <w:r>
        <w:rPr>
          <w:sz w:val="24"/>
          <w:szCs w:val="24"/>
        </w:rPr>
        <w:t>The account history here reveals chronic late payments.  (PPL Exh. 1B).</w:t>
      </w:r>
    </w:p>
    <w:p w:rsidR="00D3546B" w:rsidRDefault="00D3546B" w:rsidP="00CD74DE">
      <w:pPr>
        <w:spacing w:line="360" w:lineRule="auto"/>
        <w:ind w:firstLine="1440"/>
        <w:rPr>
          <w:sz w:val="24"/>
          <w:szCs w:val="24"/>
        </w:rPr>
      </w:pPr>
    </w:p>
    <w:p w:rsidR="005F0F2B" w:rsidRDefault="00601B02" w:rsidP="00155726">
      <w:pPr>
        <w:spacing w:line="360" w:lineRule="auto"/>
        <w:ind w:firstLine="1440"/>
        <w:rPr>
          <w:sz w:val="24"/>
          <w:szCs w:val="24"/>
        </w:rPr>
      </w:pPr>
      <w:r>
        <w:rPr>
          <w:sz w:val="24"/>
          <w:szCs w:val="24"/>
        </w:rPr>
        <w:t>C</w:t>
      </w:r>
      <w:r w:rsidR="005F0F2B">
        <w:rPr>
          <w:sz w:val="24"/>
          <w:szCs w:val="24"/>
        </w:rPr>
        <w:t>ircumstantially, PPL did not restore power because they learned the Complainant had p</w:t>
      </w:r>
      <w:r w:rsidR="00C41E7E">
        <w:rPr>
          <w:sz w:val="24"/>
          <w:szCs w:val="24"/>
        </w:rPr>
        <w:t>aid his bill;</w:t>
      </w:r>
      <w:r w:rsidR="005F0F2B">
        <w:rPr>
          <w:sz w:val="24"/>
          <w:szCs w:val="24"/>
        </w:rPr>
        <w:t xml:space="preserve"> they restored service because they learned </w:t>
      </w:r>
      <w:r w:rsidR="00C41E7E">
        <w:rPr>
          <w:sz w:val="24"/>
          <w:szCs w:val="24"/>
        </w:rPr>
        <w:t xml:space="preserve">through a telephone call from the affected tenant that the termination </w:t>
      </w:r>
      <w:r w:rsidR="005F0F2B">
        <w:rPr>
          <w:sz w:val="24"/>
          <w:szCs w:val="24"/>
        </w:rPr>
        <w:t xml:space="preserve">was affecting another customer.  (Tr. 85.)  Only </w:t>
      </w:r>
      <w:r w:rsidR="005F0F2B" w:rsidRPr="00C41E7E">
        <w:rPr>
          <w:i/>
          <w:sz w:val="24"/>
          <w:szCs w:val="24"/>
        </w:rPr>
        <w:t>after that call</w:t>
      </w:r>
      <w:r w:rsidR="005F0F2B">
        <w:rPr>
          <w:sz w:val="24"/>
          <w:szCs w:val="24"/>
        </w:rPr>
        <w:t xml:space="preserve"> did the Complainant’s employee Ms. Tenza call PPL.  </w:t>
      </w:r>
    </w:p>
    <w:p w:rsidR="005F0F2B" w:rsidRDefault="005F0F2B" w:rsidP="00CD74DE">
      <w:pPr>
        <w:spacing w:line="360" w:lineRule="auto"/>
        <w:ind w:firstLine="1440"/>
        <w:rPr>
          <w:sz w:val="24"/>
          <w:szCs w:val="24"/>
        </w:rPr>
      </w:pPr>
    </w:p>
    <w:p w:rsidR="005F0F2B" w:rsidRDefault="00585B50" w:rsidP="00CD74DE">
      <w:pPr>
        <w:spacing w:line="360" w:lineRule="auto"/>
        <w:ind w:firstLine="1440"/>
        <w:rPr>
          <w:sz w:val="24"/>
          <w:szCs w:val="24"/>
        </w:rPr>
      </w:pPr>
      <w:r>
        <w:rPr>
          <w:sz w:val="24"/>
          <w:szCs w:val="24"/>
        </w:rPr>
        <w:t>In summary, this is a commercial account with a chronic history of late payments.  The payment made on February 11, 2011 was for $1,397.89 that was due “no later than February</w:t>
      </w:r>
      <w:r w:rsidR="00632F70">
        <w:rPr>
          <w:sz w:val="24"/>
          <w:szCs w:val="24"/>
        </w:rPr>
        <w:t> </w:t>
      </w:r>
      <w:r>
        <w:rPr>
          <w:sz w:val="24"/>
          <w:szCs w:val="24"/>
        </w:rPr>
        <w:t>2.”  The Complainant argued that service should not have been terminated because he made the payment before the termination date of February 14, 2011, and that his employee Ms.</w:t>
      </w:r>
      <w:r w:rsidR="001000FE">
        <w:rPr>
          <w:sz w:val="24"/>
          <w:szCs w:val="24"/>
        </w:rPr>
        <w:t> </w:t>
      </w:r>
      <w:r>
        <w:rPr>
          <w:sz w:val="24"/>
          <w:szCs w:val="24"/>
        </w:rPr>
        <w:t xml:space="preserve">Tenza notified PPL of the payment.  PPL records show </w:t>
      </w:r>
      <w:r w:rsidR="00427277">
        <w:rPr>
          <w:sz w:val="24"/>
          <w:szCs w:val="24"/>
        </w:rPr>
        <w:t xml:space="preserve">that since 2005 they have had no less than eleven (11) telephone conversations with Ms. Tenza; all were related to account payments.  It is PPL’s standard operating procedure to document customer calls to </w:t>
      </w:r>
      <w:r w:rsidR="00C41E7E">
        <w:rPr>
          <w:sz w:val="24"/>
          <w:szCs w:val="24"/>
        </w:rPr>
        <w:t xml:space="preserve">PPL </w:t>
      </w:r>
      <w:r w:rsidR="00427277">
        <w:rPr>
          <w:sz w:val="24"/>
          <w:szCs w:val="24"/>
        </w:rPr>
        <w:t>customer service. (Tr.</w:t>
      </w:r>
      <w:r w:rsidR="009455B9">
        <w:rPr>
          <w:sz w:val="24"/>
          <w:szCs w:val="24"/>
        </w:rPr>
        <w:t> </w:t>
      </w:r>
      <w:r w:rsidR="00427277">
        <w:rPr>
          <w:sz w:val="24"/>
          <w:szCs w:val="24"/>
        </w:rPr>
        <w:t xml:space="preserve">86).  There is no documentation of a call </w:t>
      </w:r>
      <w:r w:rsidR="00C41E7E">
        <w:rPr>
          <w:sz w:val="24"/>
          <w:szCs w:val="24"/>
        </w:rPr>
        <w:t xml:space="preserve">from either the Complainant or Ms. Tenza </w:t>
      </w:r>
      <w:r w:rsidR="00427277">
        <w:rPr>
          <w:sz w:val="24"/>
          <w:szCs w:val="24"/>
        </w:rPr>
        <w:t xml:space="preserve">to </w:t>
      </w:r>
      <w:r w:rsidR="00C41E7E">
        <w:rPr>
          <w:sz w:val="24"/>
          <w:szCs w:val="24"/>
        </w:rPr>
        <w:t xml:space="preserve">PPL </w:t>
      </w:r>
      <w:r w:rsidR="00427277">
        <w:rPr>
          <w:sz w:val="24"/>
          <w:szCs w:val="24"/>
        </w:rPr>
        <w:t>customer service on February 11</w:t>
      </w:r>
      <w:r w:rsidR="00C41E7E">
        <w:rPr>
          <w:sz w:val="24"/>
          <w:szCs w:val="24"/>
        </w:rPr>
        <w:t>.</w:t>
      </w:r>
      <w:r w:rsidR="00427277">
        <w:rPr>
          <w:sz w:val="24"/>
          <w:szCs w:val="24"/>
        </w:rPr>
        <w:t xml:space="preserve">  Even if there were, the responsibility of a customer is to pay any undisputed bill by its due date.  </w:t>
      </w:r>
      <w:r w:rsidR="00F82342">
        <w:rPr>
          <w:sz w:val="24"/>
          <w:szCs w:val="24"/>
        </w:rPr>
        <w:t xml:space="preserve">52 Pa. Code § 56.21.  </w:t>
      </w:r>
      <w:r w:rsidR="00427277">
        <w:rPr>
          <w:sz w:val="24"/>
          <w:szCs w:val="24"/>
        </w:rPr>
        <w:t xml:space="preserve">Since that was not done here, termination was </w:t>
      </w:r>
      <w:r w:rsidR="00C41E7E">
        <w:rPr>
          <w:sz w:val="24"/>
          <w:szCs w:val="24"/>
        </w:rPr>
        <w:t>unfortunate, but not a violation of law</w:t>
      </w:r>
      <w:r w:rsidR="007F6D5A">
        <w:rPr>
          <w:sz w:val="24"/>
          <w:szCs w:val="24"/>
        </w:rPr>
        <w:t xml:space="preserve"> or the Commission’s regulations or orders</w:t>
      </w:r>
      <w:r w:rsidR="00427277">
        <w:rPr>
          <w:sz w:val="24"/>
          <w:szCs w:val="24"/>
        </w:rPr>
        <w:t>.</w:t>
      </w:r>
    </w:p>
    <w:p w:rsidR="00427277" w:rsidRDefault="00427277" w:rsidP="00CD74DE">
      <w:pPr>
        <w:spacing w:line="360" w:lineRule="auto"/>
        <w:ind w:firstLine="1440"/>
        <w:rPr>
          <w:sz w:val="24"/>
          <w:szCs w:val="24"/>
        </w:rPr>
      </w:pPr>
    </w:p>
    <w:p w:rsidR="00C419F9" w:rsidRDefault="00FC4DD1" w:rsidP="00AD4D36">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2C5B94" w:rsidRDefault="00382B1A" w:rsidP="004F1AEF">
      <w:pPr>
        <w:pStyle w:val="ListParagraph"/>
        <w:numPr>
          <w:ilvl w:val="0"/>
          <w:numId w:val="20"/>
        </w:numPr>
        <w:tabs>
          <w:tab w:val="left" w:pos="2160"/>
        </w:tabs>
        <w:spacing w:line="360" w:lineRule="auto"/>
        <w:ind w:left="0" w:firstLine="1440"/>
        <w:rPr>
          <w:sz w:val="24"/>
          <w:szCs w:val="24"/>
        </w:rPr>
      </w:pPr>
      <w:r w:rsidRPr="002C5B94">
        <w:rPr>
          <w:sz w:val="24"/>
          <w:szCs w:val="24"/>
        </w:rPr>
        <w:t>The Commission has jurisdiction over the subject matter and parties to this Complaint.  66 Pa. C.S. § 701.</w:t>
      </w:r>
    </w:p>
    <w:p w:rsidR="00382B1A" w:rsidRPr="007934E4" w:rsidRDefault="00382B1A" w:rsidP="004F1AEF">
      <w:pPr>
        <w:tabs>
          <w:tab w:val="left" w:pos="2160"/>
        </w:tabs>
        <w:spacing w:line="360" w:lineRule="auto"/>
        <w:ind w:firstLine="1440"/>
        <w:rPr>
          <w:sz w:val="24"/>
          <w:szCs w:val="24"/>
        </w:rPr>
      </w:pPr>
    </w:p>
    <w:p w:rsidR="00382B1A" w:rsidRPr="002C5B94" w:rsidRDefault="00382B1A" w:rsidP="004F1AEF">
      <w:pPr>
        <w:pStyle w:val="ListParagraph"/>
        <w:numPr>
          <w:ilvl w:val="0"/>
          <w:numId w:val="20"/>
        </w:numPr>
        <w:tabs>
          <w:tab w:val="left" w:pos="2160"/>
        </w:tabs>
        <w:spacing w:line="360" w:lineRule="auto"/>
        <w:ind w:left="0" w:firstLine="1440"/>
        <w:rPr>
          <w:sz w:val="24"/>
          <w:szCs w:val="24"/>
        </w:rPr>
      </w:pPr>
      <w:r w:rsidRPr="002C5B94">
        <w:rPr>
          <w:sz w:val="24"/>
          <w:szCs w:val="24"/>
        </w:rPr>
        <w:t xml:space="preserve">As the party seeking affirmative relief from the Commission, </w:t>
      </w:r>
      <w:r w:rsidR="00C1140C" w:rsidRPr="002C5B94">
        <w:rPr>
          <w:sz w:val="24"/>
          <w:szCs w:val="24"/>
        </w:rPr>
        <w:t>Complainant</w:t>
      </w:r>
      <w:r w:rsidRPr="002C5B94">
        <w:rPr>
          <w:sz w:val="24"/>
          <w:szCs w:val="24"/>
        </w:rPr>
        <w:t xml:space="preserve"> </w:t>
      </w:r>
      <w:r w:rsidR="00D62FD9" w:rsidRPr="002C5B94">
        <w:rPr>
          <w:sz w:val="24"/>
          <w:szCs w:val="24"/>
        </w:rPr>
        <w:t>Thomas Greco</w:t>
      </w:r>
      <w:r w:rsidRPr="002C5B94">
        <w:rPr>
          <w:sz w:val="24"/>
          <w:szCs w:val="24"/>
        </w:rPr>
        <w:t>,</w:t>
      </w:r>
      <w:r w:rsidR="00D62FD9" w:rsidRPr="002C5B94">
        <w:rPr>
          <w:sz w:val="24"/>
          <w:szCs w:val="24"/>
        </w:rPr>
        <w:t xml:space="preserve"> dba Phoenix Estates</w:t>
      </w:r>
      <w:r w:rsidRPr="002C5B94">
        <w:rPr>
          <w:sz w:val="24"/>
          <w:szCs w:val="24"/>
        </w:rPr>
        <w:t xml:space="preserve"> bears the burden of proof.  66 Pa. C.S. § 332(a).</w:t>
      </w:r>
    </w:p>
    <w:p w:rsidR="00382B1A" w:rsidRPr="007934E4" w:rsidRDefault="00382B1A" w:rsidP="004F1AEF">
      <w:pPr>
        <w:tabs>
          <w:tab w:val="left" w:pos="2160"/>
        </w:tabs>
        <w:spacing w:line="360" w:lineRule="auto"/>
        <w:ind w:firstLine="1440"/>
        <w:rPr>
          <w:sz w:val="24"/>
          <w:szCs w:val="24"/>
        </w:rPr>
      </w:pPr>
    </w:p>
    <w:p w:rsidR="002C5B94" w:rsidRDefault="00382B1A" w:rsidP="004F1AEF">
      <w:pPr>
        <w:pStyle w:val="ListParagraph"/>
        <w:numPr>
          <w:ilvl w:val="0"/>
          <w:numId w:val="20"/>
        </w:numPr>
        <w:tabs>
          <w:tab w:val="left" w:pos="2160"/>
        </w:tabs>
        <w:spacing w:line="360" w:lineRule="auto"/>
        <w:ind w:left="0" w:firstLine="1440"/>
        <w:rPr>
          <w:spacing w:val="-3"/>
          <w:sz w:val="24"/>
          <w:szCs w:val="24"/>
        </w:rPr>
      </w:pPr>
      <w:r w:rsidRPr="002C5B94">
        <w:rPr>
          <w:spacing w:val="-3"/>
          <w:sz w:val="24"/>
          <w:szCs w:val="24"/>
        </w:rPr>
        <w:t xml:space="preserve">As a matter of general principle, a complainant must show that the named utility is responsible or accountable for the problem described in the Complaint in order to prevail.  </w:t>
      </w:r>
      <w:r w:rsidRPr="002C5B94">
        <w:rPr>
          <w:i/>
          <w:spacing w:val="-3"/>
          <w:sz w:val="24"/>
          <w:szCs w:val="24"/>
        </w:rPr>
        <w:t>Patterson v. Bell Telephone Company of Pennsylvania</w:t>
      </w:r>
      <w:r w:rsidRPr="002C5B94">
        <w:rPr>
          <w:spacing w:val="-3"/>
          <w:sz w:val="24"/>
          <w:szCs w:val="24"/>
        </w:rPr>
        <w:t>, 72 Pa. P</w:t>
      </w:r>
      <w:r w:rsidR="003E594B" w:rsidRPr="002C5B94">
        <w:rPr>
          <w:spacing w:val="-3"/>
          <w:sz w:val="24"/>
          <w:szCs w:val="24"/>
        </w:rPr>
        <w:t xml:space="preserve">ub. </w:t>
      </w:r>
      <w:r w:rsidRPr="002C5B94">
        <w:rPr>
          <w:spacing w:val="-3"/>
          <w:sz w:val="24"/>
          <w:szCs w:val="24"/>
        </w:rPr>
        <w:t>U</w:t>
      </w:r>
      <w:r w:rsidR="003E594B" w:rsidRPr="002C5B94">
        <w:rPr>
          <w:spacing w:val="-3"/>
          <w:sz w:val="24"/>
          <w:szCs w:val="24"/>
        </w:rPr>
        <w:t xml:space="preserve">til. </w:t>
      </w:r>
      <w:r w:rsidRPr="002C5B94">
        <w:rPr>
          <w:spacing w:val="-3"/>
          <w:sz w:val="24"/>
          <w:szCs w:val="24"/>
        </w:rPr>
        <w:t>C</w:t>
      </w:r>
      <w:r w:rsidR="003E594B" w:rsidRPr="002C5B94">
        <w:rPr>
          <w:spacing w:val="-3"/>
          <w:sz w:val="24"/>
          <w:szCs w:val="24"/>
        </w:rPr>
        <w:t>omm’n</w:t>
      </w:r>
      <w:r w:rsidRPr="002C5B94">
        <w:rPr>
          <w:spacing w:val="-3"/>
          <w:sz w:val="24"/>
          <w:szCs w:val="24"/>
        </w:rPr>
        <w:t xml:space="preserve"> 196 (1990); </w:t>
      </w:r>
      <w:r w:rsidRPr="002C5B94">
        <w:rPr>
          <w:i/>
          <w:spacing w:val="-3"/>
          <w:sz w:val="24"/>
          <w:szCs w:val="24"/>
        </w:rPr>
        <w:t>Feinstein v. Philadelphia Suburban Water Company</w:t>
      </w:r>
      <w:r w:rsidRPr="002C5B94">
        <w:rPr>
          <w:spacing w:val="-3"/>
          <w:sz w:val="24"/>
          <w:szCs w:val="24"/>
        </w:rPr>
        <w:t>, 50 Pa. P</w:t>
      </w:r>
      <w:r w:rsidR="003E594B" w:rsidRPr="002C5B94">
        <w:rPr>
          <w:spacing w:val="-3"/>
          <w:sz w:val="24"/>
          <w:szCs w:val="24"/>
        </w:rPr>
        <w:t xml:space="preserve">ub. </w:t>
      </w:r>
      <w:r w:rsidRPr="002C5B94">
        <w:rPr>
          <w:spacing w:val="-3"/>
          <w:sz w:val="24"/>
          <w:szCs w:val="24"/>
        </w:rPr>
        <w:t>U</w:t>
      </w:r>
      <w:r w:rsidR="003E594B" w:rsidRPr="002C5B94">
        <w:rPr>
          <w:spacing w:val="-3"/>
          <w:sz w:val="24"/>
          <w:szCs w:val="24"/>
        </w:rPr>
        <w:t xml:space="preserve">til. </w:t>
      </w:r>
      <w:r w:rsidRPr="002C5B94">
        <w:rPr>
          <w:spacing w:val="-3"/>
          <w:sz w:val="24"/>
          <w:szCs w:val="24"/>
        </w:rPr>
        <w:t>C</w:t>
      </w:r>
      <w:r w:rsidR="003E594B" w:rsidRPr="002C5B94">
        <w:rPr>
          <w:spacing w:val="-3"/>
          <w:sz w:val="24"/>
          <w:szCs w:val="24"/>
        </w:rPr>
        <w:t>omm’n</w:t>
      </w:r>
      <w:r w:rsidRPr="002C5B94">
        <w:rPr>
          <w:spacing w:val="-3"/>
          <w:sz w:val="24"/>
          <w:szCs w:val="24"/>
        </w:rPr>
        <w:t xml:space="preserve"> 300 (1976).  This must be shown by a preponderance of the evidence.  </w:t>
      </w:r>
      <w:r w:rsidR="003E594B" w:rsidRPr="002C5B94">
        <w:rPr>
          <w:i/>
          <w:spacing w:val="-3"/>
          <w:sz w:val="24"/>
          <w:szCs w:val="24"/>
        </w:rPr>
        <w:t>Samuel J. Lansberry, Inc. v. Pa.</w:t>
      </w:r>
      <w:r w:rsidRPr="002C5B94">
        <w:rPr>
          <w:i/>
          <w:spacing w:val="-3"/>
          <w:sz w:val="24"/>
          <w:szCs w:val="24"/>
        </w:rPr>
        <w:t xml:space="preserve"> Pub</w:t>
      </w:r>
      <w:r w:rsidR="003E594B" w:rsidRPr="002C5B94">
        <w:rPr>
          <w:i/>
          <w:spacing w:val="-3"/>
          <w:sz w:val="24"/>
          <w:szCs w:val="24"/>
        </w:rPr>
        <w:t>.</w:t>
      </w:r>
      <w:r w:rsidRPr="002C5B94">
        <w:rPr>
          <w:i/>
          <w:spacing w:val="-3"/>
          <w:sz w:val="24"/>
          <w:szCs w:val="24"/>
        </w:rPr>
        <w:t xml:space="preserve"> Util</w:t>
      </w:r>
      <w:r w:rsidR="003E594B" w:rsidRPr="002C5B94">
        <w:rPr>
          <w:i/>
          <w:spacing w:val="-3"/>
          <w:sz w:val="24"/>
          <w:szCs w:val="24"/>
        </w:rPr>
        <w:t>.</w:t>
      </w:r>
      <w:r w:rsidRPr="002C5B94">
        <w:rPr>
          <w:i/>
          <w:spacing w:val="-3"/>
          <w:sz w:val="24"/>
          <w:szCs w:val="24"/>
        </w:rPr>
        <w:t xml:space="preserve"> Comm’n</w:t>
      </w:r>
      <w:r w:rsidRPr="002C5B94">
        <w:rPr>
          <w:spacing w:val="-3"/>
          <w:sz w:val="24"/>
          <w:szCs w:val="24"/>
        </w:rPr>
        <w:t xml:space="preserve">, 578 A.2d 600 (1990), </w:t>
      </w:r>
      <w:r w:rsidRPr="002C5B94">
        <w:rPr>
          <w:i/>
          <w:spacing w:val="-3"/>
          <w:sz w:val="24"/>
          <w:szCs w:val="24"/>
        </w:rPr>
        <w:t>alloc. den.</w:t>
      </w:r>
      <w:r w:rsidR="003E594B" w:rsidRPr="002C5B94">
        <w:rPr>
          <w:spacing w:val="-3"/>
          <w:sz w:val="24"/>
          <w:szCs w:val="24"/>
        </w:rPr>
        <w:t xml:space="preserve">, 602 A.2d </w:t>
      </w:r>
      <w:r w:rsidRPr="002C5B94">
        <w:rPr>
          <w:spacing w:val="-3"/>
          <w:sz w:val="24"/>
          <w:szCs w:val="24"/>
        </w:rPr>
        <w:t>863 (1992).</w:t>
      </w:r>
    </w:p>
    <w:p w:rsidR="004F1AEF" w:rsidRPr="004F1AEF" w:rsidRDefault="004F1AEF" w:rsidP="004F1AEF">
      <w:pPr>
        <w:pStyle w:val="ListParagraph"/>
        <w:rPr>
          <w:spacing w:val="-3"/>
          <w:sz w:val="24"/>
          <w:szCs w:val="24"/>
        </w:rPr>
      </w:pPr>
    </w:p>
    <w:p w:rsidR="004F1AEF" w:rsidRPr="004F1AEF" w:rsidRDefault="004F1AEF" w:rsidP="004F1AEF">
      <w:pPr>
        <w:pStyle w:val="ListParagraph"/>
        <w:numPr>
          <w:ilvl w:val="0"/>
          <w:numId w:val="20"/>
        </w:numPr>
        <w:tabs>
          <w:tab w:val="left" w:pos="2160"/>
        </w:tabs>
        <w:spacing w:line="360" w:lineRule="auto"/>
        <w:ind w:left="0" w:firstLine="1440"/>
        <w:rPr>
          <w:spacing w:val="-3"/>
          <w:sz w:val="24"/>
          <w:szCs w:val="24"/>
        </w:rPr>
      </w:pPr>
      <w:r>
        <w:rPr>
          <w:spacing w:val="-3"/>
          <w:sz w:val="24"/>
          <w:szCs w:val="24"/>
        </w:rPr>
        <w:t xml:space="preserve">The Complainant failed to prove that PPL is responsible for the complaints in both Docket No. C-2010-2198079 </w:t>
      </w:r>
      <w:r w:rsidR="00D43B9E">
        <w:rPr>
          <w:spacing w:val="-3"/>
          <w:sz w:val="24"/>
          <w:szCs w:val="24"/>
        </w:rPr>
        <w:t>and</w:t>
      </w:r>
      <w:r>
        <w:rPr>
          <w:spacing w:val="-3"/>
          <w:sz w:val="24"/>
          <w:szCs w:val="24"/>
        </w:rPr>
        <w:t xml:space="preserve"> Docket No. C-2011-2229033. </w:t>
      </w:r>
    </w:p>
    <w:p w:rsidR="00C419F9" w:rsidRDefault="00C419F9" w:rsidP="00DE2348">
      <w:pPr>
        <w:spacing w:line="360" w:lineRule="auto"/>
        <w:jc w:val="center"/>
        <w:rPr>
          <w:sz w:val="24"/>
          <w:szCs w:val="24"/>
          <w:u w:val="single"/>
        </w:rPr>
      </w:pPr>
    </w:p>
    <w:p w:rsidR="009649FC" w:rsidRDefault="00C9112D" w:rsidP="007E68B3">
      <w:pPr>
        <w:jc w:val="center"/>
        <w:rPr>
          <w:sz w:val="24"/>
          <w:szCs w:val="24"/>
          <w:u w:val="single"/>
        </w:rPr>
      </w:pPr>
      <w:r>
        <w:rPr>
          <w:sz w:val="24"/>
          <w:szCs w:val="24"/>
          <w:u w:val="single"/>
        </w:rPr>
        <w:br w:type="page"/>
      </w:r>
      <w:r w:rsidR="009649FC"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FE6157" w:rsidRDefault="00FE6157" w:rsidP="00FE6157">
      <w:pPr>
        <w:spacing w:line="360" w:lineRule="auto"/>
        <w:ind w:firstLine="1440"/>
        <w:rPr>
          <w:b/>
          <w:sz w:val="24"/>
          <w:szCs w:val="24"/>
        </w:rPr>
      </w:pPr>
    </w:p>
    <w:p w:rsidR="002D554B" w:rsidRDefault="00C41E7E" w:rsidP="002D554B">
      <w:pPr>
        <w:numPr>
          <w:ilvl w:val="0"/>
          <w:numId w:val="15"/>
        </w:numPr>
        <w:tabs>
          <w:tab w:val="clear" w:pos="2160"/>
        </w:tabs>
        <w:spacing w:line="360" w:lineRule="auto"/>
        <w:ind w:left="0" w:firstLine="1440"/>
        <w:rPr>
          <w:sz w:val="24"/>
          <w:szCs w:val="24"/>
        </w:rPr>
      </w:pPr>
      <w:r>
        <w:rPr>
          <w:sz w:val="24"/>
          <w:szCs w:val="24"/>
        </w:rPr>
        <w:t>That the Formal Complaints of Thomas Greco</w:t>
      </w:r>
      <w:r w:rsidR="00B721C7">
        <w:rPr>
          <w:sz w:val="24"/>
          <w:szCs w:val="24"/>
        </w:rPr>
        <w:t>,</w:t>
      </w:r>
      <w:r>
        <w:rPr>
          <w:sz w:val="24"/>
          <w:szCs w:val="24"/>
        </w:rPr>
        <w:t xml:space="preserve"> dba Phoenix Estates at Docket Nos. C-2010-2198079 and C-2011-2229033 are denied and dismissed.</w:t>
      </w:r>
    </w:p>
    <w:p w:rsidR="00C41E7E" w:rsidRDefault="00C41E7E" w:rsidP="00C41E7E">
      <w:pPr>
        <w:spacing w:line="360" w:lineRule="auto"/>
        <w:ind w:left="1440"/>
        <w:rPr>
          <w:sz w:val="24"/>
          <w:szCs w:val="24"/>
        </w:rPr>
      </w:pPr>
      <w:r>
        <w:rPr>
          <w:sz w:val="24"/>
          <w:szCs w:val="24"/>
        </w:rPr>
        <w:t xml:space="preserve"> </w:t>
      </w:r>
    </w:p>
    <w:p w:rsidR="00C41E7E" w:rsidRDefault="00C41E7E" w:rsidP="002D554B">
      <w:pPr>
        <w:numPr>
          <w:ilvl w:val="0"/>
          <w:numId w:val="15"/>
        </w:numPr>
        <w:tabs>
          <w:tab w:val="clear" w:pos="2160"/>
        </w:tabs>
        <w:spacing w:line="360" w:lineRule="auto"/>
        <w:ind w:left="0" w:firstLine="1440"/>
        <w:rPr>
          <w:sz w:val="24"/>
          <w:szCs w:val="24"/>
        </w:rPr>
      </w:pPr>
      <w:r>
        <w:rPr>
          <w:sz w:val="24"/>
          <w:szCs w:val="24"/>
        </w:rPr>
        <w:t>That the Secretary’s Bureau mark Docket Nos. C-2010-2198079 and C</w:t>
      </w:r>
      <w:r w:rsidR="00AF5B56">
        <w:rPr>
          <w:sz w:val="24"/>
          <w:szCs w:val="24"/>
        </w:rPr>
        <w:noBreakHyphen/>
      </w:r>
      <w:r>
        <w:rPr>
          <w:sz w:val="24"/>
          <w:szCs w:val="24"/>
        </w:rPr>
        <w:t>2011-2229033 closed.</w:t>
      </w:r>
    </w:p>
    <w:p w:rsidR="00CE68C6" w:rsidRDefault="00CE68C6" w:rsidP="00CE68C6">
      <w:pPr>
        <w:spacing w:line="360" w:lineRule="auto"/>
        <w:rPr>
          <w:sz w:val="24"/>
          <w:szCs w:val="24"/>
        </w:rPr>
      </w:pPr>
    </w:p>
    <w:p w:rsidR="00BB3104" w:rsidRDefault="00BB3104" w:rsidP="00CE68C6">
      <w:pPr>
        <w:spacing w:line="360" w:lineRule="auto"/>
        <w:rPr>
          <w:sz w:val="24"/>
          <w:szCs w:val="24"/>
        </w:rPr>
      </w:pPr>
    </w:p>
    <w:p w:rsidR="00DE562E" w:rsidRPr="00DE562E" w:rsidRDefault="00DE562E" w:rsidP="00DE562E">
      <w:pPr>
        <w:jc w:val="both"/>
        <w:rPr>
          <w:sz w:val="24"/>
          <w:szCs w:val="24"/>
        </w:rPr>
      </w:pPr>
      <w:r w:rsidRPr="00DE562E">
        <w:rPr>
          <w:sz w:val="24"/>
          <w:szCs w:val="24"/>
        </w:rPr>
        <w:t>Date:</w:t>
      </w:r>
      <w:r w:rsidRPr="00DE562E">
        <w:rPr>
          <w:sz w:val="24"/>
          <w:szCs w:val="24"/>
        </w:rPr>
        <w:tab/>
      </w:r>
      <w:r w:rsidR="00C41E7E">
        <w:rPr>
          <w:sz w:val="24"/>
          <w:szCs w:val="24"/>
          <w:u w:val="single"/>
        </w:rPr>
        <w:t>January 31, 2012</w:t>
      </w:r>
      <w:r w:rsidR="001F7F73">
        <w:rPr>
          <w:sz w:val="24"/>
          <w:szCs w:val="24"/>
        </w:rPr>
        <w:tab/>
      </w:r>
      <w:r w:rsidR="001F7F73">
        <w:rPr>
          <w:sz w:val="24"/>
          <w:szCs w:val="24"/>
        </w:rPr>
        <w:tab/>
      </w:r>
      <w:r w:rsidR="001F7F73">
        <w:rPr>
          <w:sz w:val="24"/>
          <w:szCs w:val="24"/>
        </w:rPr>
        <w:tab/>
      </w:r>
      <w:r w:rsidR="001F7F73">
        <w:rPr>
          <w:sz w:val="24"/>
          <w:szCs w:val="24"/>
        </w:rPr>
        <w:tab/>
      </w:r>
      <w:r w:rsidR="00AF5B56">
        <w:rPr>
          <w:sz w:val="24"/>
          <w:szCs w:val="24"/>
        </w:rPr>
        <w:tab/>
      </w:r>
      <w:r w:rsidR="001F7F73">
        <w:rPr>
          <w:sz w:val="24"/>
          <w:szCs w:val="24"/>
        </w:rPr>
        <w:t>___________________________</w:t>
      </w:r>
      <w:r w:rsidR="001F7F73">
        <w:rPr>
          <w:sz w:val="24"/>
          <w:szCs w:val="24"/>
        </w:rPr>
        <w:tab/>
      </w:r>
      <w:r w:rsidR="001F7F73">
        <w:rPr>
          <w:sz w:val="24"/>
          <w:szCs w:val="24"/>
        </w:rPr>
        <w:tab/>
      </w:r>
      <w:r w:rsidR="00C21F78">
        <w:rPr>
          <w:b/>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AF5B56">
        <w:rPr>
          <w:sz w:val="24"/>
          <w:szCs w:val="24"/>
        </w:rPr>
        <w:tab/>
      </w:r>
      <w:r w:rsidR="00AF5B56">
        <w:rPr>
          <w:sz w:val="24"/>
          <w:szCs w:val="24"/>
        </w:rPr>
        <w:tab/>
      </w:r>
      <w:r w:rsidR="001F7F73">
        <w:rPr>
          <w:sz w:val="24"/>
          <w:szCs w:val="24"/>
        </w:rPr>
        <w:t>Ember S. Jandebeur</w:t>
      </w:r>
    </w:p>
    <w:p w:rsidR="006034D3"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AF5B56">
        <w:rPr>
          <w:sz w:val="24"/>
          <w:szCs w:val="24"/>
        </w:rPr>
        <w:tab/>
      </w:r>
      <w:r w:rsidRPr="00DE562E">
        <w:rPr>
          <w:sz w:val="24"/>
          <w:szCs w:val="24"/>
        </w:rPr>
        <w:t>Administrative Law Judge</w:t>
      </w:r>
    </w:p>
    <w:p w:rsidR="002B19D4" w:rsidRPr="001027AA" w:rsidRDefault="002B19D4" w:rsidP="00334074">
      <w:pPr>
        <w:tabs>
          <w:tab w:val="center" w:pos="4752"/>
        </w:tabs>
        <w:suppressAutoHyphens/>
        <w:rPr>
          <w:sz w:val="24"/>
          <w:szCs w:val="24"/>
        </w:rPr>
      </w:pPr>
    </w:p>
    <w:sectPr w:rsidR="002B19D4" w:rsidRPr="001027AA"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D44" w:rsidRDefault="00AE1D44">
      <w:r>
        <w:separator/>
      </w:r>
    </w:p>
  </w:endnote>
  <w:endnote w:type="continuationSeparator" w:id="0">
    <w:p w:rsidR="00AE1D44" w:rsidRDefault="00AE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F6057E" w:rsidRDefault="005D4D0C" w:rsidP="0028114B">
    <w:pPr>
      <w:pStyle w:val="Footer"/>
      <w:framePr w:wrap="around" w:vAnchor="text" w:hAnchor="margin" w:xAlign="center" w:y="1"/>
      <w:rPr>
        <w:rStyle w:val="PageNumber"/>
        <w:sz w:val="24"/>
        <w:szCs w:val="24"/>
      </w:rPr>
    </w:pPr>
    <w:r w:rsidRPr="00F6057E">
      <w:rPr>
        <w:rStyle w:val="PageNumber"/>
        <w:sz w:val="24"/>
        <w:szCs w:val="24"/>
      </w:rPr>
      <w:fldChar w:fldCharType="begin"/>
    </w:r>
    <w:r w:rsidR="00223E7E" w:rsidRPr="00F6057E">
      <w:rPr>
        <w:rStyle w:val="PageNumber"/>
        <w:sz w:val="24"/>
        <w:szCs w:val="24"/>
      </w:rPr>
      <w:instrText xml:space="preserve">PAGE  </w:instrText>
    </w:r>
    <w:r w:rsidRPr="00F6057E">
      <w:rPr>
        <w:rStyle w:val="PageNumber"/>
        <w:sz w:val="24"/>
        <w:szCs w:val="24"/>
      </w:rPr>
      <w:fldChar w:fldCharType="separate"/>
    </w:r>
    <w:r w:rsidR="00601F2A">
      <w:rPr>
        <w:rStyle w:val="PageNumber"/>
        <w:noProof/>
        <w:sz w:val="24"/>
        <w:szCs w:val="24"/>
      </w:rPr>
      <w:t>7</w:t>
    </w:r>
    <w:r w:rsidRPr="00F6057E">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D44" w:rsidRDefault="00AE1D44">
      <w:r>
        <w:separator/>
      </w:r>
    </w:p>
  </w:footnote>
  <w:footnote w:type="continuationSeparator" w:id="0">
    <w:p w:rsidR="00AE1D44" w:rsidRDefault="00AE1D44">
      <w:r>
        <w:continuationSeparator/>
      </w:r>
    </w:p>
  </w:footnote>
  <w:footnote w:id="1">
    <w:p w:rsidR="001C00D4" w:rsidRDefault="001C00D4">
      <w:pPr>
        <w:pStyle w:val="FootnoteText"/>
      </w:pPr>
      <w:r>
        <w:rPr>
          <w:rStyle w:val="FootnoteReference"/>
        </w:rPr>
        <w:footnoteRef/>
      </w:r>
      <w:r>
        <w:t xml:space="preserve"> The Formal Complaint states August 18; PPL records show August 19.</w:t>
      </w:r>
    </w:p>
  </w:footnote>
  <w:footnote w:id="2">
    <w:p w:rsidR="00677E34" w:rsidRDefault="00677E34">
      <w:pPr>
        <w:pStyle w:val="FootnoteText"/>
      </w:pPr>
      <w:r>
        <w:rPr>
          <w:rStyle w:val="FootnoteReference"/>
        </w:rPr>
        <w:footnoteRef/>
      </w:r>
      <w:r>
        <w:t xml:space="preserve"> The Complainant requested a continuance in this matter; the request was denied.  The request was denied because the Complainant had ample notice of the time and date of the 2010 Docket, and chose not to alert Ms. Tenza of the date for hearing until October.  Nonetheless, the parties stipulated that Ms. Tenza would testify she made the call</w:t>
      </w:r>
      <w:r w:rsidR="000C6A4C">
        <w:t>.  Thus her non-availability was inconsequential to the outcome of this hearing.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7AB4E76"/>
    <w:multiLevelType w:val="hybridMultilevel"/>
    <w:tmpl w:val="438EEF22"/>
    <w:lvl w:ilvl="0" w:tplc="39FA9E4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AD130A3"/>
    <w:multiLevelType w:val="hybridMultilevel"/>
    <w:tmpl w:val="06EE313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252130F"/>
    <w:multiLevelType w:val="hybridMultilevel"/>
    <w:tmpl w:val="34FAC8B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5">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6"/>
  </w:num>
  <w:num w:numId="3">
    <w:abstractNumId w:val="14"/>
  </w:num>
  <w:num w:numId="4">
    <w:abstractNumId w:val="4"/>
  </w:num>
  <w:num w:numId="5">
    <w:abstractNumId w:val="11"/>
  </w:num>
  <w:num w:numId="6">
    <w:abstractNumId w:val="8"/>
  </w:num>
  <w:num w:numId="7">
    <w:abstractNumId w:val="6"/>
  </w:num>
  <w:num w:numId="8">
    <w:abstractNumId w:val="0"/>
  </w:num>
  <w:num w:numId="9">
    <w:abstractNumId w:val="12"/>
  </w:num>
  <w:num w:numId="10">
    <w:abstractNumId w:val="15"/>
  </w:num>
  <w:num w:numId="11">
    <w:abstractNumId w:val="13"/>
  </w:num>
  <w:num w:numId="12">
    <w:abstractNumId w:val="19"/>
  </w:num>
  <w:num w:numId="13">
    <w:abstractNumId w:val="2"/>
  </w:num>
  <w:num w:numId="14">
    <w:abstractNumId w:val="7"/>
  </w:num>
  <w:num w:numId="15">
    <w:abstractNumId w:val="17"/>
  </w:num>
  <w:num w:numId="16">
    <w:abstractNumId w:val="18"/>
  </w:num>
  <w:num w:numId="17">
    <w:abstractNumId w:val="9"/>
  </w:num>
  <w:num w:numId="18">
    <w:abstractNumId w:val="5"/>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0F65"/>
    <w:rsid w:val="00005EC0"/>
    <w:rsid w:val="00020AB1"/>
    <w:rsid w:val="00022997"/>
    <w:rsid w:val="00022D67"/>
    <w:rsid w:val="0002512E"/>
    <w:rsid w:val="00034A86"/>
    <w:rsid w:val="00035C05"/>
    <w:rsid w:val="00035E78"/>
    <w:rsid w:val="000376EF"/>
    <w:rsid w:val="000408C2"/>
    <w:rsid w:val="00042626"/>
    <w:rsid w:val="00055A89"/>
    <w:rsid w:val="00062C6C"/>
    <w:rsid w:val="00064F92"/>
    <w:rsid w:val="0006610A"/>
    <w:rsid w:val="00070E25"/>
    <w:rsid w:val="0007126E"/>
    <w:rsid w:val="000728A4"/>
    <w:rsid w:val="00075A22"/>
    <w:rsid w:val="00082976"/>
    <w:rsid w:val="000871CE"/>
    <w:rsid w:val="00091672"/>
    <w:rsid w:val="00091CE2"/>
    <w:rsid w:val="000967DB"/>
    <w:rsid w:val="000A001F"/>
    <w:rsid w:val="000A1CB9"/>
    <w:rsid w:val="000A20A3"/>
    <w:rsid w:val="000B5F6A"/>
    <w:rsid w:val="000C2734"/>
    <w:rsid w:val="000C6A4C"/>
    <w:rsid w:val="000C6F32"/>
    <w:rsid w:val="000E0BD8"/>
    <w:rsid w:val="000E277A"/>
    <w:rsid w:val="000E2934"/>
    <w:rsid w:val="000E6B17"/>
    <w:rsid w:val="000F0833"/>
    <w:rsid w:val="000F1894"/>
    <w:rsid w:val="000F1F62"/>
    <w:rsid w:val="000F2F0A"/>
    <w:rsid w:val="001000FE"/>
    <w:rsid w:val="001027AA"/>
    <w:rsid w:val="00110C23"/>
    <w:rsid w:val="001122A9"/>
    <w:rsid w:val="001155B6"/>
    <w:rsid w:val="00116136"/>
    <w:rsid w:val="00125871"/>
    <w:rsid w:val="00126207"/>
    <w:rsid w:val="0013100E"/>
    <w:rsid w:val="001312A6"/>
    <w:rsid w:val="00134E8D"/>
    <w:rsid w:val="00141DF5"/>
    <w:rsid w:val="00143C49"/>
    <w:rsid w:val="00147DEE"/>
    <w:rsid w:val="00152C6B"/>
    <w:rsid w:val="00155726"/>
    <w:rsid w:val="0015646C"/>
    <w:rsid w:val="001620CA"/>
    <w:rsid w:val="00166802"/>
    <w:rsid w:val="00176F82"/>
    <w:rsid w:val="0018160C"/>
    <w:rsid w:val="00187B87"/>
    <w:rsid w:val="001930DE"/>
    <w:rsid w:val="00193B6C"/>
    <w:rsid w:val="001A4CC0"/>
    <w:rsid w:val="001A721E"/>
    <w:rsid w:val="001B123C"/>
    <w:rsid w:val="001B3235"/>
    <w:rsid w:val="001C00D4"/>
    <w:rsid w:val="001C20B7"/>
    <w:rsid w:val="001C48D4"/>
    <w:rsid w:val="001C715B"/>
    <w:rsid w:val="001D3206"/>
    <w:rsid w:val="001D6FCF"/>
    <w:rsid w:val="001E4FAC"/>
    <w:rsid w:val="001F0787"/>
    <w:rsid w:val="001F08B4"/>
    <w:rsid w:val="001F2116"/>
    <w:rsid w:val="001F291C"/>
    <w:rsid w:val="001F6FC1"/>
    <w:rsid w:val="001F7F73"/>
    <w:rsid w:val="0020095D"/>
    <w:rsid w:val="00213E69"/>
    <w:rsid w:val="00220C5E"/>
    <w:rsid w:val="00223E7E"/>
    <w:rsid w:val="00234619"/>
    <w:rsid w:val="0023520D"/>
    <w:rsid w:val="00235C44"/>
    <w:rsid w:val="00236FF7"/>
    <w:rsid w:val="002416AB"/>
    <w:rsid w:val="0024496F"/>
    <w:rsid w:val="00244D86"/>
    <w:rsid w:val="0025370D"/>
    <w:rsid w:val="00260D19"/>
    <w:rsid w:val="002612A9"/>
    <w:rsid w:val="00264246"/>
    <w:rsid w:val="002732DC"/>
    <w:rsid w:val="00274FE4"/>
    <w:rsid w:val="0028114B"/>
    <w:rsid w:val="0028185A"/>
    <w:rsid w:val="00290918"/>
    <w:rsid w:val="002919C6"/>
    <w:rsid w:val="00293557"/>
    <w:rsid w:val="002959E3"/>
    <w:rsid w:val="002A7C1C"/>
    <w:rsid w:val="002B19D4"/>
    <w:rsid w:val="002B3489"/>
    <w:rsid w:val="002B4EAE"/>
    <w:rsid w:val="002C3FDE"/>
    <w:rsid w:val="002C5B94"/>
    <w:rsid w:val="002D13C5"/>
    <w:rsid w:val="002D554B"/>
    <w:rsid w:val="002E7F52"/>
    <w:rsid w:val="002F66F9"/>
    <w:rsid w:val="002F6BC1"/>
    <w:rsid w:val="00300A0A"/>
    <w:rsid w:val="00300CB7"/>
    <w:rsid w:val="00300F91"/>
    <w:rsid w:val="0030207C"/>
    <w:rsid w:val="0030289C"/>
    <w:rsid w:val="003129F7"/>
    <w:rsid w:val="00312E1C"/>
    <w:rsid w:val="003149E1"/>
    <w:rsid w:val="00317B5C"/>
    <w:rsid w:val="00323AAE"/>
    <w:rsid w:val="00324F3E"/>
    <w:rsid w:val="0033043C"/>
    <w:rsid w:val="00334074"/>
    <w:rsid w:val="0033647C"/>
    <w:rsid w:val="00336FA0"/>
    <w:rsid w:val="00337C53"/>
    <w:rsid w:val="00340AB8"/>
    <w:rsid w:val="0034312D"/>
    <w:rsid w:val="00346E30"/>
    <w:rsid w:val="003539D2"/>
    <w:rsid w:val="0035737A"/>
    <w:rsid w:val="003657A8"/>
    <w:rsid w:val="00380AD7"/>
    <w:rsid w:val="00382B1A"/>
    <w:rsid w:val="00386CDC"/>
    <w:rsid w:val="00392382"/>
    <w:rsid w:val="00394493"/>
    <w:rsid w:val="003959AC"/>
    <w:rsid w:val="00395E03"/>
    <w:rsid w:val="00396DE1"/>
    <w:rsid w:val="003A167D"/>
    <w:rsid w:val="003B715B"/>
    <w:rsid w:val="003C050F"/>
    <w:rsid w:val="003C0716"/>
    <w:rsid w:val="003C7143"/>
    <w:rsid w:val="003D139F"/>
    <w:rsid w:val="003D15FA"/>
    <w:rsid w:val="003D7EC6"/>
    <w:rsid w:val="003E292B"/>
    <w:rsid w:val="003E594B"/>
    <w:rsid w:val="003E658D"/>
    <w:rsid w:val="003F5796"/>
    <w:rsid w:val="003F69BF"/>
    <w:rsid w:val="00402359"/>
    <w:rsid w:val="00404BDB"/>
    <w:rsid w:val="004064A8"/>
    <w:rsid w:val="0042160A"/>
    <w:rsid w:val="00422E29"/>
    <w:rsid w:val="00424512"/>
    <w:rsid w:val="00424A76"/>
    <w:rsid w:val="00427277"/>
    <w:rsid w:val="00427E73"/>
    <w:rsid w:val="004312BE"/>
    <w:rsid w:val="00431BEF"/>
    <w:rsid w:val="00442854"/>
    <w:rsid w:val="0046339D"/>
    <w:rsid w:val="004711EE"/>
    <w:rsid w:val="00476C8A"/>
    <w:rsid w:val="00477B19"/>
    <w:rsid w:val="00486535"/>
    <w:rsid w:val="00490174"/>
    <w:rsid w:val="004917C1"/>
    <w:rsid w:val="00491C99"/>
    <w:rsid w:val="00495450"/>
    <w:rsid w:val="004A1805"/>
    <w:rsid w:val="004A520C"/>
    <w:rsid w:val="004A5AD6"/>
    <w:rsid w:val="004C2468"/>
    <w:rsid w:val="004C3EFA"/>
    <w:rsid w:val="004D1B54"/>
    <w:rsid w:val="004D3108"/>
    <w:rsid w:val="004D46FD"/>
    <w:rsid w:val="004D7317"/>
    <w:rsid w:val="004E20CB"/>
    <w:rsid w:val="004E2912"/>
    <w:rsid w:val="004E533F"/>
    <w:rsid w:val="004F1AEF"/>
    <w:rsid w:val="004F2D3D"/>
    <w:rsid w:val="005032B5"/>
    <w:rsid w:val="0051530F"/>
    <w:rsid w:val="00515937"/>
    <w:rsid w:val="00517AD1"/>
    <w:rsid w:val="00523780"/>
    <w:rsid w:val="00530D1B"/>
    <w:rsid w:val="00531226"/>
    <w:rsid w:val="00531409"/>
    <w:rsid w:val="00535DF7"/>
    <w:rsid w:val="00542107"/>
    <w:rsid w:val="0054371D"/>
    <w:rsid w:val="00547877"/>
    <w:rsid w:val="00553EEB"/>
    <w:rsid w:val="00564C41"/>
    <w:rsid w:val="00582896"/>
    <w:rsid w:val="00584798"/>
    <w:rsid w:val="00585B50"/>
    <w:rsid w:val="0059070D"/>
    <w:rsid w:val="00592C86"/>
    <w:rsid w:val="005A33D0"/>
    <w:rsid w:val="005B250B"/>
    <w:rsid w:val="005B6749"/>
    <w:rsid w:val="005B7834"/>
    <w:rsid w:val="005C28EC"/>
    <w:rsid w:val="005C49C9"/>
    <w:rsid w:val="005D19C4"/>
    <w:rsid w:val="005D2DEE"/>
    <w:rsid w:val="005D4D0C"/>
    <w:rsid w:val="005E2068"/>
    <w:rsid w:val="005E3007"/>
    <w:rsid w:val="005E6321"/>
    <w:rsid w:val="005E6C27"/>
    <w:rsid w:val="005F0F2B"/>
    <w:rsid w:val="005F17F5"/>
    <w:rsid w:val="005F38EC"/>
    <w:rsid w:val="005F3B50"/>
    <w:rsid w:val="005F452A"/>
    <w:rsid w:val="00601B02"/>
    <w:rsid w:val="00601F2A"/>
    <w:rsid w:val="006034D3"/>
    <w:rsid w:val="00605D28"/>
    <w:rsid w:val="00613975"/>
    <w:rsid w:val="00614CF3"/>
    <w:rsid w:val="0062087D"/>
    <w:rsid w:val="006215E0"/>
    <w:rsid w:val="006306EB"/>
    <w:rsid w:val="00632F70"/>
    <w:rsid w:val="00634A5C"/>
    <w:rsid w:val="006352B9"/>
    <w:rsid w:val="00641596"/>
    <w:rsid w:val="0064329B"/>
    <w:rsid w:val="006441F5"/>
    <w:rsid w:val="00644E60"/>
    <w:rsid w:val="00645B55"/>
    <w:rsid w:val="00652C21"/>
    <w:rsid w:val="0066237B"/>
    <w:rsid w:val="006656FC"/>
    <w:rsid w:val="00675607"/>
    <w:rsid w:val="00675986"/>
    <w:rsid w:val="006762F4"/>
    <w:rsid w:val="00677E34"/>
    <w:rsid w:val="0069351D"/>
    <w:rsid w:val="00695694"/>
    <w:rsid w:val="006A21C2"/>
    <w:rsid w:val="006A3B47"/>
    <w:rsid w:val="006A7A0A"/>
    <w:rsid w:val="006C1047"/>
    <w:rsid w:val="006C3226"/>
    <w:rsid w:val="006C596F"/>
    <w:rsid w:val="006D4BB7"/>
    <w:rsid w:val="006D6D31"/>
    <w:rsid w:val="006D75BD"/>
    <w:rsid w:val="006E4407"/>
    <w:rsid w:val="006F32EE"/>
    <w:rsid w:val="006F44F9"/>
    <w:rsid w:val="007114E7"/>
    <w:rsid w:val="00714CD8"/>
    <w:rsid w:val="0071588F"/>
    <w:rsid w:val="0073239A"/>
    <w:rsid w:val="0073727C"/>
    <w:rsid w:val="00744AF3"/>
    <w:rsid w:val="00747E56"/>
    <w:rsid w:val="007511F5"/>
    <w:rsid w:val="00751672"/>
    <w:rsid w:val="0075510C"/>
    <w:rsid w:val="007558AA"/>
    <w:rsid w:val="00766121"/>
    <w:rsid w:val="00773497"/>
    <w:rsid w:val="00775593"/>
    <w:rsid w:val="00782A08"/>
    <w:rsid w:val="00786153"/>
    <w:rsid w:val="00792C70"/>
    <w:rsid w:val="007965B0"/>
    <w:rsid w:val="007A49B5"/>
    <w:rsid w:val="007B1672"/>
    <w:rsid w:val="007B1D2D"/>
    <w:rsid w:val="007B46F9"/>
    <w:rsid w:val="007B4DDF"/>
    <w:rsid w:val="007B6495"/>
    <w:rsid w:val="007B6CFE"/>
    <w:rsid w:val="007C74E3"/>
    <w:rsid w:val="007D3E3E"/>
    <w:rsid w:val="007D6063"/>
    <w:rsid w:val="007E09E5"/>
    <w:rsid w:val="007E31DB"/>
    <w:rsid w:val="007E68B3"/>
    <w:rsid w:val="007E7871"/>
    <w:rsid w:val="007E7A47"/>
    <w:rsid w:val="007F6D5A"/>
    <w:rsid w:val="00803141"/>
    <w:rsid w:val="0081070B"/>
    <w:rsid w:val="008142EB"/>
    <w:rsid w:val="0081669B"/>
    <w:rsid w:val="0081696C"/>
    <w:rsid w:val="008228F3"/>
    <w:rsid w:val="00822D80"/>
    <w:rsid w:val="00823F91"/>
    <w:rsid w:val="00824683"/>
    <w:rsid w:val="00834588"/>
    <w:rsid w:val="008354C5"/>
    <w:rsid w:val="0083691D"/>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60E2"/>
    <w:rsid w:val="008B1A8B"/>
    <w:rsid w:val="008B282A"/>
    <w:rsid w:val="008B2B8B"/>
    <w:rsid w:val="008D6D09"/>
    <w:rsid w:val="008D761F"/>
    <w:rsid w:val="008E5A53"/>
    <w:rsid w:val="008F013A"/>
    <w:rsid w:val="008F22F9"/>
    <w:rsid w:val="008F554F"/>
    <w:rsid w:val="008F6AC3"/>
    <w:rsid w:val="009077E3"/>
    <w:rsid w:val="00910EF2"/>
    <w:rsid w:val="00913B17"/>
    <w:rsid w:val="009166DD"/>
    <w:rsid w:val="0091672D"/>
    <w:rsid w:val="00922FE6"/>
    <w:rsid w:val="00926A77"/>
    <w:rsid w:val="009342E4"/>
    <w:rsid w:val="009445E9"/>
    <w:rsid w:val="009455B9"/>
    <w:rsid w:val="009634B4"/>
    <w:rsid w:val="009643E3"/>
    <w:rsid w:val="009649FC"/>
    <w:rsid w:val="00965F82"/>
    <w:rsid w:val="0098237A"/>
    <w:rsid w:val="00982B8E"/>
    <w:rsid w:val="009830C8"/>
    <w:rsid w:val="00983B9A"/>
    <w:rsid w:val="00986FE0"/>
    <w:rsid w:val="009877CF"/>
    <w:rsid w:val="00987B98"/>
    <w:rsid w:val="00995E0A"/>
    <w:rsid w:val="009B1C06"/>
    <w:rsid w:val="009C22D0"/>
    <w:rsid w:val="009D5A08"/>
    <w:rsid w:val="009E69A1"/>
    <w:rsid w:val="009F24FB"/>
    <w:rsid w:val="009F4939"/>
    <w:rsid w:val="009F7BD8"/>
    <w:rsid w:val="00A022C7"/>
    <w:rsid w:val="00A02D20"/>
    <w:rsid w:val="00A0627A"/>
    <w:rsid w:val="00A15C51"/>
    <w:rsid w:val="00A22653"/>
    <w:rsid w:val="00A23BC5"/>
    <w:rsid w:val="00A24F45"/>
    <w:rsid w:val="00A256F8"/>
    <w:rsid w:val="00A25E74"/>
    <w:rsid w:val="00A345AE"/>
    <w:rsid w:val="00A409B8"/>
    <w:rsid w:val="00A4383B"/>
    <w:rsid w:val="00A475EE"/>
    <w:rsid w:val="00A523A9"/>
    <w:rsid w:val="00A52E9C"/>
    <w:rsid w:val="00A67786"/>
    <w:rsid w:val="00A67C1E"/>
    <w:rsid w:val="00A761ED"/>
    <w:rsid w:val="00A76B1D"/>
    <w:rsid w:val="00A86505"/>
    <w:rsid w:val="00AA00A9"/>
    <w:rsid w:val="00AA0438"/>
    <w:rsid w:val="00AA1DE2"/>
    <w:rsid w:val="00AA6434"/>
    <w:rsid w:val="00AA7B5D"/>
    <w:rsid w:val="00AB3A78"/>
    <w:rsid w:val="00AC0E33"/>
    <w:rsid w:val="00AC4DB7"/>
    <w:rsid w:val="00AC7513"/>
    <w:rsid w:val="00AC7FED"/>
    <w:rsid w:val="00AD0497"/>
    <w:rsid w:val="00AD0503"/>
    <w:rsid w:val="00AD0929"/>
    <w:rsid w:val="00AD49BF"/>
    <w:rsid w:val="00AD4D36"/>
    <w:rsid w:val="00AD507E"/>
    <w:rsid w:val="00AE00BA"/>
    <w:rsid w:val="00AE1D44"/>
    <w:rsid w:val="00AE3E93"/>
    <w:rsid w:val="00AE6D1F"/>
    <w:rsid w:val="00AF2068"/>
    <w:rsid w:val="00AF433D"/>
    <w:rsid w:val="00AF5B56"/>
    <w:rsid w:val="00AF7EAE"/>
    <w:rsid w:val="00B03092"/>
    <w:rsid w:val="00B0541E"/>
    <w:rsid w:val="00B13849"/>
    <w:rsid w:val="00B169A3"/>
    <w:rsid w:val="00B23067"/>
    <w:rsid w:val="00B2590D"/>
    <w:rsid w:val="00B32E66"/>
    <w:rsid w:val="00B34848"/>
    <w:rsid w:val="00B40E21"/>
    <w:rsid w:val="00B45676"/>
    <w:rsid w:val="00B45F71"/>
    <w:rsid w:val="00B5018B"/>
    <w:rsid w:val="00B625D9"/>
    <w:rsid w:val="00B665D7"/>
    <w:rsid w:val="00B70860"/>
    <w:rsid w:val="00B71D02"/>
    <w:rsid w:val="00B721C7"/>
    <w:rsid w:val="00B922CF"/>
    <w:rsid w:val="00B97B65"/>
    <w:rsid w:val="00BA47D2"/>
    <w:rsid w:val="00BA61F7"/>
    <w:rsid w:val="00BB3104"/>
    <w:rsid w:val="00BB352A"/>
    <w:rsid w:val="00BB5425"/>
    <w:rsid w:val="00BC2D8F"/>
    <w:rsid w:val="00BC2DE6"/>
    <w:rsid w:val="00BC2E1E"/>
    <w:rsid w:val="00BC7240"/>
    <w:rsid w:val="00BD42F1"/>
    <w:rsid w:val="00BE1D82"/>
    <w:rsid w:val="00BE6352"/>
    <w:rsid w:val="00BF5F04"/>
    <w:rsid w:val="00C052E4"/>
    <w:rsid w:val="00C1140C"/>
    <w:rsid w:val="00C1195C"/>
    <w:rsid w:val="00C136F0"/>
    <w:rsid w:val="00C150A5"/>
    <w:rsid w:val="00C21F78"/>
    <w:rsid w:val="00C224B0"/>
    <w:rsid w:val="00C25C02"/>
    <w:rsid w:val="00C275FA"/>
    <w:rsid w:val="00C27A38"/>
    <w:rsid w:val="00C322C5"/>
    <w:rsid w:val="00C34D87"/>
    <w:rsid w:val="00C37F96"/>
    <w:rsid w:val="00C419F9"/>
    <w:rsid w:val="00C41E7E"/>
    <w:rsid w:val="00C426F5"/>
    <w:rsid w:val="00C45D4C"/>
    <w:rsid w:val="00C546D2"/>
    <w:rsid w:val="00C61510"/>
    <w:rsid w:val="00C61561"/>
    <w:rsid w:val="00C6634A"/>
    <w:rsid w:val="00C7068E"/>
    <w:rsid w:val="00C769EE"/>
    <w:rsid w:val="00C86201"/>
    <w:rsid w:val="00C908AD"/>
    <w:rsid w:val="00C9112D"/>
    <w:rsid w:val="00C920E5"/>
    <w:rsid w:val="00C94BB9"/>
    <w:rsid w:val="00CA1E0E"/>
    <w:rsid w:val="00CA5BA3"/>
    <w:rsid w:val="00CA7699"/>
    <w:rsid w:val="00CB0D2B"/>
    <w:rsid w:val="00CB3675"/>
    <w:rsid w:val="00CB4F5E"/>
    <w:rsid w:val="00CC165F"/>
    <w:rsid w:val="00CC49DA"/>
    <w:rsid w:val="00CC5E96"/>
    <w:rsid w:val="00CD4A78"/>
    <w:rsid w:val="00CD6B6A"/>
    <w:rsid w:val="00CD74DE"/>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46B"/>
    <w:rsid w:val="00D35F74"/>
    <w:rsid w:val="00D4029A"/>
    <w:rsid w:val="00D416A5"/>
    <w:rsid w:val="00D43B9E"/>
    <w:rsid w:val="00D50C56"/>
    <w:rsid w:val="00D5488B"/>
    <w:rsid w:val="00D54C9B"/>
    <w:rsid w:val="00D55074"/>
    <w:rsid w:val="00D55AA4"/>
    <w:rsid w:val="00D6261D"/>
    <w:rsid w:val="00D62FD9"/>
    <w:rsid w:val="00D6598A"/>
    <w:rsid w:val="00D65F4B"/>
    <w:rsid w:val="00D71653"/>
    <w:rsid w:val="00D72436"/>
    <w:rsid w:val="00D8063C"/>
    <w:rsid w:val="00D926F9"/>
    <w:rsid w:val="00D93182"/>
    <w:rsid w:val="00D961B5"/>
    <w:rsid w:val="00DA7FD6"/>
    <w:rsid w:val="00DB1328"/>
    <w:rsid w:val="00DB7EE0"/>
    <w:rsid w:val="00DC2ECC"/>
    <w:rsid w:val="00DC7180"/>
    <w:rsid w:val="00DD3270"/>
    <w:rsid w:val="00DD3E7F"/>
    <w:rsid w:val="00DE0ECC"/>
    <w:rsid w:val="00DE2348"/>
    <w:rsid w:val="00DE3943"/>
    <w:rsid w:val="00DE562E"/>
    <w:rsid w:val="00DE77F8"/>
    <w:rsid w:val="00DF0138"/>
    <w:rsid w:val="00DF294A"/>
    <w:rsid w:val="00E00206"/>
    <w:rsid w:val="00E00EAF"/>
    <w:rsid w:val="00E0236A"/>
    <w:rsid w:val="00E11739"/>
    <w:rsid w:val="00E12F72"/>
    <w:rsid w:val="00E15A2D"/>
    <w:rsid w:val="00E15B2B"/>
    <w:rsid w:val="00E267A5"/>
    <w:rsid w:val="00E35AC9"/>
    <w:rsid w:val="00E413A9"/>
    <w:rsid w:val="00E5003A"/>
    <w:rsid w:val="00E514FA"/>
    <w:rsid w:val="00E56529"/>
    <w:rsid w:val="00E6135C"/>
    <w:rsid w:val="00E661D1"/>
    <w:rsid w:val="00E66725"/>
    <w:rsid w:val="00E67591"/>
    <w:rsid w:val="00E67A2A"/>
    <w:rsid w:val="00E728B0"/>
    <w:rsid w:val="00E75758"/>
    <w:rsid w:val="00E75BC0"/>
    <w:rsid w:val="00E85ECC"/>
    <w:rsid w:val="00E9292D"/>
    <w:rsid w:val="00EA2B0E"/>
    <w:rsid w:val="00EA56F6"/>
    <w:rsid w:val="00EA77CE"/>
    <w:rsid w:val="00EB1DAB"/>
    <w:rsid w:val="00EB1EEE"/>
    <w:rsid w:val="00EC09AB"/>
    <w:rsid w:val="00EC15BD"/>
    <w:rsid w:val="00EC38D5"/>
    <w:rsid w:val="00EC41CE"/>
    <w:rsid w:val="00EC477B"/>
    <w:rsid w:val="00ED0F47"/>
    <w:rsid w:val="00ED796C"/>
    <w:rsid w:val="00EE34BE"/>
    <w:rsid w:val="00EF1FFD"/>
    <w:rsid w:val="00EF6C7F"/>
    <w:rsid w:val="00F126E2"/>
    <w:rsid w:val="00F2180F"/>
    <w:rsid w:val="00F31732"/>
    <w:rsid w:val="00F31F04"/>
    <w:rsid w:val="00F327E2"/>
    <w:rsid w:val="00F34A38"/>
    <w:rsid w:val="00F375FF"/>
    <w:rsid w:val="00F50C2B"/>
    <w:rsid w:val="00F558B2"/>
    <w:rsid w:val="00F566E6"/>
    <w:rsid w:val="00F6057E"/>
    <w:rsid w:val="00F702DD"/>
    <w:rsid w:val="00F721A2"/>
    <w:rsid w:val="00F72B51"/>
    <w:rsid w:val="00F734B6"/>
    <w:rsid w:val="00F76C50"/>
    <w:rsid w:val="00F82342"/>
    <w:rsid w:val="00F84427"/>
    <w:rsid w:val="00F85050"/>
    <w:rsid w:val="00F857F8"/>
    <w:rsid w:val="00F86303"/>
    <w:rsid w:val="00F95BD7"/>
    <w:rsid w:val="00FA1741"/>
    <w:rsid w:val="00FA6242"/>
    <w:rsid w:val="00FA643C"/>
    <w:rsid w:val="00FA7894"/>
    <w:rsid w:val="00FC3ABB"/>
    <w:rsid w:val="00FC4DCA"/>
    <w:rsid w:val="00FC4DD1"/>
    <w:rsid w:val="00FD1DCC"/>
    <w:rsid w:val="00FD2E3D"/>
    <w:rsid w:val="00FD65FA"/>
    <w:rsid w:val="00FD6CC9"/>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character" w:styleId="PlaceholderText">
    <w:name w:val="Placeholder Text"/>
    <w:basedOn w:val="DefaultParagraphFont"/>
    <w:uiPriority w:val="99"/>
    <w:semiHidden/>
    <w:rsid w:val="00CA7699"/>
    <w:rPr>
      <w:color w:val="808080"/>
    </w:rPr>
  </w:style>
  <w:style w:type="character" w:styleId="EndnoteReference">
    <w:name w:val="endnote reference"/>
    <w:basedOn w:val="DefaultParagraphFont"/>
    <w:rsid w:val="001C00D4"/>
    <w:rPr>
      <w:vertAlign w:val="superscript"/>
    </w:rPr>
  </w:style>
  <w:style w:type="paragraph" w:styleId="ListParagraph">
    <w:name w:val="List Paragraph"/>
    <w:basedOn w:val="Normal"/>
    <w:uiPriority w:val="34"/>
    <w:qFormat/>
    <w:rsid w:val="002C5B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character" w:styleId="PlaceholderText">
    <w:name w:val="Placeholder Text"/>
    <w:basedOn w:val="DefaultParagraphFont"/>
    <w:uiPriority w:val="99"/>
    <w:semiHidden/>
    <w:rsid w:val="00CA7699"/>
    <w:rPr>
      <w:color w:val="808080"/>
    </w:rPr>
  </w:style>
  <w:style w:type="character" w:styleId="EndnoteReference">
    <w:name w:val="endnote reference"/>
    <w:basedOn w:val="DefaultParagraphFont"/>
    <w:rsid w:val="001C00D4"/>
    <w:rPr>
      <w:vertAlign w:val="superscript"/>
    </w:rPr>
  </w:style>
  <w:style w:type="paragraph" w:styleId="ListParagraph">
    <w:name w:val="List Paragraph"/>
    <w:basedOn w:val="Normal"/>
    <w:uiPriority w:val="34"/>
    <w:qFormat/>
    <w:rsid w:val="002C5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685437C-3349-47AC-99DF-C1617264BA37}"/>
      </w:docPartPr>
      <w:docPartBody>
        <w:p w:rsidR="004A517F" w:rsidRDefault="00830A93">
          <w:r w:rsidRPr="00895D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A93"/>
    <w:rsid w:val="000C1252"/>
    <w:rsid w:val="0033796C"/>
    <w:rsid w:val="004A517F"/>
    <w:rsid w:val="004C12B0"/>
    <w:rsid w:val="00655C61"/>
    <w:rsid w:val="00695F7E"/>
    <w:rsid w:val="0070495C"/>
    <w:rsid w:val="00830A93"/>
    <w:rsid w:val="00A87790"/>
    <w:rsid w:val="00B02C2B"/>
    <w:rsid w:val="00B10BE9"/>
    <w:rsid w:val="00D21A8B"/>
    <w:rsid w:val="00D90CE3"/>
    <w:rsid w:val="00EA479E"/>
    <w:rsid w:val="00FC519E"/>
    <w:rsid w:val="00FD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A9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A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9B77A-BFF3-43D7-99E6-14CA90B5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2012-02-27T13:53:00Z</cp:lastPrinted>
  <dcterms:created xsi:type="dcterms:W3CDTF">2012-02-27T13:56:00Z</dcterms:created>
  <dcterms:modified xsi:type="dcterms:W3CDTF">2012-02-27T13:56:00Z</dcterms:modified>
</cp:coreProperties>
</file>