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4FE" w:rsidRPr="002A5D4B" w:rsidRDefault="009304FE" w:rsidP="00E66BFF">
      <w:pPr>
        <w:jc w:val="center"/>
        <w:rPr>
          <w:b/>
          <w:sz w:val="26"/>
          <w:szCs w:val="26"/>
        </w:rPr>
      </w:pPr>
      <w:r w:rsidRPr="002A5D4B">
        <w:rPr>
          <w:b/>
          <w:sz w:val="26"/>
          <w:szCs w:val="26"/>
        </w:rPr>
        <w:t>PENNSYLVANIA</w:t>
      </w:r>
    </w:p>
    <w:p w:rsidR="009304FE" w:rsidRPr="002A5D4B" w:rsidRDefault="009304FE" w:rsidP="00E66BFF">
      <w:pPr>
        <w:jc w:val="center"/>
        <w:rPr>
          <w:b/>
          <w:sz w:val="26"/>
          <w:szCs w:val="26"/>
        </w:rPr>
      </w:pPr>
      <w:r w:rsidRPr="002A5D4B">
        <w:rPr>
          <w:b/>
          <w:sz w:val="26"/>
          <w:szCs w:val="26"/>
        </w:rPr>
        <w:t>PUBLIC UTILITY COMMISSION</w:t>
      </w:r>
    </w:p>
    <w:p w:rsidR="009304FE" w:rsidRDefault="009304FE" w:rsidP="00E66BFF">
      <w:pPr>
        <w:jc w:val="center"/>
        <w:rPr>
          <w:b/>
          <w:sz w:val="26"/>
          <w:szCs w:val="26"/>
        </w:rPr>
      </w:pPr>
      <w:r w:rsidRPr="002A5D4B">
        <w:rPr>
          <w:b/>
          <w:sz w:val="26"/>
          <w:szCs w:val="26"/>
        </w:rPr>
        <w:t>Harrisburg, PA 17105-3265</w:t>
      </w:r>
    </w:p>
    <w:p w:rsidR="009304FE" w:rsidRPr="00BA66A4" w:rsidRDefault="009304FE" w:rsidP="00E66BFF">
      <w:pPr>
        <w:rPr>
          <w:sz w:val="26"/>
          <w:szCs w:val="26"/>
        </w:rPr>
      </w:pPr>
    </w:p>
    <w:p w:rsidR="009304FE" w:rsidRPr="002A5D4B" w:rsidRDefault="009304FE" w:rsidP="00E66BFF">
      <w:pPr>
        <w:jc w:val="right"/>
        <w:rPr>
          <w:sz w:val="26"/>
          <w:szCs w:val="26"/>
        </w:rPr>
      </w:pPr>
      <w:r>
        <w:rPr>
          <w:sz w:val="26"/>
          <w:szCs w:val="26"/>
        </w:rPr>
        <w:t>P</w:t>
      </w:r>
      <w:r w:rsidRPr="002A5D4B">
        <w:rPr>
          <w:sz w:val="26"/>
          <w:szCs w:val="26"/>
        </w:rPr>
        <w:t xml:space="preserve">ublic Meeting held </w:t>
      </w:r>
      <w:r w:rsidR="00017713">
        <w:rPr>
          <w:sz w:val="26"/>
          <w:szCs w:val="26"/>
        </w:rPr>
        <w:t>March</w:t>
      </w:r>
      <w:r w:rsidR="00BF6841">
        <w:rPr>
          <w:sz w:val="26"/>
          <w:szCs w:val="26"/>
        </w:rPr>
        <w:t xml:space="preserve"> </w:t>
      </w:r>
      <w:r w:rsidR="004025AA">
        <w:rPr>
          <w:sz w:val="26"/>
          <w:szCs w:val="26"/>
        </w:rPr>
        <w:t>1</w:t>
      </w:r>
      <w:r>
        <w:rPr>
          <w:sz w:val="26"/>
          <w:szCs w:val="26"/>
        </w:rPr>
        <w:t>,</w:t>
      </w:r>
      <w:r w:rsidRPr="00B01CA9">
        <w:rPr>
          <w:kern w:val="1"/>
          <w:sz w:val="26"/>
          <w:szCs w:val="26"/>
        </w:rPr>
        <w:t xml:space="preserve"> 20</w:t>
      </w:r>
      <w:r w:rsidR="00056C79">
        <w:rPr>
          <w:kern w:val="1"/>
          <w:sz w:val="26"/>
          <w:szCs w:val="26"/>
        </w:rPr>
        <w:t>1</w:t>
      </w:r>
      <w:r w:rsidR="004025AA">
        <w:rPr>
          <w:kern w:val="1"/>
          <w:sz w:val="26"/>
          <w:szCs w:val="26"/>
        </w:rPr>
        <w:t>2</w:t>
      </w:r>
    </w:p>
    <w:p w:rsidR="009304FE" w:rsidRPr="002A5D4B" w:rsidRDefault="009304FE" w:rsidP="00E66BFF">
      <w:pPr>
        <w:rPr>
          <w:sz w:val="26"/>
          <w:szCs w:val="26"/>
        </w:rPr>
      </w:pPr>
    </w:p>
    <w:p w:rsidR="009304FE" w:rsidRPr="002A5D4B" w:rsidRDefault="009304FE" w:rsidP="00E66BFF">
      <w:pPr>
        <w:rPr>
          <w:sz w:val="26"/>
          <w:szCs w:val="26"/>
        </w:rPr>
      </w:pPr>
      <w:r w:rsidRPr="002A5D4B">
        <w:rPr>
          <w:sz w:val="26"/>
          <w:szCs w:val="26"/>
        </w:rPr>
        <w:t>Commissioners Present:</w:t>
      </w:r>
    </w:p>
    <w:p w:rsidR="009304FE" w:rsidRPr="002A5D4B" w:rsidRDefault="009304FE" w:rsidP="00E66BFF">
      <w:pPr>
        <w:rPr>
          <w:sz w:val="26"/>
          <w:szCs w:val="26"/>
        </w:rPr>
      </w:pPr>
    </w:p>
    <w:p w:rsidR="009304FE" w:rsidRPr="002A5D4B" w:rsidRDefault="009304FE" w:rsidP="00E66BFF">
      <w:pPr>
        <w:rPr>
          <w:sz w:val="26"/>
          <w:szCs w:val="26"/>
        </w:rPr>
      </w:pPr>
      <w:r>
        <w:rPr>
          <w:sz w:val="26"/>
          <w:szCs w:val="26"/>
        </w:rPr>
        <w:tab/>
      </w:r>
      <w:r w:rsidR="00013A71">
        <w:rPr>
          <w:sz w:val="26"/>
          <w:szCs w:val="26"/>
        </w:rPr>
        <w:t>Robert F. Powelson</w:t>
      </w:r>
      <w:r w:rsidRPr="002A5D4B">
        <w:rPr>
          <w:sz w:val="26"/>
          <w:szCs w:val="26"/>
        </w:rPr>
        <w:t>, Chairman</w:t>
      </w:r>
    </w:p>
    <w:p w:rsidR="009304FE" w:rsidRDefault="009304FE" w:rsidP="00E66BFF">
      <w:pPr>
        <w:rPr>
          <w:sz w:val="26"/>
          <w:szCs w:val="26"/>
        </w:rPr>
      </w:pPr>
      <w:r>
        <w:rPr>
          <w:sz w:val="26"/>
          <w:szCs w:val="26"/>
        </w:rPr>
        <w:tab/>
      </w:r>
      <w:r w:rsidR="00013A71">
        <w:rPr>
          <w:sz w:val="26"/>
          <w:szCs w:val="26"/>
        </w:rPr>
        <w:t>John F. Coleman, Jr.</w:t>
      </w:r>
      <w:r w:rsidRPr="002A5D4B">
        <w:rPr>
          <w:sz w:val="26"/>
          <w:szCs w:val="26"/>
        </w:rPr>
        <w:t xml:space="preserve"> Vice Chairman</w:t>
      </w:r>
    </w:p>
    <w:p w:rsidR="009304FE" w:rsidRPr="002A5D4B" w:rsidRDefault="00C3242B" w:rsidP="00E66BFF">
      <w:pPr>
        <w:rPr>
          <w:sz w:val="26"/>
          <w:szCs w:val="26"/>
        </w:rPr>
      </w:pPr>
      <w:r>
        <w:rPr>
          <w:sz w:val="26"/>
          <w:szCs w:val="26"/>
        </w:rPr>
        <w:tab/>
      </w:r>
      <w:r w:rsidR="009304FE">
        <w:rPr>
          <w:sz w:val="26"/>
          <w:szCs w:val="26"/>
        </w:rPr>
        <w:t>Wayne E. Gardner</w:t>
      </w:r>
    </w:p>
    <w:p w:rsidR="009304FE" w:rsidRDefault="009304FE" w:rsidP="00E66BFF">
      <w:pPr>
        <w:rPr>
          <w:sz w:val="26"/>
          <w:szCs w:val="26"/>
        </w:rPr>
      </w:pPr>
      <w:r w:rsidRPr="002A5D4B">
        <w:rPr>
          <w:sz w:val="26"/>
          <w:szCs w:val="26"/>
        </w:rPr>
        <w:tab/>
      </w:r>
      <w:r w:rsidR="00013A71">
        <w:rPr>
          <w:sz w:val="26"/>
          <w:szCs w:val="26"/>
        </w:rPr>
        <w:t xml:space="preserve">James H. Cawley </w:t>
      </w:r>
    </w:p>
    <w:p w:rsidR="00FD071A" w:rsidRDefault="00FD071A" w:rsidP="00E66BFF">
      <w:pPr>
        <w:rPr>
          <w:sz w:val="26"/>
          <w:szCs w:val="26"/>
        </w:rPr>
      </w:pPr>
      <w:r>
        <w:rPr>
          <w:sz w:val="26"/>
          <w:szCs w:val="26"/>
        </w:rPr>
        <w:tab/>
        <w:t>Pamela A. Witmer</w:t>
      </w:r>
    </w:p>
    <w:p w:rsidR="009304FE" w:rsidRDefault="009304FE" w:rsidP="00E66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23468" w:rsidTr="00823468">
        <w:tc>
          <w:tcPr>
            <w:tcW w:w="4788" w:type="dxa"/>
          </w:tcPr>
          <w:p w:rsidR="00823468" w:rsidRDefault="00B01CF0" w:rsidP="00E66BFF">
            <w:pPr>
              <w:rPr>
                <w:sz w:val="26"/>
                <w:szCs w:val="26"/>
              </w:rPr>
            </w:pPr>
            <w:r>
              <w:rPr>
                <w:sz w:val="26"/>
                <w:szCs w:val="26"/>
              </w:rPr>
              <w:t>Pennsylvania Public Utility Commission</w:t>
            </w:r>
            <w:r w:rsidR="00E16C1D">
              <w:rPr>
                <w:sz w:val="26"/>
                <w:szCs w:val="26"/>
              </w:rPr>
              <w:t>,</w:t>
            </w:r>
          </w:p>
          <w:p w:rsidR="00564EB8" w:rsidRDefault="004025AA" w:rsidP="00E66BFF">
            <w:pPr>
              <w:rPr>
                <w:sz w:val="26"/>
                <w:szCs w:val="26"/>
              </w:rPr>
            </w:pPr>
            <w:r>
              <w:rPr>
                <w:sz w:val="26"/>
                <w:szCs w:val="26"/>
              </w:rPr>
              <w:t>Law Bureau Prosecutory Staff</w:t>
            </w:r>
          </w:p>
          <w:p w:rsidR="00F330DB" w:rsidRDefault="00F330DB" w:rsidP="00E66BFF">
            <w:pPr>
              <w:rPr>
                <w:sz w:val="26"/>
                <w:szCs w:val="26"/>
              </w:rPr>
            </w:pPr>
          </w:p>
          <w:p w:rsidR="00B01CF0" w:rsidRDefault="00F330DB" w:rsidP="00E66BFF">
            <w:pPr>
              <w:rPr>
                <w:sz w:val="26"/>
                <w:szCs w:val="26"/>
              </w:rPr>
            </w:pPr>
            <w:r>
              <w:rPr>
                <w:sz w:val="26"/>
                <w:szCs w:val="26"/>
              </w:rPr>
              <w:t xml:space="preserve">                         </w:t>
            </w:r>
            <w:r w:rsidR="00B01CF0">
              <w:rPr>
                <w:sz w:val="26"/>
                <w:szCs w:val="26"/>
              </w:rPr>
              <w:t>v.</w:t>
            </w:r>
          </w:p>
          <w:p w:rsidR="00B01CF0" w:rsidRDefault="00B01CF0" w:rsidP="00E66BFF">
            <w:pPr>
              <w:jc w:val="center"/>
              <w:rPr>
                <w:sz w:val="26"/>
                <w:szCs w:val="26"/>
              </w:rPr>
            </w:pPr>
          </w:p>
          <w:p w:rsidR="00B01CF0" w:rsidRDefault="004025AA" w:rsidP="00E66BFF">
            <w:pPr>
              <w:rPr>
                <w:sz w:val="26"/>
                <w:szCs w:val="26"/>
              </w:rPr>
            </w:pPr>
            <w:r>
              <w:rPr>
                <w:sz w:val="26"/>
                <w:szCs w:val="26"/>
              </w:rPr>
              <w:t>The Peoples Natural Gas Company LLC,</w:t>
            </w:r>
          </w:p>
          <w:p w:rsidR="004025AA" w:rsidRDefault="004025AA" w:rsidP="00E66BFF">
            <w:pPr>
              <w:rPr>
                <w:sz w:val="26"/>
                <w:szCs w:val="26"/>
              </w:rPr>
            </w:pPr>
            <w:r>
              <w:rPr>
                <w:sz w:val="26"/>
                <w:szCs w:val="26"/>
              </w:rPr>
              <w:t>f/k/a The Peoples Natural Gas Company,</w:t>
            </w:r>
          </w:p>
          <w:p w:rsidR="004025AA" w:rsidRPr="00823468" w:rsidRDefault="004025AA" w:rsidP="00E66BFF">
            <w:pPr>
              <w:rPr>
                <w:sz w:val="26"/>
                <w:szCs w:val="26"/>
              </w:rPr>
            </w:pPr>
            <w:r>
              <w:rPr>
                <w:sz w:val="26"/>
                <w:szCs w:val="26"/>
              </w:rPr>
              <w:t>d/b/a Dominion Peoples</w:t>
            </w:r>
          </w:p>
        </w:tc>
        <w:tc>
          <w:tcPr>
            <w:tcW w:w="4788" w:type="dxa"/>
          </w:tcPr>
          <w:p w:rsidR="00823468" w:rsidRDefault="00CE7680" w:rsidP="00E66BFF">
            <w:pPr>
              <w:jc w:val="right"/>
              <w:rPr>
                <w:sz w:val="26"/>
                <w:szCs w:val="26"/>
              </w:rPr>
            </w:pPr>
            <w:r>
              <w:rPr>
                <w:sz w:val="26"/>
                <w:szCs w:val="26"/>
              </w:rPr>
              <w:t>M</w:t>
            </w:r>
            <w:r w:rsidR="00B01CF0">
              <w:rPr>
                <w:sz w:val="26"/>
                <w:szCs w:val="26"/>
              </w:rPr>
              <w:t>-201</w:t>
            </w:r>
            <w:r w:rsidR="00E16C1D">
              <w:rPr>
                <w:sz w:val="26"/>
                <w:szCs w:val="26"/>
              </w:rPr>
              <w:t>1</w:t>
            </w:r>
            <w:r w:rsidR="00B01CF0">
              <w:rPr>
                <w:sz w:val="26"/>
                <w:szCs w:val="26"/>
              </w:rPr>
              <w:t>-</w:t>
            </w:r>
            <w:r w:rsidR="004025AA">
              <w:rPr>
                <w:sz w:val="26"/>
                <w:szCs w:val="26"/>
              </w:rPr>
              <w:t>2157955</w:t>
            </w:r>
          </w:p>
          <w:p w:rsidR="00823468" w:rsidRPr="00823468" w:rsidRDefault="00823468" w:rsidP="00E66BFF">
            <w:pPr>
              <w:jc w:val="right"/>
              <w:rPr>
                <w:sz w:val="26"/>
                <w:szCs w:val="26"/>
              </w:rPr>
            </w:pPr>
          </w:p>
        </w:tc>
      </w:tr>
    </w:tbl>
    <w:p w:rsidR="009304FE" w:rsidRDefault="009304FE" w:rsidP="00E66BFF"/>
    <w:p w:rsidR="00702E85" w:rsidRDefault="00702E85" w:rsidP="00E66BFF"/>
    <w:p w:rsidR="009304FE" w:rsidRPr="00624B80" w:rsidRDefault="009304FE" w:rsidP="00E66BFF">
      <w:pPr>
        <w:tabs>
          <w:tab w:val="left" w:pos="-720"/>
        </w:tabs>
        <w:suppressAutoHyphens/>
        <w:rPr>
          <w:sz w:val="26"/>
        </w:rPr>
      </w:pPr>
    </w:p>
    <w:p w:rsidR="009304FE" w:rsidRPr="00624B80" w:rsidRDefault="009304FE" w:rsidP="00E66BFF">
      <w:pPr>
        <w:tabs>
          <w:tab w:val="center" w:pos="4680"/>
        </w:tabs>
        <w:suppressAutoHyphens/>
        <w:jc w:val="center"/>
        <w:rPr>
          <w:b/>
          <w:sz w:val="26"/>
        </w:rPr>
      </w:pPr>
      <w:r w:rsidRPr="00624B80">
        <w:rPr>
          <w:b/>
          <w:sz w:val="26"/>
        </w:rPr>
        <w:t>OPINION AND ORDER</w:t>
      </w:r>
    </w:p>
    <w:p w:rsidR="00CA6BAF" w:rsidRPr="008D0116" w:rsidRDefault="00CA6BAF" w:rsidP="00E66BFF">
      <w:pPr>
        <w:tabs>
          <w:tab w:val="left" w:pos="-720"/>
        </w:tabs>
        <w:suppressAutoHyphens/>
        <w:spacing w:line="360" w:lineRule="auto"/>
        <w:rPr>
          <w:sz w:val="26"/>
        </w:rPr>
      </w:pPr>
    </w:p>
    <w:p w:rsidR="009304FE" w:rsidRPr="00624B80" w:rsidRDefault="009304FE" w:rsidP="00E66BFF">
      <w:pPr>
        <w:tabs>
          <w:tab w:val="left" w:pos="-720"/>
        </w:tabs>
        <w:suppressAutoHyphens/>
        <w:spacing w:line="360" w:lineRule="auto"/>
        <w:rPr>
          <w:sz w:val="26"/>
        </w:rPr>
      </w:pPr>
      <w:r w:rsidRPr="00624B80">
        <w:rPr>
          <w:b/>
          <w:sz w:val="26"/>
        </w:rPr>
        <w:t>BY THE COMMISSION:</w:t>
      </w:r>
    </w:p>
    <w:p w:rsidR="009304FE" w:rsidRDefault="009304FE" w:rsidP="00E66BFF">
      <w:pPr>
        <w:rPr>
          <w:sz w:val="26"/>
          <w:szCs w:val="26"/>
        </w:rPr>
      </w:pPr>
    </w:p>
    <w:p w:rsidR="00455D36" w:rsidRDefault="00E17E13" w:rsidP="00E66BFF">
      <w:pPr>
        <w:spacing w:line="360" w:lineRule="auto"/>
        <w:rPr>
          <w:sz w:val="26"/>
          <w:szCs w:val="26"/>
        </w:rPr>
      </w:pPr>
      <w:r>
        <w:rPr>
          <w:sz w:val="26"/>
          <w:szCs w:val="26"/>
        </w:rPr>
        <w:tab/>
      </w:r>
      <w:r>
        <w:rPr>
          <w:sz w:val="26"/>
          <w:szCs w:val="26"/>
        </w:rPr>
        <w:tab/>
      </w:r>
      <w:r w:rsidR="00E35043" w:rsidRPr="00CA511D">
        <w:rPr>
          <w:sz w:val="26"/>
          <w:szCs w:val="26"/>
        </w:rPr>
        <w:t xml:space="preserve">Before the </w:t>
      </w:r>
      <w:r w:rsidR="00E35043">
        <w:rPr>
          <w:sz w:val="26"/>
          <w:szCs w:val="26"/>
        </w:rPr>
        <w:t>Pennsylvania Public Utility Commission (</w:t>
      </w:r>
      <w:r w:rsidR="00E35043" w:rsidRPr="00CA511D">
        <w:rPr>
          <w:sz w:val="26"/>
          <w:szCs w:val="26"/>
        </w:rPr>
        <w:t>Commission</w:t>
      </w:r>
      <w:r w:rsidR="00E35043">
        <w:rPr>
          <w:sz w:val="26"/>
          <w:szCs w:val="26"/>
        </w:rPr>
        <w:t>)</w:t>
      </w:r>
      <w:r w:rsidR="00E35043" w:rsidRPr="00CA511D">
        <w:rPr>
          <w:sz w:val="26"/>
          <w:szCs w:val="26"/>
        </w:rPr>
        <w:t xml:space="preserve"> </w:t>
      </w:r>
      <w:r w:rsidR="00E35043">
        <w:rPr>
          <w:sz w:val="26"/>
          <w:szCs w:val="26"/>
        </w:rPr>
        <w:t xml:space="preserve">is a proposed Settlement Agreement (Settlement) filed on </w:t>
      </w:r>
      <w:r w:rsidR="004025AA">
        <w:rPr>
          <w:sz w:val="26"/>
          <w:szCs w:val="26"/>
        </w:rPr>
        <w:t>Dec</w:t>
      </w:r>
      <w:r w:rsidR="00520271">
        <w:rPr>
          <w:sz w:val="26"/>
          <w:szCs w:val="26"/>
        </w:rPr>
        <w:t>ember</w:t>
      </w:r>
      <w:r w:rsidR="004025AA">
        <w:rPr>
          <w:sz w:val="26"/>
          <w:szCs w:val="26"/>
        </w:rPr>
        <w:t xml:space="preserve"> 23</w:t>
      </w:r>
      <w:r w:rsidR="00E35043">
        <w:rPr>
          <w:sz w:val="26"/>
          <w:szCs w:val="26"/>
        </w:rPr>
        <w:t xml:space="preserve">, 2011, by the Commission’s </w:t>
      </w:r>
      <w:r w:rsidR="004025AA">
        <w:rPr>
          <w:sz w:val="26"/>
          <w:szCs w:val="26"/>
        </w:rPr>
        <w:t xml:space="preserve">Law </w:t>
      </w:r>
      <w:r w:rsidR="00520271">
        <w:rPr>
          <w:sz w:val="26"/>
          <w:szCs w:val="26"/>
        </w:rPr>
        <w:t xml:space="preserve">Bureau </w:t>
      </w:r>
      <w:r w:rsidR="00E35043">
        <w:rPr>
          <w:sz w:val="26"/>
          <w:szCs w:val="26"/>
        </w:rPr>
        <w:t xml:space="preserve">Prosecutory Staff (Prosecutory Staff) and </w:t>
      </w:r>
      <w:r w:rsidR="004025AA">
        <w:rPr>
          <w:sz w:val="26"/>
          <w:szCs w:val="26"/>
        </w:rPr>
        <w:t xml:space="preserve">The Peoples Natural Gas Company LLC, f/k/a The Peoples Natural Gas Company, d/b/a Dominion Peoples </w:t>
      </w:r>
      <w:r w:rsidR="00E35043">
        <w:rPr>
          <w:sz w:val="26"/>
          <w:szCs w:val="26"/>
        </w:rPr>
        <w:t>(</w:t>
      </w:r>
      <w:r w:rsidR="004025AA">
        <w:rPr>
          <w:sz w:val="26"/>
          <w:szCs w:val="26"/>
        </w:rPr>
        <w:t>Peoples</w:t>
      </w:r>
      <w:r w:rsidR="00E35043">
        <w:rPr>
          <w:sz w:val="26"/>
          <w:szCs w:val="26"/>
        </w:rPr>
        <w:t xml:space="preserve"> or the Company) (collectively, the Parties), with respect to an informal investigation conduc</w:t>
      </w:r>
      <w:r w:rsidR="00520271">
        <w:rPr>
          <w:sz w:val="26"/>
          <w:szCs w:val="26"/>
        </w:rPr>
        <w:t xml:space="preserve">ted by the Prosecutory Staff.  </w:t>
      </w:r>
      <w:r w:rsidR="00422AC6">
        <w:rPr>
          <w:sz w:val="26"/>
          <w:szCs w:val="26"/>
        </w:rPr>
        <w:t>The Parties submit that th</w:t>
      </w:r>
      <w:r w:rsidR="003F0F04">
        <w:rPr>
          <w:sz w:val="26"/>
          <w:szCs w:val="26"/>
        </w:rPr>
        <w:t xml:space="preserve">e proposed Settlement </w:t>
      </w:r>
      <w:r w:rsidR="00557FB8">
        <w:rPr>
          <w:sz w:val="26"/>
          <w:szCs w:val="26"/>
        </w:rPr>
        <w:t>is consistent with</w:t>
      </w:r>
      <w:r w:rsidR="00BD0F00">
        <w:rPr>
          <w:sz w:val="26"/>
          <w:szCs w:val="26"/>
        </w:rPr>
        <w:t xml:space="preserve"> </w:t>
      </w:r>
      <w:r w:rsidR="00422AC6">
        <w:rPr>
          <w:sz w:val="26"/>
          <w:szCs w:val="26"/>
        </w:rPr>
        <w:t xml:space="preserve">the Commission’s </w:t>
      </w:r>
      <w:r w:rsidR="00422AC6" w:rsidRPr="00557FB8">
        <w:rPr>
          <w:sz w:val="26"/>
          <w:szCs w:val="26"/>
        </w:rPr>
        <w:t>Policy Statement</w:t>
      </w:r>
      <w:r w:rsidR="00557FB8">
        <w:rPr>
          <w:sz w:val="26"/>
          <w:szCs w:val="26"/>
        </w:rPr>
        <w:t xml:space="preserve"> at </w:t>
      </w:r>
      <w:r w:rsidR="00BF6895">
        <w:rPr>
          <w:sz w:val="26"/>
          <w:szCs w:val="26"/>
        </w:rPr>
        <w:t xml:space="preserve">                                 </w:t>
      </w:r>
      <w:r w:rsidR="00557FB8">
        <w:rPr>
          <w:sz w:val="26"/>
          <w:szCs w:val="26"/>
        </w:rPr>
        <w:t>52 Pa. Code §</w:t>
      </w:r>
      <w:r w:rsidR="00E66BFF">
        <w:rPr>
          <w:sz w:val="26"/>
          <w:szCs w:val="26"/>
        </w:rPr>
        <w:t> </w:t>
      </w:r>
      <w:r w:rsidR="00557FB8">
        <w:rPr>
          <w:sz w:val="26"/>
          <w:szCs w:val="26"/>
        </w:rPr>
        <w:t xml:space="preserve">69.1201, </w:t>
      </w:r>
      <w:r w:rsidR="00557FB8">
        <w:rPr>
          <w:i/>
          <w:sz w:val="26"/>
          <w:szCs w:val="26"/>
        </w:rPr>
        <w:t>Factors and Standards</w:t>
      </w:r>
      <w:r w:rsidR="00422AC6" w:rsidRPr="00DA71D1">
        <w:rPr>
          <w:i/>
          <w:sz w:val="26"/>
          <w:szCs w:val="26"/>
        </w:rPr>
        <w:t xml:space="preserve"> </w:t>
      </w:r>
      <w:r w:rsidR="00DA71D1" w:rsidRPr="00DA71D1">
        <w:rPr>
          <w:i/>
          <w:sz w:val="26"/>
          <w:szCs w:val="26"/>
        </w:rPr>
        <w:t xml:space="preserve">for </w:t>
      </w:r>
      <w:r w:rsidR="00557FB8">
        <w:rPr>
          <w:i/>
          <w:sz w:val="26"/>
          <w:szCs w:val="26"/>
        </w:rPr>
        <w:t xml:space="preserve">Evaluating </w:t>
      </w:r>
      <w:r w:rsidR="00DA71D1" w:rsidRPr="00DA71D1">
        <w:rPr>
          <w:i/>
          <w:sz w:val="26"/>
          <w:szCs w:val="26"/>
        </w:rPr>
        <w:t xml:space="preserve">Litigated and Settled </w:t>
      </w:r>
      <w:r w:rsidR="00DA71D1" w:rsidRPr="00DA71D1">
        <w:rPr>
          <w:i/>
          <w:sz w:val="26"/>
          <w:szCs w:val="26"/>
        </w:rPr>
        <w:lastRenderedPageBreak/>
        <w:t>Proceedings Involving Violations of the Public Utility Code and Commission Regulations</w:t>
      </w:r>
      <w:r w:rsidR="00557FB8">
        <w:rPr>
          <w:i/>
          <w:sz w:val="26"/>
          <w:szCs w:val="26"/>
        </w:rPr>
        <w:t xml:space="preserve"> – Statement of Policy</w:t>
      </w:r>
      <w:r w:rsidR="00DA71D1">
        <w:rPr>
          <w:sz w:val="26"/>
          <w:szCs w:val="26"/>
        </w:rPr>
        <w:t xml:space="preserve"> </w:t>
      </w:r>
      <w:r w:rsidR="00422AC6" w:rsidRPr="0024047F">
        <w:rPr>
          <w:sz w:val="26"/>
          <w:szCs w:val="26"/>
        </w:rPr>
        <w:t>(Policy Statement)</w:t>
      </w:r>
      <w:r w:rsidR="00DA71D1">
        <w:rPr>
          <w:sz w:val="26"/>
          <w:szCs w:val="26"/>
        </w:rPr>
        <w:t>.  Settlement at 10-11</w:t>
      </w:r>
      <w:r w:rsidR="00422AC6">
        <w:rPr>
          <w:sz w:val="26"/>
          <w:szCs w:val="26"/>
        </w:rPr>
        <w:t xml:space="preserve">, ¶ </w:t>
      </w:r>
      <w:r w:rsidR="00DA71D1">
        <w:rPr>
          <w:sz w:val="26"/>
          <w:szCs w:val="26"/>
        </w:rPr>
        <w:t>16</w:t>
      </w:r>
      <w:r w:rsidR="00422AC6">
        <w:rPr>
          <w:sz w:val="26"/>
          <w:szCs w:val="26"/>
        </w:rPr>
        <w:t xml:space="preserve">. </w:t>
      </w:r>
    </w:p>
    <w:p w:rsidR="00422AC6" w:rsidRDefault="00422AC6" w:rsidP="00E66BFF">
      <w:pPr>
        <w:spacing w:line="360" w:lineRule="auto"/>
        <w:rPr>
          <w:sz w:val="26"/>
          <w:szCs w:val="26"/>
        </w:rPr>
      </w:pPr>
      <w:r>
        <w:rPr>
          <w:sz w:val="26"/>
          <w:szCs w:val="26"/>
        </w:rPr>
        <w:t xml:space="preserve"> </w:t>
      </w:r>
    </w:p>
    <w:p w:rsidR="00E35043" w:rsidRPr="003617F9" w:rsidRDefault="00422AC6" w:rsidP="00E66BFF">
      <w:pPr>
        <w:tabs>
          <w:tab w:val="left" w:pos="-720"/>
        </w:tabs>
        <w:suppressAutoHyphens/>
        <w:spacing w:line="360" w:lineRule="auto"/>
        <w:rPr>
          <w:sz w:val="26"/>
          <w:szCs w:val="26"/>
        </w:rPr>
      </w:pPr>
      <w:r>
        <w:rPr>
          <w:sz w:val="26"/>
          <w:szCs w:val="26"/>
        </w:rPr>
        <w:tab/>
      </w:r>
      <w:r w:rsidR="007A2947">
        <w:rPr>
          <w:sz w:val="26"/>
          <w:szCs w:val="26"/>
        </w:rPr>
        <w:tab/>
      </w:r>
      <w:r w:rsidR="00E35043">
        <w:rPr>
          <w:sz w:val="26"/>
          <w:szCs w:val="26"/>
        </w:rPr>
        <w:t xml:space="preserve">The proposed Settlement is conditioned on the Commission’s approval without modification of any of its terms or conditions.  Settlement at </w:t>
      </w:r>
      <w:r w:rsidR="00DA71D1">
        <w:rPr>
          <w:sz w:val="26"/>
          <w:szCs w:val="26"/>
        </w:rPr>
        <w:t>16</w:t>
      </w:r>
      <w:r w:rsidR="00E35043">
        <w:rPr>
          <w:sz w:val="26"/>
          <w:szCs w:val="26"/>
        </w:rPr>
        <w:t>,</w:t>
      </w:r>
      <w:r w:rsidR="00DA71D1">
        <w:rPr>
          <w:sz w:val="26"/>
          <w:szCs w:val="26"/>
        </w:rPr>
        <w:t xml:space="preserve"> ¶ 32</w:t>
      </w:r>
      <w:r w:rsidR="00E35043">
        <w:rPr>
          <w:sz w:val="26"/>
          <w:szCs w:val="26"/>
        </w:rPr>
        <w:t xml:space="preserve">.  If the Commission proposes or makes any change or modification to the proposed Settlement </w:t>
      </w:r>
      <w:r w:rsidR="007065AF">
        <w:rPr>
          <w:sz w:val="26"/>
          <w:szCs w:val="26"/>
        </w:rPr>
        <w:t xml:space="preserve">or </w:t>
      </w:r>
      <w:r w:rsidR="007065AF" w:rsidRPr="003617F9">
        <w:rPr>
          <w:sz w:val="26"/>
          <w:szCs w:val="26"/>
        </w:rPr>
        <w:t xml:space="preserve">if any adverse response is filed, </w:t>
      </w:r>
      <w:r w:rsidR="00E35043" w:rsidRPr="003617F9">
        <w:rPr>
          <w:sz w:val="26"/>
          <w:szCs w:val="26"/>
        </w:rPr>
        <w:t xml:space="preserve">either Party may elect to withdraw from the Settlement. </w:t>
      </w:r>
      <w:r w:rsidR="00DA71D1" w:rsidRPr="003617F9">
        <w:rPr>
          <w:sz w:val="26"/>
          <w:szCs w:val="26"/>
        </w:rPr>
        <w:t>Settlement at 16-17, ¶ 33.</w:t>
      </w:r>
      <w:r w:rsidR="00520271" w:rsidRPr="003617F9">
        <w:rPr>
          <w:sz w:val="26"/>
          <w:szCs w:val="26"/>
        </w:rPr>
        <w:t xml:space="preserve"> </w:t>
      </w:r>
      <w:r w:rsidR="00DA71D1" w:rsidRPr="003617F9">
        <w:rPr>
          <w:sz w:val="26"/>
          <w:szCs w:val="26"/>
        </w:rPr>
        <w:t xml:space="preserve"> </w:t>
      </w:r>
      <w:r w:rsidR="00265333" w:rsidRPr="003617F9">
        <w:rPr>
          <w:sz w:val="26"/>
          <w:szCs w:val="26"/>
        </w:rPr>
        <w:t xml:space="preserve">Further, the Parties </w:t>
      </w:r>
      <w:r w:rsidR="00A33AAC" w:rsidRPr="003617F9">
        <w:rPr>
          <w:sz w:val="26"/>
          <w:szCs w:val="26"/>
        </w:rPr>
        <w:t xml:space="preserve">have </w:t>
      </w:r>
      <w:r w:rsidR="00265333" w:rsidRPr="003617F9">
        <w:rPr>
          <w:sz w:val="26"/>
          <w:szCs w:val="26"/>
        </w:rPr>
        <w:t>agree</w:t>
      </w:r>
      <w:r w:rsidR="00A33AAC" w:rsidRPr="003617F9">
        <w:rPr>
          <w:sz w:val="26"/>
          <w:szCs w:val="26"/>
        </w:rPr>
        <w:t>d</w:t>
      </w:r>
      <w:r w:rsidR="00265333" w:rsidRPr="003617F9">
        <w:rPr>
          <w:sz w:val="26"/>
          <w:szCs w:val="26"/>
        </w:rPr>
        <w:t xml:space="preserve"> to waive the exception period, thereby expediting Commission review.  </w:t>
      </w:r>
      <w:r w:rsidR="00DA71D1" w:rsidRPr="003617F9">
        <w:rPr>
          <w:sz w:val="26"/>
          <w:szCs w:val="26"/>
        </w:rPr>
        <w:t>Settlement at 17,</w:t>
      </w:r>
      <w:r w:rsidR="007A2947" w:rsidRPr="003617F9">
        <w:rPr>
          <w:sz w:val="26"/>
          <w:szCs w:val="26"/>
        </w:rPr>
        <w:t xml:space="preserve"> </w:t>
      </w:r>
      <w:r w:rsidR="00E35043" w:rsidRPr="003617F9">
        <w:rPr>
          <w:sz w:val="26"/>
          <w:szCs w:val="26"/>
        </w:rPr>
        <w:t xml:space="preserve">¶ </w:t>
      </w:r>
      <w:r w:rsidR="00DA71D1" w:rsidRPr="003617F9">
        <w:rPr>
          <w:sz w:val="26"/>
          <w:szCs w:val="26"/>
        </w:rPr>
        <w:t>34</w:t>
      </w:r>
      <w:r w:rsidR="00E35043" w:rsidRPr="003617F9">
        <w:rPr>
          <w:sz w:val="26"/>
          <w:szCs w:val="26"/>
        </w:rPr>
        <w:t>.</w:t>
      </w:r>
    </w:p>
    <w:p w:rsidR="00697D02" w:rsidRPr="003617F9" w:rsidRDefault="00697D02" w:rsidP="006F6361">
      <w:pPr>
        <w:autoSpaceDE w:val="0"/>
        <w:autoSpaceDN w:val="0"/>
        <w:adjustRightInd w:val="0"/>
        <w:spacing w:line="360" w:lineRule="auto"/>
        <w:rPr>
          <w:sz w:val="26"/>
          <w:szCs w:val="26"/>
        </w:rPr>
      </w:pPr>
    </w:p>
    <w:p w:rsidR="008D0116" w:rsidRPr="003617F9" w:rsidRDefault="008D0116" w:rsidP="006F6361">
      <w:pPr>
        <w:tabs>
          <w:tab w:val="left" w:pos="-1440"/>
          <w:tab w:val="left" w:pos="-720"/>
        </w:tabs>
        <w:spacing w:line="360" w:lineRule="auto"/>
        <w:jc w:val="center"/>
        <w:rPr>
          <w:b/>
          <w:sz w:val="26"/>
          <w:szCs w:val="26"/>
        </w:rPr>
      </w:pPr>
      <w:r w:rsidRPr="003617F9">
        <w:rPr>
          <w:b/>
          <w:sz w:val="26"/>
          <w:szCs w:val="26"/>
        </w:rPr>
        <w:t>History</w:t>
      </w:r>
      <w:r w:rsidR="00557FB8" w:rsidRPr="003617F9">
        <w:rPr>
          <w:b/>
          <w:sz w:val="26"/>
          <w:szCs w:val="26"/>
        </w:rPr>
        <w:t xml:space="preserve"> of the Case</w:t>
      </w:r>
    </w:p>
    <w:p w:rsidR="008D0116" w:rsidRPr="003617F9" w:rsidRDefault="008D0116" w:rsidP="006F6361">
      <w:pPr>
        <w:tabs>
          <w:tab w:val="left" w:pos="-1440"/>
          <w:tab w:val="left" w:pos="-720"/>
        </w:tabs>
        <w:spacing w:line="360" w:lineRule="auto"/>
        <w:rPr>
          <w:sz w:val="26"/>
          <w:szCs w:val="26"/>
        </w:rPr>
      </w:pPr>
    </w:p>
    <w:p w:rsidR="003617F9" w:rsidRPr="003617F9" w:rsidRDefault="000C5416" w:rsidP="00E66BFF">
      <w:pPr>
        <w:tabs>
          <w:tab w:val="left" w:pos="-1440"/>
          <w:tab w:val="left" w:pos="-720"/>
        </w:tabs>
        <w:spacing w:line="360" w:lineRule="auto"/>
        <w:rPr>
          <w:kern w:val="1"/>
          <w:sz w:val="26"/>
          <w:szCs w:val="26"/>
        </w:rPr>
      </w:pPr>
      <w:r w:rsidRPr="003617F9">
        <w:rPr>
          <w:kern w:val="1"/>
          <w:sz w:val="26"/>
          <w:szCs w:val="26"/>
        </w:rPr>
        <w:tab/>
      </w:r>
      <w:r w:rsidRPr="003617F9">
        <w:rPr>
          <w:kern w:val="1"/>
          <w:sz w:val="26"/>
          <w:szCs w:val="26"/>
        </w:rPr>
        <w:tab/>
        <w:t xml:space="preserve">On </w:t>
      </w:r>
      <w:r w:rsidR="00B451F5" w:rsidRPr="003617F9">
        <w:rPr>
          <w:kern w:val="1"/>
          <w:sz w:val="26"/>
          <w:szCs w:val="26"/>
        </w:rPr>
        <w:t>January</w:t>
      </w:r>
      <w:r w:rsidR="00F330DB" w:rsidRPr="003617F9">
        <w:rPr>
          <w:kern w:val="1"/>
          <w:sz w:val="26"/>
          <w:szCs w:val="26"/>
        </w:rPr>
        <w:t xml:space="preserve"> </w:t>
      </w:r>
      <w:r w:rsidR="00B451F5" w:rsidRPr="003617F9">
        <w:rPr>
          <w:kern w:val="1"/>
          <w:sz w:val="26"/>
          <w:szCs w:val="26"/>
        </w:rPr>
        <w:t>5</w:t>
      </w:r>
      <w:r w:rsidR="00F330DB" w:rsidRPr="003617F9">
        <w:rPr>
          <w:kern w:val="1"/>
          <w:sz w:val="26"/>
          <w:szCs w:val="26"/>
        </w:rPr>
        <w:t>, 20</w:t>
      </w:r>
      <w:r w:rsidR="00B451F5" w:rsidRPr="003617F9">
        <w:rPr>
          <w:kern w:val="1"/>
          <w:sz w:val="26"/>
          <w:szCs w:val="26"/>
        </w:rPr>
        <w:t>10</w:t>
      </w:r>
      <w:r w:rsidRPr="003617F9">
        <w:rPr>
          <w:kern w:val="1"/>
          <w:sz w:val="26"/>
          <w:szCs w:val="26"/>
        </w:rPr>
        <w:t xml:space="preserve">, a </w:t>
      </w:r>
      <w:r w:rsidR="0031692E" w:rsidRPr="003617F9">
        <w:rPr>
          <w:kern w:val="1"/>
          <w:sz w:val="26"/>
          <w:szCs w:val="26"/>
        </w:rPr>
        <w:t>service</w:t>
      </w:r>
      <w:r w:rsidRPr="003617F9">
        <w:rPr>
          <w:kern w:val="1"/>
          <w:sz w:val="26"/>
          <w:szCs w:val="26"/>
        </w:rPr>
        <w:t xml:space="preserve"> line</w:t>
      </w:r>
      <w:r w:rsidR="00F5616C" w:rsidRPr="003617F9">
        <w:rPr>
          <w:kern w:val="1"/>
          <w:sz w:val="26"/>
          <w:szCs w:val="26"/>
        </w:rPr>
        <w:t>,</w:t>
      </w:r>
      <w:r w:rsidRPr="003617F9">
        <w:rPr>
          <w:kern w:val="1"/>
          <w:sz w:val="26"/>
          <w:szCs w:val="26"/>
        </w:rPr>
        <w:t xml:space="preserve"> owned by </w:t>
      </w:r>
      <w:r w:rsidR="0031692E" w:rsidRPr="003617F9">
        <w:rPr>
          <w:kern w:val="1"/>
          <w:sz w:val="26"/>
          <w:szCs w:val="26"/>
        </w:rPr>
        <w:t>Peoples</w:t>
      </w:r>
      <w:r w:rsidR="00F5616C" w:rsidRPr="003617F9">
        <w:rPr>
          <w:kern w:val="1"/>
          <w:sz w:val="26"/>
          <w:szCs w:val="26"/>
        </w:rPr>
        <w:t>,</w:t>
      </w:r>
      <w:r w:rsidRPr="003617F9">
        <w:rPr>
          <w:kern w:val="1"/>
          <w:sz w:val="26"/>
          <w:szCs w:val="26"/>
        </w:rPr>
        <w:t xml:space="preserve"> was </w:t>
      </w:r>
      <w:r w:rsidR="00F5616C" w:rsidRPr="003617F9">
        <w:rPr>
          <w:kern w:val="1"/>
          <w:sz w:val="26"/>
          <w:szCs w:val="26"/>
        </w:rPr>
        <w:t>damaged</w:t>
      </w:r>
      <w:r w:rsidRPr="003617F9">
        <w:rPr>
          <w:kern w:val="1"/>
          <w:sz w:val="26"/>
          <w:szCs w:val="26"/>
        </w:rPr>
        <w:t xml:space="preserve"> by </w:t>
      </w:r>
      <w:r w:rsidR="0031692E" w:rsidRPr="003617F9">
        <w:rPr>
          <w:kern w:val="1"/>
          <w:sz w:val="26"/>
          <w:szCs w:val="26"/>
        </w:rPr>
        <w:t>ROAC, Inc.</w:t>
      </w:r>
      <w:r w:rsidRPr="003617F9">
        <w:rPr>
          <w:kern w:val="1"/>
          <w:sz w:val="26"/>
          <w:szCs w:val="26"/>
        </w:rPr>
        <w:t xml:space="preserve"> (</w:t>
      </w:r>
      <w:r w:rsidR="0031692E" w:rsidRPr="003617F9">
        <w:rPr>
          <w:kern w:val="1"/>
          <w:sz w:val="26"/>
          <w:szCs w:val="26"/>
        </w:rPr>
        <w:t>ROAC</w:t>
      </w:r>
      <w:r w:rsidRPr="003617F9">
        <w:rPr>
          <w:kern w:val="1"/>
          <w:sz w:val="26"/>
          <w:szCs w:val="26"/>
        </w:rPr>
        <w:t>)</w:t>
      </w:r>
      <w:r w:rsidR="007C1345" w:rsidRPr="003617F9">
        <w:rPr>
          <w:kern w:val="1"/>
          <w:sz w:val="26"/>
          <w:szCs w:val="26"/>
        </w:rPr>
        <w:t xml:space="preserve"> while </w:t>
      </w:r>
      <w:r w:rsidR="0031692E" w:rsidRPr="003617F9">
        <w:rPr>
          <w:kern w:val="1"/>
          <w:sz w:val="26"/>
          <w:szCs w:val="26"/>
        </w:rPr>
        <w:t>excavating a hole in conjunction with the demolition of a house at 4144 Millington Road in Pittsburgh, Pennsylvania</w:t>
      </w:r>
      <w:r w:rsidR="007C1345" w:rsidRPr="003617F9">
        <w:rPr>
          <w:kern w:val="1"/>
          <w:sz w:val="26"/>
          <w:szCs w:val="26"/>
        </w:rPr>
        <w:t>.</w:t>
      </w:r>
      <w:r w:rsidRPr="003617F9">
        <w:rPr>
          <w:kern w:val="1"/>
          <w:sz w:val="26"/>
          <w:szCs w:val="26"/>
        </w:rPr>
        <w:t xml:space="preserve"> </w:t>
      </w:r>
      <w:r w:rsidR="0031692E" w:rsidRPr="003617F9">
        <w:rPr>
          <w:kern w:val="1"/>
          <w:sz w:val="26"/>
          <w:szCs w:val="26"/>
        </w:rPr>
        <w:t xml:space="preserve"> </w:t>
      </w:r>
      <w:r w:rsidR="00B9325C" w:rsidRPr="003617F9">
        <w:rPr>
          <w:kern w:val="1"/>
          <w:sz w:val="26"/>
          <w:szCs w:val="26"/>
        </w:rPr>
        <w:t>The ROAC excavator operator was attempting to bury</w:t>
      </w:r>
      <w:r w:rsidR="003617F9" w:rsidRPr="003617F9">
        <w:rPr>
          <w:kern w:val="1"/>
          <w:sz w:val="26"/>
          <w:szCs w:val="26"/>
        </w:rPr>
        <w:t xml:space="preserve"> </w:t>
      </w:r>
      <w:r w:rsidR="00697D02" w:rsidRPr="003617F9">
        <w:rPr>
          <w:kern w:val="1"/>
          <w:sz w:val="26"/>
          <w:szCs w:val="26"/>
        </w:rPr>
        <w:t xml:space="preserve">two </w:t>
      </w:r>
      <w:r w:rsidR="00697D02" w:rsidRPr="003617F9">
        <w:rPr>
          <w:sz w:val="26"/>
          <w:szCs w:val="26"/>
        </w:rPr>
        <w:t>55-gallon barrels, which were being used to burn scrap wood for warmth,</w:t>
      </w:r>
      <w:r w:rsidR="00B9325C" w:rsidRPr="003617F9">
        <w:rPr>
          <w:kern w:val="1"/>
          <w:sz w:val="26"/>
          <w:szCs w:val="26"/>
        </w:rPr>
        <w:t xml:space="preserve"> </w:t>
      </w:r>
      <w:r w:rsidR="003617F9" w:rsidRPr="003617F9">
        <w:rPr>
          <w:kern w:val="1"/>
          <w:sz w:val="26"/>
          <w:szCs w:val="26"/>
        </w:rPr>
        <w:t xml:space="preserve">in the hole </w:t>
      </w:r>
      <w:r w:rsidR="00B9325C" w:rsidRPr="003617F9">
        <w:rPr>
          <w:kern w:val="1"/>
          <w:sz w:val="26"/>
          <w:szCs w:val="26"/>
        </w:rPr>
        <w:t xml:space="preserve">to extinguish them at the time of the incident.  </w:t>
      </w:r>
      <w:r w:rsidR="003617F9" w:rsidRPr="003617F9">
        <w:rPr>
          <w:kern w:val="1"/>
          <w:sz w:val="26"/>
          <w:szCs w:val="26"/>
        </w:rPr>
        <w:t>As the operator excavated the hole, he struck the public utility service line for 4144 Millington Road, and subsequently pulled the gas service pipeline from the ground.  The service line broke upstream of the curb valve while it was still energized with active gas flowing.  The fire from the burn barrel ignited the leaking gas.  The excavator operator then used the backhoe to put dirt on the gas fire causing the fire to spread.</w:t>
      </w:r>
    </w:p>
    <w:p w:rsidR="003617F9" w:rsidRPr="003617F9" w:rsidRDefault="003617F9" w:rsidP="00E66BFF">
      <w:pPr>
        <w:tabs>
          <w:tab w:val="left" w:pos="-1440"/>
          <w:tab w:val="left" w:pos="-720"/>
        </w:tabs>
        <w:spacing w:line="360" w:lineRule="auto"/>
        <w:rPr>
          <w:kern w:val="1"/>
          <w:sz w:val="26"/>
          <w:szCs w:val="26"/>
        </w:rPr>
      </w:pPr>
    </w:p>
    <w:p w:rsidR="000B76C0" w:rsidRDefault="003617F9" w:rsidP="00E66BFF">
      <w:pPr>
        <w:tabs>
          <w:tab w:val="left" w:pos="-1440"/>
          <w:tab w:val="left" w:pos="-720"/>
        </w:tabs>
        <w:spacing w:line="360" w:lineRule="auto"/>
        <w:rPr>
          <w:kern w:val="1"/>
          <w:sz w:val="26"/>
          <w:szCs w:val="26"/>
        </w:rPr>
      </w:pPr>
      <w:r>
        <w:rPr>
          <w:kern w:val="1"/>
          <w:sz w:val="26"/>
          <w:szCs w:val="26"/>
        </w:rPr>
        <w:tab/>
      </w:r>
      <w:r>
        <w:rPr>
          <w:kern w:val="1"/>
          <w:sz w:val="26"/>
          <w:szCs w:val="26"/>
        </w:rPr>
        <w:tab/>
      </w:r>
      <w:r w:rsidR="000C5416">
        <w:rPr>
          <w:kern w:val="1"/>
          <w:sz w:val="26"/>
          <w:szCs w:val="26"/>
        </w:rPr>
        <w:t xml:space="preserve">Prior to the incident, on </w:t>
      </w:r>
      <w:r w:rsidR="00B9325C">
        <w:rPr>
          <w:kern w:val="1"/>
          <w:sz w:val="26"/>
          <w:szCs w:val="26"/>
        </w:rPr>
        <w:t>December</w:t>
      </w:r>
      <w:r w:rsidR="007C1345">
        <w:rPr>
          <w:kern w:val="1"/>
          <w:sz w:val="26"/>
          <w:szCs w:val="26"/>
        </w:rPr>
        <w:t xml:space="preserve"> </w:t>
      </w:r>
      <w:r w:rsidR="00B9325C">
        <w:rPr>
          <w:kern w:val="1"/>
          <w:sz w:val="26"/>
          <w:szCs w:val="26"/>
        </w:rPr>
        <w:t>4</w:t>
      </w:r>
      <w:r w:rsidR="007C1345">
        <w:rPr>
          <w:kern w:val="1"/>
          <w:sz w:val="26"/>
          <w:szCs w:val="26"/>
        </w:rPr>
        <w:t xml:space="preserve">, 2009, </w:t>
      </w:r>
      <w:r w:rsidR="00B9325C">
        <w:rPr>
          <w:kern w:val="1"/>
          <w:sz w:val="26"/>
          <w:szCs w:val="26"/>
        </w:rPr>
        <w:t xml:space="preserve">a Peoples contract locator received a Pennsylvania One Call </w:t>
      </w:r>
      <w:r w:rsidR="003F0F04">
        <w:rPr>
          <w:kern w:val="1"/>
          <w:sz w:val="26"/>
          <w:szCs w:val="26"/>
        </w:rPr>
        <w:t xml:space="preserve">(PA1Call) </w:t>
      </w:r>
      <w:r w:rsidR="00B9325C">
        <w:rPr>
          <w:kern w:val="1"/>
          <w:sz w:val="26"/>
          <w:szCs w:val="26"/>
        </w:rPr>
        <w:t>System notice for the house demolition</w:t>
      </w:r>
      <w:r w:rsidR="00E66BFF">
        <w:rPr>
          <w:kern w:val="1"/>
          <w:sz w:val="26"/>
          <w:szCs w:val="26"/>
        </w:rPr>
        <w:t>,</w:t>
      </w:r>
      <w:r w:rsidR="00B9325C">
        <w:rPr>
          <w:kern w:val="1"/>
          <w:sz w:val="26"/>
          <w:szCs w:val="26"/>
        </w:rPr>
        <w:t xml:space="preserve"> which was projected to begin on December 14, 2009.  </w:t>
      </w:r>
      <w:r w:rsidR="000B76C0">
        <w:rPr>
          <w:kern w:val="1"/>
          <w:sz w:val="26"/>
          <w:szCs w:val="26"/>
        </w:rPr>
        <w:t>On December 11, 2009, Peoples</w:t>
      </w:r>
      <w:r w:rsidR="000C5416">
        <w:rPr>
          <w:kern w:val="1"/>
          <w:sz w:val="26"/>
          <w:szCs w:val="26"/>
        </w:rPr>
        <w:t xml:space="preserve"> respon</w:t>
      </w:r>
      <w:r w:rsidR="00C645D1">
        <w:rPr>
          <w:kern w:val="1"/>
          <w:sz w:val="26"/>
          <w:szCs w:val="26"/>
        </w:rPr>
        <w:t>ded</w:t>
      </w:r>
      <w:r w:rsidR="000C5416">
        <w:rPr>
          <w:kern w:val="1"/>
          <w:sz w:val="26"/>
          <w:szCs w:val="26"/>
        </w:rPr>
        <w:t xml:space="preserve"> </w:t>
      </w:r>
      <w:r w:rsidR="000B76C0">
        <w:rPr>
          <w:kern w:val="1"/>
          <w:sz w:val="26"/>
          <w:szCs w:val="26"/>
        </w:rPr>
        <w:t xml:space="preserve">to the PA1Call </w:t>
      </w:r>
      <w:r w:rsidR="00C645D1">
        <w:rPr>
          <w:kern w:val="1"/>
          <w:sz w:val="26"/>
          <w:szCs w:val="26"/>
        </w:rPr>
        <w:t xml:space="preserve">that the facilities were </w:t>
      </w:r>
      <w:r w:rsidR="000C5416">
        <w:rPr>
          <w:kern w:val="1"/>
          <w:sz w:val="26"/>
          <w:szCs w:val="26"/>
        </w:rPr>
        <w:t>“marked</w:t>
      </w:r>
      <w:r w:rsidR="00C645D1">
        <w:rPr>
          <w:kern w:val="1"/>
          <w:sz w:val="26"/>
          <w:szCs w:val="26"/>
        </w:rPr>
        <w:t>.</w:t>
      </w:r>
      <w:r w:rsidR="000C5416">
        <w:rPr>
          <w:kern w:val="1"/>
          <w:sz w:val="26"/>
          <w:szCs w:val="26"/>
        </w:rPr>
        <w:t>”</w:t>
      </w:r>
      <w:r w:rsidR="00557FB8">
        <w:rPr>
          <w:kern w:val="1"/>
          <w:sz w:val="26"/>
          <w:szCs w:val="26"/>
        </w:rPr>
        <w:t xml:space="preserve">  Settlement at 3-4, ¶10.</w:t>
      </w:r>
      <w:r w:rsidR="000C5416">
        <w:rPr>
          <w:kern w:val="1"/>
          <w:sz w:val="26"/>
          <w:szCs w:val="26"/>
        </w:rPr>
        <w:t xml:space="preserve">  </w:t>
      </w:r>
    </w:p>
    <w:p w:rsidR="000B76C0" w:rsidRDefault="000B76C0" w:rsidP="00E66BFF">
      <w:pPr>
        <w:tabs>
          <w:tab w:val="left" w:pos="-1440"/>
          <w:tab w:val="left" w:pos="-720"/>
        </w:tabs>
        <w:spacing w:line="360" w:lineRule="auto"/>
        <w:rPr>
          <w:kern w:val="1"/>
          <w:sz w:val="26"/>
          <w:szCs w:val="26"/>
        </w:rPr>
      </w:pPr>
    </w:p>
    <w:p w:rsidR="00025A2F" w:rsidRDefault="000B76C0" w:rsidP="00E66BFF">
      <w:pPr>
        <w:tabs>
          <w:tab w:val="left" w:pos="-1440"/>
          <w:tab w:val="left" w:pos="-720"/>
        </w:tabs>
        <w:spacing w:line="360" w:lineRule="auto"/>
        <w:rPr>
          <w:kern w:val="1"/>
          <w:sz w:val="26"/>
          <w:szCs w:val="26"/>
        </w:rPr>
      </w:pPr>
      <w:r>
        <w:rPr>
          <w:kern w:val="1"/>
          <w:sz w:val="26"/>
          <w:szCs w:val="26"/>
        </w:rPr>
        <w:lastRenderedPageBreak/>
        <w:tab/>
      </w:r>
      <w:r>
        <w:rPr>
          <w:kern w:val="1"/>
          <w:sz w:val="26"/>
          <w:szCs w:val="26"/>
        </w:rPr>
        <w:tab/>
        <w:t xml:space="preserve">On December 17, 2009, a ROAC employee sent a letter to Peoples but did not receive a response.  The ROAC employee then contacted Peoples by telephone regarding the status of the </w:t>
      </w:r>
      <w:r w:rsidR="003F0F04">
        <w:rPr>
          <w:kern w:val="1"/>
          <w:sz w:val="26"/>
          <w:szCs w:val="26"/>
        </w:rPr>
        <w:t>gas service at 4144 Millington R</w:t>
      </w:r>
      <w:r>
        <w:rPr>
          <w:kern w:val="1"/>
          <w:sz w:val="26"/>
          <w:szCs w:val="26"/>
        </w:rPr>
        <w:t>oad and was informed that the gas service was off.  Peoples asserted that it ha</w:t>
      </w:r>
      <w:r w:rsidR="00E66BFF">
        <w:rPr>
          <w:kern w:val="1"/>
          <w:sz w:val="26"/>
          <w:szCs w:val="26"/>
        </w:rPr>
        <w:t>d</w:t>
      </w:r>
      <w:r>
        <w:rPr>
          <w:kern w:val="1"/>
          <w:sz w:val="26"/>
          <w:szCs w:val="26"/>
        </w:rPr>
        <w:t xml:space="preserve"> no record of having received that call.  ROAC moved its equipment to the site on December 22, 2009, but e</w:t>
      </w:r>
      <w:r w:rsidR="000C5416">
        <w:rPr>
          <w:kern w:val="1"/>
          <w:sz w:val="26"/>
          <w:szCs w:val="26"/>
        </w:rPr>
        <w:t xml:space="preserve">xcavation </w:t>
      </w:r>
      <w:r>
        <w:rPr>
          <w:kern w:val="1"/>
          <w:sz w:val="26"/>
          <w:szCs w:val="26"/>
        </w:rPr>
        <w:t>did not begi</w:t>
      </w:r>
      <w:r w:rsidR="000C5416">
        <w:rPr>
          <w:kern w:val="1"/>
          <w:sz w:val="26"/>
          <w:szCs w:val="26"/>
        </w:rPr>
        <w:t xml:space="preserve">n </w:t>
      </w:r>
      <w:r>
        <w:rPr>
          <w:kern w:val="1"/>
          <w:sz w:val="26"/>
          <w:szCs w:val="26"/>
        </w:rPr>
        <w:t>until January 5, 201</w:t>
      </w:r>
      <w:r w:rsidR="00E66BFF">
        <w:rPr>
          <w:kern w:val="1"/>
          <w:sz w:val="26"/>
          <w:szCs w:val="26"/>
        </w:rPr>
        <w:t>0</w:t>
      </w:r>
      <w:r w:rsidR="007262AA">
        <w:rPr>
          <w:kern w:val="1"/>
          <w:sz w:val="26"/>
          <w:szCs w:val="26"/>
        </w:rPr>
        <w:t>, when the house was demo</w:t>
      </w:r>
      <w:r>
        <w:rPr>
          <w:kern w:val="1"/>
          <w:sz w:val="26"/>
          <w:szCs w:val="26"/>
        </w:rPr>
        <w:t>lished.</w:t>
      </w:r>
      <w:r w:rsidR="000C5416">
        <w:rPr>
          <w:kern w:val="1"/>
          <w:sz w:val="26"/>
          <w:szCs w:val="26"/>
        </w:rPr>
        <w:t xml:space="preserve">  </w:t>
      </w:r>
      <w:r w:rsidR="00025A2F">
        <w:rPr>
          <w:kern w:val="1"/>
          <w:sz w:val="26"/>
          <w:szCs w:val="26"/>
        </w:rPr>
        <w:t>Settlement at 4, ¶10.</w:t>
      </w:r>
    </w:p>
    <w:p w:rsidR="00697D02" w:rsidRDefault="00697D02" w:rsidP="00E66BFF">
      <w:pPr>
        <w:tabs>
          <w:tab w:val="left" w:pos="-1440"/>
          <w:tab w:val="left" w:pos="-720"/>
        </w:tabs>
        <w:spacing w:line="360" w:lineRule="auto"/>
        <w:rPr>
          <w:kern w:val="1"/>
          <w:sz w:val="26"/>
          <w:szCs w:val="26"/>
        </w:rPr>
      </w:pPr>
    </w:p>
    <w:p w:rsidR="000C5416" w:rsidRDefault="00025A2F" w:rsidP="00E66BFF">
      <w:pPr>
        <w:tabs>
          <w:tab w:val="left" w:pos="-1440"/>
          <w:tab w:val="left" w:pos="-720"/>
        </w:tabs>
        <w:spacing w:line="360" w:lineRule="auto"/>
        <w:rPr>
          <w:kern w:val="1"/>
          <w:sz w:val="26"/>
          <w:szCs w:val="26"/>
        </w:rPr>
      </w:pPr>
      <w:r>
        <w:rPr>
          <w:kern w:val="1"/>
          <w:sz w:val="26"/>
          <w:szCs w:val="26"/>
        </w:rPr>
        <w:tab/>
      </w:r>
      <w:r>
        <w:rPr>
          <w:kern w:val="1"/>
          <w:sz w:val="26"/>
          <w:szCs w:val="26"/>
        </w:rPr>
        <w:tab/>
      </w:r>
      <w:r w:rsidR="007C7CFA">
        <w:rPr>
          <w:kern w:val="1"/>
          <w:sz w:val="26"/>
          <w:szCs w:val="26"/>
        </w:rPr>
        <w:t>The Commission’s Prosecutory Staff instituted an informal investigation into the events surrounding this incident and determined that Peoples may have violated Section 52 Pa. Code 59.33(a) and 59.36(a) as well as Section 1501 of the Public Utility Code, 66 Pa. C.S. §</w:t>
      </w:r>
      <w:r w:rsidR="00843A4F">
        <w:rPr>
          <w:kern w:val="1"/>
          <w:sz w:val="26"/>
          <w:szCs w:val="26"/>
        </w:rPr>
        <w:t xml:space="preserve"> 1501.  As a result of negotiations between the Prosecutory Staff and Peoples, the Parties agreed to resolve this matter without litigation.</w:t>
      </w:r>
      <w:r w:rsidR="007C7CFA">
        <w:rPr>
          <w:kern w:val="1"/>
          <w:sz w:val="26"/>
          <w:szCs w:val="26"/>
        </w:rPr>
        <w:t xml:space="preserve"> </w:t>
      </w:r>
      <w:r w:rsidR="00843A4F">
        <w:rPr>
          <w:kern w:val="1"/>
          <w:sz w:val="26"/>
          <w:szCs w:val="26"/>
        </w:rPr>
        <w:t xml:space="preserve"> </w:t>
      </w:r>
      <w:r w:rsidR="000C5416">
        <w:rPr>
          <w:kern w:val="1"/>
          <w:sz w:val="26"/>
          <w:szCs w:val="26"/>
        </w:rPr>
        <w:t xml:space="preserve">On </w:t>
      </w:r>
      <w:r w:rsidR="00BF6895">
        <w:rPr>
          <w:kern w:val="1"/>
          <w:sz w:val="26"/>
          <w:szCs w:val="26"/>
        </w:rPr>
        <w:t xml:space="preserve">             </w:t>
      </w:r>
      <w:r w:rsidR="00FB4BB1">
        <w:rPr>
          <w:kern w:val="1"/>
          <w:sz w:val="26"/>
          <w:szCs w:val="26"/>
        </w:rPr>
        <w:t>Dec</w:t>
      </w:r>
      <w:r w:rsidR="007A6483">
        <w:rPr>
          <w:kern w:val="1"/>
          <w:sz w:val="26"/>
          <w:szCs w:val="26"/>
        </w:rPr>
        <w:t xml:space="preserve">ember </w:t>
      </w:r>
      <w:r w:rsidR="00FB4BB1">
        <w:rPr>
          <w:kern w:val="1"/>
          <w:sz w:val="26"/>
          <w:szCs w:val="26"/>
        </w:rPr>
        <w:t>23</w:t>
      </w:r>
      <w:r w:rsidR="007A6483">
        <w:rPr>
          <w:kern w:val="1"/>
          <w:sz w:val="26"/>
          <w:szCs w:val="26"/>
        </w:rPr>
        <w:t>, 201</w:t>
      </w:r>
      <w:r w:rsidR="000C5416">
        <w:rPr>
          <w:kern w:val="1"/>
          <w:sz w:val="26"/>
          <w:szCs w:val="26"/>
        </w:rPr>
        <w:t>1, a S</w:t>
      </w:r>
      <w:r w:rsidR="00FB4BB1">
        <w:rPr>
          <w:kern w:val="1"/>
          <w:sz w:val="26"/>
          <w:szCs w:val="26"/>
        </w:rPr>
        <w:t>ettlement Agreement between Prosecutory Staff</w:t>
      </w:r>
      <w:r w:rsidR="000C5416">
        <w:rPr>
          <w:kern w:val="1"/>
          <w:sz w:val="26"/>
          <w:szCs w:val="26"/>
        </w:rPr>
        <w:t xml:space="preserve"> and </w:t>
      </w:r>
      <w:r w:rsidR="00FB4BB1">
        <w:rPr>
          <w:kern w:val="1"/>
          <w:sz w:val="26"/>
          <w:szCs w:val="26"/>
        </w:rPr>
        <w:t>Peoples</w:t>
      </w:r>
      <w:r w:rsidR="000C5416">
        <w:rPr>
          <w:kern w:val="1"/>
          <w:sz w:val="26"/>
          <w:szCs w:val="26"/>
        </w:rPr>
        <w:t xml:space="preserve"> was filed with the Commission.</w:t>
      </w:r>
    </w:p>
    <w:p w:rsidR="000C5416" w:rsidRDefault="000C5416" w:rsidP="00E66BFF">
      <w:pPr>
        <w:tabs>
          <w:tab w:val="left" w:pos="-1440"/>
          <w:tab w:val="left" w:pos="-720"/>
        </w:tabs>
        <w:spacing w:line="360" w:lineRule="auto"/>
        <w:rPr>
          <w:kern w:val="1"/>
          <w:sz w:val="26"/>
          <w:szCs w:val="26"/>
        </w:rPr>
      </w:pPr>
    </w:p>
    <w:p w:rsidR="00F16C78" w:rsidRDefault="00F16C78" w:rsidP="00E66BFF">
      <w:pPr>
        <w:tabs>
          <w:tab w:val="left" w:pos="-1440"/>
          <w:tab w:val="left" w:pos="-720"/>
        </w:tabs>
        <w:spacing w:line="360" w:lineRule="auto"/>
        <w:jc w:val="center"/>
        <w:rPr>
          <w:spacing w:val="-3"/>
          <w:sz w:val="26"/>
          <w:szCs w:val="26"/>
        </w:rPr>
      </w:pPr>
      <w:r>
        <w:rPr>
          <w:b/>
          <w:spacing w:val="-3"/>
          <w:sz w:val="26"/>
          <w:szCs w:val="26"/>
        </w:rPr>
        <w:t>Terms of the Settlement</w:t>
      </w:r>
    </w:p>
    <w:p w:rsidR="009E5BCB" w:rsidRDefault="009E5BCB" w:rsidP="00E66BFF">
      <w:pPr>
        <w:tabs>
          <w:tab w:val="left" w:pos="-1440"/>
          <w:tab w:val="left" w:pos="-720"/>
        </w:tabs>
        <w:spacing w:line="360" w:lineRule="auto"/>
        <w:jc w:val="center"/>
        <w:rPr>
          <w:spacing w:val="-3"/>
          <w:sz w:val="26"/>
          <w:szCs w:val="26"/>
        </w:rPr>
      </w:pPr>
    </w:p>
    <w:p w:rsidR="00E66BFF" w:rsidRDefault="00E66BFF" w:rsidP="00E66BFF">
      <w:pPr>
        <w:tabs>
          <w:tab w:val="center" w:pos="0"/>
        </w:tabs>
        <w:spacing w:line="360" w:lineRule="auto"/>
        <w:ind w:firstLine="1440"/>
        <w:rPr>
          <w:sz w:val="26"/>
          <w:szCs w:val="26"/>
        </w:rPr>
      </w:pPr>
      <w:r>
        <w:rPr>
          <w:sz w:val="26"/>
          <w:szCs w:val="26"/>
        </w:rPr>
        <w:t>The proposed Settlement is attached to this Opinion and Order and has been filed by the Parties in order to terminate the informal investigation and to resolve this matter without litigation.  Settlement at 9, ¶ 13.  The underlying allegations were not the subject of any hearing or formal procedure and there has been no order or findings of fact rendered in this matter.  Settlement at 15, ¶ 30.  The event that is the subject of the proposed Settlement occurred on January 5, 2010.  Settlement at 3</w:t>
      </w:r>
      <w:r w:rsidRPr="008638F3">
        <w:rPr>
          <w:sz w:val="26"/>
          <w:szCs w:val="26"/>
        </w:rPr>
        <w:t xml:space="preserve">, ¶ 10.  </w:t>
      </w:r>
    </w:p>
    <w:p w:rsidR="00E66BFF" w:rsidRDefault="00E66BFF" w:rsidP="00E66BFF">
      <w:pPr>
        <w:tabs>
          <w:tab w:val="center" w:pos="0"/>
        </w:tabs>
        <w:spacing w:line="360" w:lineRule="auto"/>
        <w:ind w:firstLine="1440"/>
        <w:rPr>
          <w:sz w:val="26"/>
          <w:szCs w:val="26"/>
        </w:rPr>
      </w:pPr>
    </w:p>
    <w:p w:rsidR="00E66BFF" w:rsidRDefault="00E66BFF" w:rsidP="00E66BFF">
      <w:pPr>
        <w:tabs>
          <w:tab w:val="center" w:pos="0"/>
        </w:tabs>
        <w:spacing w:line="360" w:lineRule="auto"/>
        <w:ind w:firstLine="1440"/>
        <w:rPr>
          <w:sz w:val="26"/>
          <w:szCs w:val="26"/>
        </w:rPr>
      </w:pPr>
      <w:r>
        <w:rPr>
          <w:sz w:val="26"/>
          <w:szCs w:val="26"/>
        </w:rPr>
        <w:t xml:space="preserve">Had this matter been litigated, the Prosecutory Staff would have alleged that Peoples committed the following acts or omissions in relation to this incident: </w:t>
      </w:r>
    </w:p>
    <w:p w:rsidR="00E66BFF" w:rsidRDefault="00E66BFF" w:rsidP="00E66BFF">
      <w:pPr>
        <w:tabs>
          <w:tab w:val="center" w:pos="0"/>
        </w:tabs>
        <w:spacing w:line="360" w:lineRule="auto"/>
        <w:ind w:firstLine="1440"/>
        <w:rPr>
          <w:sz w:val="26"/>
          <w:szCs w:val="26"/>
        </w:rPr>
      </w:pPr>
    </w:p>
    <w:p w:rsidR="00E66BFF" w:rsidRDefault="00E66BFF" w:rsidP="00E66BFF">
      <w:pPr>
        <w:tabs>
          <w:tab w:val="center" w:pos="0"/>
        </w:tabs>
        <w:ind w:left="2160" w:hanging="720"/>
        <w:rPr>
          <w:sz w:val="26"/>
          <w:szCs w:val="26"/>
        </w:rPr>
      </w:pPr>
      <w:r>
        <w:rPr>
          <w:sz w:val="26"/>
          <w:szCs w:val="26"/>
        </w:rPr>
        <w:lastRenderedPageBreak/>
        <w:t xml:space="preserve">(1) </w:t>
      </w:r>
      <w:r>
        <w:rPr>
          <w:sz w:val="26"/>
          <w:szCs w:val="26"/>
        </w:rPr>
        <w:tab/>
        <w:t xml:space="preserve">Peoples failed to use reasonable effort to properly protect the public from danger by not properly processing ROAC’s </w:t>
      </w:r>
      <w:r w:rsidR="00BF6895">
        <w:rPr>
          <w:sz w:val="26"/>
          <w:szCs w:val="26"/>
        </w:rPr>
        <w:t xml:space="preserve">               </w:t>
      </w:r>
      <w:r>
        <w:rPr>
          <w:sz w:val="26"/>
          <w:szCs w:val="26"/>
        </w:rPr>
        <w:t xml:space="preserve">December 17, 2009, abandonment request; </w:t>
      </w:r>
    </w:p>
    <w:p w:rsidR="00E66BFF" w:rsidRDefault="00E66BFF" w:rsidP="00E66BFF">
      <w:pPr>
        <w:tabs>
          <w:tab w:val="center" w:pos="0"/>
        </w:tabs>
        <w:ind w:left="2160" w:hanging="720"/>
        <w:rPr>
          <w:sz w:val="26"/>
          <w:szCs w:val="26"/>
        </w:rPr>
      </w:pPr>
    </w:p>
    <w:p w:rsidR="00E66BFF" w:rsidRDefault="00E66BFF" w:rsidP="00E66BFF">
      <w:pPr>
        <w:tabs>
          <w:tab w:val="center" w:pos="0"/>
        </w:tabs>
        <w:ind w:left="2160" w:hanging="720"/>
        <w:rPr>
          <w:sz w:val="26"/>
          <w:szCs w:val="26"/>
        </w:rPr>
      </w:pPr>
      <w:r>
        <w:rPr>
          <w:sz w:val="26"/>
          <w:szCs w:val="26"/>
        </w:rPr>
        <w:t>(2)</w:t>
      </w:r>
      <w:r>
        <w:rPr>
          <w:sz w:val="26"/>
          <w:szCs w:val="26"/>
        </w:rPr>
        <w:tab/>
        <w:t xml:space="preserve">Peoples did not properly abandon the service line at 4144 Millington Road, Pittsburgh, PA; and </w:t>
      </w:r>
    </w:p>
    <w:p w:rsidR="00E66BFF" w:rsidRDefault="00E66BFF" w:rsidP="00E66BFF">
      <w:pPr>
        <w:tabs>
          <w:tab w:val="center" w:pos="0"/>
        </w:tabs>
        <w:ind w:left="2160" w:hanging="720"/>
        <w:rPr>
          <w:sz w:val="26"/>
          <w:szCs w:val="26"/>
        </w:rPr>
      </w:pPr>
    </w:p>
    <w:p w:rsidR="00E66BFF" w:rsidRDefault="00E66BFF" w:rsidP="00E66BFF">
      <w:pPr>
        <w:tabs>
          <w:tab w:val="center" w:pos="0"/>
        </w:tabs>
        <w:ind w:left="2160" w:hanging="720"/>
        <w:rPr>
          <w:sz w:val="26"/>
          <w:szCs w:val="26"/>
        </w:rPr>
      </w:pPr>
      <w:r>
        <w:rPr>
          <w:sz w:val="26"/>
          <w:szCs w:val="26"/>
        </w:rPr>
        <w:t xml:space="preserve">(3) </w:t>
      </w:r>
      <w:r>
        <w:rPr>
          <w:sz w:val="26"/>
          <w:szCs w:val="26"/>
        </w:rPr>
        <w:tab/>
        <w:t xml:space="preserve">Peoples failed to provide safe and reliable service by not properly abandoning the service line at 4144 Millington Road, Pittsburgh, PA.  </w:t>
      </w:r>
    </w:p>
    <w:p w:rsidR="00E66BFF" w:rsidRDefault="00E66BFF" w:rsidP="00E66BFF">
      <w:pPr>
        <w:tabs>
          <w:tab w:val="center" w:pos="0"/>
        </w:tabs>
        <w:ind w:left="2160" w:hanging="720"/>
        <w:rPr>
          <w:sz w:val="26"/>
          <w:szCs w:val="26"/>
        </w:rPr>
      </w:pPr>
    </w:p>
    <w:p w:rsidR="00E66BFF" w:rsidRDefault="00E66BFF" w:rsidP="00E66BFF">
      <w:pPr>
        <w:tabs>
          <w:tab w:val="center" w:pos="0"/>
        </w:tabs>
        <w:ind w:left="2160" w:hanging="720"/>
        <w:rPr>
          <w:sz w:val="26"/>
          <w:szCs w:val="26"/>
        </w:rPr>
      </w:pPr>
      <w:r>
        <w:rPr>
          <w:sz w:val="26"/>
          <w:szCs w:val="26"/>
        </w:rPr>
        <w:t xml:space="preserve">Settlement at 7-8, ¶ 11. </w:t>
      </w:r>
    </w:p>
    <w:p w:rsidR="00E66BFF" w:rsidRDefault="00E66BFF" w:rsidP="00E66BFF">
      <w:pPr>
        <w:tabs>
          <w:tab w:val="center" w:pos="0"/>
        </w:tabs>
        <w:spacing w:line="360" w:lineRule="auto"/>
        <w:ind w:left="2160" w:hanging="720"/>
        <w:rPr>
          <w:sz w:val="26"/>
          <w:szCs w:val="26"/>
        </w:rPr>
      </w:pPr>
    </w:p>
    <w:p w:rsidR="00E66BFF" w:rsidRDefault="00E66BFF" w:rsidP="00E66BFF">
      <w:pPr>
        <w:tabs>
          <w:tab w:val="center" w:pos="0"/>
        </w:tabs>
        <w:spacing w:line="360" w:lineRule="auto"/>
        <w:ind w:firstLine="1440"/>
        <w:rPr>
          <w:sz w:val="26"/>
          <w:szCs w:val="26"/>
        </w:rPr>
      </w:pPr>
      <w:r>
        <w:rPr>
          <w:sz w:val="26"/>
          <w:szCs w:val="26"/>
        </w:rPr>
        <w:t xml:space="preserve">Although Peoples fully cooperated with the investigation, had this matter been litigated, the Company would have denied or answered and defended against the above-stated allegations.  Settlement at 8, </w:t>
      </w:r>
      <w:r w:rsidRPr="003F1626">
        <w:rPr>
          <w:sz w:val="26"/>
          <w:szCs w:val="26"/>
        </w:rPr>
        <w:t xml:space="preserve">¶ </w:t>
      </w:r>
      <w:r>
        <w:rPr>
          <w:sz w:val="26"/>
          <w:szCs w:val="26"/>
        </w:rPr>
        <w:t>12.  Furthermore, none of the provisions of the Settlement or statements therein are considered by Peoples to be an admission of any fact or culpability.  Settlement at 14, ¶ 29.</w:t>
      </w:r>
    </w:p>
    <w:p w:rsidR="00E66BFF" w:rsidRDefault="00E66BFF" w:rsidP="00E66BFF">
      <w:pPr>
        <w:tabs>
          <w:tab w:val="left" w:pos="-1440"/>
          <w:tab w:val="left" w:pos="-720"/>
        </w:tabs>
        <w:spacing w:line="360" w:lineRule="auto"/>
        <w:rPr>
          <w:spacing w:val="-3"/>
          <w:sz w:val="26"/>
          <w:szCs w:val="26"/>
        </w:rPr>
      </w:pPr>
    </w:p>
    <w:p w:rsidR="009E5BCB" w:rsidRDefault="009E5BCB" w:rsidP="00E66BFF">
      <w:pPr>
        <w:tabs>
          <w:tab w:val="left" w:pos="-1440"/>
          <w:tab w:val="left" w:pos="-720"/>
        </w:tabs>
        <w:spacing w:line="360" w:lineRule="auto"/>
        <w:rPr>
          <w:spacing w:val="-3"/>
          <w:sz w:val="26"/>
          <w:szCs w:val="26"/>
        </w:rPr>
      </w:pPr>
      <w:r>
        <w:rPr>
          <w:spacing w:val="-3"/>
          <w:sz w:val="26"/>
          <w:szCs w:val="26"/>
        </w:rPr>
        <w:tab/>
      </w:r>
      <w:r>
        <w:rPr>
          <w:spacing w:val="-3"/>
          <w:sz w:val="26"/>
          <w:szCs w:val="26"/>
        </w:rPr>
        <w:tab/>
      </w:r>
      <w:r w:rsidR="00843A4F">
        <w:rPr>
          <w:spacing w:val="-3"/>
          <w:sz w:val="26"/>
          <w:szCs w:val="26"/>
        </w:rPr>
        <w:t xml:space="preserve">Pursuant to the proposed </w:t>
      </w:r>
      <w:r w:rsidR="00F36AD1">
        <w:rPr>
          <w:spacing w:val="-3"/>
          <w:sz w:val="26"/>
          <w:szCs w:val="26"/>
        </w:rPr>
        <w:t>Settlement, Peoples</w:t>
      </w:r>
      <w:r>
        <w:rPr>
          <w:spacing w:val="-3"/>
          <w:sz w:val="26"/>
          <w:szCs w:val="26"/>
        </w:rPr>
        <w:t xml:space="preserve"> has agreed to do the following:</w:t>
      </w:r>
    </w:p>
    <w:p w:rsidR="009E5BCB" w:rsidRDefault="009E5BCB" w:rsidP="00E66BFF">
      <w:pPr>
        <w:tabs>
          <w:tab w:val="left" w:pos="-1440"/>
          <w:tab w:val="left" w:pos="-720"/>
        </w:tabs>
        <w:spacing w:line="360" w:lineRule="auto"/>
        <w:rPr>
          <w:spacing w:val="-3"/>
          <w:sz w:val="26"/>
          <w:szCs w:val="26"/>
        </w:rPr>
      </w:pPr>
    </w:p>
    <w:p w:rsidR="009E5BCB" w:rsidRDefault="00FD071A" w:rsidP="00E66BFF">
      <w:pPr>
        <w:pStyle w:val="ListParagraph"/>
        <w:numPr>
          <w:ilvl w:val="0"/>
          <w:numId w:val="6"/>
        </w:numPr>
        <w:tabs>
          <w:tab w:val="left" w:pos="-1440"/>
          <w:tab w:val="left" w:pos="-720"/>
        </w:tabs>
        <w:ind w:right="720"/>
        <w:rPr>
          <w:spacing w:val="-3"/>
          <w:sz w:val="26"/>
          <w:szCs w:val="26"/>
        </w:rPr>
      </w:pPr>
      <w:r>
        <w:rPr>
          <w:spacing w:val="-3"/>
          <w:sz w:val="26"/>
          <w:szCs w:val="26"/>
        </w:rPr>
        <w:t>Pay a civil p</w:t>
      </w:r>
      <w:r w:rsidR="009E5BCB">
        <w:rPr>
          <w:spacing w:val="-3"/>
          <w:sz w:val="26"/>
          <w:szCs w:val="26"/>
        </w:rPr>
        <w:t>enalty in the amount of five thousand dollars ($5,000.00), pursuant</w:t>
      </w:r>
      <w:r w:rsidR="00F36AD1">
        <w:rPr>
          <w:spacing w:val="-3"/>
          <w:sz w:val="26"/>
          <w:szCs w:val="26"/>
        </w:rPr>
        <w:t xml:space="preserve"> to 66 Pa. C.S. § 3301(c). </w:t>
      </w:r>
      <w:r w:rsidR="009E5BCB">
        <w:rPr>
          <w:spacing w:val="-3"/>
          <w:sz w:val="26"/>
          <w:szCs w:val="26"/>
        </w:rPr>
        <w:t xml:space="preserve"> </w:t>
      </w:r>
      <w:r w:rsidR="00F36AD1">
        <w:rPr>
          <w:spacing w:val="-3"/>
          <w:sz w:val="26"/>
          <w:szCs w:val="26"/>
        </w:rPr>
        <w:t>Peoples</w:t>
      </w:r>
      <w:r w:rsidR="009E5BCB">
        <w:rPr>
          <w:spacing w:val="-3"/>
          <w:sz w:val="26"/>
          <w:szCs w:val="26"/>
        </w:rPr>
        <w:t xml:space="preserve"> shall not include any portion of this civil penalty </w:t>
      </w:r>
      <w:r w:rsidR="00F36AD1">
        <w:rPr>
          <w:spacing w:val="-3"/>
          <w:sz w:val="26"/>
          <w:szCs w:val="26"/>
        </w:rPr>
        <w:t xml:space="preserve">for recovery </w:t>
      </w:r>
      <w:r w:rsidR="009E5BCB">
        <w:rPr>
          <w:spacing w:val="-3"/>
          <w:sz w:val="26"/>
          <w:szCs w:val="26"/>
        </w:rPr>
        <w:t>in any future rate</w:t>
      </w:r>
      <w:r w:rsidR="00F36AD1">
        <w:rPr>
          <w:spacing w:val="-3"/>
          <w:sz w:val="26"/>
          <w:szCs w:val="26"/>
        </w:rPr>
        <w:t>making</w:t>
      </w:r>
      <w:r w:rsidR="009E5BCB">
        <w:rPr>
          <w:spacing w:val="-3"/>
          <w:sz w:val="26"/>
          <w:szCs w:val="26"/>
        </w:rPr>
        <w:t xml:space="preserve"> proceeding. </w:t>
      </w:r>
    </w:p>
    <w:p w:rsidR="009E5BCB" w:rsidRDefault="009E5BCB" w:rsidP="00E66BFF">
      <w:pPr>
        <w:pStyle w:val="ListParagraph"/>
        <w:tabs>
          <w:tab w:val="left" w:pos="-1440"/>
          <w:tab w:val="left" w:pos="-720"/>
        </w:tabs>
        <w:ind w:left="1080" w:right="720"/>
        <w:rPr>
          <w:spacing w:val="-3"/>
          <w:sz w:val="26"/>
          <w:szCs w:val="26"/>
        </w:rPr>
      </w:pPr>
    </w:p>
    <w:p w:rsidR="009E5BCB" w:rsidRDefault="00F36AD1" w:rsidP="00E66BFF">
      <w:pPr>
        <w:pStyle w:val="ListParagraph"/>
        <w:numPr>
          <w:ilvl w:val="0"/>
          <w:numId w:val="6"/>
        </w:numPr>
        <w:tabs>
          <w:tab w:val="left" w:pos="-1440"/>
          <w:tab w:val="left" w:pos="-720"/>
        </w:tabs>
        <w:ind w:right="720"/>
        <w:rPr>
          <w:spacing w:val="-3"/>
          <w:sz w:val="26"/>
          <w:szCs w:val="26"/>
        </w:rPr>
      </w:pPr>
      <w:r>
        <w:rPr>
          <w:spacing w:val="-3"/>
          <w:sz w:val="26"/>
          <w:szCs w:val="26"/>
        </w:rPr>
        <w:t>Change its practices and procedures to ensure that service requests received by fax are entered into</w:t>
      </w:r>
      <w:r w:rsidR="000C2413">
        <w:rPr>
          <w:spacing w:val="-3"/>
          <w:sz w:val="26"/>
          <w:szCs w:val="26"/>
        </w:rPr>
        <w:t xml:space="preserve"> P</w:t>
      </w:r>
      <w:r>
        <w:rPr>
          <w:spacing w:val="-3"/>
          <w:sz w:val="26"/>
          <w:szCs w:val="26"/>
        </w:rPr>
        <w:t>eoples’</w:t>
      </w:r>
      <w:r w:rsidR="000C2413">
        <w:rPr>
          <w:spacing w:val="-3"/>
          <w:sz w:val="26"/>
          <w:szCs w:val="26"/>
        </w:rPr>
        <w:t xml:space="preserve"> C</w:t>
      </w:r>
      <w:r>
        <w:rPr>
          <w:spacing w:val="-3"/>
          <w:sz w:val="26"/>
          <w:szCs w:val="26"/>
        </w:rPr>
        <w:t>ustomer</w:t>
      </w:r>
      <w:r w:rsidR="000C2413">
        <w:rPr>
          <w:spacing w:val="-3"/>
          <w:sz w:val="26"/>
          <w:szCs w:val="26"/>
        </w:rPr>
        <w:t xml:space="preserve"> and Billing information system when received and thereby get included in the service work queue.</w:t>
      </w:r>
    </w:p>
    <w:p w:rsidR="00BE5FA2" w:rsidRDefault="00BE5FA2" w:rsidP="00E66BFF">
      <w:pPr>
        <w:tabs>
          <w:tab w:val="left" w:pos="-1440"/>
          <w:tab w:val="left" w:pos="-720"/>
        </w:tabs>
        <w:ind w:right="720"/>
        <w:rPr>
          <w:spacing w:val="-3"/>
          <w:sz w:val="26"/>
          <w:szCs w:val="26"/>
        </w:rPr>
      </w:pPr>
    </w:p>
    <w:p w:rsidR="00E24900" w:rsidRPr="00E24900" w:rsidRDefault="00843A4F" w:rsidP="00E66BFF">
      <w:pPr>
        <w:tabs>
          <w:tab w:val="left" w:pos="-1440"/>
          <w:tab w:val="left" w:pos="-720"/>
        </w:tabs>
        <w:ind w:right="720"/>
        <w:rPr>
          <w:spacing w:val="-3"/>
          <w:sz w:val="26"/>
          <w:szCs w:val="26"/>
        </w:rPr>
      </w:pPr>
      <w:r>
        <w:rPr>
          <w:spacing w:val="-3"/>
          <w:sz w:val="26"/>
          <w:szCs w:val="26"/>
        </w:rPr>
        <w:t xml:space="preserve">Settlement </w:t>
      </w:r>
      <w:r w:rsidR="000C2413">
        <w:rPr>
          <w:spacing w:val="-3"/>
          <w:sz w:val="26"/>
          <w:szCs w:val="26"/>
        </w:rPr>
        <w:t>at 9-10</w:t>
      </w:r>
      <w:r w:rsidR="00E24900">
        <w:rPr>
          <w:spacing w:val="-3"/>
          <w:sz w:val="26"/>
          <w:szCs w:val="26"/>
        </w:rPr>
        <w:t>, ¶</w:t>
      </w:r>
      <w:r w:rsidR="00412B22">
        <w:rPr>
          <w:spacing w:val="-3"/>
          <w:sz w:val="26"/>
          <w:szCs w:val="26"/>
        </w:rPr>
        <w:t xml:space="preserve"> </w:t>
      </w:r>
      <w:r w:rsidR="000C2413">
        <w:rPr>
          <w:spacing w:val="-3"/>
          <w:sz w:val="26"/>
          <w:szCs w:val="26"/>
        </w:rPr>
        <w:t>14</w:t>
      </w:r>
      <w:r w:rsidR="00E24900">
        <w:rPr>
          <w:spacing w:val="-3"/>
          <w:sz w:val="26"/>
          <w:szCs w:val="26"/>
        </w:rPr>
        <w:t>.</w:t>
      </w:r>
    </w:p>
    <w:p w:rsidR="009E5BCB" w:rsidRDefault="009E5BCB" w:rsidP="00E66BFF">
      <w:pPr>
        <w:tabs>
          <w:tab w:val="left" w:pos="-1440"/>
          <w:tab w:val="left" w:pos="-720"/>
        </w:tabs>
        <w:spacing w:line="360" w:lineRule="auto"/>
        <w:rPr>
          <w:spacing w:val="-3"/>
          <w:sz w:val="26"/>
          <w:szCs w:val="26"/>
        </w:rPr>
      </w:pPr>
    </w:p>
    <w:p w:rsidR="008D0116" w:rsidRDefault="00E24900" w:rsidP="00E66BFF">
      <w:pPr>
        <w:tabs>
          <w:tab w:val="center" w:pos="0"/>
        </w:tabs>
        <w:suppressAutoHyphens/>
        <w:spacing w:line="360" w:lineRule="auto"/>
        <w:rPr>
          <w:sz w:val="26"/>
          <w:szCs w:val="26"/>
        </w:rPr>
      </w:pPr>
      <w:r>
        <w:rPr>
          <w:sz w:val="26"/>
          <w:szCs w:val="26"/>
        </w:rPr>
        <w:tab/>
      </w:r>
      <w:r>
        <w:rPr>
          <w:sz w:val="26"/>
          <w:szCs w:val="26"/>
        </w:rPr>
        <w:tab/>
      </w:r>
      <w:r w:rsidR="00962E40">
        <w:rPr>
          <w:sz w:val="26"/>
          <w:szCs w:val="26"/>
        </w:rPr>
        <w:t>In consideration of Peoples’ payment of a civil penalty, the</w:t>
      </w:r>
      <w:r w:rsidR="00BE6365">
        <w:rPr>
          <w:sz w:val="26"/>
          <w:szCs w:val="26"/>
        </w:rPr>
        <w:t xml:space="preserve"> Prosecutory Staff has agreed to forebear from prosecuting any formal complaint relating to </w:t>
      </w:r>
      <w:r w:rsidR="00962E40">
        <w:rPr>
          <w:sz w:val="26"/>
          <w:szCs w:val="26"/>
        </w:rPr>
        <w:t>Peoples</w:t>
      </w:r>
      <w:r w:rsidR="00BE6365">
        <w:rPr>
          <w:sz w:val="26"/>
          <w:szCs w:val="26"/>
        </w:rPr>
        <w:t xml:space="preserve">’ conduct as described in </w:t>
      </w:r>
      <w:r w:rsidR="003F0F04">
        <w:rPr>
          <w:sz w:val="26"/>
          <w:szCs w:val="26"/>
        </w:rPr>
        <w:t>the instant Settlement</w:t>
      </w:r>
      <w:r w:rsidR="00BE6365">
        <w:rPr>
          <w:sz w:val="26"/>
          <w:szCs w:val="26"/>
        </w:rPr>
        <w:t xml:space="preserve">.  </w:t>
      </w:r>
      <w:r w:rsidR="003F1626">
        <w:rPr>
          <w:sz w:val="26"/>
          <w:szCs w:val="26"/>
        </w:rPr>
        <w:t>However, n</w:t>
      </w:r>
      <w:r w:rsidR="00BE6365">
        <w:rPr>
          <w:sz w:val="26"/>
          <w:szCs w:val="26"/>
        </w:rPr>
        <w:t>oth</w:t>
      </w:r>
      <w:r w:rsidR="003F0F04">
        <w:rPr>
          <w:sz w:val="26"/>
          <w:szCs w:val="26"/>
        </w:rPr>
        <w:t xml:space="preserve">ing in the Settlement </w:t>
      </w:r>
      <w:r w:rsidR="00BE6365">
        <w:rPr>
          <w:sz w:val="26"/>
          <w:szCs w:val="26"/>
        </w:rPr>
        <w:t xml:space="preserve">shall affect the Commission’s authority to receive and resolve any formal or informal </w:t>
      </w:r>
      <w:r w:rsidR="00BE6365">
        <w:rPr>
          <w:sz w:val="26"/>
          <w:szCs w:val="26"/>
        </w:rPr>
        <w:lastRenderedPageBreak/>
        <w:t>complaints filed by any affected party with respect to the incident, except that no further civil penalties may be imposed by the Commission for any actions ide</w:t>
      </w:r>
      <w:r w:rsidR="00962E40">
        <w:rPr>
          <w:sz w:val="26"/>
          <w:szCs w:val="26"/>
        </w:rPr>
        <w:t>ntified herein.  Settlement at 10</w:t>
      </w:r>
      <w:r w:rsidR="00BE6365">
        <w:rPr>
          <w:sz w:val="26"/>
          <w:szCs w:val="26"/>
        </w:rPr>
        <w:t xml:space="preserve">, ¶ </w:t>
      </w:r>
      <w:r w:rsidR="00962E40">
        <w:rPr>
          <w:sz w:val="26"/>
          <w:szCs w:val="26"/>
        </w:rPr>
        <w:t>15</w:t>
      </w:r>
      <w:r w:rsidR="00BE6365">
        <w:rPr>
          <w:sz w:val="26"/>
          <w:szCs w:val="26"/>
        </w:rPr>
        <w:t>.</w:t>
      </w:r>
    </w:p>
    <w:p w:rsidR="00F1253F" w:rsidRPr="009E5BCB" w:rsidRDefault="00F1253F" w:rsidP="00E66BFF">
      <w:pPr>
        <w:tabs>
          <w:tab w:val="center" w:pos="720"/>
        </w:tabs>
        <w:suppressAutoHyphens/>
        <w:spacing w:line="360" w:lineRule="auto"/>
        <w:rPr>
          <w:spacing w:val="-3"/>
          <w:sz w:val="26"/>
          <w:szCs w:val="26"/>
        </w:rPr>
      </w:pPr>
    </w:p>
    <w:p w:rsidR="008E4BDB" w:rsidRPr="00040C3A" w:rsidRDefault="008E4BDB" w:rsidP="00E66BFF">
      <w:pPr>
        <w:keepNext/>
        <w:tabs>
          <w:tab w:val="center" w:pos="720"/>
        </w:tabs>
        <w:spacing w:line="360" w:lineRule="auto"/>
        <w:jc w:val="center"/>
        <w:rPr>
          <w:b/>
          <w:sz w:val="26"/>
          <w:szCs w:val="26"/>
        </w:rPr>
      </w:pPr>
      <w:r w:rsidRPr="00742294">
        <w:rPr>
          <w:b/>
          <w:sz w:val="26"/>
          <w:szCs w:val="26"/>
        </w:rPr>
        <w:t>Discussion</w:t>
      </w:r>
    </w:p>
    <w:p w:rsidR="008E4BDB" w:rsidRDefault="008E4BDB" w:rsidP="00E66BFF">
      <w:pPr>
        <w:keepNext/>
        <w:tabs>
          <w:tab w:val="center" w:pos="720"/>
        </w:tabs>
        <w:spacing w:line="360" w:lineRule="auto"/>
        <w:rPr>
          <w:sz w:val="26"/>
          <w:szCs w:val="26"/>
        </w:rPr>
      </w:pPr>
    </w:p>
    <w:p w:rsidR="008E4BDB" w:rsidRDefault="008E4BDB" w:rsidP="00E66BFF">
      <w:pPr>
        <w:tabs>
          <w:tab w:val="center" w:pos="720"/>
        </w:tabs>
        <w:spacing w:line="360" w:lineRule="auto"/>
        <w:rPr>
          <w:sz w:val="26"/>
          <w:szCs w:val="26"/>
        </w:rPr>
      </w:pPr>
      <w:r>
        <w:rPr>
          <w:sz w:val="26"/>
          <w:szCs w:val="26"/>
        </w:rPr>
        <w:tab/>
      </w:r>
      <w:r>
        <w:rPr>
          <w:sz w:val="26"/>
          <w:szCs w:val="26"/>
        </w:rPr>
        <w:tab/>
      </w:r>
      <w:r w:rsidRPr="000D6043">
        <w:rPr>
          <w:sz w:val="26"/>
          <w:szCs w:val="26"/>
        </w:rPr>
        <w:t>Pursuant to our Regulations at 52 Pa. Code §</w:t>
      </w:r>
      <w:r>
        <w:rPr>
          <w:sz w:val="26"/>
          <w:szCs w:val="26"/>
        </w:rPr>
        <w:t> </w:t>
      </w:r>
      <w:r w:rsidRPr="000D6043">
        <w:rPr>
          <w:sz w:val="26"/>
          <w:szCs w:val="26"/>
        </w:rPr>
        <w:t xml:space="preserve">5.231, it is the Commission’s policy to promote settlements.  </w:t>
      </w:r>
      <w:r>
        <w:rPr>
          <w:sz w:val="26"/>
          <w:szCs w:val="26"/>
        </w:rPr>
        <w:t>T</w:t>
      </w:r>
      <w:r w:rsidRPr="000D6043">
        <w:rPr>
          <w:sz w:val="26"/>
          <w:szCs w:val="26"/>
        </w:rPr>
        <w:t>he Commission must</w:t>
      </w:r>
      <w:r>
        <w:rPr>
          <w:sz w:val="26"/>
          <w:szCs w:val="26"/>
        </w:rPr>
        <w:t>, however,</w:t>
      </w:r>
      <w:r w:rsidRPr="000D6043">
        <w:rPr>
          <w:sz w:val="26"/>
          <w:szCs w:val="26"/>
        </w:rPr>
        <w:t xml:space="preserve"> review proposed settlements to determine whether the terms are in the public interest. </w:t>
      </w:r>
      <w:r w:rsidRPr="000D6043">
        <w:rPr>
          <w:i/>
          <w:sz w:val="26"/>
          <w:szCs w:val="26"/>
        </w:rPr>
        <w:t>Pa. PUC v. Philadelphia Gas Works</w:t>
      </w:r>
      <w:r w:rsidRPr="000D6043">
        <w:rPr>
          <w:sz w:val="26"/>
          <w:szCs w:val="26"/>
        </w:rPr>
        <w:t xml:space="preserve">, </w:t>
      </w:r>
      <w:r>
        <w:rPr>
          <w:sz w:val="26"/>
          <w:szCs w:val="26"/>
        </w:rPr>
        <w:t xml:space="preserve">Docket No. </w:t>
      </w:r>
      <w:r w:rsidRPr="000D6043">
        <w:rPr>
          <w:sz w:val="26"/>
          <w:szCs w:val="26"/>
        </w:rPr>
        <w:t>M-00031768 (</w:t>
      </w:r>
      <w:r>
        <w:rPr>
          <w:sz w:val="26"/>
          <w:szCs w:val="26"/>
        </w:rPr>
        <w:t xml:space="preserve">Order entered </w:t>
      </w:r>
      <w:r w:rsidRPr="000D6043">
        <w:rPr>
          <w:sz w:val="26"/>
          <w:szCs w:val="26"/>
        </w:rPr>
        <w:t>January 7, 2004)</w:t>
      </w:r>
      <w:r>
        <w:rPr>
          <w:sz w:val="26"/>
          <w:szCs w:val="26"/>
        </w:rPr>
        <w:t xml:space="preserve">; </w:t>
      </w:r>
    </w:p>
    <w:p w:rsidR="008E4BDB" w:rsidRDefault="008E4BDB" w:rsidP="00E66BFF">
      <w:pPr>
        <w:tabs>
          <w:tab w:val="center" w:pos="720"/>
        </w:tabs>
        <w:suppressAutoHyphens/>
        <w:spacing w:line="360" w:lineRule="auto"/>
        <w:rPr>
          <w:sz w:val="26"/>
          <w:szCs w:val="26"/>
        </w:rPr>
      </w:pPr>
      <w:r w:rsidRPr="0083754C">
        <w:rPr>
          <w:i/>
          <w:sz w:val="26"/>
          <w:szCs w:val="26"/>
        </w:rPr>
        <w:t>Pa. PUC v. CS Water and Sewer Assoc.</w:t>
      </w:r>
      <w:r>
        <w:rPr>
          <w:sz w:val="26"/>
          <w:szCs w:val="26"/>
        </w:rPr>
        <w:t xml:space="preserve">, 74 Pa. P.U.C. 767 (1991); </w:t>
      </w:r>
      <w:r w:rsidRPr="008C17DD">
        <w:rPr>
          <w:i/>
          <w:sz w:val="26"/>
          <w:szCs w:val="26"/>
        </w:rPr>
        <w:t>Pa. PUC v. Philadelphia Electric Co.</w:t>
      </w:r>
      <w:r>
        <w:rPr>
          <w:sz w:val="26"/>
          <w:szCs w:val="26"/>
        </w:rPr>
        <w:t>, 60 Pa. P.U.C. 1 (1985).</w:t>
      </w:r>
      <w:r w:rsidRPr="000D6043">
        <w:rPr>
          <w:sz w:val="26"/>
          <w:szCs w:val="26"/>
        </w:rPr>
        <w:t xml:space="preserve"> </w:t>
      </w:r>
      <w:r w:rsidR="00E66BFF">
        <w:rPr>
          <w:sz w:val="26"/>
          <w:szCs w:val="26"/>
        </w:rPr>
        <w:t xml:space="preserve"> As such, we shall issue the proposed Settlement for comment by any interested party.</w:t>
      </w:r>
    </w:p>
    <w:p w:rsidR="006602B5" w:rsidRDefault="006602B5" w:rsidP="00E66BFF">
      <w:pPr>
        <w:spacing w:line="360" w:lineRule="auto"/>
        <w:ind w:firstLine="1440"/>
        <w:rPr>
          <w:sz w:val="26"/>
          <w:szCs w:val="26"/>
        </w:rPr>
      </w:pPr>
    </w:p>
    <w:p w:rsidR="001600D3" w:rsidRPr="00C970A1" w:rsidRDefault="001600D3" w:rsidP="00E66BFF">
      <w:pPr>
        <w:spacing w:line="360" w:lineRule="auto"/>
        <w:ind w:left="720" w:hanging="720"/>
        <w:jc w:val="center"/>
        <w:rPr>
          <w:b/>
          <w:sz w:val="26"/>
          <w:szCs w:val="26"/>
        </w:rPr>
      </w:pPr>
      <w:r>
        <w:rPr>
          <w:b/>
          <w:sz w:val="26"/>
          <w:szCs w:val="26"/>
        </w:rPr>
        <w:t>Conclusion</w:t>
      </w:r>
    </w:p>
    <w:p w:rsidR="001600D3" w:rsidRDefault="001600D3" w:rsidP="00E66BFF">
      <w:pPr>
        <w:spacing w:line="360" w:lineRule="auto"/>
        <w:rPr>
          <w:sz w:val="26"/>
          <w:szCs w:val="26"/>
        </w:rPr>
      </w:pPr>
    </w:p>
    <w:p w:rsidR="001600D3" w:rsidRDefault="001600D3" w:rsidP="00E66BFF">
      <w:pPr>
        <w:spacing w:line="360" w:lineRule="auto"/>
        <w:ind w:firstLine="1440"/>
        <w:rPr>
          <w:b/>
          <w:sz w:val="26"/>
          <w:szCs w:val="26"/>
        </w:rPr>
      </w:pPr>
      <w:r>
        <w:rPr>
          <w:sz w:val="26"/>
          <w:szCs w:val="26"/>
        </w:rPr>
        <w:t xml:space="preserve">Before issuing a decision on the merits of the proposed </w:t>
      </w:r>
      <w:r w:rsidRPr="008C2625">
        <w:rPr>
          <w:sz w:val="26"/>
          <w:szCs w:val="26"/>
        </w:rPr>
        <w:t xml:space="preserve">Settlement, </w:t>
      </w:r>
      <w:r>
        <w:rPr>
          <w:sz w:val="26"/>
          <w:szCs w:val="26"/>
        </w:rPr>
        <w:t>and consistent with the requirement of 52 Pa. Code § 3.113(b)(3), we are providing an opportunity for interested parties to file comments regarding the proposed Settlement</w:t>
      </w:r>
      <w:r w:rsidR="00447D2C">
        <w:rPr>
          <w:sz w:val="26"/>
          <w:szCs w:val="26"/>
        </w:rPr>
        <w:t>.</w:t>
      </w:r>
      <w:r w:rsidR="002A25FD">
        <w:rPr>
          <w:sz w:val="26"/>
          <w:szCs w:val="26"/>
        </w:rPr>
        <w:t xml:space="preserve"> </w:t>
      </w:r>
      <w:r w:rsidR="00447D2C">
        <w:rPr>
          <w:sz w:val="26"/>
          <w:szCs w:val="26"/>
        </w:rPr>
        <w:t xml:space="preserve"> W</w:t>
      </w:r>
      <w:r>
        <w:rPr>
          <w:sz w:val="26"/>
          <w:szCs w:val="26"/>
        </w:rPr>
        <w:t xml:space="preserve">e request that comments be provided regarding </w:t>
      </w:r>
      <w:r w:rsidR="00025C35">
        <w:rPr>
          <w:sz w:val="26"/>
          <w:szCs w:val="26"/>
        </w:rPr>
        <w:t>Peoples</w:t>
      </w:r>
      <w:r w:rsidR="007F0DB3">
        <w:rPr>
          <w:sz w:val="26"/>
          <w:szCs w:val="26"/>
        </w:rPr>
        <w:t xml:space="preserve">’ agreement to modify its </w:t>
      </w:r>
      <w:r w:rsidR="00025C35">
        <w:rPr>
          <w:sz w:val="26"/>
          <w:szCs w:val="26"/>
        </w:rPr>
        <w:t xml:space="preserve">practices and procedures related to its Customer Records and Billing </w:t>
      </w:r>
      <w:r w:rsidR="00447D2C">
        <w:rPr>
          <w:sz w:val="26"/>
          <w:szCs w:val="26"/>
        </w:rPr>
        <w:t xml:space="preserve">information </w:t>
      </w:r>
      <w:r w:rsidR="00025C35">
        <w:rPr>
          <w:sz w:val="26"/>
          <w:szCs w:val="26"/>
        </w:rPr>
        <w:t>system</w:t>
      </w:r>
      <w:r w:rsidR="002A25FD">
        <w:rPr>
          <w:sz w:val="26"/>
          <w:szCs w:val="26"/>
        </w:rPr>
        <w:t xml:space="preserve">, </w:t>
      </w:r>
      <w:r w:rsidR="001E09BB">
        <w:rPr>
          <w:sz w:val="26"/>
          <w:szCs w:val="26"/>
        </w:rPr>
        <w:t xml:space="preserve">the imposition of </w:t>
      </w:r>
      <w:r w:rsidR="002A25FD">
        <w:rPr>
          <w:sz w:val="26"/>
          <w:szCs w:val="26"/>
        </w:rPr>
        <w:t xml:space="preserve">the $5,000 </w:t>
      </w:r>
      <w:r w:rsidR="001E09BB">
        <w:rPr>
          <w:sz w:val="26"/>
          <w:szCs w:val="26"/>
        </w:rPr>
        <w:t>civil penalty</w:t>
      </w:r>
      <w:r w:rsidR="002A25FD">
        <w:rPr>
          <w:sz w:val="26"/>
          <w:szCs w:val="26"/>
        </w:rPr>
        <w:t xml:space="preserve">, or any other </w:t>
      </w:r>
      <w:r w:rsidR="00447D2C">
        <w:rPr>
          <w:sz w:val="26"/>
          <w:szCs w:val="26"/>
        </w:rPr>
        <w:t xml:space="preserve">matters </w:t>
      </w:r>
      <w:r w:rsidR="002A25FD">
        <w:rPr>
          <w:sz w:val="26"/>
          <w:szCs w:val="26"/>
        </w:rPr>
        <w:t xml:space="preserve">related </w:t>
      </w:r>
      <w:r w:rsidR="00447D2C">
        <w:rPr>
          <w:sz w:val="26"/>
          <w:szCs w:val="26"/>
        </w:rPr>
        <w:t xml:space="preserve">to the proposed </w:t>
      </w:r>
      <w:r w:rsidR="002A25FD">
        <w:rPr>
          <w:sz w:val="26"/>
          <w:szCs w:val="26"/>
        </w:rPr>
        <w:t>Settlement with which Commenters may have concerns</w:t>
      </w:r>
      <w:r>
        <w:rPr>
          <w:sz w:val="26"/>
          <w:szCs w:val="26"/>
        </w:rPr>
        <w:t xml:space="preserve">; </w:t>
      </w:r>
      <w:r w:rsidRPr="00CA511D">
        <w:rPr>
          <w:b/>
          <w:sz w:val="26"/>
          <w:szCs w:val="26"/>
        </w:rPr>
        <w:t>THEREFORE,</w:t>
      </w:r>
    </w:p>
    <w:p w:rsidR="002A25FD" w:rsidRPr="00CA511D" w:rsidRDefault="002A25FD" w:rsidP="00E66BFF">
      <w:pPr>
        <w:spacing w:line="360" w:lineRule="auto"/>
        <w:ind w:firstLine="1440"/>
        <w:rPr>
          <w:sz w:val="26"/>
          <w:szCs w:val="26"/>
        </w:rPr>
      </w:pPr>
    </w:p>
    <w:p w:rsidR="001600D3" w:rsidRPr="000D6043" w:rsidRDefault="001600D3" w:rsidP="00E66BFF">
      <w:pPr>
        <w:spacing w:line="360" w:lineRule="auto"/>
        <w:rPr>
          <w:b/>
          <w:sz w:val="26"/>
          <w:szCs w:val="26"/>
        </w:rPr>
      </w:pPr>
      <w:r w:rsidRPr="000D6043">
        <w:rPr>
          <w:sz w:val="26"/>
          <w:szCs w:val="26"/>
        </w:rPr>
        <w:tab/>
      </w:r>
      <w:r w:rsidRPr="000D6043">
        <w:rPr>
          <w:sz w:val="26"/>
          <w:szCs w:val="26"/>
        </w:rPr>
        <w:tab/>
      </w:r>
      <w:r w:rsidRPr="000D6043">
        <w:rPr>
          <w:b/>
          <w:sz w:val="26"/>
          <w:szCs w:val="26"/>
        </w:rPr>
        <w:t>IT IS ORDERED:</w:t>
      </w:r>
    </w:p>
    <w:p w:rsidR="001600D3" w:rsidRPr="000D6043" w:rsidRDefault="001600D3" w:rsidP="00E66BFF">
      <w:pPr>
        <w:spacing w:line="360" w:lineRule="auto"/>
        <w:rPr>
          <w:sz w:val="26"/>
          <w:szCs w:val="26"/>
        </w:rPr>
      </w:pPr>
    </w:p>
    <w:p w:rsidR="001600D3" w:rsidRDefault="001600D3" w:rsidP="00E66BFF">
      <w:pPr>
        <w:spacing w:line="360" w:lineRule="auto"/>
        <w:rPr>
          <w:sz w:val="26"/>
          <w:szCs w:val="26"/>
        </w:rPr>
      </w:pPr>
      <w:r>
        <w:rPr>
          <w:sz w:val="26"/>
          <w:szCs w:val="26"/>
        </w:rPr>
        <w:tab/>
      </w:r>
      <w:r>
        <w:rPr>
          <w:sz w:val="26"/>
          <w:szCs w:val="26"/>
        </w:rPr>
        <w:tab/>
      </w:r>
      <w:r w:rsidRPr="000D6043">
        <w:rPr>
          <w:sz w:val="26"/>
          <w:szCs w:val="26"/>
        </w:rPr>
        <w:t>1.</w:t>
      </w:r>
      <w:r w:rsidRPr="000D6043">
        <w:rPr>
          <w:sz w:val="26"/>
          <w:szCs w:val="26"/>
        </w:rPr>
        <w:tab/>
        <w:t>That this Opinion and Order</w:t>
      </w:r>
      <w:r>
        <w:rPr>
          <w:sz w:val="26"/>
          <w:szCs w:val="26"/>
        </w:rPr>
        <w:t>,</w:t>
      </w:r>
      <w:r w:rsidRPr="000D6043">
        <w:rPr>
          <w:sz w:val="26"/>
          <w:szCs w:val="26"/>
        </w:rPr>
        <w:t xml:space="preserve"> together with the </w:t>
      </w:r>
      <w:r>
        <w:rPr>
          <w:sz w:val="26"/>
          <w:szCs w:val="26"/>
        </w:rPr>
        <w:t xml:space="preserve">attached </w:t>
      </w:r>
      <w:r w:rsidRPr="000D6043">
        <w:rPr>
          <w:sz w:val="26"/>
          <w:szCs w:val="26"/>
        </w:rPr>
        <w:t xml:space="preserve">Settlement </w:t>
      </w:r>
      <w:r>
        <w:rPr>
          <w:sz w:val="26"/>
          <w:szCs w:val="26"/>
        </w:rPr>
        <w:t xml:space="preserve">Agreement, </w:t>
      </w:r>
      <w:r w:rsidR="002A25FD">
        <w:rPr>
          <w:sz w:val="26"/>
          <w:szCs w:val="26"/>
        </w:rPr>
        <w:t xml:space="preserve">is </w:t>
      </w:r>
      <w:r>
        <w:rPr>
          <w:sz w:val="26"/>
          <w:szCs w:val="26"/>
        </w:rPr>
        <w:t>issue</w:t>
      </w:r>
      <w:r w:rsidRPr="000D6043">
        <w:rPr>
          <w:sz w:val="26"/>
          <w:szCs w:val="26"/>
        </w:rPr>
        <w:t>d for comm</w:t>
      </w:r>
      <w:r>
        <w:rPr>
          <w:sz w:val="26"/>
          <w:szCs w:val="26"/>
        </w:rPr>
        <w:t>ents by any interested party.</w:t>
      </w:r>
    </w:p>
    <w:p w:rsidR="001600D3" w:rsidRPr="000D6043" w:rsidRDefault="001600D3" w:rsidP="00E66BFF">
      <w:pPr>
        <w:spacing w:line="360" w:lineRule="auto"/>
        <w:rPr>
          <w:sz w:val="26"/>
          <w:szCs w:val="26"/>
        </w:rPr>
      </w:pPr>
    </w:p>
    <w:p w:rsidR="001600D3" w:rsidRPr="000D6043" w:rsidRDefault="001600D3" w:rsidP="00E66BFF">
      <w:pPr>
        <w:spacing w:line="360" w:lineRule="auto"/>
        <w:rPr>
          <w:sz w:val="26"/>
          <w:szCs w:val="26"/>
        </w:rPr>
      </w:pPr>
      <w:r>
        <w:rPr>
          <w:sz w:val="26"/>
          <w:szCs w:val="26"/>
        </w:rPr>
        <w:lastRenderedPageBreak/>
        <w:tab/>
      </w:r>
      <w:r>
        <w:rPr>
          <w:sz w:val="26"/>
          <w:szCs w:val="26"/>
        </w:rPr>
        <w:tab/>
      </w:r>
      <w:r w:rsidRPr="000D6043">
        <w:rPr>
          <w:sz w:val="26"/>
          <w:szCs w:val="26"/>
        </w:rPr>
        <w:t>2.</w:t>
      </w:r>
      <w:r w:rsidRPr="000D6043">
        <w:rPr>
          <w:sz w:val="26"/>
          <w:szCs w:val="26"/>
        </w:rPr>
        <w:tab/>
        <w:t>That a copy of this Opinion and Order</w:t>
      </w:r>
      <w:r>
        <w:rPr>
          <w:sz w:val="26"/>
          <w:szCs w:val="26"/>
        </w:rPr>
        <w:t>,</w:t>
      </w:r>
      <w:r w:rsidRPr="000D6043">
        <w:rPr>
          <w:sz w:val="26"/>
          <w:szCs w:val="26"/>
        </w:rPr>
        <w:t xml:space="preserve"> together with the </w:t>
      </w:r>
      <w:r>
        <w:rPr>
          <w:sz w:val="26"/>
          <w:szCs w:val="26"/>
        </w:rPr>
        <w:t xml:space="preserve">attached </w:t>
      </w:r>
      <w:r w:rsidRPr="00B33209">
        <w:rPr>
          <w:sz w:val="26"/>
          <w:szCs w:val="26"/>
        </w:rPr>
        <w:t>Settlement</w:t>
      </w:r>
      <w:r w:rsidRPr="000D6043">
        <w:rPr>
          <w:sz w:val="26"/>
          <w:szCs w:val="26"/>
        </w:rPr>
        <w:t xml:space="preserve"> </w:t>
      </w:r>
      <w:r>
        <w:rPr>
          <w:sz w:val="26"/>
          <w:szCs w:val="26"/>
        </w:rPr>
        <w:t>Agreement</w:t>
      </w:r>
      <w:r w:rsidR="00447D2C">
        <w:rPr>
          <w:sz w:val="26"/>
          <w:szCs w:val="26"/>
        </w:rPr>
        <w:t>,</w:t>
      </w:r>
      <w:r>
        <w:rPr>
          <w:sz w:val="26"/>
          <w:szCs w:val="26"/>
        </w:rPr>
        <w:t xml:space="preserve"> </w:t>
      </w:r>
      <w:r w:rsidRPr="000D6043">
        <w:rPr>
          <w:sz w:val="26"/>
          <w:szCs w:val="26"/>
        </w:rPr>
        <w:t>be served on the Office o</w:t>
      </w:r>
      <w:r>
        <w:rPr>
          <w:sz w:val="26"/>
          <w:szCs w:val="26"/>
        </w:rPr>
        <w:t>f Consumer Advocate and the Office of Small Business Advocate.</w:t>
      </w:r>
    </w:p>
    <w:p w:rsidR="001600D3" w:rsidRPr="000D6043" w:rsidRDefault="001600D3" w:rsidP="00E66BFF">
      <w:pPr>
        <w:spacing w:line="360" w:lineRule="auto"/>
        <w:rPr>
          <w:sz w:val="26"/>
          <w:szCs w:val="26"/>
        </w:rPr>
      </w:pPr>
    </w:p>
    <w:p w:rsidR="001600D3" w:rsidRDefault="001600D3" w:rsidP="00E66BFF">
      <w:pPr>
        <w:spacing w:line="360" w:lineRule="auto"/>
        <w:rPr>
          <w:sz w:val="26"/>
          <w:szCs w:val="26"/>
        </w:rPr>
      </w:pPr>
      <w:r>
        <w:rPr>
          <w:sz w:val="26"/>
          <w:szCs w:val="26"/>
        </w:rPr>
        <w:tab/>
      </w:r>
      <w:r>
        <w:rPr>
          <w:sz w:val="26"/>
          <w:szCs w:val="26"/>
        </w:rPr>
        <w:tab/>
        <w:t>3.</w:t>
      </w:r>
      <w:r>
        <w:rPr>
          <w:sz w:val="26"/>
          <w:szCs w:val="26"/>
        </w:rPr>
        <w:tab/>
        <w:t xml:space="preserve">That comments regarding the proposed Settlement Agreement </w:t>
      </w:r>
      <w:r w:rsidRPr="000D6043">
        <w:rPr>
          <w:sz w:val="26"/>
          <w:szCs w:val="26"/>
        </w:rPr>
        <w:t>will be considered timely if filed within twenty (20) days of the date of en</w:t>
      </w:r>
      <w:r>
        <w:rPr>
          <w:sz w:val="26"/>
          <w:szCs w:val="26"/>
        </w:rPr>
        <w:t>try of this Opinion and Order.</w:t>
      </w:r>
    </w:p>
    <w:p w:rsidR="00953379" w:rsidRDefault="00953379" w:rsidP="00E66BFF">
      <w:pPr>
        <w:spacing w:line="360" w:lineRule="auto"/>
        <w:rPr>
          <w:sz w:val="26"/>
          <w:szCs w:val="26"/>
        </w:rPr>
      </w:pPr>
    </w:p>
    <w:p w:rsidR="001600D3" w:rsidRDefault="001600D3" w:rsidP="00E66BFF">
      <w:pPr>
        <w:spacing w:line="360" w:lineRule="auto"/>
        <w:rPr>
          <w:sz w:val="26"/>
          <w:szCs w:val="26"/>
        </w:rPr>
      </w:pPr>
      <w:r>
        <w:rPr>
          <w:sz w:val="26"/>
          <w:szCs w:val="26"/>
        </w:rPr>
        <w:tab/>
      </w:r>
      <w:r>
        <w:rPr>
          <w:sz w:val="26"/>
          <w:szCs w:val="26"/>
        </w:rPr>
        <w:tab/>
      </w:r>
      <w:r w:rsidRPr="000D6043">
        <w:rPr>
          <w:sz w:val="26"/>
          <w:szCs w:val="26"/>
        </w:rPr>
        <w:t>4.</w:t>
      </w:r>
      <w:r w:rsidRPr="000D6043">
        <w:rPr>
          <w:sz w:val="26"/>
          <w:szCs w:val="26"/>
        </w:rPr>
        <w:tab/>
        <w:t>That</w:t>
      </w:r>
      <w:r>
        <w:rPr>
          <w:sz w:val="26"/>
          <w:szCs w:val="26"/>
        </w:rPr>
        <w:t>,</w:t>
      </w:r>
      <w:r w:rsidRPr="000D6043">
        <w:rPr>
          <w:sz w:val="26"/>
          <w:szCs w:val="26"/>
        </w:rPr>
        <w:t xml:space="preserve"> subsequent to the Commission’s review of comments filed in this proceeding, a</w:t>
      </w:r>
      <w:r w:rsidR="002A25FD">
        <w:rPr>
          <w:sz w:val="26"/>
          <w:szCs w:val="26"/>
        </w:rPr>
        <w:t xml:space="preserve"> final </w:t>
      </w:r>
      <w:r w:rsidRPr="000D6043">
        <w:rPr>
          <w:sz w:val="26"/>
          <w:szCs w:val="26"/>
        </w:rPr>
        <w:t>Opi</w:t>
      </w:r>
      <w:r>
        <w:rPr>
          <w:sz w:val="26"/>
          <w:szCs w:val="26"/>
        </w:rPr>
        <w:t>nion and Order will be issued.</w:t>
      </w:r>
    </w:p>
    <w:p w:rsidR="001600D3" w:rsidRPr="000D6043" w:rsidRDefault="000042A4" w:rsidP="00E66BFF">
      <w:pPr>
        <w:spacing w:line="360" w:lineRule="auto"/>
        <w:rPr>
          <w:sz w:val="26"/>
          <w:szCs w:val="26"/>
        </w:rPr>
      </w:pPr>
      <w:r>
        <w:rPr>
          <w:noProof/>
        </w:rPr>
        <w:drawing>
          <wp:anchor distT="0" distB="0" distL="114300" distR="114300" simplePos="0" relativeHeight="251659264" behindDoc="1" locked="0" layoutInCell="1" allowOverlap="1" wp14:anchorId="2C08C33C" wp14:editId="6736B108">
            <wp:simplePos x="0" y="0"/>
            <wp:positionH relativeFrom="column">
              <wp:posOffset>2943225</wp:posOffset>
            </wp:positionH>
            <wp:positionV relativeFrom="paragraph">
              <wp:posOffset>238125</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p>
    <w:p w:rsidR="001600D3" w:rsidRPr="000D6043" w:rsidRDefault="001600D3" w:rsidP="00E66BFF">
      <w:pPr>
        <w:spacing w:line="360" w:lineRule="auto"/>
        <w:rPr>
          <w:b/>
          <w:sz w:val="26"/>
          <w:szCs w:val="26"/>
        </w:rPr>
      </w:pP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b/>
          <w:sz w:val="26"/>
          <w:szCs w:val="26"/>
        </w:rPr>
        <w:t>BY THE COMMISSION,</w:t>
      </w:r>
    </w:p>
    <w:p w:rsidR="001600D3" w:rsidRPr="000D6043" w:rsidRDefault="001600D3" w:rsidP="00E66BFF">
      <w:pPr>
        <w:rPr>
          <w:sz w:val="26"/>
          <w:szCs w:val="26"/>
        </w:rPr>
      </w:pPr>
    </w:p>
    <w:p w:rsidR="001600D3" w:rsidRDefault="001600D3" w:rsidP="00E66BFF">
      <w:pPr>
        <w:rPr>
          <w:sz w:val="26"/>
          <w:szCs w:val="26"/>
        </w:rPr>
      </w:pPr>
    </w:p>
    <w:p w:rsidR="001600D3" w:rsidRPr="000D6043" w:rsidRDefault="001600D3" w:rsidP="00E66BFF">
      <w:pPr>
        <w:rPr>
          <w:sz w:val="26"/>
          <w:szCs w:val="26"/>
        </w:rPr>
      </w:pPr>
    </w:p>
    <w:p w:rsidR="001600D3" w:rsidRPr="000D6043" w:rsidRDefault="001600D3" w:rsidP="00E66BFF">
      <w:pPr>
        <w:rPr>
          <w:sz w:val="26"/>
          <w:szCs w:val="26"/>
        </w:rPr>
      </w:pP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Pr>
          <w:sz w:val="26"/>
          <w:szCs w:val="26"/>
        </w:rPr>
        <w:t>Rosemary Chiavetta</w:t>
      </w:r>
    </w:p>
    <w:p w:rsidR="001600D3" w:rsidRPr="000D6043" w:rsidRDefault="001600D3" w:rsidP="00E66BFF">
      <w:pPr>
        <w:rPr>
          <w:sz w:val="26"/>
          <w:szCs w:val="26"/>
        </w:rPr>
      </w:pP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r>
      <w:r w:rsidRPr="000D6043">
        <w:rPr>
          <w:sz w:val="26"/>
          <w:szCs w:val="26"/>
        </w:rPr>
        <w:tab/>
        <w:t>Secretary</w:t>
      </w:r>
    </w:p>
    <w:p w:rsidR="001600D3" w:rsidRPr="001B2BFB" w:rsidRDefault="001600D3" w:rsidP="00E66BFF">
      <w:pPr>
        <w:tabs>
          <w:tab w:val="left" w:pos="-720"/>
        </w:tabs>
        <w:suppressAutoHyphens/>
        <w:rPr>
          <w:sz w:val="26"/>
          <w:szCs w:val="26"/>
        </w:rPr>
      </w:pPr>
    </w:p>
    <w:p w:rsidR="001600D3" w:rsidRPr="00AD292A" w:rsidRDefault="001600D3" w:rsidP="00E66BFF">
      <w:pPr>
        <w:tabs>
          <w:tab w:val="left" w:pos="-720"/>
        </w:tabs>
        <w:suppressAutoHyphens/>
        <w:rPr>
          <w:sz w:val="26"/>
          <w:szCs w:val="26"/>
        </w:rPr>
      </w:pPr>
      <w:r w:rsidRPr="00AD292A">
        <w:rPr>
          <w:sz w:val="26"/>
          <w:szCs w:val="26"/>
        </w:rPr>
        <w:t>(SEAL)</w:t>
      </w:r>
    </w:p>
    <w:p w:rsidR="001600D3" w:rsidRPr="001B2BFB" w:rsidRDefault="001600D3" w:rsidP="00E66BFF">
      <w:pPr>
        <w:tabs>
          <w:tab w:val="left" w:pos="-720"/>
        </w:tabs>
        <w:suppressAutoHyphens/>
        <w:rPr>
          <w:sz w:val="26"/>
          <w:szCs w:val="26"/>
        </w:rPr>
      </w:pPr>
    </w:p>
    <w:p w:rsidR="001600D3" w:rsidRDefault="001600D3" w:rsidP="00E66BFF">
      <w:pPr>
        <w:tabs>
          <w:tab w:val="left" w:pos="-720"/>
        </w:tabs>
        <w:suppressAutoHyphens/>
        <w:rPr>
          <w:sz w:val="26"/>
          <w:szCs w:val="26"/>
        </w:rPr>
      </w:pPr>
      <w:r w:rsidRPr="00AD292A">
        <w:rPr>
          <w:sz w:val="26"/>
          <w:szCs w:val="26"/>
        </w:rPr>
        <w:t>ORDER ADOPTED:</w:t>
      </w:r>
      <w:r w:rsidR="00025C35">
        <w:rPr>
          <w:sz w:val="26"/>
          <w:szCs w:val="26"/>
        </w:rPr>
        <w:t xml:space="preserve">  </w:t>
      </w:r>
      <w:r w:rsidR="00017713">
        <w:rPr>
          <w:sz w:val="26"/>
          <w:szCs w:val="26"/>
        </w:rPr>
        <w:t>March</w:t>
      </w:r>
      <w:r w:rsidR="007F0DB3">
        <w:rPr>
          <w:sz w:val="26"/>
          <w:szCs w:val="26"/>
        </w:rPr>
        <w:t xml:space="preserve"> </w:t>
      </w:r>
      <w:r>
        <w:rPr>
          <w:sz w:val="26"/>
          <w:szCs w:val="26"/>
        </w:rPr>
        <w:t>1</w:t>
      </w:r>
      <w:r w:rsidR="00025C35">
        <w:rPr>
          <w:sz w:val="26"/>
          <w:szCs w:val="26"/>
        </w:rPr>
        <w:t>, 2012</w:t>
      </w:r>
    </w:p>
    <w:p w:rsidR="001600D3" w:rsidRPr="001B2BFB" w:rsidRDefault="001600D3" w:rsidP="00E66BFF">
      <w:pPr>
        <w:tabs>
          <w:tab w:val="left" w:pos="-720"/>
        </w:tabs>
        <w:suppressAutoHyphens/>
        <w:rPr>
          <w:sz w:val="26"/>
          <w:szCs w:val="26"/>
        </w:rPr>
      </w:pPr>
    </w:p>
    <w:p w:rsidR="00801A5A" w:rsidRDefault="001600D3" w:rsidP="00E66BFF">
      <w:pPr>
        <w:spacing w:line="360" w:lineRule="auto"/>
        <w:sectPr w:rsidR="00801A5A" w:rsidSect="009C059F">
          <w:footerReference w:type="even" r:id="rId10"/>
          <w:footerReference w:type="default" r:id="rId11"/>
          <w:pgSz w:w="12240" w:h="15840" w:code="1"/>
          <w:pgMar w:top="1440" w:right="1440" w:bottom="1440" w:left="1440" w:header="720" w:footer="720" w:gutter="0"/>
          <w:cols w:space="720"/>
          <w:titlePg/>
          <w:docGrid w:linePitch="360"/>
        </w:sectPr>
      </w:pPr>
      <w:r w:rsidRPr="00AD292A">
        <w:t>ORDER ENTERED:</w:t>
      </w:r>
      <w:r w:rsidR="007F0DB3">
        <w:t xml:space="preserve">  </w:t>
      </w:r>
      <w:r w:rsidR="005B4201">
        <w:t xml:space="preserve">    </w:t>
      </w:r>
      <w:r w:rsidR="000042A4">
        <w:t>March 1, 2012</w:t>
      </w:r>
      <w:bookmarkStart w:id="0" w:name="_GoBack"/>
      <w:bookmarkEnd w:id="0"/>
    </w:p>
    <w:p w:rsidR="00801A5A" w:rsidRDefault="00801A5A"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447D2C" w:rsidRDefault="00447D2C" w:rsidP="00E66BFF">
      <w:pPr>
        <w:spacing w:line="360" w:lineRule="auto"/>
        <w:jc w:val="center"/>
        <w:rPr>
          <w:sz w:val="26"/>
          <w:szCs w:val="26"/>
        </w:rPr>
      </w:pPr>
    </w:p>
    <w:p w:rsidR="00E66BFF" w:rsidRDefault="00447D2C" w:rsidP="00E66BFF">
      <w:pPr>
        <w:spacing w:line="360" w:lineRule="auto"/>
        <w:jc w:val="center"/>
        <w:rPr>
          <w:sz w:val="40"/>
          <w:szCs w:val="40"/>
        </w:rPr>
        <w:sectPr w:rsidR="00E66BFF" w:rsidSect="00147057">
          <w:pgSz w:w="12240" w:h="15840" w:code="1"/>
          <w:pgMar w:top="1440" w:right="1440" w:bottom="1440" w:left="1440" w:header="720" w:footer="720" w:gutter="0"/>
          <w:pgNumType w:start="1"/>
          <w:cols w:space="720"/>
          <w:titlePg/>
          <w:docGrid w:linePitch="360"/>
        </w:sectPr>
      </w:pPr>
      <w:r>
        <w:rPr>
          <w:sz w:val="40"/>
          <w:szCs w:val="40"/>
        </w:rPr>
        <w:t>ATTACHMENT</w:t>
      </w:r>
    </w:p>
    <w:p w:rsidR="00447D2C" w:rsidRPr="00E66BFF" w:rsidRDefault="00E66BFF" w:rsidP="00E66BFF">
      <w:pPr>
        <w:spacing w:line="360" w:lineRule="auto"/>
        <w:rPr>
          <w:sz w:val="26"/>
          <w:szCs w:val="40"/>
        </w:rPr>
      </w:pPr>
      <w:r w:rsidRPr="00E66BFF">
        <w:rPr>
          <w:sz w:val="26"/>
          <w:szCs w:val="40"/>
        </w:rPr>
        <w:object w:dxaOrig="9045" w:dyaOrig="1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585.75pt" o:ole="">
            <v:imagedata r:id="rId12" o:title=""/>
          </v:shape>
          <o:OLEObject Type="Embed" ProgID="AcroExch.Document.7" ShapeID="_x0000_i1025" DrawAspect="Content" ObjectID="_1392114761" r:id="rId13"/>
        </w:object>
      </w:r>
      <w:r w:rsidRPr="00E66BFF">
        <w:rPr>
          <w:sz w:val="26"/>
          <w:szCs w:val="40"/>
        </w:rPr>
        <w:object w:dxaOrig="9045" w:dyaOrig="11730">
          <v:shape id="_x0000_i1026" type="#_x0000_t75" style="width:452.25pt;height:585.75pt" o:ole="">
            <v:imagedata r:id="rId14" o:title=""/>
          </v:shape>
          <o:OLEObject Type="Embed" ProgID="AcroExch.Document.7" ShapeID="_x0000_i1026" DrawAspect="Content" ObjectID="_1392114762" r:id="rId15"/>
        </w:object>
      </w:r>
      <w:r w:rsidRPr="00E66BFF">
        <w:rPr>
          <w:sz w:val="26"/>
          <w:szCs w:val="40"/>
        </w:rPr>
        <w:object w:dxaOrig="9060" w:dyaOrig="11730">
          <v:shape id="_x0000_i1027" type="#_x0000_t75" style="width:453pt;height:585.75pt" o:ole="">
            <v:imagedata r:id="rId16" o:title=""/>
          </v:shape>
          <o:OLEObject Type="Embed" ProgID="AcroExch.Document.7" ShapeID="_x0000_i1027" DrawAspect="Content" ObjectID="_1392114763" r:id="rId17"/>
        </w:object>
      </w:r>
      <w:r w:rsidRPr="00E66BFF">
        <w:rPr>
          <w:sz w:val="26"/>
          <w:szCs w:val="40"/>
        </w:rPr>
        <w:object w:dxaOrig="9045" w:dyaOrig="11730">
          <v:shape id="_x0000_i1028" type="#_x0000_t75" style="width:452.25pt;height:585.75pt" o:ole="">
            <v:imagedata r:id="rId18" o:title=""/>
          </v:shape>
          <o:OLEObject Type="Embed" ProgID="AcroExch.Document.7" ShapeID="_x0000_i1028" DrawAspect="Content" ObjectID="_1392114764" r:id="rId19"/>
        </w:object>
      </w:r>
      <w:r w:rsidRPr="00E66BFF">
        <w:rPr>
          <w:sz w:val="26"/>
          <w:szCs w:val="40"/>
        </w:rPr>
        <w:object w:dxaOrig="9060" w:dyaOrig="11746">
          <v:shape id="_x0000_i1029" type="#_x0000_t75" style="width:453pt;height:587.25pt" o:ole="">
            <v:imagedata r:id="rId20" o:title=""/>
          </v:shape>
          <o:OLEObject Type="Embed" ProgID="AcroExch.Document.7" ShapeID="_x0000_i1029" DrawAspect="Content" ObjectID="_1392114765" r:id="rId21"/>
        </w:object>
      </w:r>
      <w:r w:rsidRPr="00E66BFF">
        <w:rPr>
          <w:sz w:val="26"/>
          <w:szCs w:val="40"/>
        </w:rPr>
        <w:object w:dxaOrig="9060" w:dyaOrig="11730">
          <v:shape id="_x0000_i1030" type="#_x0000_t75" style="width:453pt;height:585.75pt" o:ole="">
            <v:imagedata r:id="rId22" o:title=""/>
          </v:shape>
          <o:OLEObject Type="Embed" ProgID="AcroExch.Document.7" ShapeID="_x0000_i1030" DrawAspect="Content" ObjectID="_1392114766" r:id="rId23"/>
        </w:object>
      </w:r>
      <w:r w:rsidRPr="00E66BFF">
        <w:rPr>
          <w:sz w:val="26"/>
          <w:szCs w:val="40"/>
        </w:rPr>
        <w:object w:dxaOrig="9075" w:dyaOrig="11730">
          <v:shape id="_x0000_i1031" type="#_x0000_t75" style="width:453.75pt;height:585.75pt" o:ole="">
            <v:imagedata r:id="rId24" o:title=""/>
          </v:shape>
          <o:OLEObject Type="Embed" ProgID="AcroExch.Document.7" ShapeID="_x0000_i1031" DrawAspect="Content" ObjectID="_1392114767" r:id="rId25"/>
        </w:object>
      </w:r>
      <w:r w:rsidRPr="00E66BFF">
        <w:rPr>
          <w:sz w:val="26"/>
          <w:szCs w:val="40"/>
        </w:rPr>
        <w:object w:dxaOrig="9060" w:dyaOrig="11715">
          <v:shape id="_x0000_i1032" type="#_x0000_t75" style="width:453pt;height:585.75pt" o:ole="">
            <v:imagedata r:id="rId26" o:title=""/>
          </v:shape>
          <o:OLEObject Type="Embed" ProgID="AcroExch.Document.7" ShapeID="_x0000_i1032" DrawAspect="Content" ObjectID="_1392114768" r:id="rId27"/>
        </w:object>
      </w:r>
      <w:r w:rsidRPr="00E66BFF">
        <w:rPr>
          <w:sz w:val="26"/>
          <w:szCs w:val="40"/>
        </w:rPr>
        <w:object w:dxaOrig="9045" w:dyaOrig="11730">
          <v:shape id="_x0000_i1033" type="#_x0000_t75" style="width:452.25pt;height:585.75pt" o:ole="">
            <v:imagedata r:id="rId28" o:title=""/>
          </v:shape>
          <o:OLEObject Type="Embed" ProgID="AcroExch.Document.7" ShapeID="_x0000_i1033" DrawAspect="Content" ObjectID="_1392114769" r:id="rId29"/>
        </w:object>
      </w:r>
      <w:r w:rsidRPr="00E66BFF">
        <w:rPr>
          <w:sz w:val="26"/>
          <w:szCs w:val="40"/>
        </w:rPr>
        <w:object w:dxaOrig="9060" w:dyaOrig="11730">
          <v:shape id="_x0000_i1034" type="#_x0000_t75" style="width:453pt;height:585.75pt" o:ole="">
            <v:imagedata r:id="rId30" o:title=""/>
          </v:shape>
          <o:OLEObject Type="Embed" ProgID="AcroExch.Document.7" ShapeID="_x0000_i1034" DrawAspect="Content" ObjectID="_1392114770" r:id="rId31"/>
        </w:object>
      </w:r>
      <w:r w:rsidRPr="00E66BFF">
        <w:rPr>
          <w:sz w:val="26"/>
          <w:szCs w:val="40"/>
        </w:rPr>
        <w:object w:dxaOrig="9060" w:dyaOrig="11730">
          <v:shape id="_x0000_i1035" type="#_x0000_t75" style="width:453pt;height:585.75pt" o:ole="">
            <v:imagedata r:id="rId32" o:title=""/>
          </v:shape>
          <o:OLEObject Type="Embed" ProgID="AcroExch.Document.7" ShapeID="_x0000_i1035" DrawAspect="Content" ObjectID="_1392114771" r:id="rId33"/>
        </w:object>
      </w:r>
      <w:r w:rsidRPr="00E66BFF">
        <w:rPr>
          <w:sz w:val="26"/>
          <w:szCs w:val="40"/>
        </w:rPr>
        <w:object w:dxaOrig="9075" w:dyaOrig="11730">
          <v:shape id="_x0000_i1036" type="#_x0000_t75" style="width:453.75pt;height:585.75pt" o:ole="">
            <v:imagedata r:id="rId34" o:title=""/>
          </v:shape>
          <o:OLEObject Type="Embed" ProgID="AcroExch.Document.7" ShapeID="_x0000_i1036" DrawAspect="Content" ObjectID="_1392114772" r:id="rId35"/>
        </w:object>
      </w:r>
      <w:r w:rsidRPr="00E66BFF">
        <w:rPr>
          <w:sz w:val="26"/>
          <w:szCs w:val="40"/>
        </w:rPr>
        <w:object w:dxaOrig="9060" w:dyaOrig="11746">
          <v:shape id="_x0000_i1037" type="#_x0000_t75" style="width:453pt;height:587.25pt" o:ole="">
            <v:imagedata r:id="rId36" o:title=""/>
          </v:shape>
          <o:OLEObject Type="Embed" ProgID="AcroExch.Document.7" ShapeID="_x0000_i1037" DrawAspect="Content" ObjectID="_1392114773" r:id="rId37"/>
        </w:object>
      </w:r>
      <w:r w:rsidRPr="00E66BFF">
        <w:rPr>
          <w:sz w:val="26"/>
          <w:szCs w:val="40"/>
        </w:rPr>
        <w:object w:dxaOrig="9060" w:dyaOrig="11730">
          <v:shape id="_x0000_i1038" type="#_x0000_t75" style="width:453pt;height:585.75pt" o:ole="">
            <v:imagedata r:id="rId38" o:title=""/>
          </v:shape>
          <o:OLEObject Type="Embed" ProgID="AcroExch.Document.7" ShapeID="_x0000_i1038" DrawAspect="Content" ObjectID="_1392114774" r:id="rId39"/>
        </w:object>
      </w:r>
      <w:r w:rsidRPr="00E66BFF">
        <w:rPr>
          <w:sz w:val="26"/>
          <w:szCs w:val="40"/>
        </w:rPr>
        <w:object w:dxaOrig="9075" w:dyaOrig="11730">
          <v:shape id="_x0000_i1039" type="#_x0000_t75" style="width:453.75pt;height:585.75pt" o:ole="">
            <v:imagedata r:id="rId40" o:title=""/>
          </v:shape>
          <o:OLEObject Type="Embed" ProgID="AcroExch.Document.7" ShapeID="_x0000_i1039" DrawAspect="Content" ObjectID="_1392114775" r:id="rId41"/>
        </w:object>
      </w:r>
      <w:r w:rsidRPr="00E66BFF">
        <w:rPr>
          <w:sz w:val="26"/>
          <w:szCs w:val="40"/>
        </w:rPr>
        <w:object w:dxaOrig="9060" w:dyaOrig="11730">
          <v:shape id="_x0000_i1040" type="#_x0000_t75" style="width:453pt;height:585.75pt" o:ole="">
            <v:imagedata r:id="rId42" o:title=""/>
          </v:shape>
          <o:OLEObject Type="Embed" ProgID="AcroExch.Document.7" ShapeID="_x0000_i1040" DrawAspect="Content" ObjectID="_1392114776" r:id="rId43"/>
        </w:object>
      </w:r>
      <w:r w:rsidRPr="00E66BFF">
        <w:rPr>
          <w:sz w:val="26"/>
          <w:szCs w:val="40"/>
        </w:rPr>
        <w:object w:dxaOrig="9060" w:dyaOrig="11746">
          <v:shape id="_x0000_i1041" type="#_x0000_t75" style="width:453pt;height:587.25pt" o:ole="">
            <v:imagedata r:id="rId44" o:title=""/>
          </v:shape>
          <o:OLEObject Type="Embed" ProgID="AcroExch.Document.7" ShapeID="_x0000_i1041" DrawAspect="Content" ObjectID="_1392114777" r:id="rId45"/>
        </w:object>
      </w:r>
      <w:r w:rsidRPr="00E66BFF">
        <w:rPr>
          <w:sz w:val="26"/>
          <w:szCs w:val="40"/>
        </w:rPr>
        <w:object w:dxaOrig="9060" w:dyaOrig="11746">
          <v:shape id="_x0000_i1042" type="#_x0000_t75" style="width:453pt;height:587.25pt" o:ole="">
            <v:imagedata r:id="rId46" o:title=""/>
          </v:shape>
          <o:OLEObject Type="Embed" ProgID="AcroExch.Document.7" ShapeID="_x0000_i1042" DrawAspect="Content" ObjectID="_1392114778" r:id="rId47"/>
        </w:object>
      </w:r>
      <w:r w:rsidRPr="00E66BFF">
        <w:rPr>
          <w:sz w:val="26"/>
          <w:szCs w:val="40"/>
        </w:rPr>
        <w:object w:dxaOrig="9045" w:dyaOrig="11715">
          <v:shape id="_x0000_i1043" type="#_x0000_t75" style="width:452.25pt;height:585.75pt" o:ole="">
            <v:imagedata r:id="rId48" o:title=""/>
          </v:shape>
          <o:OLEObject Type="Embed" ProgID="AcroExch.Document.7" ShapeID="_x0000_i1043" DrawAspect="Content" ObjectID="_1392114779" r:id="rId49"/>
        </w:object>
      </w:r>
    </w:p>
    <w:sectPr w:rsidR="00447D2C" w:rsidRPr="00E66BFF" w:rsidSect="00147057">
      <w:footerReference w:type="default" r:id="rId50"/>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8AA" w:rsidRDefault="001E08AA">
      <w:r>
        <w:separator/>
      </w:r>
    </w:p>
  </w:endnote>
  <w:endnote w:type="continuationSeparator" w:id="0">
    <w:p w:rsidR="001E08AA" w:rsidRDefault="001E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D69" w:rsidRDefault="00A672EF" w:rsidP="00654A2F">
    <w:pPr>
      <w:pStyle w:val="Footer"/>
      <w:framePr w:wrap="around" w:vAnchor="text" w:hAnchor="margin" w:xAlign="center" w:y="1"/>
      <w:rPr>
        <w:rStyle w:val="PageNumber"/>
      </w:rPr>
    </w:pPr>
    <w:r>
      <w:rPr>
        <w:rStyle w:val="PageNumber"/>
      </w:rPr>
      <w:fldChar w:fldCharType="begin"/>
    </w:r>
    <w:r w:rsidR="00CB1D69">
      <w:rPr>
        <w:rStyle w:val="PageNumber"/>
      </w:rPr>
      <w:instrText xml:space="preserve">PAGE  </w:instrText>
    </w:r>
    <w:r>
      <w:rPr>
        <w:rStyle w:val="PageNumber"/>
      </w:rPr>
      <w:fldChar w:fldCharType="end"/>
    </w:r>
  </w:p>
  <w:p w:rsidR="00CB1D69" w:rsidRDefault="00CB1D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D69" w:rsidRDefault="00A672EF" w:rsidP="00654A2F">
    <w:pPr>
      <w:pStyle w:val="Footer"/>
      <w:framePr w:wrap="around" w:vAnchor="text" w:hAnchor="margin" w:xAlign="center" w:y="1"/>
      <w:rPr>
        <w:rStyle w:val="PageNumber"/>
      </w:rPr>
    </w:pPr>
    <w:r>
      <w:rPr>
        <w:rStyle w:val="PageNumber"/>
      </w:rPr>
      <w:fldChar w:fldCharType="begin"/>
    </w:r>
    <w:r w:rsidR="00CB1D69">
      <w:rPr>
        <w:rStyle w:val="PageNumber"/>
      </w:rPr>
      <w:instrText xml:space="preserve">PAGE  </w:instrText>
    </w:r>
    <w:r>
      <w:rPr>
        <w:rStyle w:val="PageNumber"/>
      </w:rPr>
      <w:fldChar w:fldCharType="separate"/>
    </w:r>
    <w:r w:rsidR="000042A4">
      <w:rPr>
        <w:rStyle w:val="PageNumber"/>
        <w:noProof/>
      </w:rPr>
      <w:t>6</w:t>
    </w:r>
    <w:r>
      <w:rPr>
        <w:rStyle w:val="PageNumber"/>
      </w:rPr>
      <w:fldChar w:fldCharType="end"/>
    </w:r>
  </w:p>
  <w:p w:rsidR="00CB1D69" w:rsidRDefault="00CB1D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A3" w:rsidRDefault="00C92DA3" w:rsidP="00654A2F">
    <w:pPr>
      <w:pStyle w:val="Footer"/>
      <w:framePr w:wrap="around" w:vAnchor="text" w:hAnchor="margin" w:xAlign="center" w:y="1"/>
      <w:rPr>
        <w:rStyle w:val="PageNumber"/>
      </w:rPr>
    </w:pPr>
  </w:p>
  <w:p w:rsidR="00C92DA3" w:rsidRDefault="00C92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8AA" w:rsidRDefault="001E08AA">
      <w:r>
        <w:separator/>
      </w:r>
    </w:p>
  </w:footnote>
  <w:footnote w:type="continuationSeparator" w:id="0">
    <w:p w:rsidR="001E08AA" w:rsidRDefault="001E08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4687"/>
    <w:multiLevelType w:val="hybridMultilevel"/>
    <w:tmpl w:val="70423774"/>
    <w:lvl w:ilvl="0" w:tplc="0C0CAD36">
      <w:start w:val="93"/>
      <w:numFmt w:val="bullet"/>
      <w:lvlText w:val=""/>
      <w:lvlJc w:val="left"/>
      <w:pPr>
        <w:ind w:left="5040" w:hanging="360"/>
      </w:pPr>
      <w:rPr>
        <w:rFonts w:ascii="Symbol" w:eastAsia="Times New Roman" w:hAnsi="Symbol" w:cs="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nsid w:val="0FD16F11"/>
    <w:multiLevelType w:val="hybridMultilevel"/>
    <w:tmpl w:val="D88ADA7A"/>
    <w:lvl w:ilvl="0" w:tplc="8B7A4036">
      <w:start w:val="1"/>
      <w:numFmt w:val="lowerLetter"/>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
    <w:nsid w:val="1F3E365B"/>
    <w:multiLevelType w:val="hybridMultilevel"/>
    <w:tmpl w:val="C2A84C08"/>
    <w:lvl w:ilvl="0" w:tplc="194CE3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D54369"/>
    <w:multiLevelType w:val="hybridMultilevel"/>
    <w:tmpl w:val="2CF038E4"/>
    <w:lvl w:ilvl="0" w:tplc="6FD8337A">
      <w:start w:val="93"/>
      <w:numFmt w:val="bullet"/>
      <w:lvlText w:val=""/>
      <w:lvlJc w:val="left"/>
      <w:pPr>
        <w:ind w:left="4680" w:hanging="360"/>
      </w:pPr>
      <w:rPr>
        <w:rFonts w:ascii="Symbol" w:eastAsia="Times New Roman"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nsid w:val="349A28E9"/>
    <w:multiLevelType w:val="hybridMultilevel"/>
    <w:tmpl w:val="C366D422"/>
    <w:lvl w:ilvl="0" w:tplc="CAA6F7A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45A64516"/>
    <w:multiLevelType w:val="hybridMultilevel"/>
    <w:tmpl w:val="90B4B8C2"/>
    <w:lvl w:ilvl="0" w:tplc="232244E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727411FD"/>
    <w:multiLevelType w:val="hybridMultilevel"/>
    <w:tmpl w:val="BA3E76C8"/>
    <w:lvl w:ilvl="0" w:tplc="B5C86B6E">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4"/>
  </w:num>
  <w:num w:numId="2">
    <w:abstractNumId w:val="6"/>
  </w:num>
  <w:num w:numId="3">
    <w:abstractNumId w:val="3"/>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FE"/>
    <w:rsid w:val="000004FF"/>
    <w:rsid w:val="00002E4D"/>
    <w:rsid w:val="00002F2A"/>
    <w:rsid w:val="000042A4"/>
    <w:rsid w:val="00004FE1"/>
    <w:rsid w:val="000063E9"/>
    <w:rsid w:val="00006C8D"/>
    <w:rsid w:val="000074DC"/>
    <w:rsid w:val="00007603"/>
    <w:rsid w:val="000076B8"/>
    <w:rsid w:val="0001099D"/>
    <w:rsid w:val="000112E8"/>
    <w:rsid w:val="0001214F"/>
    <w:rsid w:val="000132CD"/>
    <w:rsid w:val="00013A71"/>
    <w:rsid w:val="00014F43"/>
    <w:rsid w:val="0001547D"/>
    <w:rsid w:val="000158F1"/>
    <w:rsid w:val="00015A01"/>
    <w:rsid w:val="00016CE0"/>
    <w:rsid w:val="0001715D"/>
    <w:rsid w:val="00017713"/>
    <w:rsid w:val="00020E43"/>
    <w:rsid w:val="000211B4"/>
    <w:rsid w:val="000213A3"/>
    <w:rsid w:val="000227B0"/>
    <w:rsid w:val="00022B39"/>
    <w:rsid w:val="00022B68"/>
    <w:rsid w:val="00023E54"/>
    <w:rsid w:val="00024722"/>
    <w:rsid w:val="00024987"/>
    <w:rsid w:val="00025A2F"/>
    <w:rsid w:val="00025B28"/>
    <w:rsid w:val="00025C35"/>
    <w:rsid w:val="00026E4B"/>
    <w:rsid w:val="0002744F"/>
    <w:rsid w:val="00027D54"/>
    <w:rsid w:val="000306B4"/>
    <w:rsid w:val="000310BE"/>
    <w:rsid w:val="00031E93"/>
    <w:rsid w:val="000327D2"/>
    <w:rsid w:val="00033069"/>
    <w:rsid w:val="000378DC"/>
    <w:rsid w:val="000405B2"/>
    <w:rsid w:val="0004699B"/>
    <w:rsid w:val="00050BE1"/>
    <w:rsid w:val="00050FC7"/>
    <w:rsid w:val="00053CED"/>
    <w:rsid w:val="000542F8"/>
    <w:rsid w:val="00056C79"/>
    <w:rsid w:val="00057057"/>
    <w:rsid w:val="000610F9"/>
    <w:rsid w:val="00061850"/>
    <w:rsid w:val="00061A16"/>
    <w:rsid w:val="000629CD"/>
    <w:rsid w:val="00065028"/>
    <w:rsid w:val="000655CF"/>
    <w:rsid w:val="00065DB6"/>
    <w:rsid w:val="000673D1"/>
    <w:rsid w:val="00067E8C"/>
    <w:rsid w:val="00071772"/>
    <w:rsid w:val="00072884"/>
    <w:rsid w:val="00073C25"/>
    <w:rsid w:val="00074D47"/>
    <w:rsid w:val="00075161"/>
    <w:rsid w:val="000756CE"/>
    <w:rsid w:val="00080892"/>
    <w:rsid w:val="000825DD"/>
    <w:rsid w:val="0008328F"/>
    <w:rsid w:val="0008445E"/>
    <w:rsid w:val="00085FFB"/>
    <w:rsid w:val="00086D0B"/>
    <w:rsid w:val="000874FF"/>
    <w:rsid w:val="00087D18"/>
    <w:rsid w:val="00091F28"/>
    <w:rsid w:val="00092ABD"/>
    <w:rsid w:val="00093864"/>
    <w:rsid w:val="00093EDE"/>
    <w:rsid w:val="00096187"/>
    <w:rsid w:val="000967C4"/>
    <w:rsid w:val="0009781B"/>
    <w:rsid w:val="000A145F"/>
    <w:rsid w:val="000A2A5A"/>
    <w:rsid w:val="000A2F11"/>
    <w:rsid w:val="000A35F4"/>
    <w:rsid w:val="000A547E"/>
    <w:rsid w:val="000A7836"/>
    <w:rsid w:val="000A799A"/>
    <w:rsid w:val="000A7F96"/>
    <w:rsid w:val="000B14EB"/>
    <w:rsid w:val="000B254F"/>
    <w:rsid w:val="000B2B80"/>
    <w:rsid w:val="000B3FB4"/>
    <w:rsid w:val="000B7138"/>
    <w:rsid w:val="000B76C0"/>
    <w:rsid w:val="000C2413"/>
    <w:rsid w:val="000C4861"/>
    <w:rsid w:val="000C4918"/>
    <w:rsid w:val="000C5416"/>
    <w:rsid w:val="000C742F"/>
    <w:rsid w:val="000D0356"/>
    <w:rsid w:val="000D0EBA"/>
    <w:rsid w:val="000D13BD"/>
    <w:rsid w:val="000D1D4E"/>
    <w:rsid w:val="000D1E5F"/>
    <w:rsid w:val="000D2E04"/>
    <w:rsid w:val="000D31F1"/>
    <w:rsid w:val="000D4BB5"/>
    <w:rsid w:val="000D51E2"/>
    <w:rsid w:val="000D6B95"/>
    <w:rsid w:val="000D7269"/>
    <w:rsid w:val="000D7324"/>
    <w:rsid w:val="000D76B8"/>
    <w:rsid w:val="000E0188"/>
    <w:rsid w:val="000E1D3C"/>
    <w:rsid w:val="000E2637"/>
    <w:rsid w:val="000E3FDA"/>
    <w:rsid w:val="000E4BED"/>
    <w:rsid w:val="000E66A9"/>
    <w:rsid w:val="000E7FAB"/>
    <w:rsid w:val="000F113B"/>
    <w:rsid w:val="000F167B"/>
    <w:rsid w:val="000F2540"/>
    <w:rsid w:val="000F2EFE"/>
    <w:rsid w:val="000F36D5"/>
    <w:rsid w:val="000F4144"/>
    <w:rsid w:val="000F5995"/>
    <w:rsid w:val="000F6D5A"/>
    <w:rsid w:val="000F76BD"/>
    <w:rsid w:val="0010013C"/>
    <w:rsid w:val="001006F0"/>
    <w:rsid w:val="00101745"/>
    <w:rsid w:val="00103A52"/>
    <w:rsid w:val="001041BE"/>
    <w:rsid w:val="00105084"/>
    <w:rsid w:val="00105193"/>
    <w:rsid w:val="001058AE"/>
    <w:rsid w:val="00105E6C"/>
    <w:rsid w:val="00106067"/>
    <w:rsid w:val="001060D0"/>
    <w:rsid w:val="00106537"/>
    <w:rsid w:val="00106DC1"/>
    <w:rsid w:val="00114D80"/>
    <w:rsid w:val="00116DAB"/>
    <w:rsid w:val="00122EA3"/>
    <w:rsid w:val="00123C79"/>
    <w:rsid w:val="00124A50"/>
    <w:rsid w:val="00125CCB"/>
    <w:rsid w:val="00126289"/>
    <w:rsid w:val="0012697D"/>
    <w:rsid w:val="001306E9"/>
    <w:rsid w:val="00131B43"/>
    <w:rsid w:val="00132429"/>
    <w:rsid w:val="00133878"/>
    <w:rsid w:val="001341DE"/>
    <w:rsid w:val="00134BC6"/>
    <w:rsid w:val="001360F8"/>
    <w:rsid w:val="001369BD"/>
    <w:rsid w:val="00136A05"/>
    <w:rsid w:val="00136CAD"/>
    <w:rsid w:val="00137A60"/>
    <w:rsid w:val="001411B4"/>
    <w:rsid w:val="0014205C"/>
    <w:rsid w:val="00142B92"/>
    <w:rsid w:val="00143CFE"/>
    <w:rsid w:val="00143ED1"/>
    <w:rsid w:val="001449A2"/>
    <w:rsid w:val="00147057"/>
    <w:rsid w:val="001472B2"/>
    <w:rsid w:val="0015079A"/>
    <w:rsid w:val="00150989"/>
    <w:rsid w:val="00150A9D"/>
    <w:rsid w:val="0015662E"/>
    <w:rsid w:val="00156CF7"/>
    <w:rsid w:val="001572C5"/>
    <w:rsid w:val="0016005F"/>
    <w:rsid w:val="001600D3"/>
    <w:rsid w:val="0016054F"/>
    <w:rsid w:val="001606BC"/>
    <w:rsid w:val="00162CC3"/>
    <w:rsid w:val="00163AA3"/>
    <w:rsid w:val="00164715"/>
    <w:rsid w:val="00166AD7"/>
    <w:rsid w:val="001679F1"/>
    <w:rsid w:val="00170CD3"/>
    <w:rsid w:val="00171D7C"/>
    <w:rsid w:val="0017356B"/>
    <w:rsid w:val="00174828"/>
    <w:rsid w:val="00177A43"/>
    <w:rsid w:val="00181956"/>
    <w:rsid w:val="001827DB"/>
    <w:rsid w:val="00182882"/>
    <w:rsid w:val="00183641"/>
    <w:rsid w:val="00183D5E"/>
    <w:rsid w:val="00183D96"/>
    <w:rsid w:val="00185AAE"/>
    <w:rsid w:val="00185B5E"/>
    <w:rsid w:val="00186887"/>
    <w:rsid w:val="00190304"/>
    <w:rsid w:val="00191C31"/>
    <w:rsid w:val="00193234"/>
    <w:rsid w:val="00194469"/>
    <w:rsid w:val="0019555F"/>
    <w:rsid w:val="00195E38"/>
    <w:rsid w:val="001966BA"/>
    <w:rsid w:val="00197F3D"/>
    <w:rsid w:val="001A01EC"/>
    <w:rsid w:val="001A0A2B"/>
    <w:rsid w:val="001A1AD3"/>
    <w:rsid w:val="001A4A0C"/>
    <w:rsid w:val="001A5756"/>
    <w:rsid w:val="001A6E4D"/>
    <w:rsid w:val="001B1932"/>
    <w:rsid w:val="001B2093"/>
    <w:rsid w:val="001B3B67"/>
    <w:rsid w:val="001B5D8F"/>
    <w:rsid w:val="001B7A05"/>
    <w:rsid w:val="001C1887"/>
    <w:rsid w:val="001C352A"/>
    <w:rsid w:val="001C3FE7"/>
    <w:rsid w:val="001C48DC"/>
    <w:rsid w:val="001C4A16"/>
    <w:rsid w:val="001C53B1"/>
    <w:rsid w:val="001C5CE6"/>
    <w:rsid w:val="001C5DB5"/>
    <w:rsid w:val="001C706B"/>
    <w:rsid w:val="001C7EB6"/>
    <w:rsid w:val="001D0DBE"/>
    <w:rsid w:val="001D225D"/>
    <w:rsid w:val="001D2BAD"/>
    <w:rsid w:val="001D35CE"/>
    <w:rsid w:val="001D4983"/>
    <w:rsid w:val="001D500A"/>
    <w:rsid w:val="001D7137"/>
    <w:rsid w:val="001D765B"/>
    <w:rsid w:val="001E05C6"/>
    <w:rsid w:val="001E08AA"/>
    <w:rsid w:val="001E09BB"/>
    <w:rsid w:val="001E17ED"/>
    <w:rsid w:val="001E2CFB"/>
    <w:rsid w:val="001E3574"/>
    <w:rsid w:val="001E4225"/>
    <w:rsid w:val="001E73A9"/>
    <w:rsid w:val="001F0488"/>
    <w:rsid w:val="001F1107"/>
    <w:rsid w:val="001F11E8"/>
    <w:rsid w:val="001F3577"/>
    <w:rsid w:val="001F4F2B"/>
    <w:rsid w:val="001F55D5"/>
    <w:rsid w:val="001F6148"/>
    <w:rsid w:val="001F79C6"/>
    <w:rsid w:val="001F7B55"/>
    <w:rsid w:val="00202042"/>
    <w:rsid w:val="00205242"/>
    <w:rsid w:val="00210868"/>
    <w:rsid w:val="00212357"/>
    <w:rsid w:val="00213B95"/>
    <w:rsid w:val="00214826"/>
    <w:rsid w:val="00214AD0"/>
    <w:rsid w:val="00217C4E"/>
    <w:rsid w:val="002239FB"/>
    <w:rsid w:val="00223A2F"/>
    <w:rsid w:val="002242F7"/>
    <w:rsid w:val="00225BD2"/>
    <w:rsid w:val="00227990"/>
    <w:rsid w:val="00230396"/>
    <w:rsid w:val="00230BAB"/>
    <w:rsid w:val="00232A03"/>
    <w:rsid w:val="00233683"/>
    <w:rsid w:val="00233FF0"/>
    <w:rsid w:val="0023435A"/>
    <w:rsid w:val="0023535F"/>
    <w:rsid w:val="002357A0"/>
    <w:rsid w:val="002359DC"/>
    <w:rsid w:val="00235B6B"/>
    <w:rsid w:val="00240534"/>
    <w:rsid w:val="00244C84"/>
    <w:rsid w:val="00245CBF"/>
    <w:rsid w:val="002526ED"/>
    <w:rsid w:val="00256493"/>
    <w:rsid w:val="002564D7"/>
    <w:rsid w:val="00256A4C"/>
    <w:rsid w:val="00261D10"/>
    <w:rsid w:val="00261FA8"/>
    <w:rsid w:val="00264ABB"/>
    <w:rsid w:val="00265333"/>
    <w:rsid w:val="00265BD8"/>
    <w:rsid w:val="00266567"/>
    <w:rsid w:val="00276963"/>
    <w:rsid w:val="00277DDF"/>
    <w:rsid w:val="0028067A"/>
    <w:rsid w:val="00280EB1"/>
    <w:rsid w:val="00281EB6"/>
    <w:rsid w:val="00282019"/>
    <w:rsid w:val="00282250"/>
    <w:rsid w:val="002829D6"/>
    <w:rsid w:val="002838E3"/>
    <w:rsid w:val="00287BE6"/>
    <w:rsid w:val="00295937"/>
    <w:rsid w:val="00296493"/>
    <w:rsid w:val="00296947"/>
    <w:rsid w:val="00297047"/>
    <w:rsid w:val="002A0579"/>
    <w:rsid w:val="002A076C"/>
    <w:rsid w:val="002A0E82"/>
    <w:rsid w:val="002A19D7"/>
    <w:rsid w:val="002A25FD"/>
    <w:rsid w:val="002A2686"/>
    <w:rsid w:val="002A2717"/>
    <w:rsid w:val="002A2C08"/>
    <w:rsid w:val="002A2F76"/>
    <w:rsid w:val="002A3A6E"/>
    <w:rsid w:val="002A3AC8"/>
    <w:rsid w:val="002A3C6B"/>
    <w:rsid w:val="002A402D"/>
    <w:rsid w:val="002A431F"/>
    <w:rsid w:val="002A4724"/>
    <w:rsid w:val="002A4A56"/>
    <w:rsid w:val="002A7243"/>
    <w:rsid w:val="002A740E"/>
    <w:rsid w:val="002A780E"/>
    <w:rsid w:val="002B0089"/>
    <w:rsid w:val="002B31AD"/>
    <w:rsid w:val="002B3767"/>
    <w:rsid w:val="002B39D7"/>
    <w:rsid w:val="002B4B0D"/>
    <w:rsid w:val="002B4FA6"/>
    <w:rsid w:val="002B68BE"/>
    <w:rsid w:val="002B7383"/>
    <w:rsid w:val="002B7A81"/>
    <w:rsid w:val="002C011D"/>
    <w:rsid w:val="002C4311"/>
    <w:rsid w:val="002C43A6"/>
    <w:rsid w:val="002C7C7D"/>
    <w:rsid w:val="002D08E2"/>
    <w:rsid w:val="002D1FDC"/>
    <w:rsid w:val="002D2E0D"/>
    <w:rsid w:val="002D3226"/>
    <w:rsid w:val="002D4A8A"/>
    <w:rsid w:val="002D5C5B"/>
    <w:rsid w:val="002D6008"/>
    <w:rsid w:val="002D650D"/>
    <w:rsid w:val="002D77A5"/>
    <w:rsid w:val="002E0503"/>
    <w:rsid w:val="002E1797"/>
    <w:rsid w:val="002E1C9F"/>
    <w:rsid w:val="002E3003"/>
    <w:rsid w:val="002F0238"/>
    <w:rsid w:val="002F042C"/>
    <w:rsid w:val="002F421C"/>
    <w:rsid w:val="002F4B0F"/>
    <w:rsid w:val="00301857"/>
    <w:rsid w:val="00303413"/>
    <w:rsid w:val="00303915"/>
    <w:rsid w:val="00304ABF"/>
    <w:rsid w:val="0030533E"/>
    <w:rsid w:val="0030541E"/>
    <w:rsid w:val="003054A6"/>
    <w:rsid w:val="00305684"/>
    <w:rsid w:val="0030721C"/>
    <w:rsid w:val="00310CE1"/>
    <w:rsid w:val="0031278E"/>
    <w:rsid w:val="0031562D"/>
    <w:rsid w:val="0031692E"/>
    <w:rsid w:val="00316BFA"/>
    <w:rsid w:val="00316EC2"/>
    <w:rsid w:val="00322A65"/>
    <w:rsid w:val="0032388C"/>
    <w:rsid w:val="00324791"/>
    <w:rsid w:val="00324B2C"/>
    <w:rsid w:val="0032615A"/>
    <w:rsid w:val="00326A17"/>
    <w:rsid w:val="00326DEF"/>
    <w:rsid w:val="00326FD1"/>
    <w:rsid w:val="003274EC"/>
    <w:rsid w:val="00330392"/>
    <w:rsid w:val="00330475"/>
    <w:rsid w:val="0033417D"/>
    <w:rsid w:val="00334AFE"/>
    <w:rsid w:val="00335CC9"/>
    <w:rsid w:val="00337DFD"/>
    <w:rsid w:val="00342425"/>
    <w:rsid w:val="00342E20"/>
    <w:rsid w:val="003459E2"/>
    <w:rsid w:val="003460F5"/>
    <w:rsid w:val="00346C31"/>
    <w:rsid w:val="00352904"/>
    <w:rsid w:val="00353BBC"/>
    <w:rsid w:val="0035474E"/>
    <w:rsid w:val="00354EEE"/>
    <w:rsid w:val="00357B6E"/>
    <w:rsid w:val="003617F9"/>
    <w:rsid w:val="00361CA5"/>
    <w:rsid w:val="00362131"/>
    <w:rsid w:val="003651C9"/>
    <w:rsid w:val="00365A26"/>
    <w:rsid w:val="00365F6E"/>
    <w:rsid w:val="003669C8"/>
    <w:rsid w:val="00367B2D"/>
    <w:rsid w:val="003704B1"/>
    <w:rsid w:val="003708CD"/>
    <w:rsid w:val="00371B09"/>
    <w:rsid w:val="00371BFF"/>
    <w:rsid w:val="003742CF"/>
    <w:rsid w:val="00374758"/>
    <w:rsid w:val="0037586C"/>
    <w:rsid w:val="0037692B"/>
    <w:rsid w:val="00377D67"/>
    <w:rsid w:val="0038118A"/>
    <w:rsid w:val="00381C7A"/>
    <w:rsid w:val="00385C3E"/>
    <w:rsid w:val="00386FDB"/>
    <w:rsid w:val="0039007A"/>
    <w:rsid w:val="00390FB3"/>
    <w:rsid w:val="00392008"/>
    <w:rsid w:val="003921CB"/>
    <w:rsid w:val="00392B85"/>
    <w:rsid w:val="003943C4"/>
    <w:rsid w:val="00394901"/>
    <w:rsid w:val="00395B0F"/>
    <w:rsid w:val="00397428"/>
    <w:rsid w:val="003A2FF8"/>
    <w:rsid w:val="003A4638"/>
    <w:rsid w:val="003A50AE"/>
    <w:rsid w:val="003A5385"/>
    <w:rsid w:val="003A54C7"/>
    <w:rsid w:val="003A736C"/>
    <w:rsid w:val="003B36A0"/>
    <w:rsid w:val="003B3893"/>
    <w:rsid w:val="003B3CEA"/>
    <w:rsid w:val="003B3E5F"/>
    <w:rsid w:val="003B4403"/>
    <w:rsid w:val="003B561F"/>
    <w:rsid w:val="003B5EC2"/>
    <w:rsid w:val="003B6AF5"/>
    <w:rsid w:val="003B6D2E"/>
    <w:rsid w:val="003B7738"/>
    <w:rsid w:val="003B7B99"/>
    <w:rsid w:val="003C042A"/>
    <w:rsid w:val="003C0F72"/>
    <w:rsid w:val="003C1516"/>
    <w:rsid w:val="003C31AF"/>
    <w:rsid w:val="003C384E"/>
    <w:rsid w:val="003C4355"/>
    <w:rsid w:val="003C729B"/>
    <w:rsid w:val="003D4638"/>
    <w:rsid w:val="003D48CA"/>
    <w:rsid w:val="003D6E02"/>
    <w:rsid w:val="003D70DF"/>
    <w:rsid w:val="003D7B1B"/>
    <w:rsid w:val="003E290A"/>
    <w:rsid w:val="003E2B94"/>
    <w:rsid w:val="003E312A"/>
    <w:rsid w:val="003E3836"/>
    <w:rsid w:val="003E73BC"/>
    <w:rsid w:val="003F07AF"/>
    <w:rsid w:val="003F0F04"/>
    <w:rsid w:val="003F1626"/>
    <w:rsid w:val="003F27D1"/>
    <w:rsid w:val="003F287E"/>
    <w:rsid w:val="003F301C"/>
    <w:rsid w:val="003F3617"/>
    <w:rsid w:val="003F3880"/>
    <w:rsid w:val="003F3CF4"/>
    <w:rsid w:val="003F6F1F"/>
    <w:rsid w:val="00401A88"/>
    <w:rsid w:val="00401BFB"/>
    <w:rsid w:val="004023F4"/>
    <w:rsid w:val="00402479"/>
    <w:rsid w:val="004025AA"/>
    <w:rsid w:val="00403C9A"/>
    <w:rsid w:val="004044AC"/>
    <w:rsid w:val="00404AE2"/>
    <w:rsid w:val="00404EC8"/>
    <w:rsid w:val="004059E1"/>
    <w:rsid w:val="004066F6"/>
    <w:rsid w:val="00406A3A"/>
    <w:rsid w:val="00406D7D"/>
    <w:rsid w:val="00407502"/>
    <w:rsid w:val="004101A1"/>
    <w:rsid w:val="004113FF"/>
    <w:rsid w:val="00411FED"/>
    <w:rsid w:val="00412B22"/>
    <w:rsid w:val="00412D2D"/>
    <w:rsid w:val="00412D48"/>
    <w:rsid w:val="004140D7"/>
    <w:rsid w:val="004144EB"/>
    <w:rsid w:val="004144EE"/>
    <w:rsid w:val="004146BE"/>
    <w:rsid w:val="00414855"/>
    <w:rsid w:val="0041541F"/>
    <w:rsid w:val="00415460"/>
    <w:rsid w:val="00415483"/>
    <w:rsid w:val="00415D32"/>
    <w:rsid w:val="0042126C"/>
    <w:rsid w:val="00422AC6"/>
    <w:rsid w:val="00424614"/>
    <w:rsid w:val="004246D3"/>
    <w:rsid w:val="00426703"/>
    <w:rsid w:val="00427697"/>
    <w:rsid w:val="004278B0"/>
    <w:rsid w:val="00431F78"/>
    <w:rsid w:val="0043217A"/>
    <w:rsid w:val="00435B7E"/>
    <w:rsid w:val="0044234F"/>
    <w:rsid w:val="00447D2C"/>
    <w:rsid w:val="00450AEF"/>
    <w:rsid w:val="00450FC1"/>
    <w:rsid w:val="004528B9"/>
    <w:rsid w:val="0045385C"/>
    <w:rsid w:val="004550B8"/>
    <w:rsid w:val="004557A1"/>
    <w:rsid w:val="00455D36"/>
    <w:rsid w:val="00456539"/>
    <w:rsid w:val="004622AF"/>
    <w:rsid w:val="004643A6"/>
    <w:rsid w:val="00464BD3"/>
    <w:rsid w:val="00464E80"/>
    <w:rsid w:val="00465017"/>
    <w:rsid w:val="00467C5A"/>
    <w:rsid w:val="0047307A"/>
    <w:rsid w:val="00473CA5"/>
    <w:rsid w:val="00474FC8"/>
    <w:rsid w:val="004761B9"/>
    <w:rsid w:val="00476694"/>
    <w:rsid w:val="004778A1"/>
    <w:rsid w:val="00480D4B"/>
    <w:rsid w:val="0048137B"/>
    <w:rsid w:val="0048352E"/>
    <w:rsid w:val="0048747D"/>
    <w:rsid w:val="00487659"/>
    <w:rsid w:val="004909CD"/>
    <w:rsid w:val="00492432"/>
    <w:rsid w:val="004930E5"/>
    <w:rsid w:val="004938FA"/>
    <w:rsid w:val="004949D0"/>
    <w:rsid w:val="00497332"/>
    <w:rsid w:val="0049771B"/>
    <w:rsid w:val="0049798B"/>
    <w:rsid w:val="00497BCA"/>
    <w:rsid w:val="004A2A28"/>
    <w:rsid w:val="004A3437"/>
    <w:rsid w:val="004A41B7"/>
    <w:rsid w:val="004A50DF"/>
    <w:rsid w:val="004A5F39"/>
    <w:rsid w:val="004A6496"/>
    <w:rsid w:val="004A77A4"/>
    <w:rsid w:val="004A77D0"/>
    <w:rsid w:val="004A7831"/>
    <w:rsid w:val="004B22DD"/>
    <w:rsid w:val="004B4BDE"/>
    <w:rsid w:val="004B4BE2"/>
    <w:rsid w:val="004C05CE"/>
    <w:rsid w:val="004C13A1"/>
    <w:rsid w:val="004C1AD6"/>
    <w:rsid w:val="004C40E8"/>
    <w:rsid w:val="004C4F45"/>
    <w:rsid w:val="004C54A0"/>
    <w:rsid w:val="004C573D"/>
    <w:rsid w:val="004C749A"/>
    <w:rsid w:val="004D05AC"/>
    <w:rsid w:val="004D08F5"/>
    <w:rsid w:val="004D362A"/>
    <w:rsid w:val="004D5A16"/>
    <w:rsid w:val="004D5B29"/>
    <w:rsid w:val="004D5E02"/>
    <w:rsid w:val="004D6F97"/>
    <w:rsid w:val="004E30F8"/>
    <w:rsid w:val="004E3204"/>
    <w:rsid w:val="004E536A"/>
    <w:rsid w:val="004E5622"/>
    <w:rsid w:val="004E58C3"/>
    <w:rsid w:val="004E65DF"/>
    <w:rsid w:val="004E75A8"/>
    <w:rsid w:val="004E79BD"/>
    <w:rsid w:val="004F026D"/>
    <w:rsid w:val="004F2236"/>
    <w:rsid w:val="004F2383"/>
    <w:rsid w:val="004F5854"/>
    <w:rsid w:val="00500EDA"/>
    <w:rsid w:val="00502555"/>
    <w:rsid w:val="00502682"/>
    <w:rsid w:val="00503E65"/>
    <w:rsid w:val="00503EA7"/>
    <w:rsid w:val="00503EAD"/>
    <w:rsid w:val="00504D5D"/>
    <w:rsid w:val="005052DB"/>
    <w:rsid w:val="00505BA0"/>
    <w:rsid w:val="00505E50"/>
    <w:rsid w:val="00506448"/>
    <w:rsid w:val="00514988"/>
    <w:rsid w:val="0051569A"/>
    <w:rsid w:val="00517341"/>
    <w:rsid w:val="0051747A"/>
    <w:rsid w:val="00520271"/>
    <w:rsid w:val="00520741"/>
    <w:rsid w:val="0052175E"/>
    <w:rsid w:val="00521D92"/>
    <w:rsid w:val="00523193"/>
    <w:rsid w:val="00523347"/>
    <w:rsid w:val="00526543"/>
    <w:rsid w:val="00530213"/>
    <w:rsid w:val="005307A4"/>
    <w:rsid w:val="00530992"/>
    <w:rsid w:val="00530B08"/>
    <w:rsid w:val="00530F5B"/>
    <w:rsid w:val="00530FCF"/>
    <w:rsid w:val="005310AE"/>
    <w:rsid w:val="005318B9"/>
    <w:rsid w:val="00531E07"/>
    <w:rsid w:val="005321F4"/>
    <w:rsid w:val="005332F5"/>
    <w:rsid w:val="00534A1D"/>
    <w:rsid w:val="00535439"/>
    <w:rsid w:val="0053669D"/>
    <w:rsid w:val="00536844"/>
    <w:rsid w:val="00540F72"/>
    <w:rsid w:val="00541F91"/>
    <w:rsid w:val="00542E00"/>
    <w:rsid w:val="005433EC"/>
    <w:rsid w:val="005442C1"/>
    <w:rsid w:val="0054434D"/>
    <w:rsid w:val="00544ABF"/>
    <w:rsid w:val="00545379"/>
    <w:rsid w:val="005453BB"/>
    <w:rsid w:val="00545FB5"/>
    <w:rsid w:val="00551042"/>
    <w:rsid w:val="00551BEE"/>
    <w:rsid w:val="00551E1A"/>
    <w:rsid w:val="00554E92"/>
    <w:rsid w:val="00555069"/>
    <w:rsid w:val="00555620"/>
    <w:rsid w:val="00556EA9"/>
    <w:rsid w:val="00557FB8"/>
    <w:rsid w:val="005601ED"/>
    <w:rsid w:val="00560C73"/>
    <w:rsid w:val="00560E96"/>
    <w:rsid w:val="00562176"/>
    <w:rsid w:val="00563DD4"/>
    <w:rsid w:val="00564EB8"/>
    <w:rsid w:val="0056564F"/>
    <w:rsid w:val="005716B0"/>
    <w:rsid w:val="00571A60"/>
    <w:rsid w:val="005738CB"/>
    <w:rsid w:val="00576730"/>
    <w:rsid w:val="005825D0"/>
    <w:rsid w:val="0058265D"/>
    <w:rsid w:val="00582F71"/>
    <w:rsid w:val="00583B58"/>
    <w:rsid w:val="005848D3"/>
    <w:rsid w:val="005849A6"/>
    <w:rsid w:val="00584FDB"/>
    <w:rsid w:val="00585693"/>
    <w:rsid w:val="00591017"/>
    <w:rsid w:val="00591890"/>
    <w:rsid w:val="005921ED"/>
    <w:rsid w:val="00592CAB"/>
    <w:rsid w:val="0059414E"/>
    <w:rsid w:val="0059500A"/>
    <w:rsid w:val="00595015"/>
    <w:rsid w:val="005A034E"/>
    <w:rsid w:val="005A08BE"/>
    <w:rsid w:val="005A1D41"/>
    <w:rsid w:val="005A32F0"/>
    <w:rsid w:val="005A3D88"/>
    <w:rsid w:val="005A4358"/>
    <w:rsid w:val="005A4CA3"/>
    <w:rsid w:val="005A5F10"/>
    <w:rsid w:val="005A6378"/>
    <w:rsid w:val="005A73F5"/>
    <w:rsid w:val="005A748F"/>
    <w:rsid w:val="005B006E"/>
    <w:rsid w:val="005B01F2"/>
    <w:rsid w:val="005B4201"/>
    <w:rsid w:val="005B5F54"/>
    <w:rsid w:val="005C5508"/>
    <w:rsid w:val="005D0C1A"/>
    <w:rsid w:val="005D25A1"/>
    <w:rsid w:val="005D3AA1"/>
    <w:rsid w:val="005D5232"/>
    <w:rsid w:val="005D60FF"/>
    <w:rsid w:val="005E01B2"/>
    <w:rsid w:val="005E0C3F"/>
    <w:rsid w:val="005E0C51"/>
    <w:rsid w:val="005E0DDD"/>
    <w:rsid w:val="005E3A30"/>
    <w:rsid w:val="005E3D22"/>
    <w:rsid w:val="005E493D"/>
    <w:rsid w:val="005E518A"/>
    <w:rsid w:val="005E7E14"/>
    <w:rsid w:val="005E7E92"/>
    <w:rsid w:val="005F178B"/>
    <w:rsid w:val="005F2AE0"/>
    <w:rsid w:val="005F3FBD"/>
    <w:rsid w:val="005F4A9E"/>
    <w:rsid w:val="005F4B09"/>
    <w:rsid w:val="005F4C5B"/>
    <w:rsid w:val="005F5031"/>
    <w:rsid w:val="005F5398"/>
    <w:rsid w:val="005F7940"/>
    <w:rsid w:val="00600271"/>
    <w:rsid w:val="00601FD2"/>
    <w:rsid w:val="00607231"/>
    <w:rsid w:val="00607554"/>
    <w:rsid w:val="00607CD1"/>
    <w:rsid w:val="00607EC7"/>
    <w:rsid w:val="006112B3"/>
    <w:rsid w:val="00612093"/>
    <w:rsid w:val="00613C23"/>
    <w:rsid w:val="00615008"/>
    <w:rsid w:val="00615227"/>
    <w:rsid w:val="006158BA"/>
    <w:rsid w:val="00615AD7"/>
    <w:rsid w:val="00617152"/>
    <w:rsid w:val="00617175"/>
    <w:rsid w:val="00617BAA"/>
    <w:rsid w:val="00620FF9"/>
    <w:rsid w:val="0062187A"/>
    <w:rsid w:val="00621F3C"/>
    <w:rsid w:val="00623C44"/>
    <w:rsid w:val="00625C7F"/>
    <w:rsid w:val="006301EB"/>
    <w:rsid w:val="00631505"/>
    <w:rsid w:val="00636A91"/>
    <w:rsid w:val="00637836"/>
    <w:rsid w:val="00637C78"/>
    <w:rsid w:val="00637EB7"/>
    <w:rsid w:val="0064048B"/>
    <w:rsid w:val="006406EB"/>
    <w:rsid w:val="00640D08"/>
    <w:rsid w:val="00640D32"/>
    <w:rsid w:val="00641697"/>
    <w:rsid w:val="00642A8F"/>
    <w:rsid w:val="00642E08"/>
    <w:rsid w:val="0064407A"/>
    <w:rsid w:val="0064422C"/>
    <w:rsid w:val="00645CCA"/>
    <w:rsid w:val="0064754C"/>
    <w:rsid w:val="0064789E"/>
    <w:rsid w:val="00647FCC"/>
    <w:rsid w:val="00651BEC"/>
    <w:rsid w:val="0065242B"/>
    <w:rsid w:val="00652638"/>
    <w:rsid w:val="006545EC"/>
    <w:rsid w:val="00654A2F"/>
    <w:rsid w:val="00656468"/>
    <w:rsid w:val="0065707C"/>
    <w:rsid w:val="0065758A"/>
    <w:rsid w:val="006602B5"/>
    <w:rsid w:val="00660C81"/>
    <w:rsid w:val="00661A03"/>
    <w:rsid w:val="00662E83"/>
    <w:rsid w:val="006631B8"/>
    <w:rsid w:val="00663F0B"/>
    <w:rsid w:val="00666BF3"/>
    <w:rsid w:val="00670558"/>
    <w:rsid w:val="0067081B"/>
    <w:rsid w:val="00670824"/>
    <w:rsid w:val="006709E7"/>
    <w:rsid w:val="0067116A"/>
    <w:rsid w:val="006716A2"/>
    <w:rsid w:val="00671D61"/>
    <w:rsid w:val="00672851"/>
    <w:rsid w:val="006739AA"/>
    <w:rsid w:val="00673D28"/>
    <w:rsid w:val="006766D6"/>
    <w:rsid w:val="006811E0"/>
    <w:rsid w:val="00681F70"/>
    <w:rsid w:val="00682E4C"/>
    <w:rsid w:val="006838E4"/>
    <w:rsid w:val="00683BEE"/>
    <w:rsid w:val="006843EB"/>
    <w:rsid w:val="00685C47"/>
    <w:rsid w:val="0068627A"/>
    <w:rsid w:val="00687360"/>
    <w:rsid w:val="006873CB"/>
    <w:rsid w:val="00687688"/>
    <w:rsid w:val="006878D9"/>
    <w:rsid w:val="00687CD5"/>
    <w:rsid w:val="00690B33"/>
    <w:rsid w:val="00694B21"/>
    <w:rsid w:val="00695C02"/>
    <w:rsid w:val="0069728E"/>
    <w:rsid w:val="00697D02"/>
    <w:rsid w:val="006A0550"/>
    <w:rsid w:val="006A0B82"/>
    <w:rsid w:val="006A29BE"/>
    <w:rsid w:val="006A3901"/>
    <w:rsid w:val="006A5036"/>
    <w:rsid w:val="006A5ABE"/>
    <w:rsid w:val="006A780B"/>
    <w:rsid w:val="006A7E7C"/>
    <w:rsid w:val="006A7FB6"/>
    <w:rsid w:val="006B1632"/>
    <w:rsid w:val="006B1B13"/>
    <w:rsid w:val="006B247F"/>
    <w:rsid w:val="006B390B"/>
    <w:rsid w:val="006B460D"/>
    <w:rsid w:val="006B4FCB"/>
    <w:rsid w:val="006B5FF6"/>
    <w:rsid w:val="006B6465"/>
    <w:rsid w:val="006C187C"/>
    <w:rsid w:val="006C349D"/>
    <w:rsid w:val="006C5238"/>
    <w:rsid w:val="006C5BFF"/>
    <w:rsid w:val="006C5D46"/>
    <w:rsid w:val="006C5DAF"/>
    <w:rsid w:val="006D0207"/>
    <w:rsid w:val="006D1963"/>
    <w:rsid w:val="006D3169"/>
    <w:rsid w:val="006D6E56"/>
    <w:rsid w:val="006E0ACD"/>
    <w:rsid w:val="006E26DB"/>
    <w:rsid w:val="006E270D"/>
    <w:rsid w:val="006E3777"/>
    <w:rsid w:val="006E4995"/>
    <w:rsid w:val="006E50B1"/>
    <w:rsid w:val="006E50F1"/>
    <w:rsid w:val="006E63BF"/>
    <w:rsid w:val="006E7998"/>
    <w:rsid w:val="006F0A70"/>
    <w:rsid w:val="006F283F"/>
    <w:rsid w:val="006F32C7"/>
    <w:rsid w:val="006F381F"/>
    <w:rsid w:val="006F4482"/>
    <w:rsid w:val="006F6361"/>
    <w:rsid w:val="00701FAC"/>
    <w:rsid w:val="00702E85"/>
    <w:rsid w:val="00702EF7"/>
    <w:rsid w:val="0070328F"/>
    <w:rsid w:val="0070484E"/>
    <w:rsid w:val="007060A9"/>
    <w:rsid w:val="007065AF"/>
    <w:rsid w:val="007078B7"/>
    <w:rsid w:val="007136A2"/>
    <w:rsid w:val="00713774"/>
    <w:rsid w:val="00714E04"/>
    <w:rsid w:val="00715D19"/>
    <w:rsid w:val="00716698"/>
    <w:rsid w:val="00717887"/>
    <w:rsid w:val="00717AA6"/>
    <w:rsid w:val="00717DAF"/>
    <w:rsid w:val="007214FE"/>
    <w:rsid w:val="00721685"/>
    <w:rsid w:val="0072187F"/>
    <w:rsid w:val="00722224"/>
    <w:rsid w:val="00722EBB"/>
    <w:rsid w:val="00724489"/>
    <w:rsid w:val="0072487D"/>
    <w:rsid w:val="00724AF6"/>
    <w:rsid w:val="00725163"/>
    <w:rsid w:val="00725353"/>
    <w:rsid w:val="007262AA"/>
    <w:rsid w:val="00727C91"/>
    <w:rsid w:val="00730AEC"/>
    <w:rsid w:val="0073113C"/>
    <w:rsid w:val="00731DB2"/>
    <w:rsid w:val="007338DF"/>
    <w:rsid w:val="00735894"/>
    <w:rsid w:val="00736140"/>
    <w:rsid w:val="00736E1F"/>
    <w:rsid w:val="00737F05"/>
    <w:rsid w:val="0074232D"/>
    <w:rsid w:val="0074343C"/>
    <w:rsid w:val="00744058"/>
    <w:rsid w:val="00744A48"/>
    <w:rsid w:val="0074514A"/>
    <w:rsid w:val="00745908"/>
    <w:rsid w:val="00746866"/>
    <w:rsid w:val="007477F4"/>
    <w:rsid w:val="00751792"/>
    <w:rsid w:val="00752F02"/>
    <w:rsid w:val="00754AB5"/>
    <w:rsid w:val="00757C4B"/>
    <w:rsid w:val="00760A77"/>
    <w:rsid w:val="007631E0"/>
    <w:rsid w:val="00763209"/>
    <w:rsid w:val="00765781"/>
    <w:rsid w:val="00766353"/>
    <w:rsid w:val="00766C2D"/>
    <w:rsid w:val="00767E05"/>
    <w:rsid w:val="00770A0B"/>
    <w:rsid w:val="00770AD7"/>
    <w:rsid w:val="0077351A"/>
    <w:rsid w:val="00774326"/>
    <w:rsid w:val="00780296"/>
    <w:rsid w:val="00780972"/>
    <w:rsid w:val="007830AF"/>
    <w:rsid w:val="007849E8"/>
    <w:rsid w:val="00784A61"/>
    <w:rsid w:val="00785DCE"/>
    <w:rsid w:val="00787B2C"/>
    <w:rsid w:val="00790BA5"/>
    <w:rsid w:val="00791E09"/>
    <w:rsid w:val="0079274D"/>
    <w:rsid w:val="007940FC"/>
    <w:rsid w:val="007942F2"/>
    <w:rsid w:val="0079754D"/>
    <w:rsid w:val="007A20AD"/>
    <w:rsid w:val="007A2947"/>
    <w:rsid w:val="007A5740"/>
    <w:rsid w:val="007A5D5C"/>
    <w:rsid w:val="007A62FE"/>
    <w:rsid w:val="007A6483"/>
    <w:rsid w:val="007A715E"/>
    <w:rsid w:val="007A7415"/>
    <w:rsid w:val="007A7D90"/>
    <w:rsid w:val="007B0CB0"/>
    <w:rsid w:val="007B2ACD"/>
    <w:rsid w:val="007B2D15"/>
    <w:rsid w:val="007B389D"/>
    <w:rsid w:val="007B3A86"/>
    <w:rsid w:val="007B3DF4"/>
    <w:rsid w:val="007B697F"/>
    <w:rsid w:val="007B7B32"/>
    <w:rsid w:val="007C1345"/>
    <w:rsid w:val="007C181A"/>
    <w:rsid w:val="007C3E46"/>
    <w:rsid w:val="007C711E"/>
    <w:rsid w:val="007C7CFA"/>
    <w:rsid w:val="007D0E00"/>
    <w:rsid w:val="007D2846"/>
    <w:rsid w:val="007D298C"/>
    <w:rsid w:val="007D3420"/>
    <w:rsid w:val="007D5362"/>
    <w:rsid w:val="007D699F"/>
    <w:rsid w:val="007D6C48"/>
    <w:rsid w:val="007D6E49"/>
    <w:rsid w:val="007D71F7"/>
    <w:rsid w:val="007E000F"/>
    <w:rsid w:val="007E149C"/>
    <w:rsid w:val="007E156E"/>
    <w:rsid w:val="007E23B2"/>
    <w:rsid w:val="007E2E19"/>
    <w:rsid w:val="007E66B2"/>
    <w:rsid w:val="007E773B"/>
    <w:rsid w:val="007F0DB3"/>
    <w:rsid w:val="007F2238"/>
    <w:rsid w:val="007F2956"/>
    <w:rsid w:val="007F2E32"/>
    <w:rsid w:val="007F303F"/>
    <w:rsid w:val="007F62A2"/>
    <w:rsid w:val="007F6A11"/>
    <w:rsid w:val="0080103C"/>
    <w:rsid w:val="00801A5A"/>
    <w:rsid w:val="008042B9"/>
    <w:rsid w:val="008058A5"/>
    <w:rsid w:val="00805F32"/>
    <w:rsid w:val="00811A70"/>
    <w:rsid w:val="00811F79"/>
    <w:rsid w:val="00812588"/>
    <w:rsid w:val="00813909"/>
    <w:rsid w:val="00814E45"/>
    <w:rsid w:val="00817022"/>
    <w:rsid w:val="008177AA"/>
    <w:rsid w:val="00822DBB"/>
    <w:rsid w:val="00823468"/>
    <w:rsid w:val="00824675"/>
    <w:rsid w:val="00824CEF"/>
    <w:rsid w:val="00830148"/>
    <w:rsid w:val="008316AD"/>
    <w:rsid w:val="00831855"/>
    <w:rsid w:val="008347FE"/>
    <w:rsid w:val="008357B8"/>
    <w:rsid w:val="00835AEB"/>
    <w:rsid w:val="00840D0F"/>
    <w:rsid w:val="00841B20"/>
    <w:rsid w:val="00841DA4"/>
    <w:rsid w:val="00843A4F"/>
    <w:rsid w:val="008445D4"/>
    <w:rsid w:val="008446F1"/>
    <w:rsid w:val="00844E03"/>
    <w:rsid w:val="00844F38"/>
    <w:rsid w:val="00846163"/>
    <w:rsid w:val="00846A59"/>
    <w:rsid w:val="00846FF0"/>
    <w:rsid w:val="008506BF"/>
    <w:rsid w:val="00850B82"/>
    <w:rsid w:val="0085135B"/>
    <w:rsid w:val="00854318"/>
    <w:rsid w:val="0085728C"/>
    <w:rsid w:val="00861FD7"/>
    <w:rsid w:val="008638F3"/>
    <w:rsid w:val="008640B9"/>
    <w:rsid w:val="0086570A"/>
    <w:rsid w:val="0086652F"/>
    <w:rsid w:val="0086748F"/>
    <w:rsid w:val="00867AC5"/>
    <w:rsid w:val="0087359E"/>
    <w:rsid w:val="008735DF"/>
    <w:rsid w:val="00874C46"/>
    <w:rsid w:val="00874CED"/>
    <w:rsid w:val="0087670C"/>
    <w:rsid w:val="00877178"/>
    <w:rsid w:val="0088013C"/>
    <w:rsid w:val="00881014"/>
    <w:rsid w:val="00884452"/>
    <w:rsid w:val="00884C6F"/>
    <w:rsid w:val="00886E24"/>
    <w:rsid w:val="008905D7"/>
    <w:rsid w:val="00891A8A"/>
    <w:rsid w:val="00891B9E"/>
    <w:rsid w:val="00892C34"/>
    <w:rsid w:val="008944A1"/>
    <w:rsid w:val="00894600"/>
    <w:rsid w:val="00894D8A"/>
    <w:rsid w:val="00895B87"/>
    <w:rsid w:val="008960B7"/>
    <w:rsid w:val="00896511"/>
    <w:rsid w:val="00896BD0"/>
    <w:rsid w:val="008974DE"/>
    <w:rsid w:val="00897BB6"/>
    <w:rsid w:val="008A0504"/>
    <w:rsid w:val="008A08D2"/>
    <w:rsid w:val="008A0BE1"/>
    <w:rsid w:val="008A0DE1"/>
    <w:rsid w:val="008A2E7B"/>
    <w:rsid w:val="008B1860"/>
    <w:rsid w:val="008B1CA6"/>
    <w:rsid w:val="008B48D0"/>
    <w:rsid w:val="008B5561"/>
    <w:rsid w:val="008B5B9D"/>
    <w:rsid w:val="008B76F8"/>
    <w:rsid w:val="008B7E87"/>
    <w:rsid w:val="008C0C72"/>
    <w:rsid w:val="008C1E27"/>
    <w:rsid w:val="008C465E"/>
    <w:rsid w:val="008C73D6"/>
    <w:rsid w:val="008C7D26"/>
    <w:rsid w:val="008C7F8F"/>
    <w:rsid w:val="008D0116"/>
    <w:rsid w:val="008D0C62"/>
    <w:rsid w:val="008D13DF"/>
    <w:rsid w:val="008D2CD6"/>
    <w:rsid w:val="008D37A0"/>
    <w:rsid w:val="008D4939"/>
    <w:rsid w:val="008E0241"/>
    <w:rsid w:val="008E0D30"/>
    <w:rsid w:val="008E1F2E"/>
    <w:rsid w:val="008E3D60"/>
    <w:rsid w:val="008E4BDB"/>
    <w:rsid w:val="008E7390"/>
    <w:rsid w:val="008F052D"/>
    <w:rsid w:val="008F19C1"/>
    <w:rsid w:val="008F1AB4"/>
    <w:rsid w:val="008F1BCC"/>
    <w:rsid w:val="008F1C1E"/>
    <w:rsid w:val="008F1F00"/>
    <w:rsid w:val="009074CF"/>
    <w:rsid w:val="00910486"/>
    <w:rsid w:val="009107FF"/>
    <w:rsid w:val="009113AE"/>
    <w:rsid w:val="00913ABB"/>
    <w:rsid w:val="00913F53"/>
    <w:rsid w:val="00916D77"/>
    <w:rsid w:val="0091739F"/>
    <w:rsid w:val="00920257"/>
    <w:rsid w:val="009235EA"/>
    <w:rsid w:val="0092405B"/>
    <w:rsid w:val="00924F4A"/>
    <w:rsid w:val="009259EF"/>
    <w:rsid w:val="009273B5"/>
    <w:rsid w:val="00927725"/>
    <w:rsid w:val="009304FE"/>
    <w:rsid w:val="00930782"/>
    <w:rsid w:val="00930FA4"/>
    <w:rsid w:val="00932B48"/>
    <w:rsid w:val="00933471"/>
    <w:rsid w:val="009338E3"/>
    <w:rsid w:val="009340DA"/>
    <w:rsid w:val="0093570A"/>
    <w:rsid w:val="00935964"/>
    <w:rsid w:val="00935A1A"/>
    <w:rsid w:val="00936808"/>
    <w:rsid w:val="00936EC8"/>
    <w:rsid w:val="009376CE"/>
    <w:rsid w:val="009401BF"/>
    <w:rsid w:val="00940CF1"/>
    <w:rsid w:val="0094203D"/>
    <w:rsid w:val="00946126"/>
    <w:rsid w:val="009467C4"/>
    <w:rsid w:val="00947F9D"/>
    <w:rsid w:val="00947FE8"/>
    <w:rsid w:val="00952049"/>
    <w:rsid w:val="00953379"/>
    <w:rsid w:val="00953BC2"/>
    <w:rsid w:val="0096110D"/>
    <w:rsid w:val="00962E40"/>
    <w:rsid w:val="009637DC"/>
    <w:rsid w:val="00965D49"/>
    <w:rsid w:val="00970B60"/>
    <w:rsid w:val="00971BE7"/>
    <w:rsid w:val="00973415"/>
    <w:rsid w:val="009737DF"/>
    <w:rsid w:val="00974568"/>
    <w:rsid w:val="00977973"/>
    <w:rsid w:val="00981F79"/>
    <w:rsid w:val="0098223B"/>
    <w:rsid w:val="0098323D"/>
    <w:rsid w:val="009834E9"/>
    <w:rsid w:val="009850EF"/>
    <w:rsid w:val="0098516A"/>
    <w:rsid w:val="009855DD"/>
    <w:rsid w:val="009868FC"/>
    <w:rsid w:val="0098741B"/>
    <w:rsid w:val="00987875"/>
    <w:rsid w:val="00991A16"/>
    <w:rsid w:val="00992512"/>
    <w:rsid w:val="0099353E"/>
    <w:rsid w:val="00993BEE"/>
    <w:rsid w:val="00994242"/>
    <w:rsid w:val="00995EEF"/>
    <w:rsid w:val="009961EE"/>
    <w:rsid w:val="009978C3"/>
    <w:rsid w:val="009B44B3"/>
    <w:rsid w:val="009B4E8F"/>
    <w:rsid w:val="009B5846"/>
    <w:rsid w:val="009B629B"/>
    <w:rsid w:val="009B7FCB"/>
    <w:rsid w:val="009C059F"/>
    <w:rsid w:val="009C0E2E"/>
    <w:rsid w:val="009C0FA1"/>
    <w:rsid w:val="009C0FAD"/>
    <w:rsid w:val="009C190C"/>
    <w:rsid w:val="009C2436"/>
    <w:rsid w:val="009C785F"/>
    <w:rsid w:val="009C79CB"/>
    <w:rsid w:val="009D2FBA"/>
    <w:rsid w:val="009D351E"/>
    <w:rsid w:val="009D39FC"/>
    <w:rsid w:val="009D3D3F"/>
    <w:rsid w:val="009D4C06"/>
    <w:rsid w:val="009D7787"/>
    <w:rsid w:val="009E02C9"/>
    <w:rsid w:val="009E0D66"/>
    <w:rsid w:val="009E1B33"/>
    <w:rsid w:val="009E2593"/>
    <w:rsid w:val="009E2A96"/>
    <w:rsid w:val="009E39DC"/>
    <w:rsid w:val="009E40F4"/>
    <w:rsid w:val="009E5645"/>
    <w:rsid w:val="009E56B4"/>
    <w:rsid w:val="009E5BCB"/>
    <w:rsid w:val="009E7B43"/>
    <w:rsid w:val="009F127D"/>
    <w:rsid w:val="009F19D2"/>
    <w:rsid w:val="009F1F2C"/>
    <w:rsid w:val="009F4095"/>
    <w:rsid w:val="009F43C3"/>
    <w:rsid w:val="009F61B7"/>
    <w:rsid w:val="009F7302"/>
    <w:rsid w:val="00A030C9"/>
    <w:rsid w:val="00A0400D"/>
    <w:rsid w:val="00A043FE"/>
    <w:rsid w:val="00A052C4"/>
    <w:rsid w:val="00A05916"/>
    <w:rsid w:val="00A1007E"/>
    <w:rsid w:val="00A11861"/>
    <w:rsid w:val="00A121BF"/>
    <w:rsid w:val="00A1266A"/>
    <w:rsid w:val="00A1389B"/>
    <w:rsid w:val="00A14D3F"/>
    <w:rsid w:val="00A150D3"/>
    <w:rsid w:val="00A16EEB"/>
    <w:rsid w:val="00A17724"/>
    <w:rsid w:val="00A2114F"/>
    <w:rsid w:val="00A2180C"/>
    <w:rsid w:val="00A2216E"/>
    <w:rsid w:val="00A22F5A"/>
    <w:rsid w:val="00A232B2"/>
    <w:rsid w:val="00A2370B"/>
    <w:rsid w:val="00A26112"/>
    <w:rsid w:val="00A26E6A"/>
    <w:rsid w:val="00A27C20"/>
    <w:rsid w:val="00A3007D"/>
    <w:rsid w:val="00A308BF"/>
    <w:rsid w:val="00A30EA6"/>
    <w:rsid w:val="00A31523"/>
    <w:rsid w:val="00A31536"/>
    <w:rsid w:val="00A3251A"/>
    <w:rsid w:val="00A33251"/>
    <w:rsid w:val="00A3394D"/>
    <w:rsid w:val="00A33AAC"/>
    <w:rsid w:val="00A33CC3"/>
    <w:rsid w:val="00A34329"/>
    <w:rsid w:val="00A346FE"/>
    <w:rsid w:val="00A34843"/>
    <w:rsid w:val="00A34D45"/>
    <w:rsid w:val="00A36E14"/>
    <w:rsid w:val="00A37EAD"/>
    <w:rsid w:val="00A437D2"/>
    <w:rsid w:val="00A4716C"/>
    <w:rsid w:val="00A47DF1"/>
    <w:rsid w:val="00A522D0"/>
    <w:rsid w:val="00A53130"/>
    <w:rsid w:val="00A53152"/>
    <w:rsid w:val="00A5412B"/>
    <w:rsid w:val="00A54EDC"/>
    <w:rsid w:val="00A561A5"/>
    <w:rsid w:val="00A61FD5"/>
    <w:rsid w:val="00A640CF"/>
    <w:rsid w:val="00A64735"/>
    <w:rsid w:val="00A65FBA"/>
    <w:rsid w:val="00A66535"/>
    <w:rsid w:val="00A669DF"/>
    <w:rsid w:val="00A66B50"/>
    <w:rsid w:val="00A67096"/>
    <w:rsid w:val="00A672EF"/>
    <w:rsid w:val="00A673ED"/>
    <w:rsid w:val="00A7322E"/>
    <w:rsid w:val="00A7361F"/>
    <w:rsid w:val="00A73A67"/>
    <w:rsid w:val="00A73BCD"/>
    <w:rsid w:val="00A75DAF"/>
    <w:rsid w:val="00A765DB"/>
    <w:rsid w:val="00A7741C"/>
    <w:rsid w:val="00A84C9A"/>
    <w:rsid w:val="00A850DC"/>
    <w:rsid w:val="00A8510A"/>
    <w:rsid w:val="00A85226"/>
    <w:rsid w:val="00A860D4"/>
    <w:rsid w:val="00A905DA"/>
    <w:rsid w:val="00A91E4D"/>
    <w:rsid w:val="00A92240"/>
    <w:rsid w:val="00A944A8"/>
    <w:rsid w:val="00A95D89"/>
    <w:rsid w:val="00A96609"/>
    <w:rsid w:val="00AA0F53"/>
    <w:rsid w:val="00AA2358"/>
    <w:rsid w:val="00AA2C31"/>
    <w:rsid w:val="00AA382B"/>
    <w:rsid w:val="00AA467C"/>
    <w:rsid w:val="00AA4B41"/>
    <w:rsid w:val="00AA5C5A"/>
    <w:rsid w:val="00AA6558"/>
    <w:rsid w:val="00AB2C4F"/>
    <w:rsid w:val="00AB3A5C"/>
    <w:rsid w:val="00AB5F73"/>
    <w:rsid w:val="00AB6968"/>
    <w:rsid w:val="00AC113A"/>
    <w:rsid w:val="00AC1A19"/>
    <w:rsid w:val="00AC2919"/>
    <w:rsid w:val="00AC3AC5"/>
    <w:rsid w:val="00AC3FB1"/>
    <w:rsid w:val="00AC405F"/>
    <w:rsid w:val="00AC4746"/>
    <w:rsid w:val="00AC5FA4"/>
    <w:rsid w:val="00AC673A"/>
    <w:rsid w:val="00AC7204"/>
    <w:rsid w:val="00AC76E2"/>
    <w:rsid w:val="00AD07F3"/>
    <w:rsid w:val="00AD21AC"/>
    <w:rsid w:val="00AD247A"/>
    <w:rsid w:val="00AD272D"/>
    <w:rsid w:val="00AD27F3"/>
    <w:rsid w:val="00AE05D8"/>
    <w:rsid w:val="00AE1F87"/>
    <w:rsid w:val="00AE3196"/>
    <w:rsid w:val="00AE655A"/>
    <w:rsid w:val="00AF0AC1"/>
    <w:rsid w:val="00AF14BB"/>
    <w:rsid w:val="00AF16AA"/>
    <w:rsid w:val="00AF4E76"/>
    <w:rsid w:val="00AF5684"/>
    <w:rsid w:val="00AF6DD9"/>
    <w:rsid w:val="00AF7102"/>
    <w:rsid w:val="00AF72CD"/>
    <w:rsid w:val="00AF7796"/>
    <w:rsid w:val="00B01CF0"/>
    <w:rsid w:val="00B02538"/>
    <w:rsid w:val="00B07E37"/>
    <w:rsid w:val="00B1115C"/>
    <w:rsid w:val="00B1166B"/>
    <w:rsid w:val="00B11E5B"/>
    <w:rsid w:val="00B13BBC"/>
    <w:rsid w:val="00B146AF"/>
    <w:rsid w:val="00B1511A"/>
    <w:rsid w:val="00B20655"/>
    <w:rsid w:val="00B20AC4"/>
    <w:rsid w:val="00B22DB2"/>
    <w:rsid w:val="00B23FDD"/>
    <w:rsid w:val="00B240E7"/>
    <w:rsid w:val="00B303F0"/>
    <w:rsid w:val="00B304CD"/>
    <w:rsid w:val="00B30BCE"/>
    <w:rsid w:val="00B312A4"/>
    <w:rsid w:val="00B32D74"/>
    <w:rsid w:val="00B40231"/>
    <w:rsid w:val="00B40C07"/>
    <w:rsid w:val="00B41365"/>
    <w:rsid w:val="00B419E0"/>
    <w:rsid w:val="00B4266C"/>
    <w:rsid w:val="00B42F5F"/>
    <w:rsid w:val="00B430F1"/>
    <w:rsid w:val="00B451F5"/>
    <w:rsid w:val="00B4762F"/>
    <w:rsid w:val="00B50384"/>
    <w:rsid w:val="00B5087F"/>
    <w:rsid w:val="00B508E9"/>
    <w:rsid w:val="00B526B2"/>
    <w:rsid w:val="00B52B1B"/>
    <w:rsid w:val="00B531F1"/>
    <w:rsid w:val="00B562CE"/>
    <w:rsid w:val="00B56E5D"/>
    <w:rsid w:val="00B6284A"/>
    <w:rsid w:val="00B63030"/>
    <w:rsid w:val="00B63831"/>
    <w:rsid w:val="00B64C58"/>
    <w:rsid w:val="00B64F88"/>
    <w:rsid w:val="00B66E9C"/>
    <w:rsid w:val="00B671EA"/>
    <w:rsid w:val="00B70517"/>
    <w:rsid w:val="00B7181E"/>
    <w:rsid w:val="00B73AC7"/>
    <w:rsid w:val="00B75BB3"/>
    <w:rsid w:val="00B8045B"/>
    <w:rsid w:val="00B80BBA"/>
    <w:rsid w:val="00B80E2A"/>
    <w:rsid w:val="00B82025"/>
    <w:rsid w:val="00B835D6"/>
    <w:rsid w:val="00B84A6B"/>
    <w:rsid w:val="00B84F08"/>
    <w:rsid w:val="00B85AF7"/>
    <w:rsid w:val="00B85C8C"/>
    <w:rsid w:val="00B85ECF"/>
    <w:rsid w:val="00B86133"/>
    <w:rsid w:val="00B86224"/>
    <w:rsid w:val="00B90082"/>
    <w:rsid w:val="00B9185F"/>
    <w:rsid w:val="00B918B1"/>
    <w:rsid w:val="00B92B4D"/>
    <w:rsid w:val="00B92D56"/>
    <w:rsid w:val="00B9325C"/>
    <w:rsid w:val="00B933B9"/>
    <w:rsid w:val="00B9428B"/>
    <w:rsid w:val="00B96A3D"/>
    <w:rsid w:val="00B96C4D"/>
    <w:rsid w:val="00B96F19"/>
    <w:rsid w:val="00B9756E"/>
    <w:rsid w:val="00BA1A07"/>
    <w:rsid w:val="00BA20CE"/>
    <w:rsid w:val="00BA2915"/>
    <w:rsid w:val="00BA3D12"/>
    <w:rsid w:val="00BA4EA6"/>
    <w:rsid w:val="00BA5E1A"/>
    <w:rsid w:val="00BA657A"/>
    <w:rsid w:val="00BA7059"/>
    <w:rsid w:val="00BA7AB8"/>
    <w:rsid w:val="00BB15A4"/>
    <w:rsid w:val="00BB354F"/>
    <w:rsid w:val="00BB36A8"/>
    <w:rsid w:val="00BB4825"/>
    <w:rsid w:val="00BB5B0A"/>
    <w:rsid w:val="00BC0F12"/>
    <w:rsid w:val="00BC108B"/>
    <w:rsid w:val="00BC1737"/>
    <w:rsid w:val="00BC28A1"/>
    <w:rsid w:val="00BC2C7F"/>
    <w:rsid w:val="00BC5C7E"/>
    <w:rsid w:val="00BD0F00"/>
    <w:rsid w:val="00BD1E93"/>
    <w:rsid w:val="00BD27A4"/>
    <w:rsid w:val="00BD418B"/>
    <w:rsid w:val="00BD435D"/>
    <w:rsid w:val="00BD57BE"/>
    <w:rsid w:val="00BD64F8"/>
    <w:rsid w:val="00BE10C8"/>
    <w:rsid w:val="00BE1981"/>
    <w:rsid w:val="00BE1F56"/>
    <w:rsid w:val="00BE2DFC"/>
    <w:rsid w:val="00BE37E1"/>
    <w:rsid w:val="00BE380F"/>
    <w:rsid w:val="00BE5FA2"/>
    <w:rsid w:val="00BE6365"/>
    <w:rsid w:val="00BE6BBF"/>
    <w:rsid w:val="00BE6EA9"/>
    <w:rsid w:val="00BF335C"/>
    <w:rsid w:val="00BF3371"/>
    <w:rsid w:val="00BF5828"/>
    <w:rsid w:val="00BF5E9E"/>
    <w:rsid w:val="00BF6841"/>
    <w:rsid w:val="00BF6895"/>
    <w:rsid w:val="00C00570"/>
    <w:rsid w:val="00C01137"/>
    <w:rsid w:val="00C03981"/>
    <w:rsid w:val="00C04218"/>
    <w:rsid w:val="00C04230"/>
    <w:rsid w:val="00C04DB2"/>
    <w:rsid w:val="00C0663F"/>
    <w:rsid w:val="00C06D0C"/>
    <w:rsid w:val="00C0704F"/>
    <w:rsid w:val="00C07844"/>
    <w:rsid w:val="00C14E08"/>
    <w:rsid w:val="00C15225"/>
    <w:rsid w:val="00C178FD"/>
    <w:rsid w:val="00C2084D"/>
    <w:rsid w:val="00C20969"/>
    <w:rsid w:val="00C21D65"/>
    <w:rsid w:val="00C2314B"/>
    <w:rsid w:val="00C252D9"/>
    <w:rsid w:val="00C25A25"/>
    <w:rsid w:val="00C26422"/>
    <w:rsid w:val="00C26C7C"/>
    <w:rsid w:val="00C3001C"/>
    <w:rsid w:val="00C3242B"/>
    <w:rsid w:val="00C32484"/>
    <w:rsid w:val="00C3252E"/>
    <w:rsid w:val="00C3269F"/>
    <w:rsid w:val="00C3349C"/>
    <w:rsid w:val="00C41F4A"/>
    <w:rsid w:val="00C426AE"/>
    <w:rsid w:val="00C42922"/>
    <w:rsid w:val="00C429C8"/>
    <w:rsid w:val="00C44E88"/>
    <w:rsid w:val="00C4681F"/>
    <w:rsid w:val="00C509F7"/>
    <w:rsid w:val="00C51713"/>
    <w:rsid w:val="00C526B2"/>
    <w:rsid w:val="00C56CDC"/>
    <w:rsid w:val="00C57891"/>
    <w:rsid w:val="00C635AE"/>
    <w:rsid w:val="00C64002"/>
    <w:rsid w:val="00C645D1"/>
    <w:rsid w:val="00C65321"/>
    <w:rsid w:val="00C70497"/>
    <w:rsid w:val="00C704B8"/>
    <w:rsid w:val="00C72425"/>
    <w:rsid w:val="00C74E95"/>
    <w:rsid w:val="00C75298"/>
    <w:rsid w:val="00C81BFE"/>
    <w:rsid w:val="00C81CAA"/>
    <w:rsid w:val="00C834D5"/>
    <w:rsid w:val="00C8573E"/>
    <w:rsid w:val="00C859AF"/>
    <w:rsid w:val="00C865C2"/>
    <w:rsid w:val="00C869F3"/>
    <w:rsid w:val="00C86F0C"/>
    <w:rsid w:val="00C87880"/>
    <w:rsid w:val="00C918DF"/>
    <w:rsid w:val="00C926EA"/>
    <w:rsid w:val="00C92DA3"/>
    <w:rsid w:val="00C93939"/>
    <w:rsid w:val="00C93CFB"/>
    <w:rsid w:val="00C952E2"/>
    <w:rsid w:val="00C96BC5"/>
    <w:rsid w:val="00C978F2"/>
    <w:rsid w:val="00CA1C47"/>
    <w:rsid w:val="00CA2141"/>
    <w:rsid w:val="00CA2581"/>
    <w:rsid w:val="00CA372D"/>
    <w:rsid w:val="00CA4C2D"/>
    <w:rsid w:val="00CA63A8"/>
    <w:rsid w:val="00CA6536"/>
    <w:rsid w:val="00CA6BAF"/>
    <w:rsid w:val="00CA709B"/>
    <w:rsid w:val="00CA73A2"/>
    <w:rsid w:val="00CA7E1D"/>
    <w:rsid w:val="00CB0487"/>
    <w:rsid w:val="00CB0B66"/>
    <w:rsid w:val="00CB1D69"/>
    <w:rsid w:val="00CB2E1F"/>
    <w:rsid w:val="00CC096D"/>
    <w:rsid w:val="00CC14C4"/>
    <w:rsid w:val="00CC1749"/>
    <w:rsid w:val="00CC3AD7"/>
    <w:rsid w:val="00CC41AF"/>
    <w:rsid w:val="00CC54C3"/>
    <w:rsid w:val="00CC592E"/>
    <w:rsid w:val="00CC6BD1"/>
    <w:rsid w:val="00CC7C27"/>
    <w:rsid w:val="00CD2DCB"/>
    <w:rsid w:val="00CD32A8"/>
    <w:rsid w:val="00CD36D1"/>
    <w:rsid w:val="00CD5D7F"/>
    <w:rsid w:val="00CD6479"/>
    <w:rsid w:val="00CD7494"/>
    <w:rsid w:val="00CE0A47"/>
    <w:rsid w:val="00CE186F"/>
    <w:rsid w:val="00CE1D1B"/>
    <w:rsid w:val="00CE23AA"/>
    <w:rsid w:val="00CE2A6C"/>
    <w:rsid w:val="00CE3475"/>
    <w:rsid w:val="00CE3F83"/>
    <w:rsid w:val="00CE421D"/>
    <w:rsid w:val="00CE4799"/>
    <w:rsid w:val="00CE55DA"/>
    <w:rsid w:val="00CE5B84"/>
    <w:rsid w:val="00CE69C0"/>
    <w:rsid w:val="00CE7680"/>
    <w:rsid w:val="00CE7AC4"/>
    <w:rsid w:val="00CE7DD5"/>
    <w:rsid w:val="00CF0782"/>
    <w:rsid w:val="00CF083F"/>
    <w:rsid w:val="00CF0B22"/>
    <w:rsid w:val="00CF57F4"/>
    <w:rsid w:val="00CF677C"/>
    <w:rsid w:val="00CF7279"/>
    <w:rsid w:val="00CF7413"/>
    <w:rsid w:val="00D04F78"/>
    <w:rsid w:val="00D055BC"/>
    <w:rsid w:val="00D05704"/>
    <w:rsid w:val="00D057FC"/>
    <w:rsid w:val="00D0606C"/>
    <w:rsid w:val="00D076D6"/>
    <w:rsid w:val="00D07795"/>
    <w:rsid w:val="00D12493"/>
    <w:rsid w:val="00D12B00"/>
    <w:rsid w:val="00D14EF9"/>
    <w:rsid w:val="00D234F0"/>
    <w:rsid w:val="00D23D51"/>
    <w:rsid w:val="00D259FF"/>
    <w:rsid w:val="00D26435"/>
    <w:rsid w:val="00D269FB"/>
    <w:rsid w:val="00D27023"/>
    <w:rsid w:val="00D27231"/>
    <w:rsid w:val="00D30E85"/>
    <w:rsid w:val="00D32116"/>
    <w:rsid w:val="00D325CD"/>
    <w:rsid w:val="00D34142"/>
    <w:rsid w:val="00D3501F"/>
    <w:rsid w:val="00D36224"/>
    <w:rsid w:val="00D367E6"/>
    <w:rsid w:val="00D3768F"/>
    <w:rsid w:val="00D41546"/>
    <w:rsid w:val="00D416AA"/>
    <w:rsid w:val="00D418FD"/>
    <w:rsid w:val="00D4448E"/>
    <w:rsid w:val="00D507DA"/>
    <w:rsid w:val="00D50EE4"/>
    <w:rsid w:val="00D540B2"/>
    <w:rsid w:val="00D5498D"/>
    <w:rsid w:val="00D54ED5"/>
    <w:rsid w:val="00D55FDF"/>
    <w:rsid w:val="00D62AA0"/>
    <w:rsid w:val="00D634C0"/>
    <w:rsid w:val="00D64088"/>
    <w:rsid w:val="00D667C2"/>
    <w:rsid w:val="00D66A79"/>
    <w:rsid w:val="00D673C3"/>
    <w:rsid w:val="00D70CE1"/>
    <w:rsid w:val="00D713F6"/>
    <w:rsid w:val="00D724DB"/>
    <w:rsid w:val="00D74447"/>
    <w:rsid w:val="00D75DD0"/>
    <w:rsid w:val="00D7621F"/>
    <w:rsid w:val="00D76810"/>
    <w:rsid w:val="00D76BF6"/>
    <w:rsid w:val="00D76EF3"/>
    <w:rsid w:val="00D7756B"/>
    <w:rsid w:val="00D83927"/>
    <w:rsid w:val="00D867A5"/>
    <w:rsid w:val="00D878F9"/>
    <w:rsid w:val="00D920D3"/>
    <w:rsid w:val="00D92124"/>
    <w:rsid w:val="00D9770E"/>
    <w:rsid w:val="00DA00D9"/>
    <w:rsid w:val="00DA1197"/>
    <w:rsid w:val="00DA2527"/>
    <w:rsid w:val="00DA3675"/>
    <w:rsid w:val="00DA62F5"/>
    <w:rsid w:val="00DA7199"/>
    <w:rsid w:val="00DA71D1"/>
    <w:rsid w:val="00DA783C"/>
    <w:rsid w:val="00DA7A99"/>
    <w:rsid w:val="00DB07BF"/>
    <w:rsid w:val="00DB0D91"/>
    <w:rsid w:val="00DB1562"/>
    <w:rsid w:val="00DB4738"/>
    <w:rsid w:val="00DB6681"/>
    <w:rsid w:val="00DC07A5"/>
    <w:rsid w:val="00DC0EA1"/>
    <w:rsid w:val="00DC134F"/>
    <w:rsid w:val="00DC2DC4"/>
    <w:rsid w:val="00DC3C02"/>
    <w:rsid w:val="00DC47D1"/>
    <w:rsid w:val="00DC5514"/>
    <w:rsid w:val="00DC5640"/>
    <w:rsid w:val="00DC5F21"/>
    <w:rsid w:val="00DC6174"/>
    <w:rsid w:val="00DC6524"/>
    <w:rsid w:val="00DC65A0"/>
    <w:rsid w:val="00DC73C1"/>
    <w:rsid w:val="00DD009F"/>
    <w:rsid w:val="00DD0EEF"/>
    <w:rsid w:val="00DD16C3"/>
    <w:rsid w:val="00DD2146"/>
    <w:rsid w:val="00DD461A"/>
    <w:rsid w:val="00DD4BD2"/>
    <w:rsid w:val="00DD58FD"/>
    <w:rsid w:val="00DD6697"/>
    <w:rsid w:val="00DD688D"/>
    <w:rsid w:val="00DD7963"/>
    <w:rsid w:val="00DE06E8"/>
    <w:rsid w:val="00DE1F57"/>
    <w:rsid w:val="00DE2060"/>
    <w:rsid w:val="00DE21D8"/>
    <w:rsid w:val="00DE298B"/>
    <w:rsid w:val="00DE39F1"/>
    <w:rsid w:val="00DE55A9"/>
    <w:rsid w:val="00DE5D05"/>
    <w:rsid w:val="00DE6DAB"/>
    <w:rsid w:val="00DE7489"/>
    <w:rsid w:val="00DE7AB3"/>
    <w:rsid w:val="00DF0036"/>
    <w:rsid w:val="00DF0724"/>
    <w:rsid w:val="00DF1B2F"/>
    <w:rsid w:val="00DF4141"/>
    <w:rsid w:val="00DF6195"/>
    <w:rsid w:val="00DF7AAA"/>
    <w:rsid w:val="00E0158C"/>
    <w:rsid w:val="00E033B4"/>
    <w:rsid w:val="00E0558E"/>
    <w:rsid w:val="00E057C0"/>
    <w:rsid w:val="00E05801"/>
    <w:rsid w:val="00E05C7D"/>
    <w:rsid w:val="00E06113"/>
    <w:rsid w:val="00E064FC"/>
    <w:rsid w:val="00E1053D"/>
    <w:rsid w:val="00E12301"/>
    <w:rsid w:val="00E12E16"/>
    <w:rsid w:val="00E138E8"/>
    <w:rsid w:val="00E13B2C"/>
    <w:rsid w:val="00E13CEA"/>
    <w:rsid w:val="00E13E4D"/>
    <w:rsid w:val="00E14272"/>
    <w:rsid w:val="00E14DC1"/>
    <w:rsid w:val="00E150BA"/>
    <w:rsid w:val="00E15139"/>
    <w:rsid w:val="00E1527E"/>
    <w:rsid w:val="00E16831"/>
    <w:rsid w:val="00E16C1D"/>
    <w:rsid w:val="00E17E13"/>
    <w:rsid w:val="00E20D56"/>
    <w:rsid w:val="00E240F1"/>
    <w:rsid w:val="00E24900"/>
    <w:rsid w:val="00E25274"/>
    <w:rsid w:val="00E26111"/>
    <w:rsid w:val="00E26621"/>
    <w:rsid w:val="00E266C1"/>
    <w:rsid w:val="00E26E0C"/>
    <w:rsid w:val="00E302B8"/>
    <w:rsid w:val="00E31C44"/>
    <w:rsid w:val="00E3268B"/>
    <w:rsid w:val="00E33D10"/>
    <w:rsid w:val="00E34AAE"/>
    <w:rsid w:val="00E35043"/>
    <w:rsid w:val="00E3701C"/>
    <w:rsid w:val="00E375EE"/>
    <w:rsid w:val="00E37C92"/>
    <w:rsid w:val="00E37FE9"/>
    <w:rsid w:val="00E412C8"/>
    <w:rsid w:val="00E42464"/>
    <w:rsid w:val="00E4430D"/>
    <w:rsid w:val="00E46B7E"/>
    <w:rsid w:val="00E46C3A"/>
    <w:rsid w:val="00E50884"/>
    <w:rsid w:val="00E51318"/>
    <w:rsid w:val="00E514AC"/>
    <w:rsid w:val="00E52DB4"/>
    <w:rsid w:val="00E54B68"/>
    <w:rsid w:val="00E5737B"/>
    <w:rsid w:val="00E57997"/>
    <w:rsid w:val="00E614A7"/>
    <w:rsid w:val="00E629E8"/>
    <w:rsid w:val="00E62C20"/>
    <w:rsid w:val="00E63A60"/>
    <w:rsid w:val="00E66BFF"/>
    <w:rsid w:val="00E66E43"/>
    <w:rsid w:val="00E73092"/>
    <w:rsid w:val="00E73AA6"/>
    <w:rsid w:val="00E741A1"/>
    <w:rsid w:val="00E74815"/>
    <w:rsid w:val="00E75C9F"/>
    <w:rsid w:val="00E81A49"/>
    <w:rsid w:val="00E82C0C"/>
    <w:rsid w:val="00E84894"/>
    <w:rsid w:val="00E849FB"/>
    <w:rsid w:val="00E857E0"/>
    <w:rsid w:val="00E85E82"/>
    <w:rsid w:val="00E9182B"/>
    <w:rsid w:val="00E91A62"/>
    <w:rsid w:val="00E9272A"/>
    <w:rsid w:val="00E92BD9"/>
    <w:rsid w:val="00E93370"/>
    <w:rsid w:val="00E936AA"/>
    <w:rsid w:val="00E93FDD"/>
    <w:rsid w:val="00E966E3"/>
    <w:rsid w:val="00E968B2"/>
    <w:rsid w:val="00EA086B"/>
    <w:rsid w:val="00EA1368"/>
    <w:rsid w:val="00EA1603"/>
    <w:rsid w:val="00EA1683"/>
    <w:rsid w:val="00EA1B47"/>
    <w:rsid w:val="00EA1D12"/>
    <w:rsid w:val="00EA4C3D"/>
    <w:rsid w:val="00EA4EBA"/>
    <w:rsid w:val="00EA5C5B"/>
    <w:rsid w:val="00EB0695"/>
    <w:rsid w:val="00EB0E06"/>
    <w:rsid w:val="00EB292A"/>
    <w:rsid w:val="00EB41FD"/>
    <w:rsid w:val="00EB5DBD"/>
    <w:rsid w:val="00EB70A6"/>
    <w:rsid w:val="00EB7C9A"/>
    <w:rsid w:val="00EC1ABB"/>
    <w:rsid w:val="00EC1F31"/>
    <w:rsid w:val="00EC33E5"/>
    <w:rsid w:val="00EC4AB0"/>
    <w:rsid w:val="00EC4D89"/>
    <w:rsid w:val="00EC557C"/>
    <w:rsid w:val="00EC56D6"/>
    <w:rsid w:val="00EC5EF0"/>
    <w:rsid w:val="00EC73B4"/>
    <w:rsid w:val="00EC7E45"/>
    <w:rsid w:val="00ED01A8"/>
    <w:rsid w:val="00ED0445"/>
    <w:rsid w:val="00ED1AC4"/>
    <w:rsid w:val="00ED1F75"/>
    <w:rsid w:val="00ED2005"/>
    <w:rsid w:val="00ED3CE2"/>
    <w:rsid w:val="00ED4ABA"/>
    <w:rsid w:val="00ED6396"/>
    <w:rsid w:val="00ED6975"/>
    <w:rsid w:val="00ED6EB2"/>
    <w:rsid w:val="00ED785A"/>
    <w:rsid w:val="00ED7F27"/>
    <w:rsid w:val="00EE21F4"/>
    <w:rsid w:val="00EF1579"/>
    <w:rsid w:val="00EF18FD"/>
    <w:rsid w:val="00EF52C8"/>
    <w:rsid w:val="00EF5316"/>
    <w:rsid w:val="00EF7CD6"/>
    <w:rsid w:val="00F00393"/>
    <w:rsid w:val="00F0152B"/>
    <w:rsid w:val="00F01CFC"/>
    <w:rsid w:val="00F03DF5"/>
    <w:rsid w:val="00F041CB"/>
    <w:rsid w:val="00F051D2"/>
    <w:rsid w:val="00F07424"/>
    <w:rsid w:val="00F07618"/>
    <w:rsid w:val="00F11572"/>
    <w:rsid w:val="00F1253F"/>
    <w:rsid w:val="00F147F9"/>
    <w:rsid w:val="00F15A6B"/>
    <w:rsid w:val="00F15AA1"/>
    <w:rsid w:val="00F15E9F"/>
    <w:rsid w:val="00F15EB0"/>
    <w:rsid w:val="00F167EB"/>
    <w:rsid w:val="00F16C78"/>
    <w:rsid w:val="00F1714F"/>
    <w:rsid w:val="00F177E3"/>
    <w:rsid w:val="00F21F23"/>
    <w:rsid w:val="00F222B4"/>
    <w:rsid w:val="00F22A99"/>
    <w:rsid w:val="00F22CE7"/>
    <w:rsid w:val="00F24C1C"/>
    <w:rsid w:val="00F30C6B"/>
    <w:rsid w:val="00F31235"/>
    <w:rsid w:val="00F32D74"/>
    <w:rsid w:val="00F330DB"/>
    <w:rsid w:val="00F332CF"/>
    <w:rsid w:val="00F3684A"/>
    <w:rsid w:val="00F36AD1"/>
    <w:rsid w:val="00F4081B"/>
    <w:rsid w:val="00F409F0"/>
    <w:rsid w:val="00F40ADC"/>
    <w:rsid w:val="00F429B0"/>
    <w:rsid w:val="00F42AE4"/>
    <w:rsid w:val="00F42B78"/>
    <w:rsid w:val="00F42F4B"/>
    <w:rsid w:val="00F43D36"/>
    <w:rsid w:val="00F451CF"/>
    <w:rsid w:val="00F45C6F"/>
    <w:rsid w:val="00F50C10"/>
    <w:rsid w:val="00F52C7E"/>
    <w:rsid w:val="00F55BED"/>
    <w:rsid w:val="00F5616C"/>
    <w:rsid w:val="00F5729E"/>
    <w:rsid w:val="00F576B4"/>
    <w:rsid w:val="00F60423"/>
    <w:rsid w:val="00F61BCE"/>
    <w:rsid w:val="00F64418"/>
    <w:rsid w:val="00F652BB"/>
    <w:rsid w:val="00F66AF2"/>
    <w:rsid w:val="00F679E8"/>
    <w:rsid w:val="00F72CCE"/>
    <w:rsid w:val="00F72E7E"/>
    <w:rsid w:val="00F74EB6"/>
    <w:rsid w:val="00F769DF"/>
    <w:rsid w:val="00F81A66"/>
    <w:rsid w:val="00F81C87"/>
    <w:rsid w:val="00F81FFA"/>
    <w:rsid w:val="00F8405C"/>
    <w:rsid w:val="00F840E5"/>
    <w:rsid w:val="00F8788A"/>
    <w:rsid w:val="00F87F48"/>
    <w:rsid w:val="00F90CC7"/>
    <w:rsid w:val="00F90FFB"/>
    <w:rsid w:val="00F920C2"/>
    <w:rsid w:val="00F93027"/>
    <w:rsid w:val="00F95775"/>
    <w:rsid w:val="00F96208"/>
    <w:rsid w:val="00FA1DA4"/>
    <w:rsid w:val="00FA1E4A"/>
    <w:rsid w:val="00FA38CB"/>
    <w:rsid w:val="00FA3B5C"/>
    <w:rsid w:val="00FA4F12"/>
    <w:rsid w:val="00FB0722"/>
    <w:rsid w:val="00FB1B05"/>
    <w:rsid w:val="00FB1D58"/>
    <w:rsid w:val="00FB2808"/>
    <w:rsid w:val="00FB37EA"/>
    <w:rsid w:val="00FB4BB1"/>
    <w:rsid w:val="00FB4F34"/>
    <w:rsid w:val="00FB65AC"/>
    <w:rsid w:val="00FB67CD"/>
    <w:rsid w:val="00FC12B6"/>
    <w:rsid w:val="00FC28AB"/>
    <w:rsid w:val="00FC476E"/>
    <w:rsid w:val="00FC4BD9"/>
    <w:rsid w:val="00FC4D9A"/>
    <w:rsid w:val="00FC501B"/>
    <w:rsid w:val="00FC67B3"/>
    <w:rsid w:val="00FC68B7"/>
    <w:rsid w:val="00FC6C9A"/>
    <w:rsid w:val="00FC71E8"/>
    <w:rsid w:val="00FD017B"/>
    <w:rsid w:val="00FD0192"/>
    <w:rsid w:val="00FD071A"/>
    <w:rsid w:val="00FD2521"/>
    <w:rsid w:val="00FD2B91"/>
    <w:rsid w:val="00FD3F72"/>
    <w:rsid w:val="00FD5BB3"/>
    <w:rsid w:val="00FE0478"/>
    <w:rsid w:val="00FE0C89"/>
    <w:rsid w:val="00FE26D4"/>
    <w:rsid w:val="00FE3446"/>
    <w:rsid w:val="00FE4072"/>
    <w:rsid w:val="00FE6153"/>
    <w:rsid w:val="00FE626A"/>
    <w:rsid w:val="00FF012F"/>
    <w:rsid w:val="00FF0555"/>
    <w:rsid w:val="00FF2032"/>
    <w:rsid w:val="00FF4A2A"/>
    <w:rsid w:val="00FF4AEC"/>
    <w:rsid w:val="00FF4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4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304FE"/>
    <w:pPr>
      <w:tabs>
        <w:tab w:val="center" w:pos="4320"/>
        <w:tab w:val="right" w:pos="8640"/>
      </w:tabs>
    </w:pPr>
  </w:style>
  <w:style w:type="character" w:styleId="PageNumber">
    <w:name w:val="page number"/>
    <w:basedOn w:val="DefaultParagraphFont"/>
    <w:rsid w:val="009304FE"/>
  </w:style>
  <w:style w:type="paragraph" w:styleId="FootnoteText">
    <w:name w:val="footnote text"/>
    <w:aliases w:val="Footnote Text Char2,Footnote Text Char1 Char,Footnote Text Char Char Char,Footnote Text Char2 Char Char Char,Footnote Text Char Char1 Char Char Char,Footnote Text Char1 Char Char Char Char Char,ALTS FOOTNOTE,fn,Footnote Text 2"/>
    <w:basedOn w:val="Normal"/>
    <w:link w:val="FootnoteTextChar"/>
    <w:semiHidden/>
    <w:rsid w:val="001A1AD3"/>
    <w:pPr>
      <w:tabs>
        <w:tab w:val="left" w:pos="720"/>
      </w:tabs>
      <w:spacing w:before="120" w:after="120"/>
    </w:pPr>
    <w:rPr>
      <w:rFonts w:ascii="CG Times" w:hAnsi="CG Times"/>
      <w:szCs w:val="20"/>
    </w:rPr>
  </w:style>
  <w:style w:type="character" w:styleId="FootnoteReference">
    <w:name w:val="footnote reference"/>
    <w:aliases w:val="o,fr"/>
    <w:basedOn w:val="DefaultParagraphFont"/>
    <w:rsid w:val="001A1AD3"/>
    <w:rPr>
      <w:sz w:val="26"/>
      <w:szCs w:val="26"/>
      <w:vertAlign w:val="superscript"/>
    </w:rPr>
  </w:style>
  <w:style w:type="paragraph" w:styleId="BodyText">
    <w:name w:val="Body Text"/>
    <w:basedOn w:val="Normal"/>
    <w:rsid w:val="001A1AD3"/>
    <w:pPr>
      <w:spacing w:line="360" w:lineRule="auto"/>
    </w:pPr>
    <w:rPr>
      <w:sz w:val="26"/>
      <w:szCs w:val="20"/>
    </w:rPr>
  </w:style>
  <w:style w:type="paragraph" w:customStyle="1" w:styleId="ParaTab1">
    <w:name w:val="ParaTab 1"/>
    <w:rsid w:val="009834E9"/>
    <w:pPr>
      <w:tabs>
        <w:tab w:val="left" w:pos="-720"/>
      </w:tabs>
      <w:suppressAutoHyphens/>
      <w:autoSpaceDE w:val="0"/>
      <w:autoSpaceDN w:val="0"/>
      <w:ind w:firstLine="1440"/>
    </w:pPr>
    <w:rPr>
      <w:rFonts w:ascii="CG Times" w:hAnsi="CG Times" w:cs="CG Times"/>
      <w:sz w:val="24"/>
      <w:szCs w:val="24"/>
    </w:rPr>
  </w:style>
  <w:style w:type="character" w:customStyle="1" w:styleId="FootnoteTextChar">
    <w:name w:val="Footnote Text Char"/>
    <w:aliases w:val="Footnote Text Char2 Char,Footnote Text Char1 Char Char,Footnote Text Char Char Char Char,Footnote Text Char2 Char Char Char Char,Footnote Text Char Char1 Char Char Char Char,Footnote Text Char1 Char Char Char Char Char Char,fn Char"/>
    <w:basedOn w:val="DefaultParagraphFont"/>
    <w:link w:val="FootnoteText"/>
    <w:semiHidden/>
    <w:rsid w:val="00E62C20"/>
    <w:rPr>
      <w:rFonts w:ascii="CG Times" w:hAnsi="CG Times"/>
      <w:sz w:val="24"/>
    </w:rPr>
  </w:style>
  <w:style w:type="paragraph" w:customStyle="1" w:styleId="TxBrp4">
    <w:name w:val="TxBr_p4"/>
    <w:basedOn w:val="Normal"/>
    <w:rsid w:val="002A076C"/>
    <w:pPr>
      <w:widowControl w:val="0"/>
      <w:tabs>
        <w:tab w:val="left" w:pos="810"/>
      </w:tabs>
      <w:spacing w:line="266" w:lineRule="atLeast"/>
      <w:ind w:firstLine="811"/>
    </w:pPr>
    <w:rPr>
      <w:snapToGrid w:val="0"/>
      <w:szCs w:val="20"/>
    </w:rPr>
  </w:style>
  <w:style w:type="paragraph" w:styleId="PlainText">
    <w:name w:val="Plain Text"/>
    <w:basedOn w:val="Normal"/>
    <w:link w:val="PlainTextChar"/>
    <w:uiPriority w:val="99"/>
    <w:unhideWhenUsed/>
    <w:rsid w:val="0044234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234F"/>
    <w:rPr>
      <w:rFonts w:ascii="Consolas" w:eastAsiaTheme="minorHAnsi" w:hAnsi="Consolas" w:cstheme="minorBidi"/>
      <w:sz w:val="21"/>
      <w:szCs w:val="21"/>
    </w:rPr>
  </w:style>
  <w:style w:type="table" w:styleId="TableGrid">
    <w:name w:val="Table Grid"/>
    <w:basedOn w:val="TableNormal"/>
    <w:rsid w:val="00823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5BCB"/>
    <w:pPr>
      <w:ind w:left="720"/>
      <w:contextualSpacing/>
    </w:pPr>
  </w:style>
  <w:style w:type="paragraph" w:styleId="BalloonText">
    <w:name w:val="Balloon Text"/>
    <w:basedOn w:val="Normal"/>
    <w:link w:val="BalloonTextChar"/>
    <w:rsid w:val="009C059F"/>
    <w:rPr>
      <w:rFonts w:ascii="Tahoma" w:hAnsi="Tahoma" w:cs="Tahoma"/>
      <w:sz w:val="16"/>
      <w:szCs w:val="16"/>
    </w:rPr>
  </w:style>
  <w:style w:type="character" w:customStyle="1" w:styleId="BalloonTextChar">
    <w:name w:val="Balloon Text Char"/>
    <w:basedOn w:val="DefaultParagraphFont"/>
    <w:link w:val="BalloonText"/>
    <w:rsid w:val="009C059F"/>
    <w:rPr>
      <w:rFonts w:ascii="Tahoma" w:hAnsi="Tahoma" w:cs="Tahoma"/>
      <w:sz w:val="16"/>
      <w:szCs w:val="16"/>
    </w:rPr>
  </w:style>
  <w:style w:type="paragraph" w:styleId="Header">
    <w:name w:val="header"/>
    <w:basedOn w:val="Normal"/>
    <w:link w:val="HeaderChar"/>
    <w:rsid w:val="005A73F5"/>
    <w:pPr>
      <w:tabs>
        <w:tab w:val="center" w:pos="4680"/>
        <w:tab w:val="right" w:pos="9360"/>
      </w:tabs>
    </w:pPr>
  </w:style>
  <w:style w:type="character" w:customStyle="1" w:styleId="HeaderChar">
    <w:name w:val="Header Char"/>
    <w:basedOn w:val="DefaultParagraphFont"/>
    <w:link w:val="Header"/>
    <w:rsid w:val="005A73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4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304FE"/>
    <w:pPr>
      <w:tabs>
        <w:tab w:val="center" w:pos="4320"/>
        <w:tab w:val="right" w:pos="8640"/>
      </w:tabs>
    </w:pPr>
  </w:style>
  <w:style w:type="character" w:styleId="PageNumber">
    <w:name w:val="page number"/>
    <w:basedOn w:val="DefaultParagraphFont"/>
    <w:rsid w:val="009304FE"/>
  </w:style>
  <w:style w:type="paragraph" w:styleId="FootnoteText">
    <w:name w:val="footnote text"/>
    <w:aliases w:val="Footnote Text Char2,Footnote Text Char1 Char,Footnote Text Char Char Char,Footnote Text Char2 Char Char Char,Footnote Text Char Char1 Char Char Char,Footnote Text Char1 Char Char Char Char Char,ALTS FOOTNOTE,fn,Footnote Text 2"/>
    <w:basedOn w:val="Normal"/>
    <w:link w:val="FootnoteTextChar"/>
    <w:semiHidden/>
    <w:rsid w:val="001A1AD3"/>
    <w:pPr>
      <w:tabs>
        <w:tab w:val="left" w:pos="720"/>
      </w:tabs>
      <w:spacing w:before="120" w:after="120"/>
    </w:pPr>
    <w:rPr>
      <w:rFonts w:ascii="CG Times" w:hAnsi="CG Times"/>
      <w:szCs w:val="20"/>
    </w:rPr>
  </w:style>
  <w:style w:type="character" w:styleId="FootnoteReference">
    <w:name w:val="footnote reference"/>
    <w:aliases w:val="o,fr"/>
    <w:basedOn w:val="DefaultParagraphFont"/>
    <w:rsid w:val="001A1AD3"/>
    <w:rPr>
      <w:sz w:val="26"/>
      <w:szCs w:val="26"/>
      <w:vertAlign w:val="superscript"/>
    </w:rPr>
  </w:style>
  <w:style w:type="paragraph" w:styleId="BodyText">
    <w:name w:val="Body Text"/>
    <w:basedOn w:val="Normal"/>
    <w:rsid w:val="001A1AD3"/>
    <w:pPr>
      <w:spacing w:line="360" w:lineRule="auto"/>
    </w:pPr>
    <w:rPr>
      <w:sz w:val="26"/>
      <w:szCs w:val="20"/>
    </w:rPr>
  </w:style>
  <w:style w:type="paragraph" w:customStyle="1" w:styleId="ParaTab1">
    <w:name w:val="ParaTab 1"/>
    <w:rsid w:val="009834E9"/>
    <w:pPr>
      <w:tabs>
        <w:tab w:val="left" w:pos="-720"/>
      </w:tabs>
      <w:suppressAutoHyphens/>
      <w:autoSpaceDE w:val="0"/>
      <w:autoSpaceDN w:val="0"/>
      <w:ind w:firstLine="1440"/>
    </w:pPr>
    <w:rPr>
      <w:rFonts w:ascii="CG Times" w:hAnsi="CG Times" w:cs="CG Times"/>
      <w:sz w:val="24"/>
      <w:szCs w:val="24"/>
    </w:rPr>
  </w:style>
  <w:style w:type="character" w:customStyle="1" w:styleId="FootnoteTextChar">
    <w:name w:val="Footnote Text Char"/>
    <w:aliases w:val="Footnote Text Char2 Char,Footnote Text Char1 Char Char,Footnote Text Char Char Char Char,Footnote Text Char2 Char Char Char Char,Footnote Text Char Char1 Char Char Char Char,Footnote Text Char1 Char Char Char Char Char Char,fn Char"/>
    <w:basedOn w:val="DefaultParagraphFont"/>
    <w:link w:val="FootnoteText"/>
    <w:semiHidden/>
    <w:rsid w:val="00E62C20"/>
    <w:rPr>
      <w:rFonts w:ascii="CG Times" w:hAnsi="CG Times"/>
      <w:sz w:val="24"/>
    </w:rPr>
  </w:style>
  <w:style w:type="paragraph" w:customStyle="1" w:styleId="TxBrp4">
    <w:name w:val="TxBr_p4"/>
    <w:basedOn w:val="Normal"/>
    <w:rsid w:val="002A076C"/>
    <w:pPr>
      <w:widowControl w:val="0"/>
      <w:tabs>
        <w:tab w:val="left" w:pos="810"/>
      </w:tabs>
      <w:spacing w:line="266" w:lineRule="atLeast"/>
      <w:ind w:firstLine="811"/>
    </w:pPr>
    <w:rPr>
      <w:snapToGrid w:val="0"/>
      <w:szCs w:val="20"/>
    </w:rPr>
  </w:style>
  <w:style w:type="paragraph" w:styleId="PlainText">
    <w:name w:val="Plain Text"/>
    <w:basedOn w:val="Normal"/>
    <w:link w:val="PlainTextChar"/>
    <w:uiPriority w:val="99"/>
    <w:unhideWhenUsed/>
    <w:rsid w:val="0044234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234F"/>
    <w:rPr>
      <w:rFonts w:ascii="Consolas" w:eastAsiaTheme="minorHAnsi" w:hAnsi="Consolas" w:cstheme="minorBidi"/>
      <w:sz w:val="21"/>
      <w:szCs w:val="21"/>
    </w:rPr>
  </w:style>
  <w:style w:type="table" w:styleId="TableGrid">
    <w:name w:val="Table Grid"/>
    <w:basedOn w:val="TableNormal"/>
    <w:rsid w:val="00823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5BCB"/>
    <w:pPr>
      <w:ind w:left="720"/>
      <w:contextualSpacing/>
    </w:pPr>
  </w:style>
  <w:style w:type="paragraph" w:styleId="BalloonText">
    <w:name w:val="Balloon Text"/>
    <w:basedOn w:val="Normal"/>
    <w:link w:val="BalloonTextChar"/>
    <w:rsid w:val="009C059F"/>
    <w:rPr>
      <w:rFonts w:ascii="Tahoma" w:hAnsi="Tahoma" w:cs="Tahoma"/>
      <w:sz w:val="16"/>
      <w:szCs w:val="16"/>
    </w:rPr>
  </w:style>
  <w:style w:type="character" w:customStyle="1" w:styleId="BalloonTextChar">
    <w:name w:val="Balloon Text Char"/>
    <w:basedOn w:val="DefaultParagraphFont"/>
    <w:link w:val="BalloonText"/>
    <w:rsid w:val="009C059F"/>
    <w:rPr>
      <w:rFonts w:ascii="Tahoma" w:hAnsi="Tahoma" w:cs="Tahoma"/>
      <w:sz w:val="16"/>
      <w:szCs w:val="16"/>
    </w:rPr>
  </w:style>
  <w:style w:type="paragraph" w:styleId="Header">
    <w:name w:val="header"/>
    <w:basedOn w:val="Normal"/>
    <w:link w:val="HeaderChar"/>
    <w:rsid w:val="005A73F5"/>
    <w:pPr>
      <w:tabs>
        <w:tab w:val="center" w:pos="4680"/>
        <w:tab w:val="right" w:pos="9360"/>
      </w:tabs>
    </w:pPr>
  </w:style>
  <w:style w:type="character" w:customStyle="1" w:styleId="HeaderChar">
    <w:name w:val="Header Char"/>
    <w:basedOn w:val="DefaultParagraphFont"/>
    <w:link w:val="Header"/>
    <w:rsid w:val="005A73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A2ABE-0677-46B0-8701-954CF676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creator>MIS</dc:creator>
  <cp:lastModifiedBy>Miller, Sara</cp:lastModifiedBy>
  <cp:revision>6</cp:revision>
  <cp:lastPrinted>2012-03-01T18:45:00Z</cp:lastPrinted>
  <dcterms:created xsi:type="dcterms:W3CDTF">2012-02-06T21:59:00Z</dcterms:created>
  <dcterms:modified xsi:type="dcterms:W3CDTF">2012-03-01T18:45:00Z</dcterms:modified>
</cp:coreProperties>
</file>