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3B5" w:rsidRPr="00E22703" w:rsidRDefault="006D33B5" w:rsidP="00E22703">
      <w:pPr>
        <w:jc w:val="center"/>
        <w:rPr>
          <w:b/>
          <w:bCs/>
        </w:rPr>
      </w:pPr>
      <w:r w:rsidRPr="00E22703">
        <w:rPr>
          <w:b/>
          <w:bCs/>
        </w:rPr>
        <w:t>BEFORE THE</w:t>
      </w:r>
    </w:p>
    <w:p w:rsidR="006D33B5" w:rsidRDefault="006D33B5" w:rsidP="00E22703">
      <w:pPr>
        <w:jc w:val="center"/>
        <w:rPr>
          <w:b/>
          <w:bCs/>
        </w:rPr>
      </w:pPr>
      <w:r w:rsidRPr="00E22703">
        <w:rPr>
          <w:b/>
          <w:bCs/>
        </w:rPr>
        <w:t>PENNSYLVANIA PUBLIC UTILITY COMMISSION</w:t>
      </w:r>
    </w:p>
    <w:p w:rsidR="00E22703" w:rsidRPr="00555AB2" w:rsidRDefault="00E22703" w:rsidP="00555AB2">
      <w:pPr>
        <w:rPr>
          <w:bCs/>
        </w:rPr>
      </w:pPr>
    </w:p>
    <w:p w:rsidR="00E22703" w:rsidRPr="00555AB2" w:rsidRDefault="00E22703" w:rsidP="00555AB2">
      <w:pPr>
        <w:rPr>
          <w:bCs/>
        </w:rPr>
      </w:pPr>
    </w:p>
    <w:p w:rsidR="00E22703" w:rsidRPr="00555AB2" w:rsidRDefault="00E22703" w:rsidP="00555AB2">
      <w:pPr>
        <w:rPr>
          <w:bCs/>
        </w:rPr>
      </w:pPr>
    </w:p>
    <w:p w:rsidR="00A33DC1" w:rsidRDefault="00506F36">
      <w:r>
        <w:t>Application of Consolidated Rail Corporation</w:t>
      </w:r>
      <w:r w:rsidR="00A33DC1">
        <w:tab/>
        <w:t>:</w:t>
      </w:r>
    </w:p>
    <w:p w:rsidR="00A33DC1" w:rsidRDefault="00444026">
      <w:proofErr w:type="gramStart"/>
      <w:r>
        <w:t>f</w:t>
      </w:r>
      <w:r w:rsidR="00506F36">
        <w:t>or</w:t>
      </w:r>
      <w:proofErr w:type="gramEnd"/>
      <w:r w:rsidR="00506F36">
        <w:t xml:space="preserve"> the abolition of thirty-one crossings of the </w:t>
      </w:r>
      <w:r w:rsidR="00A33DC1">
        <w:tab/>
        <w:t>:</w:t>
      </w:r>
      <w:r w:rsidR="00A33DC1">
        <w:tab/>
      </w:r>
      <w:r w:rsidR="00614ED2">
        <w:t>A-00111016</w:t>
      </w:r>
    </w:p>
    <w:p w:rsidR="00E22703" w:rsidRDefault="00506F36">
      <w:r>
        <w:t xml:space="preserve">Enola Branch, LC201323, MP 3.5 to MP </w:t>
      </w:r>
      <w:proofErr w:type="gramStart"/>
      <w:r>
        <w:t>27.0,</w:t>
      </w:r>
      <w:r w:rsidR="00444026">
        <w:tab/>
      </w:r>
      <w:r w:rsidR="006A2304">
        <w:t>:</w:t>
      </w:r>
      <w:proofErr w:type="gramEnd"/>
    </w:p>
    <w:p w:rsidR="00E21F02" w:rsidRDefault="00506F36">
      <w:r>
        <w:t>Sub No. 1095, Harrisburg Division, Lancaster</w:t>
      </w:r>
      <w:r>
        <w:tab/>
        <w:t>:</w:t>
      </w:r>
    </w:p>
    <w:p w:rsidR="00506F36" w:rsidRDefault="00506F36">
      <w:r>
        <w:t>County</w:t>
      </w:r>
      <w:r>
        <w:tab/>
      </w:r>
      <w:r>
        <w:tab/>
      </w:r>
      <w:r>
        <w:tab/>
      </w:r>
      <w:r>
        <w:tab/>
      </w:r>
      <w:r>
        <w:tab/>
      </w:r>
      <w:r>
        <w:tab/>
      </w:r>
      <w:r>
        <w:tab/>
        <w:t>:</w:t>
      </w:r>
    </w:p>
    <w:p w:rsidR="00506F36" w:rsidRDefault="00444026">
      <w:r>
        <w:tab/>
      </w:r>
      <w:r>
        <w:tab/>
      </w:r>
      <w:r>
        <w:tab/>
      </w:r>
      <w:r>
        <w:tab/>
      </w:r>
      <w:r>
        <w:tab/>
      </w:r>
      <w:r>
        <w:tab/>
      </w:r>
      <w:r>
        <w:tab/>
        <w:t>:</w:t>
      </w:r>
    </w:p>
    <w:p w:rsidR="00506F36" w:rsidRDefault="00506F36">
      <w:r>
        <w:t xml:space="preserve">Board of Supervisors of Bart </w:t>
      </w:r>
      <w:proofErr w:type="gramStart"/>
      <w:r>
        <w:t>Township,</w:t>
      </w:r>
      <w:r>
        <w:tab/>
      </w:r>
      <w:r>
        <w:tab/>
        <w:t>:</w:t>
      </w:r>
      <w:proofErr w:type="gramEnd"/>
    </w:p>
    <w:p w:rsidR="00506F36" w:rsidRDefault="00506F36">
      <w:r>
        <w:tab/>
      </w:r>
      <w:r>
        <w:tab/>
      </w:r>
      <w:r>
        <w:tab/>
      </w:r>
      <w:r>
        <w:tab/>
      </w:r>
      <w:r>
        <w:tab/>
      </w:r>
      <w:r>
        <w:tab/>
      </w:r>
      <w:r>
        <w:tab/>
        <w:t>:</w:t>
      </w:r>
    </w:p>
    <w:p w:rsidR="00506F36" w:rsidRDefault="00506F36">
      <w:r>
        <w:tab/>
      </w:r>
      <w:r>
        <w:tab/>
        <w:t>v.</w:t>
      </w:r>
      <w:r>
        <w:tab/>
      </w:r>
      <w:r>
        <w:tab/>
      </w:r>
      <w:r>
        <w:tab/>
      </w:r>
      <w:r>
        <w:tab/>
      </w:r>
      <w:r>
        <w:tab/>
        <w:t>:</w:t>
      </w:r>
      <w:r>
        <w:tab/>
      </w:r>
      <w:r w:rsidR="00614ED2">
        <w:t>C-00913256</w:t>
      </w:r>
    </w:p>
    <w:p w:rsidR="00506F36" w:rsidRDefault="00506F36">
      <w:r>
        <w:tab/>
      </w:r>
      <w:r>
        <w:tab/>
      </w:r>
      <w:r>
        <w:tab/>
      </w:r>
      <w:r>
        <w:tab/>
      </w:r>
      <w:r>
        <w:tab/>
      </w:r>
      <w:r>
        <w:tab/>
      </w:r>
      <w:r>
        <w:tab/>
        <w:t>:</w:t>
      </w:r>
    </w:p>
    <w:p w:rsidR="00506F36" w:rsidRDefault="00506F36">
      <w:r>
        <w:t xml:space="preserve">Consolidated Rail </w:t>
      </w:r>
      <w:proofErr w:type="gramStart"/>
      <w:r>
        <w:t>Corporation,</w:t>
      </w:r>
      <w:r>
        <w:tab/>
      </w:r>
      <w:r>
        <w:tab/>
      </w:r>
      <w:r>
        <w:tab/>
        <w:t>:</w:t>
      </w:r>
      <w:proofErr w:type="gramEnd"/>
    </w:p>
    <w:p w:rsidR="00506F36" w:rsidRDefault="00444026">
      <w:proofErr w:type="gramStart"/>
      <w:r>
        <w:t>a</w:t>
      </w:r>
      <w:r w:rsidR="00506F36">
        <w:t>nd</w:t>
      </w:r>
      <w:proofErr w:type="gramEnd"/>
      <w:r w:rsidR="00506F36">
        <w:t xml:space="preserve"> the Pennsylvania Department of </w:t>
      </w:r>
      <w:r w:rsidR="00506F36">
        <w:tab/>
      </w:r>
      <w:r w:rsidR="00506F36">
        <w:tab/>
      </w:r>
      <w:r>
        <w:tab/>
      </w:r>
      <w:r w:rsidR="00506F36">
        <w:t>:</w:t>
      </w:r>
    </w:p>
    <w:p w:rsidR="00506F36" w:rsidRDefault="00506F36">
      <w:r>
        <w:t>Transportation and Commissioners of the</w:t>
      </w:r>
      <w:r>
        <w:tab/>
      </w:r>
      <w:r>
        <w:tab/>
        <w:t>:</w:t>
      </w:r>
    </w:p>
    <w:p w:rsidR="00506F36" w:rsidRDefault="00506F36">
      <w:proofErr w:type="gramStart"/>
      <w:r>
        <w:t>County of Lancaster, et al.</w:t>
      </w:r>
      <w:proofErr w:type="gramEnd"/>
      <w:r>
        <w:tab/>
      </w:r>
      <w:r>
        <w:tab/>
      </w:r>
      <w:r>
        <w:tab/>
      </w:r>
      <w:r>
        <w:tab/>
        <w:t>:</w:t>
      </w:r>
    </w:p>
    <w:p w:rsidR="00E21F02" w:rsidRDefault="00E21F02"/>
    <w:p w:rsidR="00E22703" w:rsidRPr="00E22703" w:rsidRDefault="00E22703"/>
    <w:p w:rsidR="00922597" w:rsidRDefault="006461DE" w:rsidP="00922597">
      <w:pPr>
        <w:tabs>
          <w:tab w:val="center" w:pos="4680"/>
        </w:tabs>
        <w:suppressAutoHyphens/>
        <w:jc w:val="center"/>
        <w:rPr>
          <w:b/>
          <w:spacing w:val="-3"/>
          <w:u w:val="single"/>
        </w:rPr>
      </w:pPr>
      <w:r>
        <w:rPr>
          <w:b/>
          <w:spacing w:val="-3"/>
          <w:u w:val="single"/>
        </w:rPr>
        <w:t xml:space="preserve">SECOND </w:t>
      </w:r>
      <w:r w:rsidR="00621CD2">
        <w:rPr>
          <w:b/>
          <w:spacing w:val="-3"/>
          <w:u w:val="single"/>
        </w:rPr>
        <w:t xml:space="preserve">AMENDED SCHEDULING </w:t>
      </w:r>
      <w:r w:rsidR="00E21F02">
        <w:rPr>
          <w:b/>
          <w:spacing w:val="-3"/>
          <w:u w:val="single"/>
        </w:rPr>
        <w:t>ORDER</w:t>
      </w:r>
      <w:r w:rsidR="00CE701C" w:rsidRPr="00BF3A95">
        <w:rPr>
          <w:b/>
          <w:spacing w:val="-3"/>
          <w:u w:val="single"/>
        </w:rPr>
        <w:t xml:space="preserve"> </w:t>
      </w:r>
    </w:p>
    <w:p w:rsidR="007B76C4" w:rsidRDefault="007B76C4" w:rsidP="00922597">
      <w:pPr>
        <w:tabs>
          <w:tab w:val="center" w:pos="4680"/>
        </w:tabs>
        <w:suppressAutoHyphens/>
        <w:jc w:val="center"/>
        <w:rPr>
          <w:b/>
          <w:spacing w:val="-3"/>
          <w:u w:val="single"/>
        </w:rPr>
      </w:pPr>
    </w:p>
    <w:p w:rsidR="007B76C4" w:rsidRPr="007B76C4" w:rsidRDefault="007B76C4" w:rsidP="00922597">
      <w:pPr>
        <w:tabs>
          <w:tab w:val="center" w:pos="4680"/>
        </w:tabs>
        <w:suppressAutoHyphens/>
        <w:jc w:val="center"/>
        <w:rPr>
          <w:spacing w:val="-3"/>
        </w:rPr>
      </w:pPr>
    </w:p>
    <w:p w:rsidR="00C5657B" w:rsidRDefault="00C5657B">
      <w:pPr>
        <w:spacing w:line="360" w:lineRule="auto"/>
        <w:ind w:firstLine="1440"/>
      </w:pPr>
      <w:r>
        <w:t>On March 15, 2011, Providence Township</w:t>
      </w:r>
      <w:r w:rsidR="003907C9">
        <w:t xml:space="preserve"> (Township)</w:t>
      </w:r>
      <w:r>
        <w:t>, Lancaster County</w:t>
      </w:r>
      <w:r w:rsidR="003907C9">
        <w:t>,</w:t>
      </w:r>
      <w:r>
        <w:t xml:space="preserve"> filed a Petition to Modify Order with reference to a Commission Order entered on October 9, 1997 </w:t>
      </w:r>
      <w:r w:rsidR="007041DB">
        <w:t>at Docket Nos. A-00111016 and C-00913256</w:t>
      </w:r>
      <w:r w:rsidR="008253A9">
        <w:t>, as subsequently modified</w:t>
      </w:r>
      <w:r w:rsidR="00F1692D">
        <w:t xml:space="preserve">. </w:t>
      </w:r>
      <w:r w:rsidR="008253A9">
        <w:t xml:space="preserve"> The Petition to Modify requested that </w:t>
      </w:r>
      <w:r w:rsidR="007041DB">
        <w:t xml:space="preserve">Railroad </w:t>
      </w:r>
      <w:r w:rsidR="008253A9">
        <w:t xml:space="preserve">Crossing No. 21 be allowed to remain in place.  </w:t>
      </w:r>
    </w:p>
    <w:p w:rsidR="00C5657B" w:rsidRDefault="00C5657B">
      <w:pPr>
        <w:spacing w:line="360" w:lineRule="auto"/>
        <w:ind w:firstLine="1440"/>
      </w:pPr>
    </w:p>
    <w:p w:rsidR="004863A7" w:rsidRDefault="004863A7" w:rsidP="00D61B48">
      <w:pPr>
        <w:spacing w:line="360" w:lineRule="auto"/>
        <w:ind w:firstLine="1440"/>
      </w:pPr>
      <w:r>
        <w:t>T</w:t>
      </w:r>
      <w:r w:rsidR="00D61B48">
        <w:t>he Pennsylvania Department of Transportation (PennDOT) and the Commission’s Bureau of Transportation and Safety Prosecutory Staff (BTS)</w:t>
      </w:r>
      <w:r w:rsidR="00D61B48">
        <w:rPr>
          <w:rStyle w:val="FootnoteReference"/>
        </w:rPr>
        <w:footnoteReference w:id="1"/>
      </w:r>
      <w:r w:rsidR="00D61B48">
        <w:t xml:space="preserve"> filed Answers to the Township’s Petition, requesting a hearing in this matter.  </w:t>
      </w:r>
    </w:p>
    <w:p w:rsidR="004863A7" w:rsidRDefault="004863A7" w:rsidP="00D61B48">
      <w:pPr>
        <w:spacing w:line="360" w:lineRule="auto"/>
        <w:ind w:firstLine="1440"/>
      </w:pPr>
    </w:p>
    <w:p w:rsidR="00D61B48" w:rsidRDefault="00D61B48" w:rsidP="00D61B48">
      <w:pPr>
        <w:spacing w:line="360" w:lineRule="auto"/>
        <w:ind w:firstLine="1440"/>
      </w:pPr>
      <w:r>
        <w:t>Further, the Pennsylvania Department of Conservation and Natural Resources (DCNR)</w:t>
      </w:r>
      <w:r>
        <w:rPr>
          <w:rStyle w:val="FootnoteReference"/>
        </w:rPr>
        <w:footnoteReference w:id="2"/>
      </w:r>
      <w:r>
        <w:t xml:space="preserve"> filed a letter in support of the Township’s Petition stating that the </w:t>
      </w:r>
      <w:r>
        <w:lastRenderedPageBreak/>
        <w:t xml:space="preserve">bridge should be allowed for pedestrian traffic as it is part of a </w:t>
      </w:r>
      <w:r w:rsidRPr="00876ABE">
        <w:rPr>
          <w:i/>
        </w:rPr>
        <w:t>Rail to Trail</w:t>
      </w:r>
      <w:r>
        <w:t xml:space="preserve"> path.  A Secretarial Letter was issued on April 7, 2011 referring the above-captioned matter to the Office of Administrative Law Judge (OALJ) for further proceedings, and on</w:t>
      </w:r>
      <w:r w:rsidRPr="00B20212">
        <w:t xml:space="preserve"> </w:t>
      </w:r>
      <w:r>
        <w:t xml:space="preserve">November 21, 2011, we held a prehearing conference regarding </w:t>
      </w:r>
      <w:r w:rsidR="003907C9">
        <w:t xml:space="preserve">the </w:t>
      </w:r>
      <w:r>
        <w:t xml:space="preserve">Township’s Petition.  </w:t>
      </w:r>
    </w:p>
    <w:p w:rsidR="00D61B48" w:rsidRDefault="00D61B48" w:rsidP="00D61B48">
      <w:pPr>
        <w:spacing w:line="360" w:lineRule="auto"/>
        <w:ind w:firstLine="1440"/>
      </w:pPr>
    </w:p>
    <w:p w:rsidR="00BB76A7" w:rsidRDefault="00D61B48" w:rsidP="00621CD2">
      <w:pPr>
        <w:spacing w:line="360" w:lineRule="auto"/>
        <w:ind w:firstLine="1440"/>
      </w:pPr>
      <w:r>
        <w:t xml:space="preserve">A Scheduling Order was issued on November 21, 2011, which set forth a procedural schedule including a deadline for all parties to serve direct testimony on February 15, 2012.  </w:t>
      </w:r>
      <w:r w:rsidR="00BB76A7">
        <w:t xml:space="preserve"> The schedule also set February 21, 2012 as a date for a Settlement Conference.  </w:t>
      </w:r>
    </w:p>
    <w:p w:rsidR="00BB76A7" w:rsidRDefault="00BB76A7" w:rsidP="00621CD2">
      <w:pPr>
        <w:spacing w:line="360" w:lineRule="auto"/>
        <w:ind w:firstLine="1440"/>
      </w:pPr>
    </w:p>
    <w:p w:rsidR="00BB76A7" w:rsidRDefault="00BB76A7" w:rsidP="00621CD2">
      <w:pPr>
        <w:spacing w:line="360" w:lineRule="auto"/>
        <w:ind w:firstLine="1440"/>
      </w:pPr>
      <w:r>
        <w:t xml:space="preserve">On February 10, 2012, Melvin Newcomer, Esquire, counsel for Providence Township, </w:t>
      </w:r>
      <w:r w:rsidR="004863A7">
        <w:t xml:space="preserve">emailed </w:t>
      </w:r>
      <w:r>
        <w:t>the presiding officers an unopposed request to amend the Scheduling Order to extend the deadline for the submission of direct testimony from February</w:t>
      </w:r>
      <w:r w:rsidR="004863A7">
        <w:t xml:space="preserve"> 15, 2012 to February 28, 2012.</w:t>
      </w:r>
      <w:r>
        <w:t xml:space="preserve">  Mr. Newcomer </w:t>
      </w:r>
      <w:r w:rsidR="00426448">
        <w:t xml:space="preserve">requested that </w:t>
      </w:r>
      <w:r>
        <w:t>the settlement conference date should remain February 21</w:t>
      </w:r>
      <w:r w:rsidR="00426448">
        <w:t>, 2012</w:t>
      </w:r>
      <w:r>
        <w:t xml:space="preserve"> as he anticipates the parties will be finalizing a joint petition for settlement by February 21</w:t>
      </w:r>
      <w:r w:rsidR="00426448" w:rsidRPr="00426448">
        <w:rPr>
          <w:vertAlign w:val="superscript"/>
        </w:rPr>
        <w:t>st</w:t>
      </w:r>
      <w:r w:rsidR="00426448">
        <w:t>.</w:t>
      </w:r>
      <w:r>
        <w:t xml:space="preserve">  He </w:t>
      </w:r>
      <w:r w:rsidR="00426448">
        <w:t>stated that he anticipate</w:t>
      </w:r>
      <w:r w:rsidR="00563B1E">
        <w:t>d</w:t>
      </w:r>
      <w:r>
        <w:t xml:space="preserve"> there will be no need for submission of direct testimony or an evidentiary hearing.</w:t>
      </w:r>
    </w:p>
    <w:p w:rsidR="00392EF1" w:rsidRDefault="00392EF1" w:rsidP="00621CD2">
      <w:pPr>
        <w:spacing w:line="360" w:lineRule="auto"/>
        <w:ind w:firstLine="1440"/>
      </w:pPr>
    </w:p>
    <w:p w:rsidR="00392EF1" w:rsidRDefault="00392EF1" w:rsidP="00621CD2">
      <w:pPr>
        <w:spacing w:line="360" w:lineRule="auto"/>
        <w:ind w:firstLine="1440"/>
      </w:pPr>
      <w:r>
        <w:t>As such, by Scheduling Order dated February 10, 2012, Mr. Newcomer’s unopposed request was granted and the following scheduled established:</w:t>
      </w:r>
    </w:p>
    <w:p w:rsidR="00392EF1" w:rsidRDefault="00392EF1" w:rsidP="00392EF1">
      <w:pPr>
        <w:spacing w:line="360" w:lineRule="auto"/>
      </w:pPr>
    </w:p>
    <w:p w:rsidR="00392EF1" w:rsidRDefault="00392EF1" w:rsidP="00392EF1">
      <w:pPr>
        <w:spacing w:line="360" w:lineRule="auto"/>
      </w:pPr>
      <w:r>
        <w:t>Settlement Conference</w:t>
      </w:r>
      <w:r>
        <w:tab/>
      </w:r>
      <w:r>
        <w:tab/>
      </w:r>
      <w:r>
        <w:tab/>
      </w:r>
      <w:r>
        <w:tab/>
        <w:t>February 21, 2012</w:t>
      </w:r>
    </w:p>
    <w:p w:rsidR="00392EF1" w:rsidRDefault="00392EF1" w:rsidP="00392EF1">
      <w:pPr>
        <w:spacing w:line="360" w:lineRule="auto"/>
      </w:pPr>
      <w:r>
        <w:t xml:space="preserve">All parties serve written direct </w:t>
      </w:r>
      <w:r w:rsidR="004863A7">
        <w:t>t</w:t>
      </w:r>
      <w:r>
        <w:t>estimony</w:t>
      </w:r>
      <w:r>
        <w:tab/>
      </w:r>
      <w:r>
        <w:tab/>
        <w:t>February 28, 2012</w:t>
      </w:r>
    </w:p>
    <w:p w:rsidR="00392EF1" w:rsidRDefault="00392EF1" w:rsidP="00392EF1">
      <w:pPr>
        <w:spacing w:line="360" w:lineRule="auto"/>
      </w:pPr>
      <w:r>
        <w:t>All parties serve rebuttal testimony</w:t>
      </w:r>
      <w:r>
        <w:tab/>
      </w:r>
      <w:r>
        <w:tab/>
      </w:r>
      <w:r>
        <w:tab/>
        <w:t>March 6, 2012</w:t>
      </w:r>
    </w:p>
    <w:p w:rsidR="00392EF1" w:rsidRDefault="00392EF1" w:rsidP="00392EF1">
      <w:pPr>
        <w:spacing w:line="360" w:lineRule="auto"/>
      </w:pPr>
      <w:r>
        <w:t>Evidentiary Hearing in Harrisburg</w:t>
      </w:r>
      <w:r>
        <w:tab/>
      </w:r>
      <w:r>
        <w:tab/>
      </w:r>
      <w:r>
        <w:tab/>
        <w:t>March 13, 2012</w:t>
      </w:r>
    </w:p>
    <w:p w:rsidR="00392EF1" w:rsidRDefault="00392EF1" w:rsidP="00392EF1">
      <w:pPr>
        <w:spacing w:line="360" w:lineRule="auto"/>
      </w:pPr>
      <w:r>
        <w:t>Main brief deadline</w:t>
      </w:r>
      <w:r>
        <w:tab/>
      </w:r>
      <w:r>
        <w:tab/>
      </w:r>
      <w:r>
        <w:tab/>
      </w:r>
      <w:r>
        <w:tab/>
      </w:r>
      <w:r>
        <w:tab/>
        <w:t>April 12, 2012</w:t>
      </w:r>
    </w:p>
    <w:p w:rsidR="00392EF1" w:rsidRDefault="00392EF1" w:rsidP="00392EF1">
      <w:pPr>
        <w:spacing w:line="360" w:lineRule="auto"/>
      </w:pPr>
      <w:r>
        <w:t>Reply brief deadline</w:t>
      </w:r>
      <w:r>
        <w:tab/>
      </w:r>
      <w:r>
        <w:tab/>
      </w:r>
      <w:r>
        <w:tab/>
      </w:r>
      <w:r>
        <w:tab/>
      </w:r>
      <w:r>
        <w:tab/>
        <w:t>April 23, 2012</w:t>
      </w:r>
    </w:p>
    <w:p w:rsidR="00392EF1" w:rsidRDefault="00392EF1" w:rsidP="00621CD2">
      <w:pPr>
        <w:spacing w:line="360" w:lineRule="auto"/>
        <w:ind w:firstLine="1440"/>
      </w:pPr>
    </w:p>
    <w:p w:rsidR="00BB76A7" w:rsidRDefault="00392EF1" w:rsidP="00621CD2">
      <w:pPr>
        <w:spacing w:line="360" w:lineRule="auto"/>
        <w:ind w:firstLine="1440"/>
      </w:pPr>
      <w:r>
        <w:lastRenderedPageBreak/>
        <w:t xml:space="preserve">On February 23, 2012, Mr. Newcomer sent the Presiding Officers a second letter indicating that the settlement conference was held on February 21, 2012, as scheduled, and that all the issues were resolved during that conference.  Mr. Newcomer stated, however, that there was some question as to whether a Stipulation of Settlement could be reviewed and approved by all parties prior to the hearing scheduled for March 13, 2012.  As such, Mr. Newcomer requested </w:t>
      </w:r>
      <w:r w:rsidR="00304559">
        <w:t xml:space="preserve">that the March 13, 2012 hearing be continued for a period of thirty (30) days.  Mr. Newcomer noted that all parties are in agreement with the request and </w:t>
      </w:r>
      <w:r w:rsidR="003907C9">
        <w:t xml:space="preserve">have </w:t>
      </w:r>
      <w:r w:rsidR="00304559">
        <w:t xml:space="preserve">reviewed the letter prior to </w:t>
      </w:r>
      <w:r w:rsidR="003907C9">
        <w:t>its submission</w:t>
      </w:r>
      <w:r w:rsidR="00304559">
        <w:t>.</w:t>
      </w:r>
    </w:p>
    <w:p w:rsidR="00304559" w:rsidRDefault="00304559" w:rsidP="00621CD2">
      <w:pPr>
        <w:spacing w:line="360" w:lineRule="auto"/>
        <w:ind w:firstLine="1440"/>
      </w:pPr>
    </w:p>
    <w:p w:rsidR="00304559" w:rsidRDefault="00304559" w:rsidP="00621CD2">
      <w:pPr>
        <w:spacing w:line="360" w:lineRule="auto"/>
        <w:ind w:firstLine="1440"/>
      </w:pPr>
      <w:r>
        <w:t xml:space="preserve">As the parties’ request is reasonable and unopposed, it will be granted.  The hearing scheduled for March 13, 2012 will be </w:t>
      </w:r>
      <w:r w:rsidR="004863A7">
        <w:t>cancelled</w:t>
      </w:r>
      <w:r>
        <w:t>.  The Presiding Officers provide, however, a date certain for the Settlement to be filed of March 23, 2012.  If no Settlement is filed by March 23, 2012, the parties are directed to provide a proposed schedule for litigation of this matter which will be subject to approval of the Presiding Officers.</w:t>
      </w:r>
    </w:p>
    <w:p w:rsidR="00D61B48" w:rsidRDefault="00D61B48" w:rsidP="00621CD2">
      <w:pPr>
        <w:spacing w:line="360" w:lineRule="auto"/>
        <w:ind w:firstLine="1440"/>
      </w:pPr>
      <w:r>
        <w:tab/>
      </w:r>
    </w:p>
    <w:p w:rsidR="00D61B48" w:rsidRDefault="00D61B48" w:rsidP="00D61B48">
      <w:pPr>
        <w:spacing w:line="360" w:lineRule="auto"/>
      </w:pPr>
      <w:r>
        <w:tab/>
      </w:r>
      <w:r w:rsidR="00426448">
        <w:tab/>
      </w:r>
      <w:r w:rsidR="00304559">
        <w:t xml:space="preserve">Furthermore, as stated in the initial Amended Scheduling Order, dated February 10, 2012, </w:t>
      </w:r>
      <w:r w:rsidR="00BB76A7">
        <w:t xml:space="preserve">we </w:t>
      </w:r>
      <w:r w:rsidR="003907C9">
        <w:t xml:space="preserve">again </w:t>
      </w:r>
      <w:r w:rsidR="00BB76A7">
        <w:t>remind th</w:t>
      </w:r>
      <w:r>
        <w:t xml:space="preserve">e parties </w:t>
      </w:r>
      <w:r w:rsidR="00614ED2">
        <w:t xml:space="preserve">that </w:t>
      </w:r>
      <w:r>
        <w:t xml:space="preserve">they should file individual </w:t>
      </w:r>
      <w:r w:rsidR="004863A7">
        <w:t xml:space="preserve">statements in support of the settlement petition </w:t>
      </w:r>
      <w:r w:rsidR="00304559">
        <w:t>with the Stipulation of Settlement</w:t>
      </w:r>
      <w:r>
        <w:t>.  Additionally, it may be necessary to enter written testimony and other evidence into the record with a settlement petition, in order to provide the presiding officers with enough evidence to support findings that the proposed settlement is in the public’s interest.</w:t>
      </w:r>
      <w:r w:rsidR="00614ED2">
        <w:t xml:space="preserve">  If testimony is submitted with a settlement petition, it should be accompanied with a signed verification from the witness. </w:t>
      </w:r>
      <w:r>
        <w:t xml:space="preserve">  Any settlement petitions are to be filed in hard copy as well as in a CD in searchable PDF format.  In addition, any settlement petitions are to be delivered to </w:t>
      </w:r>
      <w:r w:rsidR="00614ED2">
        <w:t>the presiding officers</w:t>
      </w:r>
      <w:r>
        <w:t xml:space="preserve"> in hard copy as well as electronically in Word format.</w:t>
      </w:r>
    </w:p>
    <w:p w:rsidR="00614ED2" w:rsidRDefault="00614ED2" w:rsidP="00D61B48">
      <w:pPr>
        <w:spacing w:line="360" w:lineRule="auto"/>
      </w:pPr>
    </w:p>
    <w:p w:rsidR="00614ED2" w:rsidRPr="004350F4" w:rsidRDefault="00614ED2" w:rsidP="00D61B48">
      <w:pPr>
        <w:spacing w:line="360" w:lineRule="auto"/>
      </w:pPr>
    </w:p>
    <w:p w:rsidR="00621CD2" w:rsidRPr="005E5B28" w:rsidRDefault="00621CD2" w:rsidP="00621CD2">
      <w:pPr>
        <w:spacing w:line="360" w:lineRule="auto"/>
        <w:ind w:firstLine="1440"/>
        <w:rPr>
          <w:bCs/>
        </w:rPr>
      </w:pPr>
      <w:r w:rsidRPr="005E5B28">
        <w:rPr>
          <w:bCs/>
        </w:rPr>
        <w:t>THEREFORE,</w:t>
      </w:r>
    </w:p>
    <w:p w:rsidR="00621CD2" w:rsidRPr="005E5B28" w:rsidRDefault="00621CD2" w:rsidP="00621CD2">
      <w:pPr>
        <w:spacing w:line="360" w:lineRule="auto"/>
        <w:ind w:firstLine="1440"/>
      </w:pPr>
    </w:p>
    <w:p w:rsidR="00621CD2" w:rsidRDefault="00621CD2" w:rsidP="00621CD2">
      <w:pPr>
        <w:spacing w:line="360" w:lineRule="auto"/>
        <w:ind w:firstLine="1440"/>
        <w:rPr>
          <w:bCs/>
        </w:rPr>
      </w:pPr>
      <w:r w:rsidRPr="005E5B28">
        <w:rPr>
          <w:bCs/>
        </w:rPr>
        <w:t>IT IS ORDERED:</w:t>
      </w:r>
    </w:p>
    <w:p w:rsidR="00621CD2" w:rsidRDefault="00621CD2" w:rsidP="00621CD2">
      <w:pPr>
        <w:spacing w:line="360" w:lineRule="auto"/>
        <w:rPr>
          <w:u w:val="single"/>
        </w:rPr>
      </w:pPr>
    </w:p>
    <w:p w:rsidR="00621CD2" w:rsidRDefault="00621CD2" w:rsidP="00304559">
      <w:pPr>
        <w:pStyle w:val="ListParagraph"/>
        <w:numPr>
          <w:ilvl w:val="0"/>
          <w:numId w:val="7"/>
        </w:numPr>
        <w:spacing w:line="360" w:lineRule="auto"/>
        <w:ind w:left="0" w:firstLine="720"/>
      </w:pPr>
      <w:r>
        <w:t xml:space="preserve">That the </w:t>
      </w:r>
      <w:r w:rsidR="00304559">
        <w:t xml:space="preserve">Amended </w:t>
      </w:r>
      <w:r>
        <w:t xml:space="preserve">Scheduling Order </w:t>
      </w:r>
      <w:r w:rsidR="00614ED2">
        <w:t xml:space="preserve">dated </w:t>
      </w:r>
      <w:r w:rsidR="00304559">
        <w:t>February 10, 2012</w:t>
      </w:r>
      <w:r w:rsidR="00614ED2">
        <w:t>, at Docket Nos. A-00111016 and C-00913256</w:t>
      </w:r>
      <w:r>
        <w:t xml:space="preserve"> is hereby amended</w:t>
      </w:r>
      <w:r w:rsidR="00304559">
        <w:t>.</w:t>
      </w:r>
    </w:p>
    <w:p w:rsidR="00304559" w:rsidRDefault="00304559" w:rsidP="00304559">
      <w:pPr>
        <w:pStyle w:val="ListParagraph"/>
        <w:spacing w:line="360" w:lineRule="auto"/>
      </w:pPr>
    </w:p>
    <w:p w:rsidR="003907C9" w:rsidRDefault="00304559" w:rsidP="00304559">
      <w:pPr>
        <w:pStyle w:val="ListParagraph"/>
        <w:numPr>
          <w:ilvl w:val="0"/>
          <w:numId w:val="7"/>
        </w:numPr>
        <w:spacing w:line="360" w:lineRule="auto"/>
        <w:ind w:left="0" w:firstLine="720"/>
      </w:pPr>
      <w:r>
        <w:t xml:space="preserve">That </w:t>
      </w:r>
      <w:r w:rsidR="003907C9">
        <w:t xml:space="preserve">the hearing to be held in this matter </w:t>
      </w:r>
      <w:r w:rsidR="004863A7">
        <w:t xml:space="preserve">on </w:t>
      </w:r>
      <w:r w:rsidR="003907C9">
        <w:t xml:space="preserve">March 13, 2012 </w:t>
      </w:r>
      <w:r w:rsidR="004863A7">
        <w:t>is cancelled</w:t>
      </w:r>
      <w:r w:rsidR="003907C9">
        <w:t>.</w:t>
      </w:r>
    </w:p>
    <w:p w:rsidR="003907C9" w:rsidRDefault="003907C9" w:rsidP="003907C9">
      <w:pPr>
        <w:pStyle w:val="ListParagraph"/>
      </w:pPr>
    </w:p>
    <w:p w:rsidR="00304559" w:rsidRDefault="003907C9" w:rsidP="00304559">
      <w:pPr>
        <w:pStyle w:val="ListParagraph"/>
        <w:numPr>
          <w:ilvl w:val="0"/>
          <w:numId w:val="7"/>
        </w:numPr>
        <w:spacing w:line="360" w:lineRule="auto"/>
        <w:ind w:left="0" w:firstLine="720"/>
      </w:pPr>
      <w:r>
        <w:t xml:space="preserve">That </w:t>
      </w:r>
      <w:r w:rsidR="00304559">
        <w:t>the parties to this proceeding are directed to file their Stipulation of Settlement with all necessary supporting documents no later than March 23, 2012.</w:t>
      </w:r>
    </w:p>
    <w:p w:rsidR="00304559" w:rsidRDefault="00304559" w:rsidP="00304559">
      <w:pPr>
        <w:pStyle w:val="ListParagraph"/>
        <w:spacing w:line="360" w:lineRule="auto"/>
      </w:pPr>
    </w:p>
    <w:p w:rsidR="00304559" w:rsidRDefault="00304559" w:rsidP="00304559">
      <w:pPr>
        <w:pStyle w:val="ListParagraph"/>
        <w:numPr>
          <w:ilvl w:val="0"/>
          <w:numId w:val="7"/>
        </w:numPr>
        <w:spacing w:line="360" w:lineRule="auto"/>
        <w:ind w:left="0" w:firstLine="720"/>
      </w:pPr>
      <w:r>
        <w:t xml:space="preserve">That, if the parties are unable to file their Stipulation of Settlement as per Ordering Paragraph number </w:t>
      </w:r>
      <w:r w:rsidR="004863A7">
        <w:t>3</w:t>
      </w:r>
      <w:r>
        <w:t>, above, the parties shall file a proposed schedule for litigating this matter no later than March 23, 2012.</w:t>
      </w:r>
    </w:p>
    <w:p w:rsidR="00614ED2" w:rsidRDefault="00614ED2" w:rsidP="00614ED2">
      <w:pPr>
        <w:spacing w:line="360" w:lineRule="auto"/>
      </w:pPr>
    </w:p>
    <w:p w:rsidR="00621CD2" w:rsidRDefault="00621CD2" w:rsidP="00621CD2">
      <w:pPr>
        <w:spacing w:line="360" w:lineRule="auto"/>
      </w:pPr>
      <w:r>
        <w:tab/>
      </w:r>
      <w:r>
        <w:tab/>
      </w:r>
    </w:p>
    <w:p w:rsidR="00621CD2" w:rsidRPr="00774975" w:rsidRDefault="00621CD2" w:rsidP="00621CD2">
      <w:pPr>
        <w:rPr>
          <w:u w:val="single"/>
        </w:rPr>
      </w:pPr>
      <w:r w:rsidRPr="00E22703">
        <w:t xml:space="preserve">Date: </w:t>
      </w:r>
      <w:r w:rsidR="00304559">
        <w:rPr>
          <w:u w:val="single"/>
        </w:rPr>
        <w:t>February 2</w:t>
      </w:r>
      <w:r w:rsidR="004863A7">
        <w:rPr>
          <w:u w:val="single"/>
        </w:rPr>
        <w:t>8</w:t>
      </w:r>
      <w:r w:rsidR="00D61B48">
        <w:rPr>
          <w:u w:val="single"/>
        </w:rPr>
        <w:t>, 2012</w:t>
      </w:r>
      <w:r>
        <w:tab/>
      </w:r>
      <w:r>
        <w:tab/>
      </w:r>
      <w:r>
        <w:rPr>
          <w:u w:val="single"/>
        </w:rPr>
        <w:tab/>
      </w:r>
      <w:r>
        <w:rPr>
          <w:u w:val="single"/>
        </w:rPr>
        <w:tab/>
      </w:r>
      <w:r>
        <w:rPr>
          <w:u w:val="single"/>
        </w:rPr>
        <w:tab/>
      </w:r>
      <w:r>
        <w:rPr>
          <w:u w:val="single"/>
        </w:rPr>
        <w:tab/>
      </w:r>
      <w:r>
        <w:rPr>
          <w:u w:val="single"/>
        </w:rPr>
        <w:tab/>
      </w:r>
      <w:r>
        <w:rPr>
          <w:u w:val="single"/>
        </w:rPr>
        <w:tab/>
      </w:r>
      <w:r>
        <w:rPr>
          <w:u w:val="single"/>
        </w:rPr>
        <w:tab/>
      </w:r>
    </w:p>
    <w:p w:rsidR="00621CD2" w:rsidRPr="00E22703" w:rsidRDefault="00621CD2" w:rsidP="00621CD2">
      <w:r w:rsidRPr="00E22703">
        <w:tab/>
      </w:r>
      <w:r w:rsidRPr="00E22703">
        <w:tab/>
      </w:r>
      <w:r w:rsidRPr="00E22703">
        <w:tab/>
      </w:r>
      <w:r w:rsidRPr="00E22703">
        <w:tab/>
      </w:r>
      <w:r w:rsidRPr="00E22703">
        <w:tab/>
      </w:r>
      <w:r>
        <w:t>Elizabeth H. Barnes</w:t>
      </w:r>
    </w:p>
    <w:p w:rsidR="00621CD2" w:rsidRDefault="00621CD2" w:rsidP="00621CD2">
      <w:r w:rsidRPr="00E22703">
        <w:tab/>
      </w:r>
      <w:r w:rsidRPr="00E22703">
        <w:tab/>
      </w:r>
      <w:r w:rsidRPr="00E22703">
        <w:tab/>
      </w:r>
      <w:r w:rsidRPr="00E22703">
        <w:tab/>
      </w:r>
      <w:r w:rsidRPr="00E22703">
        <w:tab/>
        <w:t>Administrative Law Judge</w:t>
      </w:r>
    </w:p>
    <w:p w:rsidR="00333A41" w:rsidRDefault="00333A41"/>
    <w:p w:rsidR="00333A41" w:rsidRDefault="00333A41">
      <w:r>
        <w:tab/>
      </w:r>
      <w:r>
        <w:tab/>
      </w:r>
      <w:r>
        <w:tab/>
      </w:r>
      <w:r>
        <w:tab/>
      </w:r>
      <w:r>
        <w:tab/>
      </w:r>
    </w:p>
    <w:p w:rsidR="00333A41" w:rsidRDefault="00333A41">
      <w:r>
        <w:tab/>
      </w:r>
      <w:r>
        <w:tab/>
      </w:r>
      <w:r>
        <w:tab/>
      </w:r>
      <w:r>
        <w:tab/>
      </w:r>
      <w:r>
        <w:tab/>
        <w:t>__________________________________________</w:t>
      </w:r>
    </w:p>
    <w:p w:rsidR="00333A41" w:rsidRDefault="00333A41">
      <w:r>
        <w:tab/>
      </w:r>
      <w:r>
        <w:tab/>
      </w:r>
      <w:r>
        <w:tab/>
      </w:r>
      <w:r>
        <w:tab/>
      </w:r>
      <w:r>
        <w:tab/>
        <w:t>Joel H. Cheskis</w:t>
      </w:r>
    </w:p>
    <w:p w:rsidR="00D6537A" w:rsidRDefault="00333A41">
      <w:pPr>
        <w:sectPr w:rsidR="00D6537A" w:rsidSect="00713D64">
          <w:footerReference w:type="default" r:id="rId9"/>
          <w:pgSz w:w="12240" w:h="15840"/>
          <w:pgMar w:top="1440" w:right="1800" w:bottom="1440" w:left="1800" w:header="720" w:footer="720" w:gutter="0"/>
          <w:cols w:space="720"/>
          <w:titlePg/>
        </w:sectPr>
      </w:pPr>
      <w:r>
        <w:tab/>
      </w:r>
      <w:r>
        <w:tab/>
      </w:r>
      <w:r>
        <w:tab/>
      </w:r>
      <w:r>
        <w:tab/>
      </w:r>
      <w:r>
        <w:tab/>
        <w:t>Administrative Law Judge</w:t>
      </w:r>
    </w:p>
    <w:p w:rsidR="00D6537A" w:rsidRDefault="00D6537A" w:rsidP="00D6537A">
      <w:pPr>
        <w:rPr>
          <w:rFonts w:ascii="Microsoft Sans Serif" w:hAnsi="Microsoft Sans Serif" w:cs="Microsoft Sans Serif"/>
          <w:b/>
          <w:noProof/>
          <w:u w:val="single"/>
        </w:rPr>
      </w:pPr>
      <w:r>
        <w:rPr>
          <w:rFonts w:ascii="Microsoft Sans Serif" w:hAnsi="Microsoft Sans Serif" w:cs="Microsoft Sans Serif"/>
          <w:b/>
          <w:noProof/>
          <w:u w:val="single"/>
        </w:rPr>
        <w:lastRenderedPageBreak/>
        <w:t xml:space="preserve">A-00111016 – </w:t>
      </w:r>
      <w:r w:rsidRPr="0062233D">
        <w:rPr>
          <w:rFonts w:ascii="Microsoft Sans Serif" w:hAnsi="Microsoft Sans Serif" w:cs="Microsoft Sans Serif"/>
          <w:b/>
          <w:noProof/>
          <w:u w:val="single"/>
        </w:rPr>
        <w:t>APPLICATION OF CONSOLIDATED RAIL CORPORATION FOR THE ABOLITION OF 31 CROSSINGS OF THE ENOLA BRANCH, LC:201323, MP 3.5 TO MP 27.0, SUB. NO. 1095X, HARRISBURG DIVISION, LANCASTER COUNTY.</w:t>
      </w:r>
    </w:p>
    <w:p w:rsidR="00D6537A" w:rsidRDefault="00D6537A" w:rsidP="00D6537A">
      <w:pPr>
        <w:rPr>
          <w:rFonts w:ascii="Microsoft Sans Serif" w:hAnsi="Microsoft Sans Serif" w:cs="Microsoft Sans Serif"/>
          <w:b/>
          <w:noProof/>
          <w:u w:val="single"/>
        </w:rPr>
      </w:pPr>
    </w:p>
    <w:p w:rsidR="00D6537A" w:rsidRPr="0062233D" w:rsidRDefault="00D6537A" w:rsidP="00D6537A">
      <w:pPr>
        <w:rPr>
          <w:rFonts w:ascii="Microsoft Sans Serif" w:hAnsi="Microsoft Sans Serif" w:cs="Microsoft Sans Serif"/>
          <w:b/>
          <w:noProof/>
          <w:u w:val="single"/>
        </w:rPr>
      </w:pPr>
      <w:r>
        <w:rPr>
          <w:rFonts w:ascii="Microsoft Sans Serif" w:hAnsi="Microsoft Sans Serif" w:cs="Microsoft Sans Serif"/>
          <w:b/>
          <w:noProof/>
          <w:u w:val="single"/>
        </w:rPr>
        <w:t>C-00913256 – Board of Supervisors of Bart Township v. Consolidated Rail Corporation, Pennsylvania Department of Transportation and Lancaster County, et al</w:t>
      </w:r>
    </w:p>
    <w:p w:rsidR="00D6537A" w:rsidRDefault="00D6537A" w:rsidP="00D6537A">
      <w:pPr>
        <w:rPr>
          <w:rFonts w:ascii="Microsoft Sans Serif" w:hAnsi="Microsoft Sans Serif" w:cs="Microsoft Sans Serif"/>
          <w:noProof/>
        </w:rPr>
      </w:pPr>
    </w:p>
    <w:p w:rsidR="00D6537A" w:rsidRDefault="00D6537A" w:rsidP="00D6537A">
      <w:pPr>
        <w:rPr>
          <w:rFonts w:ascii="Microsoft Sans Serif" w:hAnsi="Microsoft Sans Serif" w:cs="Microsoft Sans Serif"/>
          <w:noProof/>
        </w:rPr>
      </w:pPr>
    </w:p>
    <w:p w:rsidR="00D6537A" w:rsidRDefault="00D6537A" w:rsidP="00D6537A">
      <w:pPr>
        <w:rPr>
          <w:rFonts w:ascii="Microsoft Sans Serif" w:hAnsi="Microsoft Sans Serif" w:cs="Microsoft Sans Serif"/>
          <w:noProof/>
        </w:rPr>
        <w:sectPr w:rsidR="00D6537A" w:rsidSect="001B41DC">
          <w:pgSz w:w="12240" w:h="15840" w:code="1"/>
          <w:pgMar w:top="720" w:right="720" w:bottom="720" w:left="720" w:header="720" w:footer="720" w:gutter="0"/>
          <w:cols w:space="720"/>
          <w:docGrid w:linePitch="360"/>
        </w:sectPr>
      </w:pPr>
    </w:p>
    <w:p w:rsidR="00D6537A" w:rsidRDefault="00D6537A" w:rsidP="00D6537A">
      <w:pPr>
        <w:rPr>
          <w:rFonts w:ascii="Microsoft Sans Serif" w:hAnsi="Microsoft Sans Serif" w:cs="Microsoft Sans Serif"/>
        </w:rPr>
      </w:pPr>
      <w:r w:rsidRPr="00722AC7">
        <w:rPr>
          <w:rFonts w:ascii="Microsoft Sans Serif" w:hAnsi="Microsoft Sans Serif" w:cs="Microsoft Sans Serif"/>
          <w:noProof/>
        </w:rPr>
        <w:lastRenderedPageBreak/>
        <w:t>BENJAMIN C DUNLAP JR</w:t>
      </w:r>
      <w:r>
        <w:rPr>
          <w:rFonts w:ascii="Microsoft Sans Serif" w:hAnsi="Microsoft Sans Serif" w:cs="Microsoft Sans Serif"/>
        </w:rPr>
        <w:t xml:space="preserve"> </w:t>
      </w:r>
      <w:r w:rsidRPr="00722AC7">
        <w:rPr>
          <w:rFonts w:ascii="Microsoft Sans Serif" w:hAnsi="Microsoft Sans Serif" w:cs="Microsoft Sans Serif"/>
          <w:noProof/>
        </w:rPr>
        <w:t>ESQUIRE</w:t>
      </w:r>
    </w:p>
    <w:p w:rsidR="00D6537A" w:rsidRDefault="00D6537A" w:rsidP="00D6537A">
      <w:pPr>
        <w:rPr>
          <w:rFonts w:ascii="Microsoft Sans Serif" w:hAnsi="Microsoft Sans Serif" w:cs="Microsoft Sans Serif"/>
        </w:rPr>
      </w:pPr>
      <w:r w:rsidRPr="00722AC7">
        <w:rPr>
          <w:rFonts w:ascii="Microsoft Sans Serif" w:hAnsi="Microsoft Sans Serif" w:cs="Microsoft Sans Serif"/>
          <w:noProof/>
        </w:rPr>
        <w:t>NAUMAN SMITH SHISSLER &amp; HALL</w:t>
      </w:r>
    </w:p>
    <w:p w:rsidR="00D6537A" w:rsidRDefault="00D6537A" w:rsidP="00D6537A">
      <w:pPr>
        <w:rPr>
          <w:rFonts w:ascii="Microsoft Sans Serif" w:hAnsi="Microsoft Sans Serif" w:cs="Microsoft Sans Serif"/>
        </w:rPr>
      </w:pPr>
      <w:r w:rsidRPr="00722AC7">
        <w:rPr>
          <w:rFonts w:ascii="Microsoft Sans Serif" w:hAnsi="Microsoft Sans Serif" w:cs="Microsoft Sans Serif"/>
          <w:noProof/>
        </w:rPr>
        <w:t>200 NORTH THIRD STREET 18TH FLOOR</w:t>
      </w:r>
    </w:p>
    <w:p w:rsidR="00D6537A" w:rsidRDefault="00D6537A" w:rsidP="00D6537A">
      <w:pPr>
        <w:rPr>
          <w:rFonts w:ascii="Microsoft Sans Serif" w:hAnsi="Microsoft Sans Serif" w:cs="Microsoft Sans Serif"/>
        </w:rPr>
      </w:pPr>
      <w:r w:rsidRPr="00722AC7">
        <w:rPr>
          <w:rFonts w:ascii="Microsoft Sans Serif" w:hAnsi="Microsoft Sans Serif" w:cs="Microsoft Sans Serif"/>
          <w:noProof/>
        </w:rPr>
        <w:t>PO BOX 840</w:t>
      </w:r>
    </w:p>
    <w:p w:rsidR="00D6537A" w:rsidRDefault="00D6537A" w:rsidP="00D6537A">
      <w:pPr>
        <w:rPr>
          <w:rFonts w:ascii="Microsoft Sans Serif" w:hAnsi="Microsoft Sans Serif" w:cs="Microsoft Sans Serif"/>
          <w:noProof/>
        </w:rPr>
      </w:pPr>
      <w:r w:rsidRPr="00722AC7">
        <w:rPr>
          <w:rFonts w:ascii="Microsoft Sans Serif" w:hAnsi="Microsoft Sans Serif" w:cs="Microsoft Sans Serif"/>
          <w:noProof/>
        </w:rPr>
        <w:t>HARRISBURG</w:t>
      </w:r>
      <w:r w:rsidRPr="00960395">
        <w:rPr>
          <w:rFonts w:ascii="Microsoft Sans Serif" w:hAnsi="Microsoft Sans Serif" w:cs="Microsoft Sans Serif"/>
        </w:rPr>
        <w:t xml:space="preserve"> </w:t>
      </w:r>
      <w:r w:rsidRPr="00722AC7">
        <w:rPr>
          <w:rFonts w:ascii="Microsoft Sans Serif" w:hAnsi="Microsoft Sans Serif" w:cs="Microsoft Sans Serif"/>
          <w:noProof/>
        </w:rPr>
        <w:t>PA</w:t>
      </w:r>
      <w:r w:rsidRPr="00960395">
        <w:rPr>
          <w:rFonts w:ascii="Microsoft Sans Serif" w:hAnsi="Microsoft Sans Serif" w:cs="Microsoft Sans Serif"/>
        </w:rPr>
        <w:t xml:space="preserve">  </w:t>
      </w:r>
      <w:r w:rsidRPr="00722AC7">
        <w:rPr>
          <w:rFonts w:ascii="Microsoft Sans Serif" w:hAnsi="Microsoft Sans Serif" w:cs="Microsoft Sans Serif"/>
          <w:noProof/>
        </w:rPr>
        <w:t>17108</w:t>
      </w:r>
    </w:p>
    <w:p w:rsidR="00D6537A" w:rsidRPr="0062233D" w:rsidRDefault="00D6537A" w:rsidP="00D6537A">
      <w:pPr>
        <w:rPr>
          <w:rFonts w:ascii="Microsoft Sans Serif" w:hAnsi="Microsoft Sans Serif" w:cs="Microsoft Sans Serif"/>
          <w:b/>
          <w:u w:val="single"/>
        </w:rPr>
      </w:pPr>
      <w:r>
        <w:rPr>
          <w:rFonts w:ascii="Microsoft Sans Serif" w:hAnsi="Microsoft Sans Serif" w:cs="Microsoft Sans Serif"/>
          <w:b/>
          <w:noProof/>
          <w:u w:val="single"/>
        </w:rPr>
        <w:t>eServe</w:t>
      </w:r>
      <w:bookmarkStart w:id="0" w:name="_GoBack"/>
      <w:bookmarkEnd w:id="0"/>
    </w:p>
    <w:p w:rsidR="00D6537A" w:rsidRDefault="00D6537A" w:rsidP="00D6537A">
      <w:pPr>
        <w:rPr>
          <w:rFonts w:ascii="Microsoft Sans Serif" w:hAnsi="Microsoft Sans Serif" w:cs="Microsoft Sans Serif"/>
        </w:rPr>
      </w:pPr>
    </w:p>
    <w:p w:rsidR="00D6537A" w:rsidRDefault="00D6537A" w:rsidP="00D6537A">
      <w:pPr>
        <w:rPr>
          <w:rFonts w:ascii="Microsoft Sans Serif" w:hAnsi="Microsoft Sans Serif" w:cs="Microsoft Sans Serif"/>
        </w:rPr>
      </w:pPr>
      <w:r w:rsidRPr="00722AC7">
        <w:rPr>
          <w:rFonts w:ascii="Microsoft Sans Serif" w:hAnsi="Microsoft Sans Serif" w:cs="Microsoft Sans Serif"/>
          <w:noProof/>
        </w:rPr>
        <w:t>DAVID E SCREVEN</w:t>
      </w:r>
      <w:r>
        <w:rPr>
          <w:rFonts w:ascii="Microsoft Sans Serif" w:hAnsi="Microsoft Sans Serif" w:cs="Microsoft Sans Serif"/>
        </w:rPr>
        <w:t xml:space="preserve"> </w:t>
      </w:r>
      <w:r w:rsidRPr="00722AC7">
        <w:rPr>
          <w:rFonts w:ascii="Microsoft Sans Serif" w:hAnsi="Microsoft Sans Serif" w:cs="Microsoft Sans Serif"/>
          <w:noProof/>
        </w:rPr>
        <w:t>ESQUIRE</w:t>
      </w:r>
    </w:p>
    <w:p w:rsidR="00D6537A" w:rsidRDefault="00D6537A" w:rsidP="00D6537A">
      <w:pPr>
        <w:rPr>
          <w:rFonts w:ascii="Microsoft Sans Serif" w:hAnsi="Microsoft Sans Serif" w:cs="Microsoft Sans Serif"/>
        </w:rPr>
      </w:pPr>
      <w:r w:rsidRPr="00722AC7">
        <w:rPr>
          <w:rFonts w:ascii="Microsoft Sans Serif" w:hAnsi="Microsoft Sans Serif" w:cs="Microsoft Sans Serif"/>
          <w:noProof/>
        </w:rPr>
        <w:t>PA PUC LAW BUREAU</w:t>
      </w:r>
    </w:p>
    <w:p w:rsidR="00D6537A" w:rsidRDefault="00D6537A" w:rsidP="00D6537A">
      <w:pPr>
        <w:rPr>
          <w:rFonts w:ascii="Microsoft Sans Serif" w:hAnsi="Microsoft Sans Serif" w:cs="Microsoft Sans Serif"/>
        </w:rPr>
      </w:pPr>
      <w:r w:rsidRPr="00722AC7">
        <w:rPr>
          <w:rFonts w:ascii="Microsoft Sans Serif" w:hAnsi="Microsoft Sans Serif" w:cs="Microsoft Sans Serif"/>
          <w:noProof/>
        </w:rPr>
        <w:t>PO BOX 3265</w:t>
      </w:r>
    </w:p>
    <w:p w:rsidR="00D6537A" w:rsidRPr="00960395" w:rsidRDefault="00D6537A" w:rsidP="00D6537A">
      <w:pPr>
        <w:rPr>
          <w:rFonts w:ascii="Microsoft Sans Serif" w:hAnsi="Microsoft Sans Serif" w:cs="Microsoft Sans Serif"/>
        </w:rPr>
      </w:pPr>
      <w:r w:rsidRPr="00722AC7">
        <w:rPr>
          <w:rFonts w:ascii="Microsoft Sans Serif" w:hAnsi="Microsoft Sans Serif" w:cs="Microsoft Sans Serif"/>
          <w:noProof/>
        </w:rPr>
        <w:t>HARRISBURG</w:t>
      </w:r>
      <w:r w:rsidRPr="00960395">
        <w:rPr>
          <w:rFonts w:ascii="Microsoft Sans Serif" w:hAnsi="Microsoft Sans Serif" w:cs="Microsoft Sans Serif"/>
        </w:rPr>
        <w:t xml:space="preserve"> </w:t>
      </w:r>
      <w:r w:rsidRPr="00722AC7">
        <w:rPr>
          <w:rFonts w:ascii="Microsoft Sans Serif" w:hAnsi="Microsoft Sans Serif" w:cs="Microsoft Sans Serif"/>
          <w:noProof/>
        </w:rPr>
        <w:t>PA</w:t>
      </w:r>
      <w:r w:rsidRPr="00960395">
        <w:rPr>
          <w:rFonts w:ascii="Microsoft Sans Serif" w:hAnsi="Microsoft Sans Serif" w:cs="Microsoft Sans Serif"/>
        </w:rPr>
        <w:t xml:space="preserve">  </w:t>
      </w:r>
      <w:r w:rsidRPr="00722AC7">
        <w:rPr>
          <w:rFonts w:ascii="Microsoft Sans Serif" w:hAnsi="Microsoft Sans Serif" w:cs="Microsoft Sans Serif"/>
          <w:noProof/>
        </w:rPr>
        <w:t>17105-3265</w:t>
      </w:r>
    </w:p>
    <w:p w:rsidR="00D6537A" w:rsidRDefault="00D6537A" w:rsidP="00D6537A">
      <w:pPr>
        <w:rPr>
          <w:rFonts w:ascii="Microsoft Sans Serif" w:hAnsi="Microsoft Sans Serif" w:cs="Microsoft Sans Serif"/>
        </w:rPr>
      </w:pPr>
    </w:p>
    <w:p w:rsidR="00D6537A" w:rsidRDefault="00D6537A" w:rsidP="00D6537A">
      <w:pPr>
        <w:rPr>
          <w:rFonts w:ascii="Microsoft Sans Serif" w:hAnsi="Microsoft Sans Serif" w:cs="Microsoft Sans Serif"/>
        </w:rPr>
      </w:pPr>
      <w:r w:rsidRPr="00722AC7">
        <w:rPr>
          <w:rFonts w:ascii="Microsoft Sans Serif" w:hAnsi="Microsoft Sans Serif" w:cs="Microsoft Sans Serif"/>
          <w:noProof/>
        </w:rPr>
        <w:t>GINA M D'ALFONSO</w:t>
      </w:r>
      <w:r>
        <w:rPr>
          <w:rFonts w:ascii="Microsoft Sans Serif" w:hAnsi="Microsoft Sans Serif" w:cs="Microsoft Sans Serif"/>
        </w:rPr>
        <w:t xml:space="preserve"> </w:t>
      </w:r>
      <w:r w:rsidRPr="00722AC7">
        <w:rPr>
          <w:rFonts w:ascii="Microsoft Sans Serif" w:hAnsi="Microsoft Sans Serif" w:cs="Microsoft Sans Serif"/>
          <w:noProof/>
        </w:rPr>
        <w:t>ESQUIRE</w:t>
      </w:r>
    </w:p>
    <w:p w:rsidR="00D6537A" w:rsidRDefault="00D6537A" w:rsidP="00D6537A">
      <w:pPr>
        <w:rPr>
          <w:rFonts w:ascii="Microsoft Sans Serif" w:hAnsi="Microsoft Sans Serif" w:cs="Microsoft Sans Serif"/>
        </w:rPr>
      </w:pPr>
      <w:r w:rsidRPr="00722AC7">
        <w:rPr>
          <w:rFonts w:ascii="Microsoft Sans Serif" w:hAnsi="Microsoft Sans Serif" w:cs="Microsoft Sans Serif"/>
          <w:noProof/>
        </w:rPr>
        <w:t>PENNDOT</w:t>
      </w:r>
    </w:p>
    <w:p w:rsidR="00D6537A" w:rsidRDefault="00D6537A" w:rsidP="00D6537A">
      <w:pPr>
        <w:rPr>
          <w:rFonts w:ascii="Microsoft Sans Serif" w:hAnsi="Microsoft Sans Serif" w:cs="Microsoft Sans Serif"/>
        </w:rPr>
      </w:pPr>
      <w:r w:rsidRPr="00722AC7">
        <w:rPr>
          <w:rFonts w:ascii="Microsoft Sans Serif" w:hAnsi="Microsoft Sans Serif" w:cs="Microsoft Sans Serif"/>
          <w:noProof/>
        </w:rPr>
        <w:t>PO BOX 8212</w:t>
      </w:r>
    </w:p>
    <w:p w:rsidR="00D6537A" w:rsidRPr="00960395" w:rsidRDefault="00D6537A" w:rsidP="00D6537A">
      <w:pPr>
        <w:rPr>
          <w:rFonts w:ascii="Microsoft Sans Serif" w:hAnsi="Microsoft Sans Serif" w:cs="Microsoft Sans Serif"/>
        </w:rPr>
      </w:pPr>
      <w:r w:rsidRPr="00722AC7">
        <w:rPr>
          <w:rFonts w:ascii="Microsoft Sans Serif" w:hAnsi="Microsoft Sans Serif" w:cs="Microsoft Sans Serif"/>
          <w:noProof/>
        </w:rPr>
        <w:t>HARRISBURG</w:t>
      </w:r>
      <w:r w:rsidRPr="00960395">
        <w:rPr>
          <w:rFonts w:ascii="Microsoft Sans Serif" w:hAnsi="Microsoft Sans Serif" w:cs="Microsoft Sans Serif"/>
        </w:rPr>
        <w:t xml:space="preserve"> </w:t>
      </w:r>
      <w:r w:rsidRPr="00722AC7">
        <w:rPr>
          <w:rFonts w:ascii="Microsoft Sans Serif" w:hAnsi="Microsoft Sans Serif" w:cs="Microsoft Sans Serif"/>
          <w:noProof/>
        </w:rPr>
        <w:t>PA</w:t>
      </w:r>
      <w:r w:rsidRPr="00960395">
        <w:rPr>
          <w:rFonts w:ascii="Microsoft Sans Serif" w:hAnsi="Microsoft Sans Serif" w:cs="Microsoft Sans Serif"/>
        </w:rPr>
        <w:t xml:space="preserve">  </w:t>
      </w:r>
      <w:r w:rsidRPr="00722AC7">
        <w:rPr>
          <w:rFonts w:ascii="Microsoft Sans Serif" w:hAnsi="Microsoft Sans Serif" w:cs="Microsoft Sans Serif"/>
          <w:noProof/>
        </w:rPr>
        <w:t>17105-8212</w:t>
      </w:r>
    </w:p>
    <w:p w:rsidR="00D6537A" w:rsidRPr="0062233D" w:rsidRDefault="00D6537A" w:rsidP="00D6537A">
      <w:pPr>
        <w:rPr>
          <w:rFonts w:ascii="Microsoft Sans Serif" w:hAnsi="Microsoft Sans Serif" w:cs="Microsoft Sans Serif"/>
          <w:b/>
          <w:u w:val="single"/>
        </w:rPr>
      </w:pPr>
      <w:r>
        <w:rPr>
          <w:rFonts w:ascii="Microsoft Sans Serif" w:hAnsi="Microsoft Sans Serif" w:cs="Microsoft Sans Serif"/>
          <w:b/>
          <w:noProof/>
          <w:u w:val="single"/>
        </w:rPr>
        <w:t>eServe</w:t>
      </w:r>
    </w:p>
    <w:p w:rsidR="00D6537A" w:rsidRDefault="00D6537A" w:rsidP="00D6537A">
      <w:pPr>
        <w:rPr>
          <w:rFonts w:ascii="Microsoft Sans Serif" w:hAnsi="Microsoft Sans Serif" w:cs="Microsoft Sans Serif"/>
          <w:noProof/>
        </w:rPr>
      </w:pPr>
    </w:p>
    <w:p w:rsidR="00D6537A" w:rsidRDefault="00D6537A" w:rsidP="00D6537A">
      <w:pPr>
        <w:rPr>
          <w:rFonts w:ascii="Microsoft Sans Serif" w:hAnsi="Microsoft Sans Serif" w:cs="Microsoft Sans Serif"/>
        </w:rPr>
      </w:pPr>
      <w:r w:rsidRPr="00722AC7">
        <w:rPr>
          <w:rFonts w:ascii="Microsoft Sans Serif" w:hAnsi="Microsoft Sans Serif" w:cs="Microsoft Sans Serif"/>
          <w:noProof/>
        </w:rPr>
        <w:t>MELVIN E NEWCOMER</w:t>
      </w:r>
      <w:r>
        <w:rPr>
          <w:rFonts w:ascii="Microsoft Sans Serif" w:hAnsi="Microsoft Sans Serif" w:cs="Microsoft Sans Serif"/>
        </w:rPr>
        <w:t xml:space="preserve"> </w:t>
      </w:r>
      <w:r w:rsidRPr="00722AC7">
        <w:rPr>
          <w:rFonts w:ascii="Microsoft Sans Serif" w:hAnsi="Microsoft Sans Serif" w:cs="Microsoft Sans Serif"/>
          <w:noProof/>
        </w:rPr>
        <w:t>ESQUIRE</w:t>
      </w:r>
    </w:p>
    <w:p w:rsidR="00D6537A" w:rsidRDefault="00D6537A" w:rsidP="00D6537A">
      <w:pPr>
        <w:rPr>
          <w:rFonts w:ascii="Microsoft Sans Serif" w:hAnsi="Microsoft Sans Serif" w:cs="Microsoft Sans Serif"/>
        </w:rPr>
      </w:pPr>
      <w:r w:rsidRPr="00722AC7">
        <w:rPr>
          <w:rFonts w:ascii="Microsoft Sans Serif" w:hAnsi="Microsoft Sans Serif" w:cs="Microsoft Sans Serif"/>
          <w:noProof/>
        </w:rPr>
        <w:t>PO BOX 539</w:t>
      </w:r>
    </w:p>
    <w:p w:rsidR="00D6537A" w:rsidRPr="00960395" w:rsidRDefault="00D6537A" w:rsidP="00D6537A">
      <w:pPr>
        <w:rPr>
          <w:rFonts w:ascii="Microsoft Sans Serif" w:hAnsi="Microsoft Sans Serif" w:cs="Microsoft Sans Serif"/>
        </w:rPr>
      </w:pPr>
      <w:r w:rsidRPr="00722AC7">
        <w:rPr>
          <w:rFonts w:ascii="Microsoft Sans Serif" w:hAnsi="Microsoft Sans Serif" w:cs="Microsoft Sans Serif"/>
          <w:noProof/>
        </w:rPr>
        <w:t>LANCASTER</w:t>
      </w:r>
      <w:r w:rsidRPr="00960395">
        <w:rPr>
          <w:rFonts w:ascii="Microsoft Sans Serif" w:hAnsi="Microsoft Sans Serif" w:cs="Microsoft Sans Serif"/>
        </w:rPr>
        <w:t xml:space="preserve"> </w:t>
      </w:r>
      <w:r w:rsidRPr="00722AC7">
        <w:rPr>
          <w:rFonts w:ascii="Microsoft Sans Serif" w:hAnsi="Microsoft Sans Serif" w:cs="Microsoft Sans Serif"/>
          <w:noProof/>
        </w:rPr>
        <w:t>PA</w:t>
      </w:r>
      <w:r w:rsidRPr="00960395">
        <w:rPr>
          <w:rFonts w:ascii="Microsoft Sans Serif" w:hAnsi="Microsoft Sans Serif" w:cs="Microsoft Sans Serif"/>
        </w:rPr>
        <w:t xml:space="preserve">  </w:t>
      </w:r>
      <w:r w:rsidRPr="00722AC7">
        <w:rPr>
          <w:rFonts w:ascii="Microsoft Sans Serif" w:hAnsi="Microsoft Sans Serif" w:cs="Microsoft Sans Serif"/>
          <w:noProof/>
        </w:rPr>
        <w:t>17608</w:t>
      </w:r>
    </w:p>
    <w:p w:rsidR="00D6537A" w:rsidRPr="00CC671D" w:rsidRDefault="00D6537A" w:rsidP="00D6537A">
      <w:pPr>
        <w:rPr>
          <w:rFonts w:ascii="Microsoft Sans Serif" w:hAnsi="Microsoft Sans Serif" w:cs="Microsoft Sans Serif"/>
          <w:i/>
        </w:rPr>
      </w:pPr>
      <w:r w:rsidRPr="00CC671D">
        <w:rPr>
          <w:rFonts w:ascii="Microsoft Sans Serif" w:hAnsi="Microsoft Sans Serif" w:cs="Microsoft Sans Serif"/>
          <w:i/>
        </w:rPr>
        <w:t>(For Providence Township)</w:t>
      </w:r>
    </w:p>
    <w:p w:rsidR="00D6537A" w:rsidRDefault="00D6537A" w:rsidP="00D6537A">
      <w:pPr>
        <w:rPr>
          <w:rFonts w:ascii="Microsoft Sans Serif" w:hAnsi="Microsoft Sans Serif" w:cs="Microsoft Sans Serif"/>
        </w:rPr>
      </w:pPr>
    </w:p>
    <w:p w:rsidR="00D6537A" w:rsidRPr="00687895" w:rsidRDefault="00D6537A" w:rsidP="00D6537A">
      <w:pPr>
        <w:rPr>
          <w:rFonts w:ascii="Microsoft Sans Serif" w:hAnsi="Microsoft Sans Serif" w:cs="Microsoft Sans Serif"/>
          <w:bCs/>
        </w:rPr>
      </w:pPr>
      <w:r w:rsidRPr="00687895">
        <w:rPr>
          <w:rFonts w:ascii="Microsoft Sans Serif" w:hAnsi="Microsoft Sans Serif" w:cs="Microsoft Sans Serif"/>
          <w:bCs/>
        </w:rPr>
        <w:t>MARTHA R SMITH ESQUIRE</w:t>
      </w:r>
    </w:p>
    <w:p w:rsidR="00D6537A" w:rsidRPr="00687895" w:rsidRDefault="00D6537A" w:rsidP="00D6537A">
      <w:pPr>
        <w:rPr>
          <w:rFonts w:ascii="Microsoft Sans Serif" w:hAnsi="Microsoft Sans Serif" w:cs="Microsoft Sans Serif"/>
        </w:rPr>
      </w:pPr>
      <w:r>
        <w:rPr>
          <w:rFonts w:ascii="Microsoft Sans Serif" w:hAnsi="Microsoft Sans Serif" w:cs="Microsoft Sans Serif"/>
        </w:rPr>
        <w:t>DCNR</w:t>
      </w:r>
    </w:p>
    <w:p w:rsidR="00D6537A" w:rsidRPr="00687895" w:rsidRDefault="00D6537A" w:rsidP="00D6537A">
      <w:pPr>
        <w:rPr>
          <w:rFonts w:ascii="Microsoft Sans Serif" w:hAnsi="Microsoft Sans Serif" w:cs="Microsoft Sans Serif"/>
        </w:rPr>
      </w:pPr>
      <w:r w:rsidRPr="00687895">
        <w:rPr>
          <w:rFonts w:ascii="Microsoft Sans Serif" w:hAnsi="Microsoft Sans Serif" w:cs="Microsoft Sans Serif"/>
        </w:rPr>
        <w:t>GOVERNOR'S OFFICE OF GENERAL COUNSEL</w:t>
      </w:r>
    </w:p>
    <w:p w:rsidR="00D6537A" w:rsidRDefault="00D6537A" w:rsidP="00D6537A">
      <w:pPr>
        <w:rPr>
          <w:rFonts w:ascii="Microsoft Sans Serif" w:hAnsi="Microsoft Sans Serif" w:cs="Microsoft Sans Serif"/>
        </w:rPr>
      </w:pPr>
      <w:r w:rsidRPr="00687895">
        <w:rPr>
          <w:rFonts w:ascii="Microsoft Sans Serif" w:hAnsi="Microsoft Sans Serif" w:cs="Microsoft Sans Serif"/>
        </w:rPr>
        <w:t xml:space="preserve">400 MARKET ST </w:t>
      </w:r>
    </w:p>
    <w:p w:rsidR="00D6537A" w:rsidRPr="00687895" w:rsidRDefault="00D6537A" w:rsidP="00D6537A">
      <w:pPr>
        <w:rPr>
          <w:rFonts w:ascii="Microsoft Sans Serif" w:hAnsi="Microsoft Sans Serif" w:cs="Microsoft Sans Serif"/>
        </w:rPr>
      </w:pPr>
      <w:r w:rsidRPr="00687895">
        <w:rPr>
          <w:rFonts w:ascii="Microsoft Sans Serif" w:hAnsi="Microsoft Sans Serif" w:cs="Microsoft Sans Serif"/>
        </w:rPr>
        <w:t>RACHEL CARSON BLDG 7</w:t>
      </w:r>
      <w:r w:rsidRPr="00687895">
        <w:rPr>
          <w:rFonts w:ascii="Microsoft Sans Serif" w:hAnsi="Microsoft Sans Serif" w:cs="Microsoft Sans Serif"/>
          <w:vertAlign w:val="superscript"/>
        </w:rPr>
        <w:t>TH</w:t>
      </w:r>
      <w:r>
        <w:rPr>
          <w:rFonts w:ascii="Microsoft Sans Serif" w:hAnsi="Microsoft Sans Serif" w:cs="Microsoft Sans Serif"/>
        </w:rPr>
        <w:t xml:space="preserve"> </w:t>
      </w:r>
      <w:r w:rsidRPr="00687895">
        <w:rPr>
          <w:rFonts w:ascii="Microsoft Sans Serif" w:hAnsi="Microsoft Sans Serif" w:cs="Microsoft Sans Serif"/>
        </w:rPr>
        <w:t>FLOOR</w:t>
      </w:r>
    </w:p>
    <w:p w:rsidR="00D6537A" w:rsidRDefault="00D6537A" w:rsidP="00D6537A">
      <w:pPr>
        <w:rPr>
          <w:rFonts w:ascii="Microsoft Sans Serif" w:hAnsi="Microsoft Sans Serif" w:cs="Microsoft Sans Serif"/>
        </w:rPr>
      </w:pPr>
      <w:r>
        <w:rPr>
          <w:rFonts w:ascii="Microsoft Sans Serif" w:hAnsi="Microsoft Sans Serif" w:cs="Microsoft Sans Serif"/>
        </w:rPr>
        <w:t>PO BOX 8767</w:t>
      </w:r>
    </w:p>
    <w:p w:rsidR="00D6537A" w:rsidRDefault="00D6537A" w:rsidP="00D6537A">
      <w:pPr>
        <w:rPr>
          <w:rFonts w:ascii="Microsoft Sans Serif" w:hAnsi="Microsoft Sans Serif" w:cs="Microsoft Sans Serif"/>
        </w:rPr>
      </w:pPr>
      <w:r w:rsidRPr="00687895">
        <w:rPr>
          <w:rFonts w:ascii="Microsoft Sans Serif" w:hAnsi="Microsoft Sans Serif" w:cs="Microsoft Sans Serif"/>
        </w:rPr>
        <w:t>H</w:t>
      </w:r>
      <w:r>
        <w:rPr>
          <w:rFonts w:ascii="Microsoft Sans Serif" w:hAnsi="Microsoft Sans Serif" w:cs="Microsoft Sans Serif"/>
        </w:rPr>
        <w:t>ARRIS</w:t>
      </w:r>
      <w:r w:rsidRPr="00687895">
        <w:rPr>
          <w:rFonts w:ascii="Microsoft Sans Serif" w:hAnsi="Microsoft Sans Serif" w:cs="Microsoft Sans Serif"/>
        </w:rPr>
        <w:t>B</w:t>
      </w:r>
      <w:r>
        <w:rPr>
          <w:rFonts w:ascii="Microsoft Sans Serif" w:hAnsi="Microsoft Sans Serif" w:cs="Microsoft Sans Serif"/>
        </w:rPr>
        <w:t>UR</w:t>
      </w:r>
      <w:r w:rsidRPr="00687895">
        <w:rPr>
          <w:rFonts w:ascii="Microsoft Sans Serif" w:hAnsi="Microsoft Sans Serif" w:cs="Microsoft Sans Serif"/>
        </w:rPr>
        <w:t>G PA  17105</w:t>
      </w:r>
    </w:p>
    <w:p w:rsidR="00D6537A" w:rsidRPr="009B7600" w:rsidRDefault="00D6537A" w:rsidP="00D6537A">
      <w:pPr>
        <w:rPr>
          <w:rFonts w:ascii="Microsoft Sans Serif" w:hAnsi="Microsoft Sans Serif" w:cs="Microsoft Sans Serif"/>
          <w:b/>
          <w:u w:val="single"/>
        </w:rPr>
      </w:pPr>
      <w:proofErr w:type="spellStart"/>
      <w:proofErr w:type="gramStart"/>
      <w:r>
        <w:rPr>
          <w:rFonts w:ascii="Microsoft Sans Serif" w:hAnsi="Microsoft Sans Serif" w:cs="Microsoft Sans Serif"/>
          <w:b/>
          <w:u w:val="single"/>
        </w:rPr>
        <w:t>eServe</w:t>
      </w:r>
      <w:proofErr w:type="spellEnd"/>
      <w:proofErr w:type="gramEnd"/>
    </w:p>
    <w:p w:rsidR="00333A41" w:rsidRPr="00E22703" w:rsidRDefault="00333A41">
      <w:pPr>
        <w:rPr>
          <w:u w:val="single"/>
        </w:rPr>
      </w:pPr>
    </w:p>
    <w:sectPr w:rsidR="00333A41" w:rsidRPr="00E22703" w:rsidSect="001B41DC">
      <w:type w:val="continuous"/>
      <w:pgSz w:w="12240" w:h="15840" w:code="1"/>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11BB" w:rsidRDefault="008B11BB">
      <w:r>
        <w:separator/>
      </w:r>
    </w:p>
  </w:endnote>
  <w:endnote w:type="continuationSeparator" w:id="0">
    <w:p w:rsidR="008B11BB" w:rsidRDefault="008B1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3B5" w:rsidRPr="003C02CC" w:rsidRDefault="00B806F4">
    <w:pPr>
      <w:pStyle w:val="Footer"/>
      <w:framePr w:wrap="auto" w:vAnchor="text" w:hAnchor="margin" w:xAlign="center" w:y="1"/>
      <w:rPr>
        <w:rStyle w:val="PageNumber"/>
        <w:sz w:val="23"/>
        <w:szCs w:val="23"/>
      </w:rPr>
    </w:pPr>
    <w:r w:rsidRPr="003C02CC">
      <w:rPr>
        <w:rStyle w:val="PageNumber"/>
        <w:sz w:val="23"/>
        <w:szCs w:val="23"/>
      </w:rPr>
      <w:fldChar w:fldCharType="begin"/>
    </w:r>
    <w:r w:rsidR="006D33B5" w:rsidRPr="003C02CC">
      <w:rPr>
        <w:rStyle w:val="PageNumber"/>
        <w:sz w:val="23"/>
        <w:szCs w:val="23"/>
      </w:rPr>
      <w:instrText xml:space="preserve">PAGE  </w:instrText>
    </w:r>
    <w:r w:rsidRPr="003C02CC">
      <w:rPr>
        <w:rStyle w:val="PageNumber"/>
        <w:sz w:val="23"/>
        <w:szCs w:val="23"/>
      </w:rPr>
      <w:fldChar w:fldCharType="separate"/>
    </w:r>
    <w:r w:rsidR="00D6537A">
      <w:rPr>
        <w:rStyle w:val="PageNumber"/>
        <w:noProof/>
        <w:sz w:val="23"/>
        <w:szCs w:val="23"/>
      </w:rPr>
      <w:t>2</w:t>
    </w:r>
    <w:r w:rsidRPr="003C02CC">
      <w:rPr>
        <w:rStyle w:val="PageNumber"/>
        <w:sz w:val="23"/>
        <w:szCs w:val="23"/>
      </w:rPr>
      <w:fldChar w:fldCharType="end"/>
    </w:r>
  </w:p>
  <w:p w:rsidR="006D33B5" w:rsidRPr="003C02CC" w:rsidRDefault="006D33B5">
    <w:pPr>
      <w:pStyle w:val="Footer"/>
      <w:rPr>
        <w:sz w:val="23"/>
        <w:szCs w:val="23"/>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11BB" w:rsidRDefault="008B11BB">
      <w:r>
        <w:separator/>
      </w:r>
    </w:p>
  </w:footnote>
  <w:footnote w:type="continuationSeparator" w:id="0">
    <w:p w:rsidR="008B11BB" w:rsidRDefault="008B11BB">
      <w:r>
        <w:continuationSeparator/>
      </w:r>
    </w:p>
  </w:footnote>
  <w:footnote w:id="1">
    <w:p w:rsidR="00D61B48" w:rsidRDefault="00D61B48" w:rsidP="00D61B48">
      <w:pPr>
        <w:pStyle w:val="FootnoteText"/>
      </w:pPr>
      <w:r>
        <w:rPr>
          <w:rStyle w:val="FootnoteReference"/>
        </w:rPr>
        <w:footnoteRef/>
      </w:r>
      <w:r>
        <w:t xml:space="preserve"> On August 11, 2011, the Public Utility Commission reorganized its investigation and enforcement responsibilities into the Bureau of Investigation and Enforcement (BI&amp;E).  Accordingly, BTS is now BI&amp;E, represented by the Law Bureau.</w:t>
      </w:r>
    </w:p>
  </w:footnote>
  <w:footnote w:id="2">
    <w:p w:rsidR="00D61B48" w:rsidRDefault="00D61B48" w:rsidP="00D61B48">
      <w:pPr>
        <w:pStyle w:val="FootnoteText"/>
      </w:pPr>
      <w:r>
        <w:rPr>
          <w:rStyle w:val="FootnoteReference"/>
        </w:rPr>
        <w:footnoteRef/>
      </w:r>
      <w:r>
        <w:t xml:space="preserve"> The Department of Conservation and Natural Resources was formed from the</w:t>
      </w:r>
      <w:r w:rsidRPr="003A4315">
        <w:t xml:space="preserve"> </w:t>
      </w:r>
      <w:r>
        <w:t>Department of Environmental Protection (DEP) years ago, and it should have replaced the DEP on the service list in the instant case awhile ago.  Therefore, DCNR is being treated as an original party replacing DEP in the case, and not as an intervenor.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1742A"/>
    <w:multiLevelType w:val="hybridMultilevel"/>
    <w:tmpl w:val="0060D73E"/>
    <w:lvl w:ilvl="0" w:tplc="D0DAFA04">
      <w:start w:val="1"/>
      <w:numFmt w:val="decimal"/>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9F9284D"/>
    <w:multiLevelType w:val="hybridMultilevel"/>
    <w:tmpl w:val="3F10BD72"/>
    <w:lvl w:ilvl="0" w:tplc="2806E99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2252612D"/>
    <w:multiLevelType w:val="hybridMultilevel"/>
    <w:tmpl w:val="C57CA9A4"/>
    <w:lvl w:ilvl="0" w:tplc="599401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68E3069"/>
    <w:multiLevelType w:val="hybridMultilevel"/>
    <w:tmpl w:val="B1D82D68"/>
    <w:lvl w:ilvl="0" w:tplc="70FCF8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3AE94907"/>
    <w:multiLevelType w:val="hybridMultilevel"/>
    <w:tmpl w:val="57909FB4"/>
    <w:lvl w:ilvl="0" w:tplc="052A88B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6049238D"/>
    <w:multiLevelType w:val="hybridMultilevel"/>
    <w:tmpl w:val="3DD6905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7C0C20D2"/>
    <w:multiLevelType w:val="hybridMultilevel"/>
    <w:tmpl w:val="F78A1632"/>
    <w:lvl w:ilvl="0" w:tplc="BC8E2C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
  </w:num>
  <w:num w:numId="2">
    <w:abstractNumId w:val="3"/>
  </w:num>
  <w:num w:numId="3">
    <w:abstractNumId w:val="1"/>
  </w:num>
  <w:num w:numId="4">
    <w:abstractNumId w:val="5"/>
  </w:num>
  <w:num w:numId="5">
    <w:abstractNumId w:val="2"/>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3D6"/>
    <w:rsid w:val="00002E79"/>
    <w:rsid w:val="00003135"/>
    <w:rsid w:val="00005247"/>
    <w:rsid w:val="000065C6"/>
    <w:rsid w:val="00011478"/>
    <w:rsid w:val="000253F8"/>
    <w:rsid w:val="00031CED"/>
    <w:rsid w:val="00037E8B"/>
    <w:rsid w:val="00040542"/>
    <w:rsid w:val="000447F9"/>
    <w:rsid w:val="00050489"/>
    <w:rsid w:val="00050AF1"/>
    <w:rsid w:val="00054540"/>
    <w:rsid w:val="00054A10"/>
    <w:rsid w:val="00055FCB"/>
    <w:rsid w:val="00060BB1"/>
    <w:rsid w:val="00063F87"/>
    <w:rsid w:val="00073240"/>
    <w:rsid w:val="00080E54"/>
    <w:rsid w:val="00081A6A"/>
    <w:rsid w:val="000851FC"/>
    <w:rsid w:val="000B6D6C"/>
    <w:rsid w:val="000C3A73"/>
    <w:rsid w:val="000C5271"/>
    <w:rsid w:val="000C5888"/>
    <w:rsid w:val="000D2CCA"/>
    <w:rsid w:val="000D4032"/>
    <w:rsid w:val="000D67B4"/>
    <w:rsid w:val="000E4B64"/>
    <w:rsid w:val="000F0A49"/>
    <w:rsid w:val="000F7691"/>
    <w:rsid w:val="00100249"/>
    <w:rsid w:val="001011A4"/>
    <w:rsid w:val="00104073"/>
    <w:rsid w:val="00104D08"/>
    <w:rsid w:val="001066C1"/>
    <w:rsid w:val="00113C98"/>
    <w:rsid w:val="001143EE"/>
    <w:rsid w:val="00116479"/>
    <w:rsid w:val="00116C62"/>
    <w:rsid w:val="00122A9C"/>
    <w:rsid w:val="001270B6"/>
    <w:rsid w:val="00132928"/>
    <w:rsid w:val="0013770C"/>
    <w:rsid w:val="00140883"/>
    <w:rsid w:val="00142EE0"/>
    <w:rsid w:val="001441F9"/>
    <w:rsid w:val="00153529"/>
    <w:rsid w:val="001547B2"/>
    <w:rsid w:val="001714A2"/>
    <w:rsid w:val="00174843"/>
    <w:rsid w:val="001767DF"/>
    <w:rsid w:val="00181BAB"/>
    <w:rsid w:val="00182ECA"/>
    <w:rsid w:val="00187495"/>
    <w:rsid w:val="001900E6"/>
    <w:rsid w:val="00190843"/>
    <w:rsid w:val="0019509B"/>
    <w:rsid w:val="001A1495"/>
    <w:rsid w:val="001C23B6"/>
    <w:rsid w:val="001C7376"/>
    <w:rsid w:val="001C7DC7"/>
    <w:rsid w:val="001D0606"/>
    <w:rsid w:val="001D0B6F"/>
    <w:rsid w:val="001D36BC"/>
    <w:rsid w:val="001D48D9"/>
    <w:rsid w:val="001E0583"/>
    <w:rsid w:val="001E1EE6"/>
    <w:rsid w:val="001E41F1"/>
    <w:rsid w:val="001E755C"/>
    <w:rsid w:val="001F3D60"/>
    <w:rsid w:val="001F59C0"/>
    <w:rsid w:val="002026C5"/>
    <w:rsid w:val="002069A1"/>
    <w:rsid w:val="00212459"/>
    <w:rsid w:val="0022121D"/>
    <w:rsid w:val="00224765"/>
    <w:rsid w:val="00252F51"/>
    <w:rsid w:val="0025436A"/>
    <w:rsid w:val="0026329B"/>
    <w:rsid w:val="00266583"/>
    <w:rsid w:val="0027269F"/>
    <w:rsid w:val="00276158"/>
    <w:rsid w:val="002825EF"/>
    <w:rsid w:val="002860B7"/>
    <w:rsid w:val="002967E5"/>
    <w:rsid w:val="00296DAD"/>
    <w:rsid w:val="002A5F90"/>
    <w:rsid w:val="002A6146"/>
    <w:rsid w:val="002B04F4"/>
    <w:rsid w:val="002B1DB7"/>
    <w:rsid w:val="002B5A65"/>
    <w:rsid w:val="002C06C1"/>
    <w:rsid w:val="002C13F5"/>
    <w:rsid w:val="002C2C4E"/>
    <w:rsid w:val="002C32C8"/>
    <w:rsid w:val="002C40FB"/>
    <w:rsid w:val="002C66E9"/>
    <w:rsid w:val="002E2B8A"/>
    <w:rsid w:val="002E4F5F"/>
    <w:rsid w:val="002E76DB"/>
    <w:rsid w:val="002F61D3"/>
    <w:rsid w:val="003038D5"/>
    <w:rsid w:val="00304559"/>
    <w:rsid w:val="00310613"/>
    <w:rsid w:val="00312F22"/>
    <w:rsid w:val="00316851"/>
    <w:rsid w:val="003234C9"/>
    <w:rsid w:val="00333A41"/>
    <w:rsid w:val="00337DC7"/>
    <w:rsid w:val="00342A79"/>
    <w:rsid w:val="00360777"/>
    <w:rsid w:val="0036322E"/>
    <w:rsid w:val="00364A6D"/>
    <w:rsid w:val="00366708"/>
    <w:rsid w:val="00367E2E"/>
    <w:rsid w:val="00371B8B"/>
    <w:rsid w:val="00374FE0"/>
    <w:rsid w:val="0037679C"/>
    <w:rsid w:val="00380135"/>
    <w:rsid w:val="003828F7"/>
    <w:rsid w:val="0039072F"/>
    <w:rsid w:val="003907C9"/>
    <w:rsid w:val="00392EF1"/>
    <w:rsid w:val="0039566B"/>
    <w:rsid w:val="003A5D44"/>
    <w:rsid w:val="003B2B0E"/>
    <w:rsid w:val="003B4C91"/>
    <w:rsid w:val="003B4D8F"/>
    <w:rsid w:val="003C02CC"/>
    <w:rsid w:val="003C424C"/>
    <w:rsid w:val="003D419D"/>
    <w:rsid w:val="003E04E8"/>
    <w:rsid w:val="003E3839"/>
    <w:rsid w:val="003E44F8"/>
    <w:rsid w:val="003F49DD"/>
    <w:rsid w:val="003F68D9"/>
    <w:rsid w:val="00407622"/>
    <w:rsid w:val="00413065"/>
    <w:rsid w:val="00415EAE"/>
    <w:rsid w:val="00421C2E"/>
    <w:rsid w:val="00426448"/>
    <w:rsid w:val="004327EC"/>
    <w:rsid w:val="0044078D"/>
    <w:rsid w:val="00444026"/>
    <w:rsid w:val="00446AEA"/>
    <w:rsid w:val="004509B5"/>
    <w:rsid w:val="004642D7"/>
    <w:rsid w:val="004677A9"/>
    <w:rsid w:val="0046782D"/>
    <w:rsid w:val="00476814"/>
    <w:rsid w:val="0048022D"/>
    <w:rsid w:val="00484CA9"/>
    <w:rsid w:val="004863A7"/>
    <w:rsid w:val="00487C67"/>
    <w:rsid w:val="00491200"/>
    <w:rsid w:val="004A44C7"/>
    <w:rsid w:val="004A6217"/>
    <w:rsid w:val="004B12AD"/>
    <w:rsid w:val="004B3128"/>
    <w:rsid w:val="004B73DA"/>
    <w:rsid w:val="004C0C8D"/>
    <w:rsid w:val="004C19EA"/>
    <w:rsid w:val="004C54A1"/>
    <w:rsid w:val="004C5959"/>
    <w:rsid w:val="004D5EDA"/>
    <w:rsid w:val="004F0FF9"/>
    <w:rsid w:val="0050525A"/>
    <w:rsid w:val="00506ED2"/>
    <w:rsid w:val="00506F36"/>
    <w:rsid w:val="0051332A"/>
    <w:rsid w:val="005173E3"/>
    <w:rsid w:val="0052063B"/>
    <w:rsid w:val="00526B7E"/>
    <w:rsid w:val="0053078C"/>
    <w:rsid w:val="00531C6A"/>
    <w:rsid w:val="0053542E"/>
    <w:rsid w:val="00535728"/>
    <w:rsid w:val="00535B47"/>
    <w:rsid w:val="00541FA5"/>
    <w:rsid w:val="005534AB"/>
    <w:rsid w:val="00555AB2"/>
    <w:rsid w:val="0056090B"/>
    <w:rsid w:val="00562740"/>
    <w:rsid w:val="0056328E"/>
    <w:rsid w:val="00563B1E"/>
    <w:rsid w:val="00564A1C"/>
    <w:rsid w:val="00577041"/>
    <w:rsid w:val="00582CDA"/>
    <w:rsid w:val="0058333F"/>
    <w:rsid w:val="005877DE"/>
    <w:rsid w:val="00587965"/>
    <w:rsid w:val="00593CE6"/>
    <w:rsid w:val="005A0C2C"/>
    <w:rsid w:val="005A36C7"/>
    <w:rsid w:val="005A3B57"/>
    <w:rsid w:val="005B49D8"/>
    <w:rsid w:val="005B6C33"/>
    <w:rsid w:val="005C7120"/>
    <w:rsid w:val="005D0602"/>
    <w:rsid w:val="005D092D"/>
    <w:rsid w:val="005E5B28"/>
    <w:rsid w:val="005F179B"/>
    <w:rsid w:val="005F1FD3"/>
    <w:rsid w:val="005F2817"/>
    <w:rsid w:val="005F3E44"/>
    <w:rsid w:val="005F5D43"/>
    <w:rsid w:val="006031D8"/>
    <w:rsid w:val="006044E1"/>
    <w:rsid w:val="0060777D"/>
    <w:rsid w:val="00614ED2"/>
    <w:rsid w:val="006151E8"/>
    <w:rsid w:val="00617F66"/>
    <w:rsid w:val="00621CD2"/>
    <w:rsid w:val="00626332"/>
    <w:rsid w:val="00634D85"/>
    <w:rsid w:val="00643063"/>
    <w:rsid w:val="00645312"/>
    <w:rsid w:val="006461DE"/>
    <w:rsid w:val="0064719F"/>
    <w:rsid w:val="00657239"/>
    <w:rsid w:val="00661F7B"/>
    <w:rsid w:val="00666CE7"/>
    <w:rsid w:val="00670EBA"/>
    <w:rsid w:val="006763F3"/>
    <w:rsid w:val="006803CC"/>
    <w:rsid w:val="006816B8"/>
    <w:rsid w:val="00684075"/>
    <w:rsid w:val="00694651"/>
    <w:rsid w:val="0069608E"/>
    <w:rsid w:val="006A2304"/>
    <w:rsid w:val="006A7A0E"/>
    <w:rsid w:val="006C2C4C"/>
    <w:rsid w:val="006C393A"/>
    <w:rsid w:val="006C5A4D"/>
    <w:rsid w:val="006D33B5"/>
    <w:rsid w:val="006D48B8"/>
    <w:rsid w:val="006D5523"/>
    <w:rsid w:val="006E3B8A"/>
    <w:rsid w:val="006E6FAE"/>
    <w:rsid w:val="006F0FF6"/>
    <w:rsid w:val="006F1BFA"/>
    <w:rsid w:val="006F3A0C"/>
    <w:rsid w:val="006F74A6"/>
    <w:rsid w:val="006F77FC"/>
    <w:rsid w:val="006F7FCB"/>
    <w:rsid w:val="00702A13"/>
    <w:rsid w:val="007041DB"/>
    <w:rsid w:val="007138CC"/>
    <w:rsid w:val="00713D64"/>
    <w:rsid w:val="00714476"/>
    <w:rsid w:val="007203E5"/>
    <w:rsid w:val="00724ABE"/>
    <w:rsid w:val="00735291"/>
    <w:rsid w:val="0074212A"/>
    <w:rsid w:val="00746EC7"/>
    <w:rsid w:val="00752614"/>
    <w:rsid w:val="00756EA8"/>
    <w:rsid w:val="00761AAA"/>
    <w:rsid w:val="00763DA0"/>
    <w:rsid w:val="00771201"/>
    <w:rsid w:val="00774975"/>
    <w:rsid w:val="00783F05"/>
    <w:rsid w:val="00784AE9"/>
    <w:rsid w:val="007876C7"/>
    <w:rsid w:val="007945B3"/>
    <w:rsid w:val="007B135C"/>
    <w:rsid w:val="007B19DA"/>
    <w:rsid w:val="007B76C4"/>
    <w:rsid w:val="007C6559"/>
    <w:rsid w:val="007F24B0"/>
    <w:rsid w:val="007F6F2B"/>
    <w:rsid w:val="007F7EA4"/>
    <w:rsid w:val="00801014"/>
    <w:rsid w:val="008027C4"/>
    <w:rsid w:val="00802923"/>
    <w:rsid w:val="00817C41"/>
    <w:rsid w:val="00820EA8"/>
    <w:rsid w:val="008253A9"/>
    <w:rsid w:val="00830CF6"/>
    <w:rsid w:val="008413F8"/>
    <w:rsid w:val="008438CF"/>
    <w:rsid w:val="00845A5B"/>
    <w:rsid w:val="00854EC8"/>
    <w:rsid w:val="008733C7"/>
    <w:rsid w:val="00874F41"/>
    <w:rsid w:val="0088262B"/>
    <w:rsid w:val="00883E39"/>
    <w:rsid w:val="00886427"/>
    <w:rsid w:val="008921ED"/>
    <w:rsid w:val="00894A7C"/>
    <w:rsid w:val="008A048B"/>
    <w:rsid w:val="008A28B8"/>
    <w:rsid w:val="008A7776"/>
    <w:rsid w:val="008B11BB"/>
    <w:rsid w:val="008C0504"/>
    <w:rsid w:val="008C2266"/>
    <w:rsid w:val="008C53F0"/>
    <w:rsid w:val="008C6629"/>
    <w:rsid w:val="008C6C08"/>
    <w:rsid w:val="008C7929"/>
    <w:rsid w:val="008D34B8"/>
    <w:rsid w:val="008E6D84"/>
    <w:rsid w:val="008F755E"/>
    <w:rsid w:val="009065DB"/>
    <w:rsid w:val="00907551"/>
    <w:rsid w:val="00907E93"/>
    <w:rsid w:val="0091132C"/>
    <w:rsid w:val="00922597"/>
    <w:rsid w:val="009242C7"/>
    <w:rsid w:val="00926832"/>
    <w:rsid w:val="00933A0A"/>
    <w:rsid w:val="00935A17"/>
    <w:rsid w:val="009435E2"/>
    <w:rsid w:val="009479D5"/>
    <w:rsid w:val="00951B5E"/>
    <w:rsid w:val="00951BBB"/>
    <w:rsid w:val="00952807"/>
    <w:rsid w:val="00957662"/>
    <w:rsid w:val="009651D5"/>
    <w:rsid w:val="009701FB"/>
    <w:rsid w:val="00970AF3"/>
    <w:rsid w:val="009712E6"/>
    <w:rsid w:val="00973E46"/>
    <w:rsid w:val="0098199E"/>
    <w:rsid w:val="00985B9C"/>
    <w:rsid w:val="00994060"/>
    <w:rsid w:val="009971D9"/>
    <w:rsid w:val="009A241C"/>
    <w:rsid w:val="009B0651"/>
    <w:rsid w:val="009C228F"/>
    <w:rsid w:val="009C416F"/>
    <w:rsid w:val="009C44F8"/>
    <w:rsid w:val="009C5580"/>
    <w:rsid w:val="009D2069"/>
    <w:rsid w:val="009D37EA"/>
    <w:rsid w:val="009D7A81"/>
    <w:rsid w:val="009D7DAC"/>
    <w:rsid w:val="009E1824"/>
    <w:rsid w:val="009E2517"/>
    <w:rsid w:val="009E69D3"/>
    <w:rsid w:val="009F01F6"/>
    <w:rsid w:val="009F421F"/>
    <w:rsid w:val="009F57DD"/>
    <w:rsid w:val="009F6BF1"/>
    <w:rsid w:val="00A050EC"/>
    <w:rsid w:val="00A06973"/>
    <w:rsid w:val="00A07A16"/>
    <w:rsid w:val="00A21C65"/>
    <w:rsid w:val="00A30723"/>
    <w:rsid w:val="00A319FB"/>
    <w:rsid w:val="00A33DC1"/>
    <w:rsid w:val="00A4123B"/>
    <w:rsid w:val="00A43247"/>
    <w:rsid w:val="00A442D1"/>
    <w:rsid w:val="00A452AA"/>
    <w:rsid w:val="00A543D6"/>
    <w:rsid w:val="00A62BBE"/>
    <w:rsid w:val="00A74AF3"/>
    <w:rsid w:val="00A76336"/>
    <w:rsid w:val="00A76480"/>
    <w:rsid w:val="00A766D7"/>
    <w:rsid w:val="00A8749E"/>
    <w:rsid w:val="00A92373"/>
    <w:rsid w:val="00A93FB7"/>
    <w:rsid w:val="00AA23BA"/>
    <w:rsid w:val="00AA3B44"/>
    <w:rsid w:val="00AC425C"/>
    <w:rsid w:val="00AC56B3"/>
    <w:rsid w:val="00AC6D5D"/>
    <w:rsid w:val="00AD2E4C"/>
    <w:rsid w:val="00AD6AC6"/>
    <w:rsid w:val="00AE7C1B"/>
    <w:rsid w:val="00AF43A3"/>
    <w:rsid w:val="00AF4DD8"/>
    <w:rsid w:val="00AF5EBD"/>
    <w:rsid w:val="00AF6655"/>
    <w:rsid w:val="00AF754F"/>
    <w:rsid w:val="00B01228"/>
    <w:rsid w:val="00B01460"/>
    <w:rsid w:val="00B04A94"/>
    <w:rsid w:val="00B105BD"/>
    <w:rsid w:val="00B10BE1"/>
    <w:rsid w:val="00B12632"/>
    <w:rsid w:val="00B13E2F"/>
    <w:rsid w:val="00B16B10"/>
    <w:rsid w:val="00B17E29"/>
    <w:rsid w:val="00B22385"/>
    <w:rsid w:val="00B34D51"/>
    <w:rsid w:val="00B42052"/>
    <w:rsid w:val="00B42143"/>
    <w:rsid w:val="00B4231E"/>
    <w:rsid w:val="00B428B5"/>
    <w:rsid w:val="00B44A3E"/>
    <w:rsid w:val="00B606E5"/>
    <w:rsid w:val="00B6233D"/>
    <w:rsid w:val="00B70E1E"/>
    <w:rsid w:val="00B715DC"/>
    <w:rsid w:val="00B7459D"/>
    <w:rsid w:val="00B806F4"/>
    <w:rsid w:val="00B83324"/>
    <w:rsid w:val="00B85A59"/>
    <w:rsid w:val="00B87D27"/>
    <w:rsid w:val="00B87F4C"/>
    <w:rsid w:val="00B905A3"/>
    <w:rsid w:val="00B97AB5"/>
    <w:rsid w:val="00BA0600"/>
    <w:rsid w:val="00BA19C5"/>
    <w:rsid w:val="00BA5156"/>
    <w:rsid w:val="00BB0A31"/>
    <w:rsid w:val="00BB229F"/>
    <w:rsid w:val="00BB5DF1"/>
    <w:rsid w:val="00BB76A7"/>
    <w:rsid w:val="00BC5CA3"/>
    <w:rsid w:val="00BC689D"/>
    <w:rsid w:val="00BD2783"/>
    <w:rsid w:val="00BE0854"/>
    <w:rsid w:val="00BE1ED2"/>
    <w:rsid w:val="00BF341D"/>
    <w:rsid w:val="00BF3473"/>
    <w:rsid w:val="00BF718F"/>
    <w:rsid w:val="00C0065E"/>
    <w:rsid w:val="00C02983"/>
    <w:rsid w:val="00C16397"/>
    <w:rsid w:val="00C201CA"/>
    <w:rsid w:val="00C23D73"/>
    <w:rsid w:val="00C241A1"/>
    <w:rsid w:val="00C27500"/>
    <w:rsid w:val="00C27ADF"/>
    <w:rsid w:val="00C306E8"/>
    <w:rsid w:val="00C35956"/>
    <w:rsid w:val="00C407D6"/>
    <w:rsid w:val="00C5657B"/>
    <w:rsid w:val="00C60A73"/>
    <w:rsid w:val="00C6203D"/>
    <w:rsid w:val="00C67551"/>
    <w:rsid w:val="00C72120"/>
    <w:rsid w:val="00C77DA0"/>
    <w:rsid w:val="00C843D7"/>
    <w:rsid w:val="00C90325"/>
    <w:rsid w:val="00CA3396"/>
    <w:rsid w:val="00CA73E2"/>
    <w:rsid w:val="00CB18E0"/>
    <w:rsid w:val="00CB4DB1"/>
    <w:rsid w:val="00CC3542"/>
    <w:rsid w:val="00CD68CE"/>
    <w:rsid w:val="00CE08CE"/>
    <w:rsid w:val="00CE20E9"/>
    <w:rsid w:val="00CE3773"/>
    <w:rsid w:val="00CE6FC5"/>
    <w:rsid w:val="00CE701C"/>
    <w:rsid w:val="00CF0E33"/>
    <w:rsid w:val="00CF4490"/>
    <w:rsid w:val="00CF5A8F"/>
    <w:rsid w:val="00D00379"/>
    <w:rsid w:val="00D10467"/>
    <w:rsid w:val="00D10652"/>
    <w:rsid w:val="00D13DB2"/>
    <w:rsid w:val="00D209B6"/>
    <w:rsid w:val="00D2255F"/>
    <w:rsid w:val="00D24620"/>
    <w:rsid w:val="00D3123C"/>
    <w:rsid w:val="00D44B05"/>
    <w:rsid w:val="00D51B5E"/>
    <w:rsid w:val="00D55377"/>
    <w:rsid w:val="00D557D5"/>
    <w:rsid w:val="00D57E4B"/>
    <w:rsid w:val="00D61B48"/>
    <w:rsid w:val="00D64F50"/>
    <w:rsid w:val="00D6537A"/>
    <w:rsid w:val="00D7167B"/>
    <w:rsid w:val="00D73519"/>
    <w:rsid w:val="00D73E83"/>
    <w:rsid w:val="00D80A3E"/>
    <w:rsid w:val="00D84B3D"/>
    <w:rsid w:val="00D92151"/>
    <w:rsid w:val="00DA0323"/>
    <w:rsid w:val="00DA3FF9"/>
    <w:rsid w:val="00DB13BD"/>
    <w:rsid w:val="00DB1971"/>
    <w:rsid w:val="00DC451E"/>
    <w:rsid w:val="00DC5FA1"/>
    <w:rsid w:val="00DC7C98"/>
    <w:rsid w:val="00DD0CE4"/>
    <w:rsid w:val="00DE3721"/>
    <w:rsid w:val="00DF2742"/>
    <w:rsid w:val="00DF448C"/>
    <w:rsid w:val="00E061D8"/>
    <w:rsid w:val="00E07EE4"/>
    <w:rsid w:val="00E14245"/>
    <w:rsid w:val="00E21F02"/>
    <w:rsid w:val="00E22703"/>
    <w:rsid w:val="00E24228"/>
    <w:rsid w:val="00E27B5F"/>
    <w:rsid w:val="00E445D8"/>
    <w:rsid w:val="00E46ACA"/>
    <w:rsid w:val="00E526F5"/>
    <w:rsid w:val="00E5528B"/>
    <w:rsid w:val="00E5593B"/>
    <w:rsid w:val="00E63F24"/>
    <w:rsid w:val="00E70A61"/>
    <w:rsid w:val="00E77251"/>
    <w:rsid w:val="00E817EE"/>
    <w:rsid w:val="00E818B6"/>
    <w:rsid w:val="00E83487"/>
    <w:rsid w:val="00E9187B"/>
    <w:rsid w:val="00E91EAA"/>
    <w:rsid w:val="00E92FD0"/>
    <w:rsid w:val="00EB045D"/>
    <w:rsid w:val="00EB41C4"/>
    <w:rsid w:val="00EC1909"/>
    <w:rsid w:val="00EC2835"/>
    <w:rsid w:val="00EC4455"/>
    <w:rsid w:val="00ED1828"/>
    <w:rsid w:val="00ED4EEA"/>
    <w:rsid w:val="00F00D62"/>
    <w:rsid w:val="00F0305C"/>
    <w:rsid w:val="00F1692D"/>
    <w:rsid w:val="00F23018"/>
    <w:rsid w:val="00F33096"/>
    <w:rsid w:val="00F40D25"/>
    <w:rsid w:val="00F5660C"/>
    <w:rsid w:val="00F63836"/>
    <w:rsid w:val="00F76819"/>
    <w:rsid w:val="00F80D63"/>
    <w:rsid w:val="00F9081A"/>
    <w:rsid w:val="00F90A9D"/>
    <w:rsid w:val="00FA0E84"/>
    <w:rsid w:val="00FA5B52"/>
    <w:rsid w:val="00FA73C3"/>
    <w:rsid w:val="00FA7A69"/>
    <w:rsid w:val="00FD25D2"/>
    <w:rsid w:val="00FD342D"/>
    <w:rsid w:val="00FD4C02"/>
    <w:rsid w:val="00FD795C"/>
    <w:rsid w:val="00FE1C67"/>
    <w:rsid w:val="00FE1CDD"/>
    <w:rsid w:val="00FF4F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3D64"/>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basedOn w:val="Normal"/>
    <w:semiHidden/>
    <w:rsid w:val="00713D64"/>
    <w:rPr>
      <w:sz w:val="20"/>
      <w:szCs w:val="20"/>
    </w:rPr>
  </w:style>
  <w:style w:type="character" w:styleId="FootnoteReference">
    <w:name w:val="footnote reference"/>
    <w:basedOn w:val="DefaultParagraphFont"/>
    <w:semiHidden/>
    <w:rsid w:val="00713D64"/>
    <w:rPr>
      <w:vertAlign w:val="superscript"/>
    </w:rPr>
  </w:style>
  <w:style w:type="paragraph" w:styleId="BodyTextIndent">
    <w:name w:val="Body Text Indent"/>
    <w:basedOn w:val="Normal"/>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style>
  <w:style w:type="character" w:customStyle="1" w:styleId="HeaderChar">
    <w:name w:val="Header Char"/>
    <w:basedOn w:val="DefaultParagraphFont"/>
    <w:link w:val="Header"/>
    <w:rsid w:val="00BE085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3D64"/>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basedOn w:val="Normal"/>
    <w:semiHidden/>
    <w:rsid w:val="00713D64"/>
    <w:rPr>
      <w:sz w:val="20"/>
      <w:szCs w:val="20"/>
    </w:rPr>
  </w:style>
  <w:style w:type="character" w:styleId="FootnoteReference">
    <w:name w:val="footnote reference"/>
    <w:basedOn w:val="DefaultParagraphFont"/>
    <w:semiHidden/>
    <w:rsid w:val="00713D64"/>
    <w:rPr>
      <w:vertAlign w:val="superscript"/>
    </w:rPr>
  </w:style>
  <w:style w:type="paragraph" w:styleId="BodyTextIndent">
    <w:name w:val="Body Text Indent"/>
    <w:basedOn w:val="Normal"/>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style>
  <w:style w:type="character" w:customStyle="1" w:styleId="HeaderChar">
    <w:name w:val="Header Char"/>
    <w:basedOn w:val="DefaultParagraphFont"/>
    <w:link w:val="Header"/>
    <w:rsid w:val="00BE085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2CE458-7B4E-4197-85BE-D65E495F8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972</Words>
  <Characters>5545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wlw.c-970620.idgmtd</vt:lpstr>
    </vt:vector>
  </TitlesOfParts>
  <Company>PA PUC</Company>
  <LinksUpToDate>false</LinksUpToDate>
  <CharactersWithSpaces>6504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wlw.c-970620.idgmtd</dc:title>
  <dc:creator>DSA</dc:creator>
  <cp:lastModifiedBy>ashiflett</cp:lastModifiedBy>
  <cp:revision>2</cp:revision>
  <cp:lastPrinted>2011-10-19T17:13:00Z</cp:lastPrinted>
  <dcterms:created xsi:type="dcterms:W3CDTF">2012-03-02T14:45:00Z</dcterms:created>
  <dcterms:modified xsi:type="dcterms:W3CDTF">2012-03-02T14:45:00Z</dcterms:modified>
</cp:coreProperties>
</file>