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49" w:rsidRPr="00016266" w:rsidRDefault="00100B49" w:rsidP="00016266">
      <w:pPr>
        <w:spacing w:after="0"/>
        <w:jc w:val="center"/>
        <w:rPr>
          <w:rFonts w:ascii="Times New Roman" w:hAnsi="Times New Roman" w:cs="Times New Roman"/>
          <w:b/>
          <w:sz w:val="24"/>
          <w:szCs w:val="24"/>
        </w:rPr>
      </w:pPr>
      <w:bookmarkStart w:id="0" w:name="_GoBack"/>
      <w:bookmarkEnd w:id="0"/>
      <w:r w:rsidRPr="00016266">
        <w:rPr>
          <w:rFonts w:ascii="Times New Roman" w:hAnsi="Times New Roman" w:cs="Times New Roman"/>
          <w:b/>
          <w:sz w:val="24"/>
          <w:szCs w:val="24"/>
        </w:rPr>
        <w:t>BEFORE THE</w:t>
      </w:r>
    </w:p>
    <w:p w:rsidR="00100B49" w:rsidRPr="00016266" w:rsidRDefault="00100B49" w:rsidP="00016266">
      <w:pPr>
        <w:spacing w:after="0"/>
        <w:jc w:val="center"/>
        <w:rPr>
          <w:rFonts w:ascii="Times New Roman" w:hAnsi="Times New Roman" w:cs="Times New Roman"/>
          <w:b/>
          <w:sz w:val="24"/>
          <w:szCs w:val="24"/>
        </w:rPr>
      </w:pPr>
      <w:r w:rsidRPr="00016266">
        <w:rPr>
          <w:rFonts w:ascii="Times New Roman" w:hAnsi="Times New Roman" w:cs="Times New Roman"/>
          <w:b/>
          <w:sz w:val="24"/>
          <w:szCs w:val="24"/>
        </w:rPr>
        <w:t>PENNSYLVANIA PUBLIC UTILITY COMMISSION</w:t>
      </w:r>
    </w:p>
    <w:p w:rsidR="00100B49" w:rsidRPr="00016266" w:rsidRDefault="00100B49" w:rsidP="00016266">
      <w:pPr>
        <w:spacing w:after="0"/>
        <w:rPr>
          <w:rFonts w:ascii="Times New Roman" w:hAnsi="Times New Roman" w:cs="Times New Roman"/>
          <w:sz w:val="24"/>
          <w:szCs w:val="24"/>
        </w:rPr>
      </w:pPr>
    </w:p>
    <w:p w:rsidR="00100B49" w:rsidRDefault="00100B49" w:rsidP="00016266">
      <w:pPr>
        <w:spacing w:after="0"/>
        <w:rPr>
          <w:rFonts w:ascii="Times New Roman" w:hAnsi="Times New Roman" w:cs="Times New Roman"/>
          <w:sz w:val="24"/>
          <w:szCs w:val="24"/>
        </w:rPr>
      </w:pPr>
    </w:p>
    <w:p w:rsidR="00016266" w:rsidRPr="00016266" w:rsidRDefault="00016266" w:rsidP="00016266">
      <w:pPr>
        <w:spacing w:after="0"/>
        <w:rPr>
          <w:rFonts w:ascii="Times New Roman" w:hAnsi="Times New Roman" w:cs="Times New Roman"/>
          <w:sz w:val="24"/>
          <w:szCs w:val="24"/>
        </w:rPr>
      </w:pP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Pennsylvania Public Utility Commission</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t>:</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t>R-2011-2255159</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Office of Consumer Advocate</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t>C-2011-2268982</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Richard Ennis</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t>C-2011-2271703</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Penn Estates Property Owners Association</w:t>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t>C-2011-2279569</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t>v.</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Penn Estates Utilities, Inc. Water Division</w:t>
      </w:r>
      <w:r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p>
    <w:p w:rsidR="001F4D9A" w:rsidRDefault="001F4D9A" w:rsidP="00016266">
      <w:pPr>
        <w:tabs>
          <w:tab w:val="left" w:pos="-720"/>
        </w:tabs>
        <w:suppressAutoHyphens/>
        <w:spacing w:after="0"/>
        <w:rPr>
          <w:rFonts w:ascii="Times New Roman" w:hAnsi="Times New Roman" w:cs="Times New Roman"/>
          <w:spacing w:val="-3"/>
          <w:sz w:val="24"/>
          <w:szCs w:val="24"/>
        </w:rPr>
      </w:pPr>
    </w:p>
    <w:p w:rsidR="00016266" w:rsidRPr="00016266" w:rsidRDefault="00016266" w:rsidP="00016266">
      <w:pPr>
        <w:tabs>
          <w:tab w:val="left" w:pos="-720"/>
        </w:tabs>
        <w:suppressAutoHyphens/>
        <w:spacing w:after="0"/>
        <w:rPr>
          <w:rFonts w:ascii="Times New Roman" w:hAnsi="Times New Roman" w:cs="Times New Roman"/>
          <w:spacing w:val="-3"/>
          <w:sz w:val="24"/>
          <w:szCs w:val="24"/>
        </w:rPr>
      </w:pPr>
    </w:p>
    <w:p w:rsidR="001F4D9A" w:rsidRPr="00016266" w:rsidRDefault="001F4D9A" w:rsidP="00016266">
      <w:pPr>
        <w:spacing w:after="0"/>
        <w:jc w:val="center"/>
        <w:rPr>
          <w:rFonts w:ascii="Times New Roman" w:hAnsi="Times New Roman" w:cs="Times New Roman"/>
          <w:b/>
          <w:sz w:val="24"/>
          <w:szCs w:val="24"/>
          <w:u w:val="single"/>
        </w:rPr>
      </w:pPr>
      <w:r w:rsidRPr="00016266">
        <w:rPr>
          <w:rFonts w:ascii="Times New Roman" w:hAnsi="Times New Roman" w:cs="Times New Roman"/>
          <w:b/>
          <w:sz w:val="24"/>
          <w:szCs w:val="24"/>
          <w:u w:val="single"/>
        </w:rPr>
        <w:t>RECOMMENDED DECISION</w:t>
      </w:r>
    </w:p>
    <w:p w:rsidR="001F4D9A" w:rsidRDefault="001F4D9A" w:rsidP="00016266">
      <w:pPr>
        <w:spacing w:after="0"/>
        <w:jc w:val="center"/>
        <w:rPr>
          <w:rFonts w:ascii="Times New Roman" w:hAnsi="Times New Roman" w:cs="Times New Roman"/>
          <w:sz w:val="24"/>
          <w:szCs w:val="24"/>
        </w:rPr>
      </w:pPr>
    </w:p>
    <w:p w:rsidR="00016266" w:rsidRPr="00016266" w:rsidRDefault="00016266" w:rsidP="00016266">
      <w:pPr>
        <w:spacing w:after="0"/>
        <w:jc w:val="center"/>
        <w:rPr>
          <w:rFonts w:ascii="Times New Roman" w:hAnsi="Times New Roman" w:cs="Times New Roman"/>
          <w:sz w:val="24"/>
          <w:szCs w:val="24"/>
        </w:rPr>
      </w:pPr>
    </w:p>
    <w:p w:rsidR="001F4D9A" w:rsidRPr="00016266" w:rsidRDefault="001F4D9A"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Before</w:t>
      </w:r>
    </w:p>
    <w:p w:rsidR="00877055" w:rsidRDefault="00877055"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Kandace F. Melillo</w:t>
      </w:r>
    </w:p>
    <w:p w:rsidR="001F119A" w:rsidRPr="00016266" w:rsidRDefault="001F119A" w:rsidP="00016266">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F4D9A" w:rsidRPr="00016266" w:rsidRDefault="001F4D9A"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Joel H. Cheskis</w:t>
      </w:r>
    </w:p>
    <w:p w:rsidR="001F4D9A" w:rsidRPr="00016266" w:rsidRDefault="001F4D9A"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Administrative Law Judge</w:t>
      </w:r>
      <w:r w:rsidR="000B2C76">
        <w:rPr>
          <w:rFonts w:ascii="Times New Roman" w:hAnsi="Times New Roman" w:cs="Times New Roman"/>
          <w:sz w:val="24"/>
          <w:szCs w:val="24"/>
        </w:rPr>
        <w:t>s</w:t>
      </w:r>
    </w:p>
    <w:p w:rsidR="001F4D9A" w:rsidRPr="00016266" w:rsidRDefault="001F4D9A" w:rsidP="00016266">
      <w:pPr>
        <w:spacing w:after="0"/>
        <w:jc w:val="center"/>
        <w:rPr>
          <w:rFonts w:ascii="Times New Roman" w:hAnsi="Times New Roman" w:cs="Times New Roman"/>
          <w:sz w:val="24"/>
          <w:szCs w:val="24"/>
        </w:rPr>
      </w:pPr>
    </w:p>
    <w:p w:rsidR="00526961" w:rsidRPr="00016266" w:rsidRDefault="00526961" w:rsidP="00016266">
      <w:pPr>
        <w:spacing w:after="0"/>
        <w:jc w:val="center"/>
        <w:rPr>
          <w:rFonts w:ascii="Times New Roman" w:hAnsi="Times New Roman" w:cs="Times New Roman"/>
          <w:sz w:val="24"/>
          <w:szCs w:val="24"/>
          <w:u w:val="single"/>
        </w:rPr>
      </w:pPr>
    </w:p>
    <w:p w:rsidR="001F4D9A" w:rsidRPr="00016266" w:rsidRDefault="001F4D9A" w:rsidP="00016266">
      <w:pPr>
        <w:spacing w:after="0"/>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HISTORY OF THE PROCEEDING</w:t>
      </w:r>
    </w:p>
    <w:p w:rsidR="00526961" w:rsidRDefault="00526961" w:rsidP="00016266">
      <w:pPr>
        <w:spacing w:after="0"/>
        <w:rPr>
          <w:rFonts w:ascii="Times New Roman" w:hAnsi="Times New Roman" w:cs="Times New Roman"/>
          <w:sz w:val="24"/>
          <w:szCs w:val="24"/>
        </w:rPr>
      </w:pPr>
    </w:p>
    <w:p w:rsidR="00016266" w:rsidRPr="00016266" w:rsidRDefault="00016266" w:rsidP="00016266">
      <w:pPr>
        <w:spacing w:after="0"/>
        <w:rPr>
          <w:rFonts w:ascii="Times New Roman" w:hAnsi="Times New Roman" w:cs="Times New Roman"/>
          <w:sz w:val="24"/>
          <w:szCs w:val="24"/>
        </w:rPr>
      </w:pPr>
    </w:p>
    <w:p w:rsidR="001F4D9A" w:rsidRPr="00016266" w:rsidRDefault="001F4D9A"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On September 30, 2011, Penn Estates Utilities, Inc., Water Division (Penn Estates</w:t>
      </w:r>
      <w:r w:rsidR="00653BD7" w:rsidRPr="00016266">
        <w:rPr>
          <w:rFonts w:ascii="Times New Roman" w:hAnsi="Times New Roman" w:cs="Times New Roman"/>
          <w:sz w:val="24"/>
          <w:szCs w:val="24"/>
        </w:rPr>
        <w:t xml:space="preserve"> or “the Company”</w:t>
      </w:r>
      <w:r w:rsidRPr="00016266">
        <w:rPr>
          <w:rFonts w:ascii="Times New Roman" w:hAnsi="Times New Roman" w:cs="Times New Roman"/>
          <w:sz w:val="24"/>
          <w:szCs w:val="24"/>
        </w:rPr>
        <w:t>) filed Supplement No. 7 to Tariff Water-P</w:t>
      </w:r>
      <w:r w:rsidR="0010620B">
        <w:rPr>
          <w:rFonts w:ascii="Times New Roman" w:hAnsi="Times New Roman" w:cs="Times New Roman"/>
          <w:sz w:val="24"/>
          <w:szCs w:val="24"/>
        </w:rPr>
        <w:t>a. P.U.C. No. 3 at Docket No. R</w:t>
      </w:r>
      <w:r w:rsidR="0010620B">
        <w:rPr>
          <w:rFonts w:ascii="Times New Roman" w:hAnsi="Times New Roman" w:cs="Times New Roman"/>
          <w:sz w:val="24"/>
          <w:szCs w:val="24"/>
        </w:rPr>
        <w:noBreakHyphen/>
      </w:r>
      <w:r w:rsidRPr="00016266">
        <w:rPr>
          <w:rFonts w:ascii="Times New Roman" w:hAnsi="Times New Roman" w:cs="Times New Roman"/>
          <w:sz w:val="24"/>
          <w:szCs w:val="24"/>
        </w:rPr>
        <w:t>2011-2255159, to become effective November 29, 2011, containing proposed changes in rates, rules, and regulations calculated to produce $157,511, or 29.2%</w:t>
      </w:r>
      <w:r w:rsidR="0000256A" w:rsidRPr="00016266">
        <w:rPr>
          <w:rFonts w:ascii="Times New Roman" w:hAnsi="Times New Roman" w:cs="Times New Roman"/>
          <w:sz w:val="24"/>
          <w:szCs w:val="24"/>
        </w:rPr>
        <w:t>,</w:t>
      </w:r>
      <w:r w:rsidRPr="00016266">
        <w:rPr>
          <w:rFonts w:ascii="Times New Roman" w:hAnsi="Times New Roman" w:cs="Times New Roman"/>
          <w:sz w:val="24"/>
          <w:szCs w:val="24"/>
        </w:rPr>
        <w:t xml:space="preserve"> in additional revenues.  A typical residential customer using 4,134 gallons of water per month would see an increase from $27.23 to $35.20</w:t>
      </w:r>
      <w:r w:rsidR="0000256A" w:rsidRPr="00016266">
        <w:rPr>
          <w:rFonts w:ascii="Times New Roman" w:hAnsi="Times New Roman" w:cs="Times New Roman"/>
          <w:sz w:val="24"/>
          <w:szCs w:val="24"/>
        </w:rPr>
        <w:t>,</w:t>
      </w:r>
      <w:r w:rsidRPr="00016266">
        <w:rPr>
          <w:rFonts w:ascii="Times New Roman" w:hAnsi="Times New Roman" w:cs="Times New Roman"/>
          <w:sz w:val="24"/>
          <w:szCs w:val="24"/>
        </w:rPr>
        <w:t xml:space="preserve"> or approximately 29.2%</w:t>
      </w:r>
      <w:r w:rsidR="0000256A" w:rsidRPr="00016266">
        <w:rPr>
          <w:rFonts w:ascii="Times New Roman" w:hAnsi="Times New Roman" w:cs="Times New Roman"/>
          <w:sz w:val="24"/>
          <w:szCs w:val="24"/>
        </w:rPr>
        <w:t>,</w:t>
      </w:r>
      <w:r w:rsidRPr="00016266">
        <w:rPr>
          <w:rFonts w:ascii="Times New Roman" w:hAnsi="Times New Roman" w:cs="Times New Roman"/>
          <w:sz w:val="24"/>
          <w:szCs w:val="24"/>
        </w:rPr>
        <w:t xml:space="preserve"> per month.   </w:t>
      </w:r>
    </w:p>
    <w:p w:rsidR="001F4D9A" w:rsidRPr="00016266" w:rsidRDefault="001F4D9A" w:rsidP="00016266">
      <w:pPr>
        <w:pStyle w:val="BodyTextIndent"/>
        <w:rPr>
          <w:rFonts w:ascii="Times New Roman" w:hAnsi="Times New Roman" w:cs="Times New Roman"/>
          <w:sz w:val="24"/>
          <w:szCs w:val="24"/>
        </w:rPr>
      </w:pPr>
    </w:p>
    <w:p w:rsidR="000130FC" w:rsidRPr="00016266" w:rsidRDefault="001F4D9A"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 xml:space="preserve">On October 25, 2011, the Office of Consumer Advocate (OCA) filed a formal complaint at Docket No. </w:t>
      </w:r>
      <w:proofErr w:type="gramStart"/>
      <w:r w:rsidRPr="00016266">
        <w:rPr>
          <w:rFonts w:ascii="Times New Roman" w:hAnsi="Times New Roman" w:cs="Times New Roman"/>
          <w:sz w:val="24"/>
          <w:szCs w:val="24"/>
        </w:rPr>
        <w:t>C-2011-2268982 against the proposed</w:t>
      </w:r>
      <w:r w:rsidR="0010620B">
        <w:rPr>
          <w:rFonts w:ascii="Times New Roman" w:hAnsi="Times New Roman" w:cs="Times New Roman"/>
          <w:sz w:val="24"/>
          <w:szCs w:val="24"/>
        </w:rPr>
        <w:t xml:space="preserve"> increase in rates.</w:t>
      </w:r>
      <w:proofErr w:type="gramEnd"/>
      <w:r w:rsidR="0010620B">
        <w:rPr>
          <w:rFonts w:ascii="Times New Roman" w:hAnsi="Times New Roman" w:cs="Times New Roman"/>
          <w:sz w:val="24"/>
          <w:szCs w:val="24"/>
        </w:rPr>
        <w:t xml:space="preserve">  On October </w:t>
      </w:r>
      <w:r w:rsidRPr="00016266">
        <w:rPr>
          <w:rFonts w:ascii="Times New Roman" w:hAnsi="Times New Roman" w:cs="Times New Roman"/>
          <w:sz w:val="24"/>
          <w:szCs w:val="24"/>
        </w:rPr>
        <w:t xml:space="preserve">21, 2011, a formal complaint against the proposed increase was filed by Richard Ennis </w:t>
      </w:r>
      <w:r w:rsidRPr="00016266">
        <w:rPr>
          <w:rFonts w:ascii="Times New Roman" w:hAnsi="Times New Roman" w:cs="Times New Roman"/>
          <w:sz w:val="24"/>
          <w:szCs w:val="24"/>
        </w:rPr>
        <w:lastRenderedPageBreak/>
        <w:t xml:space="preserve">at Docket No. </w:t>
      </w:r>
      <w:proofErr w:type="gramStart"/>
      <w:r w:rsidRPr="00016266">
        <w:rPr>
          <w:rFonts w:ascii="Times New Roman" w:hAnsi="Times New Roman" w:cs="Times New Roman"/>
          <w:sz w:val="24"/>
          <w:szCs w:val="24"/>
        </w:rPr>
        <w:t>C-2011-2271703.</w:t>
      </w:r>
      <w:proofErr w:type="gramEnd"/>
      <w:r w:rsidRPr="00016266">
        <w:rPr>
          <w:rFonts w:ascii="Times New Roman" w:hAnsi="Times New Roman" w:cs="Times New Roman"/>
          <w:sz w:val="24"/>
          <w:szCs w:val="24"/>
        </w:rPr>
        <w:t xml:space="preserve">  On October 28, 2011, the Commission’s Bureau of Investigation and Enforcement (BI&amp;E) filed a Notice of Appearance.  </w:t>
      </w:r>
    </w:p>
    <w:p w:rsidR="000130FC" w:rsidRPr="00016266" w:rsidRDefault="000130FC" w:rsidP="00016266">
      <w:pPr>
        <w:pStyle w:val="BodyTextIndent"/>
        <w:rPr>
          <w:rFonts w:ascii="Times New Roman" w:hAnsi="Times New Roman" w:cs="Times New Roman"/>
          <w:sz w:val="24"/>
          <w:szCs w:val="24"/>
        </w:rPr>
      </w:pPr>
    </w:p>
    <w:p w:rsidR="000130FC" w:rsidRPr="00016266" w:rsidRDefault="000130FC"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By Order entered November 10, 2011, the Commission instituted a formal investigation at Docket Number R-2011-2</w:t>
      </w:r>
      <w:r w:rsidR="00F261D2" w:rsidRPr="00016266">
        <w:rPr>
          <w:rFonts w:ascii="Times New Roman" w:hAnsi="Times New Roman" w:cs="Times New Roman"/>
          <w:sz w:val="24"/>
          <w:szCs w:val="24"/>
        </w:rPr>
        <w:t xml:space="preserve">255159 to determine the lawfulness, justness and reasonableness of the Company’s existing and proposed rates, rules and regulations.  </w:t>
      </w:r>
      <w:r w:rsidR="007C7A93" w:rsidRPr="00016266">
        <w:rPr>
          <w:rFonts w:ascii="Times New Roman" w:hAnsi="Times New Roman" w:cs="Times New Roman"/>
          <w:sz w:val="24"/>
          <w:szCs w:val="24"/>
        </w:rPr>
        <w:t xml:space="preserve">The Commission further assigned the case to the Office of Administrative Law Judge for Alternative Dispute Resolution, if possible, or the prompt scheduling of such hearings as may be necessary culminating in the issuance of a Recommended Decision.  </w:t>
      </w:r>
      <w:r w:rsidR="00F261D2" w:rsidRPr="00016266">
        <w:rPr>
          <w:rFonts w:ascii="Times New Roman" w:hAnsi="Times New Roman" w:cs="Times New Roman"/>
          <w:sz w:val="24"/>
          <w:szCs w:val="24"/>
        </w:rPr>
        <w:t>Supplement No. 7 was suspended by operation of law until June 29, 2012, unless otherwise directed by order of the Commission to become effective at an earlier date.</w:t>
      </w:r>
    </w:p>
    <w:p w:rsidR="00F261D2" w:rsidRPr="00016266" w:rsidRDefault="00F261D2" w:rsidP="00016266">
      <w:pPr>
        <w:pStyle w:val="BodyTextIndent"/>
        <w:rPr>
          <w:rFonts w:ascii="Times New Roman" w:hAnsi="Times New Roman" w:cs="Times New Roman"/>
          <w:sz w:val="24"/>
          <w:szCs w:val="24"/>
        </w:rPr>
      </w:pPr>
    </w:p>
    <w:p w:rsidR="007C7A93" w:rsidRPr="00016266" w:rsidRDefault="00E76C8A"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 xml:space="preserve">On November 18, 2011, Penn Estates </w:t>
      </w:r>
      <w:r w:rsidR="007C7A93" w:rsidRPr="00016266">
        <w:rPr>
          <w:rFonts w:ascii="Times New Roman" w:hAnsi="Times New Roman" w:cs="Times New Roman"/>
          <w:sz w:val="24"/>
          <w:szCs w:val="24"/>
        </w:rPr>
        <w:t xml:space="preserve">filed a letter with the Commission’s Secretary’s Bureau indicating </w:t>
      </w:r>
      <w:r w:rsidR="001F119A">
        <w:rPr>
          <w:rFonts w:ascii="Times New Roman" w:hAnsi="Times New Roman" w:cs="Times New Roman"/>
          <w:sz w:val="24"/>
          <w:szCs w:val="24"/>
        </w:rPr>
        <w:t>its</w:t>
      </w:r>
      <w:r w:rsidR="007C7A93" w:rsidRPr="00016266">
        <w:rPr>
          <w:rFonts w:ascii="Times New Roman" w:hAnsi="Times New Roman" w:cs="Times New Roman"/>
          <w:sz w:val="24"/>
          <w:szCs w:val="24"/>
        </w:rPr>
        <w:t xml:space="preserve"> consent to mediate the case and extend the suspension period identified in the Commission’s November 10, 2011 Order by an additional sixty (60) days.  As such, Penn Estates filed Supplement No. 8 to Tariff Water-</w:t>
      </w:r>
      <w:proofErr w:type="spellStart"/>
      <w:r w:rsidR="007C7A93" w:rsidRPr="00016266">
        <w:rPr>
          <w:rFonts w:ascii="Times New Roman" w:hAnsi="Times New Roman" w:cs="Times New Roman"/>
          <w:sz w:val="24"/>
          <w:szCs w:val="24"/>
        </w:rPr>
        <w:t>Pa.P.U.C</w:t>
      </w:r>
      <w:proofErr w:type="spellEnd"/>
      <w:r w:rsidR="007C7A93" w:rsidRPr="00016266">
        <w:rPr>
          <w:rFonts w:ascii="Times New Roman" w:hAnsi="Times New Roman" w:cs="Times New Roman"/>
          <w:sz w:val="24"/>
          <w:szCs w:val="24"/>
        </w:rPr>
        <w:t xml:space="preserve">. No. 3 suspending the rate increase to August 29, 2012.  </w:t>
      </w:r>
    </w:p>
    <w:p w:rsidR="007C7A93" w:rsidRPr="00016266" w:rsidRDefault="007C7A93" w:rsidP="00016266">
      <w:pPr>
        <w:pStyle w:val="BodyTextIndent"/>
        <w:rPr>
          <w:rFonts w:ascii="Times New Roman" w:hAnsi="Times New Roman" w:cs="Times New Roman"/>
          <w:sz w:val="24"/>
          <w:szCs w:val="24"/>
        </w:rPr>
      </w:pPr>
    </w:p>
    <w:p w:rsidR="00F261D2" w:rsidRPr="00016266" w:rsidRDefault="004605AF"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O</w:t>
      </w:r>
      <w:r w:rsidR="00033C5C" w:rsidRPr="00016266">
        <w:rPr>
          <w:rFonts w:ascii="Times New Roman" w:hAnsi="Times New Roman" w:cs="Times New Roman"/>
          <w:sz w:val="24"/>
          <w:szCs w:val="24"/>
        </w:rPr>
        <w:t>n November 23, 2011, the Commission issue</w:t>
      </w:r>
      <w:r w:rsidR="00E76C8A" w:rsidRPr="00016266">
        <w:rPr>
          <w:rFonts w:ascii="Times New Roman" w:hAnsi="Times New Roman" w:cs="Times New Roman"/>
          <w:sz w:val="24"/>
          <w:szCs w:val="24"/>
        </w:rPr>
        <w:t>d</w:t>
      </w:r>
      <w:r w:rsidR="00033C5C" w:rsidRPr="00016266">
        <w:rPr>
          <w:rFonts w:ascii="Times New Roman" w:hAnsi="Times New Roman" w:cs="Times New Roman"/>
          <w:sz w:val="24"/>
          <w:szCs w:val="24"/>
        </w:rPr>
        <w:t xml:space="preserve"> a Pre-hearing Conference/Mediation Notice setting a pre-hearing conference, immediately followed by a mediation session, for Friday</w:t>
      </w:r>
      <w:r w:rsidR="001F119A">
        <w:rPr>
          <w:rFonts w:ascii="Times New Roman" w:hAnsi="Times New Roman" w:cs="Times New Roman"/>
          <w:sz w:val="24"/>
          <w:szCs w:val="24"/>
        </w:rPr>
        <w:t>,</w:t>
      </w:r>
      <w:r w:rsidR="00033C5C" w:rsidRPr="00016266">
        <w:rPr>
          <w:rFonts w:ascii="Times New Roman" w:hAnsi="Times New Roman" w:cs="Times New Roman"/>
          <w:sz w:val="24"/>
          <w:szCs w:val="24"/>
        </w:rPr>
        <w:t xml:space="preserve"> December 16, 2011</w:t>
      </w:r>
      <w:r w:rsidR="001F119A">
        <w:rPr>
          <w:rFonts w:ascii="Times New Roman" w:hAnsi="Times New Roman" w:cs="Times New Roman"/>
          <w:sz w:val="24"/>
          <w:szCs w:val="24"/>
        </w:rPr>
        <w:t>,</w:t>
      </w:r>
      <w:r w:rsidR="00033C5C" w:rsidRPr="00016266">
        <w:rPr>
          <w:rFonts w:ascii="Times New Roman" w:hAnsi="Times New Roman" w:cs="Times New Roman"/>
          <w:sz w:val="24"/>
          <w:szCs w:val="24"/>
        </w:rPr>
        <w:t xml:space="preserve"> in Hearing Room 3 of the Commonwealth Keystone Building and assigning Administrative Law Judges Kandace F. Melillo and Joel H. Cheskis as Presiding Officers.  </w:t>
      </w:r>
      <w:r w:rsidR="007D2D0E" w:rsidRPr="00016266">
        <w:rPr>
          <w:rFonts w:ascii="Times New Roman" w:hAnsi="Times New Roman" w:cs="Times New Roman"/>
          <w:sz w:val="24"/>
          <w:szCs w:val="24"/>
        </w:rPr>
        <w:t>A Prehearing Conference Orde</w:t>
      </w:r>
      <w:r w:rsidR="0010620B">
        <w:rPr>
          <w:rFonts w:ascii="Times New Roman" w:hAnsi="Times New Roman" w:cs="Times New Roman"/>
          <w:sz w:val="24"/>
          <w:szCs w:val="24"/>
        </w:rPr>
        <w:t>r was issued dated November 28, </w:t>
      </w:r>
      <w:r w:rsidR="007D2D0E" w:rsidRPr="00016266">
        <w:rPr>
          <w:rFonts w:ascii="Times New Roman" w:hAnsi="Times New Roman" w:cs="Times New Roman"/>
          <w:sz w:val="24"/>
          <w:szCs w:val="24"/>
        </w:rPr>
        <w:t>2011 setting forth various procedural issues pertaining to the Prehearing Conference.</w:t>
      </w:r>
      <w:r w:rsidR="00831E12" w:rsidRPr="00016266">
        <w:rPr>
          <w:rFonts w:ascii="Times New Roman" w:hAnsi="Times New Roman" w:cs="Times New Roman"/>
          <w:sz w:val="24"/>
          <w:szCs w:val="24"/>
        </w:rPr>
        <w:t xml:space="preserve">  Prehearing Memorand</w:t>
      </w:r>
      <w:r w:rsidR="000C4E1F">
        <w:rPr>
          <w:rFonts w:ascii="Times New Roman" w:hAnsi="Times New Roman" w:cs="Times New Roman"/>
          <w:sz w:val="24"/>
          <w:szCs w:val="24"/>
        </w:rPr>
        <w:t>a</w:t>
      </w:r>
      <w:r w:rsidR="00831E12" w:rsidRPr="00016266">
        <w:rPr>
          <w:rFonts w:ascii="Times New Roman" w:hAnsi="Times New Roman" w:cs="Times New Roman"/>
          <w:sz w:val="24"/>
          <w:szCs w:val="24"/>
        </w:rPr>
        <w:t xml:space="preserve"> were received </w:t>
      </w:r>
      <w:r w:rsidR="0000256A" w:rsidRPr="00016266">
        <w:rPr>
          <w:rFonts w:ascii="Times New Roman" w:hAnsi="Times New Roman" w:cs="Times New Roman"/>
          <w:sz w:val="24"/>
          <w:szCs w:val="24"/>
        </w:rPr>
        <w:t xml:space="preserve">from </w:t>
      </w:r>
      <w:r w:rsidR="00831E12" w:rsidRPr="00016266">
        <w:rPr>
          <w:rFonts w:ascii="Times New Roman" w:hAnsi="Times New Roman" w:cs="Times New Roman"/>
          <w:sz w:val="24"/>
          <w:szCs w:val="24"/>
        </w:rPr>
        <w:t>Penn Estates, OCA and BI&amp;E on December 12, 2011.</w:t>
      </w:r>
    </w:p>
    <w:p w:rsidR="007D2D0E" w:rsidRPr="00016266" w:rsidRDefault="007D2D0E" w:rsidP="00016266">
      <w:pPr>
        <w:pStyle w:val="BodyTextIndent"/>
        <w:rPr>
          <w:rFonts w:ascii="Times New Roman" w:hAnsi="Times New Roman" w:cs="Times New Roman"/>
          <w:sz w:val="24"/>
          <w:szCs w:val="24"/>
        </w:rPr>
      </w:pPr>
    </w:p>
    <w:p w:rsidR="007D2D0E" w:rsidRPr="00016266" w:rsidRDefault="007D2D0E"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On December 16, 2011, the Prehearing Conference was held as scheduled.  Immediately following the Prehearing Conference, the Mediation Conference was held.  Later that day, Prehearing Order #2 was issued memorializing the matters that were discussed during the Prehearing Conference.  In particular, the parties requested that the establishment of a litigation schedule be delayed until efforts to mediate the case occurred.</w:t>
      </w:r>
    </w:p>
    <w:p w:rsidR="007D2D0E" w:rsidRPr="00016266" w:rsidRDefault="007D2D0E" w:rsidP="00016266">
      <w:pPr>
        <w:pStyle w:val="BodyTextIndent"/>
        <w:rPr>
          <w:rFonts w:ascii="Times New Roman" w:hAnsi="Times New Roman" w:cs="Times New Roman"/>
          <w:sz w:val="24"/>
          <w:szCs w:val="24"/>
        </w:rPr>
      </w:pPr>
    </w:p>
    <w:p w:rsidR="001F4D9A" w:rsidRPr="00016266" w:rsidRDefault="001F4D9A"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On December 21, 2011, a formal complaint against the proposed increase was filed by the Penn Estates Property Owners Association (As</w:t>
      </w:r>
      <w:r w:rsidR="0010620B">
        <w:rPr>
          <w:rFonts w:ascii="Times New Roman" w:hAnsi="Times New Roman" w:cs="Times New Roman"/>
          <w:sz w:val="24"/>
          <w:szCs w:val="24"/>
        </w:rPr>
        <w:t>sociation) at Docket No. C</w:t>
      </w:r>
      <w:r w:rsidR="0010620B">
        <w:rPr>
          <w:rFonts w:ascii="Times New Roman" w:hAnsi="Times New Roman" w:cs="Times New Roman"/>
          <w:sz w:val="24"/>
          <w:szCs w:val="24"/>
        </w:rPr>
        <w:noBreakHyphen/>
        <w:t>2011</w:t>
      </w:r>
      <w:r w:rsidR="0010620B">
        <w:rPr>
          <w:rFonts w:ascii="Times New Roman" w:hAnsi="Times New Roman" w:cs="Times New Roman"/>
          <w:sz w:val="24"/>
          <w:szCs w:val="24"/>
        </w:rPr>
        <w:noBreakHyphen/>
      </w:r>
      <w:r w:rsidRPr="00016266">
        <w:rPr>
          <w:rFonts w:ascii="Times New Roman" w:hAnsi="Times New Roman" w:cs="Times New Roman"/>
          <w:sz w:val="24"/>
          <w:szCs w:val="24"/>
        </w:rPr>
        <w:t>2279569.  The Association’s complaint was consolidated with this proceeding by Order dated January 13, 2012</w:t>
      </w:r>
      <w:r w:rsidR="007D2D0E" w:rsidRPr="00016266">
        <w:rPr>
          <w:rFonts w:ascii="Times New Roman" w:hAnsi="Times New Roman" w:cs="Times New Roman"/>
          <w:sz w:val="24"/>
          <w:szCs w:val="24"/>
        </w:rPr>
        <w:t>.</w:t>
      </w:r>
      <w:r w:rsidR="00E76C8A" w:rsidRPr="00016266">
        <w:rPr>
          <w:rFonts w:ascii="Times New Roman" w:hAnsi="Times New Roman" w:cs="Times New Roman"/>
          <w:sz w:val="24"/>
          <w:szCs w:val="24"/>
        </w:rPr>
        <w:t xml:space="preserve">  No attorney entered an appearance on behalf of the Association.</w:t>
      </w:r>
    </w:p>
    <w:p w:rsidR="00877055" w:rsidRPr="00016266" w:rsidRDefault="00877055" w:rsidP="00016266">
      <w:pPr>
        <w:pStyle w:val="BodyTextIndent"/>
        <w:rPr>
          <w:rFonts w:ascii="Times New Roman" w:hAnsi="Times New Roman" w:cs="Times New Roman"/>
          <w:sz w:val="24"/>
          <w:szCs w:val="24"/>
        </w:rPr>
      </w:pPr>
    </w:p>
    <w:p w:rsidR="00877055" w:rsidRPr="00016266" w:rsidRDefault="00877055"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A second Mediation session was held on January 5, 2012.</w:t>
      </w:r>
    </w:p>
    <w:p w:rsidR="007D2D0E" w:rsidRPr="00016266" w:rsidRDefault="007D2D0E" w:rsidP="00016266">
      <w:pPr>
        <w:pStyle w:val="BodyTextIndent"/>
        <w:rPr>
          <w:rFonts w:ascii="Times New Roman" w:hAnsi="Times New Roman" w:cs="Times New Roman"/>
          <w:sz w:val="24"/>
          <w:szCs w:val="24"/>
        </w:rPr>
      </w:pPr>
    </w:p>
    <w:p w:rsidR="007D2D0E" w:rsidRPr="00016266" w:rsidRDefault="007D2D0E"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 xml:space="preserve">By email on January 12, 2012, counsel for Penn Estates advised the Presiding Officers that the </w:t>
      </w:r>
      <w:r w:rsidR="00653BD7" w:rsidRPr="00016266">
        <w:rPr>
          <w:rFonts w:ascii="Times New Roman" w:hAnsi="Times New Roman" w:cs="Times New Roman"/>
          <w:sz w:val="24"/>
          <w:szCs w:val="24"/>
        </w:rPr>
        <w:t>Company, OCA and BI&amp;E</w:t>
      </w:r>
      <w:r w:rsidRPr="00016266">
        <w:rPr>
          <w:rFonts w:ascii="Times New Roman" w:hAnsi="Times New Roman" w:cs="Times New Roman"/>
          <w:sz w:val="24"/>
          <w:szCs w:val="24"/>
        </w:rPr>
        <w:t xml:space="preserve"> had reached a settlement in principle and that the</w:t>
      </w:r>
      <w:r w:rsidR="00653BD7" w:rsidRPr="00016266">
        <w:rPr>
          <w:rFonts w:ascii="Times New Roman" w:hAnsi="Times New Roman" w:cs="Times New Roman"/>
          <w:sz w:val="24"/>
          <w:szCs w:val="24"/>
        </w:rPr>
        <w:t>se</w:t>
      </w:r>
      <w:r w:rsidRPr="00016266">
        <w:rPr>
          <w:rFonts w:ascii="Times New Roman" w:hAnsi="Times New Roman" w:cs="Times New Roman"/>
          <w:sz w:val="24"/>
          <w:szCs w:val="24"/>
        </w:rPr>
        <w:t xml:space="preserve"> parties would be filing a Joint Petition for Settlement </w:t>
      </w:r>
      <w:r w:rsidR="0000256A" w:rsidRPr="00016266">
        <w:rPr>
          <w:rFonts w:ascii="Times New Roman" w:hAnsi="Times New Roman" w:cs="Times New Roman"/>
          <w:sz w:val="24"/>
          <w:szCs w:val="24"/>
        </w:rPr>
        <w:t xml:space="preserve">the following </w:t>
      </w:r>
      <w:r w:rsidRPr="00016266">
        <w:rPr>
          <w:rFonts w:ascii="Times New Roman" w:hAnsi="Times New Roman" w:cs="Times New Roman"/>
          <w:sz w:val="24"/>
          <w:szCs w:val="24"/>
        </w:rPr>
        <w:t>week, with attached statement</w:t>
      </w:r>
      <w:r w:rsidR="00E76C8A" w:rsidRPr="00016266">
        <w:rPr>
          <w:rFonts w:ascii="Times New Roman" w:hAnsi="Times New Roman" w:cs="Times New Roman"/>
          <w:sz w:val="24"/>
          <w:szCs w:val="24"/>
        </w:rPr>
        <w:t>s</w:t>
      </w:r>
      <w:r w:rsidRPr="00016266">
        <w:rPr>
          <w:rFonts w:ascii="Times New Roman" w:hAnsi="Times New Roman" w:cs="Times New Roman"/>
          <w:sz w:val="24"/>
          <w:szCs w:val="24"/>
        </w:rPr>
        <w:t xml:space="preserve"> in support and other necessary supporting information.  Accordingly, Prehearing Order #3 was issued which, among other things, directed the parties to file the Joint Petition for Settlement no later than Friday, January 20, 2012.  </w:t>
      </w:r>
    </w:p>
    <w:p w:rsidR="007D2D0E" w:rsidRPr="00016266" w:rsidRDefault="007D2D0E" w:rsidP="00016266">
      <w:pPr>
        <w:pStyle w:val="BodyTextIndent"/>
        <w:rPr>
          <w:rFonts w:ascii="Times New Roman" w:hAnsi="Times New Roman" w:cs="Times New Roman"/>
          <w:sz w:val="24"/>
          <w:szCs w:val="24"/>
        </w:rPr>
      </w:pPr>
    </w:p>
    <w:p w:rsidR="007D2D0E" w:rsidRPr="00016266" w:rsidRDefault="007D2D0E"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 xml:space="preserve">On January 13, 2012, the Presiding Officers were advised that the parties required until Wednesday, January 25, 2012, to file the Joint Petition for Settlement, with supporting documents.  As this request was reasonable, it was granted by the Presiding Officers.  </w:t>
      </w:r>
    </w:p>
    <w:p w:rsidR="007D2D0E" w:rsidRPr="00016266" w:rsidRDefault="007D2D0E" w:rsidP="00016266">
      <w:pPr>
        <w:pStyle w:val="BodyTextIndent"/>
        <w:rPr>
          <w:rFonts w:ascii="Times New Roman" w:hAnsi="Times New Roman" w:cs="Times New Roman"/>
          <w:sz w:val="24"/>
          <w:szCs w:val="24"/>
        </w:rPr>
      </w:pPr>
    </w:p>
    <w:p w:rsidR="00831E12" w:rsidRPr="00016266" w:rsidRDefault="007D2D0E"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On January 25, 2012, a Joint Petition for Settlement of Rate Investigation</w:t>
      </w:r>
      <w:r w:rsidR="00B77D22" w:rsidRPr="00016266">
        <w:rPr>
          <w:rFonts w:ascii="Times New Roman" w:hAnsi="Times New Roman" w:cs="Times New Roman"/>
          <w:sz w:val="24"/>
          <w:szCs w:val="24"/>
        </w:rPr>
        <w:t xml:space="preserve"> (Joint Petition)</w:t>
      </w:r>
      <w:r w:rsidRPr="00016266">
        <w:rPr>
          <w:rFonts w:ascii="Times New Roman" w:hAnsi="Times New Roman" w:cs="Times New Roman"/>
          <w:sz w:val="24"/>
          <w:szCs w:val="24"/>
        </w:rPr>
        <w:t xml:space="preserve"> and a Stipulation for the Admission of Evidence </w:t>
      </w:r>
      <w:r w:rsidR="00877055" w:rsidRPr="00016266">
        <w:rPr>
          <w:rFonts w:ascii="Times New Roman" w:hAnsi="Times New Roman" w:cs="Times New Roman"/>
          <w:sz w:val="24"/>
          <w:szCs w:val="24"/>
        </w:rPr>
        <w:t xml:space="preserve">(Stipulation) were </w:t>
      </w:r>
      <w:r w:rsidRPr="00016266">
        <w:rPr>
          <w:rFonts w:ascii="Times New Roman" w:hAnsi="Times New Roman" w:cs="Times New Roman"/>
          <w:sz w:val="24"/>
          <w:szCs w:val="24"/>
        </w:rPr>
        <w:t xml:space="preserve">filed.  The Joint Petition was signed by </w:t>
      </w:r>
      <w:r w:rsidR="00831E12" w:rsidRPr="00016266">
        <w:rPr>
          <w:rFonts w:ascii="Times New Roman" w:hAnsi="Times New Roman" w:cs="Times New Roman"/>
          <w:sz w:val="24"/>
          <w:szCs w:val="24"/>
        </w:rPr>
        <w:t xml:space="preserve">counsel for </w:t>
      </w:r>
      <w:r w:rsidRPr="00016266">
        <w:rPr>
          <w:rFonts w:ascii="Times New Roman" w:hAnsi="Times New Roman" w:cs="Times New Roman"/>
          <w:sz w:val="24"/>
          <w:szCs w:val="24"/>
        </w:rPr>
        <w:t xml:space="preserve">Penn Estates, BI&amp;E and OCA.  </w:t>
      </w:r>
      <w:r w:rsidR="00831E12" w:rsidRPr="00016266">
        <w:rPr>
          <w:rFonts w:ascii="Times New Roman" w:hAnsi="Times New Roman" w:cs="Times New Roman"/>
          <w:sz w:val="24"/>
          <w:szCs w:val="24"/>
        </w:rPr>
        <w:t xml:space="preserve">Attached to the Joint Petition as Exhibits were:  revised tariff pages (Exhibit A); proof of revenues (Exhibit B); BI&amp;E Statement in Support (Exhibit C); OCA Statement in Support (Exhibit D); and Penn Estates Statement in Support (Exhibit E).  </w:t>
      </w:r>
      <w:r w:rsidR="00CF7297" w:rsidRPr="00016266">
        <w:rPr>
          <w:rFonts w:ascii="Times New Roman" w:hAnsi="Times New Roman" w:cs="Times New Roman"/>
          <w:sz w:val="24"/>
          <w:szCs w:val="24"/>
        </w:rPr>
        <w:t xml:space="preserve">The documents contained in the Stipulation included the Penn Estates </w:t>
      </w:r>
      <w:r w:rsidR="0000256A" w:rsidRPr="00016266">
        <w:rPr>
          <w:rFonts w:ascii="Times New Roman" w:hAnsi="Times New Roman" w:cs="Times New Roman"/>
          <w:sz w:val="24"/>
          <w:szCs w:val="24"/>
        </w:rPr>
        <w:t>T</w:t>
      </w:r>
      <w:r w:rsidR="00CF7297" w:rsidRPr="00016266">
        <w:rPr>
          <w:rFonts w:ascii="Times New Roman" w:hAnsi="Times New Roman" w:cs="Times New Roman"/>
          <w:sz w:val="24"/>
          <w:szCs w:val="24"/>
        </w:rPr>
        <w:t xml:space="preserve">ariff </w:t>
      </w:r>
      <w:r w:rsidR="0000256A" w:rsidRPr="00016266">
        <w:rPr>
          <w:rFonts w:ascii="Times New Roman" w:hAnsi="Times New Roman" w:cs="Times New Roman"/>
          <w:sz w:val="24"/>
          <w:szCs w:val="24"/>
        </w:rPr>
        <w:t>S</w:t>
      </w:r>
      <w:r w:rsidR="00CF7297" w:rsidRPr="00016266">
        <w:rPr>
          <w:rFonts w:ascii="Times New Roman" w:hAnsi="Times New Roman" w:cs="Times New Roman"/>
          <w:sz w:val="24"/>
          <w:szCs w:val="24"/>
        </w:rPr>
        <w:t xml:space="preserve">upplement </w:t>
      </w:r>
      <w:r w:rsidR="0000256A" w:rsidRPr="00016266">
        <w:rPr>
          <w:rFonts w:ascii="Times New Roman" w:hAnsi="Times New Roman" w:cs="Times New Roman"/>
          <w:sz w:val="24"/>
          <w:szCs w:val="24"/>
        </w:rPr>
        <w:t>N</w:t>
      </w:r>
      <w:r w:rsidR="00CF7297" w:rsidRPr="00016266">
        <w:rPr>
          <w:rFonts w:ascii="Times New Roman" w:hAnsi="Times New Roman" w:cs="Times New Roman"/>
          <w:sz w:val="24"/>
          <w:szCs w:val="24"/>
        </w:rPr>
        <w:t xml:space="preserve">umber 7 filed with the Commission on September 30, 2011 as well as four pieces of testimony and accompanying Exhibits that Penn Estates served on the parties and the Presiding Officers on December 15, 2011.  The parties indicated that the admission by stipulation is subject to the approval of the Joint Petition by the Commission.  The parties requested that the Presiding Officers admit the Stipulation into the record of the proceeding.  </w:t>
      </w:r>
    </w:p>
    <w:p w:rsidR="00831E12" w:rsidRPr="00016266" w:rsidRDefault="00831E12" w:rsidP="00016266">
      <w:pPr>
        <w:pStyle w:val="BodyTextIndent"/>
        <w:rPr>
          <w:rFonts w:ascii="Times New Roman" w:hAnsi="Times New Roman" w:cs="Times New Roman"/>
          <w:sz w:val="24"/>
          <w:szCs w:val="24"/>
        </w:rPr>
      </w:pPr>
    </w:p>
    <w:p w:rsidR="007D2D0E" w:rsidRPr="00016266" w:rsidRDefault="007D2D0E"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 xml:space="preserve">Certain attachments to the Stipulation contained information alleged to </w:t>
      </w:r>
      <w:r w:rsidR="0000256A" w:rsidRPr="00016266">
        <w:rPr>
          <w:rFonts w:ascii="Times New Roman" w:hAnsi="Times New Roman" w:cs="Times New Roman"/>
          <w:sz w:val="24"/>
          <w:szCs w:val="24"/>
        </w:rPr>
        <w:t>be proprietary or confidential.</w:t>
      </w:r>
      <w:r w:rsidRPr="00016266">
        <w:rPr>
          <w:rFonts w:ascii="Times New Roman" w:hAnsi="Times New Roman" w:cs="Times New Roman"/>
          <w:sz w:val="24"/>
          <w:szCs w:val="24"/>
        </w:rPr>
        <w:t xml:space="preserve">  As such, an Application for Protective Order was filed by Penn Estates on January 26, 2012 to ensure appropriate treatment of alleged proprietary or confidential material.  </w:t>
      </w:r>
      <w:r w:rsidR="00E76C8A" w:rsidRPr="00016266">
        <w:rPr>
          <w:rFonts w:ascii="Times New Roman" w:hAnsi="Times New Roman" w:cs="Times New Roman"/>
          <w:sz w:val="24"/>
          <w:szCs w:val="24"/>
        </w:rPr>
        <w:t>An Order Granting Protective Order was issued by the Presiding Officers on Januar</w:t>
      </w:r>
      <w:r w:rsidR="0010620B">
        <w:rPr>
          <w:rFonts w:ascii="Times New Roman" w:hAnsi="Times New Roman" w:cs="Times New Roman"/>
          <w:sz w:val="24"/>
          <w:szCs w:val="24"/>
        </w:rPr>
        <w:t>y </w:t>
      </w:r>
      <w:r w:rsidR="00E76C8A" w:rsidRPr="00016266">
        <w:rPr>
          <w:rFonts w:ascii="Times New Roman" w:hAnsi="Times New Roman" w:cs="Times New Roman"/>
          <w:sz w:val="24"/>
          <w:szCs w:val="24"/>
        </w:rPr>
        <w:t>31, 2012.</w:t>
      </w:r>
    </w:p>
    <w:p w:rsidR="004605AF" w:rsidRPr="00016266" w:rsidRDefault="004605AF" w:rsidP="00016266">
      <w:pPr>
        <w:pStyle w:val="BodyTextIndent"/>
        <w:rPr>
          <w:rFonts w:ascii="Times New Roman" w:hAnsi="Times New Roman" w:cs="Times New Roman"/>
          <w:sz w:val="24"/>
          <w:szCs w:val="24"/>
        </w:rPr>
      </w:pPr>
    </w:p>
    <w:p w:rsidR="0000256A" w:rsidRPr="00016266" w:rsidRDefault="00877055" w:rsidP="00016266">
      <w:pPr>
        <w:pStyle w:val="BodyTextIndent"/>
        <w:rPr>
          <w:rFonts w:ascii="Times New Roman" w:hAnsi="Times New Roman" w:cs="Times New Roman"/>
          <w:sz w:val="24"/>
          <w:szCs w:val="24"/>
        </w:rPr>
      </w:pPr>
      <w:r w:rsidRPr="00016266">
        <w:rPr>
          <w:rFonts w:ascii="Times New Roman" w:hAnsi="Times New Roman" w:cs="Times New Roman"/>
          <w:sz w:val="24"/>
          <w:szCs w:val="24"/>
        </w:rPr>
        <w:t>O</w:t>
      </w:r>
      <w:r w:rsidR="0000256A" w:rsidRPr="00016266">
        <w:rPr>
          <w:rFonts w:ascii="Times New Roman" w:hAnsi="Times New Roman" w:cs="Times New Roman"/>
          <w:sz w:val="24"/>
          <w:szCs w:val="24"/>
        </w:rPr>
        <w:t>n January 2</w:t>
      </w:r>
      <w:r w:rsidR="002D58D0" w:rsidRPr="00016266">
        <w:rPr>
          <w:rFonts w:ascii="Times New Roman" w:hAnsi="Times New Roman" w:cs="Times New Roman"/>
          <w:sz w:val="24"/>
          <w:szCs w:val="24"/>
        </w:rPr>
        <w:t>7</w:t>
      </w:r>
      <w:r w:rsidR="0000256A" w:rsidRPr="00016266">
        <w:rPr>
          <w:rFonts w:ascii="Times New Roman" w:hAnsi="Times New Roman" w:cs="Times New Roman"/>
          <w:sz w:val="24"/>
          <w:szCs w:val="24"/>
        </w:rPr>
        <w:t>, 2012</w:t>
      </w:r>
      <w:r w:rsidRPr="00016266">
        <w:rPr>
          <w:rFonts w:ascii="Times New Roman" w:hAnsi="Times New Roman" w:cs="Times New Roman"/>
          <w:sz w:val="24"/>
          <w:szCs w:val="24"/>
        </w:rPr>
        <w:t>, a</w:t>
      </w:r>
      <w:r w:rsidR="0000256A" w:rsidRPr="00016266">
        <w:rPr>
          <w:rFonts w:ascii="Times New Roman" w:hAnsi="Times New Roman" w:cs="Times New Roman"/>
          <w:sz w:val="24"/>
          <w:szCs w:val="24"/>
        </w:rPr>
        <w:t xml:space="preserve"> letter from the Presiding Officers </w:t>
      </w:r>
      <w:r w:rsidRPr="00016266">
        <w:rPr>
          <w:rFonts w:ascii="Times New Roman" w:hAnsi="Times New Roman" w:cs="Times New Roman"/>
          <w:sz w:val="24"/>
          <w:szCs w:val="24"/>
        </w:rPr>
        <w:t xml:space="preserve">was sent via email and first class mail </w:t>
      </w:r>
      <w:r w:rsidR="0000256A" w:rsidRPr="00016266">
        <w:rPr>
          <w:rFonts w:ascii="Times New Roman" w:hAnsi="Times New Roman" w:cs="Times New Roman"/>
          <w:sz w:val="24"/>
          <w:szCs w:val="24"/>
        </w:rPr>
        <w:t>to the two complainants</w:t>
      </w:r>
      <w:r w:rsidR="00B77D22" w:rsidRPr="00016266">
        <w:rPr>
          <w:rFonts w:ascii="Times New Roman" w:hAnsi="Times New Roman" w:cs="Times New Roman"/>
          <w:sz w:val="24"/>
          <w:szCs w:val="24"/>
        </w:rPr>
        <w:t xml:space="preserve"> </w:t>
      </w:r>
      <w:r w:rsidR="0000256A" w:rsidRPr="00016266">
        <w:rPr>
          <w:rFonts w:ascii="Times New Roman" w:hAnsi="Times New Roman" w:cs="Times New Roman"/>
          <w:sz w:val="24"/>
          <w:szCs w:val="24"/>
        </w:rPr>
        <w:t>who did not sign the Joint Petition</w:t>
      </w:r>
      <w:r w:rsidR="00B77D22" w:rsidRPr="00016266">
        <w:rPr>
          <w:rFonts w:ascii="Times New Roman" w:hAnsi="Times New Roman" w:cs="Times New Roman"/>
          <w:sz w:val="24"/>
          <w:szCs w:val="24"/>
        </w:rPr>
        <w:t>, Mr. Ennis and the Association</w:t>
      </w:r>
      <w:r w:rsidR="0000256A" w:rsidRPr="00016266">
        <w:rPr>
          <w:rFonts w:ascii="Times New Roman" w:hAnsi="Times New Roman" w:cs="Times New Roman"/>
          <w:sz w:val="24"/>
          <w:szCs w:val="24"/>
        </w:rPr>
        <w:t>.  In the letter, Mr. Ennis and the Association were informed of the Joint Petition and provided a copy.  They were also given an opportunity to submit comments or objections regarding the Joint Petition by February 13, 2012.  Mr. Ennis and the Association were also given instructions regarding remaining procedural issues for this matter, including the opportunity to file Exceptions to the Recommended Decision if necessary.</w:t>
      </w:r>
      <w:r w:rsidR="001D3669" w:rsidRPr="00016266">
        <w:rPr>
          <w:rFonts w:ascii="Times New Roman" w:hAnsi="Times New Roman" w:cs="Times New Roman"/>
          <w:sz w:val="24"/>
          <w:szCs w:val="24"/>
        </w:rPr>
        <w:t xml:space="preserve">  Neither Mr. Ennis nor the Association filed any object</w:t>
      </w:r>
      <w:r w:rsidR="001F119A">
        <w:rPr>
          <w:rFonts w:ascii="Times New Roman" w:hAnsi="Times New Roman" w:cs="Times New Roman"/>
          <w:sz w:val="24"/>
          <w:szCs w:val="24"/>
        </w:rPr>
        <w:t>ion</w:t>
      </w:r>
      <w:r w:rsidR="001D3669" w:rsidRPr="00016266">
        <w:rPr>
          <w:rFonts w:ascii="Times New Roman" w:hAnsi="Times New Roman" w:cs="Times New Roman"/>
          <w:sz w:val="24"/>
          <w:szCs w:val="24"/>
        </w:rPr>
        <w:t>s or comments in response to the Joint Petition.</w:t>
      </w:r>
    </w:p>
    <w:p w:rsidR="0000256A" w:rsidRPr="00016266" w:rsidRDefault="0000256A" w:rsidP="00016266">
      <w:pPr>
        <w:pStyle w:val="BodyTextIndent"/>
        <w:rPr>
          <w:rFonts w:ascii="Times New Roman" w:hAnsi="Times New Roman" w:cs="Times New Roman"/>
          <w:sz w:val="24"/>
          <w:szCs w:val="24"/>
        </w:rPr>
      </w:pPr>
    </w:p>
    <w:p w:rsidR="00E757D3" w:rsidRPr="00016266" w:rsidRDefault="00E757D3"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The record in this proceeding closed on </w:t>
      </w:r>
      <w:r w:rsidR="00CF7297" w:rsidRPr="00016266">
        <w:rPr>
          <w:rFonts w:ascii="Times New Roman" w:hAnsi="Times New Roman" w:cs="Times New Roman"/>
          <w:sz w:val="24"/>
          <w:szCs w:val="24"/>
        </w:rPr>
        <w:t>January 25</w:t>
      </w:r>
      <w:r w:rsidR="00F6264B" w:rsidRPr="00016266">
        <w:rPr>
          <w:rFonts w:ascii="Times New Roman" w:hAnsi="Times New Roman" w:cs="Times New Roman"/>
          <w:sz w:val="24"/>
          <w:szCs w:val="24"/>
        </w:rPr>
        <w:t>, 201</w:t>
      </w:r>
      <w:r w:rsidR="00CF7297" w:rsidRPr="00016266">
        <w:rPr>
          <w:rFonts w:ascii="Times New Roman" w:hAnsi="Times New Roman" w:cs="Times New Roman"/>
          <w:sz w:val="24"/>
          <w:szCs w:val="24"/>
        </w:rPr>
        <w:t>2</w:t>
      </w:r>
      <w:r w:rsidRPr="00016266">
        <w:rPr>
          <w:rFonts w:ascii="Times New Roman" w:hAnsi="Times New Roman" w:cs="Times New Roman"/>
          <w:sz w:val="24"/>
          <w:szCs w:val="24"/>
        </w:rPr>
        <w:t xml:space="preserve">, the date the parties filed the </w:t>
      </w:r>
      <w:r w:rsidR="00CF7297" w:rsidRPr="00016266">
        <w:rPr>
          <w:rFonts w:ascii="Times New Roman" w:hAnsi="Times New Roman" w:cs="Times New Roman"/>
          <w:sz w:val="24"/>
          <w:szCs w:val="24"/>
        </w:rPr>
        <w:t>J</w:t>
      </w:r>
      <w:r w:rsidRPr="00016266">
        <w:rPr>
          <w:rFonts w:ascii="Times New Roman" w:hAnsi="Times New Roman" w:cs="Times New Roman"/>
          <w:sz w:val="24"/>
          <w:szCs w:val="24"/>
        </w:rPr>
        <w:t xml:space="preserve">oint </w:t>
      </w:r>
      <w:r w:rsidR="00CF7297" w:rsidRPr="00016266">
        <w:rPr>
          <w:rFonts w:ascii="Times New Roman" w:hAnsi="Times New Roman" w:cs="Times New Roman"/>
          <w:sz w:val="24"/>
          <w:szCs w:val="24"/>
        </w:rPr>
        <w:t>P</w:t>
      </w:r>
      <w:r w:rsidRPr="00016266">
        <w:rPr>
          <w:rFonts w:ascii="Times New Roman" w:hAnsi="Times New Roman" w:cs="Times New Roman"/>
          <w:sz w:val="24"/>
          <w:szCs w:val="24"/>
        </w:rPr>
        <w:t xml:space="preserve">etition </w:t>
      </w:r>
      <w:r w:rsidR="00CF7297" w:rsidRPr="00016266">
        <w:rPr>
          <w:rFonts w:ascii="Times New Roman" w:hAnsi="Times New Roman" w:cs="Times New Roman"/>
          <w:sz w:val="24"/>
          <w:szCs w:val="24"/>
        </w:rPr>
        <w:t>and the Stipulation</w:t>
      </w:r>
      <w:r w:rsidRPr="00016266">
        <w:rPr>
          <w:rFonts w:ascii="Times New Roman" w:hAnsi="Times New Roman" w:cs="Times New Roman"/>
          <w:sz w:val="24"/>
          <w:szCs w:val="24"/>
        </w:rPr>
        <w:t xml:space="preserve">.  For the reasons set forth below, the </w:t>
      </w:r>
      <w:r w:rsidR="00CF7297" w:rsidRPr="00016266">
        <w:rPr>
          <w:rFonts w:ascii="Times New Roman" w:hAnsi="Times New Roman" w:cs="Times New Roman"/>
          <w:sz w:val="24"/>
          <w:szCs w:val="24"/>
        </w:rPr>
        <w:t>Stipulation will be admitted into the record of this proceeding and the J</w:t>
      </w:r>
      <w:r w:rsidRPr="00016266">
        <w:rPr>
          <w:rFonts w:ascii="Times New Roman" w:hAnsi="Times New Roman" w:cs="Times New Roman"/>
          <w:sz w:val="24"/>
          <w:szCs w:val="24"/>
        </w:rPr>
        <w:t xml:space="preserve">oint </w:t>
      </w:r>
      <w:r w:rsidR="00CF7297" w:rsidRPr="00016266">
        <w:rPr>
          <w:rFonts w:ascii="Times New Roman" w:hAnsi="Times New Roman" w:cs="Times New Roman"/>
          <w:sz w:val="24"/>
          <w:szCs w:val="24"/>
        </w:rPr>
        <w:t>P</w:t>
      </w:r>
      <w:r w:rsidRPr="00016266">
        <w:rPr>
          <w:rFonts w:ascii="Times New Roman" w:hAnsi="Times New Roman" w:cs="Times New Roman"/>
          <w:sz w:val="24"/>
          <w:szCs w:val="24"/>
        </w:rPr>
        <w:t>etition for settlement will be recommended for approval.</w:t>
      </w:r>
    </w:p>
    <w:p w:rsidR="00346530" w:rsidRPr="00016266" w:rsidRDefault="00346530" w:rsidP="00016266">
      <w:pPr>
        <w:spacing w:after="0" w:line="360" w:lineRule="auto"/>
        <w:rPr>
          <w:rFonts w:ascii="Times New Roman" w:hAnsi="Times New Roman" w:cs="Times New Roman"/>
          <w:sz w:val="24"/>
          <w:szCs w:val="24"/>
        </w:rPr>
      </w:pPr>
    </w:p>
    <w:p w:rsidR="00100B49" w:rsidRPr="00016266" w:rsidRDefault="00F63247" w:rsidP="0010620B">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DISCUSSION</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The Commission applies certain principles in deciding any general rate increase case brought pursuant to 66 Pa. C.S. § 1308(d).  A public utility seeking a general rate increase is entitled to an opportunity to earn a fair rate of return on the value of the property dedicated to public service.  </w:t>
      </w:r>
      <w:proofErr w:type="gramStart"/>
      <w:r w:rsidRPr="00016266">
        <w:rPr>
          <w:rFonts w:ascii="Times New Roman" w:hAnsi="Times New Roman" w:cs="Times New Roman"/>
          <w:sz w:val="24"/>
          <w:szCs w:val="24"/>
          <w:u w:val="single"/>
        </w:rPr>
        <w:t>Pennsylvania Gas and Water Co. v. Pennsylvania Pub.</w:t>
      </w:r>
      <w:proofErr w:type="gramEnd"/>
      <w:r w:rsidRPr="00016266">
        <w:rPr>
          <w:rFonts w:ascii="Times New Roman" w:hAnsi="Times New Roman" w:cs="Times New Roman"/>
          <w:sz w:val="24"/>
          <w:szCs w:val="24"/>
          <w:u w:val="single"/>
        </w:rPr>
        <w:t xml:space="preserve"> </w:t>
      </w:r>
      <w:proofErr w:type="gramStart"/>
      <w:r w:rsidRPr="00016266">
        <w:rPr>
          <w:rFonts w:ascii="Times New Roman" w:hAnsi="Times New Roman" w:cs="Times New Roman"/>
          <w:sz w:val="24"/>
          <w:szCs w:val="24"/>
          <w:u w:val="single"/>
        </w:rPr>
        <w:t xml:space="preserve">Util.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rPr>
        <w:t xml:space="preserve">, 341 A.2d 239 (Pa. </w:t>
      </w:r>
      <w:proofErr w:type="spellStart"/>
      <w:r w:rsidRPr="00016266">
        <w:rPr>
          <w:rFonts w:ascii="Times New Roman" w:hAnsi="Times New Roman" w:cs="Times New Roman"/>
          <w:sz w:val="24"/>
          <w:szCs w:val="24"/>
        </w:rPr>
        <w:t>Cmwlth</w:t>
      </w:r>
      <w:proofErr w:type="spellEnd"/>
      <w:r w:rsidRPr="00016266">
        <w:rPr>
          <w:rFonts w:ascii="Times New Roman" w:hAnsi="Times New Roman" w:cs="Times New Roman"/>
          <w:sz w:val="24"/>
          <w:szCs w:val="24"/>
        </w:rPr>
        <w:t>. 1975).</w:t>
      </w:r>
      <w:proofErr w:type="gramEnd"/>
      <w:r w:rsidRPr="00016266">
        <w:rPr>
          <w:rFonts w:ascii="Times New Roman" w:hAnsi="Times New Roman" w:cs="Times New Roman"/>
          <w:sz w:val="24"/>
          <w:szCs w:val="24"/>
        </w:rPr>
        <w:t xml:space="preserve">  In determining what constitutes a fair rate of return, the Commission is guided by the criteria set forth in </w:t>
      </w:r>
      <w:r w:rsidRPr="00016266">
        <w:rPr>
          <w:rFonts w:ascii="Times New Roman" w:hAnsi="Times New Roman" w:cs="Times New Roman"/>
          <w:sz w:val="24"/>
          <w:szCs w:val="24"/>
          <w:u w:val="single"/>
        </w:rPr>
        <w:t xml:space="preserve">Bluefield Water Works and Improvement Co. v. Public Service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u w:val="single"/>
        </w:rPr>
        <w:t xml:space="preserve"> of West Virginia</w:t>
      </w:r>
      <w:r w:rsidRPr="00016266">
        <w:rPr>
          <w:rFonts w:ascii="Times New Roman" w:hAnsi="Times New Roman" w:cs="Times New Roman"/>
          <w:i/>
          <w:sz w:val="24"/>
          <w:szCs w:val="24"/>
        </w:rPr>
        <w:t>,</w:t>
      </w:r>
      <w:r w:rsidRPr="00016266">
        <w:rPr>
          <w:rFonts w:ascii="Times New Roman" w:hAnsi="Times New Roman" w:cs="Times New Roman"/>
          <w:sz w:val="24"/>
          <w:szCs w:val="24"/>
        </w:rPr>
        <w:t xml:space="preserve"> 262 U.S. 679 (1923)</w:t>
      </w:r>
      <w:r w:rsidR="005721B2" w:rsidRPr="00016266">
        <w:rPr>
          <w:rFonts w:ascii="Times New Roman" w:hAnsi="Times New Roman" w:cs="Times New Roman"/>
          <w:sz w:val="24"/>
          <w:szCs w:val="24"/>
        </w:rPr>
        <w:t>(</w:t>
      </w:r>
      <w:r w:rsidR="005721B2" w:rsidRPr="00016266">
        <w:rPr>
          <w:rFonts w:ascii="Times New Roman" w:hAnsi="Times New Roman" w:cs="Times New Roman"/>
          <w:sz w:val="24"/>
          <w:szCs w:val="24"/>
          <w:u w:val="single"/>
        </w:rPr>
        <w:t>Bluefield</w:t>
      </w:r>
      <w:r w:rsidR="005721B2" w:rsidRPr="00016266">
        <w:rPr>
          <w:rFonts w:ascii="Times New Roman" w:hAnsi="Times New Roman" w:cs="Times New Roman"/>
          <w:sz w:val="24"/>
          <w:szCs w:val="24"/>
        </w:rPr>
        <w:t>)</w:t>
      </w:r>
      <w:r w:rsidRPr="00016266">
        <w:rPr>
          <w:rFonts w:ascii="Times New Roman" w:hAnsi="Times New Roman" w:cs="Times New Roman"/>
          <w:sz w:val="24"/>
          <w:szCs w:val="24"/>
        </w:rPr>
        <w:t xml:space="preserve"> and </w:t>
      </w:r>
      <w:r w:rsidRPr="00016266">
        <w:rPr>
          <w:rFonts w:ascii="Times New Roman" w:hAnsi="Times New Roman" w:cs="Times New Roman"/>
          <w:sz w:val="24"/>
          <w:szCs w:val="24"/>
          <w:u w:val="single"/>
        </w:rPr>
        <w:t xml:space="preserve">Federal Power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u w:val="single"/>
        </w:rPr>
        <w:t xml:space="preserve"> v. Hope Natural Gas Co.</w:t>
      </w:r>
      <w:r w:rsidRPr="00016266">
        <w:rPr>
          <w:rFonts w:ascii="Times New Roman" w:hAnsi="Times New Roman" w:cs="Times New Roman"/>
          <w:sz w:val="24"/>
          <w:szCs w:val="24"/>
        </w:rPr>
        <w:t xml:space="preserve">, 320 U.S. 591 (1944).  In </w:t>
      </w:r>
      <w:r w:rsidRPr="00016266">
        <w:rPr>
          <w:rFonts w:ascii="Times New Roman" w:hAnsi="Times New Roman" w:cs="Times New Roman"/>
          <w:sz w:val="24"/>
          <w:szCs w:val="24"/>
          <w:u w:val="single"/>
        </w:rPr>
        <w:t>Bluefield</w:t>
      </w:r>
      <w:r w:rsidRPr="00016266">
        <w:rPr>
          <w:rFonts w:ascii="Times New Roman" w:hAnsi="Times New Roman" w:cs="Times New Roman"/>
          <w:i/>
          <w:sz w:val="24"/>
          <w:szCs w:val="24"/>
        </w:rPr>
        <w:t>,</w:t>
      </w:r>
      <w:r w:rsidRPr="00016266">
        <w:rPr>
          <w:rFonts w:ascii="Times New Roman" w:hAnsi="Times New Roman" w:cs="Times New Roman"/>
          <w:sz w:val="24"/>
          <w:szCs w:val="24"/>
        </w:rPr>
        <w:t xml:space="preserve"> the United States Supreme Court stated:</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10620B">
      <w:pPr>
        <w:spacing w:after="0"/>
        <w:ind w:left="1440" w:right="1440"/>
        <w:rPr>
          <w:rFonts w:ascii="Times New Roman" w:hAnsi="Times New Roman" w:cs="Times New Roman"/>
          <w:sz w:val="24"/>
          <w:szCs w:val="24"/>
        </w:rPr>
      </w:pPr>
      <w:r w:rsidRPr="00016266">
        <w:rPr>
          <w:rFonts w:ascii="Times New Roman" w:hAnsi="Times New Roman" w:cs="Times New Roman"/>
          <w:sz w:val="24"/>
          <w:szCs w:val="24"/>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120ACC" w:rsidRPr="00016266" w:rsidRDefault="00120ACC" w:rsidP="00016266">
      <w:pPr>
        <w:spacing w:after="0"/>
        <w:rPr>
          <w:rFonts w:ascii="Times New Roman" w:hAnsi="Times New Roman" w:cs="Times New Roman"/>
          <w:sz w:val="24"/>
          <w:szCs w:val="24"/>
        </w:rPr>
      </w:pPr>
    </w:p>
    <w:p w:rsidR="00120ACC" w:rsidRPr="00016266" w:rsidRDefault="00F61855" w:rsidP="00016266">
      <w:pPr>
        <w:spacing w:after="0" w:line="360" w:lineRule="auto"/>
        <w:rPr>
          <w:rFonts w:ascii="Times New Roman" w:hAnsi="Times New Roman" w:cs="Times New Roman"/>
          <w:sz w:val="24"/>
          <w:szCs w:val="24"/>
        </w:rPr>
      </w:pPr>
      <w:proofErr w:type="gramStart"/>
      <w:r w:rsidRPr="00016266">
        <w:rPr>
          <w:rFonts w:ascii="Times New Roman" w:hAnsi="Times New Roman" w:cs="Times New Roman"/>
          <w:sz w:val="24"/>
          <w:szCs w:val="24"/>
          <w:u w:val="single"/>
        </w:rPr>
        <w:t>Id.</w:t>
      </w:r>
      <w:r w:rsidR="00120ACC" w:rsidRPr="00016266">
        <w:rPr>
          <w:rFonts w:ascii="Times New Roman" w:hAnsi="Times New Roman" w:cs="Times New Roman"/>
          <w:sz w:val="24"/>
          <w:szCs w:val="24"/>
        </w:rPr>
        <w:t xml:space="preserve"> at 692-3.</w:t>
      </w:r>
      <w:proofErr w:type="gramEnd"/>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 xml:space="preserve"> </w:t>
      </w: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The public utility seeking a general rate increase has the burden of proof to establish the justness and reasonableness of every element of the rate increase request pursuant to 66 Pa. C.S. § 1308(d).  The statute at 66 Pa. C.S. § 315(a) sets forth the standard to be met by the public utility:</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10620B">
      <w:pPr>
        <w:spacing w:after="0"/>
        <w:ind w:left="1440" w:right="1440"/>
        <w:rPr>
          <w:rFonts w:ascii="Times New Roman" w:hAnsi="Times New Roman" w:cs="Times New Roman"/>
          <w:sz w:val="24"/>
          <w:szCs w:val="24"/>
        </w:rPr>
      </w:pPr>
      <w:r w:rsidRPr="00016266">
        <w:rPr>
          <w:rFonts w:ascii="Times New Roman" w:hAnsi="Times New Roman" w:cs="Times New Roman"/>
          <w:b/>
          <w:sz w:val="24"/>
          <w:szCs w:val="24"/>
        </w:rPr>
        <w:t>Reasonableness of rates</w:t>
      </w:r>
      <w:r w:rsidRPr="00016266">
        <w:rPr>
          <w:rFonts w:ascii="Times New Roman" w:hAnsi="Times New Roman" w:cs="Times New Roman"/>
          <w:sz w:val="24"/>
          <w:szCs w:val="24"/>
        </w:rPr>
        <w:t>.–</w:t>
      </w:r>
      <w:r w:rsidR="00F61855" w:rsidRPr="00016266">
        <w:rPr>
          <w:rFonts w:ascii="Times New Roman" w:hAnsi="Times New Roman" w:cs="Times New Roman"/>
          <w:sz w:val="24"/>
          <w:szCs w:val="24"/>
        </w:rPr>
        <w:t xml:space="preserve">  </w:t>
      </w:r>
      <w:r w:rsidRPr="00016266">
        <w:rPr>
          <w:rFonts w:ascii="Times New Roman" w:hAnsi="Times New Roman" w:cs="Times New Roman"/>
          <w:sz w:val="24"/>
          <w:szCs w:val="24"/>
        </w:rPr>
        <w:t>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p>
    <w:p w:rsidR="00F61855" w:rsidRPr="00016266" w:rsidRDefault="00F61855" w:rsidP="00016266">
      <w:pPr>
        <w:spacing w:after="0" w:line="360" w:lineRule="auto"/>
        <w:rPr>
          <w:rFonts w:ascii="Times New Roman" w:hAnsi="Times New Roman" w:cs="Times New Roman"/>
          <w:sz w:val="24"/>
          <w:szCs w:val="24"/>
        </w:rPr>
      </w:pPr>
      <w:proofErr w:type="gramStart"/>
      <w:r w:rsidRPr="00016266">
        <w:rPr>
          <w:rFonts w:ascii="Times New Roman" w:hAnsi="Times New Roman" w:cs="Times New Roman"/>
          <w:sz w:val="24"/>
          <w:szCs w:val="24"/>
        </w:rPr>
        <w:t>66 Pa. C.S. § 315(a).</w:t>
      </w:r>
      <w:proofErr w:type="gramEnd"/>
    </w:p>
    <w:p w:rsidR="00F61855" w:rsidRPr="00016266" w:rsidRDefault="00F61855" w:rsidP="00016266">
      <w:pPr>
        <w:spacing w:after="0" w:line="360" w:lineRule="auto"/>
        <w:rPr>
          <w:rFonts w:ascii="Times New Roman" w:hAnsi="Times New Roman" w:cs="Times New Roman"/>
          <w:sz w:val="24"/>
          <w:szCs w:val="24"/>
        </w:rPr>
      </w:pP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In a general rate increase proceeding, the burden of proof does not shift to parties challenging a requested rate increase.  The utility has the burden of establishing the justness and reasonableness of every component of its rate request throughout the rate proceeding.  Other parties to the proceeding do not have the burden of proof to justify an adjustment to the public utility’s filing.  In this regard, the Pennsylvania Supreme Court in </w:t>
      </w:r>
      <w:proofErr w:type="spellStart"/>
      <w:r w:rsidRPr="00016266">
        <w:rPr>
          <w:rFonts w:ascii="Times New Roman" w:hAnsi="Times New Roman" w:cs="Times New Roman"/>
          <w:sz w:val="24"/>
          <w:szCs w:val="24"/>
          <w:u w:val="single"/>
        </w:rPr>
        <w:t>Berner</w:t>
      </w:r>
      <w:proofErr w:type="spellEnd"/>
      <w:r w:rsidRPr="00016266">
        <w:rPr>
          <w:rFonts w:ascii="Times New Roman" w:hAnsi="Times New Roman" w:cs="Times New Roman"/>
          <w:sz w:val="24"/>
          <w:szCs w:val="24"/>
          <w:u w:val="single"/>
        </w:rPr>
        <w:t xml:space="preserve"> v. Pennsylvania Pub. Util.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rPr>
        <w:t>, 116 A.2d 738 (Pa. 1955) stated:</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10620B">
      <w:pPr>
        <w:spacing w:after="0"/>
        <w:ind w:left="1440" w:right="1440"/>
        <w:rPr>
          <w:rFonts w:ascii="Times New Roman" w:hAnsi="Times New Roman" w:cs="Times New Roman"/>
          <w:sz w:val="24"/>
          <w:szCs w:val="24"/>
        </w:rPr>
      </w:pPr>
      <w:r w:rsidRPr="00016266">
        <w:rPr>
          <w:rFonts w:ascii="Times New Roman" w:hAnsi="Times New Roman" w:cs="Times New Roman"/>
          <w:sz w:val="24"/>
          <w:szCs w:val="24"/>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120ACC" w:rsidRPr="00016266" w:rsidRDefault="00120ACC" w:rsidP="00016266">
      <w:pPr>
        <w:spacing w:after="0" w:line="360" w:lineRule="auto"/>
        <w:rPr>
          <w:rFonts w:ascii="Times New Roman" w:hAnsi="Times New Roman" w:cs="Times New Roman"/>
          <w:sz w:val="24"/>
          <w:szCs w:val="24"/>
        </w:rPr>
      </w:pPr>
    </w:p>
    <w:p w:rsidR="00F61855" w:rsidRPr="00016266" w:rsidRDefault="00F61855" w:rsidP="00016266">
      <w:pPr>
        <w:spacing w:after="0" w:line="360" w:lineRule="auto"/>
        <w:rPr>
          <w:rFonts w:ascii="Times New Roman" w:hAnsi="Times New Roman" w:cs="Times New Roman"/>
          <w:sz w:val="24"/>
          <w:szCs w:val="24"/>
        </w:rPr>
      </w:pPr>
      <w:proofErr w:type="gramStart"/>
      <w:r w:rsidRPr="00016266">
        <w:rPr>
          <w:rFonts w:ascii="Times New Roman" w:hAnsi="Times New Roman" w:cs="Times New Roman"/>
          <w:sz w:val="24"/>
          <w:szCs w:val="24"/>
          <w:u w:val="single"/>
        </w:rPr>
        <w:t>Id.</w:t>
      </w:r>
      <w:r w:rsidRPr="00016266">
        <w:rPr>
          <w:rFonts w:ascii="Times New Roman" w:hAnsi="Times New Roman" w:cs="Times New Roman"/>
          <w:sz w:val="24"/>
          <w:szCs w:val="24"/>
        </w:rPr>
        <w:t xml:space="preserve"> at 744.</w:t>
      </w:r>
      <w:proofErr w:type="gramEnd"/>
    </w:p>
    <w:p w:rsidR="00F61855" w:rsidRPr="00016266" w:rsidRDefault="00F61855" w:rsidP="00016266">
      <w:pPr>
        <w:spacing w:after="0" w:line="360" w:lineRule="auto"/>
        <w:rPr>
          <w:rFonts w:ascii="Times New Roman" w:hAnsi="Times New Roman" w:cs="Times New Roman"/>
          <w:sz w:val="24"/>
          <w:szCs w:val="24"/>
        </w:rPr>
      </w:pPr>
    </w:p>
    <w:p w:rsidR="00120ACC" w:rsidRPr="00016266" w:rsidRDefault="00120ACC" w:rsidP="00016266">
      <w:pPr>
        <w:spacing w:after="0" w:line="360" w:lineRule="auto"/>
        <w:rPr>
          <w:rFonts w:ascii="Times New Roman" w:hAnsi="Times New Roman" w:cs="Times New Roman"/>
          <w:sz w:val="24"/>
          <w:szCs w:val="24"/>
          <w:u w:val="single"/>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However, a public utility, in proving that its proposed rates are just and reasonable, does not have the burden to affirmatively defend claims it has made in its filing that no other party has questioned.  </w:t>
      </w:r>
      <w:proofErr w:type="gramStart"/>
      <w:r w:rsidRPr="00016266">
        <w:rPr>
          <w:rFonts w:ascii="Times New Roman" w:hAnsi="Times New Roman" w:cs="Times New Roman"/>
          <w:sz w:val="24"/>
          <w:szCs w:val="24"/>
        </w:rPr>
        <w:t xml:space="preserve">In </w:t>
      </w:r>
      <w:r w:rsidRPr="00016266">
        <w:rPr>
          <w:rFonts w:ascii="Times New Roman" w:hAnsi="Times New Roman" w:cs="Times New Roman"/>
          <w:sz w:val="24"/>
          <w:szCs w:val="24"/>
          <w:u w:val="single"/>
        </w:rPr>
        <w:t>Allegheny Center Assocs. v. Pennsylvania Pub.</w:t>
      </w:r>
      <w:proofErr w:type="gramEnd"/>
      <w:r w:rsidRPr="00016266">
        <w:rPr>
          <w:rFonts w:ascii="Times New Roman" w:hAnsi="Times New Roman" w:cs="Times New Roman"/>
          <w:sz w:val="24"/>
          <w:szCs w:val="24"/>
          <w:u w:val="single"/>
        </w:rPr>
        <w:t xml:space="preserve"> Util.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rPr>
        <w:t xml:space="preserve">, 570 A.2d 149 (Pa. </w:t>
      </w:r>
      <w:proofErr w:type="spellStart"/>
      <w:r w:rsidRPr="00016266">
        <w:rPr>
          <w:rFonts w:ascii="Times New Roman" w:hAnsi="Times New Roman" w:cs="Times New Roman"/>
          <w:sz w:val="24"/>
          <w:szCs w:val="24"/>
        </w:rPr>
        <w:t>Cmwlth</w:t>
      </w:r>
      <w:proofErr w:type="spellEnd"/>
      <w:r w:rsidRPr="00016266">
        <w:rPr>
          <w:rFonts w:ascii="Times New Roman" w:hAnsi="Times New Roman" w:cs="Times New Roman"/>
          <w:sz w:val="24"/>
          <w:szCs w:val="24"/>
        </w:rPr>
        <w:t>. 1990), the Pennsylvania Commonwealth Court stated:</w:t>
      </w:r>
      <w:r w:rsidR="00F61855" w:rsidRPr="00016266">
        <w:rPr>
          <w:rFonts w:ascii="Times New Roman" w:hAnsi="Times New Roman" w:cs="Times New Roman"/>
          <w:sz w:val="24"/>
          <w:szCs w:val="24"/>
        </w:rPr>
        <w:t xml:space="preserve">  “</w:t>
      </w:r>
      <w:r w:rsidRPr="00016266">
        <w:rPr>
          <w:rFonts w:ascii="Times New Roman" w:hAnsi="Times New Roman" w:cs="Times New Roman"/>
          <w:sz w:val="24"/>
          <w:szCs w:val="24"/>
        </w:rPr>
        <w:t>While it is axiomatic that a utility has the burden of proving the justness and reasonableness of its proposed rates, it cannot be called upon to account for every action absent prior notice that such action is to be challenged.</w:t>
      </w:r>
      <w:r w:rsidR="00F61855" w:rsidRPr="00016266">
        <w:rPr>
          <w:rFonts w:ascii="Times New Roman" w:hAnsi="Times New Roman" w:cs="Times New Roman"/>
          <w:sz w:val="24"/>
          <w:szCs w:val="24"/>
        </w:rPr>
        <w:t xml:space="preserve">”  </w:t>
      </w:r>
      <w:r w:rsidR="00F61855" w:rsidRPr="00016266">
        <w:rPr>
          <w:rFonts w:ascii="Times New Roman" w:hAnsi="Times New Roman" w:cs="Times New Roman"/>
          <w:sz w:val="24"/>
          <w:szCs w:val="24"/>
          <w:u w:val="single"/>
        </w:rPr>
        <w:t>Id.</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proofErr w:type="gramStart"/>
      <w:r w:rsidRPr="00016266">
        <w:rPr>
          <w:rFonts w:ascii="Times New Roman" w:hAnsi="Times New Roman" w:cs="Times New Roman"/>
          <w:sz w:val="24"/>
          <w:szCs w:val="24"/>
          <w:u w:val="single"/>
        </w:rPr>
        <w:t>Equitable Gas Co. v. Pennsylvania Pub.</w:t>
      </w:r>
      <w:proofErr w:type="gramEnd"/>
      <w:r w:rsidRPr="00016266">
        <w:rPr>
          <w:rFonts w:ascii="Times New Roman" w:hAnsi="Times New Roman" w:cs="Times New Roman"/>
          <w:sz w:val="24"/>
          <w:szCs w:val="24"/>
          <w:u w:val="single"/>
        </w:rPr>
        <w:t xml:space="preserve"> </w:t>
      </w:r>
      <w:proofErr w:type="gramStart"/>
      <w:r w:rsidRPr="00016266">
        <w:rPr>
          <w:rFonts w:ascii="Times New Roman" w:hAnsi="Times New Roman" w:cs="Times New Roman"/>
          <w:sz w:val="24"/>
          <w:szCs w:val="24"/>
          <w:u w:val="single"/>
        </w:rPr>
        <w:t xml:space="preserve">Util.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rPr>
        <w:t xml:space="preserve">, 405 A.2d 1055 (Pa. </w:t>
      </w:r>
      <w:proofErr w:type="spellStart"/>
      <w:r w:rsidRPr="00016266">
        <w:rPr>
          <w:rFonts w:ascii="Times New Roman" w:hAnsi="Times New Roman" w:cs="Times New Roman"/>
          <w:sz w:val="24"/>
          <w:szCs w:val="24"/>
        </w:rPr>
        <w:t>Cmwlth</w:t>
      </w:r>
      <w:proofErr w:type="spellEnd"/>
      <w:r w:rsidRPr="00016266">
        <w:rPr>
          <w:rFonts w:ascii="Times New Roman" w:hAnsi="Times New Roman" w:cs="Times New Roman"/>
          <w:sz w:val="24"/>
          <w:szCs w:val="24"/>
        </w:rPr>
        <w:t>. 1979).</w:t>
      </w:r>
      <w:proofErr w:type="gramEnd"/>
      <w:r w:rsidRPr="00016266">
        <w:rPr>
          <w:rFonts w:ascii="Times New Roman" w:hAnsi="Times New Roman" w:cs="Times New Roman"/>
          <w:sz w:val="24"/>
          <w:szCs w:val="24"/>
        </w:rPr>
        <w:t xml:space="preserve"> </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00E03FD6" w:rsidRPr="00016266">
        <w:rPr>
          <w:rFonts w:ascii="Times New Roman" w:hAnsi="Times New Roman" w:cs="Times New Roman"/>
          <w:sz w:val="24"/>
          <w:szCs w:val="24"/>
        </w:rPr>
        <w:t>I</w:t>
      </w:r>
      <w:r w:rsidRPr="00016266">
        <w:rPr>
          <w:rFonts w:ascii="Times New Roman" w:hAnsi="Times New Roman" w:cs="Times New Roman"/>
          <w:sz w:val="24"/>
          <w:szCs w:val="24"/>
        </w:rPr>
        <w:t xml:space="preserve">n this case, </w:t>
      </w:r>
      <w:r w:rsidR="00E03FD6" w:rsidRPr="00016266">
        <w:rPr>
          <w:rFonts w:ascii="Times New Roman" w:hAnsi="Times New Roman" w:cs="Times New Roman"/>
          <w:sz w:val="24"/>
          <w:szCs w:val="24"/>
        </w:rPr>
        <w:t>Penn Estates</w:t>
      </w:r>
      <w:r w:rsidR="00F61855" w:rsidRPr="00016266">
        <w:rPr>
          <w:rFonts w:ascii="Times New Roman" w:hAnsi="Times New Roman" w:cs="Times New Roman"/>
          <w:sz w:val="24"/>
          <w:szCs w:val="24"/>
        </w:rPr>
        <w:t xml:space="preserve">, OCA and </w:t>
      </w:r>
      <w:r w:rsidR="00E03FD6" w:rsidRPr="00016266">
        <w:rPr>
          <w:rFonts w:ascii="Times New Roman" w:hAnsi="Times New Roman" w:cs="Times New Roman"/>
          <w:sz w:val="24"/>
          <w:szCs w:val="24"/>
        </w:rPr>
        <w:t>B</w:t>
      </w:r>
      <w:r w:rsidRPr="00016266">
        <w:rPr>
          <w:rFonts w:ascii="Times New Roman" w:hAnsi="Times New Roman" w:cs="Times New Roman"/>
          <w:sz w:val="24"/>
          <w:szCs w:val="24"/>
        </w:rPr>
        <w:t xml:space="preserve">I&amp;E have reached a settlement.  Commission policy promotes settlements.  </w:t>
      </w:r>
      <w:proofErr w:type="gramStart"/>
      <w:r w:rsidRPr="00016266">
        <w:rPr>
          <w:rFonts w:ascii="Times New Roman" w:hAnsi="Times New Roman" w:cs="Times New Roman"/>
          <w:sz w:val="24"/>
          <w:szCs w:val="24"/>
        </w:rPr>
        <w:t>52 Pa. Code §</w:t>
      </w:r>
      <w:r w:rsidR="00813A5E" w:rsidRPr="00016266">
        <w:rPr>
          <w:rFonts w:ascii="Times New Roman" w:hAnsi="Times New Roman" w:cs="Times New Roman"/>
          <w:sz w:val="24"/>
          <w:szCs w:val="24"/>
        </w:rPr>
        <w:t xml:space="preserve"> </w:t>
      </w:r>
      <w:r w:rsidRPr="00016266">
        <w:rPr>
          <w:rFonts w:ascii="Times New Roman" w:hAnsi="Times New Roman" w:cs="Times New Roman"/>
          <w:sz w:val="24"/>
          <w:szCs w:val="24"/>
        </w:rPr>
        <w:t>5.231.</w:t>
      </w:r>
      <w:proofErr w:type="gramEnd"/>
      <w:r w:rsidRPr="00016266">
        <w:rPr>
          <w:rFonts w:ascii="Times New Roman" w:hAnsi="Times New Roman" w:cs="Times New Roman"/>
          <w:sz w:val="24"/>
          <w:szCs w:val="24"/>
        </w:rPr>
        <w:t xml:space="preserve">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w:t>
      </w:r>
      <w:proofErr w:type="gramStart"/>
      <w:r w:rsidRPr="00016266">
        <w:rPr>
          <w:rFonts w:ascii="Times New Roman" w:hAnsi="Times New Roman" w:cs="Times New Roman"/>
          <w:sz w:val="24"/>
          <w:szCs w:val="24"/>
        </w:rPr>
        <w:t>52 Pa. Code § 69.401.</w:t>
      </w:r>
      <w:proofErr w:type="gramEnd"/>
      <w:r w:rsidR="00B77D22" w:rsidRPr="00016266">
        <w:rPr>
          <w:rFonts w:ascii="Times New Roman" w:hAnsi="Times New Roman" w:cs="Times New Roman"/>
          <w:sz w:val="24"/>
          <w:szCs w:val="24"/>
        </w:rPr>
        <w:t xml:space="preserve">  Furthermore, the focus of inquiry for determining whether a proposed settlement should be recommended for approval is not a “burden of proof” standard, as is utilized for contested matters.  </w:t>
      </w:r>
      <w:r w:rsidR="00317FFE" w:rsidRPr="00016266">
        <w:rPr>
          <w:rFonts w:ascii="Times New Roman" w:hAnsi="Times New Roman" w:cs="Times New Roman"/>
          <w:sz w:val="24"/>
          <w:szCs w:val="24"/>
          <w:u w:val="single"/>
        </w:rPr>
        <w:t xml:space="preserve">Pa. P.U.C., </w:t>
      </w:r>
      <w:r w:rsidR="00317FFE" w:rsidRPr="00016266">
        <w:rPr>
          <w:rFonts w:ascii="Times New Roman" w:hAnsi="Times New Roman" w:cs="Times New Roman"/>
          <w:i/>
          <w:sz w:val="24"/>
          <w:szCs w:val="24"/>
          <w:u w:val="single"/>
        </w:rPr>
        <w:t>et al</w:t>
      </w:r>
      <w:r w:rsidR="00317FFE" w:rsidRPr="00016266">
        <w:rPr>
          <w:rFonts w:ascii="Times New Roman" w:hAnsi="Times New Roman" w:cs="Times New Roman"/>
          <w:sz w:val="24"/>
          <w:szCs w:val="24"/>
          <w:u w:val="single"/>
        </w:rPr>
        <w:t>. v. City of Lancaster – Bureau of Water</w:t>
      </w:r>
      <w:r w:rsidR="00317FFE" w:rsidRPr="00016266">
        <w:rPr>
          <w:rFonts w:ascii="Times New Roman" w:hAnsi="Times New Roman" w:cs="Times New Roman"/>
          <w:sz w:val="24"/>
          <w:szCs w:val="24"/>
        </w:rPr>
        <w:t xml:space="preserve">, Docket Nos. R-2010-2179103, </w:t>
      </w:r>
      <w:r w:rsidR="00317FFE" w:rsidRPr="00016266">
        <w:rPr>
          <w:rFonts w:ascii="Times New Roman" w:hAnsi="Times New Roman" w:cs="Times New Roman"/>
          <w:i/>
          <w:sz w:val="24"/>
          <w:szCs w:val="24"/>
        </w:rPr>
        <w:t>et al</w:t>
      </w:r>
      <w:r w:rsidR="00317FFE" w:rsidRPr="00016266">
        <w:rPr>
          <w:rFonts w:ascii="Times New Roman" w:hAnsi="Times New Roman" w:cs="Times New Roman"/>
          <w:sz w:val="24"/>
          <w:szCs w:val="24"/>
        </w:rPr>
        <w:t>., Opinion and Order (entered July 14, 2011</w:t>
      </w:r>
      <w:proofErr w:type="gramStart"/>
      <w:r w:rsidR="00317FFE" w:rsidRPr="00016266">
        <w:rPr>
          <w:rFonts w:ascii="Times New Roman" w:hAnsi="Times New Roman" w:cs="Times New Roman"/>
          <w:sz w:val="24"/>
          <w:szCs w:val="24"/>
        </w:rPr>
        <w:t>)</w:t>
      </w:r>
      <w:r w:rsidR="00051316" w:rsidRPr="00016266">
        <w:rPr>
          <w:rFonts w:ascii="Times New Roman" w:hAnsi="Times New Roman" w:cs="Times New Roman"/>
          <w:sz w:val="24"/>
          <w:szCs w:val="24"/>
        </w:rPr>
        <w:t>(</w:t>
      </w:r>
      <w:proofErr w:type="gramEnd"/>
      <w:r w:rsidR="00051316" w:rsidRPr="00016266">
        <w:rPr>
          <w:rFonts w:ascii="Times New Roman" w:hAnsi="Times New Roman" w:cs="Times New Roman"/>
          <w:sz w:val="24"/>
          <w:szCs w:val="24"/>
          <w:u w:val="single"/>
        </w:rPr>
        <w:t>Lancaster</w:t>
      </w:r>
      <w:r w:rsidR="00051316" w:rsidRPr="00016266">
        <w:rPr>
          <w:rFonts w:ascii="Times New Roman" w:hAnsi="Times New Roman" w:cs="Times New Roman"/>
          <w:sz w:val="24"/>
          <w:szCs w:val="24"/>
        </w:rPr>
        <w:t>)</w:t>
      </w:r>
      <w:r w:rsidR="00317FFE" w:rsidRPr="00016266">
        <w:rPr>
          <w:rFonts w:ascii="Times New Roman" w:hAnsi="Times New Roman" w:cs="Times New Roman"/>
          <w:sz w:val="24"/>
          <w:szCs w:val="24"/>
        </w:rPr>
        <w:t xml:space="preserve">.  </w:t>
      </w:r>
      <w:r w:rsidR="00B77D22" w:rsidRPr="00016266">
        <w:rPr>
          <w:rFonts w:ascii="Times New Roman" w:hAnsi="Times New Roman" w:cs="Times New Roman"/>
          <w:sz w:val="24"/>
          <w:szCs w:val="24"/>
        </w:rPr>
        <w:t xml:space="preserve">Instead, the </w:t>
      </w:r>
      <w:r w:rsidR="004E15DA" w:rsidRPr="00016266">
        <w:rPr>
          <w:rFonts w:ascii="Times New Roman" w:hAnsi="Times New Roman" w:cs="Times New Roman"/>
          <w:sz w:val="24"/>
          <w:szCs w:val="24"/>
        </w:rPr>
        <w:t xml:space="preserve">benchmark for determining the acceptability of a settlement or partial settlement is whether the proposed terms and conditions are in the public interest.  </w:t>
      </w:r>
      <w:proofErr w:type="gramStart"/>
      <w:r w:rsidR="004E15DA" w:rsidRPr="00016266">
        <w:rPr>
          <w:rFonts w:ascii="Times New Roman" w:hAnsi="Times New Roman" w:cs="Times New Roman"/>
          <w:sz w:val="24"/>
          <w:szCs w:val="24"/>
          <w:u w:val="single"/>
        </w:rPr>
        <w:t>Id.</w:t>
      </w:r>
      <w:r w:rsidR="004E15DA" w:rsidRPr="00016266">
        <w:rPr>
          <w:rFonts w:ascii="Times New Roman" w:hAnsi="Times New Roman" w:cs="Times New Roman"/>
          <w:sz w:val="24"/>
          <w:szCs w:val="24"/>
        </w:rPr>
        <w:t xml:space="preserve">; </w:t>
      </w:r>
      <w:r w:rsidR="004E15DA" w:rsidRPr="00016266">
        <w:rPr>
          <w:rFonts w:ascii="Times New Roman" w:hAnsi="Times New Roman" w:cs="Times New Roman"/>
          <w:i/>
          <w:sz w:val="24"/>
          <w:szCs w:val="24"/>
        </w:rPr>
        <w:t>citing</w:t>
      </w:r>
      <w:r w:rsidR="004E15DA" w:rsidRPr="00016266">
        <w:rPr>
          <w:rFonts w:ascii="Times New Roman" w:hAnsi="Times New Roman" w:cs="Times New Roman"/>
          <w:sz w:val="24"/>
          <w:szCs w:val="24"/>
        </w:rPr>
        <w:t xml:space="preserve">, </w:t>
      </w:r>
      <w:r w:rsidR="004E15DA" w:rsidRPr="00016266">
        <w:rPr>
          <w:rFonts w:ascii="Times New Roman" w:hAnsi="Times New Roman" w:cs="Times New Roman"/>
          <w:sz w:val="24"/>
          <w:szCs w:val="24"/>
          <w:u w:val="single"/>
        </w:rPr>
        <w:t>Warner v. GTE North, Inc.</w:t>
      </w:r>
      <w:r w:rsidR="004E15DA" w:rsidRPr="00016266">
        <w:rPr>
          <w:rFonts w:ascii="Times New Roman" w:hAnsi="Times New Roman" w:cs="Times New Roman"/>
          <w:sz w:val="24"/>
          <w:szCs w:val="24"/>
        </w:rPr>
        <w:t>, Docket No.</w:t>
      </w:r>
      <w:proofErr w:type="gramEnd"/>
      <w:r w:rsidR="004E15DA" w:rsidRPr="00016266">
        <w:rPr>
          <w:rFonts w:ascii="Times New Roman" w:hAnsi="Times New Roman" w:cs="Times New Roman"/>
          <w:sz w:val="24"/>
          <w:szCs w:val="24"/>
        </w:rPr>
        <w:t xml:space="preserve"> C-00902815, Opinion and Order (entered April 1, 1996</w:t>
      </w:r>
      <w:proofErr w:type="gramStart"/>
      <w:r w:rsidR="004E15DA" w:rsidRPr="00016266">
        <w:rPr>
          <w:rFonts w:ascii="Times New Roman" w:hAnsi="Times New Roman" w:cs="Times New Roman"/>
          <w:sz w:val="24"/>
          <w:szCs w:val="24"/>
        </w:rPr>
        <w:t>)(</w:t>
      </w:r>
      <w:proofErr w:type="gramEnd"/>
      <w:r w:rsidR="004E15DA" w:rsidRPr="00016266">
        <w:rPr>
          <w:rFonts w:ascii="Times New Roman" w:hAnsi="Times New Roman" w:cs="Times New Roman"/>
          <w:sz w:val="24"/>
          <w:szCs w:val="24"/>
          <w:u w:val="single"/>
        </w:rPr>
        <w:t>Warner</w:t>
      </w:r>
      <w:r w:rsidR="004E15DA" w:rsidRPr="00016266">
        <w:rPr>
          <w:rFonts w:ascii="Times New Roman" w:hAnsi="Times New Roman" w:cs="Times New Roman"/>
          <w:sz w:val="24"/>
          <w:szCs w:val="24"/>
        </w:rPr>
        <w:t xml:space="preserve">); </w:t>
      </w:r>
      <w:r w:rsidR="004E15DA" w:rsidRPr="00016266">
        <w:rPr>
          <w:rFonts w:ascii="Times New Roman" w:hAnsi="Times New Roman" w:cs="Times New Roman"/>
          <w:sz w:val="24"/>
          <w:szCs w:val="24"/>
          <w:u w:val="single"/>
        </w:rPr>
        <w:t>Pa. P.U.C. v. CS Water and Sewer Associates</w:t>
      </w:r>
      <w:r w:rsidR="004E15DA" w:rsidRPr="00016266">
        <w:rPr>
          <w:rFonts w:ascii="Times New Roman" w:hAnsi="Times New Roman" w:cs="Times New Roman"/>
          <w:sz w:val="24"/>
          <w:szCs w:val="24"/>
        </w:rPr>
        <w:t xml:space="preserve">, 74 PA PUC 767 (1991).  </w:t>
      </w:r>
    </w:p>
    <w:p w:rsidR="0000256A" w:rsidRPr="00016266" w:rsidRDefault="0000256A" w:rsidP="00016266">
      <w:pPr>
        <w:spacing w:after="0" w:line="360" w:lineRule="auto"/>
        <w:rPr>
          <w:rFonts w:ascii="Times New Roman" w:hAnsi="Times New Roman" w:cs="Times New Roman"/>
          <w:sz w:val="24"/>
          <w:szCs w:val="24"/>
        </w:rPr>
      </w:pPr>
    </w:p>
    <w:p w:rsidR="0095337D" w:rsidRPr="00016266" w:rsidRDefault="0095337D" w:rsidP="00016266">
      <w:pPr>
        <w:spacing w:after="0" w:line="360" w:lineRule="auto"/>
        <w:ind w:firstLine="1440"/>
        <w:rPr>
          <w:rFonts w:ascii="Times New Roman" w:hAnsi="Times New Roman" w:cs="Times New Roman"/>
          <w:sz w:val="24"/>
          <w:szCs w:val="24"/>
        </w:rPr>
      </w:pPr>
      <w:r w:rsidRPr="00016266">
        <w:rPr>
          <w:rFonts w:ascii="Times New Roman" w:hAnsi="Times New Roman" w:cs="Times New Roman"/>
          <w:sz w:val="24"/>
          <w:szCs w:val="24"/>
        </w:rPr>
        <w:t xml:space="preserve">The decision of the Commission must be supported by substantial evidence.  </w:t>
      </w:r>
      <w:proofErr w:type="gramStart"/>
      <w:r w:rsidRPr="00016266">
        <w:rPr>
          <w:rFonts w:ascii="Times New Roman" w:hAnsi="Times New Roman" w:cs="Times New Roman"/>
          <w:sz w:val="24"/>
          <w:szCs w:val="24"/>
        </w:rPr>
        <w:t>2 Pa. C.S. § 704.</w:t>
      </w:r>
      <w:proofErr w:type="gramEnd"/>
      <w:r w:rsidRPr="00016266">
        <w:rPr>
          <w:rFonts w:ascii="Times New Roman" w:hAnsi="Times New Roman" w:cs="Times New Roman"/>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r w:rsidRPr="00016266">
        <w:rPr>
          <w:rFonts w:ascii="Times New Roman" w:hAnsi="Times New Roman" w:cs="Times New Roman"/>
          <w:sz w:val="24"/>
          <w:szCs w:val="24"/>
          <w:u w:val="single"/>
        </w:rPr>
        <w:t>Norfolk &amp; Western Ry. Co. v. Pa. P.U.C.</w:t>
      </w:r>
      <w:r w:rsidRPr="00016266">
        <w:rPr>
          <w:rFonts w:ascii="Times New Roman" w:hAnsi="Times New Roman" w:cs="Times New Roman"/>
          <w:sz w:val="24"/>
          <w:szCs w:val="24"/>
        </w:rPr>
        <w:t xml:space="preserve">, 489 Pa. 109, 413 A.2d 1037 (1980); </w:t>
      </w:r>
      <w:r w:rsidRPr="00016266">
        <w:rPr>
          <w:rFonts w:ascii="Times New Roman" w:hAnsi="Times New Roman" w:cs="Times New Roman"/>
          <w:sz w:val="24"/>
          <w:szCs w:val="24"/>
          <w:u w:val="single"/>
        </w:rPr>
        <w:t>Erie Resistor Corp. v. Unemployment Comp. Bd. of Review</w:t>
      </w:r>
      <w:r w:rsidRPr="00016266">
        <w:rPr>
          <w:rFonts w:ascii="Times New Roman" w:hAnsi="Times New Roman" w:cs="Times New Roman"/>
          <w:sz w:val="24"/>
          <w:szCs w:val="24"/>
        </w:rPr>
        <w:t xml:space="preserve">, 194 Pa. Superior Ct. 278, 166 A.2d 96 (1961); and </w:t>
      </w:r>
      <w:r w:rsidRPr="00016266">
        <w:rPr>
          <w:rFonts w:ascii="Times New Roman" w:hAnsi="Times New Roman" w:cs="Times New Roman"/>
          <w:sz w:val="24"/>
          <w:szCs w:val="24"/>
          <w:u w:val="single"/>
        </w:rPr>
        <w:t>Murphy v. Comm., Dept. of Public Welfare, White Haven Center</w:t>
      </w:r>
      <w:r w:rsidRPr="00016266">
        <w:rPr>
          <w:rFonts w:ascii="Times New Roman" w:hAnsi="Times New Roman" w:cs="Times New Roman"/>
          <w:sz w:val="24"/>
          <w:szCs w:val="24"/>
        </w:rPr>
        <w:t>, 85 Pa. Commonwealth Ct. 23, 480 A.2d 382 (1984).</w:t>
      </w:r>
    </w:p>
    <w:p w:rsidR="0095337D" w:rsidRPr="00016266" w:rsidRDefault="0095337D" w:rsidP="00016266">
      <w:pPr>
        <w:spacing w:after="0" w:line="360" w:lineRule="auto"/>
        <w:rPr>
          <w:rFonts w:ascii="Times New Roman" w:hAnsi="Times New Roman" w:cs="Times New Roman"/>
          <w:sz w:val="24"/>
          <w:szCs w:val="24"/>
        </w:rPr>
      </w:pPr>
    </w:p>
    <w:p w:rsidR="0000256A" w:rsidRDefault="0095337D"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The parties have stipulated to the following testimony and exhibits into the record:</w:t>
      </w:r>
    </w:p>
    <w:p w:rsidR="0010620B" w:rsidRPr="00016266" w:rsidRDefault="0010620B" w:rsidP="0010620B">
      <w:pPr>
        <w:spacing w:after="0"/>
        <w:rPr>
          <w:rFonts w:ascii="Times New Roman" w:hAnsi="Times New Roman" w:cs="Times New Roman"/>
          <w:sz w:val="24"/>
          <w:szCs w:val="24"/>
        </w:rPr>
      </w:pPr>
    </w:p>
    <w:p w:rsidR="0095337D" w:rsidRDefault="0095337D" w:rsidP="0010620B">
      <w:pPr>
        <w:pStyle w:val="ListParagraph"/>
        <w:numPr>
          <w:ilvl w:val="0"/>
          <w:numId w:val="6"/>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Penn Estates Supplement No. 7 to Tariff Water – PA P.U.C. No. 3 with supporting documents, filed with the Commission Secretary on September 30, 2011.</w:t>
      </w:r>
    </w:p>
    <w:p w:rsidR="0010620B" w:rsidRPr="00016266" w:rsidRDefault="0010620B" w:rsidP="0010620B">
      <w:pPr>
        <w:pStyle w:val="ListParagraph"/>
        <w:spacing w:after="0"/>
        <w:ind w:left="1440" w:right="1440"/>
        <w:rPr>
          <w:rFonts w:ascii="Times New Roman" w:hAnsi="Times New Roman" w:cs="Times New Roman"/>
          <w:sz w:val="24"/>
          <w:szCs w:val="24"/>
        </w:rPr>
      </w:pPr>
    </w:p>
    <w:p w:rsidR="0095337D" w:rsidRDefault="0095337D" w:rsidP="0010620B">
      <w:pPr>
        <w:pStyle w:val="ListParagraph"/>
        <w:numPr>
          <w:ilvl w:val="0"/>
          <w:numId w:val="6"/>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 xml:space="preserve">Penn Estates Statement No. 1 (direct testimony of Brian </w:t>
      </w:r>
      <w:proofErr w:type="spellStart"/>
      <w:r w:rsidRPr="00016266">
        <w:rPr>
          <w:rFonts w:ascii="Times New Roman" w:hAnsi="Times New Roman" w:cs="Times New Roman"/>
          <w:sz w:val="24"/>
          <w:szCs w:val="24"/>
        </w:rPr>
        <w:t>Shrake</w:t>
      </w:r>
      <w:proofErr w:type="spellEnd"/>
      <w:r w:rsidRPr="00016266">
        <w:rPr>
          <w:rFonts w:ascii="Times New Roman" w:hAnsi="Times New Roman" w:cs="Times New Roman"/>
          <w:sz w:val="24"/>
          <w:szCs w:val="24"/>
        </w:rPr>
        <w:t>, Senior Regulation Accountant Utilities, Inc.), dated December 16, 2011.</w:t>
      </w:r>
    </w:p>
    <w:p w:rsidR="0010620B" w:rsidRPr="0010620B" w:rsidRDefault="0010620B" w:rsidP="0010620B">
      <w:pPr>
        <w:spacing w:after="0"/>
        <w:ind w:left="1440" w:right="1440"/>
        <w:rPr>
          <w:rFonts w:ascii="Times New Roman" w:hAnsi="Times New Roman" w:cs="Times New Roman"/>
          <w:sz w:val="24"/>
          <w:szCs w:val="24"/>
        </w:rPr>
      </w:pPr>
    </w:p>
    <w:p w:rsidR="0095337D" w:rsidRDefault="0095337D" w:rsidP="0010620B">
      <w:pPr>
        <w:pStyle w:val="ListParagraph"/>
        <w:numPr>
          <w:ilvl w:val="0"/>
          <w:numId w:val="6"/>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 xml:space="preserve">Penn Estates Statement No. 2 (direct testimony of Martin J. </w:t>
      </w:r>
      <w:proofErr w:type="spellStart"/>
      <w:r w:rsidRPr="00016266">
        <w:rPr>
          <w:rFonts w:ascii="Times New Roman" w:hAnsi="Times New Roman" w:cs="Times New Roman"/>
          <w:sz w:val="24"/>
          <w:szCs w:val="24"/>
        </w:rPr>
        <w:t>Lashua</w:t>
      </w:r>
      <w:proofErr w:type="spellEnd"/>
      <w:r w:rsidRPr="00016266">
        <w:rPr>
          <w:rFonts w:ascii="Times New Roman" w:hAnsi="Times New Roman" w:cs="Times New Roman"/>
          <w:sz w:val="24"/>
          <w:szCs w:val="24"/>
        </w:rPr>
        <w:t>, Regional Director, Penn Estates Utilities, Inc.) dated December 16, 2011.</w:t>
      </w:r>
    </w:p>
    <w:p w:rsidR="0010620B" w:rsidRPr="0010620B" w:rsidRDefault="0010620B" w:rsidP="0010620B">
      <w:pPr>
        <w:spacing w:after="0"/>
        <w:ind w:left="1440" w:right="1440"/>
        <w:rPr>
          <w:rFonts w:ascii="Times New Roman" w:hAnsi="Times New Roman" w:cs="Times New Roman"/>
          <w:sz w:val="24"/>
          <w:szCs w:val="24"/>
        </w:rPr>
      </w:pPr>
    </w:p>
    <w:p w:rsidR="0095337D" w:rsidRDefault="0095337D" w:rsidP="0010620B">
      <w:pPr>
        <w:pStyle w:val="ListParagraph"/>
        <w:numPr>
          <w:ilvl w:val="0"/>
          <w:numId w:val="6"/>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Penn Estates Statement No. 3 (direct testimony of Pauline M. Ahern, Principal, AUS Consultants) with Exhibit PMA-D-1, dated December 2011.</w:t>
      </w:r>
    </w:p>
    <w:p w:rsidR="0010620B" w:rsidRPr="0010620B" w:rsidRDefault="0010620B" w:rsidP="0010620B">
      <w:pPr>
        <w:spacing w:after="0"/>
        <w:ind w:left="1440" w:right="1440"/>
        <w:rPr>
          <w:rFonts w:ascii="Times New Roman" w:hAnsi="Times New Roman" w:cs="Times New Roman"/>
          <w:sz w:val="24"/>
          <w:szCs w:val="24"/>
        </w:rPr>
      </w:pPr>
    </w:p>
    <w:p w:rsidR="0095337D" w:rsidRDefault="0095337D" w:rsidP="0010620B">
      <w:pPr>
        <w:pStyle w:val="ListParagraph"/>
        <w:numPr>
          <w:ilvl w:val="0"/>
          <w:numId w:val="6"/>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 xml:space="preserve">Penn Estates Statement No. 4 (direct testimony of Dylan W. </w:t>
      </w:r>
      <w:proofErr w:type="spellStart"/>
      <w:r w:rsidRPr="00016266">
        <w:rPr>
          <w:rFonts w:ascii="Times New Roman" w:hAnsi="Times New Roman" w:cs="Times New Roman"/>
          <w:sz w:val="24"/>
          <w:szCs w:val="24"/>
        </w:rPr>
        <w:t>D’Ascendis</w:t>
      </w:r>
      <w:proofErr w:type="spellEnd"/>
      <w:r w:rsidRPr="00016266">
        <w:rPr>
          <w:rFonts w:ascii="Times New Roman" w:hAnsi="Times New Roman" w:cs="Times New Roman"/>
          <w:sz w:val="24"/>
          <w:szCs w:val="24"/>
        </w:rPr>
        <w:t>, Associate, AU</w:t>
      </w:r>
      <w:r w:rsidR="0010620B">
        <w:rPr>
          <w:rFonts w:ascii="Times New Roman" w:hAnsi="Times New Roman" w:cs="Times New Roman"/>
          <w:sz w:val="24"/>
          <w:szCs w:val="24"/>
        </w:rPr>
        <w:t>S Consultants) with Exhibit DWD</w:t>
      </w:r>
      <w:r w:rsidR="0010620B">
        <w:rPr>
          <w:rFonts w:ascii="Times New Roman" w:hAnsi="Times New Roman" w:cs="Times New Roman"/>
          <w:sz w:val="24"/>
          <w:szCs w:val="24"/>
        </w:rPr>
        <w:noBreakHyphen/>
      </w:r>
      <w:r w:rsidRPr="00016266">
        <w:rPr>
          <w:rFonts w:ascii="Times New Roman" w:hAnsi="Times New Roman" w:cs="Times New Roman"/>
          <w:sz w:val="24"/>
          <w:szCs w:val="24"/>
        </w:rPr>
        <w:t>D-1, dated December 2011.</w:t>
      </w:r>
    </w:p>
    <w:p w:rsidR="0010620B" w:rsidRPr="00016266" w:rsidRDefault="0010620B" w:rsidP="0010620B">
      <w:pPr>
        <w:pStyle w:val="ListParagraph"/>
        <w:spacing w:after="0"/>
        <w:ind w:left="1440" w:right="1440"/>
        <w:rPr>
          <w:rFonts w:ascii="Times New Roman" w:hAnsi="Times New Roman" w:cs="Times New Roman"/>
          <w:sz w:val="24"/>
          <w:szCs w:val="24"/>
        </w:rPr>
      </w:pPr>
    </w:p>
    <w:p w:rsidR="0095337D" w:rsidRPr="00016266" w:rsidRDefault="0095337D"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 xml:space="preserve">The parties indicated in the Stipulation that admission of the stipulation of these documents, testimony and exhibits is subject to the approval of the Joint Petition by the Commission.  </w:t>
      </w:r>
      <w:r w:rsidR="00F06274" w:rsidRPr="00016266">
        <w:rPr>
          <w:rFonts w:ascii="Times New Roman" w:hAnsi="Times New Roman" w:cs="Times New Roman"/>
          <w:sz w:val="24"/>
          <w:szCs w:val="24"/>
        </w:rPr>
        <w:t>The parties further reserved their right to submit further testimony and to cross-examine witnesses in the event the Joint Petition is not approved by the Commission.</w:t>
      </w:r>
    </w:p>
    <w:p w:rsidR="00120ACC" w:rsidRPr="00016266" w:rsidRDefault="00120ACC" w:rsidP="00016266">
      <w:pPr>
        <w:spacing w:after="0" w:line="360" w:lineRule="auto"/>
        <w:rPr>
          <w:rFonts w:ascii="Times New Roman" w:hAnsi="Times New Roman" w:cs="Times New Roman"/>
          <w:sz w:val="24"/>
          <w:szCs w:val="24"/>
        </w:rPr>
      </w:pPr>
    </w:p>
    <w:p w:rsidR="00120ACC" w:rsidRPr="00016266" w:rsidRDefault="00120AC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In order to accept a settlement, the Commission must first determine that the proposed terms and conditions are in the public interest.</w:t>
      </w:r>
      <w:r w:rsidR="00317FFE" w:rsidRPr="00016266">
        <w:rPr>
          <w:rFonts w:ascii="Times New Roman" w:hAnsi="Times New Roman" w:cs="Times New Roman"/>
          <w:sz w:val="24"/>
          <w:szCs w:val="24"/>
        </w:rPr>
        <w:t xml:space="preserve">  </w:t>
      </w:r>
      <w:r w:rsidR="00317FFE" w:rsidRPr="00016266">
        <w:rPr>
          <w:rFonts w:ascii="Times New Roman" w:hAnsi="Times New Roman" w:cs="Times New Roman"/>
          <w:i/>
          <w:sz w:val="24"/>
          <w:szCs w:val="24"/>
        </w:rPr>
        <w:t>See</w:t>
      </w:r>
      <w:r w:rsidR="00317FFE" w:rsidRPr="00016266">
        <w:rPr>
          <w:rFonts w:ascii="Times New Roman" w:hAnsi="Times New Roman" w:cs="Times New Roman"/>
          <w:sz w:val="24"/>
          <w:szCs w:val="24"/>
        </w:rPr>
        <w:t xml:space="preserve">, </w:t>
      </w:r>
      <w:r w:rsidR="00317FFE" w:rsidRPr="00016266">
        <w:rPr>
          <w:rFonts w:ascii="Times New Roman" w:hAnsi="Times New Roman" w:cs="Times New Roman"/>
          <w:sz w:val="24"/>
          <w:szCs w:val="24"/>
          <w:u w:val="single"/>
        </w:rPr>
        <w:t>Warner</w:t>
      </w:r>
      <w:r w:rsidR="00317FFE" w:rsidRPr="00016266">
        <w:rPr>
          <w:rFonts w:ascii="Times New Roman" w:hAnsi="Times New Roman" w:cs="Times New Roman"/>
          <w:sz w:val="24"/>
          <w:szCs w:val="24"/>
        </w:rPr>
        <w:t xml:space="preserve">, </w:t>
      </w:r>
      <w:r w:rsidR="00317FFE" w:rsidRPr="00016266">
        <w:rPr>
          <w:rFonts w:ascii="Times New Roman" w:hAnsi="Times New Roman" w:cs="Times New Roman"/>
          <w:i/>
          <w:sz w:val="24"/>
          <w:szCs w:val="24"/>
        </w:rPr>
        <w:t>supra</w:t>
      </w:r>
      <w:r w:rsidR="00317FFE" w:rsidRPr="00016266">
        <w:rPr>
          <w:rFonts w:ascii="Times New Roman" w:hAnsi="Times New Roman" w:cs="Times New Roman"/>
          <w:sz w:val="24"/>
          <w:szCs w:val="24"/>
        </w:rPr>
        <w:t xml:space="preserve">; </w:t>
      </w:r>
      <w:r w:rsidR="00317FFE" w:rsidRPr="00016266">
        <w:rPr>
          <w:rFonts w:ascii="Times New Roman" w:hAnsi="Times New Roman" w:cs="Times New Roman"/>
          <w:i/>
          <w:sz w:val="24"/>
          <w:szCs w:val="24"/>
        </w:rPr>
        <w:t>see also</w:t>
      </w:r>
      <w:r w:rsidR="00317FFE" w:rsidRPr="00016266">
        <w:rPr>
          <w:rFonts w:ascii="Times New Roman" w:hAnsi="Times New Roman" w:cs="Times New Roman"/>
          <w:sz w:val="24"/>
          <w:szCs w:val="24"/>
        </w:rPr>
        <w:t xml:space="preserve">, </w:t>
      </w:r>
      <w:r w:rsidR="00317FFE" w:rsidRPr="00016266">
        <w:rPr>
          <w:rFonts w:ascii="Times New Roman" w:hAnsi="Times New Roman" w:cs="Times New Roman"/>
          <w:sz w:val="24"/>
          <w:szCs w:val="24"/>
          <w:u w:val="single"/>
        </w:rPr>
        <w:t>P</w:t>
      </w:r>
      <w:r w:rsidRPr="00016266">
        <w:rPr>
          <w:rFonts w:ascii="Times New Roman" w:hAnsi="Times New Roman" w:cs="Times New Roman"/>
          <w:sz w:val="24"/>
          <w:szCs w:val="24"/>
          <w:u w:val="single"/>
        </w:rPr>
        <w:t xml:space="preserve">ennsylvania Pub. Util.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u w:val="single"/>
        </w:rPr>
        <w:t xml:space="preserve"> v. York Water Co</w:t>
      </w:r>
      <w:r w:rsidRPr="00016266">
        <w:rPr>
          <w:rFonts w:ascii="Times New Roman" w:hAnsi="Times New Roman" w:cs="Times New Roman"/>
          <w:i/>
          <w:sz w:val="24"/>
          <w:szCs w:val="24"/>
        </w:rPr>
        <w:t>.</w:t>
      </w:r>
      <w:r w:rsidRPr="00016266">
        <w:rPr>
          <w:rFonts w:ascii="Times New Roman" w:hAnsi="Times New Roman" w:cs="Times New Roman"/>
          <w:sz w:val="24"/>
          <w:szCs w:val="24"/>
        </w:rPr>
        <w:t xml:space="preserve">, Docket No. R-00049165, (Order entered October 4, 2004); </w:t>
      </w:r>
      <w:r w:rsidRPr="00016266">
        <w:rPr>
          <w:rFonts w:ascii="Times New Roman" w:hAnsi="Times New Roman" w:cs="Times New Roman"/>
          <w:sz w:val="24"/>
          <w:szCs w:val="24"/>
          <w:u w:val="single"/>
        </w:rPr>
        <w:t xml:space="preserve">Pennsylvania Pub. </w:t>
      </w:r>
      <w:proofErr w:type="gramStart"/>
      <w:r w:rsidRPr="00016266">
        <w:rPr>
          <w:rFonts w:ascii="Times New Roman" w:hAnsi="Times New Roman" w:cs="Times New Roman"/>
          <w:sz w:val="24"/>
          <w:szCs w:val="24"/>
          <w:u w:val="single"/>
        </w:rPr>
        <w:t xml:space="preserve">Util. </w:t>
      </w:r>
      <w:proofErr w:type="spellStart"/>
      <w:r w:rsidRPr="00016266">
        <w:rPr>
          <w:rFonts w:ascii="Times New Roman" w:hAnsi="Times New Roman" w:cs="Times New Roman"/>
          <w:sz w:val="24"/>
          <w:szCs w:val="24"/>
          <w:u w:val="single"/>
        </w:rPr>
        <w:t>Comm’n</w:t>
      </w:r>
      <w:proofErr w:type="spellEnd"/>
      <w:r w:rsidRPr="00016266">
        <w:rPr>
          <w:rFonts w:ascii="Times New Roman" w:hAnsi="Times New Roman" w:cs="Times New Roman"/>
          <w:sz w:val="24"/>
          <w:szCs w:val="24"/>
          <w:u w:val="single"/>
        </w:rPr>
        <w:t xml:space="preserve"> v. CS Water and Sewer Assoc</w:t>
      </w:r>
      <w:r w:rsidRPr="00016266">
        <w:rPr>
          <w:rFonts w:ascii="Times New Roman" w:hAnsi="Times New Roman" w:cs="Times New Roman"/>
          <w:i/>
          <w:sz w:val="24"/>
          <w:szCs w:val="24"/>
        </w:rPr>
        <w:t>.</w:t>
      </w:r>
      <w:r w:rsidRPr="00016266">
        <w:rPr>
          <w:rFonts w:ascii="Times New Roman" w:hAnsi="Times New Roman" w:cs="Times New Roman"/>
          <w:sz w:val="24"/>
          <w:szCs w:val="24"/>
        </w:rPr>
        <w:t>, 74 Pa. P.U.C. 767 (1991).</w:t>
      </w:r>
      <w:proofErr w:type="gramEnd"/>
      <w:r w:rsidRPr="00016266">
        <w:rPr>
          <w:rFonts w:ascii="Times New Roman" w:hAnsi="Times New Roman" w:cs="Times New Roman"/>
          <w:sz w:val="24"/>
          <w:szCs w:val="24"/>
        </w:rPr>
        <w:t xml:space="preserve">  </w:t>
      </w:r>
      <w:r w:rsidR="00F61855" w:rsidRPr="00016266">
        <w:rPr>
          <w:rFonts w:ascii="Times New Roman" w:hAnsi="Times New Roman" w:cs="Times New Roman"/>
          <w:sz w:val="24"/>
          <w:szCs w:val="24"/>
        </w:rPr>
        <w:t xml:space="preserve">As discussed further below, </w:t>
      </w:r>
      <w:r w:rsidRPr="00016266">
        <w:rPr>
          <w:rFonts w:ascii="Times New Roman" w:hAnsi="Times New Roman" w:cs="Times New Roman"/>
          <w:sz w:val="24"/>
          <w:szCs w:val="24"/>
        </w:rPr>
        <w:t>the settlement, which is unopposed by any party, is in the public interest.</w:t>
      </w:r>
    </w:p>
    <w:p w:rsidR="00E03FD6" w:rsidRPr="00016266" w:rsidRDefault="00E03FD6"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TERMS OF SETTLEMENT</w:t>
      </w:r>
    </w:p>
    <w:p w:rsidR="00F63247" w:rsidRPr="00016266" w:rsidRDefault="00F63247" w:rsidP="00016266">
      <w:pPr>
        <w:spacing w:after="0" w:line="360" w:lineRule="auto"/>
        <w:rPr>
          <w:rFonts w:ascii="Times New Roman" w:hAnsi="Times New Roman" w:cs="Times New Roman"/>
          <w:sz w:val="24"/>
          <w:szCs w:val="24"/>
        </w:rPr>
      </w:pPr>
    </w:p>
    <w:p w:rsidR="00BF4BB4" w:rsidRPr="00016266" w:rsidRDefault="00BF4BB4"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Penn Estates, BI&amp;E and the OCA have agreed as part of the Joint Petition to four essential terms.</w:t>
      </w:r>
      <w:r w:rsidR="00877055" w:rsidRPr="00016266">
        <w:rPr>
          <w:rFonts w:ascii="Times New Roman" w:hAnsi="Times New Roman" w:cs="Times New Roman"/>
          <w:sz w:val="24"/>
          <w:szCs w:val="24"/>
        </w:rPr>
        <w:t xml:space="preserve">  The Joint Petition noted that, except to the extent identified in the Joint Petition, the Joint Petitioners have not attempted to agree upon the specific rate case adjustments which support their positions in this case.  The Joint Petitioners, however, agreed that the Joint Petition is in the best interests of the Company and its customers and therefore should be approved by the Presiding Officers as in the public interest.</w:t>
      </w:r>
    </w:p>
    <w:p w:rsidR="00BF4BB4" w:rsidRPr="00016266" w:rsidRDefault="00BF4BB4" w:rsidP="00016266">
      <w:pPr>
        <w:spacing w:after="0" w:line="360" w:lineRule="auto"/>
        <w:rPr>
          <w:rFonts w:ascii="Times New Roman" w:hAnsi="Times New Roman" w:cs="Times New Roman"/>
          <w:sz w:val="24"/>
          <w:szCs w:val="24"/>
        </w:rPr>
      </w:pPr>
    </w:p>
    <w:p w:rsidR="00BF4BB4" w:rsidRPr="00016266" w:rsidRDefault="00BF4BB4"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First, the parties have </w:t>
      </w:r>
      <w:r w:rsidR="00DC048B" w:rsidRPr="00016266">
        <w:rPr>
          <w:rFonts w:ascii="Times New Roman" w:hAnsi="Times New Roman" w:cs="Times New Roman"/>
          <w:sz w:val="24"/>
          <w:szCs w:val="24"/>
        </w:rPr>
        <w:t>agreed that, upon entry of a Commission Order approving the settlement, the Company will be permitted to charge the rates for water service as set forth in the proposed Tariff Supplement attached to the Joint Petition as Exhibit</w:t>
      </w:r>
      <w:r w:rsidR="00892DFE" w:rsidRPr="00016266">
        <w:rPr>
          <w:rFonts w:ascii="Times New Roman" w:hAnsi="Times New Roman" w:cs="Times New Roman"/>
          <w:sz w:val="24"/>
          <w:szCs w:val="24"/>
        </w:rPr>
        <w:t xml:space="preserve"> A.  This Tariff Supplement is </w:t>
      </w:r>
      <w:r w:rsidR="00DC048B" w:rsidRPr="00016266">
        <w:rPr>
          <w:rFonts w:ascii="Times New Roman" w:hAnsi="Times New Roman" w:cs="Times New Roman"/>
          <w:sz w:val="24"/>
          <w:szCs w:val="24"/>
        </w:rPr>
        <w:t xml:space="preserve">designed to produce additional annual revenues of $85,000 for Penn Estates as shown in the Proof of Revenues attached to the Joint Petition as Exhibit B.  The Settlement rates are designed to produce approximately $623,516 in total annual water service revenue as shown in Exhibit B, page 2.  The average bill for a water customer that uses 4,300 gallons of water per month will increase from $27.80 per month to $32.17 per month.  This represents an increase of 15.73% and is in lieu of the increase to $35.96, or 29.25%, proposed in the initial filing.  The proposed Tariff Supplement will become effective on one day’s notice upon the entry of a Commission Order approving the Joint Petition.  </w:t>
      </w:r>
    </w:p>
    <w:p w:rsidR="00DC048B" w:rsidRPr="00016266" w:rsidRDefault="00DC048B" w:rsidP="00016266">
      <w:pPr>
        <w:spacing w:after="0" w:line="360" w:lineRule="auto"/>
        <w:rPr>
          <w:rFonts w:ascii="Times New Roman" w:hAnsi="Times New Roman" w:cs="Times New Roman"/>
          <w:sz w:val="24"/>
          <w:szCs w:val="24"/>
        </w:rPr>
      </w:pPr>
    </w:p>
    <w:p w:rsidR="00DC048B" w:rsidRPr="00016266" w:rsidRDefault="00DC048B"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Second, </w:t>
      </w:r>
      <w:r w:rsidR="005812FC" w:rsidRPr="00016266">
        <w:rPr>
          <w:rFonts w:ascii="Times New Roman" w:hAnsi="Times New Roman" w:cs="Times New Roman"/>
          <w:sz w:val="24"/>
          <w:szCs w:val="24"/>
        </w:rPr>
        <w:t>the parties have agreed that Penn Estates will not file for another general water rate increase under Section 1308(d) of the Public Utility Code for two (2) years after the entry date of the Commission Order approving the Joint Petition.  This “stay-out” excludes any orders or fundamental changes in policy enacted by a legislative body or administrative agency, including this Commission, which directly and substantially affects Penn Estates rates.  In those instances, the Company will be permitted to implement such tariff supplements to the extent required by such action.</w:t>
      </w:r>
    </w:p>
    <w:p w:rsidR="005812FC" w:rsidRPr="00016266" w:rsidRDefault="005812FC" w:rsidP="00016266">
      <w:pPr>
        <w:spacing w:after="0" w:line="360" w:lineRule="auto"/>
        <w:rPr>
          <w:rFonts w:ascii="Times New Roman" w:hAnsi="Times New Roman" w:cs="Times New Roman"/>
          <w:sz w:val="24"/>
          <w:szCs w:val="24"/>
        </w:rPr>
      </w:pPr>
    </w:p>
    <w:p w:rsidR="005812FC" w:rsidRPr="00016266" w:rsidRDefault="005812F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Third, the parties have agreed that Penn Estates will be permitted to amortize over three (3) years its groundwater testing expense of $40,200 for Synthetic Organic Compound testing required by the Department of Environmental Protection.</w:t>
      </w:r>
    </w:p>
    <w:p w:rsidR="005812FC" w:rsidRPr="00016266" w:rsidRDefault="005812FC" w:rsidP="00016266">
      <w:pPr>
        <w:spacing w:after="0" w:line="360" w:lineRule="auto"/>
        <w:rPr>
          <w:rFonts w:ascii="Times New Roman" w:hAnsi="Times New Roman" w:cs="Times New Roman"/>
          <w:sz w:val="24"/>
          <w:szCs w:val="24"/>
        </w:rPr>
      </w:pPr>
    </w:p>
    <w:p w:rsidR="005812FC" w:rsidRPr="00016266" w:rsidRDefault="005812FC"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Fourth, </w:t>
      </w:r>
      <w:r w:rsidR="00AD2597" w:rsidRPr="00016266">
        <w:rPr>
          <w:rFonts w:ascii="Times New Roman" w:hAnsi="Times New Roman" w:cs="Times New Roman"/>
          <w:sz w:val="24"/>
          <w:szCs w:val="24"/>
        </w:rPr>
        <w:t>the parties have agreed that Penn Estates will be permitted to revise its tariff to increase the after-hours shut off and turn-on fee to $75.00.</w:t>
      </w:r>
    </w:p>
    <w:p w:rsidR="00AD2597" w:rsidRPr="00016266" w:rsidRDefault="00AD2597"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PUBLIC INTEREST</w:t>
      </w:r>
    </w:p>
    <w:p w:rsidR="00F63247" w:rsidRPr="00016266" w:rsidRDefault="00F63247" w:rsidP="00016266">
      <w:pPr>
        <w:spacing w:after="0" w:line="360" w:lineRule="auto"/>
        <w:rPr>
          <w:rFonts w:ascii="Times New Roman" w:hAnsi="Times New Roman" w:cs="Times New Roman"/>
          <w:sz w:val="24"/>
          <w:szCs w:val="24"/>
        </w:rPr>
      </w:pPr>
    </w:p>
    <w:p w:rsidR="001F119A" w:rsidRDefault="004B52AE"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00780719" w:rsidRPr="00016266">
        <w:rPr>
          <w:rFonts w:ascii="Times New Roman" w:hAnsi="Times New Roman" w:cs="Times New Roman"/>
          <w:sz w:val="24"/>
          <w:szCs w:val="24"/>
        </w:rPr>
        <w:t>It is the policy of t</w:t>
      </w:r>
      <w:r w:rsidR="008804B5" w:rsidRPr="00016266">
        <w:rPr>
          <w:rFonts w:ascii="Times New Roman" w:hAnsi="Times New Roman" w:cs="Times New Roman"/>
          <w:sz w:val="24"/>
          <w:szCs w:val="24"/>
        </w:rPr>
        <w:t xml:space="preserve">he Commission </w:t>
      </w:r>
      <w:r w:rsidR="00780719" w:rsidRPr="00016266">
        <w:rPr>
          <w:rFonts w:ascii="Times New Roman" w:hAnsi="Times New Roman" w:cs="Times New Roman"/>
          <w:sz w:val="24"/>
          <w:szCs w:val="24"/>
        </w:rPr>
        <w:t xml:space="preserve">to </w:t>
      </w:r>
      <w:r w:rsidR="008804B5" w:rsidRPr="00016266">
        <w:rPr>
          <w:rFonts w:ascii="Times New Roman" w:hAnsi="Times New Roman" w:cs="Times New Roman"/>
          <w:sz w:val="24"/>
          <w:szCs w:val="24"/>
        </w:rPr>
        <w:t xml:space="preserve">encourage settlements.  </w:t>
      </w:r>
      <w:r w:rsidR="00780719" w:rsidRPr="00016266">
        <w:rPr>
          <w:rFonts w:ascii="Times New Roman" w:hAnsi="Times New Roman" w:cs="Times New Roman"/>
          <w:sz w:val="24"/>
          <w:szCs w:val="24"/>
        </w:rPr>
        <w:t xml:space="preserve">52 Pa. </w:t>
      </w:r>
      <w:proofErr w:type="gramStart"/>
      <w:r w:rsidR="00780719" w:rsidRPr="00016266">
        <w:rPr>
          <w:rFonts w:ascii="Times New Roman" w:hAnsi="Times New Roman" w:cs="Times New Roman"/>
          <w:sz w:val="24"/>
          <w:szCs w:val="24"/>
        </w:rPr>
        <w:t>Code</w:t>
      </w:r>
      <w:proofErr w:type="gramEnd"/>
      <w:r w:rsidR="00780719" w:rsidRPr="00016266">
        <w:rPr>
          <w:rFonts w:ascii="Times New Roman" w:hAnsi="Times New Roman" w:cs="Times New Roman"/>
          <w:sz w:val="24"/>
          <w:szCs w:val="24"/>
        </w:rPr>
        <w:t xml:space="preserve"> </w:t>
      </w:r>
    </w:p>
    <w:p w:rsidR="00F63247" w:rsidRPr="00016266" w:rsidRDefault="00780719"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 xml:space="preserve">§ 5.231(a).  </w:t>
      </w:r>
      <w:r w:rsidR="00051316" w:rsidRPr="00016266">
        <w:rPr>
          <w:rFonts w:ascii="Times New Roman" w:hAnsi="Times New Roman" w:cs="Times New Roman"/>
          <w:sz w:val="24"/>
          <w:szCs w:val="24"/>
        </w:rPr>
        <w:t xml:space="preserve">The benchmark for determining the acceptability of a settlement or partial settlement is whether the proposed terms and conditions are in the public interest.  </w:t>
      </w:r>
      <w:r w:rsidR="00051316" w:rsidRPr="00016266">
        <w:rPr>
          <w:rFonts w:ascii="Times New Roman" w:hAnsi="Times New Roman" w:cs="Times New Roman"/>
          <w:sz w:val="24"/>
          <w:szCs w:val="24"/>
          <w:u w:val="single"/>
        </w:rPr>
        <w:t>Lancaster</w:t>
      </w:r>
      <w:r w:rsidR="00051316" w:rsidRPr="00016266">
        <w:rPr>
          <w:rFonts w:ascii="Times New Roman" w:hAnsi="Times New Roman" w:cs="Times New Roman"/>
          <w:sz w:val="24"/>
          <w:szCs w:val="24"/>
        </w:rPr>
        <w:t xml:space="preserve">, </w:t>
      </w:r>
      <w:r w:rsidR="00051316" w:rsidRPr="00016266">
        <w:rPr>
          <w:rFonts w:ascii="Times New Roman" w:hAnsi="Times New Roman" w:cs="Times New Roman"/>
          <w:sz w:val="24"/>
          <w:szCs w:val="24"/>
          <w:u w:val="single"/>
        </w:rPr>
        <w:t>Warner</w:t>
      </w:r>
      <w:r w:rsidR="00051316" w:rsidRPr="00016266">
        <w:rPr>
          <w:rFonts w:ascii="Times New Roman" w:hAnsi="Times New Roman" w:cs="Times New Roman"/>
          <w:sz w:val="24"/>
          <w:szCs w:val="24"/>
        </w:rPr>
        <w:t xml:space="preserve">, </w:t>
      </w:r>
      <w:r w:rsidR="00051316" w:rsidRPr="00016266">
        <w:rPr>
          <w:rFonts w:ascii="Times New Roman" w:hAnsi="Times New Roman" w:cs="Times New Roman"/>
          <w:i/>
          <w:sz w:val="24"/>
          <w:szCs w:val="24"/>
        </w:rPr>
        <w:t>supra.</w:t>
      </w:r>
      <w:r w:rsidR="00051316" w:rsidRPr="00016266">
        <w:rPr>
          <w:rFonts w:ascii="Times New Roman" w:hAnsi="Times New Roman" w:cs="Times New Roman"/>
          <w:sz w:val="24"/>
          <w:szCs w:val="24"/>
        </w:rPr>
        <w:t xml:space="preserve">  </w:t>
      </w:r>
      <w:r w:rsidR="002923DD" w:rsidRPr="00016266">
        <w:rPr>
          <w:rFonts w:ascii="Times New Roman" w:hAnsi="Times New Roman" w:cs="Times New Roman"/>
          <w:sz w:val="24"/>
          <w:szCs w:val="24"/>
        </w:rPr>
        <w:t xml:space="preserve">Each party avers in their Statements in Support of the Settlement, which were attached as exhibits to the </w:t>
      </w:r>
      <w:r w:rsidR="00877055" w:rsidRPr="00016266">
        <w:rPr>
          <w:rFonts w:ascii="Times New Roman" w:hAnsi="Times New Roman" w:cs="Times New Roman"/>
          <w:sz w:val="24"/>
          <w:szCs w:val="24"/>
        </w:rPr>
        <w:t>J</w:t>
      </w:r>
      <w:r w:rsidR="002923DD" w:rsidRPr="00016266">
        <w:rPr>
          <w:rFonts w:ascii="Times New Roman" w:hAnsi="Times New Roman" w:cs="Times New Roman"/>
          <w:sz w:val="24"/>
          <w:szCs w:val="24"/>
        </w:rPr>
        <w:t xml:space="preserve">oint </w:t>
      </w:r>
      <w:r w:rsidR="00877055" w:rsidRPr="00016266">
        <w:rPr>
          <w:rFonts w:ascii="Times New Roman" w:hAnsi="Times New Roman" w:cs="Times New Roman"/>
          <w:sz w:val="24"/>
          <w:szCs w:val="24"/>
        </w:rPr>
        <w:t>P</w:t>
      </w:r>
      <w:r w:rsidR="002923DD" w:rsidRPr="00016266">
        <w:rPr>
          <w:rFonts w:ascii="Times New Roman" w:hAnsi="Times New Roman" w:cs="Times New Roman"/>
          <w:sz w:val="24"/>
          <w:szCs w:val="24"/>
        </w:rPr>
        <w:t>etition, that the settlement is in the public interest and should be approved</w:t>
      </w:r>
      <w:r w:rsidR="00A92B03" w:rsidRPr="00016266">
        <w:rPr>
          <w:rFonts w:ascii="Times New Roman" w:hAnsi="Times New Roman" w:cs="Times New Roman"/>
          <w:sz w:val="24"/>
          <w:szCs w:val="24"/>
        </w:rPr>
        <w:t xml:space="preserve"> as filed</w:t>
      </w:r>
      <w:r w:rsidR="002923DD" w:rsidRPr="00016266">
        <w:rPr>
          <w:rFonts w:ascii="Times New Roman" w:hAnsi="Times New Roman" w:cs="Times New Roman"/>
          <w:sz w:val="24"/>
          <w:szCs w:val="24"/>
        </w:rPr>
        <w:t>.</w:t>
      </w:r>
    </w:p>
    <w:p w:rsidR="00FB4D48" w:rsidRPr="00016266" w:rsidRDefault="00FB4D48" w:rsidP="00016266">
      <w:pPr>
        <w:spacing w:after="0" w:line="360" w:lineRule="auto"/>
        <w:rPr>
          <w:rFonts w:ascii="Times New Roman" w:hAnsi="Times New Roman" w:cs="Times New Roman"/>
          <w:sz w:val="24"/>
          <w:szCs w:val="24"/>
        </w:rPr>
      </w:pPr>
    </w:p>
    <w:p w:rsidR="00FB4D48" w:rsidRPr="00016266" w:rsidRDefault="00FB4D48"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As stated in the Joint Petition, the parties submit that the Joint Petition is in the public interest because it provides for an increase in annual service revenues of $85,000 for water service, or approximately 15.73%, in lieu of the $157,511, or 29.25%, increase originally requested in water rates.  The parties also stated </w:t>
      </w:r>
      <w:r w:rsidR="00892DFE" w:rsidRPr="00016266">
        <w:rPr>
          <w:rFonts w:ascii="Times New Roman" w:hAnsi="Times New Roman" w:cs="Times New Roman"/>
          <w:sz w:val="24"/>
          <w:szCs w:val="24"/>
        </w:rPr>
        <w:t xml:space="preserve">in </w:t>
      </w:r>
      <w:r w:rsidR="00653BD7" w:rsidRPr="00016266">
        <w:rPr>
          <w:rFonts w:ascii="Times New Roman" w:hAnsi="Times New Roman" w:cs="Times New Roman"/>
          <w:sz w:val="24"/>
          <w:szCs w:val="24"/>
        </w:rPr>
        <w:t>their</w:t>
      </w:r>
      <w:r w:rsidR="00892DFE" w:rsidRPr="00016266">
        <w:rPr>
          <w:rFonts w:ascii="Times New Roman" w:hAnsi="Times New Roman" w:cs="Times New Roman"/>
          <w:sz w:val="24"/>
          <w:szCs w:val="24"/>
        </w:rPr>
        <w:t xml:space="preserve"> Joint Petition </w:t>
      </w:r>
      <w:r w:rsidRPr="00016266">
        <w:rPr>
          <w:rFonts w:ascii="Times New Roman" w:hAnsi="Times New Roman" w:cs="Times New Roman"/>
          <w:sz w:val="24"/>
          <w:szCs w:val="24"/>
        </w:rPr>
        <w:t>that acceptance of the Joint Petition will avoid further administrative and possible appellate proceedings at substantial costs to the Joint Petitioners, the Commission, other parties and the Company’s customers.</w:t>
      </w:r>
    </w:p>
    <w:p w:rsidR="009E70D4" w:rsidRPr="00016266" w:rsidRDefault="009E70D4" w:rsidP="00016266">
      <w:pPr>
        <w:spacing w:after="0" w:line="360" w:lineRule="auto"/>
        <w:rPr>
          <w:rFonts w:ascii="Times New Roman" w:hAnsi="Times New Roman" w:cs="Times New Roman"/>
          <w:sz w:val="24"/>
          <w:szCs w:val="24"/>
        </w:rPr>
      </w:pPr>
    </w:p>
    <w:p w:rsidR="009E70D4" w:rsidRPr="00016266" w:rsidRDefault="009E70D4"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00641291" w:rsidRPr="00016266">
        <w:rPr>
          <w:rFonts w:ascii="Times New Roman" w:hAnsi="Times New Roman" w:cs="Times New Roman"/>
          <w:sz w:val="24"/>
          <w:szCs w:val="24"/>
        </w:rPr>
        <w:t xml:space="preserve">Penn Estates noted in its Statement in Support that the water revenue increases identified in the Joint Petition are less than the increase originally requested by the Company.  The Company further states that, nonetheless, the increase will permit the Company to finance continuing plant investment so as to comply with environmental and health regulations, permit the Company to earn a fair rate of return and adequate return on investment in property used and useful in the public utility service, enable the Company to maintain financial integrity and raise such funds as are necessary for the proper discharge of its duties.  Penn Estates notes that the Company has agreed not to file for another general water increase under Section 1308(d) of the Public Utility Code for two years after the entry date of the Commission Order approving the settlement.  Penn Estates further notes that </w:t>
      </w:r>
      <w:r w:rsidR="00980A52" w:rsidRPr="00016266">
        <w:rPr>
          <w:rFonts w:ascii="Times New Roman" w:hAnsi="Times New Roman" w:cs="Times New Roman"/>
          <w:sz w:val="24"/>
          <w:szCs w:val="24"/>
        </w:rPr>
        <w:t>acceptance of the Joint Petition will allow the parties and the Commission to avoid expending additional effort and resources that would be required to fully litigate this proceeding, including the possibility of appellate litigation following the Commission’s entry of a final order.</w:t>
      </w:r>
    </w:p>
    <w:p w:rsidR="00980A52" w:rsidRPr="00016266" w:rsidRDefault="00980A52" w:rsidP="00016266">
      <w:pPr>
        <w:spacing w:after="0" w:line="360" w:lineRule="auto"/>
        <w:rPr>
          <w:rFonts w:ascii="Times New Roman" w:hAnsi="Times New Roman" w:cs="Times New Roman"/>
          <w:sz w:val="24"/>
          <w:szCs w:val="24"/>
        </w:rPr>
      </w:pPr>
    </w:p>
    <w:p w:rsidR="00980A52" w:rsidRPr="00016266" w:rsidRDefault="00980A52"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BI&amp;E </w:t>
      </w:r>
      <w:r w:rsidR="00853DD2" w:rsidRPr="00016266">
        <w:rPr>
          <w:rFonts w:ascii="Times New Roman" w:hAnsi="Times New Roman" w:cs="Times New Roman"/>
          <w:sz w:val="24"/>
          <w:szCs w:val="24"/>
        </w:rPr>
        <w:t xml:space="preserve">stated in its Statement in Support that the Joint Petition is in the public interest and should be approved because </w:t>
      </w:r>
      <w:r w:rsidR="00350BFF" w:rsidRPr="00016266">
        <w:rPr>
          <w:rFonts w:ascii="Times New Roman" w:hAnsi="Times New Roman" w:cs="Times New Roman"/>
          <w:sz w:val="24"/>
          <w:szCs w:val="24"/>
        </w:rPr>
        <w:t>ratepayers will continue to receive safe and reliable service at reasonable rates while allowing sufficient additional revenues to meet Penn Estates operating expenses and provide a reasonable rate of return.  BI&amp;E also notes the two year stay out provision included in the Joint Petition, as well as the three year amortization of the Company’s $40,200 groundwater testing expense, as benefits of the Joint Petition that are in the public interest.</w:t>
      </w:r>
      <w:r w:rsidR="003873D1" w:rsidRPr="00016266">
        <w:rPr>
          <w:rFonts w:ascii="Times New Roman" w:hAnsi="Times New Roman" w:cs="Times New Roman"/>
          <w:sz w:val="24"/>
          <w:szCs w:val="24"/>
        </w:rPr>
        <w:t xml:space="preserve">  BI&amp;E states that the three year amortization period moderates the rate impact for customers by recovering this expense over three years.  BI&amp;E indicated that its investigation of this rate filing is complete and no further action is needed.  </w:t>
      </w:r>
      <w:r w:rsidR="00861DA8" w:rsidRPr="00016266">
        <w:rPr>
          <w:rFonts w:ascii="Times New Roman" w:hAnsi="Times New Roman" w:cs="Times New Roman"/>
          <w:sz w:val="24"/>
          <w:szCs w:val="24"/>
        </w:rPr>
        <w:t>Finally, BI&amp;E notes that acceptance of the Joint Petition will avoid the substantial time and effort involved in continuing to formally pursue all issues in this proceeding at the risk of accumulating excessive expense.</w:t>
      </w:r>
    </w:p>
    <w:p w:rsidR="00861DA8" w:rsidRPr="00016266" w:rsidRDefault="00861DA8" w:rsidP="00016266">
      <w:pPr>
        <w:spacing w:after="0" w:line="360" w:lineRule="auto"/>
        <w:rPr>
          <w:rFonts w:ascii="Times New Roman" w:hAnsi="Times New Roman" w:cs="Times New Roman"/>
          <w:sz w:val="24"/>
          <w:szCs w:val="24"/>
        </w:rPr>
      </w:pPr>
    </w:p>
    <w:p w:rsidR="00861DA8" w:rsidRPr="00016266" w:rsidRDefault="00861DA8"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The OCA </w:t>
      </w:r>
      <w:r w:rsidR="005D6B94" w:rsidRPr="00016266">
        <w:rPr>
          <w:rFonts w:ascii="Times New Roman" w:hAnsi="Times New Roman" w:cs="Times New Roman"/>
          <w:sz w:val="24"/>
          <w:szCs w:val="24"/>
        </w:rPr>
        <w:t>stated in its Statement in Support that the proposed revenues in the Joint Petition represents an amount which, in its view, would be within the range of the likely outcomes in the event of full litigation of the case.  The OCA adds that, along with the stay out, the revenue requirement provides benefits that would not be available to the parties if the case were litigated.  The OCA notes the benefit of rate stability provided in the Joint Petition.</w:t>
      </w:r>
    </w:p>
    <w:p w:rsidR="005D6B94" w:rsidRPr="00016266" w:rsidRDefault="005D6B94" w:rsidP="00016266">
      <w:pPr>
        <w:spacing w:after="0" w:line="360" w:lineRule="auto"/>
        <w:rPr>
          <w:rFonts w:ascii="Times New Roman" w:hAnsi="Times New Roman" w:cs="Times New Roman"/>
          <w:sz w:val="24"/>
          <w:szCs w:val="24"/>
        </w:rPr>
      </w:pPr>
    </w:p>
    <w:p w:rsidR="001B7668" w:rsidRPr="00016266" w:rsidRDefault="001B7668"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As with most settlements, approving and adopting the settlement petition is also in the public intere</w:t>
      </w:r>
      <w:r w:rsidR="008804B5" w:rsidRPr="00016266">
        <w:rPr>
          <w:rFonts w:ascii="Times New Roman" w:hAnsi="Times New Roman" w:cs="Times New Roman"/>
          <w:sz w:val="24"/>
          <w:szCs w:val="24"/>
        </w:rPr>
        <w:t>st</w:t>
      </w:r>
      <w:r w:rsidRPr="00016266">
        <w:rPr>
          <w:rFonts w:ascii="Times New Roman" w:hAnsi="Times New Roman" w:cs="Times New Roman"/>
          <w:sz w:val="24"/>
          <w:szCs w:val="24"/>
        </w:rPr>
        <w:t xml:space="preserve"> because accepting the settlement position will avoid the substantial time and expense involved in litigating the proceeding.  Accepting the settlement petition will negate the need to prepare pre-filed testimony, examine or cross-examine witnesses, prepare main and reply briefs, exceptions and reply exceptions and any possibility of appeal.  </w:t>
      </w:r>
      <w:r w:rsidR="008804B5" w:rsidRPr="00016266">
        <w:rPr>
          <w:rFonts w:ascii="Times New Roman" w:hAnsi="Times New Roman" w:cs="Times New Roman"/>
          <w:sz w:val="24"/>
          <w:szCs w:val="24"/>
        </w:rPr>
        <w:t>Avoiding these expenses serves the interests of all parties involved</w:t>
      </w:r>
      <w:r w:rsidR="00877055" w:rsidRPr="00016266">
        <w:rPr>
          <w:rFonts w:ascii="Times New Roman" w:hAnsi="Times New Roman" w:cs="Times New Roman"/>
          <w:sz w:val="24"/>
          <w:szCs w:val="24"/>
        </w:rPr>
        <w:t>, as well as the Commission,</w:t>
      </w:r>
      <w:r w:rsidR="008804B5" w:rsidRPr="00016266">
        <w:rPr>
          <w:rFonts w:ascii="Times New Roman" w:hAnsi="Times New Roman" w:cs="Times New Roman"/>
          <w:sz w:val="24"/>
          <w:szCs w:val="24"/>
        </w:rPr>
        <w:t xml:space="preserve"> and is therefore in the public interest.</w:t>
      </w:r>
    </w:p>
    <w:p w:rsidR="00F63247" w:rsidRPr="00016266" w:rsidRDefault="00F63247" w:rsidP="00016266">
      <w:pPr>
        <w:spacing w:after="0" w:line="360" w:lineRule="auto"/>
        <w:rPr>
          <w:rFonts w:ascii="Times New Roman" w:hAnsi="Times New Roman" w:cs="Times New Roman"/>
          <w:sz w:val="24"/>
          <w:szCs w:val="24"/>
        </w:rPr>
      </w:pPr>
    </w:p>
    <w:p w:rsidR="00367F4E" w:rsidRPr="00016266" w:rsidRDefault="00367F4E"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005D6B94" w:rsidRPr="00016266">
        <w:rPr>
          <w:rFonts w:ascii="Times New Roman" w:hAnsi="Times New Roman" w:cs="Times New Roman"/>
          <w:sz w:val="24"/>
          <w:szCs w:val="24"/>
        </w:rPr>
        <w:t>We</w:t>
      </w:r>
      <w:r w:rsidRPr="00016266">
        <w:rPr>
          <w:rFonts w:ascii="Times New Roman" w:hAnsi="Times New Roman" w:cs="Times New Roman"/>
          <w:sz w:val="24"/>
          <w:szCs w:val="24"/>
        </w:rPr>
        <w:t xml:space="preserve"> find the settlement to be in the public interest </w:t>
      </w:r>
      <w:r w:rsidR="00A92B03" w:rsidRPr="00016266">
        <w:rPr>
          <w:rFonts w:ascii="Times New Roman" w:hAnsi="Times New Roman" w:cs="Times New Roman"/>
          <w:sz w:val="24"/>
          <w:szCs w:val="24"/>
        </w:rPr>
        <w:t xml:space="preserve">and recommend it be approved </w:t>
      </w:r>
      <w:r w:rsidRPr="00016266">
        <w:rPr>
          <w:rFonts w:ascii="Times New Roman" w:hAnsi="Times New Roman" w:cs="Times New Roman"/>
          <w:sz w:val="24"/>
          <w:szCs w:val="24"/>
        </w:rPr>
        <w:t>because:</w:t>
      </w:r>
    </w:p>
    <w:p w:rsidR="006D43CE" w:rsidRPr="00016266" w:rsidRDefault="006D43CE" w:rsidP="0010620B">
      <w:pPr>
        <w:spacing w:after="0"/>
        <w:rPr>
          <w:rFonts w:ascii="Times New Roman" w:hAnsi="Times New Roman" w:cs="Times New Roman"/>
          <w:sz w:val="24"/>
          <w:szCs w:val="24"/>
        </w:rPr>
      </w:pPr>
    </w:p>
    <w:p w:rsidR="006D43CE" w:rsidRPr="00016266" w:rsidRDefault="006D43CE" w:rsidP="0010620B">
      <w:pPr>
        <w:pStyle w:val="ListParagraph"/>
        <w:numPr>
          <w:ilvl w:val="0"/>
          <w:numId w:val="5"/>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 xml:space="preserve">The impact of the rate increase on individual customers is less than what the Company originally sought but still allows the Company the additional revenue to meet </w:t>
      </w:r>
      <w:r w:rsidR="00892DFE" w:rsidRPr="00016266">
        <w:rPr>
          <w:rFonts w:ascii="Times New Roman" w:hAnsi="Times New Roman" w:cs="Times New Roman"/>
          <w:sz w:val="24"/>
          <w:szCs w:val="24"/>
        </w:rPr>
        <w:t xml:space="preserve">its </w:t>
      </w:r>
      <w:r w:rsidRPr="00016266">
        <w:rPr>
          <w:rFonts w:ascii="Times New Roman" w:hAnsi="Times New Roman" w:cs="Times New Roman"/>
          <w:sz w:val="24"/>
          <w:szCs w:val="24"/>
        </w:rPr>
        <w:t>operating expenses and provide a reasonable rate of return.</w:t>
      </w:r>
    </w:p>
    <w:p w:rsidR="005B3EC5" w:rsidRPr="00016266" w:rsidRDefault="005B3EC5" w:rsidP="0010620B">
      <w:pPr>
        <w:pStyle w:val="ListParagraph"/>
        <w:spacing w:after="0"/>
        <w:ind w:left="1440" w:right="1440"/>
        <w:rPr>
          <w:rFonts w:ascii="Times New Roman" w:hAnsi="Times New Roman" w:cs="Times New Roman"/>
          <w:sz w:val="24"/>
          <w:szCs w:val="24"/>
        </w:rPr>
      </w:pPr>
    </w:p>
    <w:p w:rsidR="006D43CE" w:rsidRPr="00016266" w:rsidRDefault="006D43CE" w:rsidP="0010620B">
      <w:pPr>
        <w:pStyle w:val="ListParagraph"/>
        <w:numPr>
          <w:ilvl w:val="0"/>
          <w:numId w:val="5"/>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The customers will realize rate stability because the Company will not be permitted to file another rate increase filing for at least two (2) years from the date of the Commission final Order approving the Joint Petition.</w:t>
      </w:r>
    </w:p>
    <w:p w:rsidR="005B3EC5" w:rsidRPr="00016266" w:rsidRDefault="005B3EC5" w:rsidP="0010620B">
      <w:pPr>
        <w:pStyle w:val="ListParagraph"/>
        <w:spacing w:after="0"/>
        <w:ind w:left="1440" w:right="1440"/>
        <w:rPr>
          <w:rFonts w:ascii="Times New Roman" w:hAnsi="Times New Roman" w:cs="Times New Roman"/>
          <w:sz w:val="24"/>
          <w:szCs w:val="24"/>
        </w:rPr>
      </w:pPr>
    </w:p>
    <w:p w:rsidR="006D43CE" w:rsidRPr="00016266" w:rsidRDefault="006D43CE" w:rsidP="0010620B">
      <w:pPr>
        <w:pStyle w:val="ListParagraph"/>
        <w:numPr>
          <w:ilvl w:val="0"/>
          <w:numId w:val="5"/>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The Com</w:t>
      </w:r>
      <w:r w:rsidR="005B3EC5" w:rsidRPr="00016266">
        <w:rPr>
          <w:rFonts w:ascii="Times New Roman" w:hAnsi="Times New Roman" w:cs="Times New Roman"/>
          <w:sz w:val="24"/>
          <w:szCs w:val="24"/>
        </w:rPr>
        <w:t xml:space="preserve">pany will be able to amortize </w:t>
      </w:r>
      <w:r w:rsidR="00877055" w:rsidRPr="00016266">
        <w:rPr>
          <w:rFonts w:ascii="Times New Roman" w:hAnsi="Times New Roman" w:cs="Times New Roman"/>
          <w:sz w:val="24"/>
          <w:szCs w:val="24"/>
        </w:rPr>
        <w:t xml:space="preserve">a large, </w:t>
      </w:r>
      <w:r w:rsidR="005B3EC5" w:rsidRPr="00016266">
        <w:rPr>
          <w:rFonts w:ascii="Times New Roman" w:hAnsi="Times New Roman" w:cs="Times New Roman"/>
          <w:sz w:val="24"/>
          <w:szCs w:val="24"/>
        </w:rPr>
        <w:t>one-time expense over three (3) years.</w:t>
      </w:r>
    </w:p>
    <w:p w:rsidR="005B3EC5" w:rsidRPr="00016266" w:rsidRDefault="005B3EC5" w:rsidP="0010620B">
      <w:pPr>
        <w:pStyle w:val="ListParagraph"/>
        <w:spacing w:after="0"/>
        <w:ind w:left="1440" w:right="1440"/>
        <w:rPr>
          <w:rFonts w:ascii="Times New Roman" w:hAnsi="Times New Roman" w:cs="Times New Roman"/>
          <w:sz w:val="24"/>
          <w:szCs w:val="24"/>
        </w:rPr>
      </w:pPr>
    </w:p>
    <w:p w:rsidR="00367F4E" w:rsidRPr="00016266" w:rsidRDefault="00A92B03" w:rsidP="0010620B">
      <w:pPr>
        <w:pStyle w:val="ListParagraph"/>
        <w:numPr>
          <w:ilvl w:val="0"/>
          <w:numId w:val="5"/>
        </w:numPr>
        <w:spacing w:after="0"/>
        <w:ind w:left="1440" w:right="1440" w:firstLine="0"/>
        <w:rPr>
          <w:rFonts w:ascii="Times New Roman" w:hAnsi="Times New Roman" w:cs="Times New Roman"/>
          <w:sz w:val="24"/>
          <w:szCs w:val="24"/>
        </w:rPr>
      </w:pPr>
      <w:r w:rsidRPr="00016266">
        <w:rPr>
          <w:rFonts w:ascii="Times New Roman" w:hAnsi="Times New Roman" w:cs="Times New Roman"/>
          <w:sz w:val="24"/>
          <w:szCs w:val="24"/>
        </w:rPr>
        <w:t xml:space="preserve">The settlement avoids the </w:t>
      </w:r>
      <w:r w:rsidR="00367F4E" w:rsidRPr="00016266">
        <w:rPr>
          <w:rFonts w:ascii="Times New Roman" w:hAnsi="Times New Roman" w:cs="Times New Roman"/>
          <w:sz w:val="24"/>
          <w:szCs w:val="24"/>
        </w:rPr>
        <w:t xml:space="preserve">cost of </w:t>
      </w:r>
      <w:r w:rsidRPr="00016266">
        <w:rPr>
          <w:rFonts w:ascii="Times New Roman" w:hAnsi="Times New Roman" w:cs="Times New Roman"/>
          <w:sz w:val="24"/>
          <w:szCs w:val="24"/>
        </w:rPr>
        <w:t xml:space="preserve">extensive </w:t>
      </w:r>
      <w:r w:rsidR="00367F4E" w:rsidRPr="00016266">
        <w:rPr>
          <w:rFonts w:ascii="Times New Roman" w:hAnsi="Times New Roman" w:cs="Times New Roman"/>
          <w:sz w:val="24"/>
          <w:szCs w:val="24"/>
        </w:rPr>
        <w:t>litigation</w:t>
      </w:r>
      <w:r w:rsidRPr="00016266">
        <w:rPr>
          <w:rFonts w:ascii="Times New Roman" w:hAnsi="Times New Roman" w:cs="Times New Roman"/>
          <w:sz w:val="24"/>
          <w:szCs w:val="24"/>
        </w:rPr>
        <w:t>.</w:t>
      </w:r>
    </w:p>
    <w:p w:rsidR="00367F4E" w:rsidRPr="00016266" w:rsidRDefault="00367F4E" w:rsidP="0010620B">
      <w:pPr>
        <w:spacing w:after="0"/>
        <w:ind w:left="1440" w:right="1440"/>
        <w:rPr>
          <w:rFonts w:ascii="Times New Roman" w:hAnsi="Times New Roman" w:cs="Times New Roman"/>
          <w:sz w:val="24"/>
          <w:szCs w:val="24"/>
        </w:rPr>
      </w:pPr>
    </w:p>
    <w:p w:rsidR="008804B5" w:rsidRPr="00016266" w:rsidRDefault="00B02BD9" w:rsidP="0010620B">
      <w:pPr>
        <w:spacing w:after="0"/>
        <w:ind w:left="1440" w:right="1440"/>
        <w:rPr>
          <w:rFonts w:ascii="Times New Roman" w:hAnsi="Times New Roman" w:cs="Times New Roman"/>
          <w:sz w:val="24"/>
          <w:szCs w:val="24"/>
        </w:rPr>
      </w:pPr>
      <w:r w:rsidRPr="00016266">
        <w:rPr>
          <w:rFonts w:ascii="Times New Roman" w:hAnsi="Times New Roman" w:cs="Times New Roman"/>
          <w:sz w:val="24"/>
          <w:szCs w:val="24"/>
        </w:rPr>
        <w:t xml:space="preserve">Each of these benefits </w:t>
      </w:r>
      <w:r w:rsidR="005B3EC5" w:rsidRPr="00016266">
        <w:rPr>
          <w:rFonts w:ascii="Times New Roman" w:hAnsi="Times New Roman" w:cs="Times New Roman"/>
          <w:sz w:val="24"/>
          <w:szCs w:val="24"/>
        </w:rPr>
        <w:t>is</w:t>
      </w:r>
      <w:r w:rsidRPr="00016266">
        <w:rPr>
          <w:rFonts w:ascii="Times New Roman" w:hAnsi="Times New Roman" w:cs="Times New Roman"/>
          <w:sz w:val="24"/>
          <w:szCs w:val="24"/>
        </w:rPr>
        <w:t xml:space="preserve"> reasonable and support adopting the </w:t>
      </w:r>
      <w:r w:rsidR="005B3EC5" w:rsidRPr="00016266">
        <w:rPr>
          <w:rFonts w:ascii="Times New Roman" w:hAnsi="Times New Roman" w:cs="Times New Roman"/>
          <w:sz w:val="24"/>
          <w:szCs w:val="24"/>
        </w:rPr>
        <w:t>Joint Petition</w:t>
      </w:r>
      <w:r w:rsidRPr="00016266">
        <w:rPr>
          <w:rFonts w:ascii="Times New Roman" w:hAnsi="Times New Roman" w:cs="Times New Roman"/>
          <w:sz w:val="24"/>
          <w:szCs w:val="24"/>
        </w:rPr>
        <w:t>.</w:t>
      </w:r>
    </w:p>
    <w:p w:rsidR="00B02BD9" w:rsidRPr="00016266" w:rsidRDefault="00B02BD9" w:rsidP="0010620B">
      <w:pPr>
        <w:spacing w:after="0" w:line="360" w:lineRule="auto"/>
        <w:rPr>
          <w:rFonts w:ascii="Times New Roman" w:hAnsi="Times New Roman" w:cs="Times New Roman"/>
          <w:sz w:val="24"/>
          <w:szCs w:val="24"/>
          <w:u w:val="single"/>
        </w:rPr>
      </w:pPr>
    </w:p>
    <w:p w:rsidR="00F63247" w:rsidRPr="00016266" w:rsidRDefault="00F63247" w:rsidP="00016266">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CONDITIONS OF SETTLEMENT</w:t>
      </w:r>
    </w:p>
    <w:p w:rsidR="00F63247" w:rsidRPr="00016266" w:rsidRDefault="00F63247" w:rsidP="00016266">
      <w:pPr>
        <w:spacing w:after="0" w:line="360" w:lineRule="auto"/>
        <w:rPr>
          <w:rFonts w:ascii="Times New Roman" w:hAnsi="Times New Roman" w:cs="Times New Roman"/>
          <w:sz w:val="24"/>
          <w:szCs w:val="24"/>
        </w:rPr>
      </w:pPr>
    </w:p>
    <w:p w:rsidR="005B3EC5" w:rsidRPr="00016266" w:rsidRDefault="005B3EC5"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 xml:space="preserve">The Joint Petition provides the standard terms and conditions found in most settlements.  The Joint Petition, for example, provides that the settlement is proposed to resolve the instant case and is made without admission against, or prejudice to, any position which any Joint Petitioner may adopt during subsequent litigation, including further litigation of this case.  The settlement is conditioned upon the Commission’s approval of the terms and conditions identified within the Joint Petition without modification.  If the Commission should disapprove the settlement or modify the terms and conditions, the Joint Petition may be withdrawn upon written notice to the Commission and all active parties within three business days following entry of any Commission Order and, in such event, shall be of no force and effect.  In such </w:t>
      </w:r>
      <w:r w:rsidR="00892DFE" w:rsidRPr="00016266">
        <w:rPr>
          <w:rFonts w:ascii="Times New Roman" w:hAnsi="Times New Roman" w:cs="Times New Roman"/>
          <w:sz w:val="24"/>
          <w:szCs w:val="24"/>
        </w:rPr>
        <w:t>an instance</w:t>
      </w:r>
      <w:r w:rsidRPr="00016266">
        <w:rPr>
          <w:rFonts w:ascii="Times New Roman" w:hAnsi="Times New Roman" w:cs="Times New Roman"/>
          <w:sz w:val="24"/>
          <w:szCs w:val="24"/>
        </w:rPr>
        <w:t>, the Joint Petitioners reserve their respective rights to fully litigate the case, including but not limited to presentation of witnesses, cross examination and legal argument through the submission of briefs and exceptions.</w:t>
      </w:r>
    </w:p>
    <w:p w:rsidR="005B3EC5" w:rsidRPr="00016266" w:rsidRDefault="005B3EC5" w:rsidP="00016266">
      <w:pPr>
        <w:spacing w:after="0" w:line="360" w:lineRule="auto"/>
        <w:rPr>
          <w:rFonts w:ascii="Times New Roman" w:hAnsi="Times New Roman" w:cs="Times New Roman"/>
          <w:sz w:val="24"/>
          <w:szCs w:val="24"/>
        </w:rPr>
      </w:pPr>
    </w:p>
    <w:p w:rsidR="005B3EC5" w:rsidRPr="00016266" w:rsidRDefault="005B3EC5"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The Joint Petition also states that the complainants, Mr. Ennis and the Association, are not bound by the terms of the Joint Petition.  The Joint Petition notes that the Presiding Officers are serving a copy of the Joint Petition on the complainants with a letter explaining their opportunity to address the proposed settlement.  The Joint Petition states that nothing contained in the Joint Petition is intended to limit in anyway any position which any Joint Petitioner may have, or take, concerning any comment or objection to the settlement that may be filed by the complainants.</w:t>
      </w:r>
    </w:p>
    <w:p w:rsidR="005B3EC5" w:rsidRPr="00016266" w:rsidRDefault="005B3EC5" w:rsidP="00016266">
      <w:pPr>
        <w:spacing w:after="0" w:line="360" w:lineRule="auto"/>
        <w:rPr>
          <w:rFonts w:ascii="Times New Roman" w:hAnsi="Times New Roman" w:cs="Times New Roman"/>
          <w:sz w:val="24"/>
          <w:szCs w:val="24"/>
        </w:rPr>
      </w:pPr>
    </w:p>
    <w:p w:rsidR="005B3EC5" w:rsidRPr="00016266" w:rsidRDefault="005B3EC5"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Finally, the Joint Petition states that if the Presiding Officers recommend that the Commission adopts the Settlement as presented</w:t>
      </w:r>
      <w:r w:rsidR="002114A8" w:rsidRPr="00016266">
        <w:rPr>
          <w:rFonts w:ascii="Times New Roman" w:hAnsi="Times New Roman" w:cs="Times New Roman"/>
          <w:sz w:val="24"/>
          <w:szCs w:val="24"/>
        </w:rPr>
        <w:t>, the Joint Petitioners agree to waive the filing of Exceptions.  If there are modifications to the terms and conditions of the settlement, however, the Joint Petitioners reserve the right to file Exceptions.</w:t>
      </w:r>
    </w:p>
    <w:p w:rsidR="00051316" w:rsidRPr="00016266" w:rsidRDefault="00051316" w:rsidP="00016266">
      <w:pPr>
        <w:spacing w:after="0" w:line="360" w:lineRule="auto"/>
        <w:rPr>
          <w:rFonts w:ascii="Times New Roman" w:hAnsi="Times New Roman" w:cs="Times New Roman"/>
          <w:strike/>
          <w:sz w:val="24"/>
          <w:szCs w:val="24"/>
        </w:rPr>
      </w:pPr>
    </w:p>
    <w:p w:rsidR="00F63247" w:rsidRPr="00016266" w:rsidRDefault="00F63247" w:rsidP="00016266">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CONCLUSION</w:t>
      </w:r>
    </w:p>
    <w:p w:rsidR="00F63247" w:rsidRPr="00016266" w:rsidRDefault="00F63247" w:rsidP="00016266">
      <w:pPr>
        <w:spacing w:after="0" w:line="360" w:lineRule="auto"/>
        <w:rPr>
          <w:rFonts w:ascii="Times New Roman" w:hAnsi="Times New Roman" w:cs="Times New Roman"/>
          <w:sz w:val="24"/>
          <w:szCs w:val="24"/>
        </w:rPr>
      </w:pPr>
    </w:p>
    <w:p w:rsidR="00BC2B7F" w:rsidRPr="00016266" w:rsidRDefault="00145F6F"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002114A8" w:rsidRPr="00016266">
        <w:rPr>
          <w:rFonts w:ascii="Times New Roman" w:hAnsi="Times New Roman" w:cs="Times New Roman"/>
          <w:sz w:val="24"/>
          <w:szCs w:val="24"/>
        </w:rPr>
        <w:t>We</w:t>
      </w:r>
      <w:r w:rsidRPr="00016266">
        <w:rPr>
          <w:rFonts w:ascii="Times New Roman" w:hAnsi="Times New Roman" w:cs="Times New Roman"/>
          <w:sz w:val="24"/>
          <w:szCs w:val="24"/>
        </w:rPr>
        <w:t xml:space="preserve"> find that the settlement is in the public interest and consistent with the requirement of Section 1308 of the Public Utility Code regarding voluntary changes in rates</w:t>
      </w:r>
      <w:r w:rsidR="00051316" w:rsidRPr="00016266">
        <w:rPr>
          <w:rFonts w:ascii="Times New Roman" w:hAnsi="Times New Roman" w:cs="Times New Roman"/>
          <w:sz w:val="24"/>
          <w:szCs w:val="24"/>
        </w:rPr>
        <w:t>,</w:t>
      </w:r>
      <w:r w:rsidRPr="00016266">
        <w:rPr>
          <w:rFonts w:ascii="Times New Roman" w:hAnsi="Times New Roman" w:cs="Times New Roman"/>
          <w:sz w:val="24"/>
          <w:szCs w:val="24"/>
        </w:rPr>
        <w:t xml:space="preserve"> 66 Pa. C.S. § 1308</w:t>
      </w:r>
      <w:r w:rsidR="00051316" w:rsidRPr="00016266">
        <w:rPr>
          <w:rFonts w:ascii="Times New Roman" w:hAnsi="Times New Roman" w:cs="Times New Roman"/>
          <w:sz w:val="24"/>
          <w:szCs w:val="24"/>
        </w:rPr>
        <w:t>, and the Commission standard for approving settlements</w:t>
      </w:r>
      <w:r w:rsidRPr="00016266">
        <w:rPr>
          <w:rFonts w:ascii="Times New Roman" w:hAnsi="Times New Roman" w:cs="Times New Roman"/>
          <w:sz w:val="24"/>
          <w:szCs w:val="24"/>
        </w:rPr>
        <w:t xml:space="preserve">.  </w:t>
      </w:r>
      <w:r w:rsidR="00742954" w:rsidRPr="00016266">
        <w:rPr>
          <w:rFonts w:ascii="Times New Roman" w:hAnsi="Times New Roman" w:cs="Times New Roman"/>
          <w:sz w:val="24"/>
          <w:szCs w:val="24"/>
        </w:rPr>
        <w:t>We also approve the Stipulation for Admission of Evidence dated January 25, 2012 and formally admit into the record of this proceeding the documents identified as Penn Estates Supplement No. 7 and Penn Estates Statement Nos. 1-4, with accompanying Exhibits.  Finally, we note again that, by letter dated January 27, 2012, Mr. Ennis and the Association were given notice of the Joint Petition and an opportunity to submit comments or objections and did not do so.</w:t>
      </w:r>
    </w:p>
    <w:p w:rsidR="00BC2B7F" w:rsidRPr="00016266" w:rsidRDefault="00BC2B7F" w:rsidP="00016266">
      <w:pPr>
        <w:spacing w:after="0" w:line="360" w:lineRule="auto"/>
        <w:rPr>
          <w:rFonts w:ascii="Times New Roman" w:hAnsi="Times New Roman" w:cs="Times New Roman"/>
          <w:sz w:val="24"/>
          <w:szCs w:val="24"/>
        </w:rPr>
      </w:pPr>
    </w:p>
    <w:p w:rsidR="00F63247" w:rsidRPr="00016266" w:rsidRDefault="008F306B" w:rsidP="00016266">
      <w:pPr>
        <w:spacing w:after="0" w:line="360" w:lineRule="auto"/>
        <w:ind w:firstLine="1440"/>
        <w:rPr>
          <w:rFonts w:ascii="Times New Roman" w:hAnsi="Times New Roman" w:cs="Times New Roman"/>
          <w:sz w:val="24"/>
          <w:szCs w:val="24"/>
        </w:rPr>
      </w:pPr>
      <w:r w:rsidRPr="00016266">
        <w:rPr>
          <w:rFonts w:ascii="Times New Roman" w:hAnsi="Times New Roman" w:cs="Times New Roman"/>
          <w:sz w:val="24"/>
          <w:szCs w:val="24"/>
        </w:rPr>
        <w:t xml:space="preserve">Accordingly, </w:t>
      </w:r>
      <w:r w:rsidR="002114A8" w:rsidRPr="00016266">
        <w:rPr>
          <w:rFonts w:ascii="Times New Roman" w:hAnsi="Times New Roman" w:cs="Times New Roman"/>
          <w:sz w:val="24"/>
          <w:szCs w:val="24"/>
        </w:rPr>
        <w:t>we</w:t>
      </w:r>
      <w:r w:rsidRPr="00016266">
        <w:rPr>
          <w:rFonts w:ascii="Times New Roman" w:hAnsi="Times New Roman" w:cs="Times New Roman"/>
          <w:sz w:val="24"/>
          <w:szCs w:val="24"/>
        </w:rPr>
        <w:t xml:space="preserve"> recommend that the Commission approve the </w:t>
      </w:r>
      <w:r w:rsidR="002114A8" w:rsidRPr="00016266">
        <w:rPr>
          <w:rFonts w:ascii="Times New Roman" w:hAnsi="Times New Roman" w:cs="Times New Roman"/>
          <w:sz w:val="24"/>
          <w:szCs w:val="24"/>
        </w:rPr>
        <w:t xml:space="preserve">Joint Petition </w:t>
      </w:r>
      <w:r w:rsidRPr="00016266">
        <w:rPr>
          <w:rFonts w:ascii="Times New Roman" w:hAnsi="Times New Roman" w:cs="Times New Roman"/>
          <w:sz w:val="24"/>
          <w:szCs w:val="24"/>
        </w:rPr>
        <w:t xml:space="preserve">and that </w:t>
      </w:r>
      <w:r w:rsidR="002114A8" w:rsidRPr="00016266">
        <w:rPr>
          <w:rFonts w:ascii="Times New Roman" w:hAnsi="Times New Roman" w:cs="Times New Roman"/>
          <w:sz w:val="24"/>
          <w:szCs w:val="24"/>
        </w:rPr>
        <w:t xml:space="preserve">Penn Estates </w:t>
      </w:r>
      <w:r w:rsidRPr="00016266">
        <w:rPr>
          <w:rFonts w:ascii="Times New Roman" w:hAnsi="Times New Roman" w:cs="Times New Roman"/>
          <w:sz w:val="24"/>
          <w:szCs w:val="24"/>
        </w:rPr>
        <w:t xml:space="preserve">file a tariff supplement reflecting the rates set forth in its proposed compliance tariff contained in </w:t>
      </w:r>
      <w:r w:rsidR="002114A8" w:rsidRPr="00016266">
        <w:rPr>
          <w:rFonts w:ascii="Times New Roman" w:hAnsi="Times New Roman" w:cs="Times New Roman"/>
          <w:sz w:val="24"/>
          <w:szCs w:val="24"/>
        </w:rPr>
        <w:t xml:space="preserve">Exhibit </w:t>
      </w:r>
      <w:r w:rsidRPr="00016266">
        <w:rPr>
          <w:rFonts w:ascii="Times New Roman" w:hAnsi="Times New Roman" w:cs="Times New Roman"/>
          <w:sz w:val="24"/>
          <w:szCs w:val="24"/>
        </w:rPr>
        <w:t xml:space="preserve">A of the </w:t>
      </w:r>
      <w:r w:rsidR="002114A8" w:rsidRPr="00016266">
        <w:rPr>
          <w:rFonts w:ascii="Times New Roman" w:hAnsi="Times New Roman" w:cs="Times New Roman"/>
          <w:sz w:val="24"/>
          <w:szCs w:val="24"/>
        </w:rPr>
        <w:t>Joint Petition</w:t>
      </w:r>
      <w:r w:rsidRPr="00016266">
        <w:rPr>
          <w:rFonts w:ascii="Times New Roman" w:hAnsi="Times New Roman" w:cs="Times New Roman"/>
          <w:sz w:val="24"/>
          <w:szCs w:val="24"/>
        </w:rPr>
        <w:t xml:space="preserve">.  Such tariff supplement would become effective on </w:t>
      </w:r>
      <w:r w:rsidR="00BA70F4">
        <w:rPr>
          <w:rFonts w:ascii="Times New Roman" w:hAnsi="Times New Roman" w:cs="Times New Roman"/>
          <w:sz w:val="24"/>
          <w:szCs w:val="24"/>
        </w:rPr>
        <w:t xml:space="preserve">one day’s notice after entry of a </w:t>
      </w:r>
      <w:r w:rsidRPr="00016266">
        <w:rPr>
          <w:rFonts w:ascii="Times New Roman" w:hAnsi="Times New Roman" w:cs="Times New Roman"/>
          <w:sz w:val="24"/>
          <w:szCs w:val="24"/>
        </w:rPr>
        <w:t xml:space="preserve">Commission </w:t>
      </w:r>
      <w:r w:rsidR="001F119A">
        <w:rPr>
          <w:rFonts w:ascii="Times New Roman" w:hAnsi="Times New Roman" w:cs="Times New Roman"/>
          <w:sz w:val="24"/>
          <w:szCs w:val="24"/>
        </w:rPr>
        <w:t>O</w:t>
      </w:r>
      <w:r w:rsidRPr="00016266">
        <w:rPr>
          <w:rFonts w:ascii="Times New Roman" w:hAnsi="Times New Roman" w:cs="Times New Roman"/>
          <w:sz w:val="24"/>
          <w:szCs w:val="24"/>
        </w:rPr>
        <w:t>rder approving the settlement.</w:t>
      </w:r>
    </w:p>
    <w:p w:rsidR="00F63247" w:rsidRPr="00016266" w:rsidRDefault="00F63247"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CONCLUSIONS OF LAW</w:t>
      </w:r>
    </w:p>
    <w:p w:rsidR="00F63247" w:rsidRPr="00016266" w:rsidRDefault="00F63247" w:rsidP="00016266">
      <w:pPr>
        <w:spacing w:after="0" w:line="360" w:lineRule="auto"/>
        <w:rPr>
          <w:rFonts w:ascii="Times New Roman" w:hAnsi="Times New Roman" w:cs="Times New Roman"/>
          <w:sz w:val="24"/>
          <w:szCs w:val="24"/>
        </w:rPr>
      </w:pPr>
    </w:p>
    <w:p w:rsidR="00F63247" w:rsidRPr="00016266" w:rsidRDefault="008F306B" w:rsidP="00016266">
      <w:pPr>
        <w:pStyle w:val="ListParagraph"/>
        <w:numPr>
          <w:ilvl w:val="0"/>
          <w:numId w:val="4"/>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The Commission has jurisdiction over the subject matter of and the parties to this proceeding.</w:t>
      </w:r>
    </w:p>
    <w:p w:rsidR="008F306B" w:rsidRPr="00016266" w:rsidRDefault="008F306B" w:rsidP="00016266">
      <w:pPr>
        <w:spacing w:after="0" w:line="360" w:lineRule="auto"/>
        <w:ind w:firstLine="1440"/>
        <w:rPr>
          <w:rFonts w:ascii="Times New Roman" w:hAnsi="Times New Roman" w:cs="Times New Roman"/>
          <w:sz w:val="24"/>
          <w:szCs w:val="24"/>
        </w:rPr>
      </w:pPr>
    </w:p>
    <w:p w:rsidR="008F306B" w:rsidRPr="00016266" w:rsidRDefault="008F306B" w:rsidP="00016266">
      <w:pPr>
        <w:pStyle w:val="ListParagraph"/>
        <w:numPr>
          <w:ilvl w:val="0"/>
          <w:numId w:val="4"/>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 xml:space="preserve">The settlement filed on </w:t>
      </w:r>
      <w:r w:rsidR="002114A8" w:rsidRPr="00016266">
        <w:rPr>
          <w:rFonts w:ascii="Times New Roman" w:hAnsi="Times New Roman" w:cs="Times New Roman"/>
          <w:sz w:val="24"/>
          <w:szCs w:val="24"/>
        </w:rPr>
        <w:t xml:space="preserve">January 25, 2012 </w:t>
      </w:r>
      <w:r w:rsidRPr="00016266">
        <w:rPr>
          <w:rFonts w:ascii="Times New Roman" w:hAnsi="Times New Roman" w:cs="Times New Roman"/>
          <w:sz w:val="24"/>
          <w:szCs w:val="24"/>
        </w:rPr>
        <w:t xml:space="preserve">among </w:t>
      </w:r>
      <w:r w:rsidR="002114A8" w:rsidRPr="00016266">
        <w:rPr>
          <w:rFonts w:ascii="Times New Roman" w:hAnsi="Times New Roman" w:cs="Times New Roman"/>
          <w:sz w:val="24"/>
          <w:szCs w:val="24"/>
        </w:rPr>
        <w:t>Penn Estates, BI&amp;E</w:t>
      </w:r>
      <w:r w:rsidRPr="00016266">
        <w:rPr>
          <w:rFonts w:ascii="Times New Roman" w:hAnsi="Times New Roman" w:cs="Times New Roman"/>
          <w:sz w:val="24"/>
          <w:szCs w:val="24"/>
        </w:rPr>
        <w:t xml:space="preserve"> </w:t>
      </w:r>
      <w:r w:rsidR="002114A8" w:rsidRPr="00016266">
        <w:rPr>
          <w:rFonts w:ascii="Times New Roman" w:hAnsi="Times New Roman" w:cs="Times New Roman"/>
          <w:sz w:val="24"/>
          <w:szCs w:val="24"/>
        </w:rPr>
        <w:t xml:space="preserve">and the </w:t>
      </w:r>
      <w:r w:rsidRPr="00016266">
        <w:rPr>
          <w:rFonts w:ascii="Times New Roman" w:hAnsi="Times New Roman" w:cs="Times New Roman"/>
          <w:sz w:val="24"/>
          <w:szCs w:val="24"/>
        </w:rPr>
        <w:t>OCA is in the public interest and should be approved</w:t>
      </w:r>
      <w:r w:rsidR="00653BD7" w:rsidRPr="00016266">
        <w:rPr>
          <w:rFonts w:ascii="Times New Roman" w:hAnsi="Times New Roman" w:cs="Times New Roman"/>
          <w:sz w:val="24"/>
          <w:szCs w:val="24"/>
        </w:rPr>
        <w:t xml:space="preserve"> without modification</w:t>
      </w:r>
      <w:r w:rsidRPr="00016266">
        <w:rPr>
          <w:rFonts w:ascii="Times New Roman" w:hAnsi="Times New Roman" w:cs="Times New Roman"/>
          <w:sz w:val="24"/>
          <w:szCs w:val="24"/>
        </w:rPr>
        <w:t>.</w:t>
      </w:r>
    </w:p>
    <w:p w:rsidR="008F306B" w:rsidRPr="00016266" w:rsidRDefault="008F306B"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ORDER</w:t>
      </w:r>
    </w:p>
    <w:p w:rsidR="00F63247" w:rsidRPr="00016266" w:rsidRDefault="00F63247"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THEREFORE,</w:t>
      </w:r>
    </w:p>
    <w:p w:rsidR="00F63247" w:rsidRPr="00016266" w:rsidRDefault="00F63247" w:rsidP="00016266">
      <w:pPr>
        <w:spacing w:after="0" w:line="360" w:lineRule="auto"/>
        <w:rPr>
          <w:rFonts w:ascii="Times New Roman" w:hAnsi="Times New Roman" w:cs="Times New Roman"/>
          <w:sz w:val="24"/>
          <w:szCs w:val="24"/>
        </w:rPr>
      </w:pPr>
    </w:p>
    <w:p w:rsidR="00F63247" w:rsidRPr="00016266" w:rsidRDefault="00F63247" w:rsidP="00016266">
      <w:pPr>
        <w:spacing w:after="0" w:line="360" w:lineRule="auto"/>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t>IT IS RECOMMENDED:</w:t>
      </w:r>
    </w:p>
    <w:p w:rsidR="00F461B2" w:rsidRPr="00016266" w:rsidRDefault="00F461B2" w:rsidP="00016266">
      <w:pPr>
        <w:spacing w:after="0" w:line="360" w:lineRule="auto"/>
        <w:ind w:firstLine="1440"/>
        <w:rPr>
          <w:rFonts w:ascii="Times New Roman" w:hAnsi="Times New Roman" w:cs="Times New Roman"/>
          <w:sz w:val="24"/>
          <w:szCs w:val="24"/>
        </w:rPr>
      </w:pPr>
    </w:p>
    <w:p w:rsidR="00F461B2" w:rsidRPr="00016266" w:rsidRDefault="00F461B2"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That the Penn Estates Utilities, Inc. Water Division shall not place into effect the rates contained in Supplement No. 7 to Tariff Water – Pa. P.U.C. No. 3</w:t>
      </w:r>
      <w:r w:rsidR="00653BD7" w:rsidRPr="00016266">
        <w:rPr>
          <w:rFonts w:ascii="Times New Roman" w:hAnsi="Times New Roman" w:cs="Times New Roman"/>
          <w:sz w:val="24"/>
          <w:szCs w:val="24"/>
        </w:rPr>
        <w:t>, the same having been found to be unjust, unreasonable and therefore unlawful</w:t>
      </w:r>
      <w:r w:rsidRPr="00016266">
        <w:rPr>
          <w:rFonts w:ascii="Times New Roman" w:hAnsi="Times New Roman" w:cs="Times New Roman"/>
          <w:sz w:val="24"/>
          <w:szCs w:val="24"/>
        </w:rPr>
        <w:t>.</w:t>
      </w:r>
    </w:p>
    <w:p w:rsidR="00833112" w:rsidRPr="00016266" w:rsidRDefault="00833112" w:rsidP="00016266">
      <w:pPr>
        <w:pStyle w:val="ListParagraph"/>
        <w:spacing w:after="0" w:line="360" w:lineRule="auto"/>
        <w:ind w:left="0"/>
        <w:rPr>
          <w:rFonts w:ascii="Times New Roman" w:hAnsi="Times New Roman" w:cs="Times New Roman"/>
          <w:sz w:val="24"/>
          <w:szCs w:val="24"/>
        </w:rPr>
      </w:pPr>
    </w:p>
    <w:p w:rsidR="00F63247" w:rsidRPr="00016266" w:rsidRDefault="00F461B2"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That the Joint Petition for Settlement of Rate Investigation filed on January 25, 2012 among Penn Estates Utilities, Inc. Water Division, the Bureau of Investigation and Enforcement and the Office of Consumer Advocate in the above captioned case is hereby approved and adopted.</w:t>
      </w:r>
    </w:p>
    <w:p w:rsidR="00833112" w:rsidRPr="00016266" w:rsidRDefault="00833112" w:rsidP="00016266">
      <w:pPr>
        <w:pStyle w:val="ListParagraph"/>
        <w:spacing w:after="0" w:line="360" w:lineRule="auto"/>
        <w:ind w:left="0"/>
        <w:rPr>
          <w:rFonts w:ascii="Times New Roman" w:hAnsi="Times New Roman" w:cs="Times New Roman"/>
          <w:sz w:val="24"/>
          <w:szCs w:val="24"/>
        </w:rPr>
      </w:pPr>
    </w:p>
    <w:p w:rsidR="00F461B2" w:rsidRPr="00016266" w:rsidRDefault="00F461B2"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 xml:space="preserve">That Penn Estates Utilities, Inc. Water Division shall </w:t>
      </w:r>
      <w:r w:rsidR="00653BD7" w:rsidRPr="00016266">
        <w:rPr>
          <w:rFonts w:ascii="Times New Roman" w:hAnsi="Times New Roman" w:cs="Times New Roman"/>
          <w:sz w:val="24"/>
          <w:szCs w:val="24"/>
        </w:rPr>
        <w:t xml:space="preserve">be permitted to </w:t>
      </w:r>
      <w:r w:rsidRPr="00016266">
        <w:rPr>
          <w:rFonts w:ascii="Times New Roman" w:hAnsi="Times New Roman" w:cs="Times New Roman"/>
          <w:sz w:val="24"/>
          <w:szCs w:val="24"/>
        </w:rPr>
        <w:t xml:space="preserve">file a tariff supplement reflecting the rates set forth in Exhibit A of the Joint Petition to become effective on </w:t>
      </w:r>
      <w:r w:rsidR="00BA70F4">
        <w:rPr>
          <w:rFonts w:ascii="Times New Roman" w:hAnsi="Times New Roman" w:cs="Times New Roman"/>
          <w:sz w:val="24"/>
          <w:szCs w:val="24"/>
        </w:rPr>
        <w:t xml:space="preserve">one day’s notice after the entry of a </w:t>
      </w:r>
      <w:r w:rsidRPr="00016266">
        <w:rPr>
          <w:rFonts w:ascii="Times New Roman" w:hAnsi="Times New Roman" w:cs="Times New Roman"/>
          <w:sz w:val="24"/>
          <w:szCs w:val="24"/>
        </w:rPr>
        <w:t>Commission Order approving the Joint Petition</w:t>
      </w:r>
      <w:r w:rsidR="00653BD7" w:rsidRPr="00016266">
        <w:rPr>
          <w:rFonts w:ascii="Times New Roman" w:hAnsi="Times New Roman" w:cs="Times New Roman"/>
          <w:sz w:val="24"/>
          <w:szCs w:val="24"/>
        </w:rPr>
        <w:t xml:space="preserve"> and designed to produce $85,000 in additional annual operating revenue, for total annual revenues not in excess of $623,516</w:t>
      </w:r>
      <w:r w:rsidRPr="00016266">
        <w:rPr>
          <w:rFonts w:ascii="Times New Roman" w:hAnsi="Times New Roman" w:cs="Times New Roman"/>
          <w:sz w:val="24"/>
          <w:szCs w:val="24"/>
        </w:rPr>
        <w:t>.</w:t>
      </w:r>
    </w:p>
    <w:p w:rsidR="00653BD7" w:rsidRPr="00016266" w:rsidRDefault="00653BD7" w:rsidP="00016266">
      <w:pPr>
        <w:pStyle w:val="ListParagraph"/>
        <w:spacing w:after="0"/>
        <w:ind w:left="0"/>
        <w:rPr>
          <w:rFonts w:ascii="Times New Roman" w:hAnsi="Times New Roman" w:cs="Times New Roman"/>
          <w:sz w:val="24"/>
          <w:szCs w:val="24"/>
        </w:rPr>
      </w:pPr>
    </w:p>
    <w:p w:rsidR="00653BD7" w:rsidRPr="00016266" w:rsidRDefault="00653BD7"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That Penn Estates will not file for another general water rate increase under Section 1308(d) of the Public Utility Code for two (2) years after the entry date of the Commission Order approving the settlement, except that this provision shall not apply if a legislative body or administrative agency, including the Commission, orders or enacts fundamental changes in policy or statutes which directly and substantially affect the Company’s water rates.</w:t>
      </w:r>
    </w:p>
    <w:p w:rsidR="00653BD7" w:rsidRPr="00016266" w:rsidRDefault="00653BD7" w:rsidP="00016266">
      <w:pPr>
        <w:pStyle w:val="ListParagraph"/>
        <w:spacing w:after="0"/>
        <w:ind w:left="0"/>
        <w:rPr>
          <w:rFonts w:ascii="Times New Roman" w:hAnsi="Times New Roman" w:cs="Times New Roman"/>
          <w:sz w:val="24"/>
          <w:szCs w:val="24"/>
        </w:rPr>
      </w:pPr>
    </w:p>
    <w:p w:rsidR="00653BD7" w:rsidRPr="00016266" w:rsidRDefault="00653BD7"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That Penn Estates is permitted to amortize over three (3) years its incurred groundwater testing expense of $40,200 for Synthetic Organic Compound testing required by the Department of Environmental Protection.</w:t>
      </w:r>
    </w:p>
    <w:p w:rsidR="00653BD7" w:rsidRPr="00016266" w:rsidRDefault="00653BD7" w:rsidP="00016266">
      <w:pPr>
        <w:pStyle w:val="ListParagraph"/>
        <w:spacing w:after="0"/>
        <w:ind w:left="0"/>
        <w:rPr>
          <w:rFonts w:ascii="Times New Roman" w:hAnsi="Times New Roman" w:cs="Times New Roman"/>
          <w:sz w:val="24"/>
          <w:szCs w:val="24"/>
        </w:rPr>
      </w:pPr>
    </w:p>
    <w:p w:rsidR="00653BD7" w:rsidRPr="00016266" w:rsidRDefault="00653BD7"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 xml:space="preserve">That Penn Estates is permitted to revise its tariff to increase the </w:t>
      </w:r>
      <w:proofErr w:type="spellStart"/>
      <w:r w:rsidRPr="00016266">
        <w:rPr>
          <w:rFonts w:ascii="Times New Roman" w:hAnsi="Times New Roman" w:cs="Times New Roman"/>
          <w:sz w:val="24"/>
          <w:szCs w:val="24"/>
        </w:rPr>
        <w:t>after hours</w:t>
      </w:r>
      <w:proofErr w:type="spellEnd"/>
      <w:r w:rsidRPr="00016266">
        <w:rPr>
          <w:rFonts w:ascii="Times New Roman" w:hAnsi="Times New Roman" w:cs="Times New Roman"/>
          <w:sz w:val="24"/>
          <w:szCs w:val="24"/>
        </w:rPr>
        <w:t xml:space="preserve"> shut off and turn on fee to $75.00.</w:t>
      </w:r>
    </w:p>
    <w:p w:rsidR="00C1037C" w:rsidRPr="00016266" w:rsidRDefault="00C1037C" w:rsidP="00016266">
      <w:pPr>
        <w:pStyle w:val="ListParagraph"/>
        <w:spacing w:after="0"/>
        <w:ind w:left="0"/>
        <w:rPr>
          <w:rFonts w:ascii="Times New Roman" w:hAnsi="Times New Roman" w:cs="Times New Roman"/>
          <w:sz w:val="24"/>
          <w:szCs w:val="24"/>
        </w:rPr>
      </w:pPr>
    </w:p>
    <w:p w:rsidR="00C1037C" w:rsidRPr="00016266" w:rsidRDefault="00C1037C"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 xml:space="preserve">That the Stipulation for Admission of Evidence is </w:t>
      </w:r>
      <w:r w:rsidR="00653BD7" w:rsidRPr="00016266">
        <w:rPr>
          <w:rFonts w:ascii="Times New Roman" w:hAnsi="Times New Roman" w:cs="Times New Roman"/>
          <w:sz w:val="24"/>
          <w:szCs w:val="24"/>
        </w:rPr>
        <w:t xml:space="preserve">approved </w:t>
      </w:r>
      <w:r w:rsidRPr="00016266">
        <w:rPr>
          <w:rFonts w:ascii="Times New Roman" w:hAnsi="Times New Roman" w:cs="Times New Roman"/>
          <w:sz w:val="24"/>
          <w:szCs w:val="24"/>
        </w:rPr>
        <w:t xml:space="preserve">and </w:t>
      </w:r>
      <w:r w:rsidR="00653BD7" w:rsidRPr="00016266">
        <w:rPr>
          <w:rFonts w:ascii="Times New Roman" w:hAnsi="Times New Roman" w:cs="Times New Roman"/>
          <w:sz w:val="24"/>
          <w:szCs w:val="24"/>
        </w:rPr>
        <w:t xml:space="preserve">that the record of this proceeding be reopened for the limited purpose of admitting </w:t>
      </w:r>
      <w:r w:rsidR="00A103A9" w:rsidRPr="00016266">
        <w:rPr>
          <w:rFonts w:ascii="Times New Roman" w:hAnsi="Times New Roman" w:cs="Times New Roman"/>
          <w:sz w:val="24"/>
          <w:szCs w:val="24"/>
        </w:rPr>
        <w:t>the documents identified as Penn Estates Supplement No. 7</w:t>
      </w:r>
      <w:r w:rsidR="00DD200B" w:rsidRPr="00016266">
        <w:rPr>
          <w:rFonts w:ascii="Times New Roman" w:hAnsi="Times New Roman" w:cs="Times New Roman"/>
          <w:sz w:val="24"/>
          <w:szCs w:val="24"/>
        </w:rPr>
        <w:t>, with supporting documents,</w:t>
      </w:r>
      <w:r w:rsidR="00A103A9" w:rsidRPr="00016266">
        <w:rPr>
          <w:rFonts w:ascii="Times New Roman" w:hAnsi="Times New Roman" w:cs="Times New Roman"/>
          <w:sz w:val="24"/>
          <w:szCs w:val="24"/>
        </w:rPr>
        <w:t xml:space="preserve"> and Penn Estates Statement Nos. 1-4, with accompanying Exhibits, into the record of this proceeding</w:t>
      </w:r>
      <w:r w:rsidR="00DD200B" w:rsidRPr="00016266">
        <w:rPr>
          <w:rFonts w:ascii="Times New Roman" w:hAnsi="Times New Roman" w:cs="Times New Roman"/>
          <w:sz w:val="24"/>
          <w:szCs w:val="24"/>
        </w:rPr>
        <w:t>, with Penn Estates providing the requisite number of copies to the Secretary’s Bureau</w:t>
      </w:r>
      <w:r w:rsidR="00A103A9" w:rsidRPr="00016266">
        <w:rPr>
          <w:rFonts w:ascii="Times New Roman" w:hAnsi="Times New Roman" w:cs="Times New Roman"/>
          <w:sz w:val="24"/>
          <w:szCs w:val="24"/>
        </w:rPr>
        <w:t>.</w:t>
      </w:r>
    </w:p>
    <w:p w:rsidR="00833112" w:rsidRPr="00016266" w:rsidRDefault="00833112" w:rsidP="00016266">
      <w:pPr>
        <w:pStyle w:val="ListParagraph"/>
        <w:spacing w:after="0" w:line="360" w:lineRule="auto"/>
        <w:ind w:left="0"/>
        <w:rPr>
          <w:rFonts w:ascii="Times New Roman" w:hAnsi="Times New Roman" w:cs="Times New Roman"/>
          <w:sz w:val="24"/>
          <w:szCs w:val="24"/>
        </w:rPr>
      </w:pPr>
    </w:p>
    <w:p w:rsidR="00DD200B" w:rsidRPr="00016266" w:rsidRDefault="00DD200B"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 xml:space="preserve">That the complaints filed in this proceeding by the Office of Consumer Advocate at Docket No. C-2011-2268982, Richard Ennis at Docket No. </w:t>
      </w:r>
      <w:proofErr w:type="gramStart"/>
      <w:r w:rsidRPr="00016266">
        <w:rPr>
          <w:rFonts w:ascii="Times New Roman" w:hAnsi="Times New Roman" w:cs="Times New Roman"/>
          <w:sz w:val="24"/>
          <w:szCs w:val="24"/>
        </w:rPr>
        <w:t>C-2011-2271703,</w:t>
      </w:r>
      <w:proofErr w:type="gramEnd"/>
      <w:r w:rsidRPr="00016266">
        <w:rPr>
          <w:rFonts w:ascii="Times New Roman" w:hAnsi="Times New Roman" w:cs="Times New Roman"/>
          <w:sz w:val="24"/>
          <w:szCs w:val="24"/>
        </w:rPr>
        <w:t xml:space="preserve"> and the Penn Estates Property Owners Association at Docket No. C-2011-2279569 be and are hereby dismissed and marked closed.</w:t>
      </w:r>
    </w:p>
    <w:p w:rsidR="00DD200B" w:rsidRPr="00016266" w:rsidRDefault="00DD200B" w:rsidP="00016266">
      <w:pPr>
        <w:pStyle w:val="ListParagraph"/>
        <w:spacing w:after="0"/>
        <w:ind w:left="0"/>
        <w:rPr>
          <w:rFonts w:ascii="Times New Roman" w:hAnsi="Times New Roman" w:cs="Times New Roman"/>
          <w:sz w:val="24"/>
          <w:szCs w:val="24"/>
        </w:rPr>
      </w:pPr>
    </w:p>
    <w:p w:rsidR="00F461B2" w:rsidRPr="00016266" w:rsidRDefault="00F461B2" w:rsidP="00016266">
      <w:pPr>
        <w:pStyle w:val="ListParagraph"/>
        <w:numPr>
          <w:ilvl w:val="0"/>
          <w:numId w:val="2"/>
        </w:numPr>
        <w:spacing w:after="0" w:line="360" w:lineRule="auto"/>
        <w:ind w:left="0" w:firstLine="1440"/>
        <w:rPr>
          <w:rFonts w:ascii="Times New Roman" w:hAnsi="Times New Roman" w:cs="Times New Roman"/>
          <w:sz w:val="24"/>
          <w:szCs w:val="24"/>
        </w:rPr>
      </w:pPr>
      <w:r w:rsidRPr="00016266">
        <w:rPr>
          <w:rFonts w:ascii="Times New Roman" w:hAnsi="Times New Roman" w:cs="Times New Roman"/>
          <w:sz w:val="24"/>
          <w:szCs w:val="24"/>
        </w:rPr>
        <w:t xml:space="preserve">That the investigation at Docket No. </w:t>
      </w:r>
      <w:r w:rsidR="00833112" w:rsidRPr="00016266">
        <w:rPr>
          <w:rFonts w:ascii="Times New Roman" w:hAnsi="Times New Roman" w:cs="Times New Roman"/>
          <w:sz w:val="24"/>
          <w:szCs w:val="24"/>
        </w:rPr>
        <w:t>R-2011-2255159 be terminated and marked closed.</w:t>
      </w:r>
    </w:p>
    <w:p w:rsidR="00BD0397" w:rsidRDefault="00BD0397" w:rsidP="0010620B">
      <w:pPr>
        <w:tabs>
          <w:tab w:val="left" w:pos="1440"/>
        </w:tabs>
        <w:spacing w:after="0"/>
        <w:rPr>
          <w:rFonts w:ascii="Times New Roman" w:hAnsi="Times New Roman" w:cs="Times New Roman"/>
          <w:sz w:val="24"/>
          <w:szCs w:val="24"/>
        </w:rPr>
      </w:pPr>
    </w:p>
    <w:p w:rsidR="0010620B" w:rsidRPr="00016266" w:rsidRDefault="0010620B" w:rsidP="0010620B">
      <w:pPr>
        <w:tabs>
          <w:tab w:val="left" w:pos="1440"/>
        </w:tabs>
        <w:spacing w:after="0"/>
        <w:rPr>
          <w:rFonts w:ascii="Times New Roman" w:hAnsi="Times New Roman" w:cs="Times New Roman"/>
          <w:sz w:val="24"/>
          <w:szCs w:val="24"/>
        </w:rPr>
      </w:pPr>
    </w:p>
    <w:p w:rsidR="00BD0397" w:rsidRPr="00016266" w:rsidRDefault="00BD0397" w:rsidP="00016266">
      <w:pPr>
        <w:tabs>
          <w:tab w:val="left" w:pos="1440"/>
        </w:tabs>
        <w:spacing w:after="0"/>
        <w:rPr>
          <w:rFonts w:ascii="Times New Roman" w:hAnsi="Times New Roman" w:cs="Times New Roman"/>
          <w:sz w:val="24"/>
          <w:szCs w:val="24"/>
          <w:u w:val="single"/>
        </w:rPr>
      </w:pPr>
      <w:r w:rsidRPr="00016266">
        <w:rPr>
          <w:rFonts w:ascii="Times New Roman" w:hAnsi="Times New Roman" w:cs="Times New Roman"/>
          <w:sz w:val="24"/>
          <w:szCs w:val="24"/>
        </w:rPr>
        <w:t xml:space="preserve">Date:  </w:t>
      </w:r>
      <w:r w:rsidR="001F119A">
        <w:rPr>
          <w:rFonts w:ascii="Times New Roman" w:hAnsi="Times New Roman" w:cs="Times New Roman"/>
          <w:sz w:val="24"/>
          <w:szCs w:val="24"/>
          <w:u w:val="single"/>
        </w:rPr>
        <w:t>March</w:t>
      </w:r>
      <w:r w:rsidR="000B2C76">
        <w:rPr>
          <w:rFonts w:ascii="Times New Roman" w:hAnsi="Times New Roman" w:cs="Times New Roman"/>
          <w:sz w:val="24"/>
          <w:szCs w:val="24"/>
          <w:u w:val="single"/>
        </w:rPr>
        <w:t xml:space="preserve"> </w:t>
      </w:r>
      <w:r w:rsidR="001F119A">
        <w:rPr>
          <w:rFonts w:ascii="Times New Roman" w:hAnsi="Times New Roman" w:cs="Times New Roman"/>
          <w:sz w:val="24"/>
          <w:szCs w:val="24"/>
          <w:u w:val="single"/>
        </w:rPr>
        <w:t>1</w:t>
      </w:r>
      <w:r w:rsidRPr="00016266">
        <w:rPr>
          <w:rFonts w:ascii="Times New Roman" w:hAnsi="Times New Roman" w:cs="Times New Roman"/>
          <w:sz w:val="24"/>
          <w:szCs w:val="24"/>
          <w:u w:val="single"/>
        </w:rPr>
        <w:t>, 2012</w:t>
      </w:r>
      <w:r w:rsidRPr="00016266">
        <w:rPr>
          <w:rFonts w:ascii="Times New Roman" w:hAnsi="Times New Roman" w:cs="Times New Roman"/>
          <w:sz w:val="24"/>
          <w:szCs w:val="24"/>
        </w:rPr>
        <w:tab/>
      </w:r>
      <w:r w:rsidR="001F119A">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Kandace F. Melillo</w:t>
      </w: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Administrative Law Judge</w:t>
      </w: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Joel H. Cheskis</w:t>
      </w:r>
    </w:p>
    <w:p w:rsidR="00F6324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Administrative Law Judge</w:t>
      </w:r>
    </w:p>
    <w:sectPr w:rsidR="00F63247" w:rsidRPr="00016266" w:rsidSect="00100B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11" w:rsidRDefault="00F85211" w:rsidP="00100B49">
      <w:pPr>
        <w:spacing w:after="0"/>
      </w:pPr>
      <w:r>
        <w:separator/>
      </w:r>
    </w:p>
  </w:endnote>
  <w:endnote w:type="continuationSeparator" w:id="0">
    <w:p w:rsidR="00F85211" w:rsidRDefault="00F85211" w:rsidP="00100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16458"/>
      <w:docPartObj>
        <w:docPartGallery w:val="Page Numbers (Bottom of Page)"/>
        <w:docPartUnique/>
      </w:docPartObj>
    </w:sdtPr>
    <w:sdtEndPr>
      <w:rPr>
        <w:rFonts w:ascii="Times New Roman" w:hAnsi="Times New Roman" w:cs="Times New Roman"/>
        <w:noProof/>
        <w:sz w:val="20"/>
        <w:szCs w:val="20"/>
      </w:rPr>
    </w:sdtEndPr>
    <w:sdtContent>
      <w:p w:rsidR="00100B49" w:rsidRPr="0010620B" w:rsidRDefault="00100B49">
        <w:pPr>
          <w:pStyle w:val="Footer"/>
          <w:jc w:val="center"/>
          <w:rPr>
            <w:rFonts w:ascii="Times New Roman" w:hAnsi="Times New Roman" w:cs="Times New Roman"/>
            <w:sz w:val="20"/>
            <w:szCs w:val="20"/>
          </w:rPr>
        </w:pPr>
        <w:r w:rsidRPr="0010620B">
          <w:rPr>
            <w:rFonts w:ascii="Times New Roman" w:hAnsi="Times New Roman" w:cs="Times New Roman"/>
            <w:sz w:val="20"/>
            <w:szCs w:val="20"/>
          </w:rPr>
          <w:fldChar w:fldCharType="begin"/>
        </w:r>
        <w:r w:rsidRPr="0010620B">
          <w:rPr>
            <w:rFonts w:ascii="Times New Roman" w:hAnsi="Times New Roman" w:cs="Times New Roman"/>
            <w:sz w:val="20"/>
            <w:szCs w:val="20"/>
          </w:rPr>
          <w:instrText xml:space="preserve"> PAGE   \* MERGEFORMAT </w:instrText>
        </w:r>
        <w:r w:rsidRPr="0010620B">
          <w:rPr>
            <w:rFonts w:ascii="Times New Roman" w:hAnsi="Times New Roman" w:cs="Times New Roman"/>
            <w:sz w:val="20"/>
            <w:szCs w:val="20"/>
          </w:rPr>
          <w:fldChar w:fldCharType="separate"/>
        </w:r>
        <w:r w:rsidR="00362D96">
          <w:rPr>
            <w:rFonts w:ascii="Times New Roman" w:hAnsi="Times New Roman" w:cs="Times New Roman"/>
            <w:noProof/>
            <w:sz w:val="20"/>
            <w:szCs w:val="20"/>
          </w:rPr>
          <w:t>15</w:t>
        </w:r>
        <w:r w:rsidRPr="0010620B">
          <w:rPr>
            <w:rFonts w:ascii="Times New Roman" w:hAnsi="Times New Roman" w:cs="Times New Roman"/>
            <w:noProof/>
            <w:sz w:val="20"/>
            <w:szCs w:val="20"/>
          </w:rPr>
          <w:fldChar w:fldCharType="end"/>
        </w:r>
      </w:p>
    </w:sdtContent>
  </w:sdt>
  <w:p w:rsidR="00100B49" w:rsidRDefault="00100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11" w:rsidRDefault="00F85211" w:rsidP="00100B49">
      <w:pPr>
        <w:spacing w:after="0"/>
      </w:pPr>
      <w:r>
        <w:separator/>
      </w:r>
    </w:p>
  </w:footnote>
  <w:footnote w:type="continuationSeparator" w:id="0">
    <w:p w:rsidR="00F85211" w:rsidRDefault="00F85211" w:rsidP="00100B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67B50"/>
    <w:multiLevelType w:val="hybridMultilevel"/>
    <w:tmpl w:val="BD4EF604"/>
    <w:lvl w:ilvl="0" w:tplc="F1EEB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942F43"/>
    <w:multiLevelType w:val="hybridMultilevel"/>
    <w:tmpl w:val="FF7CD718"/>
    <w:lvl w:ilvl="0" w:tplc="7D8A7C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94D28C1"/>
    <w:multiLevelType w:val="hybridMultilevel"/>
    <w:tmpl w:val="8D4AB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70021E"/>
    <w:multiLevelType w:val="hybridMultilevel"/>
    <w:tmpl w:val="29285924"/>
    <w:lvl w:ilvl="0" w:tplc="50AAD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3E3246D"/>
    <w:multiLevelType w:val="hybridMultilevel"/>
    <w:tmpl w:val="D45AF874"/>
    <w:lvl w:ilvl="0" w:tplc="07465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49"/>
    <w:rsid w:val="0000256A"/>
    <w:rsid w:val="0001232D"/>
    <w:rsid w:val="000130FC"/>
    <w:rsid w:val="00016266"/>
    <w:rsid w:val="00033C5C"/>
    <w:rsid w:val="00046E42"/>
    <w:rsid w:val="00051316"/>
    <w:rsid w:val="0006553C"/>
    <w:rsid w:val="000A15C7"/>
    <w:rsid w:val="000B2C76"/>
    <w:rsid w:val="000C4E1F"/>
    <w:rsid w:val="000D113A"/>
    <w:rsid w:val="00100B49"/>
    <w:rsid w:val="0010620B"/>
    <w:rsid w:val="00120ACC"/>
    <w:rsid w:val="00137FA2"/>
    <w:rsid w:val="00145F6F"/>
    <w:rsid w:val="001758B6"/>
    <w:rsid w:val="0018416D"/>
    <w:rsid w:val="001A7BA3"/>
    <w:rsid w:val="001B7668"/>
    <w:rsid w:val="001C2415"/>
    <w:rsid w:val="001D3669"/>
    <w:rsid w:val="001F119A"/>
    <w:rsid w:val="001F4D9A"/>
    <w:rsid w:val="002114A8"/>
    <w:rsid w:val="00214AE7"/>
    <w:rsid w:val="002923DD"/>
    <w:rsid w:val="002B08D2"/>
    <w:rsid w:val="002D58D0"/>
    <w:rsid w:val="00317FFE"/>
    <w:rsid w:val="00346530"/>
    <w:rsid w:val="00346A84"/>
    <w:rsid w:val="00350BFF"/>
    <w:rsid w:val="0035444E"/>
    <w:rsid w:val="00362D96"/>
    <w:rsid w:val="00367F4E"/>
    <w:rsid w:val="003731F1"/>
    <w:rsid w:val="0037424D"/>
    <w:rsid w:val="003873D1"/>
    <w:rsid w:val="003966F1"/>
    <w:rsid w:val="003E2205"/>
    <w:rsid w:val="0040757B"/>
    <w:rsid w:val="00440FF1"/>
    <w:rsid w:val="00452B87"/>
    <w:rsid w:val="00455490"/>
    <w:rsid w:val="004605AF"/>
    <w:rsid w:val="00497BB1"/>
    <w:rsid w:val="004B52AE"/>
    <w:rsid w:val="004C7859"/>
    <w:rsid w:val="004E15DA"/>
    <w:rsid w:val="004E4FA1"/>
    <w:rsid w:val="0051113C"/>
    <w:rsid w:val="00526961"/>
    <w:rsid w:val="00560EFB"/>
    <w:rsid w:val="005721B2"/>
    <w:rsid w:val="00580ED1"/>
    <w:rsid w:val="005812FC"/>
    <w:rsid w:val="0059163B"/>
    <w:rsid w:val="005B3EC5"/>
    <w:rsid w:val="005D6B94"/>
    <w:rsid w:val="006129DC"/>
    <w:rsid w:val="00641291"/>
    <w:rsid w:val="00653BD7"/>
    <w:rsid w:val="00666D9C"/>
    <w:rsid w:val="006958AB"/>
    <w:rsid w:val="006C2D81"/>
    <w:rsid w:val="006D43CE"/>
    <w:rsid w:val="006E4DA7"/>
    <w:rsid w:val="006E7EBA"/>
    <w:rsid w:val="00742954"/>
    <w:rsid w:val="00762D58"/>
    <w:rsid w:val="00780719"/>
    <w:rsid w:val="007C7A93"/>
    <w:rsid w:val="007D2D0E"/>
    <w:rsid w:val="00813A5E"/>
    <w:rsid w:val="00831E12"/>
    <w:rsid w:val="00833112"/>
    <w:rsid w:val="00853DD2"/>
    <w:rsid w:val="0085753E"/>
    <w:rsid w:val="00861DA8"/>
    <w:rsid w:val="00877055"/>
    <w:rsid w:val="008804B5"/>
    <w:rsid w:val="00882834"/>
    <w:rsid w:val="00892DFE"/>
    <w:rsid w:val="008A1C0B"/>
    <w:rsid w:val="008A6D45"/>
    <w:rsid w:val="008B1E27"/>
    <w:rsid w:val="008D2D95"/>
    <w:rsid w:val="008D2FD5"/>
    <w:rsid w:val="008E50C7"/>
    <w:rsid w:val="008F306B"/>
    <w:rsid w:val="00912401"/>
    <w:rsid w:val="009132F3"/>
    <w:rsid w:val="0095337D"/>
    <w:rsid w:val="00980A52"/>
    <w:rsid w:val="009941C9"/>
    <w:rsid w:val="009C5FA3"/>
    <w:rsid w:val="009E70D4"/>
    <w:rsid w:val="00A103A9"/>
    <w:rsid w:val="00A1301A"/>
    <w:rsid w:val="00A92B03"/>
    <w:rsid w:val="00AD2597"/>
    <w:rsid w:val="00B0035C"/>
    <w:rsid w:val="00B02BD9"/>
    <w:rsid w:val="00B04F7C"/>
    <w:rsid w:val="00B669CF"/>
    <w:rsid w:val="00B77D22"/>
    <w:rsid w:val="00B82787"/>
    <w:rsid w:val="00BA70F4"/>
    <w:rsid w:val="00BB7114"/>
    <w:rsid w:val="00BC2B7F"/>
    <w:rsid w:val="00BC6958"/>
    <w:rsid w:val="00BD0397"/>
    <w:rsid w:val="00BD4AB6"/>
    <w:rsid w:val="00BF4BB4"/>
    <w:rsid w:val="00BF7A22"/>
    <w:rsid w:val="00C1037C"/>
    <w:rsid w:val="00C3675A"/>
    <w:rsid w:val="00C4672B"/>
    <w:rsid w:val="00C7346A"/>
    <w:rsid w:val="00CF7297"/>
    <w:rsid w:val="00D355A2"/>
    <w:rsid w:val="00D52509"/>
    <w:rsid w:val="00D67003"/>
    <w:rsid w:val="00DA3688"/>
    <w:rsid w:val="00DC048B"/>
    <w:rsid w:val="00DC78B7"/>
    <w:rsid w:val="00DD200B"/>
    <w:rsid w:val="00E03FD6"/>
    <w:rsid w:val="00E67B5A"/>
    <w:rsid w:val="00E757D3"/>
    <w:rsid w:val="00E76C8A"/>
    <w:rsid w:val="00EA6874"/>
    <w:rsid w:val="00EF3D61"/>
    <w:rsid w:val="00F06274"/>
    <w:rsid w:val="00F12DFF"/>
    <w:rsid w:val="00F261D2"/>
    <w:rsid w:val="00F379A5"/>
    <w:rsid w:val="00F461B2"/>
    <w:rsid w:val="00F471FC"/>
    <w:rsid w:val="00F61855"/>
    <w:rsid w:val="00F6264B"/>
    <w:rsid w:val="00F63247"/>
    <w:rsid w:val="00F85211"/>
    <w:rsid w:val="00F93CE9"/>
    <w:rsid w:val="00FA67BD"/>
    <w:rsid w:val="00FB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49"/>
    <w:pPr>
      <w:tabs>
        <w:tab w:val="center" w:pos="4680"/>
        <w:tab w:val="right" w:pos="9360"/>
      </w:tabs>
      <w:spacing w:after="0"/>
    </w:pPr>
  </w:style>
  <w:style w:type="character" w:customStyle="1" w:styleId="HeaderChar">
    <w:name w:val="Header Char"/>
    <w:basedOn w:val="DefaultParagraphFont"/>
    <w:link w:val="Header"/>
    <w:uiPriority w:val="99"/>
    <w:rsid w:val="00100B49"/>
  </w:style>
  <w:style w:type="paragraph" w:styleId="Footer">
    <w:name w:val="footer"/>
    <w:basedOn w:val="Normal"/>
    <w:link w:val="FooterChar"/>
    <w:uiPriority w:val="99"/>
    <w:unhideWhenUsed/>
    <w:rsid w:val="00100B49"/>
    <w:pPr>
      <w:tabs>
        <w:tab w:val="center" w:pos="4680"/>
        <w:tab w:val="right" w:pos="9360"/>
      </w:tabs>
      <w:spacing w:after="0"/>
    </w:pPr>
  </w:style>
  <w:style w:type="character" w:customStyle="1" w:styleId="FooterChar">
    <w:name w:val="Footer Char"/>
    <w:basedOn w:val="DefaultParagraphFont"/>
    <w:link w:val="Footer"/>
    <w:uiPriority w:val="99"/>
    <w:rsid w:val="00100B49"/>
  </w:style>
  <w:style w:type="paragraph" w:styleId="ListParagraph">
    <w:name w:val="List Paragraph"/>
    <w:basedOn w:val="Normal"/>
    <w:uiPriority w:val="34"/>
    <w:qFormat/>
    <w:rsid w:val="00F63247"/>
    <w:pPr>
      <w:ind w:left="720"/>
      <w:contextualSpacing/>
    </w:pPr>
  </w:style>
  <w:style w:type="table" w:styleId="TableGrid">
    <w:name w:val="Table Grid"/>
    <w:basedOn w:val="TableNormal"/>
    <w:uiPriority w:val="59"/>
    <w:rsid w:val="00452B8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F4D9A"/>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F4D9A"/>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0B2C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49"/>
    <w:pPr>
      <w:tabs>
        <w:tab w:val="center" w:pos="4680"/>
        <w:tab w:val="right" w:pos="9360"/>
      </w:tabs>
      <w:spacing w:after="0"/>
    </w:pPr>
  </w:style>
  <w:style w:type="character" w:customStyle="1" w:styleId="HeaderChar">
    <w:name w:val="Header Char"/>
    <w:basedOn w:val="DefaultParagraphFont"/>
    <w:link w:val="Header"/>
    <w:uiPriority w:val="99"/>
    <w:rsid w:val="00100B49"/>
  </w:style>
  <w:style w:type="paragraph" w:styleId="Footer">
    <w:name w:val="footer"/>
    <w:basedOn w:val="Normal"/>
    <w:link w:val="FooterChar"/>
    <w:uiPriority w:val="99"/>
    <w:unhideWhenUsed/>
    <w:rsid w:val="00100B49"/>
    <w:pPr>
      <w:tabs>
        <w:tab w:val="center" w:pos="4680"/>
        <w:tab w:val="right" w:pos="9360"/>
      </w:tabs>
      <w:spacing w:after="0"/>
    </w:pPr>
  </w:style>
  <w:style w:type="character" w:customStyle="1" w:styleId="FooterChar">
    <w:name w:val="Footer Char"/>
    <w:basedOn w:val="DefaultParagraphFont"/>
    <w:link w:val="Footer"/>
    <w:uiPriority w:val="99"/>
    <w:rsid w:val="00100B49"/>
  </w:style>
  <w:style w:type="paragraph" w:styleId="ListParagraph">
    <w:name w:val="List Paragraph"/>
    <w:basedOn w:val="Normal"/>
    <w:uiPriority w:val="34"/>
    <w:qFormat/>
    <w:rsid w:val="00F63247"/>
    <w:pPr>
      <w:ind w:left="720"/>
      <w:contextualSpacing/>
    </w:pPr>
  </w:style>
  <w:style w:type="table" w:styleId="TableGrid">
    <w:name w:val="Table Grid"/>
    <w:basedOn w:val="TableNormal"/>
    <w:uiPriority w:val="59"/>
    <w:rsid w:val="00452B8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F4D9A"/>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F4D9A"/>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0B2C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CAC9-790C-47A9-878F-63AB7C93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2012-03-01T14:36:00Z</cp:lastPrinted>
  <dcterms:created xsi:type="dcterms:W3CDTF">2012-03-02T17:39:00Z</dcterms:created>
  <dcterms:modified xsi:type="dcterms:W3CDTF">2012-03-02T17:39:00Z</dcterms:modified>
</cp:coreProperties>
</file>