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893915" w:rsidRDefault="00C2455C" w:rsidP="00C2455C">
      <w:pPr>
        <w:tabs>
          <w:tab w:val="center" w:pos="4680"/>
        </w:tabs>
        <w:suppressAutoHyphens/>
        <w:jc w:val="center"/>
        <w:rPr>
          <w:b/>
          <w:bCs/>
          <w:spacing w:val="-3"/>
          <w:sz w:val="26"/>
          <w:szCs w:val="26"/>
        </w:rPr>
      </w:pPr>
      <w:r w:rsidRPr="00893915">
        <w:rPr>
          <w:b/>
          <w:bCs/>
          <w:spacing w:val="-3"/>
          <w:sz w:val="26"/>
          <w:szCs w:val="26"/>
        </w:rPr>
        <w:t>PENNSYLVANIA</w:t>
      </w:r>
    </w:p>
    <w:p w:rsidR="00C2455C" w:rsidRPr="00893915" w:rsidRDefault="00C2455C" w:rsidP="00C2455C">
      <w:pPr>
        <w:tabs>
          <w:tab w:val="center" w:pos="4680"/>
        </w:tabs>
        <w:suppressAutoHyphens/>
        <w:jc w:val="center"/>
        <w:rPr>
          <w:b/>
          <w:bCs/>
          <w:spacing w:val="-3"/>
          <w:sz w:val="26"/>
          <w:szCs w:val="26"/>
        </w:rPr>
      </w:pPr>
      <w:r w:rsidRPr="00893915">
        <w:rPr>
          <w:b/>
          <w:bCs/>
          <w:spacing w:val="-3"/>
          <w:sz w:val="26"/>
          <w:szCs w:val="26"/>
        </w:rPr>
        <w:t>PUBLIC UTILITY COMMISSION</w:t>
      </w:r>
    </w:p>
    <w:p w:rsidR="00C2455C" w:rsidRPr="00893915" w:rsidRDefault="00C2455C" w:rsidP="00C2455C">
      <w:pPr>
        <w:tabs>
          <w:tab w:val="center" w:pos="4680"/>
        </w:tabs>
        <w:suppressAutoHyphens/>
        <w:jc w:val="center"/>
        <w:rPr>
          <w:b/>
          <w:bCs/>
          <w:spacing w:val="-3"/>
          <w:sz w:val="26"/>
          <w:szCs w:val="26"/>
        </w:rPr>
      </w:pPr>
      <w:r w:rsidRPr="00893915">
        <w:rPr>
          <w:b/>
          <w:bCs/>
          <w:spacing w:val="-3"/>
          <w:sz w:val="26"/>
          <w:szCs w:val="26"/>
        </w:rPr>
        <w:t>Harrisburg</w:t>
      </w:r>
      <w:r w:rsidR="000A2148">
        <w:rPr>
          <w:b/>
          <w:bCs/>
          <w:spacing w:val="-3"/>
          <w:sz w:val="26"/>
          <w:szCs w:val="26"/>
        </w:rPr>
        <w:t>, PA</w:t>
      </w:r>
      <w:r w:rsidRPr="00893915">
        <w:rPr>
          <w:b/>
          <w:bCs/>
          <w:spacing w:val="-3"/>
          <w:sz w:val="26"/>
          <w:szCs w:val="26"/>
        </w:rPr>
        <w:t xml:space="preserve">  17105-3265</w:t>
      </w:r>
    </w:p>
    <w:p w:rsidR="00C2455C" w:rsidRPr="00893915" w:rsidRDefault="00C2455C" w:rsidP="00C2455C">
      <w:pPr>
        <w:tabs>
          <w:tab w:val="center" w:pos="4680"/>
        </w:tabs>
        <w:suppressAutoHyphens/>
        <w:jc w:val="center"/>
        <w:rPr>
          <w:b/>
          <w:bCs/>
          <w:spacing w:val="-3"/>
          <w:sz w:val="26"/>
          <w:szCs w:val="26"/>
        </w:rPr>
      </w:pPr>
    </w:p>
    <w:p w:rsidR="000B6331" w:rsidRDefault="000B6331" w:rsidP="000B6331">
      <w:pPr>
        <w:tabs>
          <w:tab w:val="right" w:pos="9360"/>
        </w:tabs>
        <w:suppressAutoHyphens/>
        <w:rPr>
          <w:sz w:val="26"/>
          <w:szCs w:val="26"/>
        </w:rPr>
      </w:pPr>
      <w:r>
        <w:rPr>
          <w:sz w:val="26"/>
        </w:rPr>
        <w:tab/>
        <w:t>P</w:t>
      </w:r>
      <w:r>
        <w:rPr>
          <w:sz w:val="26"/>
          <w:szCs w:val="26"/>
        </w:rPr>
        <w:t xml:space="preserve">ublic Meeting held </w:t>
      </w:r>
      <w:r w:rsidR="001A42BD">
        <w:rPr>
          <w:sz w:val="26"/>
          <w:szCs w:val="26"/>
        </w:rPr>
        <w:t>March</w:t>
      </w:r>
      <w:r w:rsidR="007965F3">
        <w:rPr>
          <w:sz w:val="26"/>
          <w:szCs w:val="26"/>
        </w:rPr>
        <w:t xml:space="preserve"> </w:t>
      </w:r>
      <w:r w:rsidR="00AE3F0B">
        <w:rPr>
          <w:sz w:val="26"/>
          <w:szCs w:val="26"/>
        </w:rPr>
        <w:t>1</w:t>
      </w:r>
      <w:r w:rsidR="00084F1E">
        <w:rPr>
          <w:sz w:val="26"/>
          <w:szCs w:val="26"/>
        </w:rPr>
        <w:t>5</w:t>
      </w:r>
      <w:r w:rsidR="007965F3">
        <w:rPr>
          <w:sz w:val="26"/>
          <w:szCs w:val="26"/>
        </w:rPr>
        <w:t>, 2012</w:t>
      </w:r>
    </w:p>
    <w:p w:rsidR="000B6331" w:rsidRPr="001D19E9" w:rsidRDefault="000B6331" w:rsidP="000B6331">
      <w:pPr>
        <w:tabs>
          <w:tab w:val="right" w:pos="9360"/>
        </w:tabs>
        <w:suppressAutoHyphens/>
        <w:rPr>
          <w:sz w:val="26"/>
          <w:szCs w:val="26"/>
        </w:rPr>
      </w:pPr>
    </w:p>
    <w:p w:rsidR="000B6331" w:rsidRDefault="000B6331" w:rsidP="000B6331">
      <w:pPr>
        <w:tabs>
          <w:tab w:val="left" w:pos="-720"/>
        </w:tabs>
        <w:suppressAutoHyphens/>
        <w:rPr>
          <w:sz w:val="26"/>
        </w:rPr>
      </w:pPr>
    </w:p>
    <w:p w:rsidR="000B6331" w:rsidRDefault="000B6331" w:rsidP="000B6331">
      <w:pPr>
        <w:tabs>
          <w:tab w:val="left" w:pos="-720"/>
        </w:tabs>
        <w:suppressAutoHyphens/>
        <w:rPr>
          <w:sz w:val="26"/>
        </w:rPr>
      </w:pPr>
      <w:r>
        <w:rPr>
          <w:sz w:val="26"/>
        </w:rPr>
        <w:t>Commissioners Present:</w:t>
      </w:r>
    </w:p>
    <w:p w:rsidR="000B6331" w:rsidRDefault="000B6331" w:rsidP="000B6331">
      <w:pPr>
        <w:tabs>
          <w:tab w:val="left" w:pos="-720"/>
        </w:tabs>
        <w:suppressAutoHyphens/>
        <w:rPr>
          <w:sz w:val="26"/>
        </w:rPr>
      </w:pPr>
    </w:p>
    <w:p w:rsidR="000B6331" w:rsidRPr="008E73E6" w:rsidRDefault="000B6331" w:rsidP="000B6331">
      <w:pPr>
        <w:tabs>
          <w:tab w:val="left" w:pos="-720"/>
          <w:tab w:val="left" w:pos="0"/>
        </w:tabs>
        <w:suppressAutoHyphens/>
        <w:rPr>
          <w:sz w:val="26"/>
          <w:szCs w:val="26"/>
        </w:rPr>
      </w:pPr>
      <w:r w:rsidRPr="008E73E6">
        <w:rPr>
          <w:sz w:val="26"/>
        </w:rPr>
        <w:tab/>
      </w:r>
      <w:r w:rsidR="00F50788">
        <w:rPr>
          <w:sz w:val="26"/>
          <w:szCs w:val="26"/>
        </w:rPr>
        <w:t>Robert F. Powelson</w:t>
      </w:r>
      <w:r w:rsidRPr="008E73E6">
        <w:rPr>
          <w:sz w:val="26"/>
          <w:szCs w:val="26"/>
        </w:rPr>
        <w:t>, Chairman</w:t>
      </w:r>
    </w:p>
    <w:p w:rsidR="000B6331" w:rsidRDefault="000B6331" w:rsidP="000B6331">
      <w:pPr>
        <w:tabs>
          <w:tab w:val="left" w:pos="-720"/>
          <w:tab w:val="left" w:pos="0"/>
        </w:tabs>
        <w:suppressAutoHyphens/>
        <w:rPr>
          <w:sz w:val="26"/>
          <w:szCs w:val="26"/>
        </w:rPr>
      </w:pPr>
      <w:r w:rsidRPr="008E73E6">
        <w:rPr>
          <w:sz w:val="26"/>
          <w:szCs w:val="26"/>
        </w:rPr>
        <w:tab/>
      </w:r>
      <w:r w:rsidR="00F50788">
        <w:rPr>
          <w:sz w:val="26"/>
          <w:szCs w:val="26"/>
        </w:rPr>
        <w:t>John F. Coleman, Jr.</w:t>
      </w:r>
      <w:r w:rsidRPr="008E73E6">
        <w:rPr>
          <w:sz w:val="26"/>
          <w:szCs w:val="26"/>
        </w:rPr>
        <w:t>, Vice Chairman</w:t>
      </w:r>
    </w:p>
    <w:p w:rsidR="000B6331" w:rsidRPr="008E73E6" w:rsidRDefault="001A2767" w:rsidP="000B6331">
      <w:pPr>
        <w:tabs>
          <w:tab w:val="left" w:pos="-720"/>
          <w:tab w:val="left" w:pos="0"/>
        </w:tabs>
        <w:suppressAutoHyphens/>
        <w:rPr>
          <w:sz w:val="26"/>
          <w:szCs w:val="26"/>
        </w:rPr>
      </w:pPr>
      <w:r>
        <w:rPr>
          <w:sz w:val="26"/>
          <w:szCs w:val="26"/>
        </w:rPr>
        <w:tab/>
      </w:r>
      <w:r w:rsidR="000B6331" w:rsidRPr="008E73E6">
        <w:rPr>
          <w:sz w:val="26"/>
          <w:szCs w:val="26"/>
        </w:rPr>
        <w:t>Wayne Gardner</w:t>
      </w:r>
      <w:r w:rsidR="00083C72">
        <w:rPr>
          <w:sz w:val="26"/>
          <w:szCs w:val="26"/>
        </w:rPr>
        <w:t>, Joint Dissenting Statement</w:t>
      </w:r>
    </w:p>
    <w:p w:rsidR="000B6331" w:rsidRDefault="000B6331" w:rsidP="000B6331">
      <w:pPr>
        <w:tabs>
          <w:tab w:val="left" w:pos="-720"/>
          <w:tab w:val="left" w:pos="0"/>
        </w:tabs>
        <w:suppressAutoHyphens/>
        <w:rPr>
          <w:sz w:val="26"/>
          <w:szCs w:val="26"/>
        </w:rPr>
      </w:pPr>
      <w:r w:rsidRPr="008E73E6">
        <w:rPr>
          <w:sz w:val="26"/>
          <w:szCs w:val="26"/>
        </w:rPr>
        <w:tab/>
      </w:r>
      <w:r w:rsidR="00F50788">
        <w:rPr>
          <w:sz w:val="26"/>
          <w:szCs w:val="26"/>
        </w:rPr>
        <w:t xml:space="preserve">James H. </w:t>
      </w:r>
      <w:proofErr w:type="spellStart"/>
      <w:r w:rsidR="00F50788">
        <w:rPr>
          <w:sz w:val="26"/>
          <w:szCs w:val="26"/>
        </w:rPr>
        <w:t>Cawley</w:t>
      </w:r>
      <w:proofErr w:type="spellEnd"/>
      <w:r w:rsidR="00083C72">
        <w:rPr>
          <w:sz w:val="26"/>
          <w:szCs w:val="26"/>
        </w:rPr>
        <w:t>, Joint Dissenting Statement</w:t>
      </w:r>
    </w:p>
    <w:p w:rsidR="00F50788" w:rsidRDefault="00F50788" w:rsidP="000B6331">
      <w:pPr>
        <w:tabs>
          <w:tab w:val="left" w:pos="-720"/>
          <w:tab w:val="left" w:pos="0"/>
        </w:tabs>
        <w:suppressAutoHyphens/>
        <w:rPr>
          <w:sz w:val="26"/>
          <w:szCs w:val="26"/>
        </w:rPr>
      </w:pPr>
      <w:r>
        <w:rPr>
          <w:sz w:val="26"/>
          <w:szCs w:val="26"/>
        </w:rPr>
        <w:tab/>
        <w:t>Pamela A. Witmer</w:t>
      </w:r>
    </w:p>
    <w:p w:rsidR="00B97A8A" w:rsidRDefault="00B97A8A" w:rsidP="000B6331">
      <w:pPr>
        <w:tabs>
          <w:tab w:val="left" w:pos="-720"/>
          <w:tab w:val="left" w:pos="0"/>
        </w:tabs>
        <w:suppressAutoHyphens/>
        <w:rPr>
          <w:sz w:val="26"/>
          <w:szCs w:val="26"/>
        </w:rPr>
      </w:pPr>
    </w:p>
    <w:p w:rsidR="007965F3" w:rsidRDefault="007965F3" w:rsidP="000B6331">
      <w:pPr>
        <w:tabs>
          <w:tab w:val="left" w:pos="-720"/>
          <w:tab w:val="left" w:pos="0"/>
        </w:tabs>
        <w:suppressAutoHyphens/>
        <w:rPr>
          <w:sz w:val="26"/>
          <w:szCs w:val="26"/>
        </w:rPr>
      </w:pPr>
    </w:p>
    <w:p w:rsidR="007965F3" w:rsidRDefault="007965F3" w:rsidP="000B6331">
      <w:pPr>
        <w:tabs>
          <w:tab w:val="left" w:pos="-720"/>
          <w:tab w:val="left" w:pos="0"/>
        </w:tabs>
        <w:suppressAutoHyphens/>
        <w:rPr>
          <w:sz w:val="26"/>
          <w:szCs w:val="26"/>
        </w:rPr>
      </w:pPr>
    </w:p>
    <w:p w:rsidR="00B97A8A" w:rsidRDefault="007965F3" w:rsidP="000B6331">
      <w:pPr>
        <w:tabs>
          <w:tab w:val="left" w:pos="-720"/>
          <w:tab w:val="left" w:pos="0"/>
        </w:tabs>
        <w:suppressAutoHyphens/>
        <w:rPr>
          <w:sz w:val="26"/>
          <w:szCs w:val="26"/>
        </w:rPr>
      </w:pPr>
      <w:r>
        <w:rPr>
          <w:sz w:val="26"/>
          <w:szCs w:val="26"/>
        </w:rPr>
        <w:t>License Application of EnerPenn USA, LLC</w:t>
      </w:r>
      <w:r w:rsidR="005D20B2">
        <w:rPr>
          <w:sz w:val="26"/>
          <w:szCs w:val="26"/>
        </w:rPr>
        <w:tab/>
      </w:r>
      <w:r w:rsidR="005D20B2">
        <w:rPr>
          <w:sz w:val="26"/>
          <w:szCs w:val="26"/>
        </w:rPr>
        <w:tab/>
      </w:r>
      <w:r w:rsidR="005D20B2">
        <w:rPr>
          <w:sz w:val="26"/>
          <w:szCs w:val="26"/>
        </w:rPr>
        <w:tab/>
      </w:r>
      <w:r w:rsidR="005D20B2">
        <w:rPr>
          <w:sz w:val="26"/>
          <w:szCs w:val="26"/>
        </w:rPr>
        <w:tab/>
        <w:t xml:space="preserve">     A-2011-2248532</w:t>
      </w:r>
    </w:p>
    <w:p w:rsidR="002D30CC" w:rsidRDefault="002D30CC" w:rsidP="000B6331">
      <w:pPr>
        <w:tabs>
          <w:tab w:val="left" w:pos="-720"/>
          <w:tab w:val="left" w:pos="0"/>
        </w:tabs>
        <w:suppressAutoHyphens/>
        <w:rPr>
          <w:sz w:val="26"/>
          <w:szCs w:val="26"/>
        </w:rPr>
      </w:pPr>
      <w:r>
        <w:rPr>
          <w:sz w:val="26"/>
          <w:szCs w:val="26"/>
        </w:rPr>
        <w:t xml:space="preserve">d/b/a Y.E.P., d/b/a YEP Energy </w:t>
      </w:r>
      <w:r w:rsidR="007965F3">
        <w:rPr>
          <w:sz w:val="26"/>
          <w:szCs w:val="26"/>
        </w:rPr>
        <w:t>For Approval</w:t>
      </w:r>
    </w:p>
    <w:p w:rsidR="002D30CC" w:rsidRDefault="007965F3" w:rsidP="000B6331">
      <w:pPr>
        <w:tabs>
          <w:tab w:val="left" w:pos="-720"/>
          <w:tab w:val="left" w:pos="0"/>
        </w:tabs>
        <w:suppressAutoHyphens/>
        <w:rPr>
          <w:sz w:val="26"/>
          <w:szCs w:val="26"/>
        </w:rPr>
      </w:pPr>
      <w:r>
        <w:rPr>
          <w:sz w:val="26"/>
          <w:szCs w:val="26"/>
        </w:rPr>
        <w:t>to Offer, Render, Furnish or</w:t>
      </w:r>
      <w:r w:rsidR="002D30CC">
        <w:rPr>
          <w:sz w:val="26"/>
          <w:szCs w:val="26"/>
        </w:rPr>
        <w:t xml:space="preserve"> </w:t>
      </w:r>
      <w:r>
        <w:rPr>
          <w:sz w:val="26"/>
          <w:szCs w:val="26"/>
        </w:rPr>
        <w:t>Supply Electricity</w:t>
      </w:r>
    </w:p>
    <w:p w:rsidR="002D30CC" w:rsidRDefault="007965F3" w:rsidP="000B6331">
      <w:pPr>
        <w:tabs>
          <w:tab w:val="left" w:pos="-720"/>
          <w:tab w:val="left" w:pos="0"/>
        </w:tabs>
        <w:suppressAutoHyphens/>
        <w:rPr>
          <w:sz w:val="26"/>
          <w:szCs w:val="26"/>
        </w:rPr>
      </w:pPr>
      <w:r>
        <w:rPr>
          <w:sz w:val="26"/>
          <w:szCs w:val="26"/>
        </w:rPr>
        <w:t>or Electric Generation</w:t>
      </w:r>
      <w:r w:rsidR="002D30CC">
        <w:rPr>
          <w:sz w:val="26"/>
          <w:szCs w:val="26"/>
        </w:rPr>
        <w:t xml:space="preserve"> </w:t>
      </w:r>
      <w:r>
        <w:rPr>
          <w:sz w:val="26"/>
          <w:szCs w:val="26"/>
        </w:rPr>
        <w:t>Services as a Supplier</w:t>
      </w:r>
    </w:p>
    <w:p w:rsidR="007965F3" w:rsidRDefault="007965F3" w:rsidP="000B6331">
      <w:pPr>
        <w:tabs>
          <w:tab w:val="left" w:pos="-720"/>
          <w:tab w:val="left" w:pos="0"/>
        </w:tabs>
        <w:suppressAutoHyphens/>
        <w:rPr>
          <w:sz w:val="26"/>
          <w:szCs w:val="26"/>
        </w:rPr>
      </w:pPr>
      <w:r>
        <w:rPr>
          <w:sz w:val="26"/>
          <w:szCs w:val="26"/>
        </w:rPr>
        <w:t>of Retail Electric Power</w:t>
      </w:r>
    </w:p>
    <w:p w:rsidR="00A3578D" w:rsidRDefault="007965F3" w:rsidP="000B6331">
      <w:pPr>
        <w:tabs>
          <w:tab w:val="left" w:pos="-720"/>
          <w:tab w:val="left" w:pos="0"/>
        </w:tabs>
        <w:suppressAutoHyphens/>
        <w:rPr>
          <w:sz w:val="26"/>
          <w:szCs w:val="26"/>
        </w:rPr>
      </w:pPr>
      <w:r>
        <w:rPr>
          <w:b/>
          <w:sz w:val="26"/>
          <w:szCs w:val="26"/>
        </w:rPr>
        <w:t>(Petition for Reconsideration)</w:t>
      </w:r>
      <w:r w:rsidR="00A3578D">
        <w:rPr>
          <w:sz w:val="26"/>
          <w:szCs w:val="26"/>
        </w:rPr>
        <w:tab/>
      </w:r>
    </w:p>
    <w:p w:rsidR="00573A95" w:rsidRDefault="00573A95" w:rsidP="000B6331">
      <w:pPr>
        <w:tabs>
          <w:tab w:val="left" w:pos="-720"/>
          <w:tab w:val="left" w:pos="0"/>
        </w:tabs>
        <w:suppressAutoHyphens/>
        <w:rPr>
          <w:sz w:val="26"/>
          <w:szCs w:val="26"/>
        </w:rPr>
      </w:pPr>
    </w:p>
    <w:p w:rsidR="004046DA" w:rsidRPr="00893915" w:rsidRDefault="004046DA" w:rsidP="00C2455C">
      <w:pPr>
        <w:tabs>
          <w:tab w:val="left" w:pos="-720"/>
        </w:tabs>
        <w:suppressAutoHyphens/>
        <w:jc w:val="both"/>
        <w:rPr>
          <w:spacing w:val="-3"/>
          <w:sz w:val="26"/>
          <w:szCs w:val="26"/>
        </w:rPr>
      </w:pPr>
    </w:p>
    <w:p w:rsidR="0028199C" w:rsidRDefault="0028199C" w:rsidP="00C2455C">
      <w:pPr>
        <w:tabs>
          <w:tab w:val="left" w:pos="-720"/>
        </w:tabs>
        <w:suppressAutoHyphens/>
        <w:jc w:val="both"/>
        <w:rPr>
          <w:spacing w:val="-3"/>
          <w:sz w:val="26"/>
          <w:szCs w:val="26"/>
        </w:rPr>
      </w:pPr>
    </w:p>
    <w:p w:rsidR="00C2455C" w:rsidRPr="00893915" w:rsidRDefault="00C2455C" w:rsidP="001D24D4">
      <w:pPr>
        <w:tabs>
          <w:tab w:val="center" w:pos="4680"/>
        </w:tabs>
        <w:suppressAutoHyphens/>
        <w:spacing w:line="360" w:lineRule="auto"/>
        <w:jc w:val="center"/>
        <w:rPr>
          <w:b/>
          <w:bCs/>
          <w:spacing w:val="-3"/>
          <w:sz w:val="26"/>
          <w:szCs w:val="26"/>
        </w:rPr>
      </w:pPr>
      <w:r>
        <w:rPr>
          <w:b/>
          <w:bCs/>
          <w:spacing w:val="-3"/>
          <w:sz w:val="26"/>
          <w:szCs w:val="26"/>
        </w:rPr>
        <w:t xml:space="preserve">OPINION </w:t>
      </w:r>
      <w:smartTag w:uri="urn:schemas-microsoft-com:office:smarttags" w:element="stockticker">
        <w:r>
          <w:rPr>
            <w:b/>
            <w:bCs/>
            <w:spacing w:val="-3"/>
            <w:sz w:val="26"/>
            <w:szCs w:val="26"/>
          </w:rPr>
          <w:t>AND</w:t>
        </w:r>
      </w:smartTag>
      <w:r>
        <w:rPr>
          <w:b/>
          <w:bCs/>
          <w:spacing w:val="-3"/>
          <w:sz w:val="26"/>
          <w:szCs w:val="26"/>
        </w:rPr>
        <w:t xml:space="preserve"> ORDER</w:t>
      </w:r>
    </w:p>
    <w:p w:rsidR="00C2455C" w:rsidRPr="007044C2" w:rsidRDefault="00C2455C" w:rsidP="001D24D4">
      <w:pPr>
        <w:tabs>
          <w:tab w:val="center" w:pos="4680"/>
        </w:tabs>
        <w:suppressAutoHyphens/>
        <w:spacing w:line="360" w:lineRule="auto"/>
        <w:jc w:val="center"/>
        <w:rPr>
          <w:bCs/>
          <w:spacing w:val="-3"/>
          <w:sz w:val="26"/>
          <w:szCs w:val="26"/>
          <w:u w:val="single"/>
        </w:rPr>
      </w:pPr>
    </w:p>
    <w:p w:rsidR="00C2455C" w:rsidRDefault="00C2455C" w:rsidP="001D24D4">
      <w:pPr>
        <w:spacing w:line="360" w:lineRule="auto"/>
        <w:rPr>
          <w:b/>
          <w:bCs/>
          <w:spacing w:val="-3"/>
          <w:sz w:val="26"/>
          <w:szCs w:val="26"/>
        </w:rPr>
      </w:pPr>
      <w:r w:rsidRPr="00893915">
        <w:rPr>
          <w:b/>
          <w:bCs/>
          <w:spacing w:val="-3"/>
          <w:sz w:val="26"/>
          <w:szCs w:val="26"/>
        </w:rPr>
        <w:t>BY THE COMMISSION:</w:t>
      </w:r>
    </w:p>
    <w:p w:rsidR="00A3578D" w:rsidRPr="007044C2" w:rsidRDefault="00A3578D" w:rsidP="001D24D4">
      <w:pPr>
        <w:spacing w:line="360" w:lineRule="auto"/>
        <w:rPr>
          <w:bCs/>
          <w:spacing w:val="-3"/>
          <w:sz w:val="26"/>
          <w:szCs w:val="26"/>
        </w:rPr>
      </w:pPr>
    </w:p>
    <w:p w:rsidR="00E1098C" w:rsidRPr="00F771A2" w:rsidRDefault="001D24D4" w:rsidP="001D24D4">
      <w:pPr>
        <w:spacing w:line="360" w:lineRule="auto"/>
        <w:rPr>
          <w:bCs/>
          <w:spacing w:val="-3"/>
          <w:sz w:val="26"/>
          <w:szCs w:val="26"/>
        </w:rPr>
      </w:pPr>
      <w:r>
        <w:rPr>
          <w:b/>
          <w:bCs/>
          <w:spacing w:val="-3"/>
          <w:sz w:val="26"/>
          <w:szCs w:val="26"/>
        </w:rPr>
        <w:tab/>
      </w:r>
      <w:r w:rsidR="009E074D">
        <w:rPr>
          <w:b/>
          <w:bCs/>
          <w:spacing w:val="-3"/>
          <w:sz w:val="26"/>
          <w:szCs w:val="26"/>
        </w:rPr>
        <w:tab/>
      </w:r>
      <w:r>
        <w:rPr>
          <w:bCs/>
          <w:spacing w:val="-3"/>
          <w:sz w:val="26"/>
          <w:szCs w:val="26"/>
        </w:rPr>
        <w:t>Before the</w:t>
      </w:r>
      <w:r w:rsidR="00F771A2">
        <w:rPr>
          <w:bCs/>
          <w:spacing w:val="-3"/>
          <w:sz w:val="26"/>
          <w:szCs w:val="26"/>
        </w:rPr>
        <w:t xml:space="preserve"> Pennsylvania Public Utility</w:t>
      </w:r>
      <w:r>
        <w:rPr>
          <w:bCs/>
          <w:spacing w:val="-3"/>
          <w:sz w:val="26"/>
          <w:szCs w:val="26"/>
        </w:rPr>
        <w:t xml:space="preserve"> Commission </w:t>
      </w:r>
      <w:r w:rsidR="004801F3">
        <w:rPr>
          <w:bCs/>
          <w:spacing w:val="-3"/>
          <w:sz w:val="26"/>
          <w:szCs w:val="26"/>
        </w:rPr>
        <w:t xml:space="preserve">(Commission) </w:t>
      </w:r>
      <w:r>
        <w:rPr>
          <w:bCs/>
          <w:spacing w:val="-3"/>
          <w:sz w:val="26"/>
          <w:szCs w:val="26"/>
        </w:rPr>
        <w:t xml:space="preserve">for consideration </w:t>
      </w:r>
      <w:r w:rsidR="00114F36">
        <w:rPr>
          <w:bCs/>
          <w:spacing w:val="-3"/>
          <w:sz w:val="26"/>
          <w:szCs w:val="26"/>
        </w:rPr>
        <w:t>and disposition is</w:t>
      </w:r>
      <w:r>
        <w:rPr>
          <w:bCs/>
          <w:spacing w:val="-3"/>
          <w:sz w:val="26"/>
          <w:szCs w:val="26"/>
        </w:rPr>
        <w:t xml:space="preserve"> the </w:t>
      </w:r>
      <w:r w:rsidR="00573A95">
        <w:rPr>
          <w:bCs/>
          <w:spacing w:val="-3"/>
          <w:sz w:val="26"/>
          <w:szCs w:val="26"/>
        </w:rPr>
        <w:t xml:space="preserve">Petition for Reconsideration (Petition) filed by </w:t>
      </w:r>
      <w:r w:rsidR="00114F36">
        <w:rPr>
          <w:bCs/>
          <w:spacing w:val="-3"/>
          <w:sz w:val="26"/>
          <w:szCs w:val="26"/>
        </w:rPr>
        <w:t>EnerPe</w:t>
      </w:r>
      <w:r w:rsidR="002D30CC">
        <w:rPr>
          <w:bCs/>
          <w:spacing w:val="-3"/>
          <w:sz w:val="26"/>
          <w:szCs w:val="26"/>
        </w:rPr>
        <w:t>n</w:t>
      </w:r>
      <w:r w:rsidR="00F771A2">
        <w:rPr>
          <w:bCs/>
          <w:spacing w:val="-3"/>
          <w:sz w:val="26"/>
          <w:szCs w:val="26"/>
        </w:rPr>
        <w:t xml:space="preserve">n USA, LLC </w:t>
      </w:r>
      <w:r w:rsidR="00B13095" w:rsidRPr="006124E8">
        <w:rPr>
          <w:sz w:val="26"/>
          <w:szCs w:val="26"/>
        </w:rPr>
        <w:t xml:space="preserve">d/b/a Y.E.P., d/b/a YEP Energy (EnerPenn) </w:t>
      </w:r>
      <w:r w:rsidR="00F771A2">
        <w:rPr>
          <w:bCs/>
          <w:spacing w:val="-3"/>
          <w:sz w:val="26"/>
          <w:szCs w:val="26"/>
        </w:rPr>
        <w:t>on November 29, 2011, seeking reconsideration of our Opinion and Order entered November 14, 2011</w:t>
      </w:r>
      <w:r w:rsidR="00B13095">
        <w:rPr>
          <w:bCs/>
          <w:spacing w:val="-3"/>
          <w:sz w:val="26"/>
          <w:szCs w:val="26"/>
        </w:rPr>
        <w:t xml:space="preserve"> </w:t>
      </w:r>
      <w:r w:rsidR="00F771A2">
        <w:rPr>
          <w:bCs/>
          <w:spacing w:val="-3"/>
          <w:sz w:val="26"/>
          <w:szCs w:val="26"/>
        </w:rPr>
        <w:t>(</w:t>
      </w:r>
      <w:r w:rsidR="00F771A2">
        <w:rPr>
          <w:bCs/>
          <w:i/>
          <w:spacing w:val="-3"/>
          <w:sz w:val="26"/>
          <w:szCs w:val="26"/>
        </w:rPr>
        <w:t>November 20</w:t>
      </w:r>
      <w:r w:rsidR="00B13095">
        <w:rPr>
          <w:bCs/>
          <w:i/>
          <w:spacing w:val="-3"/>
          <w:sz w:val="26"/>
          <w:szCs w:val="26"/>
        </w:rPr>
        <w:t>11</w:t>
      </w:r>
      <w:r w:rsidR="00F771A2">
        <w:rPr>
          <w:bCs/>
          <w:i/>
          <w:spacing w:val="-3"/>
          <w:sz w:val="26"/>
          <w:szCs w:val="26"/>
        </w:rPr>
        <w:t xml:space="preserve"> Order</w:t>
      </w:r>
      <w:r w:rsidR="00F771A2">
        <w:rPr>
          <w:bCs/>
          <w:spacing w:val="-3"/>
          <w:sz w:val="26"/>
          <w:szCs w:val="26"/>
        </w:rPr>
        <w:t>)</w:t>
      </w:r>
      <w:r w:rsidR="004801F3">
        <w:rPr>
          <w:bCs/>
          <w:spacing w:val="-3"/>
          <w:sz w:val="26"/>
          <w:szCs w:val="26"/>
        </w:rPr>
        <w:t>, relative to the above-captioned proceeding.</w:t>
      </w:r>
    </w:p>
    <w:p w:rsidR="001B2B5E" w:rsidRDefault="001B2B5E" w:rsidP="001D24D4">
      <w:pPr>
        <w:spacing w:line="360" w:lineRule="auto"/>
        <w:rPr>
          <w:bCs/>
          <w:spacing w:val="-3"/>
          <w:sz w:val="26"/>
          <w:szCs w:val="26"/>
        </w:rPr>
      </w:pPr>
    </w:p>
    <w:p w:rsidR="007333D5" w:rsidRPr="00893915" w:rsidRDefault="007333D5" w:rsidP="001D24D4">
      <w:pPr>
        <w:spacing w:line="360" w:lineRule="auto"/>
        <w:rPr>
          <w:bCs/>
          <w:spacing w:val="-3"/>
          <w:sz w:val="26"/>
          <w:szCs w:val="26"/>
        </w:rPr>
      </w:pPr>
    </w:p>
    <w:p w:rsidR="0008766F" w:rsidRDefault="007C085C" w:rsidP="006124E8">
      <w:pPr>
        <w:widowControl w:val="0"/>
        <w:spacing w:line="360" w:lineRule="auto"/>
        <w:jc w:val="center"/>
        <w:rPr>
          <w:b/>
          <w:bCs/>
          <w:spacing w:val="-3"/>
          <w:sz w:val="26"/>
          <w:szCs w:val="26"/>
        </w:rPr>
      </w:pPr>
      <w:r w:rsidRPr="00C43573">
        <w:rPr>
          <w:b/>
          <w:bCs/>
          <w:spacing w:val="-3"/>
          <w:sz w:val="26"/>
          <w:szCs w:val="26"/>
        </w:rPr>
        <w:lastRenderedPageBreak/>
        <w:t>History of the Proceeding</w:t>
      </w:r>
    </w:p>
    <w:p w:rsidR="009E074D" w:rsidRPr="006124E8" w:rsidRDefault="009E074D" w:rsidP="006124E8">
      <w:pPr>
        <w:widowControl w:val="0"/>
        <w:spacing w:line="360" w:lineRule="auto"/>
        <w:rPr>
          <w:b/>
          <w:bCs/>
          <w:spacing w:val="-3"/>
          <w:sz w:val="26"/>
          <w:szCs w:val="26"/>
        </w:rPr>
      </w:pPr>
    </w:p>
    <w:p w:rsidR="00BA69DD" w:rsidRDefault="00562495" w:rsidP="006124E8">
      <w:pPr>
        <w:widowControl w:val="0"/>
        <w:spacing w:line="360" w:lineRule="auto"/>
        <w:rPr>
          <w:sz w:val="26"/>
          <w:szCs w:val="26"/>
        </w:rPr>
      </w:pPr>
      <w:r w:rsidRPr="006124E8">
        <w:rPr>
          <w:sz w:val="26"/>
          <w:szCs w:val="26"/>
        </w:rPr>
        <w:tab/>
      </w:r>
      <w:r w:rsidRPr="006124E8">
        <w:rPr>
          <w:sz w:val="26"/>
          <w:szCs w:val="26"/>
        </w:rPr>
        <w:tab/>
      </w:r>
      <w:r w:rsidR="00202471" w:rsidRPr="006124E8">
        <w:rPr>
          <w:sz w:val="26"/>
          <w:szCs w:val="26"/>
        </w:rPr>
        <w:t xml:space="preserve">On June 17, 2011, EnerPenn filed an </w:t>
      </w:r>
      <w:r w:rsidR="00DF1870">
        <w:rPr>
          <w:sz w:val="26"/>
          <w:szCs w:val="26"/>
        </w:rPr>
        <w:t>A</w:t>
      </w:r>
      <w:r w:rsidR="00202471" w:rsidRPr="006124E8">
        <w:rPr>
          <w:sz w:val="26"/>
          <w:szCs w:val="26"/>
        </w:rPr>
        <w:t>pplication</w:t>
      </w:r>
      <w:r w:rsidR="006124E8" w:rsidRPr="006124E8">
        <w:rPr>
          <w:sz w:val="26"/>
          <w:szCs w:val="26"/>
        </w:rPr>
        <w:t xml:space="preserve"> at the above docket number,</w:t>
      </w:r>
      <w:r w:rsidR="00202471" w:rsidRPr="006124E8">
        <w:rPr>
          <w:sz w:val="26"/>
          <w:szCs w:val="26"/>
        </w:rPr>
        <w:t xml:space="preserve"> seeking to become a licensed electric generation supplier (EGS) in the electric distribution company service territories throughout the Commonwealth of Pennsylvania.  The </w:t>
      </w:r>
      <w:r w:rsidR="00DF1870">
        <w:rPr>
          <w:sz w:val="26"/>
          <w:szCs w:val="26"/>
        </w:rPr>
        <w:t>A</w:t>
      </w:r>
      <w:r w:rsidR="00202471" w:rsidRPr="006124E8">
        <w:rPr>
          <w:sz w:val="26"/>
          <w:szCs w:val="26"/>
        </w:rPr>
        <w:t>pplication was filed pursuant to the Commission’s regulations at 52 Pa. Code §§</w:t>
      </w:r>
      <w:r w:rsidR="00BC1825">
        <w:rPr>
          <w:sz w:val="26"/>
          <w:szCs w:val="26"/>
        </w:rPr>
        <w:t xml:space="preserve"> </w:t>
      </w:r>
      <w:r w:rsidR="00202471" w:rsidRPr="006124E8">
        <w:rPr>
          <w:sz w:val="26"/>
          <w:szCs w:val="26"/>
        </w:rPr>
        <w:t>54.31-54.43, which became effective on August 8, 1998, and which were established under Section 2809 of the Public Utility Code</w:t>
      </w:r>
      <w:r w:rsidR="00995455">
        <w:rPr>
          <w:sz w:val="26"/>
          <w:szCs w:val="26"/>
        </w:rPr>
        <w:t xml:space="preserve"> (Code)</w:t>
      </w:r>
      <w:r w:rsidR="00202471" w:rsidRPr="006124E8">
        <w:rPr>
          <w:sz w:val="26"/>
          <w:szCs w:val="26"/>
        </w:rPr>
        <w:t>, 66 Pa. C.S. §</w:t>
      </w:r>
      <w:r w:rsidR="00BC1825">
        <w:rPr>
          <w:sz w:val="26"/>
          <w:szCs w:val="26"/>
        </w:rPr>
        <w:t xml:space="preserve"> </w:t>
      </w:r>
      <w:r w:rsidR="00202471" w:rsidRPr="006124E8">
        <w:rPr>
          <w:sz w:val="26"/>
          <w:szCs w:val="26"/>
        </w:rPr>
        <w:t>2809.</w:t>
      </w:r>
      <w:r w:rsidR="00DF1870">
        <w:rPr>
          <w:sz w:val="26"/>
          <w:szCs w:val="26"/>
        </w:rPr>
        <w:t xml:space="preserve">  On </w:t>
      </w:r>
    </w:p>
    <w:p w:rsidR="00562495" w:rsidRDefault="00DF1870" w:rsidP="006124E8">
      <w:pPr>
        <w:widowControl w:val="0"/>
        <w:spacing w:line="360" w:lineRule="auto"/>
        <w:rPr>
          <w:sz w:val="26"/>
          <w:szCs w:val="26"/>
        </w:rPr>
      </w:pPr>
      <w:r>
        <w:rPr>
          <w:sz w:val="26"/>
          <w:szCs w:val="26"/>
        </w:rPr>
        <w:t xml:space="preserve">July 6, 2011, the Commission issued a Secretarial Letter notifying EnerPenn that the period for consideration of its Application to market electricity had been extended until further order of the Commission.  </w:t>
      </w:r>
      <w:r w:rsidR="006B7564">
        <w:rPr>
          <w:sz w:val="26"/>
          <w:szCs w:val="26"/>
        </w:rPr>
        <w:t xml:space="preserve">By </w:t>
      </w:r>
      <w:r w:rsidR="006C3EE7">
        <w:rPr>
          <w:sz w:val="26"/>
          <w:szCs w:val="26"/>
        </w:rPr>
        <w:t xml:space="preserve">the </w:t>
      </w:r>
      <w:r w:rsidR="006B7564">
        <w:rPr>
          <w:i/>
          <w:sz w:val="26"/>
          <w:szCs w:val="26"/>
        </w:rPr>
        <w:t>November 2011 Order</w:t>
      </w:r>
      <w:r w:rsidR="006C3EE7">
        <w:rPr>
          <w:i/>
          <w:sz w:val="26"/>
          <w:szCs w:val="26"/>
        </w:rPr>
        <w:t>,</w:t>
      </w:r>
      <w:r w:rsidR="006B7564">
        <w:rPr>
          <w:sz w:val="26"/>
          <w:szCs w:val="26"/>
        </w:rPr>
        <w:t xml:space="preserve"> the Commission granted EnerPenn an EGS License, subject to certain conditions for a probationary period of eighteen months from the date EnerPenn begins offering service in the Commonwealth.  </w:t>
      </w:r>
    </w:p>
    <w:p w:rsidR="00EC1DA7" w:rsidRDefault="00EC1DA7" w:rsidP="006124E8">
      <w:pPr>
        <w:widowControl w:val="0"/>
        <w:spacing w:line="360" w:lineRule="auto"/>
        <w:rPr>
          <w:sz w:val="26"/>
          <w:szCs w:val="26"/>
        </w:rPr>
      </w:pPr>
    </w:p>
    <w:p w:rsidR="00EC1DA7" w:rsidRPr="006124E8" w:rsidRDefault="00EC1DA7" w:rsidP="006124E8">
      <w:pPr>
        <w:widowControl w:val="0"/>
        <w:spacing w:line="360" w:lineRule="auto"/>
        <w:rPr>
          <w:sz w:val="26"/>
          <w:szCs w:val="26"/>
        </w:rPr>
      </w:pPr>
      <w:r>
        <w:rPr>
          <w:sz w:val="26"/>
          <w:szCs w:val="26"/>
        </w:rPr>
        <w:tab/>
      </w:r>
      <w:r>
        <w:rPr>
          <w:sz w:val="26"/>
          <w:szCs w:val="26"/>
        </w:rPr>
        <w:tab/>
        <w:t>On November 29,</w:t>
      </w:r>
      <w:r w:rsidR="00BA69DD">
        <w:rPr>
          <w:sz w:val="26"/>
          <w:szCs w:val="26"/>
        </w:rPr>
        <w:t xml:space="preserve"> </w:t>
      </w:r>
      <w:r>
        <w:rPr>
          <w:sz w:val="26"/>
          <w:szCs w:val="26"/>
        </w:rPr>
        <w:t>2011,</w:t>
      </w:r>
      <w:r w:rsidR="00BA69DD">
        <w:rPr>
          <w:sz w:val="26"/>
          <w:szCs w:val="26"/>
        </w:rPr>
        <w:t xml:space="preserve"> </w:t>
      </w:r>
      <w:r>
        <w:rPr>
          <w:sz w:val="26"/>
          <w:szCs w:val="26"/>
        </w:rPr>
        <w:t>EnerPenn filed the instant Petition</w:t>
      </w:r>
      <w:r w:rsidR="002E3F06">
        <w:rPr>
          <w:sz w:val="26"/>
          <w:szCs w:val="26"/>
        </w:rPr>
        <w:t xml:space="preserve"> seeking Commission reconsideration of its </w:t>
      </w:r>
      <w:r w:rsidR="002E3F06">
        <w:rPr>
          <w:i/>
          <w:sz w:val="26"/>
          <w:szCs w:val="26"/>
        </w:rPr>
        <w:t>November 2011 Order.</w:t>
      </w:r>
      <w:r w:rsidR="002E3F06">
        <w:rPr>
          <w:sz w:val="26"/>
          <w:szCs w:val="26"/>
        </w:rPr>
        <w:t xml:space="preserve"> EnerPenn requests the removal of unwarranted conditions set forth therein that</w:t>
      </w:r>
      <w:r w:rsidR="00D425E1">
        <w:rPr>
          <w:sz w:val="26"/>
          <w:szCs w:val="26"/>
        </w:rPr>
        <w:t>, it alleges,</w:t>
      </w:r>
      <w:r w:rsidR="002E3F06">
        <w:rPr>
          <w:sz w:val="26"/>
          <w:szCs w:val="26"/>
        </w:rPr>
        <w:t xml:space="preserve"> would place EnerPenn at a competitive disadvantage and that are not supported by substantial record evidence</w:t>
      </w:r>
      <w:r>
        <w:rPr>
          <w:sz w:val="26"/>
          <w:szCs w:val="26"/>
        </w:rPr>
        <w:t xml:space="preserve">.  </w:t>
      </w:r>
      <w:r w:rsidR="00C3552E">
        <w:rPr>
          <w:sz w:val="26"/>
          <w:szCs w:val="26"/>
        </w:rPr>
        <w:t xml:space="preserve">As noted above, no </w:t>
      </w:r>
      <w:r w:rsidR="00C3552E">
        <w:rPr>
          <w:bCs/>
          <w:spacing w:val="-3"/>
          <w:sz w:val="26"/>
          <w:szCs w:val="26"/>
        </w:rPr>
        <w:t>Answers have been filed in response to the instant Petition</w:t>
      </w:r>
      <w:r>
        <w:rPr>
          <w:sz w:val="26"/>
          <w:szCs w:val="26"/>
        </w:rPr>
        <w:t>.</w:t>
      </w:r>
      <w:r w:rsidR="00995455">
        <w:rPr>
          <w:rStyle w:val="FootnoteReference"/>
          <w:sz w:val="26"/>
          <w:szCs w:val="26"/>
        </w:rPr>
        <w:footnoteReference w:id="1"/>
      </w:r>
      <w:r>
        <w:rPr>
          <w:sz w:val="26"/>
          <w:szCs w:val="26"/>
        </w:rPr>
        <w:t xml:space="preserve">  By Opinion and Order entered December 1, 2011, the Commission granted the Petition pending review of, and consideration on, the merits.</w:t>
      </w:r>
    </w:p>
    <w:p w:rsidR="00202471" w:rsidRDefault="00202471" w:rsidP="006124E8">
      <w:pPr>
        <w:widowControl w:val="0"/>
        <w:spacing w:line="360" w:lineRule="auto"/>
        <w:rPr>
          <w:sz w:val="26"/>
          <w:szCs w:val="26"/>
        </w:rPr>
      </w:pPr>
    </w:p>
    <w:p w:rsidR="00ED7586" w:rsidRDefault="00ED7586">
      <w:pPr>
        <w:rPr>
          <w:b/>
          <w:sz w:val="26"/>
          <w:szCs w:val="26"/>
        </w:rPr>
      </w:pPr>
      <w:r>
        <w:rPr>
          <w:b/>
          <w:sz w:val="26"/>
          <w:szCs w:val="26"/>
        </w:rPr>
        <w:br w:type="page"/>
      </w:r>
    </w:p>
    <w:p w:rsidR="006A2068" w:rsidRPr="00373672" w:rsidRDefault="006A2068" w:rsidP="006A2068">
      <w:pPr>
        <w:spacing w:line="360" w:lineRule="auto"/>
        <w:jc w:val="center"/>
        <w:rPr>
          <w:b/>
          <w:sz w:val="26"/>
          <w:szCs w:val="26"/>
        </w:rPr>
      </w:pPr>
      <w:r w:rsidRPr="00373672">
        <w:rPr>
          <w:b/>
          <w:sz w:val="26"/>
          <w:szCs w:val="26"/>
        </w:rPr>
        <w:lastRenderedPageBreak/>
        <w:t>Discussion</w:t>
      </w:r>
    </w:p>
    <w:p w:rsidR="006A2068" w:rsidRDefault="006A2068" w:rsidP="006A2068">
      <w:pPr>
        <w:spacing w:line="360" w:lineRule="auto"/>
        <w:ind w:firstLine="1440"/>
        <w:rPr>
          <w:sz w:val="26"/>
          <w:szCs w:val="26"/>
        </w:rPr>
      </w:pPr>
    </w:p>
    <w:p w:rsidR="006A2068" w:rsidRPr="000B114A" w:rsidRDefault="006A2068" w:rsidP="006A2068">
      <w:pPr>
        <w:spacing w:line="360" w:lineRule="auto"/>
        <w:ind w:firstLine="1440"/>
        <w:rPr>
          <w:sz w:val="26"/>
          <w:szCs w:val="26"/>
        </w:rPr>
      </w:pPr>
      <w:r w:rsidRPr="00BF10AB">
        <w:rPr>
          <w:sz w:val="26"/>
          <w:szCs w:val="26"/>
        </w:rPr>
        <w:t>We note that any issue</w:t>
      </w:r>
      <w:r>
        <w:rPr>
          <w:sz w:val="26"/>
          <w:szCs w:val="26"/>
        </w:rPr>
        <w:t xml:space="preserve"> that </w:t>
      </w:r>
      <w:r w:rsidRPr="00BF10AB">
        <w:rPr>
          <w:sz w:val="26"/>
          <w:szCs w:val="26"/>
        </w:rPr>
        <w:t xml:space="preserve">we do not specifically address </w:t>
      </w:r>
      <w:r>
        <w:rPr>
          <w:sz w:val="26"/>
          <w:szCs w:val="26"/>
        </w:rPr>
        <w:t>herein</w:t>
      </w:r>
      <w:r w:rsidRPr="00BF10AB">
        <w:rPr>
          <w:sz w:val="26"/>
          <w:szCs w:val="26"/>
        </w:rPr>
        <w:t xml:space="preserve"> has been duly considered and will be denied without further discussion.  It is well settled that we are not required to consider expressly or at length each contention or argument raised by the parties.  </w:t>
      </w:r>
      <w:hyperlink r:id="rId9" w:history="1">
        <w:r w:rsidRPr="000B114A">
          <w:rPr>
            <w:rStyle w:val="Emphasis"/>
            <w:color w:val="000000"/>
            <w:sz w:val="26"/>
            <w:szCs w:val="26"/>
          </w:rPr>
          <w:t xml:space="preserve">Consolidated Rail Corporation v. Pa. PUC, </w:t>
        </w:r>
        <w:r w:rsidRPr="000B114A">
          <w:rPr>
            <w:rStyle w:val="Hyperlink"/>
            <w:color w:val="000000"/>
            <w:sz w:val="26"/>
            <w:szCs w:val="26"/>
            <w:u w:val="none"/>
          </w:rPr>
          <w:t>625 A.2d 741 (Pa. Cmwlth. 1993);</w:t>
        </w:r>
      </w:hyperlink>
      <w:r w:rsidRPr="00F31382">
        <w:rPr>
          <w:color w:val="000000"/>
          <w:sz w:val="26"/>
          <w:szCs w:val="26"/>
        </w:rPr>
        <w:t xml:space="preserve"> </w:t>
      </w:r>
      <w:r w:rsidRPr="004114AA">
        <w:rPr>
          <w:i/>
          <w:color w:val="000000"/>
          <w:sz w:val="26"/>
          <w:szCs w:val="26"/>
        </w:rPr>
        <w:t>also</w:t>
      </w:r>
      <w:r w:rsidRPr="00BF10AB">
        <w:rPr>
          <w:color w:val="000000"/>
          <w:sz w:val="26"/>
          <w:szCs w:val="26"/>
        </w:rPr>
        <w:t xml:space="preserve"> </w:t>
      </w:r>
      <w:r w:rsidRPr="00BF10AB">
        <w:rPr>
          <w:rStyle w:val="Emphasis"/>
          <w:color w:val="000000"/>
          <w:sz w:val="26"/>
          <w:szCs w:val="26"/>
        </w:rPr>
        <w:t xml:space="preserve">see, generally, </w:t>
      </w:r>
      <w:hyperlink r:id="rId10" w:history="1">
        <w:r w:rsidRPr="000B114A">
          <w:rPr>
            <w:rStyle w:val="Emphasis"/>
            <w:color w:val="000000"/>
            <w:sz w:val="26"/>
            <w:szCs w:val="26"/>
          </w:rPr>
          <w:t>University of Pennsyl</w:t>
        </w:r>
        <w:r w:rsidRPr="000B114A">
          <w:rPr>
            <w:rStyle w:val="Emphasis"/>
            <w:color w:val="000000"/>
            <w:sz w:val="26"/>
            <w:szCs w:val="26"/>
          </w:rPr>
          <w:softHyphen/>
          <w:t>vania v. Pa. PUC</w:t>
        </w:r>
        <w:r w:rsidRPr="000B114A">
          <w:rPr>
            <w:rStyle w:val="Hyperlink"/>
            <w:color w:val="000000"/>
            <w:sz w:val="26"/>
            <w:szCs w:val="26"/>
            <w:u w:val="none"/>
          </w:rPr>
          <w:t>, 485 A.2d 1217 (Pa. Cmwlth. 1984).</w:t>
        </w:r>
      </w:hyperlink>
      <w:r w:rsidRPr="000B114A">
        <w:rPr>
          <w:sz w:val="26"/>
          <w:szCs w:val="26"/>
        </w:rPr>
        <w:t xml:space="preserve">  </w:t>
      </w:r>
    </w:p>
    <w:p w:rsidR="006A2068" w:rsidRDefault="006A2068" w:rsidP="006A2068">
      <w:pPr>
        <w:spacing w:line="360" w:lineRule="auto"/>
        <w:rPr>
          <w:sz w:val="26"/>
          <w:szCs w:val="26"/>
        </w:rPr>
      </w:pPr>
    </w:p>
    <w:p w:rsidR="006A2068" w:rsidRDefault="006A2068" w:rsidP="006A2068">
      <w:pPr>
        <w:spacing w:line="360" w:lineRule="auto"/>
        <w:rPr>
          <w:b/>
          <w:sz w:val="26"/>
        </w:rPr>
      </w:pPr>
      <w:r w:rsidRPr="003E000A">
        <w:rPr>
          <w:b/>
          <w:sz w:val="26"/>
        </w:rPr>
        <w:t xml:space="preserve">The </w:t>
      </w:r>
      <w:r w:rsidRPr="003E000A">
        <w:rPr>
          <w:b/>
          <w:i/>
          <w:sz w:val="26"/>
        </w:rPr>
        <w:t>Duick</w:t>
      </w:r>
      <w:r w:rsidRPr="003E000A">
        <w:rPr>
          <w:b/>
          <w:sz w:val="26"/>
        </w:rPr>
        <w:t xml:space="preserve"> Standard</w:t>
      </w:r>
      <w:r>
        <w:rPr>
          <w:b/>
          <w:sz w:val="26"/>
        </w:rPr>
        <w:t>s for Reconsideration</w:t>
      </w:r>
    </w:p>
    <w:p w:rsidR="006A2068" w:rsidRPr="003E000A" w:rsidRDefault="006A2068" w:rsidP="006A2068">
      <w:pPr>
        <w:spacing w:line="360" w:lineRule="auto"/>
        <w:ind w:firstLine="1440"/>
        <w:rPr>
          <w:b/>
          <w:sz w:val="26"/>
        </w:rPr>
      </w:pPr>
    </w:p>
    <w:p w:rsidR="006A2068" w:rsidRDefault="006A2068" w:rsidP="006A2068">
      <w:pPr>
        <w:spacing w:line="360" w:lineRule="auto"/>
        <w:ind w:firstLine="1440"/>
        <w:rPr>
          <w:sz w:val="26"/>
        </w:rPr>
      </w:pPr>
      <w:r>
        <w:rPr>
          <w:sz w:val="26"/>
        </w:rPr>
        <w:t xml:space="preserve">The </w:t>
      </w:r>
      <w:r>
        <w:rPr>
          <w:sz w:val="26"/>
          <w:szCs w:val="26"/>
        </w:rPr>
        <w:t xml:space="preserve">Code </w:t>
      </w:r>
      <w:r>
        <w:rPr>
          <w:sz w:val="26"/>
        </w:rPr>
        <w:t>establishes a party’s right to seek relief following the issuance of the Commission’s final decisions pursuant to Subsections 703(f) and (g), 66 Pa. C.S. §§ 703(f) and 703(g), relating to rehearings, as well as the rescission and amendment of orders.  Such requests for relief must be consistent with Section 5.572 of our regulations, 52 </w:t>
      </w:r>
      <w:smartTag w:uri="urn:schemas-microsoft-com:office:smarttags" w:element="place">
        <w:smartTag w:uri="urn:schemas-microsoft-com:office:smarttags" w:element="State">
          <w:r>
            <w:rPr>
              <w:sz w:val="26"/>
            </w:rPr>
            <w:t>Pa.</w:t>
          </w:r>
        </w:smartTag>
      </w:smartTag>
      <w:r>
        <w:rPr>
          <w:sz w:val="26"/>
        </w:rPr>
        <w:t xml:space="preserve"> Code § 5.572, relating to petitions for relief following the issuance of a final decision.  The standards for granting a Petition for Reconsideration were set forth in </w:t>
      </w:r>
      <w:r>
        <w:rPr>
          <w:i/>
          <w:sz w:val="26"/>
        </w:rPr>
        <w:t>Duick v. Pennsylvania Gas and Water Company</w:t>
      </w:r>
      <w:r>
        <w:rPr>
          <w:sz w:val="26"/>
        </w:rPr>
        <w:t xml:space="preserve">, </w:t>
      </w:r>
      <w:r w:rsidR="00857CAA">
        <w:rPr>
          <w:sz w:val="26"/>
        </w:rPr>
        <w:t>19 Pa. PUC Lexis 4, *12-13</w:t>
      </w:r>
      <w:r>
        <w:rPr>
          <w:sz w:val="26"/>
        </w:rPr>
        <w:t xml:space="preserve"> (1982)</w:t>
      </w:r>
      <w:r w:rsidR="00857CAA">
        <w:rPr>
          <w:sz w:val="26"/>
        </w:rPr>
        <w:t>:</w:t>
      </w:r>
      <w:r>
        <w:rPr>
          <w:sz w:val="26"/>
        </w:rPr>
        <w:t xml:space="preserve"> </w:t>
      </w:r>
    </w:p>
    <w:p w:rsidR="006A2068" w:rsidRDefault="006A2068" w:rsidP="006A2068">
      <w:pPr>
        <w:spacing w:line="360" w:lineRule="auto"/>
        <w:ind w:firstLine="1440"/>
        <w:rPr>
          <w:sz w:val="26"/>
        </w:rPr>
      </w:pPr>
    </w:p>
    <w:p w:rsidR="006A2068" w:rsidRDefault="006A2068" w:rsidP="00373672">
      <w:pPr>
        <w:pStyle w:val="BlockText"/>
        <w:spacing w:line="240" w:lineRule="auto"/>
        <w:ind w:right="1440"/>
      </w:pPr>
      <w:r>
        <w:t xml:space="preserve">A </w:t>
      </w:r>
      <w:r w:rsidR="00857CAA">
        <w:t>p</w:t>
      </w:r>
      <w:r>
        <w:t xml:space="preserve">etition for </w:t>
      </w:r>
      <w:r w:rsidR="00857CAA">
        <w:t>r</w:t>
      </w:r>
      <w:r>
        <w:t>econsideration, under the provisions of 66 Pa.</w:t>
      </w:r>
      <w:r w:rsidR="00390AF3">
        <w:t xml:space="preserve"> C.S. § </w:t>
      </w:r>
      <w:r>
        <w:t xml:space="preserve">703(g), may properly raise any matters designed to convince the Commission that it should exercise its discretion under this code </w:t>
      </w:r>
      <w:r w:rsidR="00857CAA">
        <w:t xml:space="preserve">section </w:t>
      </w:r>
      <w:r>
        <w:t xml:space="preserve">to rescind or amend a prior order in whole or in part.  In this regard we agree with the </w:t>
      </w:r>
      <w:r w:rsidR="00857CAA">
        <w:t>C</w:t>
      </w:r>
      <w:r>
        <w:t>ourt in the Pennsyl</w:t>
      </w:r>
      <w:r>
        <w:softHyphen/>
        <w:t xml:space="preserve">vania Railroad Company case, wherein it was stated that:  </w:t>
      </w:r>
      <w:r w:rsidR="00240CED">
        <w:t>“[p]</w:t>
      </w:r>
      <w:r>
        <w:t xml:space="preserve">arties . . . </w:t>
      </w:r>
      <w:r w:rsidR="00240CED">
        <w:t xml:space="preserve">, </w:t>
      </w:r>
      <w:r>
        <w:t xml:space="preserve">cannot be permitted by a second motion to review and reconsider, to raise the same questions which were specifically </w:t>
      </w:r>
      <w:r w:rsidR="00240CED">
        <w:t xml:space="preserve">considered and </w:t>
      </w:r>
      <w:r>
        <w:t>decided against them . . .</w:t>
      </w:r>
      <w:r w:rsidR="00240CED">
        <w:t xml:space="preserve"> ,”</w:t>
      </w:r>
      <w:r>
        <w:t xml:space="preserve"> what we expect to see raised in </w:t>
      </w:r>
      <w:r w:rsidR="00240CED">
        <w:t xml:space="preserve">such </w:t>
      </w:r>
      <w:r>
        <w:t>petitions are new and novel arguments, not previously heard or considera</w:t>
      </w:r>
      <w:r>
        <w:softHyphen/>
        <w:t xml:space="preserve">tions which appear to have been overlooked </w:t>
      </w:r>
      <w:r w:rsidR="00240CED">
        <w:t xml:space="preserve">or not addressed </w:t>
      </w:r>
      <w:r>
        <w:t xml:space="preserve">by the Commission.  </w:t>
      </w:r>
    </w:p>
    <w:p w:rsidR="006A2068" w:rsidRDefault="006A2068" w:rsidP="006A2068">
      <w:pPr>
        <w:ind w:left="2160" w:right="2160"/>
        <w:rPr>
          <w:sz w:val="26"/>
        </w:rPr>
      </w:pPr>
    </w:p>
    <w:p w:rsidR="006A2068" w:rsidRDefault="006A2068" w:rsidP="00373672">
      <w:pPr>
        <w:tabs>
          <w:tab w:val="left" w:pos="9360"/>
        </w:tabs>
        <w:spacing w:line="360" w:lineRule="auto"/>
        <w:ind w:firstLine="1440"/>
        <w:rPr>
          <w:sz w:val="26"/>
        </w:rPr>
      </w:pPr>
      <w:r>
        <w:rPr>
          <w:sz w:val="26"/>
        </w:rPr>
        <w:lastRenderedPageBreak/>
        <w:t xml:space="preserve">Additionally, a Petition for Reconsideration is properly before the Commission where it pleads newly discovered evidence, alleges errors of law, or a change in circumstances.  </w:t>
      </w:r>
    </w:p>
    <w:p w:rsidR="006A2068" w:rsidRDefault="006A2068" w:rsidP="006A2068">
      <w:pPr>
        <w:ind w:left="1440" w:right="1440"/>
        <w:rPr>
          <w:sz w:val="26"/>
        </w:rPr>
      </w:pPr>
    </w:p>
    <w:p w:rsidR="006A2068" w:rsidRPr="00373672" w:rsidRDefault="00240CED" w:rsidP="00373672">
      <w:pPr>
        <w:spacing w:line="360" w:lineRule="auto"/>
        <w:ind w:left="1440" w:right="1440" w:hanging="1440"/>
        <w:rPr>
          <w:b/>
          <w:i/>
          <w:sz w:val="26"/>
        </w:rPr>
      </w:pPr>
      <w:r w:rsidRPr="00373672">
        <w:rPr>
          <w:b/>
          <w:i/>
          <w:sz w:val="26"/>
        </w:rPr>
        <w:t>November 2011 Order</w:t>
      </w:r>
    </w:p>
    <w:p w:rsidR="00240CED" w:rsidRDefault="00240CED" w:rsidP="00373672">
      <w:pPr>
        <w:spacing w:line="360" w:lineRule="auto"/>
        <w:ind w:left="1440" w:right="1440" w:hanging="1440"/>
        <w:rPr>
          <w:sz w:val="26"/>
        </w:rPr>
      </w:pPr>
    </w:p>
    <w:p w:rsidR="00CF2837" w:rsidRDefault="00435444" w:rsidP="00CF2837">
      <w:pPr>
        <w:suppressAutoHyphens/>
        <w:spacing w:line="360" w:lineRule="auto"/>
        <w:ind w:firstLine="1440"/>
        <w:rPr>
          <w:spacing w:val="-3"/>
          <w:kern w:val="1"/>
          <w:sz w:val="26"/>
          <w:szCs w:val="26"/>
        </w:rPr>
      </w:pPr>
      <w:r>
        <w:rPr>
          <w:sz w:val="26"/>
        </w:rPr>
        <w:t xml:space="preserve">As stated above, </w:t>
      </w:r>
      <w:r>
        <w:rPr>
          <w:sz w:val="26"/>
          <w:szCs w:val="26"/>
        </w:rPr>
        <w:t xml:space="preserve">the </w:t>
      </w:r>
      <w:r>
        <w:rPr>
          <w:i/>
          <w:sz w:val="26"/>
          <w:szCs w:val="26"/>
        </w:rPr>
        <w:t>November 2011 Order</w:t>
      </w:r>
      <w:r>
        <w:rPr>
          <w:sz w:val="26"/>
          <w:szCs w:val="26"/>
        </w:rPr>
        <w:t xml:space="preserve"> granted EnerPenn an EGS License, subject to certain conditions for a probationary period of eighteen months from the date EnerPenn begins offering service in the Commonwealth.  </w:t>
      </w:r>
      <w:r w:rsidR="00CF2837">
        <w:rPr>
          <w:sz w:val="26"/>
          <w:szCs w:val="26"/>
        </w:rPr>
        <w:t xml:space="preserve">In the </w:t>
      </w:r>
      <w:r w:rsidR="00CF2837">
        <w:rPr>
          <w:i/>
          <w:sz w:val="26"/>
          <w:szCs w:val="26"/>
        </w:rPr>
        <w:t>November 2011 Order</w:t>
      </w:r>
      <w:r w:rsidR="00CF2837">
        <w:rPr>
          <w:sz w:val="26"/>
          <w:szCs w:val="26"/>
        </w:rPr>
        <w:t>,</w:t>
      </w:r>
      <w:r w:rsidR="00CF2837" w:rsidRPr="00CF2837">
        <w:rPr>
          <w:spacing w:val="-3"/>
          <w:kern w:val="1"/>
          <w:sz w:val="26"/>
          <w:szCs w:val="26"/>
        </w:rPr>
        <w:t xml:space="preserve"> </w:t>
      </w:r>
      <w:r w:rsidR="00CF2837">
        <w:rPr>
          <w:spacing w:val="-3"/>
          <w:kern w:val="1"/>
          <w:sz w:val="26"/>
          <w:szCs w:val="26"/>
        </w:rPr>
        <w:t>the Commission stated that:</w:t>
      </w:r>
    </w:p>
    <w:p w:rsidR="00CF2837" w:rsidRDefault="00CF2837" w:rsidP="00CF2837">
      <w:pPr>
        <w:suppressAutoHyphens/>
        <w:spacing w:line="360" w:lineRule="auto"/>
        <w:ind w:firstLine="1440"/>
        <w:rPr>
          <w:spacing w:val="-3"/>
          <w:kern w:val="1"/>
          <w:sz w:val="26"/>
          <w:szCs w:val="26"/>
        </w:rPr>
      </w:pPr>
    </w:p>
    <w:p w:rsidR="006C3EE7" w:rsidRDefault="00CF2837" w:rsidP="00CF2837">
      <w:pPr>
        <w:suppressAutoHyphens/>
        <w:ind w:left="1440" w:right="1440"/>
        <w:rPr>
          <w:spacing w:val="-3"/>
          <w:kern w:val="1"/>
          <w:sz w:val="26"/>
          <w:szCs w:val="26"/>
        </w:rPr>
      </w:pPr>
      <w:r>
        <w:rPr>
          <w:spacing w:val="-3"/>
          <w:kern w:val="1"/>
          <w:sz w:val="26"/>
          <w:szCs w:val="26"/>
        </w:rPr>
        <w:t>U</w:t>
      </w:r>
      <w:r w:rsidRPr="00CF2837">
        <w:rPr>
          <w:spacing w:val="-3"/>
          <w:kern w:val="1"/>
          <w:sz w:val="26"/>
          <w:szCs w:val="26"/>
        </w:rPr>
        <w:t>pon review of the information submitted by EnerPenn in support of its application we note that the conduct of EnerPenn’s affiliate in other states (particularly Texas) raises consumer protection concerns.  However, we believe that if we grant EnerPenn an EGS license subject to similar conditions we imposed on Just Energy,</w:t>
      </w:r>
      <w:r w:rsidRPr="00CF2837">
        <w:rPr>
          <w:rStyle w:val="FootnoteReference"/>
          <w:spacing w:val="-3"/>
          <w:kern w:val="1"/>
          <w:sz w:val="26"/>
          <w:szCs w:val="26"/>
        </w:rPr>
        <w:footnoteReference w:id="2"/>
      </w:r>
      <w:r w:rsidRPr="00CF2837">
        <w:rPr>
          <w:spacing w:val="-3"/>
          <w:kern w:val="1"/>
          <w:sz w:val="26"/>
          <w:szCs w:val="26"/>
        </w:rPr>
        <w:t xml:space="preserve"> it is unlikely that EnerPenn would replicate the problematic history of its affiliates in other jurisdictions.  These extensive conditions go a long way toward addressing our concerns regarding consumer protection.</w:t>
      </w:r>
    </w:p>
    <w:p w:rsidR="006C3EE7" w:rsidRDefault="006C3EE7" w:rsidP="00CF2837">
      <w:pPr>
        <w:suppressAutoHyphens/>
        <w:ind w:left="1440" w:right="1440"/>
        <w:rPr>
          <w:spacing w:val="-3"/>
          <w:kern w:val="1"/>
          <w:sz w:val="26"/>
          <w:szCs w:val="26"/>
        </w:rPr>
      </w:pPr>
    </w:p>
    <w:p w:rsidR="00C661E8" w:rsidRDefault="00CF2837" w:rsidP="00373672">
      <w:pPr>
        <w:suppressAutoHyphens/>
        <w:ind w:left="1440" w:right="1440" w:hanging="1440"/>
        <w:rPr>
          <w:spacing w:val="-3"/>
          <w:kern w:val="1"/>
          <w:sz w:val="26"/>
          <w:szCs w:val="26"/>
        </w:rPr>
      </w:pPr>
      <w:r>
        <w:rPr>
          <w:i/>
          <w:spacing w:val="-3"/>
          <w:kern w:val="1"/>
          <w:sz w:val="26"/>
          <w:szCs w:val="26"/>
        </w:rPr>
        <w:t xml:space="preserve">November 2011 Order </w:t>
      </w:r>
      <w:r>
        <w:rPr>
          <w:spacing w:val="-3"/>
          <w:kern w:val="1"/>
          <w:sz w:val="26"/>
          <w:szCs w:val="26"/>
        </w:rPr>
        <w:t>at 5.</w:t>
      </w:r>
    </w:p>
    <w:p w:rsidR="00CF2837" w:rsidRPr="00CF2837" w:rsidRDefault="00CF2837" w:rsidP="0084311C">
      <w:pPr>
        <w:suppressAutoHyphens/>
        <w:spacing w:line="360" w:lineRule="auto"/>
        <w:ind w:left="1440" w:right="1440"/>
        <w:rPr>
          <w:color w:val="000000"/>
          <w:spacing w:val="-3"/>
          <w:sz w:val="26"/>
          <w:szCs w:val="26"/>
          <w:u w:color="000000"/>
        </w:rPr>
      </w:pPr>
    </w:p>
    <w:p w:rsidR="006A2068" w:rsidRPr="0084311C" w:rsidRDefault="00B93244" w:rsidP="0084311C">
      <w:pPr>
        <w:spacing w:line="360" w:lineRule="auto"/>
        <w:rPr>
          <w:sz w:val="26"/>
        </w:rPr>
      </w:pPr>
      <w:r>
        <w:rPr>
          <w:b/>
          <w:sz w:val="26"/>
        </w:rPr>
        <w:t xml:space="preserve">Petition for </w:t>
      </w:r>
      <w:r w:rsidR="006A2068">
        <w:rPr>
          <w:b/>
          <w:sz w:val="26"/>
        </w:rPr>
        <w:t>Reconsideration</w:t>
      </w:r>
    </w:p>
    <w:p w:rsidR="006A2068" w:rsidRPr="0084311C" w:rsidRDefault="006A2068" w:rsidP="006A2068">
      <w:pPr>
        <w:spacing w:line="360" w:lineRule="auto"/>
        <w:ind w:firstLine="1440"/>
        <w:rPr>
          <w:sz w:val="26"/>
        </w:rPr>
      </w:pPr>
    </w:p>
    <w:p w:rsidR="00390AF3" w:rsidRDefault="00390AF3" w:rsidP="006A2068">
      <w:pPr>
        <w:spacing w:line="360" w:lineRule="auto"/>
        <w:ind w:firstLine="1440"/>
        <w:rPr>
          <w:sz w:val="26"/>
        </w:rPr>
      </w:pPr>
      <w:r>
        <w:rPr>
          <w:sz w:val="26"/>
        </w:rPr>
        <w:t xml:space="preserve">EnerPenn argues that reconsideration is warranted because the </w:t>
      </w:r>
      <w:r>
        <w:rPr>
          <w:i/>
          <w:sz w:val="26"/>
        </w:rPr>
        <w:t>November 2011Order</w:t>
      </w:r>
      <w:r>
        <w:rPr>
          <w:sz w:val="26"/>
        </w:rPr>
        <w:t xml:space="preserve"> relied upon certain regulatory and civil proceedings involving a non-jurisdictional affiliate</w:t>
      </w:r>
      <w:r w:rsidR="001D69A0">
        <w:rPr>
          <w:sz w:val="26"/>
        </w:rPr>
        <w:t xml:space="preserve"> to grant a conditional EGS license to EnerPenn</w:t>
      </w:r>
      <w:r>
        <w:rPr>
          <w:sz w:val="26"/>
        </w:rPr>
        <w:t>.  Based upon this reliance,</w:t>
      </w:r>
      <w:r w:rsidR="00787359">
        <w:rPr>
          <w:sz w:val="26"/>
        </w:rPr>
        <w:t xml:space="preserve"> EnerPenn asserts that</w:t>
      </w:r>
      <w:r>
        <w:rPr>
          <w:sz w:val="26"/>
        </w:rPr>
        <w:t xml:space="preserve"> the Commission made a </w:t>
      </w:r>
      <w:r>
        <w:rPr>
          <w:i/>
          <w:sz w:val="26"/>
        </w:rPr>
        <w:t>de facto</w:t>
      </w:r>
      <w:r>
        <w:rPr>
          <w:sz w:val="26"/>
        </w:rPr>
        <w:t xml:space="preserve"> finding that EnerPenn will repeat the alleged consumer protection violations of its Texas affiliate</w:t>
      </w:r>
      <w:r w:rsidR="006A7E9D">
        <w:rPr>
          <w:sz w:val="26"/>
        </w:rPr>
        <w:t xml:space="preserve"> Texpo</w:t>
      </w:r>
      <w:r w:rsidR="00A3471F">
        <w:rPr>
          <w:sz w:val="26"/>
        </w:rPr>
        <w:t xml:space="preserve"> Power</w:t>
      </w:r>
      <w:r w:rsidR="00D33D96">
        <w:rPr>
          <w:sz w:val="26"/>
        </w:rPr>
        <w:t>,</w:t>
      </w:r>
      <w:r w:rsidR="00A3471F">
        <w:rPr>
          <w:sz w:val="26"/>
        </w:rPr>
        <w:t xml:space="preserve"> </w:t>
      </w:r>
      <w:r w:rsidR="00A3471F">
        <w:rPr>
          <w:sz w:val="26"/>
        </w:rPr>
        <w:lastRenderedPageBreak/>
        <w:t>LP (Texpo)</w:t>
      </w:r>
      <w:r>
        <w:rPr>
          <w:sz w:val="26"/>
        </w:rPr>
        <w:t>.  EnerPenn further argues that such a finding and conclusion is not supported by substantial record evidence.  Petition at 5-6, ¶ 16.</w:t>
      </w:r>
    </w:p>
    <w:p w:rsidR="00916867" w:rsidRDefault="00916867" w:rsidP="006A2068">
      <w:pPr>
        <w:spacing w:line="360" w:lineRule="auto"/>
        <w:ind w:firstLine="1440"/>
        <w:rPr>
          <w:sz w:val="26"/>
        </w:rPr>
      </w:pPr>
    </w:p>
    <w:p w:rsidR="006124E8" w:rsidRDefault="006124E8" w:rsidP="006124E8">
      <w:pPr>
        <w:tabs>
          <w:tab w:val="left" w:pos="-720"/>
        </w:tabs>
        <w:suppressAutoHyphens/>
        <w:spacing w:line="360" w:lineRule="auto"/>
        <w:ind w:firstLine="1440"/>
        <w:rPr>
          <w:kern w:val="1"/>
          <w:sz w:val="26"/>
          <w:szCs w:val="26"/>
        </w:rPr>
      </w:pPr>
      <w:r w:rsidRPr="006124E8">
        <w:rPr>
          <w:kern w:val="1"/>
          <w:sz w:val="26"/>
          <w:szCs w:val="26"/>
        </w:rPr>
        <w:t xml:space="preserve">In the course of </w:t>
      </w:r>
      <w:r w:rsidR="00C65127">
        <w:rPr>
          <w:kern w:val="1"/>
          <w:sz w:val="26"/>
          <w:szCs w:val="26"/>
        </w:rPr>
        <w:t>Commission S</w:t>
      </w:r>
      <w:r w:rsidRPr="006124E8">
        <w:rPr>
          <w:kern w:val="1"/>
          <w:sz w:val="26"/>
          <w:szCs w:val="26"/>
        </w:rPr>
        <w:t>taff</w:t>
      </w:r>
      <w:r w:rsidR="00C65127">
        <w:rPr>
          <w:kern w:val="1"/>
          <w:sz w:val="26"/>
          <w:szCs w:val="26"/>
        </w:rPr>
        <w:t>’s</w:t>
      </w:r>
      <w:r w:rsidRPr="006124E8">
        <w:rPr>
          <w:kern w:val="1"/>
          <w:sz w:val="26"/>
          <w:szCs w:val="26"/>
        </w:rPr>
        <w:t xml:space="preserve"> review of </w:t>
      </w:r>
      <w:r>
        <w:rPr>
          <w:kern w:val="1"/>
          <w:sz w:val="26"/>
          <w:szCs w:val="26"/>
        </w:rPr>
        <w:t xml:space="preserve">EnerPenn’s </w:t>
      </w:r>
      <w:r w:rsidR="00C65127">
        <w:rPr>
          <w:kern w:val="1"/>
          <w:sz w:val="26"/>
          <w:szCs w:val="26"/>
        </w:rPr>
        <w:t>A</w:t>
      </w:r>
      <w:r w:rsidRPr="006124E8">
        <w:rPr>
          <w:kern w:val="1"/>
          <w:sz w:val="26"/>
          <w:szCs w:val="26"/>
        </w:rPr>
        <w:t>pplication</w:t>
      </w:r>
      <w:r w:rsidR="00C65127">
        <w:rPr>
          <w:kern w:val="1"/>
          <w:sz w:val="26"/>
          <w:szCs w:val="26"/>
        </w:rPr>
        <w:t>,</w:t>
      </w:r>
      <w:r w:rsidRPr="006124E8">
        <w:rPr>
          <w:kern w:val="1"/>
          <w:sz w:val="26"/>
          <w:szCs w:val="26"/>
        </w:rPr>
        <w:t xml:space="preserve"> EnerPenn disclosed two proceedings in</w:t>
      </w:r>
      <w:r w:rsidR="00F95087">
        <w:rPr>
          <w:kern w:val="1"/>
          <w:sz w:val="26"/>
          <w:szCs w:val="26"/>
        </w:rPr>
        <w:t>volving its</w:t>
      </w:r>
      <w:r w:rsidRPr="006124E8">
        <w:rPr>
          <w:kern w:val="1"/>
          <w:sz w:val="26"/>
          <w:szCs w:val="26"/>
        </w:rPr>
        <w:t xml:space="preserve"> Texas</w:t>
      </w:r>
      <w:r w:rsidR="00F95087">
        <w:rPr>
          <w:kern w:val="1"/>
          <w:sz w:val="26"/>
          <w:szCs w:val="26"/>
        </w:rPr>
        <w:t xml:space="preserve"> affiliate</w:t>
      </w:r>
      <w:r w:rsidRPr="006124E8">
        <w:rPr>
          <w:kern w:val="1"/>
          <w:sz w:val="26"/>
          <w:szCs w:val="26"/>
        </w:rPr>
        <w:t>: a regulatory action and a civil proceeding.</w:t>
      </w:r>
      <w:r w:rsidR="00CF108F">
        <w:rPr>
          <w:kern w:val="1"/>
          <w:sz w:val="26"/>
          <w:szCs w:val="26"/>
        </w:rPr>
        <w:t xml:space="preserve">  Application at 4, Section 5;</w:t>
      </w:r>
      <w:r w:rsidR="007D0D42">
        <w:rPr>
          <w:kern w:val="1"/>
          <w:sz w:val="26"/>
          <w:szCs w:val="26"/>
        </w:rPr>
        <w:t xml:space="preserve">  </w:t>
      </w:r>
      <w:r w:rsidR="007D0D42" w:rsidRPr="00BF56D0">
        <w:rPr>
          <w:i/>
          <w:kern w:val="1"/>
          <w:sz w:val="26"/>
          <w:szCs w:val="26"/>
        </w:rPr>
        <w:t xml:space="preserve">November </w:t>
      </w:r>
      <w:r w:rsidR="0091784D">
        <w:rPr>
          <w:i/>
          <w:kern w:val="1"/>
          <w:sz w:val="26"/>
          <w:szCs w:val="26"/>
        </w:rPr>
        <w:t>2011</w:t>
      </w:r>
      <w:r w:rsidR="007D0D42" w:rsidRPr="00BF56D0">
        <w:rPr>
          <w:i/>
          <w:kern w:val="1"/>
          <w:sz w:val="26"/>
          <w:szCs w:val="26"/>
        </w:rPr>
        <w:t xml:space="preserve"> Order</w:t>
      </w:r>
      <w:r w:rsidR="006A2BFC">
        <w:rPr>
          <w:kern w:val="1"/>
          <w:sz w:val="26"/>
          <w:szCs w:val="26"/>
        </w:rPr>
        <w:t xml:space="preserve"> at 5.</w:t>
      </w:r>
    </w:p>
    <w:p w:rsidR="006124E8" w:rsidRPr="006124E8" w:rsidRDefault="006124E8" w:rsidP="006124E8">
      <w:pPr>
        <w:tabs>
          <w:tab w:val="left" w:pos="-720"/>
        </w:tabs>
        <w:suppressAutoHyphens/>
        <w:spacing w:line="360" w:lineRule="auto"/>
        <w:ind w:firstLine="1440"/>
        <w:rPr>
          <w:kern w:val="1"/>
          <w:sz w:val="26"/>
          <w:szCs w:val="26"/>
        </w:rPr>
      </w:pPr>
    </w:p>
    <w:p w:rsidR="006124E8" w:rsidRDefault="00F95087" w:rsidP="006124E8">
      <w:pPr>
        <w:tabs>
          <w:tab w:val="left" w:pos="-720"/>
        </w:tabs>
        <w:suppressAutoHyphens/>
        <w:spacing w:line="360" w:lineRule="auto"/>
        <w:ind w:firstLine="1440"/>
        <w:rPr>
          <w:kern w:val="1"/>
          <w:sz w:val="26"/>
          <w:szCs w:val="26"/>
        </w:rPr>
      </w:pPr>
      <w:r>
        <w:rPr>
          <w:kern w:val="1"/>
          <w:sz w:val="26"/>
          <w:szCs w:val="26"/>
        </w:rPr>
        <w:t>O</w:t>
      </w:r>
      <w:r w:rsidR="006124E8" w:rsidRPr="006124E8">
        <w:rPr>
          <w:kern w:val="1"/>
          <w:sz w:val="26"/>
          <w:szCs w:val="26"/>
        </w:rPr>
        <w:t>n January 4, 2011</w:t>
      </w:r>
      <w:r w:rsidR="00C65127">
        <w:rPr>
          <w:kern w:val="1"/>
          <w:sz w:val="26"/>
          <w:szCs w:val="26"/>
        </w:rPr>
        <w:t>,</w:t>
      </w:r>
      <w:r w:rsidR="006124E8" w:rsidRPr="006124E8">
        <w:rPr>
          <w:kern w:val="1"/>
          <w:sz w:val="26"/>
          <w:szCs w:val="26"/>
        </w:rPr>
        <w:t xml:space="preserve"> the Public Utility Commission of Texas </w:t>
      </w:r>
      <w:r w:rsidR="00925E4B">
        <w:rPr>
          <w:kern w:val="1"/>
          <w:sz w:val="26"/>
          <w:szCs w:val="26"/>
        </w:rPr>
        <w:t xml:space="preserve">(PUCT) </w:t>
      </w:r>
      <w:r w:rsidR="006124E8" w:rsidRPr="006124E8">
        <w:rPr>
          <w:kern w:val="1"/>
          <w:sz w:val="26"/>
          <w:szCs w:val="26"/>
        </w:rPr>
        <w:t>issued an order</w:t>
      </w:r>
      <w:r w:rsidR="006124E8">
        <w:rPr>
          <w:kern w:val="1"/>
          <w:sz w:val="26"/>
          <w:szCs w:val="26"/>
        </w:rPr>
        <w:t xml:space="preserve"> at Docket No. 39046,</w:t>
      </w:r>
      <w:r w:rsidR="006124E8" w:rsidRPr="006124E8">
        <w:rPr>
          <w:kern w:val="1"/>
          <w:sz w:val="26"/>
          <w:szCs w:val="26"/>
        </w:rPr>
        <w:t xml:space="preserve"> which approved the Settlement Agreement and Report to the </w:t>
      </w:r>
      <w:r w:rsidR="00925E4B">
        <w:rPr>
          <w:kern w:val="1"/>
          <w:sz w:val="26"/>
          <w:szCs w:val="26"/>
        </w:rPr>
        <w:t>PUCT</w:t>
      </w:r>
      <w:r w:rsidR="006124E8" w:rsidRPr="006124E8">
        <w:rPr>
          <w:kern w:val="1"/>
          <w:sz w:val="26"/>
          <w:szCs w:val="26"/>
        </w:rPr>
        <w:t xml:space="preserve"> regarding </w:t>
      </w:r>
      <w:r w:rsidR="00925E4B">
        <w:rPr>
          <w:kern w:val="1"/>
          <w:sz w:val="26"/>
          <w:szCs w:val="26"/>
        </w:rPr>
        <w:t xml:space="preserve">PUCT </w:t>
      </w:r>
      <w:r w:rsidR="006124E8" w:rsidRPr="006124E8">
        <w:rPr>
          <w:kern w:val="1"/>
          <w:sz w:val="26"/>
          <w:szCs w:val="26"/>
        </w:rPr>
        <w:t>Staff’s investigation of Texpo for violations of PURA</w:t>
      </w:r>
      <w:r w:rsidR="006124E8" w:rsidRPr="006124E8">
        <w:rPr>
          <w:rStyle w:val="FootnoteReference"/>
          <w:kern w:val="1"/>
          <w:sz w:val="26"/>
          <w:szCs w:val="26"/>
        </w:rPr>
        <w:footnoteReference w:id="3"/>
      </w:r>
      <w:r w:rsidR="006124E8" w:rsidRPr="006124E8">
        <w:rPr>
          <w:kern w:val="1"/>
          <w:sz w:val="26"/>
          <w:szCs w:val="26"/>
        </w:rPr>
        <w:t xml:space="preserve"> §§</w:t>
      </w:r>
      <w:r w:rsidR="00D33D96">
        <w:rPr>
          <w:kern w:val="1"/>
          <w:sz w:val="26"/>
          <w:szCs w:val="26"/>
        </w:rPr>
        <w:t xml:space="preserve"> </w:t>
      </w:r>
      <w:r w:rsidR="006124E8" w:rsidRPr="006124E8">
        <w:rPr>
          <w:kern w:val="1"/>
          <w:sz w:val="26"/>
          <w:szCs w:val="26"/>
        </w:rPr>
        <w:t xml:space="preserve">17.004 and 39.101 and Subchapter R of the substantive rules of the </w:t>
      </w:r>
      <w:r w:rsidR="007D0D42">
        <w:rPr>
          <w:kern w:val="1"/>
          <w:sz w:val="26"/>
          <w:szCs w:val="26"/>
        </w:rPr>
        <w:t>PUCT</w:t>
      </w:r>
      <w:r w:rsidR="006124E8" w:rsidRPr="006124E8">
        <w:rPr>
          <w:kern w:val="1"/>
          <w:sz w:val="26"/>
          <w:szCs w:val="26"/>
        </w:rPr>
        <w:t>.  That order was the result of Audit 2010050005 for Texpo which was part of an industry</w:t>
      </w:r>
      <w:r w:rsidR="00D33D96">
        <w:rPr>
          <w:kern w:val="1"/>
          <w:sz w:val="26"/>
          <w:szCs w:val="26"/>
        </w:rPr>
        <w:t>-</w:t>
      </w:r>
      <w:r w:rsidR="006124E8" w:rsidRPr="006124E8">
        <w:rPr>
          <w:kern w:val="1"/>
          <w:sz w:val="26"/>
          <w:szCs w:val="26"/>
        </w:rPr>
        <w:t xml:space="preserve">wide audit that requested documents and confirmation of compliance with </w:t>
      </w:r>
      <w:r w:rsidR="007D0D42">
        <w:rPr>
          <w:kern w:val="1"/>
          <w:sz w:val="26"/>
          <w:szCs w:val="26"/>
        </w:rPr>
        <w:t xml:space="preserve">PUCT </w:t>
      </w:r>
      <w:r w:rsidR="006124E8" w:rsidRPr="006124E8">
        <w:rPr>
          <w:kern w:val="1"/>
          <w:sz w:val="26"/>
          <w:szCs w:val="26"/>
        </w:rPr>
        <w:t xml:space="preserve">Customer Protection Rules for retail electric service.  </w:t>
      </w:r>
      <w:r w:rsidR="00925E4B">
        <w:rPr>
          <w:kern w:val="1"/>
          <w:sz w:val="26"/>
          <w:szCs w:val="26"/>
        </w:rPr>
        <w:t xml:space="preserve">The PUCT </w:t>
      </w:r>
      <w:r w:rsidR="006124E8" w:rsidRPr="006124E8">
        <w:rPr>
          <w:kern w:val="1"/>
          <w:sz w:val="26"/>
          <w:szCs w:val="26"/>
        </w:rPr>
        <w:t xml:space="preserve">Staff recommended an administrative penalty of $19,000.  Texpo remitted payment to the </w:t>
      </w:r>
      <w:r w:rsidR="00925E4B">
        <w:rPr>
          <w:kern w:val="1"/>
          <w:sz w:val="26"/>
          <w:szCs w:val="26"/>
        </w:rPr>
        <w:t>PUC</w:t>
      </w:r>
      <w:r w:rsidR="006124E8" w:rsidRPr="006124E8">
        <w:rPr>
          <w:kern w:val="1"/>
          <w:sz w:val="26"/>
          <w:szCs w:val="26"/>
        </w:rPr>
        <w:t xml:space="preserve">T on March 2, 2011.  </w:t>
      </w:r>
      <w:r w:rsidR="00B20B91">
        <w:rPr>
          <w:i/>
          <w:kern w:val="1"/>
          <w:sz w:val="26"/>
          <w:szCs w:val="26"/>
        </w:rPr>
        <w:t>Id.</w:t>
      </w:r>
    </w:p>
    <w:p w:rsidR="00712A68" w:rsidRDefault="00712A68" w:rsidP="006124E8">
      <w:pPr>
        <w:tabs>
          <w:tab w:val="left" w:pos="-720"/>
        </w:tabs>
        <w:suppressAutoHyphens/>
        <w:spacing w:line="360" w:lineRule="auto"/>
        <w:ind w:firstLine="1440"/>
        <w:rPr>
          <w:kern w:val="1"/>
          <w:sz w:val="26"/>
          <w:szCs w:val="26"/>
        </w:rPr>
      </w:pPr>
    </w:p>
    <w:p w:rsidR="00712A68" w:rsidRDefault="00712A68" w:rsidP="006124E8">
      <w:pPr>
        <w:tabs>
          <w:tab w:val="left" w:pos="-720"/>
        </w:tabs>
        <w:suppressAutoHyphens/>
        <w:spacing w:line="360" w:lineRule="auto"/>
        <w:ind w:firstLine="1440"/>
        <w:rPr>
          <w:kern w:val="1"/>
          <w:sz w:val="26"/>
          <w:szCs w:val="26"/>
        </w:rPr>
      </w:pPr>
      <w:r>
        <w:rPr>
          <w:kern w:val="1"/>
          <w:sz w:val="26"/>
          <w:szCs w:val="26"/>
        </w:rPr>
        <w:t xml:space="preserve">In the </w:t>
      </w:r>
      <w:r w:rsidRPr="00712A68">
        <w:rPr>
          <w:i/>
          <w:kern w:val="1"/>
          <w:sz w:val="26"/>
          <w:szCs w:val="26"/>
        </w:rPr>
        <w:t>TEXPO Order</w:t>
      </w:r>
      <w:r w:rsidR="001E4D70">
        <w:rPr>
          <w:kern w:val="1"/>
          <w:sz w:val="26"/>
          <w:szCs w:val="26"/>
        </w:rPr>
        <w:t>, the PUCT found</w:t>
      </w:r>
      <w:r>
        <w:rPr>
          <w:kern w:val="1"/>
          <w:sz w:val="26"/>
          <w:szCs w:val="26"/>
        </w:rPr>
        <w:t>, based upon a compliance audit and Staff investigation, not consumer complaints</w:t>
      </w:r>
      <w:r w:rsidR="008034EE">
        <w:rPr>
          <w:kern w:val="1"/>
          <w:sz w:val="26"/>
          <w:szCs w:val="26"/>
        </w:rPr>
        <w:t>,</w:t>
      </w:r>
      <w:r w:rsidR="00C117EC">
        <w:rPr>
          <w:kern w:val="1"/>
          <w:sz w:val="26"/>
          <w:szCs w:val="26"/>
        </w:rPr>
        <w:t xml:space="preserve"> </w:t>
      </w:r>
      <w:r w:rsidR="000B1DDE">
        <w:rPr>
          <w:kern w:val="1"/>
          <w:sz w:val="26"/>
          <w:szCs w:val="26"/>
        </w:rPr>
        <w:t>that</w:t>
      </w:r>
      <w:r w:rsidR="00C117EC">
        <w:rPr>
          <w:kern w:val="1"/>
          <w:sz w:val="26"/>
          <w:szCs w:val="26"/>
        </w:rPr>
        <w:t xml:space="preserve"> Texpo</w:t>
      </w:r>
      <w:r>
        <w:rPr>
          <w:kern w:val="1"/>
          <w:sz w:val="26"/>
          <w:szCs w:val="26"/>
        </w:rPr>
        <w:t xml:space="preserve"> </w:t>
      </w:r>
      <w:r w:rsidR="000B1DDE">
        <w:rPr>
          <w:kern w:val="1"/>
          <w:sz w:val="26"/>
          <w:szCs w:val="26"/>
        </w:rPr>
        <w:t xml:space="preserve">was not in </w:t>
      </w:r>
      <w:r>
        <w:rPr>
          <w:kern w:val="1"/>
          <w:sz w:val="26"/>
          <w:szCs w:val="26"/>
        </w:rPr>
        <w:t>compliance with certain retail electric service customer protection rules</w:t>
      </w:r>
      <w:r w:rsidR="000B1DDE">
        <w:rPr>
          <w:kern w:val="1"/>
          <w:sz w:val="26"/>
          <w:szCs w:val="26"/>
        </w:rPr>
        <w:t xml:space="preserve"> such as</w:t>
      </w:r>
      <w:r>
        <w:rPr>
          <w:kern w:val="1"/>
          <w:sz w:val="26"/>
          <w:szCs w:val="26"/>
        </w:rPr>
        <w:t>:</w:t>
      </w:r>
    </w:p>
    <w:p w:rsidR="00712A68" w:rsidRDefault="00712A68" w:rsidP="006124E8">
      <w:pPr>
        <w:tabs>
          <w:tab w:val="left" w:pos="-720"/>
        </w:tabs>
        <w:suppressAutoHyphens/>
        <w:spacing w:line="360" w:lineRule="auto"/>
        <w:ind w:firstLine="1440"/>
        <w:rPr>
          <w:kern w:val="1"/>
          <w:sz w:val="26"/>
          <w:szCs w:val="26"/>
        </w:rPr>
      </w:pPr>
    </w:p>
    <w:p w:rsidR="00712A68" w:rsidRDefault="00712A68" w:rsidP="00935B3F">
      <w:pPr>
        <w:tabs>
          <w:tab w:val="left" w:pos="-720"/>
        </w:tabs>
        <w:suppressAutoHyphens/>
        <w:ind w:left="1440" w:right="1440"/>
        <w:rPr>
          <w:kern w:val="1"/>
          <w:sz w:val="26"/>
          <w:szCs w:val="26"/>
        </w:rPr>
      </w:pPr>
      <w:r>
        <w:rPr>
          <w:kern w:val="1"/>
          <w:sz w:val="26"/>
          <w:szCs w:val="26"/>
        </w:rPr>
        <w:t>1.  Customers could not select a language other than English</w:t>
      </w:r>
      <w:r w:rsidR="00D565DF">
        <w:rPr>
          <w:kern w:val="1"/>
          <w:sz w:val="26"/>
          <w:szCs w:val="26"/>
        </w:rPr>
        <w:t>;</w:t>
      </w:r>
    </w:p>
    <w:p w:rsidR="00935B3F" w:rsidRDefault="00935B3F" w:rsidP="00935B3F">
      <w:pPr>
        <w:tabs>
          <w:tab w:val="left" w:pos="-720"/>
        </w:tabs>
        <w:suppressAutoHyphens/>
        <w:ind w:left="1440" w:right="1440"/>
        <w:rPr>
          <w:kern w:val="1"/>
          <w:sz w:val="26"/>
          <w:szCs w:val="26"/>
        </w:rPr>
      </w:pPr>
    </w:p>
    <w:p w:rsidR="00935B3F" w:rsidRDefault="00935B3F" w:rsidP="00935B3F">
      <w:pPr>
        <w:tabs>
          <w:tab w:val="left" w:pos="-720"/>
        </w:tabs>
        <w:suppressAutoHyphens/>
        <w:ind w:left="1800" w:right="1440" w:hanging="360"/>
        <w:rPr>
          <w:kern w:val="1"/>
          <w:sz w:val="26"/>
          <w:szCs w:val="26"/>
        </w:rPr>
      </w:pPr>
      <w:r>
        <w:rPr>
          <w:kern w:val="1"/>
          <w:sz w:val="26"/>
          <w:szCs w:val="26"/>
        </w:rPr>
        <w:t>2.  Customer Rights and disclosure/disconnection notices were not provided in Spanish</w:t>
      </w:r>
      <w:r w:rsidR="00D565DF">
        <w:rPr>
          <w:kern w:val="1"/>
          <w:sz w:val="26"/>
          <w:szCs w:val="26"/>
        </w:rPr>
        <w:t>;</w:t>
      </w:r>
    </w:p>
    <w:p w:rsidR="00935B3F" w:rsidRDefault="00935B3F" w:rsidP="00935B3F">
      <w:pPr>
        <w:tabs>
          <w:tab w:val="left" w:pos="-720"/>
        </w:tabs>
        <w:suppressAutoHyphens/>
        <w:ind w:left="1800" w:right="1440" w:hanging="360"/>
        <w:rPr>
          <w:kern w:val="1"/>
          <w:sz w:val="26"/>
          <w:szCs w:val="26"/>
        </w:rPr>
      </w:pPr>
    </w:p>
    <w:p w:rsidR="00935B3F" w:rsidRDefault="00935B3F" w:rsidP="00935B3F">
      <w:pPr>
        <w:tabs>
          <w:tab w:val="left" w:pos="-720"/>
        </w:tabs>
        <w:suppressAutoHyphens/>
        <w:ind w:left="1800" w:right="1440" w:hanging="360"/>
        <w:rPr>
          <w:kern w:val="1"/>
          <w:sz w:val="26"/>
          <w:szCs w:val="26"/>
        </w:rPr>
      </w:pPr>
      <w:r>
        <w:rPr>
          <w:kern w:val="1"/>
          <w:sz w:val="26"/>
          <w:szCs w:val="26"/>
        </w:rPr>
        <w:t>3.  The price per kWh was not provided</w:t>
      </w:r>
      <w:r w:rsidR="00D565DF">
        <w:rPr>
          <w:kern w:val="1"/>
          <w:sz w:val="26"/>
          <w:szCs w:val="26"/>
        </w:rPr>
        <w:t>;</w:t>
      </w:r>
    </w:p>
    <w:p w:rsidR="00935B3F" w:rsidRDefault="00935B3F" w:rsidP="00935B3F">
      <w:pPr>
        <w:tabs>
          <w:tab w:val="left" w:pos="-720"/>
        </w:tabs>
        <w:suppressAutoHyphens/>
        <w:ind w:left="1800" w:right="1440" w:hanging="360"/>
        <w:rPr>
          <w:kern w:val="1"/>
          <w:sz w:val="26"/>
          <w:szCs w:val="26"/>
        </w:rPr>
      </w:pPr>
    </w:p>
    <w:p w:rsidR="00935B3F" w:rsidRDefault="00935B3F" w:rsidP="00935B3F">
      <w:pPr>
        <w:tabs>
          <w:tab w:val="left" w:pos="-720"/>
        </w:tabs>
        <w:suppressAutoHyphens/>
        <w:ind w:left="1800" w:right="1440" w:hanging="360"/>
        <w:rPr>
          <w:kern w:val="1"/>
          <w:sz w:val="26"/>
          <w:szCs w:val="26"/>
        </w:rPr>
      </w:pPr>
      <w:r>
        <w:rPr>
          <w:kern w:val="1"/>
          <w:sz w:val="26"/>
          <w:szCs w:val="26"/>
        </w:rPr>
        <w:lastRenderedPageBreak/>
        <w:t>4.  Customer right of rescission was not provided in a proper format and how to exercise that right was not explained</w:t>
      </w:r>
      <w:r w:rsidR="00D565DF">
        <w:rPr>
          <w:kern w:val="1"/>
          <w:sz w:val="26"/>
          <w:szCs w:val="26"/>
        </w:rPr>
        <w:t>;</w:t>
      </w:r>
    </w:p>
    <w:p w:rsidR="00935B3F" w:rsidRDefault="00935B3F" w:rsidP="00935B3F">
      <w:pPr>
        <w:tabs>
          <w:tab w:val="left" w:pos="-720"/>
        </w:tabs>
        <w:suppressAutoHyphens/>
        <w:ind w:left="1800" w:right="1440" w:hanging="360"/>
        <w:rPr>
          <w:kern w:val="1"/>
          <w:sz w:val="26"/>
          <w:szCs w:val="26"/>
        </w:rPr>
      </w:pPr>
    </w:p>
    <w:p w:rsidR="00935B3F" w:rsidRDefault="00935B3F" w:rsidP="00935B3F">
      <w:pPr>
        <w:tabs>
          <w:tab w:val="left" w:pos="-720"/>
        </w:tabs>
        <w:suppressAutoHyphens/>
        <w:ind w:left="1800" w:right="1440" w:hanging="360"/>
        <w:rPr>
          <w:kern w:val="1"/>
          <w:sz w:val="26"/>
          <w:szCs w:val="26"/>
        </w:rPr>
      </w:pPr>
      <w:r>
        <w:rPr>
          <w:kern w:val="1"/>
          <w:sz w:val="26"/>
          <w:szCs w:val="26"/>
        </w:rPr>
        <w:t>5.  For written enrollments, T</w:t>
      </w:r>
      <w:r w:rsidR="00F40AC3">
        <w:rPr>
          <w:kern w:val="1"/>
          <w:sz w:val="26"/>
          <w:szCs w:val="26"/>
        </w:rPr>
        <w:t>expo</w:t>
      </w:r>
      <w:r>
        <w:rPr>
          <w:kern w:val="1"/>
          <w:sz w:val="26"/>
          <w:szCs w:val="26"/>
        </w:rPr>
        <w:t xml:space="preserve"> did not provide a means for the customer to select English, Spanish, or the language use</w:t>
      </w:r>
      <w:r w:rsidR="00C117EC">
        <w:rPr>
          <w:kern w:val="1"/>
          <w:sz w:val="26"/>
          <w:szCs w:val="26"/>
        </w:rPr>
        <w:t>d</w:t>
      </w:r>
      <w:r>
        <w:rPr>
          <w:kern w:val="1"/>
          <w:sz w:val="26"/>
          <w:szCs w:val="26"/>
        </w:rPr>
        <w:t xml:space="preserve"> in the marketing of the product</w:t>
      </w:r>
      <w:r w:rsidR="00D565DF">
        <w:rPr>
          <w:kern w:val="1"/>
          <w:sz w:val="26"/>
          <w:szCs w:val="26"/>
        </w:rPr>
        <w:t>;</w:t>
      </w:r>
    </w:p>
    <w:p w:rsidR="00935B3F" w:rsidRDefault="00935B3F" w:rsidP="00935B3F">
      <w:pPr>
        <w:tabs>
          <w:tab w:val="left" w:pos="-720"/>
        </w:tabs>
        <w:suppressAutoHyphens/>
        <w:ind w:left="1800" w:right="1440" w:hanging="360"/>
        <w:rPr>
          <w:kern w:val="1"/>
          <w:sz w:val="26"/>
          <w:szCs w:val="26"/>
        </w:rPr>
      </w:pPr>
    </w:p>
    <w:p w:rsidR="00935B3F" w:rsidRDefault="00F40AC3" w:rsidP="00935B3F">
      <w:pPr>
        <w:tabs>
          <w:tab w:val="left" w:pos="-720"/>
        </w:tabs>
        <w:suppressAutoHyphens/>
        <w:ind w:left="1800" w:right="1440" w:hanging="360"/>
        <w:rPr>
          <w:kern w:val="1"/>
          <w:sz w:val="26"/>
          <w:szCs w:val="26"/>
        </w:rPr>
      </w:pPr>
      <w:r>
        <w:rPr>
          <w:kern w:val="1"/>
          <w:sz w:val="26"/>
          <w:szCs w:val="26"/>
        </w:rPr>
        <w:t>6.  Verification of authorization for door-to-door enrollment, Texpo’s automated system did not inform the customer of the option to exit the system and nullify enrollment at any time</w:t>
      </w:r>
      <w:r w:rsidR="00D565DF">
        <w:rPr>
          <w:kern w:val="1"/>
          <w:sz w:val="26"/>
          <w:szCs w:val="26"/>
        </w:rPr>
        <w:t>;</w:t>
      </w:r>
    </w:p>
    <w:p w:rsidR="00F40AC3" w:rsidRDefault="00F40AC3" w:rsidP="00935B3F">
      <w:pPr>
        <w:tabs>
          <w:tab w:val="left" w:pos="-720"/>
        </w:tabs>
        <w:suppressAutoHyphens/>
        <w:ind w:left="1800" w:right="1440" w:hanging="360"/>
        <w:rPr>
          <w:kern w:val="1"/>
          <w:sz w:val="26"/>
          <w:szCs w:val="26"/>
        </w:rPr>
      </w:pPr>
    </w:p>
    <w:p w:rsidR="00F40AC3" w:rsidRDefault="00F40AC3" w:rsidP="00935B3F">
      <w:pPr>
        <w:tabs>
          <w:tab w:val="left" w:pos="-720"/>
        </w:tabs>
        <w:suppressAutoHyphens/>
        <w:ind w:left="1800" w:right="1440" w:hanging="360"/>
        <w:rPr>
          <w:kern w:val="1"/>
          <w:sz w:val="26"/>
          <w:szCs w:val="26"/>
        </w:rPr>
      </w:pPr>
      <w:r>
        <w:rPr>
          <w:kern w:val="1"/>
          <w:sz w:val="26"/>
          <w:szCs w:val="26"/>
        </w:rPr>
        <w:t>7.  Texpo failed to indicate the presence or absence of early termination fees during telephone enrollment</w:t>
      </w:r>
      <w:r w:rsidR="00D565DF">
        <w:rPr>
          <w:kern w:val="1"/>
          <w:sz w:val="26"/>
          <w:szCs w:val="26"/>
        </w:rPr>
        <w:t>;</w:t>
      </w:r>
    </w:p>
    <w:p w:rsidR="00F40AC3" w:rsidRDefault="00F40AC3" w:rsidP="00935B3F">
      <w:pPr>
        <w:tabs>
          <w:tab w:val="left" w:pos="-720"/>
        </w:tabs>
        <w:suppressAutoHyphens/>
        <w:ind w:left="1800" w:right="1440" w:hanging="360"/>
        <w:rPr>
          <w:kern w:val="1"/>
          <w:sz w:val="26"/>
          <w:szCs w:val="26"/>
        </w:rPr>
      </w:pPr>
    </w:p>
    <w:p w:rsidR="00F40AC3" w:rsidRDefault="00F40AC3" w:rsidP="00935B3F">
      <w:pPr>
        <w:tabs>
          <w:tab w:val="left" w:pos="-720"/>
        </w:tabs>
        <w:suppressAutoHyphens/>
        <w:ind w:left="1800" w:right="1440" w:hanging="360"/>
        <w:rPr>
          <w:kern w:val="1"/>
          <w:sz w:val="26"/>
          <w:szCs w:val="26"/>
        </w:rPr>
      </w:pPr>
      <w:r>
        <w:rPr>
          <w:kern w:val="1"/>
          <w:sz w:val="26"/>
          <w:szCs w:val="26"/>
        </w:rPr>
        <w:t xml:space="preserve">8.  </w:t>
      </w:r>
      <w:r w:rsidR="00D565DF">
        <w:rPr>
          <w:kern w:val="1"/>
          <w:sz w:val="26"/>
          <w:szCs w:val="26"/>
        </w:rPr>
        <w:t>Contract expiration notice, Texpo’s service termination document did not indicate when the expiration notice would be sent;</w:t>
      </w:r>
    </w:p>
    <w:p w:rsidR="00D565DF" w:rsidRDefault="00D565DF" w:rsidP="00935B3F">
      <w:pPr>
        <w:tabs>
          <w:tab w:val="left" w:pos="-720"/>
        </w:tabs>
        <w:suppressAutoHyphens/>
        <w:ind w:left="1800" w:right="1440" w:hanging="360"/>
        <w:rPr>
          <w:kern w:val="1"/>
          <w:sz w:val="26"/>
          <w:szCs w:val="26"/>
        </w:rPr>
      </w:pPr>
    </w:p>
    <w:p w:rsidR="00D565DF" w:rsidRDefault="00D565DF" w:rsidP="00935B3F">
      <w:pPr>
        <w:tabs>
          <w:tab w:val="left" w:pos="-720"/>
        </w:tabs>
        <w:suppressAutoHyphens/>
        <w:ind w:left="1800" w:right="1440" w:hanging="360"/>
        <w:rPr>
          <w:kern w:val="1"/>
          <w:sz w:val="26"/>
          <w:szCs w:val="26"/>
        </w:rPr>
      </w:pPr>
      <w:r>
        <w:rPr>
          <w:kern w:val="1"/>
          <w:sz w:val="26"/>
          <w:szCs w:val="26"/>
        </w:rPr>
        <w:t>9.  Bill content, Texpo did not use proper terms regarding customer meter reads;</w:t>
      </w:r>
    </w:p>
    <w:p w:rsidR="00D565DF" w:rsidRDefault="00D565DF" w:rsidP="00935B3F">
      <w:pPr>
        <w:tabs>
          <w:tab w:val="left" w:pos="-720"/>
        </w:tabs>
        <w:suppressAutoHyphens/>
        <w:ind w:left="1800" w:right="1440" w:hanging="360"/>
        <w:rPr>
          <w:kern w:val="1"/>
          <w:sz w:val="26"/>
          <w:szCs w:val="26"/>
        </w:rPr>
      </w:pPr>
    </w:p>
    <w:p w:rsidR="00067910" w:rsidRDefault="00D565DF" w:rsidP="00935B3F">
      <w:pPr>
        <w:tabs>
          <w:tab w:val="left" w:pos="-720"/>
        </w:tabs>
        <w:suppressAutoHyphens/>
        <w:ind w:left="1800" w:right="1440" w:hanging="360"/>
        <w:rPr>
          <w:kern w:val="1"/>
          <w:sz w:val="26"/>
          <w:szCs w:val="26"/>
        </w:rPr>
      </w:pPr>
      <w:r>
        <w:rPr>
          <w:kern w:val="1"/>
          <w:sz w:val="26"/>
          <w:szCs w:val="26"/>
        </w:rPr>
        <w:t>10.  Bill content, Texpo did not include a required notice in proper font.</w:t>
      </w:r>
    </w:p>
    <w:p w:rsidR="00C117EC" w:rsidRDefault="00C117EC" w:rsidP="00935B3F">
      <w:pPr>
        <w:tabs>
          <w:tab w:val="left" w:pos="-720"/>
        </w:tabs>
        <w:suppressAutoHyphens/>
        <w:ind w:left="1800" w:right="1440" w:hanging="360"/>
        <w:rPr>
          <w:kern w:val="1"/>
          <w:sz w:val="26"/>
          <w:szCs w:val="26"/>
        </w:rPr>
      </w:pPr>
    </w:p>
    <w:p w:rsidR="00935B3F" w:rsidRDefault="00D565DF" w:rsidP="00D565DF">
      <w:pPr>
        <w:tabs>
          <w:tab w:val="left" w:pos="-720"/>
        </w:tabs>
        <w:suppressAutoHyphens/>
        <w:ind w:right="1440"/>
        <w:rPr>
          <w:kern w:val="1"/>
          <w:sz w:val="26"/>
          <w:szCs w:val="26"/>
        </w:rPr>
      </w:pPr>
      <w:r>
        <w:rPr>
          <w:kern w:val="1"/>
          <w:sz w:val="26"/>
          <w:szCs w:val="26"/>
        </w:rPr>
        <w:t>Petition at 8, 9, ¶ 24.</w:t>
      </w:r>
    </w:p>
    <w:p w:rsidR="001B111D" w:rsidRDefault="001B111D" w:rsidP="00A806EC">
      <w:pPr>
        <w:tabs>
          <w:tab w:val="left" w:pos="-720"/>
        </w:tabs>
        <w:suppressAutoHyphens/>
        <w:spacing w:line="360" w:lineRule="auto"/>
        <w:ind w:firstLine="1440"/>
        <w:rPr>
          <w:kern w:val="1"/>
          <w:sz w:val="26"/>
          <w:szCs w:val="26"/>
        </w:rPr>
      </w:pPr>
    </w:p>
    <w:p w:rsidR="00A1210E" w:rsidRPr="00A45EA5" w:rsidRDefault="001B111D" w:rsidP="00A806EC">
      <w:pPr>
        <w:tabs>
          <w:tab w:val="left" w:pos="-720"/>
        </w:tabs>
        <w:suppressAutoHyphens/>
        <w:spacing w:line="360" w:lineRule="auto"/>
        <w:ind w:firstLine="1440"/>
        <w:rPr>
          <w:kern w:val="1"/>
          <w:sz w:val="26"/>
          <w:szCs w:val="26"/>
        </w:rPr>
      </w:pPr>
      <w:r>
        <w:rPr>
          <w:kern w:val="1"/>
          <w:sz w:val="26"/>
          <w:szCs w:val="26"/>
        </w:rPr>
        <w:t>EnerPenn believes that Texpo’s voluntary and tim</w:t>
      </w:r>
      <w:r w:rsidR="00A826C9">
        <w:rPr>
          <w:kern w:val="1"/>
          <w:sz w:val="26"/>
          <w:szCs w:val="26"/>
        </w:rPr>
        <w:t>ely action to correct all alleg</w:t>
      </w:r>
      <w:r>
        <w:rPr>
          <w:kern w:val="1"/>
          <w:sz w:val="26"/>
          <w:szCs w:val="26"/>
        </w:rPr>
        <w:t xml:space="preserve">ed consumer protection violations would satisfy the Pennsylvania Commission’s test for legal fitness.  Petition at 7, ¶ 19.  </w:t>
      </w:r>
      <w:r w:rsidR="00B448D5">
        <w:rPr>
          <w:kern w:val="1"/>
          <w:sz w:val="26"/>
          <w:szCs w:val="26"/>
        </w:rPr>
        <w:t xml:space="preserve">EnerPenn further states that it cannot reasonably be inferred that the violations of Texpo rise to the level of a persistent disregard for, flouting, or defiance of the </w:t>
      </w:r>
      <w:r w:rsidR="00855078">
        <w:rPr>
          <w:kern w:val="1"/>
          <w:sz w:val="26"/>
          <w:szCs w:val="26"/>
        </w:rPr>
        <w:t xml:space="preserve">Code and the Commission’s orders and regulations.  </w:t>
      </w:r>
      <w:r w:rsidR="00855078">
        <w:rPr>
          <w:i/>
          <w:kern w:val="1"/>
          <w:sz w:val="26"/>
          <w:szCs w:val="26"/>
        </w:rPr>
        <w:t>Id.</w:t>
      </w:r>
      <w:r w:rsidR="00F50AC8">
        <w:rPr>
          <w:kern w:val="1"/>
          <w:sz w:val="26"/>
          <w:szCs w:val="26"/>
        </w:rPr>
        <w:t xml:space="preserve">  </w:t>
      </w:r>
      <w:r w:rsidR="00A826C9">
        <w:rPr>
          <w:kern w:val="1"/>
          <w:sz w:val="26"/>
          <w:szCs w:val="26"/>
        </w:rPr>
        <w:t xml:space="preserve">The fact that Texpo was previously investigated for, corrected, and settled alleged violations of consumer protection regulations in Texas is simply too tenuous to support a finding or conclusion that EnerPenn will not comply with Pennsylvania’s consumer protection regulations.  </w:t>
      </w:r>
      <w:r w:rsidR="004F1731">
        <w:rPr>
          <w:i/>
          <w:kern w:val="1"/>
          <w:sz w:val="26"/>
          <w:szCs w:val="26"/>
        </w:rPr>
        <w:t>Id.</w:t>
      </w:r>
      <w:r w:rsidR="004F1731">
        <w:rPr>
          <w:kern w:val="1"/>
          <w:sz w:val="26"/>
          <w:szCs w:val="26"/>
        </w:rPr>
        <w:t xml:space="preserve"> at ¶ 20.</w:t>
      </w:r>
      <w:r w:rsidR="00A45EA5">
        <w:rPr>
          <w:kern w:val="1"/>
          <w:sz w:val="26"/>
          <w:szCs w:val="26"/>
        </w:rPr>
        <w:t xml:space="preserve">  </w:t>
      </w:r>
      <w:r w:rsidR="00051C4B">
        <w:rPr>
          <w:kern w:val="1"/>
          <w:sz w:val="26"/>
          <w:szCs w:val="26"/>
        </w:rPr>
        <w:t>Most importantly, the PUCT expressly found and concluded that</w:t>
      </w:r>
      <w:r w:rsidR="008034EE">
        <w:rPr>
          <w:kern w:val="1"/>
          <w:sz w:val="26"/>
          <w:szCs w:val="26"/>
        </w:rPr>
        <w:t>,</w:t>
      </w:r>
      <w:r w:rsidR="00051C4B">
        <w:rPr>
          <w:kern w:val="1"/>
          <w:sz w:val="26"/>
          <w:szCs w:val="26"/>
        </w:rPr>
        <w:t xml:space="preserve"> prior to the settlement</w:t>
      </w:r>
      <w:r w:rsidR="008034EE">
        <w:rPr>
          <w:kern w:val="1"/>
          <w:sz w:val="26"/>
          <w:szCs w:val="26"/>
        </w:rPr>
        <w:t>,</w:t>
      </w:r>
      <w:r w:rsidR="00051C4B">
        <w:rPr>
          <w:kern w:val="1"/>
          <w:sz w:val="26"/>
          <w:szCs w:val="26"/>
        </w:rPr>
        <w:t xml:space="preserve"> Texpo corrected all of the </w:t>
      </w:r>
      <w:r w:rsidR="00B63728">
        <w:rPr>
          <w:kern w:val="1"/>
          <w:sz w:val="26"/>
          <w:szCs w:val="26"/>
        </w:rPr>
        <w:t xml:space="preserve">alleged </w:t>
      </w:r>
      <w:r w:rsidR="00051C4B">
        <w:rPr>
          <w:kern w:val="1"/>
          <w:sz w:val="26"/>
          <w:szCs w:val="26"/>
        </w:rPr>
        <w:t xml:space="preserve">violations that formed the </w:t>
      </w:r>
      <w:r w:rsidR="00051C4B">
        <w:rPr>
          <w:kern w:val="1"/>
          <w:sz w:val="26"/>
          <w:szCs w:val="26"/>
        </w:rPr>
        <w:lastRenderedPageBreak/>
        <w:t>basis of the investigation.  Petition at 5, ¶ 14.</w:t>
      </w:r>
      <w:r w:rsidR="007515B1">
        <w:rPr>
          <w:kern w:val="1"/>
          <w:sz w:val="26"/>
          <w:szCs w:val="26"/>
        </w:rPr>
        <w:t xml:space="preserve">  </w:t>
      </w:r>
      <w:r w:rsidR="00A45EA5">
        <w:rPr>
          <w:kern w:val="1"/>
          <w:sz w:val="26"/>
          <w:szCs w:val="26"/>
        </w:rPr>
        <w:t xml:space="preserve">Additionally, EnerPenn through its EGS Application has committed to comply with Pennsylvania’s regulations, including all consumer protection provisions, and there is nothing in the record to suggest otherwise.  </w:t>
      </w:r>
      <w:r w:rsidR="00A45EA5">
        <w:rPr>
          <w:i/>
          <w:kern w:val="1"/>
          <w:sz w:val="26"/>
          <w:szCs w:val="26"/>
        </w:rPr>
        <w:t>Id.</w:t>
      </w:r>
      <w:r w:rsidR="00A45EA5">
        <w:rPr>
          <w:kern w:val="1"/>
          <w:sz w:val="26"/>
          <w:szCs w:val="26"/>
        </w:rPr>
        <w:t xml:space="preserve"> at</w:t>
      </w:r>
      <w:r w:rsidR="007515B1">
        <w:rPr>
          <w:kern w:val="1"/>
          <w:sz w:val="26"/>
          <w:szCs w:val="26"/>
        </w:rPr>
        <w:t xml:space="preserve"> 7,</w:t>
      </w:r>
      <w:r w:rsidR="00A45EA5">
        <w:rPr>
          <w:kern w:val="1"/>
          <w:sz w:val="26"/>
          <w:szCs w:val="26"/>
        </w:rPr>
        <w:t xml:space="preserve"> ¶ 21.</w:t>
      </w:r>
    </w:p>
    <w:p w:rsidR="00F65843" w:rsidRDefault="00F65843" w:rsidP="00A806EC">
      <w:pPr>
        <w:tabs>
          <w:tab w:val="left" w:pos="-720"/>
        </w:tabs>
        <w:suppressAutoHyphens/>
        <w:spacing w:line="360" w:lineRule="auto"/>
        <w:ind w:firstLine="1440"/>
        <w:rPr>
          <w:kern w:val="1"/>
          <w:sz w:val="26"/>
          <w:szCs w:val="26"/>
        </w:rPr>
      </w:pPr>
    </w:p>
    <w:p w:rsidR="000F5078" w:rsidRDefault="000F5078" w:rsidP="000F5078">
      <w:pPr>
        <w:spacing w:line="360" w:lineRule="auto"/>
        <w:ind w:firstLine="1440"/>
        <w:rPr>
          <w:sz w:val="26"/>
          <w:szCs w:val="26"/>
        </w:rPr>
      </w:pPr>
      <w:r>
        <w:rPr>
          <w:sz w:val="26"/>
          <w:szCs w:val="26"/>
        </w:rPr>
        <w:t xml:space="preserve">EnerPenn also explains in its Petition that the consumer protection rules in Texas are different than those established by the Pennsylvania Commission.  </w:t>
      </w:r>
      <w:r>
        <w:rPr>
          <w:i/>
          <w:sz w:val="26"/>
          <w:szCs w:val="26"/>
        </w:rPr>
        <w:t>Petition</w:t>
      </w:r>
      <w:r>
        <w:rPr>
          <w:sz w:val="26"/>
          <w:szCs w:val="26"/>
        </w:rPr>
        <w:t xml:space="preserve"> at 9.  For example, Texas requires its EGSs to independently bill their customers while in Pennsylvania a consolidated billing model is employed.  </w:t>
      </w:r>
      <w:r>
        <w:rPr>
          <w:i/>
          <w:sz w:val="26"/>
          <w:szCs w:val="26"/>
        </w:rPr>
        <w:t>Id.</w:t>
      </w:r>
      <w:r>
        <w:rPr>
          <w:sz w:val="26"/>
          <w:szCs w:val="26"/>
        </w:rPr>
        <w:t xml:space="preserve">  Two of Texpo’s alleged violations were the result of direct billing, a condition that cannot occur in Pennsylvania.  </w:t>
      </w:r>
      <w:r>
        <w:rPr>
          <w:i/>
          <w:sz w:val="26"/>
          <w:szCs w:val="26"/>
        </w:rPr>
        <w:t>Id.</w:t>
      </w:r>
      <w:r>
        <w:rPr>
          <w:sz w:val="26"/>
          <w:szCs w:val="26"/>
        </w:rPr>
        <w:t xml:space="preserve">  Texas also imposes Spanish Language requirements and Pennsylvania does not.  According to EnerPenn, three of Texpo’s alleged violations resulted from conflicting or ambiguous PUCT rules.  </w:t>
      </w:r>
      <w:r>
        <w:rPr>
          <w:i/>
          <w:sz w:val="26"/>
          <w:szCs w:val="26"/>
        </w:rPr>
        <w:t xml:space="preserve">Id. </w:t>
      </w:r>
      <w:r>
        <w:rPr>
          <w:sz w:val="26"/>
          <w:szCs w:val="26"/>
        </w:rPr>
        <w:t>Lastly, the civil suit described above contested a lawful disconnection of the customer’s electricity service for non-payment.  While termination of service is handled by the EGS in Texas, in Pennsylvania only the EDC can terminate a retail customer’s service for non-payment.</w:t>
      </w:r>
    </w:p>
    <w:p w:rsidR="000F5078" w:rsidRPr="003F56EC" w:rsidRDefault="000F5078" w:rsidP="000F5078">
      <w:pPr>
        <w:spacing w:line="360" w:lineRule="auto"/>
        <w:ind w:firstLine="1440"/>
        <w:rPr>
          <w:sz w:val="26"/>
          <w:szCs w:val="26"/>
        </w:rPr>
      </w:pPr>
    </w:p>
    <w:p w:rsidR="006124E8" w:rsidRDefault="00555809" w:rsidP="00C117EC">
      <w:pPr>
        <w:tabs>
          <w:tab w:val="left" w:pos="-720"/>
        </w:tabs>
        <w:suppressAutoHyphens/>
        <w:spacing w:line="360" w:lineRule="auto"/>
        <w:ind w:firstLine="1440"/>
        <w:rPr>
          <w:kern w:val="1"/>
          <w:sz w:val="26"/>
          <w:szCs w:val="26"/>
        </w:rPr>
      </w:pPr>
      <w:r>
        <w:rPr>
          <w:kern w:val="1"/>
          <w:sz w:val="26"/>
          <w:szCs w:val="26"/>
        </w:rPr>
        <w:t xml:space="preserve">EnerPenn’s Texas affiliate </w:t>
      </w:r>
      <w:r w:rsidR="006124E8" w:rsidRPr="006124E8">
        <w:rPr>
          <w:kern w:val="1"/>
          <w:sz w:val="26"/>
          <w:szCs w:val="26"/>
        </w:rPr>
        <w:t xml:space="preserve">was involved as a defendant in </w:t>
      </w:r>
      <w:r w:rsidR="007D0D42" w:rsidRPr="007D0D42">
        <w:rPr>
          <w:i/>
          <w:kern w:val="1"/>
          <w:sz w:val="26"/>
          <w:szCs w:val="26"/>
        </w:rPr>
        <w:t>Donald Scott Mackenzie v Texpo Power, L.P. d/b/a Y.E.P.</w:t>
      </w:r>
      <w:r w:rsidR="007D0D42">
        <w:rPr>
          <w:i/>
          <w:kern w:val="1"/>
          <w:sz w:val="26"/>
          <w:szCs w:val="26"/>
        </w:rPr>
        <w:t xml:space="preserve">, </w:t>
      </w:r>
      <w:r w:rsidR="008034EE">
        <w:rPr>
          <w:kern w:val="1"/>
          <w:sz w:val="26"/>
          <w:szCs w:val="26"/>
        </w:rPr>
        <w:t>C</w:t>
      </w:r>
      <w:r w:rsidR="006124E8" w:rsidRPr="006124E8">
        <w:rPr>
          <w:kern w:val="1"/>
          <w:sz w:val="26"/>
          <w:szCs w:val="26"/>
        </w:rPr>
        <w:t>ase No. 1-11-425, in the 382</w:t>
      </w:r>
      <w:r w:rsidR="006124E8" w:rsidRPr="007D0D42">
        <w:rPr>
          <w:kern w:val="26"/>
          <w:sz w:val="26"/>
          <w:szCs w:val="26"/>
          <w:vertAlign w:val="superscript"/>
        </w:rPr>
        <w:t>nd</w:t>
      </w:r>
      <w:r w:rsidR="006124E8" w:rsidRPr="006124E8">
        <w:rPr>
          <w:kern w:val="1"/>
          <w:sz w:val="26"/>
          <w:szCs w:val="26"/>
        </w:rPr>
        <w:t xml:space="preserve"> Judicial District of Rockwall County, T</w:t>
      </w:r>
      <w:r w:rsidR="008034EE">
        <w:rPr>
          <w:kern w:val="1"/>
          <w:sz w:val="26"/>
          <w:szCs w:val="26"/>
        </w:rPr>
        <w:t>exas</w:t>
      </w:r>
      <w:r w:rsidR="006124E8" w:rsidRPr="006124E8">
        <w:rPr>
          <w:kern w:val="1"/>
          <w:sz w:val="26"/>
          <w:szCs w:val="26"/>
        </w:rPr>
        <w:t>.  On April 20, 2011, Donald Scott Mackenzie (Plaintiff) submitted a Petition and Request for Disclosure to the 382</w:t>
      </w:r>
      <w:r w:rsidR="007D0D42" w:rsidRPr="007D0D42">
        <w:rPr>
          <w:kern w:val="26"/>
          <w:sz w:val="26"/>
          <w:szCs w:val="26"/>
          <w:vertAlign w:val="superscript"/>
        </w:rPr>
        <w:t>nd</w:t>
      </w:r>
      <w:r w:rsidR="006124E8" w:rsidRPr="006124E8">
        <w:rPr>
          <w:kern w:val="1"/>
          <w:sz w:val="26"/>
          <w:szCs w:val="26"/>
        </w:rPr>
        <w:t xml:space="preserve"> Judicial District of Rockwall County Texas wherein the Plaintiff assert</w:t>
      </w:r>
      <w:r w:rsidR="007D0D42">
        <w:rPr>
          <w:kern w:val="1"/>
          <w:sz w:val="26"/>
          <w:szCs w:val="26"/>
        </w:rPr>
        <w:t>ed</w:t>
      </w:r>
      <w:r w:rsidR="006124E8" w:rsidRPr="006124E8">
        <w:rPr>
          <w:kern w:val="1"/>
          <w:sz w:val="26"/>
          <w:szCs w:val="26"/>
        </w:rPr>
        <w:t xml:space="preserve"> that Texpo engaged in deceptive business practices, common law fraud and, breach of contract.  On May 25, 2011, an Order for Abating Lawsuit was filed by Texpo.  On September 27, 2011, the case was dismissed with prejudice to the Plaintiff.</w:t>
      </w:r>
      <w:r w:rsidR="00B20B91">
        <w:rPr>
          <w:kern w:val="1"/>
          <w:sz w:val="26"/>
          <w:szCs w:val="26"/>
        </w:rPr>
        <w:t xml:space="preserve">  </w:t>
      </w:r>
      <w:r w:rsidR="00B20B91">
        <w:rPr>
          <w:i/>
          <w:kern w:val="1"/>
          <w:sz w:val="26"/>
          <w:szCs w:val="26"/>
        </w:rPr>
        <w:t>Id.</w:t>
      </w:r>
      <w:r w:rsidR="008034EE">
        <w:rPr>
          <w:i/>
          <w:kern w:val="1"/>
          <w:sz w:val="26"/>
          <w:szCs w:val="26"/>
        </w:rPr>
        <w:t xml:space="preserve"> </w:t>
      </w:r>
      <w:r w:rsidR="008034EE">
        <w:rPr>
          <w:kern w:val="1"/>
          <w:sz w:val="26"/>
          <w:szCs w:val="26"/>
        </w:rPr>
        <w:t>at 5, ¶ 15</w:t>
      </w:r>
      <w:r w:rsidR="000F5078">
        <w:rPr>
          <w:kern w:val="1"/>
          <w:sz w:val="26"/>
          <w:szCs w:val="26"/>
        </w:rPr>
        <w:t>.</w:t>
      </w:r>
    </w:p>
    <w:p w:rsidR="000F5078" w:rsidRDefault="000F5078" w:rsidP="000F5078">
      <w:pPr>
        <w:spacing w:line="360" w:lineRule="auto"/>
        <w:ind w:firstLine="1440"/>
        <w:rPr>
          <w:sz w:val="26"/>
          <w:szCs w:val="26"/>
        </w:rPr>
      </w:pPr>
    </w:p>
    <w:p w:rsidR="00B14E52" w:rsidRDefault="00B14E52" w:rsidP="00FE4069">
      <w:pPr>
        <w:spacing w:line="360" w:lineRule="auto"/>
        <w:ind w:firstLine="1440"/>
        <w:rPr>
          <w:sz w:val="26"/>
        </w:rPr>
      </w:pPr>
      <w:r>
        <w:rPr>
          <w:sz w:val="26"/>
        </w:rPr>
        <w:t xml:space="preserve">EnerPenn contends that compliance with the </w:t>
      </w:r>
      <w:r w:rsidRPr="00B14E52">
        <w:rPr>
          <w:i/>
          <w:sz w:val="26"/>
        </w:rPr>
        <w:t>November 20</w:t>
      </w:r>
      <w:r w:rsidR="006C3EE7">
        <w:rPr>
          <w:i/>
          <w:sz w:val="26"/>
        </w:rPr>
        <w:t>1</w:t>
      </w:r>
      <w:r w:rsidR="00704101">
        <w:rPr>
          <w:i/>
          <w:sz w:val="26"/>
        </w:rPr>
        <w:t>1</w:t>
      </w:r>
      <w:r w:rsidRPr="00B14E52">
        <w:rPr>
          <w:i/>
          <w:sz w:val="26"/>
        </w:rPr>
        <w:t xml:space="preserve"> Order</w:t>
      </w:r>
      <w:r>
        <w:rPr>
          <w:sz w:val="26"/>
        </w:rPr>
        <w:t xml:space="preserve"> will increase costs which will negatively impact its ability to offer competitively priced alternative electric supplies and that the </w:t>
      </w:r>
      <w:r w:rsidRPr="00B14E52">
        <w:rPr>
          <w:i/>
          <w:sz w:val="26"/>
        </w:rPr>
        <w:t>November 201</w:t>
      </w:r>
      <w:r w:rsidR="006C3EE7">
        <w:rPr>
          <w:i/>
          <w:sz w:val="26"/>
        </w:rPr>
        <w:t>1</w:t>
      </w:r>
      <w:r w:rsidRPr="00B14E52">
        <w:rPr>
          <w:i/>
          <w:sz w:val="26"/>
        </w:rPr>
        <w:t xml:space="preserve"> Order</w:t>
      </w:r>
      <w:r>
        <w:rPr>
          <w:sz w:val="26"/>
        </w:rPr>
        <w:t xml:space="preserve"> only penalizes EnerPenn </w:t>
      </w:r>
      <w:r>
        <w:rPr>
          <w:sz w:val="26"/>
        </w:rPr>
        <w:lastRenderedPageBreak/>
        <w:t xml:space="preserve">for the potential of future violations of consumer protection requirements that may never occur.  </w:t>
      </w:r>
      <w:r w:rsidR="008034EE" w:rsidRPr="00373672">
        <w:rPr>
          <w:i/>
          <w:sz w:val="26"/>
        </w:rPr>
        <w:t>Id</w:t>
      </w:r>
      <w:r w:rsidR="008034EE">
        <w:rPr>
          <w:sz w:val="26"/>
        </w:rPr>
        <w:t xml:space="preserve">. </w:t>
      </w:r>
      <w:r>
        <w:rPr>
          <w:sz w:val="26"/>
        </w:rPr>
        <w:t xml:space="preserve"> at 11.  </w:t>
      </w:r>
    </w:p>
    <w:p w:rsidR="00B93C7F" w:rsidRDefault="00B93C7F" w:rsidP="00FE4069">
      <w:pPr>
        <w:spacing w:line="360" w:lineRule="auto"/>
        <w:ind w:firstLine="1440"/>
        <w:rPr>
          <w:sz w:val="26"/>
        </w:rPr>
      </w:pPr>
    </w:p>
    <w:p w:rsidR="00B93C7F" w:rsidRDefault="00B93C7F" w:rsidP="00B93C7F">
      <w:pPr>
        <w:spacing w:line="360" w:lineRule="auto"/>
        <w:ind w:firstLine="1440"/>
        <w:rPr>
          <w:sz w:val="26"/>
        </w:rPr>
      </w:pPr>
      <w:r>
        <w:rPr>
          <w:sz w:val="26"/>
        </w:rPr>
        <w:t xml:space="preserve">EnerPenn contends that the conditions imposed by our </w:t>
      </w:r>
      <w:r>
        <w:rPr>
          <w:i/>
          <w:sz w:val="26"/>
        </w:rPr>
        <w:t>November 2011 Order</w:t>
      </w:r>
      <w:r>
        <w:rPr>
          <w:sz w:val="26"/>
        </w:rPr>
        <w:t xml:space="preserve"> are not based upon substantial record evidence, are not tailored to EnerPenn’s specific circumstances, were imposed without appropriate due process, and would put EnerPenn at a competitive disadvantage in Pennsylvania.  Petition at 12.  EnerPenn is therefore requesting that the Commission reconsider and rescind those portions of the </w:t>
      </w:r>
      <w:r>
        <w:rPr>
          <w:i/>
          <w:sz w:val="26"/>
        </w:rPr>
        <w:t>November 2011 Order</w:t>
      </w:r>
      <w:r>
        <w:rPr>
          <w:sz w:val="26"/>
        </w:rPr>
        <w:t xml:space="preserve"> directing EnerPenn to comply with additional and extensive consumer protection conditions.  </w:t>
      </w:r>
      <w:r w:rsidRPr="008A2F2F">
        <w:rPr>
          <w:i/>
          <w:sz w:val="26"/>
        </w:rPr>
        <w:t>Id.</w:t>
      </w:r>
      <w:r>
        <w:rPr>
          <w:sz w:val="26"/>
        </w:rPr>
        <w:t xml:space="preserve">  In the alternative, EnerPenn suggests that any conditions should be limited to those necessary to ensure that EnerPenn does not engage in violations similar to those alleged to have been committed by its Texas affiliate Texpo.  </w:t>
      </w:r>
      <w:r>
        <w:rPr>
          <w:i/>
          <w:sz w:val="26"/>
        </w:rPr>
        <w:t>Id.</w:t>
      </w:r>
      <w:r>
        <w:rPr>
          <w:sz w:val="26"/>
        </w:rPr>
        <w:t xml:space="preserve">  Lastly, EnerPenn states that to the extent necessary, the Commission should afford EnerPenn with notice and opportunity to be heard through an evidentiary hearing.  </w:t>
      </w:r>
      <w:r w:rsidRPr="008A2F2F">
        <w:rPr>
          <w:i/>
          <w:sz w:val="26"/>
        </w:rPr>
        <w:t>Id.</w:t>
      </w:r>
      <w:r>
        <w:rPr>
          <w:sz w:val="26"/>
        </w:rPr>
        <w:t xml:space="preserve">  </w:t>
      </w:r>
    </w:p>
    <w:p w:rsidR="00277238" w:rsidRDefault="00277238" w:rsidP="00373672">
      <w:pPr>
        <w:spacing w:line="360" w:lineRule="auto"/>
        <w:rPr>
          <w:sz w:val="26"/>
        </w:rPr>
      </w:pPr>
    </w:p>
    <w:p w:rsidR="008034EE" w:rsidRPr="00373672" w:rsidRDefault="008034EE" w:rsidP="00373672">
      <w:pPr>
        <w:spacing w:line="360" w:lineRule="auto"/>
        <w:rPr>
          <w:b/>
          <w:sz w:val="26"/>
        </w:rPr>
      </w:pPr>
      <w:r w:rsidRPr="00373672">
        <w:rPr>
          <w:b/>
          <w:sz w:val="26"/>
        </w:rPr>
        <w:t>Disposition</w:t>
      </w:r>
    </w:p>
    <w:p w:rsidR="008034EE" w:rsidRDefault="008034EE" w:rsidP="00373672">
      <w:pPr>
        <w:spacing w:line="360" w:lineRule="auto"/>
        <w:rPr>
          <w:sz w:val="26"/>
        </w:rPr>
      </w:pPr>
    </w:p>
    <w:p w:rsidR="00C96838" w:rsidRPr="00BA2D42" w:rsidRDefault="00FB6411" w:rsidP="00C96838">
      <w:pPr>
        <w:spacing w:line="360" w:lineRule="auto"/>
        <w:ind w:firstLine="1440"/>
        <w:rPr>
          <w:sz w:val="26"/>
        </w:rPr>
      </w:pPr>
      <w:r>
        <w:rPr>
          <w:sz w:val="26"/>
          <w:szCs w:val="26"/>
        </w:rPr>
        <w:t xml:space="preserve">In reviewing </w:t>
      </w:r>
      <w:r w:rsidR="005A2085">
        <w:rPr>
          <w:sz w:val="26"/>
          <w:szCs w:val="26"/>
        </w:rPr>
        <w:t>the Petition</w:t>
      </w:r>
      <w:r>
        <w:rPr>
          <w:sz w:val="26"/>
          <w:szCs w:val="26"/>
        </w:rPr>
        <w:t xml:space="preserve">, we will initially </w:t>
      </w:r>
      <w:r w:rsidR="005A2085">
        <w:rPr>
          <w:sz w:val="26"/>
          <w:szCs w:val="26"/>
        </w:rPr>
        <w:t xml:space="preserve">address whether the Petitioner has met the standards set forth in </w:t>
      </w:r>
      <w:r w:rsidR="005A2085">
        <w:rPr>
          <w:i/>
          <w:sz w:val="26"/>
          <w:szCs w:val="26"/>
        </w:rPr>
        <w:t>Duick, supra</w:t>
      </w:r>
      <w:r w:rsidR="005A2085">
        <w:rPr>
          <w:sz w:val="26"/>
          <w:szCs w:val="26"/>
        </w:rPr>
        <w:t xml:space="preserve">.  Based on our review of the record and the Petitioner’s averments, we find that the Petitioner has met the </w:t>
      </w:r>
      <w:r w:rsidR="005A2085">
        <w:rPr>
          <w:i/>
          <w:sz w:val="26"/>
          <w:szCs w:val="26"/>
        </w:rPr>
        <w:t>Duick</w:t>
      </w:r>
      <w:r w:rsidR="005A2085">
        <w:rPr>
          <w:sz w:val="26"/>
          <w:szCs w:val="26"/>
        </w:rPr>
        <w:t xml:space="preserve"> standards.  </w:t>
      </w:r>
      <w:r w:rsidR="00C96838" w:rsidRPr="00BA2D42">
        <w:rPr>
          <w:sz w:val="26"/>
        </w:rPr>
        <w:t>EnerPenn did not have an opportunity</w:t>
      </w:r>
      <w:r w:rsidR="00C96838" w:rsidRPr="00BA2D42">
        <w:rPr>
          <w:i/>
          <w:sz w:val="26"/>
        </w:rPr>
        <w:t xml:space="preserve"> </w:t>
      </w:r>
      <w:r w:rsidR="00C96838" w:rsidRPr="00BA2D42">
        <w:rPr>
          <w:sz w:val="26"/>
        </w:rPr>
        <w:t xml:space="preserve">to respond to the Commission’s concerns regarding the PUCT’s investigation prior to the issuance of </w:t>
      </w:r>
      <w:r w:rsidR="00C96838">
        <w:rPr>
          <w:sz w:val="26"/>
        </w:rPr>
        <w:t>our</w:t>
      </w:r>
      <w:r w:rsidR="00C96838" w:rsidRPr="00BA2D42">
        <w:rPr>
          <w:sz w:val="26"/>
        </w:rPr>
        <w:t xml:space="preserve"> </w:t>
      </w:r>
      <w:r w:rsidR="00C96838" w:rsidRPr="00BA2D42">
        <w:rPr>
          <w:i/>
          <w:sz w:val="26"/>
        </w:rPr>
        <w:t>November 2011 Order.</w:t>
      </w:r>
      <w:r w:rsidR="00C96838" w:rsidRPr="00BA2D42">
        <w:rPr>
          <w:sz w:val="26"/>
        </w:rPr>
        <w:t xml:space="preserve">  Consequently, EnerPenn did not submit pertinent informat</w:t>
      </w:r>
      <w:r w:rsidR="00C96838">
        <w:rPr>
          <w:sz w:val="26"/>
        </w:rPr>
        <w:t>ion to address these concerns.</w:t>
      </w:r>
      <w:r w:rsidR="00062FA0">
        <w:rPr>
          <w:sz w:val="26"/>
        </w:rPr>
        <w:t xml:space="preserve">  We</w:t>
      </w:r>
      <w:r w:rsidR="00C96838" w:rsidRPr="00BA2D42">
        <w:rPr>
          <w:sz w:val="26"/>
        </w:rPr>
        <w:t xml:space="preserve"> find that EnerPenn has offered new and novel arguments, and described additional facts and circumstances that were not previously considered by the Commission.  Based on these new submissions, we find that reconsideration is warranted.</w:t>
      </w:r>
    </w:p>
    <w:p w:rsidR="003A5341" w:rsidRDefault="003A5341" w:rsidP="005A2085">
      <w:pPr>
        <w:spacing w:line="360" w:lineRule="auto"/>
        <w:rPr>
          <w:sz w:val="26"/>
          <w:szCs w:val="26"/>
        </w:rPr>
      </w:pPr>
    </w:p>
    <w:p w:rsidR="00CA4DE0" w:rsidRPr="00142611" w:rsidRDefault="000B76F7" w:rsidP="00373672">
      <w:pPr>
        <w:spacing w:line="360" w:lineRule="auto"/>
        <w:ind w:firstLine="1440"/>
        <w:rPr>
          <w:sz w:val="26"/>
        </w:rPr>
      </w:pPr>
      <w:r>
        <w:rPr>
          <w:sz w:val="26"/>
          <w:szCs w:val="26"/>
        </w:rPr>
        <w:t xml:space="preserve">The information submitted by EnerPenn following the issuance of the </w:t>
      </w:r>
      <w:r w:rsidRPr="00373672">
        <w:rPr>
          <w:i/>
          <w:sz w:val="26"/>
          <w:szCs w:val="26"/>
        </w:rPr>
        <w:t>November 2011 Order</w:t>
      </w:r>
      <w:r>
        <w:rPr>
          <w:sz w:val="26"/>
          <w:szCs w:val="26"/>
        </w:rPr>
        <w:t xml:space="preserve"> resolves many of the concerns regarding consumer protection, </w:t>
      </w:r>
      <w:r>
        <w:rPr>
          <w:sz w:val="26"/>
          <w:szCs w:val="26"/>
        </w:rPr>
        <w:lastRenderedPageBreak/>
        <w:t xml:space="preserve">which gave rise to the conditions required in that Order.  </w:t>
      </w:r>
      <w:r w:rsidRPr="00EF2A3D">
        <w:rPr>
          <w:i/>
          <w:sz w:val="26"/>
          <w:szCs w:val="26"/>
        </w:rPr>
        <w:t>November 2011 Order</w:t>
      </w:r>
      <w:r>
        <w:rPr>
          <w:sz w:val="26"/>
          <w:szCs w:val="26"/>
        </w:rPr>
        <w:t xml:space="preserve"> at 5.</w:t>
      </w:r>
      <w:r w:rsidR="00F15B5F">
        <w:rPr>
          <w:sz w:val="26"/>
          <w:szCs w:val="26"/>
        </w:rPr>
        <w:t xml:space="preserve">  For example, EnerPenn provided Commission staff with the name and contact information for a single point of contact with the company</w:t>
      </w:r>
      <w:r w:rsidR="008F66FF">
        <w:rPr>
          <w:sz w:val="26"/>
          <w:szCs w:val="26"/>
        </w:rPr>
        <w:t>, a description of the customer service quality control process, a copy of telephone enrollment scripts, and a new disclosure statement</w:t>
      </w:r>
      <w:r w:rsidR="00310D31">
        <w:rPr>
          <w:sz w:val="26"/>
          <w:szCs w:val="26"/>
        </w:rPr>
        <w:t>.</w:t>
      </w:r>
      <w:r w:rsidR="008F66FF">
        <w:rPr>
          <w:sz w:val="26"/>
          <w:szCs w:val="26"/>
        </w:rPr>
        <w:t xml:space="preserve">  Based on this additional information, </w:t>
      </w:r>
      <w:proofErr w:type="gramStart"/>
      <w:r w:rsidR="008F66FF">
        <w:rPr>
          <w:sz w:val="26"/>
          <w:szCs w:val="26"/>
        </w:rPr>
        <w:t xml:space="preserve">we </w:t>
      </w:r>
      <w:r w:rsidR="00B8217E">
        <w:rPr>
          <w:sz w:val="26"/>
          <w:szCs w:val="26"/>
        </w:rPr>
        <w:t>agree</w:t>
      </w:r>
      <w:proofErr w:type="gramEnd"/>
      <w:r w:rsidR="00B8217E">
        <w:rPr>
          <w:sz w:val="26"/>
          <w:szCs w:val="26"/>
        </w:rPr>
        <w:t xml:space="preserve"> with EnerPenn that there is </w:t>
      </w:r>
      <w:r w:rsidR="008F66FF">
        <w:rPr>
          <w:sz w:val="26"/>
          <w:szCs w:val="26"/>
        </w:rPr>
        <w:t xml:space="preserve">no need for the conditions that the </w:t>
      </w:r>
      <w:r w:rsidR="008F66FF" w:rsidRPr="00E76D58">
        <w:rPr>
          <w:i/>
          <w:sz w:val="26"/>
          <w:szCs w:val="26"/>
        </w:rPr>
        <w:t>November 2011 Order</w:t>
      </w:r>
      <w:r w:rsidR="008F66FF">
        <w:rPr>
          <w:sz w:val="26"/>
          <w:szCs w:val="26"/>
        </w:rPr>
        <w:t xml:space="preserve"> place</w:t>
      </w:r>
      <w:r w:rsidR="00B8217E">
        <w:rPr>
          <w:sz w:val="26"/>
          <w:szCs w:val="26"/>
        </w:rPr>
        <w:t>d</w:t>
      </w:r>
      <w:r w:rsidR="008F66FF">
        <w:rPr>
          <w:sz w:val="26"/>
          <w:szCs w:val="26"/>
        </w:rPr>
        <w:t xml:space="preserve"> on EnerPenn’s EGS license</w:t>
      </w:r>
      <w:r w:rsidR="00B8217E">
        <w:rPr>
          <w:sz w:val="26"/>
          <w:szCs w:val="26"/>
        </w:rPr>
        <w:t>, nor is there a need for an eighteen-month probationary period</w:t>
      </w:r>
      <w:r w:rsidR="006F788B">
        <w:rPr>
          <w:sz w:val="26"/>
          <w:szCs w:val="26"/>
        </w:rPr>
        <w:t>.</w:t>
      </w:r>
      <w:r w:rsidR="00142611">
        <w:rPr>
          <w:sz w:val="26"/>
          <w:szCs w:val="26"/>
        </w:rPr>
        <w:t xml:space="preserve"> We will therefore modify the </w:t>
      </w:r>
      <w:r w:rsidR="00142611" w:rsidRPr="004A4C24">
        <w:rPr>
          <w:i/>
          <w:sz w:val="26"/>
          <w:szCs w:val="26"/>
        </w:rPr>
        <w:t>November 2011 Order</w:t>
      </w:r>
      <w:r w:rsidR="00142611">
        <w:rPr>
          <w:i/>
          <w:sz w:val="26"/>
          <w:szCs w:val="26"/>
        </w:rPr>
        <w:t xml:space="preserve"> </w:t>
      </w:r>
      <w:r w:rsidR="00142611">
        <w:rPr>
          <w:sz w:val="26"/>
          <w:szCs w:val="26"/>
        </w:rPr>
        <w:t>accordingly.</w:t>
      </w:r>
    </w:p>
    <w:p w:rsidR="00CA4DE0" w:rsidRDefault="00CA4DE0" w:rsidP="00373672">
      <w:pPr>
        <w:spacing w:line="360" w:lineRule="auto"/>
        <w:ind w:firstLine="1440"/>
        <w:rPr>
          <w:sz w:val="26"/>
        </w:rPr>
      </w:pPr>
    </w:p>
    <w:p w:rsidR="004F6360" w:rsidRPr="006D5605" w:rsidRDefault="004F6360" w:rsidP="004F6360">
      <w:pPr>
        <w:tabs>
          <w:tab w:val="left" w:pos="204"/>
        </w:tabs>
        <w:spacing w:line="360" w:lineRule="auto"/>
        <w:jc w:val="center"/>
        <w:rPr>
          <w:spacing w:val="-3"/>
          <w:sz w:val="26"/>
          <w:szCs w:val="26"/>
        </w:rPr>
      </w:pPr>
      <w:r w:rsidRPr="006D5605">
        <w:rPr>
          <w:b/>
          <w:spacing w:val="-3"/>
          <w:sz w:val="26"/>
          <w:szCs w:val="26"/>
        </w:rPr>
        <w:t>Conclusion</w:t>
      </w:r>
    </w:p>
    <w:p w:rsidR="00337442" w:rsidRPr="006D5605" w:rsidRDefault="00337442" w:rsidP="006D5605">
      <w:pPr>
        <w:widowControl w:val="0"/>
        <w:spacing w:line="360" w:lineRule="auto"/>
        <w:ind w:firstLine="1440"/>
        <w:rPr>
          <w:spacing w:val="-3"/>
          <w:sz w:val="26"/>
          <w:szCs w:val="26"/>
        </w:rPr>
      </w:pPr>
    </w:p>
    <w:p w:rsidR="00976C80" w:rsidRPr="003B77A7" w:rsidRDefault="00A904AC" w:rsidP="006D5605">
      <w:pPr>
        <w:widowControl w:val="0"/>
        <w:tabs>
          <w:tab w:val="left" w:pos="0"/>
        </w:tabs>
        <w:spacing w:line="360" w:lineRule="auto"/>
        <w:rPr>
          <w:b/>
          <w:sz w:val="26"/>
          <w:szCs w:val="26"/>
        </w:rPr>
      </w:pPr>
      <w:r w:rsidRPr="00202471">
        <w:rPr>
          <w:color w:val="0070C0"/>
          <w:spacing w:val="-3"/>
          <w:sz w:val="26"/>
          <w:szCs w:val="26"/>
        </w:rPr>
        <w:tab/>
      </w:r>
      <w:r w:rsidRPr="00202471">
        <w:rPr>
          <w:color w:val="0070C0"/>
          <w:spacing w:val="-3"/>
          <w:sz w:val="26"/>
          <w:szCs w:val="26"/>
        </w:rPr>
        <w:tab/>
      </w:r>
      <w:r w:rsidRPr="003B77A7">
        <w:rPr>
          <w:spacing w:val="-3"/>
          <w:sz w:val="26"/>
          <w:szCs w:val="26"/>
        </w:rPr>
        <w:t xml:space="preserve">For the foregoing reasons, we will </w:t>
      </w:r>
      <w:r w:rsidR="003B77A7" w:rsidRPr="003B77A7">
        <w:rPr>
          <w:spacing w:val="-3"/>
          <w:sz w:val="26"/>
          <w:szCs w:val="26"/>
        </w:rPr>
        <w:t>grant</w:t>
      </w:r>
      <w:r w:rsidR="00DD05CA" w:rsidRPr="003B77A7">
        <w:rPr>
          <w:spacing w:val="-3"/>
          <w:sz w:val="26"/>
          <w:szCs w:val="26"/>
        </w:rPr>
        <w:t xml:space="preserve"> the Petition for Reconsideration filed by </w:t>
      </w:r>
      <w:r w:rsidR="003B77A7" w:rsidRPr="003B77A7">
        <w:rPr>
          <w:spacing w:val="-3"/>
          <w:sz w:val="26"/>
          <w:szCs w:val="26"/>
        </w:rPr>
        <w:t>EnerPenn USA, LLC</w:t>
      </w:r>
      <w:r w:rsidR="00F03AC7">
        <w:rPr>
          <w:spacing w:val="-3"/>
          <w:sz w:val="26"/>
          <w:szCs w:val="26"/>
        </w:rPr>
        <w:t xml:space="preserve"> and modify the </w:t>
      </w:r>
      <w:r w:rsidR="00F03AC7" w:rsidRPr="00EF2A3D">
        <w:rPr>
          <w:i/>
          <w:sz w:val="26"/>
          <w:szCs w:val="26"/>
        </w:rPr>
        <w:t>November 2011 Order</w:t>
      </w:r>
      <w:r w:rsidR="00F03AC7">
        <w:rPr>
          <w:i/>
          <w:sz w:val="26"/>
          <w:szCs w:val="26"/>
        </w:rPr>
        <w:t xml:space="preserve">, </w:t>
      </w:r>
      <w:r w:rsidR="00F03AC7">
        <w:rPr>
          <w:sz w:val="26"/>
          <w:szCs w:val="26"/>
        </w:rPr>
        <w:t>consistent with this Opinion and Order</w:t>
      </w:r>
      <w:r w:rsidR="00112D4A" w:rsidRPr="003B77A7">
        <w:rPr>
          <w:spacing w:val="-3"/>
          <w:sz w:val="26"/>
          <w:szCs w:val="26"/>
        </w:rPr>
        <w:t>;</w:t>
      </w:r>
      <w:r w:rsidR="00165684" w:rsidRPr="003B77A7">
        <w:rPr>
          <w:spacing w:val="-3"/>
          <w:sz w:val="26"/>
          <w:szCs w:val="26"/>
        </w:rPr>
        <w:t xml:space="preserve"> </w:t>
      </w:r>
      <w:r w:rsidR="00C2455C" w:rsidRPr="003B77A7">
        <w:rPr>
          <w:b/>
          <w:sz w:val="26"/>
          <w:szCs w:val="26"/>
        </w:rPr>
        <w:t>THEREFORE,</w:t>
      </w:r>
    </w:p>
    <w:p w:rsidR="00122B3D" w:rsidRPr="003B77A7" w:rsidRDefault="00122B3D" w:rsidP="006D5605">
      <w:pPr>
        <w:widowControl w:val="0"/>
        <w:spacing w:line="360" w:lineRule="auto"/>
        <w:ind w:firstLine="1440"/>
        <w:rPr>
          <w:b/>
          <w:sz w:val="26"/>
        </w:rPr>
      </w:pPr>
    </w:p>
    <w:p w:rsidR="002F793F" w:rsidRPr="003B77A7" w:rsidRDefault="009F59C8" w:rsidP="006D5605">
      <w:pPr>
        <w:widowControl w:val="0"/>
        <w:spacing w:line="360" w:lineRule="auto"/>
        <w:ind w:firstLine="1440"/>
        <w:rPr>
          <w:b/>
          <w:sz w:val="26"/>
        </w:rPr>
      </w:pPr>
      <w:r w:rsidRPr="003B77A7">
        <w:rPr>
          <w:b/>
          <w:sz w:val="26"/>
        </w:rPr>
        <w:t xml:space="preserve">IT IS ORDERED:  </w:t>
      </w:r>
    </w:p>
    <w:p w:rsidR="008C09B3" w:rsidRPr="00AB5CEE" w:rsidRDefault="008C09B3" w:rsidP="006D5605">
      <w:pPr>
        <w:widowControl w:val="0"/>
        <w:spacing w:line="360" w:lineRule="auto"/>
        <w:ind w:firstLine="1440"/>
        <w:rPr>
          <w:sz w:val="26"/>
        </w:rPr>
      </w:pPr>
    </w:p>
    <w:p w:rsidR="00ED7586" w:rsidRDefault="00ED7586">
      <w:pPr>
        <w:rPr>
          <w:sz w:val="26"/>
        </w:rPr>
      </w:pPr>
    </w:p>
    <w:p w:rsidR="00112D4A" w:rsidRDefault="00112D4A" w:rsidP="006D5605">
      <w:pPr>
        <w:widowControl w:val="0"/>
        <w:spacing w:line="360" w:lineRule="auto"/>
        <w:ind w:firstLine="1440"/>
        <w:rPr>
          <w:sz w:val="26"/>
        </w:rPr>
      </w:pPr>
      <w:r w:rsidRPr="003B77A7">
        <w:rPr>
          <w:sz w:val="26"/>
        </w:rPr>
        <w:t xml:space="preserve">1.  </w:t>
      </w:r>
      <w:r w:rsidR="002C08CF" w:rsidRPr="003B77A7">
        <w:rPr>
          <w:sz w:val="26"/>
        </w:rPr>
        <w:t>That t</w:t>
      </w:r>
      <w:r w:rsidRPr="003B77A7">
        <w:rPr>
          <w:sz w:val="26"/>
        </w:rPr>
        <w:t xml:space="preserve">he </w:t>
      </w:r>
      <w:r w:rsidR="00842A72" w:rsidRPr="003B77A7">
        <w:rPr>
          <w:sz w:val="26"/>
        </w:rPr>
        <w:t xml:space="preserve">Petition for Reconsideration filed by </w:t>
      </w:r>
      <w:r w:rsidR="003B77A7" w:rsidRPr="003B77A7">
        <w:rPr>
          <w:sz w:val="26"/>
        </w:rPr>
        <w:t>EnerPenn USA, LLC, on November 29, 2011</w:t>
      </w:r>
      <w:r w:rsidR="006D5605">
        <w:rPr>
          <w:sz w:val="26"/>
        </w:rPr>
        <w:t>, at this docket is granted</w:t>
      </w:r>
      <w:r w:rsidR="00842A72" w:rsidRPr="003B77A7">
        <w:rPr>
          <w:sz w:val="26"/>
        </w:rPr>
        <w:t>.</w:t>
      </w:r>
    </w:p>
    <w:p w:rsidR="00FE4069" w:rsidRDefault="00FE4069" w:rsidP="006D5605">
      <w:pPr>
        <w:widowControl w:val="0"/>
        <w:spacing w:line="360" w:lineRule="auto"/>
        <w:ind w:firstLine="1440"/>
        <w:rPr>
          <w:sz w:val="26"/>
        </w:rPr>
      </w:pPr>
    </w:p>
    <w:p w:rsidR="00F03AC7" w:rsidRDefault="00FE4069" w:rsidP="00FE4069">
      <w:pPr>
        <w:widowControl w:val="0"/>
        <w:spacing w:line="360" w:lineRule="auto"/>
        <w:ind w:firstLine="1440"/>
        <w:rPr>
          <w:sz w:val="26"/>
        </w:rPr>
      </w:pPr>
      <w:r>
        <w:rPr>
          <w:sz w:val="26"/>
        </w:rPr>
        <w:t xml:space="preserve">2.  </w:t>
      </w:r>
      <w:r w:rsidR="00F03AC7">
        <w:rPr>
          <w:sz w:val="26"/>
        </w:rPr>
        <w:t>That the</w:t>
      </w:r>
      <w:r w:rsidR="00DF71B6">
        <w:rPr>
          <w:sz w:val="26"/>
        </w:rPr>
        <w:t xml:space="preserve"> </w:t>
      </w:r>
      <w:r w:rsidR="00F03AC7">
        <w:rPr>
          <w:sz w:val="26"/>
        </w:rPr>
        <w:t>Order entered on November 14, 2011 at this Docket Number shall be modified as follows:</w:t>
      </w:r>
    </w:p>
    <w:p w:rsidR="00310D31" w:rsidRDefault="00310D31" w:rsidP="00FE4069">
      <w:pPr>
        <w:widowControl w:val="0"/>
        <w:spacing w:line="360" w:lineRule="auto"/>
        <w:ind w:firstLine="1440"/>
        <w:rPr>
          <w:sz w:val="26"/>
        </w:rPr>
      </w:pPr>
      <w:r>
        <w:rPr>
          <w:sz w:val="26"/>
        </w:rPr>
        <w:br w:type="page"/>
      </w:r>
    </w:p>
    <w:p w:rsidR="006F788B" w:rsidRDefault="00F03AC7" w:rsidP="00FE4069">
      <w:pPr>
        <w:widowControl w:val="0"/>
        <w:spacing w:line="360" w:lineRule="auto"/>
        <w:ind w:firstLine="1440"/>
        <w:rPr>
          <w:sz w:val="26"/>
        </w:rPr>
      </w:pPr>
      <w:r>
        <w:rPr>
          <w:sz w:val="26"/>
        </w:rPr>
        <w:lastRenderedPageBreak/>
        <w:tab/>
      </w:r>
      <w:r w:rsidR="00BA69DD">
        <w:rPr>
          <w:sz w:val="26"/>
        </w:rPr>
        <w:t>a. Ordering</w:t>
      </w:r>
      <w:r>
        <w:rPr>
          <w:sz w:val="26"/>
        </w:rPr>
        <w:t xml:space="preserve"> Paragraph 2 shall be revised to read as follows:</w:t>
      </w:r>
    </w:p>
    <w:p w:rsidR="00F03AC7" w:rsidRDefault="00F03AC7" w:rsidP="00FE4069">
      <w:pPr>
        <w:widowControl w:val="0"/>
        <w:spacing w:line="360" w:lineRule="auto"/>
        <w:ind w:firstLine="1440"/>
        <w:rPr>
          <w:sz w:val="26"/>
        </w:rPr>
      </w:pPr>
    </w:p>
    <w:p w:rsidR="00F03AC7" w:rsidRDefault="00F03AC7" w:rsidP="00286D94">
      <w:pPr>
        <w:widowControl w:val="0"/>
        <w:ind w:left="2160" w:right="1440"/>
        <w:rPr>
          <w:sz w:val="26"/>
        </w:rPr>
      </w:pPr>
      <w:r w:rsidRPr="0080791C">
        <w:rPr>
          <w:sz w:val="26"/>
          <w:szCs w:val="26"/>
        </w:rPr>
        <w:tab/>
        <w:t>2.</w:t>
      </w:r>
      <w:r w:rsidRPr="0080791C">
        <w:rPr>
          <w:sz w:val="26"/>
          <w:szCs w:val="26"/>
        </w:rPr>
        <w:tab/>
        <w:t>That a license be issued authorizing EnerPenn USA, LLC d/b/a Y.E.P., d/b/a YEP Energy to begin to offer, render, furnish or supply electric generation supplier services to residential, small commercial (25 kw and under demand), large commercial (over 25 kw demand), industrial and governmental customers in the service territories throughout the Commonwealth of Pennsylvania.</w:t>
      </w:r>
    </w:p>
    <w:p w:rsidR="00F03AC7" w:rsidRDefault="00F03AC7" w:rsidP="00FE4069">
      <w:pPr>
        <w:widowControl w:val="0"/>
        <w:spacing w:line="360" w:lineRule="auto"/>
        <w:ind w:firstLine="1440"/>
        <w:rPr>
          <w:sz w:val="26"/>
        </w:rPr>
      </w:pPr>
    </w:p>
    <w:p w:rsidR="00F03AC7" w:rsidRDefault="00F03AC7" w:rsidP="00373672">
      <w:pPr>
        <w:widowControl w:val="0"/>
        <w:spacing w:line="360" w:lineRule="auto"/>
        <w:ind w:left="2160"/>
        <w:rPr>
          <w:sz w:val="26"/>
        </w:rPr>
      </w:pPr>
      <w:r>
        <w:rPr>
          <w:sz w:val="26"/>
        </w:rPr>
        <w:t>b.</w:t>
      </w:r>
      <w:r w:rsidR="005D3351">
        <w:rPr>
          <w:sz w:val="26"/>
        </w:rPr>
        <w:t xml:space="preserve">  </w:t>
      </w:r>
      <w:r>
        <w:rPr>
          <w:sz w:val="26"/>
        </w:rPr>
        <w:t>Ordering Paragraphs 2a. through 2f., 3, 4, and 4a. through 4.c</w:t>
      </w:r>
      <w:r w:rsidR="00631D3D">
        <w:rPr>
          <w:sz w:val="26"/>
        </w:rPr>
        <w:t>, and Appendix</w:t>
      </w:r>
      <w:r>
        <w:rPr>
          <w:sz w:val="26"/>
        </w:rPr>
        <w:t xml:space="preserve"> </w:t>
      </w:r>
      <w:r w:rsidR="00631D3D">
        <w:rPr>
          <w:sz w:val="26"/>
        </w:rPr>
        <w:t xml:space="preserve">1 </w:t>
      </w:r>
      <w:r>
        <w:rPr>
          <w:sz w:val="26"/>
        </w:rPr>
        <w:t xml:space="preserve">shall be </w:t>
      </w:r>
      <w:r w:rsidR="00DD441B">
        <w:rPr>
          <w:sz w:val="26"/>
        </w:rPr>
        <w:t xml:space="preserve">stricken </w:t>
      </w:r>
      <w:r>
        <w:rPr>
          <w:sz w:val="26"/>
        </w:rPr>
        <w:t xml:space="preserve">from the Order.  </w:t>
      </w:r>
    </w:p>
    <w:p w:rsidR="00F03AC7" w:rsidRDefault="00F03AC7" w:rsidP="00FE4069">
      <w:pPr>
        <w:widowControl w:val="0"/>
        <w:spacing w:line="360" w:lineRule="auto"/>
        <w:ind w:firstLine="1440"/>
        <w:rPr>
          <w:sz w:val="26"/>
        </w:rPr>
      </w:pPr>
    </w:p>
    <w:p w:rsidR="00F03AC7" w:rsidRDefault="00F03AC7" w:rsidP="00FE4069">
      <w:pPr>
        <w:widowControl w:val="0"/>
        <w:spacing w:line="360" w:lineRule="auto"/>
        <w:ind w:firstLine="1440"/>
        <w:rPr>
          <w:sz w:val="26"/>
        </w:rPr>
      </w:pPr>
      <w:r>
        <w:rPr>
          <w:sz w:val="26"/>
        </w:rPr>
        <w:t>3.  In all other respects, the Order entered on November 14, 2011 at this Docket Number shall remain in full force and effect.</w:t>
      </w:r>
      <w:r>
        <w:rPr>
          <w:sz w:val="26"/>
        </w:rPr>
        <w:tab/>
      </w:r>
    </w:p>
    <w:p w:rsidR="006F788B" w:rsidRPr="006D5605" w:rsidRDefault="006F788B" w:rsidP="00E76D58">
      <w:pPr>
        <w:widowControl w:val="0"/>
        <w:tabs>
          <w:tab w:val="left" w:pos="1350"/>
          <w:tab w:val="left" w:pos="1440"/>
        </w:tabs>
        <w:spacing w:line="360" w:lineRule="auto"/>
        <w:ind w:firstLine="1440"/>
        <w:rPr>
          <w:sz w:val="26"/>
        </w:rPr>
      </w:pPr>
    </w:p>
    <w:p w:rsidR="0097630D" w:rsidRPr="003B77A7" w:rsidRDefault="00A11647" w:rsidP="006D5605">
      <w:pPr>
        <w:widowControl w:val="0"/>
        <w:spacing w:line="360" w:lineRule="auto"/>
        <w:rPr>
          <w:b/>
          <w:sz w:val="26"/>
          <w:szCs w:val="26"/>
        </w:rPr>
      </w:pPr>
      <w:r>
        <w:rPr>
          <w:noProof/>
        </w:rPr>
        <w:drawing>
          <wp:anchor distT="0" distB="0" distL="114300" distR="114300" simplePos="0" relativeHeight="251658240" behindDoc="1" locked="0" layoutInCell="1" allowOverlap="1" wp14:anchorId="777F3BA1" wp14:editId="671F8DBE">
            <wp:simplePos x="0" y="0"/>
            <wp:positionH relativeFrom="column">
              <wp:posOffset>3385185</wp:posOffset>
            </wp:positionH>
            <wp:positionV relativeFrom="paragraph">
              <wp:posOffset>33020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59C8" w:rsidRPr="00202471">
        <w:rPr>
          <w:b/>
          <w:color w:val="0070C0"/>
          <w:sz w:val="26"/>
        </w:rPr>
        <w:tab/>
      </w:r>
      <w:r w:rsidR="009F59C8" w:rsidRPr="00202471">
        <w:rPr>
          <w:b/>
          <w:color w:val="0070C0"/>
          <w:sz w:val="26"/>
        </w:rPr>
        <w:tab/>
      </w:r>
      <w:r w:rsidR="009F59C8" w:rsidRPr="00202471">
        <w:rPr>
          <w:b/>
          <w:color w:val="0070C0"/>
          <w:sz w:val="26"/>
        </w:rPr>
        <w:tab/>
      </w:r>
      <w:r w:rsidR="009F59C8" w:rsidRPr="00202471">
        <w:rPr>
          <w:b/>
          <w:color w:val="0070C0"/>
          <w:sz w:val="26"/>
        </w:rPr>
        <w:tab/>
      </w:r>
      <w:r w:rsidR="009F59C8" w:rsidRPr="00202471">
        <w:rPr>
          <w:b/>
          <w:color w:val="0070C0"/>
          <w:sz w:val="26"/>
        </w:rPr>
        <w:tab/>
      </w:r>
      <w:r w:rsidR="0097630D" w:rsidRPr="00202471">
        <w:rPr>
          <w:b/>
          <w:color w:val="0070C0"/>
          <w:sz w:val="26"/>
        </w:rPr>
        <w:tab/>
      </w:r>
      <w:r w:rsidR="0097630D" w:rsidRPr="00202471">
        <w:rPr>
          <w:b/>
          <w:color w:val="0070C0"/>
          <w:sz w:val="26"/>
        </w:rPr>
        <w:tab/>
      </w:r>
      <w:r w:rsidR="0097630D" w:rsidRPr="00202471">
        <w:rPr>
          <w:b/>
          <w:color w:val="0070C0"/>
          <w:sz w:val="26"/>
        </w:rPr>
        <w:tab/>
      </w:r>
      <w:r w:rsidR="0097630D" w:rsidRPr="003B77A7">
        <w:rPr>
          <w:b/>
          <w:sz w:val="26"/>
          <w:szCs w:val="26"/>
        </w:rPr>
        <w:t>BY THE COMMISSION,</w:t>
      </w:r>
    </w:p>
    <w:p w:rsidR="0097630D" w:rsidRPr="003B77A7" w:rsidRDefault="0097630D" w:rsidP="006D5605">
      <w:pPr>
        <w:widowControl w:val="0"/>
        <w:rPr>
          <w:sz w:val="26"/>
          <w:szCs w:val="26"/>
        </w:rPr>
      </w:pPr>
    </w:p>
    <w:p w:rsidR="003B77A7" w:rsidRPr="003B77A7" w:rsidRDefault="003B77A7" w:rsidP="006D5605">
      <w:pPr>
        <w:widowControl w:val="0"/>
        <w:rPr>
          <w:sz w:val="26"/>
          <w:szCs w:val="26"/>
        </w:rPr>
      </w:pPr>
    </w:p>
    <w:p w:rsidR="0097630D" w:rsidRPr="003B77A7" w:rsidRDefault="0097630D" w:rsidP="006D5605">
      <w:pPr>
        <w:widowControl w:val="0"/>
        <w:rPr>
          <w:sz w:val="26"/>
          <w:szCs w:val="26"/>
        </w:rPr>
      </w:pPr>
    </w:p>
    <w:p w:rsidR="0097630D" w:rsidRPr="003B77A7" w:rsidRDefault="0097630D" w:rsidP="006D5605">
      <w:pPr>
        <w:widowControl w:val="0"/>
        <w:rPr>
          <w:sz w:val="26"/>
          <w:szCs w:val="26"/>
        </w:rPr>
      </w:pP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r>
      <w:r w:rsidR="00E1098C" w:rsidRPr="003B77A7">
        <w:rPr>
          <w:sz w:val="26"/>
          <w:szCs w:val="26"/>
        </w:rPr>
        <w:t>Rosemary Chiavetta</w:t>
      </w:r>
    </w:p>
    <w:p w:rsidR="0097630D" w:rsidRPr="003B77A7" w:rsidRDefault="0097630D" w:rsidP="006D5605">
      <w:pPr>
        <w:widowControl w:val="0"/>
        <w:rPr>
          <w:sz w:val="26"/>
          <w:szCs w:val="26"/>
        </w:rPr>
      </w:pP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r>
      <w:r w:rsidRPr="003B77A7">
        <w:rPr>
          <w:sz w:val="26"/>
          <w:szCs w:val="26"/>
        </w:rPr>
        <w:tab/>
        <w:t>Secretary</w:t>
      </w:r>
    </w:p>
    <w:p w:rsidR="0097630D" w:rsidRPr="003B77A7" w:rsidRDefault="0097630D" w:rsidP="006D5605">
      <w:pPr>
        <w:widowControl w:val="0"/>
        <w:rPr>
          <w:sz w:val="26"/>
          <w:szCs w:val="26"/>
        </w:rPr>
      </w:pPr>
    </w:p>
    <w:p w:rsidR="0097630D" w:rsidRPr="003B77A7" w:rsidRDefault="0097630D" w:rsidP="006D5605">
      <w:pPr>
        <w:widowControl w:val="0"/>
        <w:rPr>
          <w:sz w:val="26"/>
          <w:szCs w:val="26"/>
        </w:rPr>
      </w:pPr>
      <w:r w:rsidRPr="003B77A7">
        <w:rPr>
          <w:sz w:val="26"/>
          <w:szCs w:val="26"/>
        </w:rPr>
        <w:t>(SEAL)</w:t>
      </w:r>
    </w:p>
    <w:p w:rsidR="0097630D" w:rsidRPr="003B77A7" w:rsidRDefault="0097630D" w:rsidP="006D5605">
      <w:pPr>
        <w:widowControl w:val="0"/>
        <w:rPr>
          <w:sz w:val="26"/>
          <w:szCs w:val="26"/>
        </w:rPr>
      </w:pPr>
    </w:p>
    <w:p w:rsidR="0097630D" w:rsidRPr="003B77A7" w:rsidRDefault="0097630D" w:rsidP="006D5605">
      <w:pPr>
        <w:widowControl w:val="0"/>
        <w:rPr>
          <w:sz w:val="26"/>
          <w:szCs w:val="26"/>
        </w:rPr>
      </w:pPr>
      <w:r w:rsidRPr="003B77A7">
        <w:rPr>
          <w:sz w:val="26"/>
          <w:szCs w:val="26"/>
        </w:rPr>
        <w:t xml:space="preserve">ORDER ADOPTED:  </w:t>
      </w:r>
      <w:r w:rsidR="001A42BD">
        <w:rPr>
          <w:sz w:val="26"/>
          <w:szCs w:val="26"/>
        </w:rPr>
        <w:t>March</w:t>
      </w:r>
      <w:r w:rsidR="003B77A7" w:rsidRPr="003B77A7">
        <w:rPr>
          <w:sz w:val="26"/>
          <w:szCs w:val="26"/>
        </w:rPr>
        <w:t xml:space="preserve"> 1</w:t>
      </w:r>
      <w:r w:rsidR="00084F1E">
        <w:rPr>
          <w:sz w:val="26"/>
          <w:szCs w:val="26"/>
        </w:rPr>
        <w:t>5</w:t>
      </w:r>
      <w:r w:rsidR="003B77A7" w:rsidRPr="003B77A7">
        <w:rPr>
          <w:sz w:val="26"/>
          <w:szCs w:val="26"/>
        </w:rPr>
        <w:t>, 2012</w:t>
      </w:r>
    </w:p>
    <w:p w:rsidR="0097630D" w:rsidRPr="003B77A7" w:rsidRDefault="0097630D" w:rsidP="006D5605">
      <w:pPr>
        <w:widowControl w:val="0"/>
        <w:rPr>
          <w:sz w:val="26"/>
          <w:szCs w:val="26"/>
        </w:rPr>
      </w:pPr>
    </w:p>
    <w:p w:rsidR="00C2455C" w:rsidRPr="003B77A7" w:rsidRDefault="0097630D" w:rsidP="006D5605">
      <w:pPr>
        <w:widowControl w:val="0"/>
        <w:rPr>
          <w:sz w:val="26"/>
        </w:rPr>
      </w:pPr>
      <w:r w:rsidRPr="003B77A7">
        <w:rPr>
          <w:sz w:val="26"/>
          <w:szCs w:val="26"/>
        </w:rPr>
        <w:t xml:space="preserve">ORDER ENTERED:  </w:t>
      </w:r>
      <w:r w:rsidR="00A11647">
        <w:rPr>
          <w:sz w:val="26"/>
          <w:szCs w:val="26"/>
        </w:rPr>
        <w:t>MARCH 15, 2012</w:t>
      </w:r>
      <w:bookmarkStart w:id="0" w:name="_GoBack"/>
      <w:bookmarkEnd w:id="0"/>
    </w:p>
    <w:sectPr w:rsidR="00C2455C" w:rsidRPr="003B77A7" w:rsidSect="009F59C8">
      <w:footerReference w:type="even" r:id="rId12"/>
      <w:footerReference w:type="defaul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4A" w:rsidRDefault="00DB1F4A">
      <w:r>
        <w:separator/>
      </w:r>
    </w:p>
  </w:endnote>
  <w:endnote w:type="continuationSeparator" w:id="0">
    <w:p w:rsidR="00DB1F4A" w:rsidRDefault="00DB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3F" w:rsidRDefault="00AD7F35" w:rsidP="00312156">
    <w:pPr>
      <w:pStyle w:val="Footer"/>
      <w:framePr w:wrap="around" w:vAnchor="text" w:hAnchor="margin" w:xAlign="center" w:y="1"/>
      <w:rPr>
        <w:rStyle w:val="PageNumber"/>
      </w:rPr>
    </w:pPr>
    <w:r>
      <w:rPr>
        <w:rStyle w:val="PageNumber"/>
      </w:rPr>
      <w:fldChar w:fldCharType="begin"/>
    </w:r>
    <w:r w:rsidR="00CA4B3F">
      <w:rPr>
        <w:rStyle w:val="PageNumber"/>
      </w:rPr>
      <w:instrText xml:space="preserve">PAGE  </w:instrText>
    </w:r>
    <w:r>
      <w:rPr>
        <w:rStyle w:val="PageNumber"/>
      </w:rPr>
      <w:fldChar w:fldCharType="end"/>
    </w:r>
  </w:p>
  <w:p w:rsidR="00CA4B3F" w:rsidRDefault="00CA4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3F" w:rsidRDefault="00C333AF">
    <w:pPr>
      <w:pStyle w:val="Footer"/>
      <w:jc w:val="center"/>
    </w:pPr>
    <w:r>
      <w:fldChar w:fldCharType="begin"/>
    </w:r>
    <w:r>
      <w:instrText xml:space="preserve"> PAGE   \* MERGEFORMAT </w:instrText>
    </w:r>
    <w:r>
      <w:fldChar w:fldCharType="separate"/>
    </w:r>
    <w:r w:rsidR="00A11647">
      <w:rPr>
        <w:noProof/>
      </w:rPr>
      <w:t>10</w:t>
    </w:r>
    <w:r>
      <w:rPr>
        <w:noProof/>
      </w:rPr>
      <w:fldChar w:fldCharType="end"/>
    </w:r>
  </w:p>
  <w:p w:rsidR="00CA4B3F" w:rsidRPr="006C38B6" w:rsidRDefault="00CA4B3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4A" w:rsidRDefault="00DB1F4A">
      <w:r>
        <w:separator/>
      </w:r>
    </w:p>
  </w:footnote>
  <w:footnote w:type="continuationSeparator" w:id="0">
    <w:p w:rsidR="00DB1F4A" w:rsidRDefault="00DB1F4A">
      <w:r>
        <w:continuationSeparator/>
      </w:r>
    </w:p>
  </w:footnote>
  <w:footnote w:id="1">
    <w:p w:rsidR="00995455" w:rsidRPr="00373672" w:rsidRDefault="00995455" w:rsidP="00373672">
      <w:pPr>
        <w:pStyle w:val="FootnoteText"/>
        <w:ind w:firstLine="720"/>
        <w:rPr>
          <w:sz w:val="26"/>
          <w:szCs w:val="26"/>
        </w:rPr>
      </w:pPr>
      <w:r w:rsidRPr="00373672">
        <w:rPr>
          <w:rStyle w:val="FootnoteReference"/>
          <w:sz w:val="26"/>
          <w:szCs w:val="26"/>
        </w:rPr>
        <w:footnoteRef/>
      </w:r>
      <w:r w:rsidRPr="00373672">
        <w:rPr>
          <w:sz w:val="26"/>
          <w:szCs w:val="26"/>
        </w:rPr>
        <w:t xml:space="preserve"> </w:t>
      </w:r>
      <w:r w:rsidRPr="00373672">
        <w:rPr>
          <w:sz w:val="26"/>
          <w:szCs w:val="26"/>
        </w:rPr>
        <w:tab/>
        <w:t>On December 16, 2011, Commission staff met with representatives of EnerPenn regarding this unprotested Application.  At that meeting, EnerPenn’s representatives submitted additional documentation supporting the Application, including but not limited to a new disclosure statement.</w:t>
      </w:r>
    </w:p>
  </w:footnote>
  <w:footnote w:id="2">
    <w:p w:rsidR="00CF2837" w:rsidRPr="00CF2837" w:rsidRDefault="00CF2837" w:rsidP="00CF2837">
      <w:pPr>
        <w:pStyle w:val="FootnoteText"/>
        <w:rPr>
          <w:sz w:val="26"/>
          <w:szCs w:val="26"/>
        </w:rPr>
      </w:pPr>
      <w:r>
        <w:rPr>
          <w:sz w:val="26"/>
          <w:szCs w:val="26"/>
        </w:rPr>
        <w:tab/>
      </w:r>
      <w:r w:rsidRPr="00CF2837">
        <w:rPr>
          <w:rStyle w:val="FootnoteReference"/>
          <w:sz w:val="26"/>
          <w:szCs w:val="26"/>
        </w:rPr>
        <w:footnoteRef/>
      </w:r>
      <w:r>
        <w:rPr>
          <w:sz w:val="26"/>
          <w:szCs w:val="26"/>
        </w:rPr>
        <w:tab/>
      </w:r>
      <w:r w:rsidRPr="00CF2837">
        <w:rPr>
          <w:sz w:val="26"/>
          <w:szCs w:val="26"/>
        </w:rPr>
        <w:t xml:space="preserve">Docket No. A-2009-2097544, </w:t>
      </w:r>
      <w:r w:rsidR="0061273B">
        <w:rPr>
          <w:sz w:val="26"/>
          <w:szCs w:val="26"/>
        </w:rPr>
        <w:t>O</w:t>
      </w:r>
      <w:r w:rsidRPr="00CF2837">
        <w:rPr>
          <w:sz w:val="26"/>
          <w:szCs w:val="26"/>
        </w:rPr>
        <w:t xml:space="preserve">rder entered December 23, 2009. </w:t>
      </w:r>
    </w:p>
  </w:footnote>
  <w:footnote w:id="3">
    <w:p w:rsidR="006124E8" w:rsidRPr="006124E8" w:rsidRDefault="006124E8" w:rsidP="006124E8">
      <w:pPr>
        <w:pStyle w:val="FootnoteText"/>
        <w:rPr>
          <w:sz w:val="26"/>
          <w:szCs w:val="26"/>
        </w:rPr>
      </w:pPr>
      <w:r>
        <w:rPr>
          <w:sz w:val="26"/>
          <w:szCs w:val="26"/>
        </w:rPr>
        <w:tab/>
      </w:r>
      <w:r w:rsidRPr="006124E8">
        <w:rPr>
          <w:rStyle w:val="FootnoteReference"/>
          <w:sz w:val="26"/>
          <w:szCs w:val="26"/>
        </w:rPr>
        <w:footnoteRef/>
      </w:r>
      <w:r>
        <w:rPr>
          <w:sz w:val="26"/>
          <w:szCs w:val="26"/>
        </w:rPr>
        <w:tab/>
      </w:r>
      <w:r w:rsidRPr="006124E8">
        <w:rPr>
          <w:sz w:val="26"/>
          <w:szCs w:val="26"/>
        </w:rPr>
        <w:t>Public Utility Regulatory Act, TEX. UTIL. CODE ANN. §§ 11.01-66.016 (Vernon 2007 &amp; Supp 2010)</w:t>
      </w:r>
      <w:r w:rsidR="008034EE">
        <w:rPr>
          <w:sz w:val="26"/>
          <w:szCs w:val="26"/>
        </w:rPr>
        <w:t xml:space="preserve"> </w:t>
      </w:r>
      <w:r w:rsidRPr="006124E8">
        <w:rPr>
          <w:sz w:val="26"/>
          <w:szCs w:val="26"/>
        </w:rPr>
        <w:t>(PURA)</w:t>
      </w:r>
      <w:r w:rsidR="00D33D96">
        <w:rPr>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15">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5"/>
  </w:num>
  <w:num w:numId="4">
    <w:abstractNumId w:val="19"/>
  </w:num>
  <w:num w:numId="5">
    <w:abstractNumId w:val="16"/>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A6"/>
    <w:rsid w:val="0000005D"/>
    <w:rsid w:val="0000017F"/>
    <w:rsid w:val="00000502"/>
    <w:rsid w:val="0000087F"/>
    <w:rsid w:val="00000896"/>
    <w:rsid w:val="00000ABB"/>
    <w:rsid w:val="00000EED"/>
    <w:rsid w:val="000026BD"/>
    <w:rsid w:val="000027B4"/>
    <w:rsid w:val="00003933"/>
    <w:rsid w:val="00003F31"/>
    <w:rsid w:val="00004478"/>
    <w:rsid w:val="00005523"/>
    <w:rsid w:val="000058EC"/>
    <w:rsid w:val="0000591B"/>
    <w:rsid w:val="00006438"/>
    <w:rsid w:val="000067A2"/>
    <w:rsid w:val="00006E57"/>
    <w:rsid w:val="000077B6"/>
    <w:rsid w:val="000078A7"/>
    <w:rsid w:val="00007CCA"/>
    <w:rsid w:val="0001058B"/>
    <w:rsid w:val="00010BC0"/>
    <w:rsid w:val="00010C27"/>
    <w:rsid w:val="00010F51"/>
    <w:rsid w:val="000113FC"/>
    <w:rsid w:val="000117A2"/>
    <w:rsid w:val="0001190D"/>
    <w:rsid w:val="00011A4B"/>
    <w:rsid w:val="00011CB8"/>
    <w:rsid w:val="00011D18"/>
    <w:rsid w:val="00011EB5"/>
    <w:rsid w:val="000130AE"/>
    <w:rsid w:val="0001377C"/>
    <w:rsid w:val="00013A46"/>
    <w:rsid w:val="00013CE1"/>
    <w:rsid w:val="00014848"/>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D14"/>
    <w:rsid w:val="00021239"/>
    <w:rsid w:val="0002177B"/>
    <w:rsid w:val="000219EC"/>
    <w:rsid w:val="00021CBA"/>
    <w:rsid w:val="00021D94"/>
    <w:rsid w:val="000223BE"/>
    <w:rsid w:val="000229A5"/>
    <w:rsid w:val="00022CDB"/>
    <w:rsid w:val="0002304C"/>
    <w:rsid w:val="00023522"/>
    <w:rsid w:val="00024098"/>
    <w:rsid w:val="000240BB"/>
    <w:rsid w:val="0002433D"/>
    <w:rsid w:val="000243CE"/>
    <w:rsid w:val="00024496"/>
    <w:rsid w:val="00024962"/>
    <w:rsid w:val="000249E1"/>
    <w:rsid w:val="000250EE"/>
    <w:rsid w:val="00025441"/>
    <w:rsid w:val="000254D0"/>
    <w:rsid w:val="000256F4"/>
    <w:rsid w:val="00025842"/>
    <w:rsid w:val="00025D5B"/>
    <w:rsid w:val="000273A9"/>
    <w:rsid w:val="00027440"/>
    <w:rsid w:val="00027853"/>
    <w:rsid w:val="0003022B"/>
    <w:rsid w:val="000306C6"/>
    <w:rsid w:val="00030E98"/>
    <w:rsid w:val="0003162E"/>
    <w:rsid w:val="000319FC"/>
    <w:rsid w:val="00031E7F"/>
    <w:rsid w:val="0003216F"/>
    <w:rsid w:val="00032753"/>
    <w:rsid w:val="000328B6"/>
    <w:rsid w:val="000331E5"/>
    <w:rsid w:val="00033249"/>
    <w:rsid w:val="00033402"/>
    <w:rsid w:val="00033706"/>
    <w:rsid w:val="00033DC2"/>
    <w:rsid w:val="00033DE5"/>
    <w:rsid w:val="000345FE"/>
    <w:rsid w:val="00034EE0"/>
    <w:rsid w:val="0003540D"/>
    <w:rsid w:val="0003542A"/>
    <w:rsid w:val="000359BE"/>
    <w:rsid w:val="00036216"/>
    <w:rsid w:val="000362BD"/>
    <w:rsid w:val="0003657A"/>
    <w:rsid w:val="00036788"/>
    <w:rsid w:val="00036891"/>
    <w:rsid w:val="00036EFA"/>
    <w:rsid w:val="000374B1"/>
    <w:rsid w:val="00037695"/>
    <w:rsid w:val="000378F6"/>
    <w:rsid w:val="00037A58"/>
    <w:rsid w:val="00037AD7"/>
    <w:rsid w:val="00037D1C"/>
    <w:rsid w:val="00040864"/>
    <w:rsid w:val="00040FA3"/>
    <w:rsid w:val="00040FEA"/>
    <w:rsid w:val="0004141C"/>
    <w:rsid w:val="00041707"/>
    <w:rsid w:val="00041858"/>
    <w:rsid w:val="0004232F"/>
    <w:rsid w:val="00043940"/>
    <w:rsid w:val="00043E6F"/>
    <w:rsid w:val="00043EE7"/>
    <w:rsid w:val="00043F20"/>
    <w:rsid w:val="000443AB"/>
    <w:rsid w:val="000444B5"/>
    <w:rsid w:val="00044943"/>
    <w:rsid w:val="00044F37"/>
    <w:rsid w:val="00045648"/>
    <w:rsid w:val="0004665F"/>
    <w:rsid w:val="00046890"/>
    <w:rsid w:val="000469CE"/>
    <w:rsid w:val="00046B57"/>
    <w:rsid w:val="00046EA6"/>
    <w:rsid w:val="0004704D"/>
    <w:rsid w:val="0004780E"/>
    <w:rsid w:val="0004790A"/>
    <w:rsid w:val="00047E02"/>
    <w:rsid w:val="0005035C"/>
    <w:rsid w:val="000503DF"/>
    <w:rsid w:val="000504C1"/>
    <w:rsid w:val="00050A18"/>
    <w:rsid w:val="00050A36"/>
    <w:rsid w:val="00050A60"/>
    <w:rsid w:val="00051C4B"/>
    <w:rsid w:val="00051FEA"/>
    <w:rsid w:val="00052026"/>
    <w:rsid w:val="000521E9"/>
    <w:rsid w:val="00052799"/>
    <w:rsid w:val="00053BAF"/>
    <w:rsid w:val="00053BED"/>
    <w:rsid w:val="00053E8E"/>
    <w:rsid w:val="000541D1"/>
    <w:rsid w:val="00054264"/>
    <w:rsid w:val="000545A7"/>
    <w:rsid w:val="00055307"/>
    <w:rsid w:val="000559C8"/>
    <w:rsid w:val="00055D13"/>
    <w:rsid w:val="000562F3"/>
    <w:rsid w:val="00056523"/>
    <w:rsid w:val="0005652F"/>
    <w:rsid w:val="0005658D"/>
    <w:rsid w:val="00056979"/>
    <w:rsid w:val="00056EC5"/>
    <w:rsid w:val="000579D2"/>
    <w:rsid w:val="00057AED"/>
    <w:rsid w:val="00057B39"/>
    <w:rsid w:val="00060672"/>
    <w:rsid w:val="00060CF6"/>
    <w:rsid w:val="00060DDA"/>
    <w:rsid w:val="00060DDB"/>
    <w:rsid w:val="00060FEB"/>
    <w:rsid w:val="0006157E"/>
    <w:rsid w:val="00061FEB"/>
    <w:rsid w:val="000621BA"/>
    <w:rsid w:val="00062D7B"/>
    <w:rsid w:val="00062D91"/>
    <w:rsid w:val="00062DFF"/>
    <w:rsid w:val="00062FA0"/>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5FC9"/>
    <w:rsid w:val="00066023"/>
    <w:rsid w:val="000662A2"/>
    <w:rsid w:val="000662E1"/>
    <w:rsid w:val="00066814"/>
    <w:rsid w:val="00066AA2"/>
    <w:rsid w:val="00066AB7"/>
    <w:rsid w:val="00066C6F"/>
    <w:rsid w:val="00066E74"/>
    <w:rsid w:val="0006713C"/>
    <w:rsid w:val="00067910"/>
    <w:rsid w:val="00070341"/>
    <w:rsid w:val="000703AE"/>
    <w:rsid w:val="00070805"/>
    <w:rsid w:val="00070A1D"/>
    <w:rsid w:val="00070AB1"/>
    <w:rsid w:val="00070EDC"/>
    <w:rsid w:val="000711CF"/>
    <w:rsid w:val="00071358"/>
    <w:rsid w:val="000714EE"/>
    <w:rsid w:val="00071A71"/>
    <w:rsid w:val="0007276A"/>
    <w:rsid w:val="00072878"/>
    <w:rsid w:val="00072AED"/>
    <w:rsid w:val="00072D35"/>
    <w:rsid w:val="00072E35"/>
    <w:rsid w:val="00073A0F"/>
    <w:rsid w:val="00073CC0"/>
    <w:rsid w:val="00073E2F"/>
    <w:rsid w:val="00074513"/>
    <w:rsid w:val="000746FB"/>
    <w:rsid w:val="00074B11"/>
    <w:rsid w:val="00074CC1"/>
    <w:rsid w:val="00075A75"/>
    <w:rsid w:val="00075A87"/>
    <w:rsid w:val="00076837"/>
    <w:rsid w:val="0007690E"/>
    <w:rsid w:val="00076B90"/>
    <w:rsid w:val="00076D3F"/>
    <w:rsid w:val="000772AB"/>
    <w:rsid w:val="00077B4C"/>
    <w:rsid w:val="00077BF2"/>
    <w:rsid w:val="00080874"/>
    <w:rsid w:val="00080A10"/>
    <w:rsid w:val="00080C0C"/>
    <w:rsid w:val="000818BB"/>
    <w:rsid w:val="00081F2D"/>
    <w:rsid w:val="000824B9"/>
    <w:rsid w:val="00082BCE"/>
    <w:rsid w:val="000830C3"/>
    <w:rsid w:val="00083464"/>
    <w:rsid w:val="00083C72"/>
    <w:rsid w:val="000843BD"/>
    <w:rsid w:val="00084780"/>
    <w:rsid w:val="00084E89"/>
    <w:rsid w:val="00084F1E"/>
    <w:rsid w:val="00085C0C"/>
    <w:rsid w:val="000860B7"/>
    <w:rsid w:val="000861D3"/>
    <w:rsid w:val="000875D6"/>
    <w:rsid w:val="0008766F"/>
    <w:rsid w:val="00087C35"/>
    <w:rsid w:val="00087C92"/>
    <w:rsid w:val="000905E7"/>
    <w:rsid w:val="0009097F"/>
    <w:rsid w:val="000909E8"/>
    <w:rsid w:val="00090C19"/>
    <w:rsid w:val="000910C6"/>
    <w:rsid w:val="00091386"/>
    <w:rsid w:val="00091875"/>
    <w:rsid w:val="00091979"/>
    <w:rsid w:val="0009206B"/>
    <w:rsid w:val="000920DF"/>
    <w:rsid w:val="000922A3"/>
    <w:rsid w:val="00092BF1"/>
    <w:rsid w:val="00092CB7"/>
    <w:rsid w:val="000933C5"/>
    <w:rsid w:val="000935A8"/>
    <w:rsid w:val="00093CF6"/>
    <w:rsid w:val="00093EBF"/>
    <w:rsid w:val="00094137"/>
    <w:rsid w:val="000941C2"/>
    <w:rsid w:val="00094570"/>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148"/>
    <w:rsid w:val="000A2D0D"/>
    <w:rsid w:val="000A36F3"/>
    <w:rsid w:val="000A3B16"/>
    <w:rsid w:val="000A3C32"/>
    <w:rsid w:val="000A4ACC"/>
    <w:rsid w:val="000A5324"/>
    <w:rsid w:val="000A5334"/>
    <w:rsid w:val="000A5CFA"/>
    <w:rsid w:val="000A5D89"/>
    <w:rsid w:val="000A6471"/>
    <w:rsid w:val="000A6661"/>
    <w:rsid w:val="000A69BA"/>
    <w:rsid w:val="000A7064"/>
    <w:rsid w:val="000A7312"/>
    <w:rsid w:val="000A7381"/>
    <w:rsid w:val="000A7CA2"/>
    <w:rsid w:val="000B0ABB"/>
    <w:rsid w:val="000B114A"/>
    <w:rsid w:val="000B155A"/>
    <w:rsid w:val="000B1568"/>
    <w:rsid w:val="000B19F1"/>
    <w:rsid w:val="000B1DDE"/>
    <w:rsid w:val="000B22E7"/>
    <w:rsid w:val="000B23D8"/>
    <w:rsid w:val="000B2519"/>
    <w:rsid w:val="000B27A9"/>
    <w:rsid w:val="000B284F"/>
    <w:rsid w:val="000B293A"/>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C1A"/>
    <w:rsid w:val="000B6C88"/>
    <w:rsid w:val="000B76F7"/>
    <w:rsid w:val="000B791E"/>
    <w:rsid w:val="000B7D7B"/>
    <w:rsid w:val="000B7EA9"/>
    <w:rsid w:val="000B7FED"/>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FF2"/>
    <w:rsid w:val="000C61A4"/>
    <w:rsid w:val="000C6289"/>
    <w:rsid w:val="000C637D"/>
    <w:rsid w:val="000C6EAF"/>
    <w:rsid w:val="000C7406"/>
    <w:rsid w:val="000D0709"/>
    <w:rsid w:val="000D0933"/>
    <w:rsid w:val="000D0B00"/>
    <w:rsid w:val="000D0B03"/>
    <w:rsid w:val="000D0E9A"/>
    <w:rsid w:val="000D1672"/>
    <w:rsid w:val="000D17E0"/>
    <w:rsid w:val="000D1D65"/>
    <w:rsid w:val="000D2181"/>
    <w:rsid w:val="000D2421"/>
    <w:rsid w:val="000D286B"/>
    <w:rsid w:val="000D2A67"/>
    <w:rsid w:val="000D2C35"/>
    <w:rsid w:val="000D2C95"/>
    <w:rsid w:val="000D3234"/>
    <w:rsid w:val="000D3FA7"/>
    <w:rsid w:val="000D40C5"/>
    <w:rsid w:val="000D4B47"/>
    <w:rsid w:val="000D4B68"/>
    <w:rsid w:val="000D4F48"/>
    <w:rsid w:val="000D5776"/>
    <w:rsid w:val="000D646E"/>
    <w:rsid w:val="000D6D8F"/>
    <w:rsid w:val="000D6DC7"/>
    <w:rsid w:val="000D6EA4"/>
    <w:rsid w:val="000D73B6"/>
    <w:rsid w:val="000D7E11"/>
    <w:rsid w:val="000E118B"/>
    <w:rsid w:val="000E18FE"/>
    <w:rsid w:val="000E1A84"/>
    <w:rsid w:val="000E1FE6"/>
    <w:rsid w:val="000E202B"/>
    <w:rsid w:val="000E207B"/>
    <w:rsid w:val="000E24B3"/>
    <w:rsid w:val="000E25A0"/>
    <w:rsid w:val="000E2A2F"/>
    <w:rsid w:val="000E390A"/>
    <w:rsid w:val="000E3AC4"/>
    <w:rsid w:val="000E3B3B"/>
    <w:rsid w:val="000E46D2"/>
    <w:rsid w:val="000E476E"/>
    <w:rsid w:val="000E55B5"/>
    <w:rsid w:val="000E55DF"/>
    <w:rsid w:val="000E5938"/>
    <w:rsid w:val="000E5A74"/>
    <w:rsid w:val="000E5F57"/>
    <w:rsid w:val="000E61A4"/>
    <w:rsid w:val="000E650C"/>
    <w:rsid w:val="000E692F"/>
    <w:rsid w:val="000F053F"/>
    <w:rsid w:val="000F0C2A"/>
    <w:rsid w:val="000F170A"/>
    <w:rsid w:val="000F2322"/>
    <w:rsid w:val="000F3E6E"/>
    <w:rsid w:val="000F40F8"/>
    <w:rsid w:val="000F446B"/>
    <w:rsid w:val="000F453D"/>
    <w:rsid w:val="000F483B"/>
    <w:rsid w:val="000F4939"/>
    <w:rsid w:val="000F5078"/>
    <w:rsid w:val="000F53D4"/>
    <w:rsid w:val="000F5727"/>
    <w:rsid w:val="000F6491"/>
    <w:rsid w:val="000F6B43"/>
    <w:rsid w:val="000F6C3B"/>
    <w:rsid w:val="000F709A"/>
    <w:rsid w:val="000F7268"/>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D4A"/>
    <w:rsid w:val="00112E72"/>
    <w:rsid w:val="001144BA"/>
    <w:rsid w:val="0011456C"/>
    <w:rsid w:val="001148C3"/>
    <w:rsid w:val="00114DC0"/>
    <w:rsid w:val="00114F36"/>
    <w:rsid w:val="001150FB"/>
    <w:rsid w:val="001155B0"/>
    <w:rsid w:val="001164D8"/>
    <w:rsid w:val="001165A1"/>
    <w:rsid w:val="00116AC1"/>
    <w:rsid w:val="00116F79"/>
    <w:rsid w:val="001172CF"/>
    <w:rsid w:val="001175E7"/>
    <w:rsid w:val="001177E0"/>
    <w:rsid w:val="00117E1D"/>
    <w:rsid w:val="00120131"/>
    <w:rsid w:val="001207D7"/>
    <w:rsid w:val="001207ED"/>
    <w:rsid w:val="001209FB"/>
    <w:rsid w:val="00120E49"/>
    <w:rsid w:val="001219E8"/>
    <w:rsid w:val="00121CED"/>
    <w:rsid w:val="00121D5F"/>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7A9C"/>
    <w:rsid w:val="00127E1E"/>
    <w:rsid w:val="001306EA"/>
    <w:rsid w:val="001307C7"/>
    <w:rsid w:val="00130A99"/>
    <w:rsid w:val="0013115F"/>
    <w:rsid w:val="001318A8"/>
    <w:rsid w:val="00131F87"/>
    <w:rsid w:val="0013225B"/>
    <w:rsid w:val="001323D5"/>
    <w:rsid w:val="001324AE"/>
    <w:rsid w:val="00132957"/>
    <w:rsid w:val="00132FF0"/>
    <w:rsid w:val="001335E2"/>
    <w:rsid w:val="00133D3F"/>
    <w:rsid w:val="00133FBE"/>
    <w:rsid w:val="001345A2"/>
    <w:rsid w:val="00134CAE"/>
    <w:rsid w:val="00134EA5"/>
    <w:rsid w:val="001355BC"/>
    <w:rsid w:val="00135778"/>
    <w:rsid w:val="0013594A"/>
    <w:rsid w:val="00135C03"/>
    <w:rsid w:val="00135CBD"/>
    <w:rsid w:val="00136875"/>
    <w:rsid w:val="00136BA5"/>
    <w:rsid w:val="00136CDB"/>
    <w:rsid w:val="001376F5"/>
    <w:rsid w:val="001378A8"/>
    <w:rsid w:val="00137FCD"/>
    <w:rsid w:val="001400D5"/>
    <w:rsid w:val="0014015E"/>
    <w:rsid w:val="001406C7"/>
    <w:rsid w:val="001409CC"/>
    <w:rsid w:val="0014115A"/>
    <w:rsid w:val="00141851"/>
    <w:rsid w:val="00141C77"/>
    <w:rsid w:val="00142093"/>
    <w:rsid w:val="001423C5"/>
    <w:rsid w:val="00142611"/>
    <w:rsid w:val="00142648"/>
    <w:rsid w:val="001433D6"/>
    <w:rsid w:val="00143A80"/>
    <w:rsid w:val="00143F29"/>
    <w:rsid w:val="00144222"/>
    <w:rsid w:val="001443D5"/>
    <w:rsid w:val="00144AB6"/>
    <w:rsid w:val="00144D00"/>
    <w:rsid w:val="0014537A"/>
    <w:rsid w:val="0014574B"/>
    <w:rsid w:val="00145973"/>
    <w:rsid w:val="00145C44"/>
    <w:rsid w:val="00146785"/>
    <w:rsid w:val="0014796B"/>
    <w:rsid w:val="001500FE"/>
    <w:rsid w:val="00150616"/>
    <w:rsid w:val="0015127C"/>
    <w:rsid w:val="001513D5"/>
    <w:rsid w:val="0015172D"/>
    <w:rsid w:val="001517CE"/>
    <w:rsid w:val="00151D67"/>
    <w:rsid w:val="001524A8"/>
    <w:rsid w:val="001525B8"/>
    <w:rsid w:val="0015276C"/>
    <w:rsid w:val="00152D3D"/>
    <w:rsid w:val="001533A9"/>
    <w:rsid w:val="00153E66"/>
    <w:rsid w:val="00154239"/>
    <w:rsid w:val="00154253"/>
    <w:rsid w:val="001544DC"/>
    <w:rsid w:val="0015455D"/>
    <w:rsid w:val="001547FC"/>
    <w:rsid w:val="00154C39"/>
    <w:rsid w:val="00155351"/>
    <w:rsid w:val="00155791"/>
    <w:rsid w:val="00155841"/>
    <w:rsid w:val="00155998"/>
    <w:rsid w:val="001563F3"/>
    <w:rsid w:val="001569D4"/>
    <w:rsid w:val="00156A7E"/>
    <w:rsid w:val="00156D0E"/>
    <w:rsid w:val="00156DE1"/>
    <w:rsid w:val="00156E73"/>
    <w:rsid w:val="00156ED3"/>
    <w:rsid w:val="0015706B"/>
    <w:rsid w:val="001573A9"/>
    <w:rsid w:val="00157C15"/>
    <w:rsid w:val="00157E22"/>
    <w:rsid w:val="00157F09"/>
    <w:rsid w:val="00160168"/>
    <w:rsid w:val="001601D9"/>
    <w:rsid w:val="00160399"/>
    <w:rsid w:val="00160658"/>
    <w:rsid w:val="0016099F"/>
    <w:rsid w:val="001615BB"/>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FF"/>
    <w:rsid w:val="00165837"/>
    <w:rsid w:val="0016651B"/>
    <w:rsid w:val="00166AB0"/>
    <w:rsid w:val="00167232"/>
    <w:rsid w:val="0016734A"/>
    <w:rsid w:val="00167631"/>
    <w:rsid w:val="0016768C"/>
    <w:rsid w:val="00167913"/>
    <w:rsid w:val="001679E5"/>
    <w:rsid w:val="00167B78"/>
    <w:rsid w:val="00167DE7"/>
    <w:rsid w:val="00170142"/>
    <w:rsid w:val="00170419"/>
    <w:rsid w:val="00170A3A"/>
    <w:rsid w:val="00170A74"/>
    <w:rsid w:val="00170B5B"/>
    <w:rsid w:val="00170FE7"/>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EE7"/>
    <w:rsid w:val="0018448D"/>
    <w:rsid w:val="00184666"/>
    <w:rsid w:val="00184944"/>
    <w:rsid w:val="001853B5"/>
    <w:rsid w:val="001854B5"/>
    <w:rsid w:val="00185EC8"/>
    <w:rsid w:val="0018678E"/>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6C1"/>
    <w:rsid w:val="00197755"/>
    <w:rsid w:val="00197849"/>
    <w:rsid w:val="001A1E0B"/>
    <w:rsid w:val="001A228A"/>
    <w:rsid w:val="001A2367"/>
    <w:rsid w:val="001A26BE"/>
    <w:rsid w:val="001A2767"/>
    <w:rsid w:val="001A2C16"/>
    <w:rsid w:val="001A3301"/>
    <w:rsid w:val="001A331E"/>
    <w:rsid w:val="001A3376"/>
    <w:rsid w:val="001A42BD"/>
    <w:rsid w:val="001A45D7"/>
    <w:rsid w:val="001A46E2"/>
    <w:rsid w:val="001A4C82"/>
    <w:rsid w:val="001A5313"/>
    <w:rsid w:val="001A55E6"/>
    <w:rsid w:val="001A5B20"/>
    <w:rsid w:val="001A5F22"/>
    <w:rsid w:val="001A60DD"/>
    <w:rsid w:val="001A682F"/>
    <w:rsid w:val="001A686E"/>
    <w:rsid w:val="001A7155"/>
    <w:rsid w:val="001A78AD"/>
    <w:rsid w:val="001A7926"/>
    <w:rsid w:val="001A7B30"/>
    <w:rsid w:val="001A7B3A"/>
    <w:rsid w:val="001A7CFC"/>
    <w:rsid w:val="001B0083"/>
    <w:rsid w:val="001B0446"/>
    <w:rsid w:val="001B0935"/>
    <w:rsid w:val="001B111D"/>
    <w:rsid w:val="001B16EA"/>
    <w:rsid w:val="001B1CA0"/>
    <w:rsid w:val="001B218B"/>
    <w:rsid w:val="001B21A5"/>
    <w:rsid w:val="001B25C6"/>
    <w:rsid w:val="001B2B45"/>
    <w:rsid w:val="001B2B5E"/>
    <w:rsid w:val="001B373A"/>
    <w:rsid w:val="001B3A17"/>
    <w:rsid w:val="001B3D8C"/>
    <w:rsid w:val="001B3F32"/>
    <w:rsid w:val="001B4079"/>
    <w:rsid w:val="001B4119"/>
    <w:rsid w:val="001B4945"/>
    <w:rsid w:val="001B4FB9"/>
    <w:rsid w:val="001B5352"/>
    <w:rsid w:val="001B5EE4"/>
    <w:rsid w:val="001B612A"/>
    <w:rsid w:val="001B62FD"/>
    <w:rsid w:val="001B6719"/>
    <w:rsid w:val="001B6836"/>
    <w:rsid w:val="001B6C99"/>
    <w:rsid w:val="001B713A"/>
    <w:rsid w:val="001B7191"/>
    <w:rsid w:val="001C076F"/>
    <w:rsid w:val="001C0BC4"/>
    <w:rsid w:val="001C0D45"/>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42E"/>
    <w:rsid w:val="001C76EC"/>
    <w:rsid w:val="001C7F07"/>
    <w:rsid w:val="001D008C"/>
    <w:rsid w:val="001D01C1"/>
    <w:rsid w:val="001D06A7"/>
    <w:rsid w:val="001D08EB"/>
    <w:rsid w:val="001D0DF5"/>
    <w:rsid w:val="001D13BB"/>
    <w:rsid w:val="001D13D6"/>
    <w:rsid w:val="001D1832"/>
    <w:rsid w:val="001D187E"/>
    <w:rsid w:val="001D1F14"/>
    <w:rsid w:val="001D20B7"/>
    <w:rsid w:val="001D22AB"/>
    <w:rsid w:val="001D2417"/>
    <w:rsid w:val="001D24D4"/>
    <w:rsid w:val="001D26A4"/>
    <w:rsid w:val="001D29FA"/>
    <w:rsid w:val="001D2A56"/>
    <w:rsid w:val="001D31B1"/>
    <w:rsid w:val="001D39EF"/>
    <w:rsid w:val="001D3B4C"/>
    <w:rsid w:val="001D3E87"/>
    <w:rsid w:val="001D49A0"/>
    <w:rsid w:val="001D537F"/>
    <w:rsid w:val="001D5A02"/>
    <w:rsid w:val="001D5B9F"/>
    <w:rsid w:val="001D5CC4"/>
    <w:rsid w:val="001D6096"/>
    <w:rsid w:val="001D60C6"/>
    <w:rsid w:val="001D654C"/>
    <w:rsid w:val="001D69A0"/>
    <w:rsid w:val="001D6A71"/>
    <w:rsid w:val="001D6D5E"/>
    <w:rsid w:val="001D7020"/>
    <w:rsid w:val="001D7327"/>
    <w:rsid w:val="001D79D6"/>
    <w:rsid w:val="001D7AFE"/>
    <w:rsid w:val="001E0217"/>
    <w:rsid w:val="001E0684"/>
    <w:rsid w:val="001E083B"/>
    <w:rsid w:val="001E0E7A"/>
    <w:rsid w:val="001E0F20"/>
    <w:rsid w:val="001E0F8E"/>
    <w:rsid w:val="001E1036"/>
    <w:rsid w:val="001E1547"/>
    <w:rsid w:val="001E18FB"/>
    <w:rsid w:val="001E1E76"/>
    <w:rsid w:val="001E200A"/>
    <w:rsid w:val="001E2290"/>
    <w:rsid w:val="001E2A90"/>
    <w:rsid w:val="001E2A9F"/>
    <w:rsid w:val="001E320C"/>
    <w:rsid w:val="001E3681"/>
    <w:rsid w:val="001E3F57"/>
    <w:rsid w:val="001E40A9"/>
    <w:rsid w:val="001E4299"/>
    <w:rsid w:val="001E43B7"/>
    <w:rsid w:val="001E4D70"/>
    <w:rsid w:val="001E4E2B"/>
    <w:rsid w:val="001E5045"/>
    <w:rsid w:val="001E58A5"/>
    <w:rsid w:val="001E5916"/>
    <w:rsid w:val="001E5958"/>
    <w:rsid w:val="001E5969"/>
    <w:rsid w:val="001E6889"/>
    <w:rsid w:val="001E6A7C"/>
    <w:rsid w:val="001E74A8"/>
    <w:rsid w:val="001F0C11"/>
    <w:rsid w:val="001F0EFF"/>
    <w:rsid w:val="001F0F85"/>
    <w:rsid w:val="001F0FF7"/>
    <w:rsid w:val="001F1012"/>
    <w:rsid w:val="001F12B9"/>
    <w:rsid w:val="001F2030"/>
    <w:rsid w:val="001F3020"/>
    <w:rsid w:val="001F317D"/>
    <w:rsid w:val="001F31AD"/>
    <w:rsid w:val="001F367F"/>
    <w:rsid w:val="001F38F7"/>
    <w:rsid w:val="001F46BD"/>
    <w:rsid w:val="001F48C1"/>
    <w:rsid w:val="001F5010"/>
    <w:rsid w:val="001F57FE"/>
    <w:rsid w:val="001F5AF6"/>
    <w:rsid w:val="001F600F"/>
    <w:rsid w:val="001F60A9"/>
    <w:rsid w:val="001F697E"/>
    <w:rsid w:val="001F6D8E"/>
    <w:rsid w:val="001F6DFF"/>
    <w:rsid w:val="001F7839"/>
    <w:rsid w:val="001F7C5F"/>
    <w:rsid w:val="001F7EDC"/>
    <w:rsid w:val="0020012B"/>
    <w:rsid w:val="0020048E"/>
    <w:rsid w:val="002005E4"/>
    <w:rsid w:val="00200903"/>
    <w:rsid w:val="00200C70"/>
    <w:rsid w:val="00200F01"/>
    <w:rsid w:val="002016DC"/>
    <w:rsid w:val="00201B51"/>
    <w:rsid w:val="00201E6E"/>
    <w:rsid w:val="00202256"/>
    <w:rsid w:val="00202471"/>
    <w:rsid w:val="002027B8"/>
    <w:rsid w:val="002032E0"/>
    <w:rsid w:val="002036A4"/>
    <w:rsid w:val="00204099"/>
    <w:rsid w:val="0020453C"/>
    <w:rsid w:val="0020478B"/>
    <w:rsid w:val="00204A36"/>
    <w:rsid w:val="00204D33"/>
    <w:rsid w:val="00204F12"/>
    <w:rsid w:val="002051B2"/>
    <w:rsid w:val="00205EE0"/>
    <w:rsid w:val="002063A2"/>
    <w:rsid w:val="00207027"/>
    <w:rsid w:val="00207090"/>
    <w:rsid w:val="002075F4"/>
    <w:rsid w:val="002075F8"/>
    <w:rsid w:val="002102FD"/>
    <w:rsid w:val="00210A1F"/>
    <w:rsid w:val="00210B41"/>
    <w:rsid w:val="00210FA6"/>
    <w:rsid w:val="00211231"/>
    <w:rsid w:val="0021159F"/>
    <w:rsid w:val="002118A8"/>
    <w:rsid w:val="00211B93"/>
    <w:rsid w:val="00211EEB"/>
    <w:rsid w:val="00211F52"/>
    <w:rsid w:val="00212E81"/>
    <w:rsid w:val="002132BF"/>
    <w:rsid w:val="00213592"/>
    <w:rsid w:val="0021432E"/>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6142"/>
    <w:rsid w:val="00226185"/>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3E7"/>
    <w:rsid w:val="0023449A"/>
    <w:rsid w:val="00234741"/>
    <w:rsid w:val="00235058"/>
    <w:rsid w:val="00235994"/>
    <w:rsid w:val="00235CBC"/>
    <w:rsid w:val="00235CC2"/>
    <w:rsid w:val="00236350"/>
    <w:rsid w:val="00236726"/>
    <w:rsid w:val="00236C38"/>
    <w:rsid w:val="00237981"/>
    <w:rsid w:val="00237998"/>
    <w:rsid w:val="00240379"/>
    <w:rsid w:val="002406AD"/>
    <w:rsid w:val="00240CED"/>
    <w:rsid w:val="002414A3"/>
    <w:rsid w:val="00241D68"/>
    <w:rsid w:val="00241D8F"/>
    <w:rsid w:val="002425E2"/>
    <w:rsid w:val="002431D7"/>
    <w:rsid w:val="00243677"/>
    <w:rsid w:val="002437B1"/>
    <w:rsid w:val="0024381C"/>
    <w:rsid w:val="00243CE2"/>
    <w:rsid w:val="00244214"/>
    <w:rsid w:val="0024471D"/>
    <w:rsid w:val="00244D99"/>
    <w:rsid w:val="00245168"/>
    <w:rsid w:val="00245925"/>
    <w:rsid w:val="00246227"/>
    <w:rsid w:val="0024629F"/>
    <w:rsid w:val="0024650E"/>
    <w:rsid w:val="00246767"/>
    <w:rsid w:val="0024687D"/>
    <w:rsid w:val="002469DD"/>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E8A"/>
    <w:rsid w:val="00253FC1"/>
    <w:rsid w:val="002541CB"/>
    <w:rsid w:val="002542DE"/>
    <w:rsid w:val="00254655"/>
    <w:rsid w:val="002549A4"/>
    <w:rsid w:val="002555A8"/>
    <w:rsid w:val="00255F88"/>
    <w:rsid w:val="00256064"/>
    <w:rsid w:val="0025609C"/>
    <w:rsid w:val="002564D4"/>
    <w:rsid w:val="002570F8"/>
    <w:rsid w:val="0025719C"/>
    <w:rsid w:val="0025789A"/>
    <w:rsid w:val="00260109"/>
    <w:rsid w:val="00260A2F"/>
    <w:rsid w:val="00260A7C"/>
    <w:rsid w:val="00261000"/>
    <w:rsid w:val="002611E1"/>
    <w:rsid w:val="00261301"/>
    <w:rsid w:val="00261EE4"/>
    <w:rsid w:val="00262123"/>
    <w:rsid w:val="0026233F"/>
    <w:rsid w:val="002626E4"/>
    <w:rsid w:val="002627F0"/>
    <w:rsid w:val="00262E83"/>
    <w:rsid w:val="00263550"/>
    <w:rsid w:val="002635FA"/>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734"/>
    <w:rsid w:val="002703CD"/>
    <w:rsid w:val="00270A1F"/>
    <w:rsid w:val="00271B6E"/>
    <w:rsid w:val="00271F1E"/>
    <w:rsid w:val="002727EE"/>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238"/>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AD4"/>
    <w:rsid w:val="00281C35"/>
    <w:rsid w:val="00281C3A"/>
    <w:rsid w:val="002820A1"/>
    <w:rsid w:val="00282E03"/>
    <w:rsid w:val="0028309D"/>
    <w:rsid w:val="0028352B"/>
    <w:rsid w:val="0028392D"/>
    <w:rsid w:val="00283D16"/>
    <w:rsid w:val="00284AE8"/>
    <w:rsid w:val="002852D0"/>
    <w:rsid w:val="002855DB"/>
    <w:rsid w:val="00285E32"/>
    <w:rsid w:val="002861EE"/>
    <w:rsid w:val="00286AA5"/>
    <w:rsid w:val="00286C52"/>
    <w:rsid w:val="00286D94"/>
    <w:rsid w:val="002870C4"/>
    <w:rsid w:val="0028758F"/>
    <w:rsid w:val="00287B19"/>
    <w:rsid w:val="00287BEF"/>
    <w:rsid w:val="00290043"/>
    <w:rsid w:val="00290104"/>
    <w:rsid w:val="00290212"/>
    <w:rsid w:val="00290786"/>
    <w:rsid w:val="00290DB5"/>
    <w:rsid w:val="00291556"/>
    <w:rsid w:val="00291929"/>
    <w:rsid w:val="00291C05"/>
    <w:rsid w:val="00291FA6"/>
    <w:rsid w:val="002923A2"/>
    <w:rsid w:val="00292912"/>
    <w:rsid w:val="00292950"/>
    <w:rsid w:val="002929A9"/>
    <w:rsid w:val="00292B33"/>
    <w:rsid w:val="00292C0B"/>
    <w:rsid w:val="00292EA4"/>
    <w:rsid w:val="00293D4C"/>
    <w:rsid w:val="00294AF9"/>
    <w:rsid w:val="00294B6D"/>
    <w:rsid w:val="0029580E"/>
    <w:rsid w:val="002958A4"/>
    <w:rsid w:val="00296C8C"/>
    <w:rsid w:val="002970D3"/>
    <w:rsid w:val="002972B4"/>
    <w:rsid w:val="002977E2"/>
    <w:rsid w:val="0029794F"/>
    <w:rsid w:val="00297EA4"/>
    <w:rsid w:val="002A02DD"/>
    <w:rsid w:val="002A047C"/>
    <w:rsid w:val="002A0483"/>
    <w:rsid w:val="002A0C51"/>
    <w:rsid w:val="002A152C"/>
    <w:rsid w:val="002A1B86"/>
    <w:rsid w:val="002A2FE6"/>
    <w:rsid w:val="002A3751"/>
    <w:rsid w:val="002A381B"/>
    <w:rsid w:val="002A3873"/>
    <w:rsid w:val="002A3B6B"/>
    <w:rsid w:val="002A3FCC"/>
    <w:rsid w:val="002A445A"/>
    <w:rsid w:val="002A458E"/>
    <w:rsid w:val="002A4813"/>
    <w:rsid w:val="002A49CD"/>
    <w:rsid w:val="002A4C28"/>
    <w:rsid w:val="002A5EAB"/>
    <w:rsid w:val="002A6013"/>
    <w:rsid w:val="002A6777"/>
    <w:rsid w:val="002A733E"/>
    <w:rsid w:val="002A73F4"/>
    <w:rsid w:val="002A75C1"/>
    <w:rsid w:val="002A7C82"/>
    <w:rsid w:val="002A7EFE"/>
    <w:rsid w:val="002B0D91"/>
    <w:rsid w:val="002B2347"/>
    <w:rsid w:val="002B2412"/>
    <w:rsid w:val="002B2893"/>
    <w:rsid w:val="002B29DF"/>
    <w:rsid w:val="002B2C94"/>
    <w:rsid w:val="002B31DA"/>
    <w:rsid w:val="002B358B"/>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8CF"/>
    <w:rsid w:val="002C0A7F"/>
    <w:rsid w:val="002C0C0B"/>
    <w:rsid w:val="002C12A4"/>
    <w:rsid w:val="002C19A9"/>
    <w:rsid w:val="002C1E5C"/>
    <w:rsid w:val="002C305E"/>
    <w:rsid w:val="002C3432"/>
    <w:rsid w:val="002C3647"/>
    <w:rsid w:val="002C3D2B"/>
    <w:rsid w:val="002C3E6E"/>
    <w:rsid w:val="002C46C9"/>
    <w:rsid w:val="002C479F"/>
    <w:rsid w:val="002C4E7E"/>
    <w:rsid w:val="002C5784"/>
    <w:rsid w:val="002C58A2"/>
    <w:rsid w:val="002C5D26"/>
    <w:rsid w:val="002C62A6"/>
    <w:rsid w:val="002C6853"/>
    <w:rsid w:val="002C70C4"/>
    <w:rsid w:val="002C730E"/>
    <w:rsid w:val="002C757A"/>
    <w:rsid w:val="002C7AB5"/>
    <w:rsid w:val="002C7BC7"/>
    <w:rsid w:val="002D06EF"/>
    <w:rsid w:val="002D0B9F"/>
    <w:rsid w:val="002D0D63"/>
    <w:rsid w:val="002D18C1"/>
    <w:rsid w:val="002D1C4F"/>
    <w:rsid w:val="002D2402"/>
    <w:rsid w:val="002D2AAC"/>
    <w:rsid w:val="002D2CCB"/>
    <w:rsid w:val="002D30CC"/>
    <w:rsid w:val="002D3183"/>
    <w:rsid w:val="002D32F6"/>
    <w:rsid w:val="002D41A3"/>
    <w:rsid w:val="002D43A7"/>
    <w:rsid w:val="002D47FD"/>
    <w:rsid w:val="002D4C8C"/>
    <w:rsid w:val="002D4D10"/>
    <w:rsid w:val="002D4E98"/>
    <w:rsid w:val="002D566F"/>
    <w:rsid w:val="002D5826"/>
    <w:rsid w:val="002D5AA7"/>
    <w:rsid w:val="002D5B83"/>
    <w:rsid w:val="002D5CEA"/>
    <w:rsid w:val="002D5DAC"/>
    <w:rsid w:val="002D5FCE"/>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C31"/>
    <w:rsid w:val="002E3C83"/>
    <w:rsid w:val="002E3F06"/>
    <w:rsid w:val="002E4607"/>
    <w:rsid w:val="002E4691"/>
    <w:rsid w:val="002E48AD"/>
    <w:rsid w:val="002E5702"/>
    <w:rsid w:val="002E58A0"/>
    <w:rsid w:val="002E5B8B"/>
    <w:rsid w:val="002E5C66"/>
    <w:rsid w:val="002E5CBD"/>
    <w:rsid w:val="002E5E2F"/>
    <w:rsid w:val="002E5FEA"/>
    <w:rsid w:val="002E690A"/>
    <w:rsid w:val="002E6B58"/>
    <w:rsid w:val="002E6D99"/>
    <w:rsid w:val="002E7B06"/>
    <w:rsid w:val="002F05CA"/>
    <w:rsid w:val="002F115E"/>
    <w:rsid w:val="002F1693"/>
    <w:rsid w:val="002F2472"/>
    <w:rsid w:val="002F3376"/>
    <w:rsid w:val="002F41EB"/>
    <w:rsid w:val="002F430A"/>
    <w:rsid w:val="002F46FB"/>
    <w:rsid w:val="002F4BD7"/>
    <w:rsid w:val="002F5292"/>
    <w:rsid w:val="002F692A"/>
    <w:rsid w:val="002F793F"/>
    <w:rsid w:val="002F7BA3"/>
    <w:rsid w:val="002F7C69"/>
    <w:rsid w:val="00300252"/>
    <w:rsid w:val="00300610"/>
    <w:rsid w:val="003009B0"/>
    <w:rsid w:val="00300FF1"/>
    <w:rsid w:val="00301076"/>
    <w:rsid w:val="00301275"/>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496"/>
    <w:rsid w:val="00310CDA"/>
    <w:rsid w:val="00310D31"/>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444D"/>
    <w:rsid w:val="003150A3"/>
    <w:rsid w:val="003152E1"/>
    <w:rsid w:val="0031558D"/>
    <w:rsid w:val="00315B51"/>
    <w:rsid w:val="003160C5"/>
    <w:rsid w:val="003167DB"/>
    <w:rsid w:val="00316A79"/>
    <w:rsid w:val="00316E2E"/>
    <w:rsid w:val="003172A4"/>
    <w:rsid w:val="003177A3"/>
    <w:rsid w:val="00317AAF"/>
    <w:rsid w:val="00317EC4"/>
    <w:rsid w:val="0032010E"/>
    <w:rsid w:val="00320665"/>
    <w:rsid w:val="00320891"/>
    <w:rsid w:val="00320CF3"/>
    <w:rsid w:val="00320DA7"/>
    <w:rsid w:val="00321117"/>
    <w:rsid w:val="00321707"/>
    <w:rsid w:val="00321ABA"/>
    <w:rsid w:val="00321F95"/>
    <w:rsid w:val="0032286D"/>
    <w:rsid w:val="00323129"/>
    <w:rsid w:val="0032341C"/>
    <w:rsid w:val="00323462"/>
    <w:rsid w:val="00323C65"/>
    <w:rsid w:val="00324334"/>
    <w:rsid w:val="003248F8"/>
    <w:rsid w:val="00324AD2"/>
    <w:rsid w:val="00325143"/>
    <w:rsid w:val="0032518F"/>
    <w:rsid w:val="0032519B"/>
    <w:rsid w:val="003258F5"/>
    <w:rsid w:val="00325CCC"/>
    <w:rsid w:val="0032606B"/>
    <w:rsid w:val="003262D1"/>
    <w:rsid w:val="0032671B"/>
    <w:rsid w:val="00326890"/>
    <w:rsid w:val="00327307"/>
    <w:rsid w:val="00327587"/>
    <w:rsid w:val="0033053F"/>
    <w:rsid w:val="003312A8"/>
    <w:rsid w:val="003314B7"/>
    <w:rsid w:val="00332123"/>
    <w:rsid w:val="00332967"/>
    <w:rsid w:val="00332BCD"/>
    <w:rsid w:val="00332C21"/>
    <w:rsid w:val="00332F59"/>
    <w:rsid w:val="00333D05"/>
    <w:rsid w:val="00334495"/>
    <w:rsid w:val="00334BA4"/>
    <w:rsid w:val="00336AD0"/>
    <w:rsid w:val="0033715D"/>
    <w:rsid w:val="00337442"/>
    <w:rsid w:val="00337B0A"/>
    <w:rsid w:val="00337D0A"/>
    <w:rsid w:val="00340073"/>
    <w:rsid w:val="00340417"/>
    <w:rsid w:val="00340918"/>
    <w:rsid w:val="00340E97"/>
    <w:rsid w:val="0034171B"/>
    <w:rsid w:val="00342150"/>
    <w:rsid w:val="003421AD"/>
    <w:rsid w:val="00342306"/>
    <w:rsid w:val="003427B1"/>
    <w:rsid w:val="00342CEB"/>
    <w:rsid w:val="00343093"/>
    <w:rsid w:val="0034393A"/>
    <w:rsid w:val="00343A77"/>
    <w:rsid w:val="00344601"/>
    <w:rsid w:val="00344AD4"/>
    <w:rsid w:val="00344DA2"/>
    <w:rsid w:val="00344ED3"/>
    <w:rsid w:val="0034584E"/>
    <w:rsid w:val="003459B1"/>
    <w:rsid w:val="00346212"/>
    <w:rsid w:val="00346238"/>
    <w:rsid w:val="003462F6"/>
    <w:rsid w:val="003465A8"/>
    <w:rsid w:val="00346783"/>
    <w:rsid w:val="00346BF2"/>
    <w:rsid w:val="00346C34"/>
    <w:rsid w:val="00347095"/>
    <w:rsid w:val="00347097"/>
    <w:rsid w:val="003472F1"/>
    <w:rsid w:val="00347736"/>
    <w:rsid w:val="003477A4"/>
    <w:rsid w:val="00347800"/>
    <w:rsid w:val="00347B56"/>
    <w:rsid w:val="00347D7B"/>
    <w:rsid w:val="00347EBB"/>
    <w:rsid w:val="00350500"/>
    <w:rsid w:val="003506BD"/>
    <w:rsid w:val="00350963"/>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CD2"/>
    <w:rsid w:val="00357E34"/>
    <w:rsid w:val="00357F8C"/>
    <w:rsid w:val="0036077A"/>
    <w:rsid w:val="003612F5"/>
    <w:rsid w:val="0036156B"/>
    <w:rsid w:val="00361885"/>
    <w:rsid w:val="003623DF"/>
    <w:rsid w:val="00362410"/>
    <w:rsid w:val="00362E4C"/>
    <w:rsid w:val="00363E32"/>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24B"/>
    <w:rsid w:val="00370677"/>
    <w:rsid w:val="00370EB4"/>
    <w:rsid w:val="0037125E"/>
    <w:rsid w:val="00371B9D"/>
    <w:rsid w:val="00371D7C"/>
    <w:rsid w:val="003721A4"/>
    <w:rsid w:val="00372CD3"/>
    <w:rsid w:val="00372F3F"/>
    <w:rsid w:val="003734DD"/>
    <w:rsid w:val="00373672"/>
    <w:rsid w:val="00373C34"/>
    <w:rsid w:val="00373D35"/>
    <w:rsid w:val="00373E54"/>
    <w:rsid w:val="00374260"/>
    <w:rsid w:val="003743D5"/>
    <w:rsid w:val="00374960"/>
    <w:rsid w:val="0037502B"/>
    <w:rsid w:val="0037505D"/>
    <w:rsid w:val="00375285"/>
    <w:rsid w:val="003752FC"/>
    <w:rsid w:val="00375866"/>
    <w:rsid w:val="00375B9A"/>
    <w:rsid w:val="00375BFE"/>
    <w:rsid w:val="00375D74"/>
    <w:rsid w:val="00376BB0"/>
    <w:rsid w:val="003770DC"/>
    <w:rsid w:val="00377360"/>
    <w:rsid w:val="00377544"/>
    <w:rsid w:val="003779A4"/>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D9C"/>
    <w:rsid w:val="00384E08"/>
    <w:rsid w:val="00385246"/>
    <w:rsid w:val="00385494"/>
    <w:rsid w:val="00385F38"/>
    <w:rsid w:val="003860D5"/>
    <w:rsid w:val="00386434"/>
    <w:rsid w:val="00386814"/>
    <w:rsid w:val="003868AB"/>
    <w:rsid w:val="00386C9E"/>
    <w:rsid w:val="00386D06"/>
    <w:rsid w:val="00387498"/>
    <w:rsid w:val="003875D4"/>
    <w:rsid w:val="00390189"/>
    <w:rsid w:val="003904ED"/>
    <w:rsid w:val="00390533"/>
    <w:rsid w:val="00390AF3"/>
    <w:rsid w:val="00390C2B"/>
    <w:rsid w:val="003915C7"/>
    <w:rsid w:val="003918D8"/>
    <w:rsid w:val="00391EB0"/>
    <w:rsid w:val="00392769"/>
    <w:rsid w:val="003928C2"/>
    <w:rsid w:val="00393031"/>
    <w:rsid w:val="0039322F"/>
    <w:rsid w:val="003936D7"/>
    <w:rsid w:val="00393870"/>
    <w:rsid w:val="00394560"/>
    <w:rsid w:val="0039464B"/>
    <w:rsid w:val="00394D8A"/>
    <w:rsid w:val="00394FAB"/>
    <w:rsid w:val="00395273"/>
    <w:rsid w:val="0039564D"/>
    <w:rsid w:val="003957E0"/>
    <w:rsid w:val="00395B03"/>
    <w:rsid w:val="00395D8B"/>
    <w:rsid w:val="00396418"/>
    <w:rsid w:val="003966F9"/>
    <w:rsid w:val="00396A48"/>
    <w:rsid w:val="003975B7"/>
    <w:rsid w:val="00397BA9"/>
    <w:rsid w:val="00397E7A"/>
    <w:rsid w:val="003A05DE"/>
    <w:rsid w:val="003A15A9"/>
    <w:rsid w:val="003A165C"/>
    <w:rsid w:val="003A21F1"/>
    <w:rsid w:val="003A41E7"/>
    <w:rsid w:val="003A42DD"/>
    <w:rsid w:val="003A4743"/>
    <w:rsid w:val="003A4893"/>
    <w:rsid w:val="003A48CF"/>
    <w:rsid w:val="003A4B57"/>
    <w:rsid w:val="003A523D"/>
    <w:rsid w:val="003A5304"/>
    <w:rsid w:val="003A5341"/>
    <w:rsid w:val="003A728E"/>
    <w:rsid w:val="003A736A"/>
    <w:rsid w:val="003A7A0C"/>
    <w:rsid w:val="003A7E15"/>
    <w:rsid w:val="003B03D9"/>
    <w:rsid w:val="003B0442"/>
    <w:rsid w:val="003B06C0"/>
    <w:rsid w:val="003B0D4D"/>
    <w:rsid w:val="003B0E93"/>
    <w:rsid w:val="003B0EFB"/>
    <w:rsid w:val="003B125D"/>
    <w:rsid w:val="003B16F3"/>
    <w:rsid w:val="003B1915"/>
    <w:rsid w:val="003B1C3D"/>
    <w:rsid w:val="003B2E15"/>
    <w:rsid w:val="003B3C43"/>
    <w:rsid w:val="003B4983"/>
    <w:rsid w:val="003B4E5A"/>
    <w:rsid w:val="003B57BA"/>
    <w:rsid w:val="003B594F"/>
    <w:rsid w:val="003B6097"/>
    <w:rsid w:val="003B6303"/>
    <w:rsid w:val="003B645E"/>
    <w:rsid w:val="003B6520"/>
    <w:rsid w:val="003B6551"/>
    <w:rsid w:val="003B6A2E"/>
    <w:rsid w:val="003B6D48"/>
    <w:rsid w:val="003B7442"/>
    <w:rsid w:val="003B770E"/>
    <w:rsid w:val="003B77A7"/>
    <w:rsid w:val="003B7981"/>
    <w:rsid w:val="003B7D8C"/>
    <w:rsid w:val="003B7ED8"/>
    <w:rsid w:val="003B7FF2"/>
    <w:rsid w:val="003C0772"/>
    <w:rsid w:val="003C1621"/>
    <w:rsid w:val="003C213A"/>
    <w:rsid w:val="003C21A1"/>
    <w:rsid w:val="003C230B"/>
    <w:rsid w:val="003C28B8"/>
    <w:rsid w:val="003C28D6"/>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818"/>
    <w:rsid w:val="003C7966"/>
    <w:rsid w:val="003D005B"/>
    <w:rsid w:val="003D025B"/>
    <w:rsid w:val="003D0370"/>
    <w:rsid w:val="003D1606"/>
    <w:rsid w:val="003D1652"/>
    <w:rsid w:val="003D16F2"/>
    <w:rsid w:val="003D16F5"/>
    <w:rsid w:val="003D1ADD"/>
    <w:rsid w:val="003D2DC0"/>
    <w:rsid w:val="003D3735"/>
    <w:rsid w:val="003D384B"/>
    <w:rsid w:val="003D3AF1"/>
    <w:rsid w:val="003D3BDA"/>
    <w:rsid w:val="003D3F68"/>
    <w:rsid w:val="003D435E"/>
    <w:rsid w:val="003D4518"/>
    <w:rsid w:val="003D4A4D"/>
    <w:rsid w:val="003D4C85"/>
    <w:rsid w:val="003D563E"/>
    <w:rsid w:val="003D56DB"/>
    <w:rsid w:val="003D581E"/>
    <w:rsid w:val="003D5A3C"/>
    <w:rsid w:val="003D5FF6"/>
    <w:rsid w:val="003D64CD"/>
    <w:rsid w:val="003D676F"/>
    <w:rsid w:val="003D6D9E"/>
    <w:rsid w:val="003D6E8A"/>
    <w:rsid w:val="003D73CA"/>
    <w:rsid w:val="003D774B"/>
    <w:rsid w:val="003D7B26"/>
    <w:rsid w:val="003E0176"/>
    <w:rsid w:val="003E07B8"/>
    <w:rsid w:val="003E07BE"/>
    <w:rsid w:val="003E1009"/>
    <w:rsid w:val="003E1075"/>
    <w:rsid w:val="003E11FB"/>
    <w:rsid w:val="003E1394"/>
    <w:rsid w:val="003E22D2"/>
    <w:rsid w:val="003E2348"/>
    <w:rsid w:val="003E3440"/>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6EC"/>
    <w:rsid w:val="003F5D9A"/>
    <w:rsid w:val="003F5E74"/>
    <w:rsid w:val="003F6A37"/>
    <w:rsid w:val="003F70D4"/>
    <w:rsid w:val="003F7504"/>
    <w:rsid w:val="003F77A5"/>
    <w:rsid w:val="003F7871"/>
    <w:rsid w:val="00400286"/>
    <w:rsid w:val="004002BC"/>
    <w:rsid w:val="00400557"/>
    <w:rsid w:val="0040066E"/>
    <w:rsid w:val="00401066"/>
    <w:rsid w:val="00401091"/>
    <w:rsid w:val="00401C7C"/>
    <w:rsid w:val="00401DB5"/>
    <w:rsid w:val="00401FA7"/>
    <w:rsid w:val="00402D2B"/>
    <w:rsid w:val="00402D9D"/>
    <w:rsid w:val="00403E5F"/>
    <w:rsid w:val="00403EB5"/>
    <w:rsid w:val="004046DA"/>
    <w:rsid w:val="0040475C"/>
    <w:rsid w:val="00404A4D"/>
    <w:rsid w:val="00404B0F"/>
    <w:rsid w:val="00405C39"/>
    <w:rsid w:val="00406063"/>
    <w:rsid w:val="004060D1"/>
    <w:rsid w:val="004060F5"/>
    <w:rsid w:val="00406140"/>
    <w:rsid w:val="004063F8"/>
    <w:rsid w:val="00406730"/>
    <w:rsid w:val="00406B40"/>
    <w:rsid w:val="00406B93"/>
    <w:rsid w:val="004070B8"/>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4F5D"/>
    <w:rsid w:val="0041509B"/>
    <w:rsid w:val="004152A1"/>
    <w:rsid w:val="004154D4"/>
    <w:rsid w:val="004155E6"/>
    <w:rsid w:val="00415851"/>
    <w:rsid w:val="004158EB"/>
    <w:rsid w:val="00415D1B"/>
    <w:rsid w:val="00415FA9"/>
    <w:rsid w:val="00415FE2"/>
    <w:rsid w:val="00416516"/>
    <w:rsid w:val="00416946"/>
    <w:rsid w:val="004174DF"/>
    <w:rsid w:val="00417644"/>
    <w:rsid w:val="00417915"/>
    <w:rsid w:val="00420223"/>
    <w:rsid w:val="00420312"/>
    <w:rsid w:val="004209B6"/>
    <w:rsid w:val="004209C5"/>
    <w:rsid w:val="00420B97"/>
    <w:rsid w:val="00421C86"/>
    <w:rsid w:val="00421DCB"/>
    <w:rsid w:val="00423B40"/>
    <w:rsid w:val="00423C17"/>
    <w:rsid w:val="00423D12"/>
    <w:rsid w:val="0042407A"/>
    <w:rsid w:val="00424431"/>
    <w:rsid w:val="004249AC"/>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4911"/>
    <w:rsid w:val="00434C9F"/>
    <w:rsid w:val="00434FBA"/>
    <w:rsid w:val="00435444"/>
    <w:rsid w:val="004354C4"/>
    <w:rsid w:val="00435AB6"/>
    <w:rsid w:val="00435DBE"/>
    <w:rsid w:val="00435F6B"/>
    <w:rsid w:val="004368CE"/>
    <w:rsid w:val="00436D83"/>
    <w:rsid w:val="00436E22"/>
    <w:rsid w:val="00436F56"/>
    <w:rsid w:val="00436FEF"/>
    <w:rsid w:val="0043719D"/>
    <w:rsid w:val="00440080"/>
    <w:rsid w:val="00440563"/>
    <w:rsid w:val="004407EA"/>
    <w:rsid w:val="00440816"/>
    <w:rsid w:val="00440875"/>
    <w:rsid w:val="0044096C"/>
    <w:rsid w:val="00440DF6"/>
    <w:rsid w:val="00440FA6"/>
    <w:rsid w:val="00441220"/>
    <w:rsid w:val="00441283"/>
    <w:rsid w:val="00441812"/>
    <w:rsid w:val="00441BA2"/>
    <w:rsid w:val="00441C85"/>
    <w:rsid w:val="00441EBF"/>
    <w:rsid w:val="004434DD"/>
    <w:rsid w:val="00443752"/>
    <w:rsid w:val="004440D9"/>
    <w:rsid w:val="0044425C"/>
    <w:rsid w:val="004444F0"/>
    <w:rsid w:val="004455B3"/>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20"/>
    <w:rsid w:val="004533B8"/>
    <w:rsid w:val="004534D8"/>
    <w:rsid w:val="00453F04"/>
    <w:rsid w:val="00454A92"/>
    <w:rsid w:val="00454AAD"/>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8BE"/>
    <w:rsid w:val="00457ABE"/>
    <w:rsid w:val="004602BD"/>
    <w:rsid w:val="004606A8"/>
    <w:rsid w:val="00460E40"/>
    <w:rsid w:val="00461C4F"/>
    <w:rsid w:val="004625CD"/>
    <w:rsid w:val="004626B0"/>
    <w:rsid w:val="00462EEC"/>
    <w:rsid w:val="00463003"/>
    <w:rsid w:val="00463F7C"/>
    <w:rsid w:val="00464894"/>
    <w:rsid w:val="00464CD1"/>
    <w:rsid w:val="00464E55"/>
    <w:rsid w:val="00464FDE"/>
    <w:rsid w:val="0046526D"/>
    <w:rsid w:val="00465CA4"/>
    <w:rsid w:val="004667CF"/>
    <w:rsid w:val="004668C7"/>
    <w:rsid w:val="00466928"/>
    <w:rsid w:val="00466976"/>
    <w:rsid w:val="00466CEF"/>
    <w:rsid w:val="00467310"/>
    <w:rsid w:val="00467499"/>
    <w:rsid w:val="0046752B"/>
    <w:rsid w:val="0046785D"/>
    <w:rsid w:val="00467DBB"/>
    <w:rsid w:val="004702DA"/>
    <w:rsid w:val="00470558"/>
    <w:rsid w:val="00470C65"/>
    <w:rsid w:val="004717FC"/>
    <w:rsid w:val="00471C9F"/>
    <w:rsid w:val="00471E0F"/>
    <w:rsid w:val="00472274"/>
    <w:rsid w:val="004722A6"/>
    <w:rsid w:val="004723FE"/>
    <w:rsid w:val="00472623"/>
    <w:rsid w:val="00473229"/>
    <w:rsid w:val="0047323B"/>
    <w:rsid w:val="00473320"/>
    <w:rsid w:val="00473992"/>
    <w:rsid w:val="00473E92"/>
    <w:rsid w:val="00473F7C"/>
    <w:rsid w:val="00474652"/>
    <w:rsid w:val="004748B0"/>
    <w:rsid w:val="00474988"/>
    <w:rsid w:val="00474BCC"/>
    <w:rsid w:val="00474E59"/>
    <w:rsid w:val="00474FDE"/>
    <w:rsid w:val="00475612"/>
    <w:rsid w:val="00475DC7"/>
    <w:rsid w:val="00476680"/>
    <w:rsid w:val="0047711C"/>
    <w:rsid w:val="00477B06"/>
    <w:rsid w:val="00477B59"/>
    <w:rsid w:val="00477D9B"/>
    <w:rsid w:val="004801F3"/>
    <w:rsid w:val="00480426"/>
    <w:rsid w:val="0048083A"/>
    <w:rsid w:val="00480AFB"/>
    <w:rsid w:val="00480B57"/>
    <w:rsid w:val="00480E4D"/>
    <w:rsid w:val="004810D7"/>
    <w:rsid w:val="00481A7D"/>
    <w:rsid w:val="004829B5"/>
    <w:rsid w:val="00482D05"/>
    <w:rsid w:val="00482D67"/>
    <w:rsid w:val="00483499"/>
    <w:rsid w:val="004834A3"/>
    <w:rsid w:val="004842D8"/>
    <w:rsid w:val="004843A8"/>
    <w:rsid w:val="00484781"/>
    <w:rsid w:val="004848D5"/>
    <w:rsid w:val="0048511F"/>
    <w:rsid w:val="004853F1"/>
    <w:rsid w:val="0048547E"/>
    <w:rsid w:val="00485B9C"/>
    <w:rsid w:val="00485D97"/>
    <w:rsid w:val="0048660C"/>
    <w:rsid w:val="00486A39"/>
    <w:rsid w:val="00486B60"/>
    <w:rsid w:val="004878D9"/>
    <w:rsid w:val="00487B3B"/>
    <w:rsid w:val="004911BC"/>
    <w:rsid w:val="00491598"/>
    <w:rsid w:val="004919C3"/>
    <w:rsid w:val="00491DF5"/>
    <w:rsid w:val="00492555"/>
    <w:rsid w:val="00492C1D"/>
    <w:rsid w:val="0049301D"/>
    <w:rsid w:val="0049368C"/>
    <w:rsid w:val="00493B07"/>
    <w:rsid w:val="004948DE"/>
    <w:rsid w:val="00494B0C"/>
    <w:rsid w:val="004955F8"/>
    <w:rsid w:val="004959D9"/>
    <w:rsid w:val="0049699F"/>
    <w:rsid w:val="00496CFB"/>
    <w:rsid w:val="00496F5C"/>
    <w:rsid w:val="00497221"/>
    <w:rsid w:val="00497279"/>
    <w:rsid w:val="00497639"/>
    <w:rsid w:val="00497B75"/>
    <w:rsid w:val="004A0325"/>
    <w:rsid w:val="004A05CE"/>
    <w:rsid w:val="004A0A7E"/>
    <w:rsid w:val="004A106D"/>
    <w:rsid w:val="004A1474"/>
    <w:rsid w:val="004A1ACB"/>
    <w:rsid w:val="004A1EBC"/>
    <w:rsid w:val="004A1F84"/>
    <w:rsid w:val="004A285F"/>
    <w:rsid w:val="004A289E"/>
    <w:rsid w:val="004A2D8A"/>
    <w:rsid w:val="004A310F"/>
    <w:rsid w:val="004A3774"/>
    <w:rsid w:val="004A398C"/>
    <w:rsid w:val="004A3C21"/>
    <w:rsid w:val="004A3C7C"/>
    <w:rsid w:val="004A3D39"/>
    <w:rsid w:val="004A3FA3"/>
    <w:rsid w:val="004A4C85"/>
    <w:rsid w:val="004A532D"/>
    <w:rsid w:val="004A5A30"/>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C61"/>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0EA"/>
    <w:rsid w:val="004B41D6"/>
    <w:rsid w:val="004B42DE"/>
    <w:rsid w:val="004B4532"/>
    <w:rsid w:val="004B497F"/>
    <w:rsid w:val="004B539D"/>
    <w:rsid w:val="004B56AB"/>
    <w:rsid w:val="004B590B"/>
    <w:rsid w:val="004B5FC7"/>
    <w:rsid w:val="004B6A9B"/>
    <w:rsid w:val="004B6AEA"/>
    <w:rsid w:val="004B6BEC"/>
    <w:rsid w:val="004B7BA5"/>
    <w:rsid w:val="004B7CAF"/>
    <w:rsid w:val="004B7FFE"/>
    <w:rsid w:val="004C05AE"/>
    <w:rsid w:val="004C0776"/>
    <w:rsid w:val="004C0C8E"/>
    <w:rsid w:val="004C1335"/>
    <w:rsid w:val="004C13D5"/>
    <w:rsid w:val="004C14B6"/>
    <w:rsid w:val="004C1537"/>
    <w:rsid w:val="004C19B2"/>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BD"/>
    <w:rsid w:val="004C76A0"/>
    <w:rsid w:val="004C76EE"/>
    <w:rsid w:val="004C78F4"/>
    <w:rsid w:val="004C797D"/>
    <w:rsid w:val="004D01F6"/>
    <w:rsid w:val="004D0908"/>
    <w:rsid w:val="004D12BC"/>
    <w:rsid w:val="004D1E04"/>
    <w:rsid w:val="004D2237"/>
    <w:rsid w:val="004D35D7"/>
    <w:rsid w:val="004D3D74"/>
    <w:rsid w:val="004D4001"/>
    <w:rsid w:val="004D4246"/>
    <w:rsid w:val="004D49D6"/>
    <w:rsid w:val="004D4B80"/>
    <w:rsid w:val="004D4FFA"/>
    <w:rsid w:val="004D5837"/>
    <w:rsid w:val="004D5D7F"/>
    <w:rsid w:val="004D61E8"/>
    <w:rsid w:val="004D6F04"/>
    <w:rsid w:val="004D739C"/>
    <w:rsid w:val="004D7CF2"/>
    <w:rsid w:val="004E0337"/>
    <w:rsid w:val="004E0BAA"/>
    <w:rsid w:val="004E0F63"/>
    <w:rsid w:val="004E1004"/>
    <w:rsid w:val="004E19DF"/>
    <w:rsid w:val="004E1B3A"/>
    <w:rsid w:val="004E224E"/>
    <w:rsid w:val="004E2572"/>
    <w:rsid w:val="004E2D42"/>
    <w:rsid w:val="004E2EA4"/>
    <w:rsid w:val="004E3091"/>
    <w:rsid w:val="004E319F"/>
    <w:rsid w:val="004E35B0"/>
    <w:rsid w:val="004E35C0"/>
    <w:rsid w:val="004E3606"/>
    <w:rsid w:val="004E36E6"/>
    <w:rsid w:val="004E36F8"/>
    <w:rsid w:val="004E3716"/>
    <w:rsid w:val="004E394B"/>
    <w:rsid w:val="004E3ADA"/>
    <w:rsid w:val="004E3FFC"/>
    <w:rsid w:val="004E4144"/>
    <w:rsid w:val="004E43B7"/>
    <w:rsid w:val="004E4A47"/>
    <w:rsid w:val="004E4AF3"/>
    <w:rsid w:val="004E4C58"/>
    <w:rsid w:val="004E4D75"/>
    <w:rsid w:val="004E53F9"/>
    <w:rsid w:val="004E56D6"/>
    <w:rsid w:val="004E6074"/>
    <w:rsid w:val="004E6C39"/>
    <w:rsid w:val="004E6D1A"/>
    <w:rsid w:val="004E6F87"/>
    <w:rsid w:val="004E700A"/>
    <w:rsid w:val="004E726C"/>
    <w:rsid w:val="004E7278"/>
    <w:rsid w:val="004E7838"/>
    <w:rsid w:val="004E7970"/>
    <w:rsid w:val="004E7AF3"/>
    <w:rsid w:val="004E7D04"/>
    <w:rsid w:val="004E7D22"/>
    <w:rsid w:val="004F0455"/>
    <w:rsid w:val="004F066C"/>
    <w:rsid w:val="004F0E85"/>
    <w:rsid w:val="004F13AD"/>
    <w:rsid w:val="004F16DB"/>
    <w:rsid w:val="004F1731"/>
    <w:rsid w:val="004F2F56"/>
    <w:rsid w:val="004F373A"/>
    <w:rsid w:val="004F3ABF"/>
    <w:rsid w:val="004F3E8B"/>
    <w:rsid w:val="004F4529"/>
    <w:rsid w:val="004F4798"/>
    <w:rsid w:val="004F4A17"/>
    <w:rsid w:val="004F4E0C"/>
    <w:rsid w:val="004F4E18"/>
    <w:rsid w:val="004F5669"/>
    <w:rsid w:val="004F5A08"/>
    <w:rsid w:val="004F6360"/>
    <w:rsid w:val="004F6C26"/>
    <w:rsid w:val="004F709B"/>
    <w:rsid w:val="004F70B3"/>
    <w:rsid w:val="004F7259"/>
    <w:rsid w:val="004F731D"/>
    <w:rsid w:val="004F74C5"/>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63B8"/>
    <w:rsid w:val="00506526"/>
    <w:rsid w:val="00506A03"/>
    <w:rsid w:val="00506FE2"/>
    <w:rsid w:val="00507245"/>
    <w:rsid w:val="00507248"/>
    <w:rsid w:val="00507760"/>
    <w:rsid w:val="00507762"/>
    <w:rsid w:val="00507B3D"/>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927"/>
    <w:rsid w:val="005168FC"/>
    <w:rsid w:val="00516AEC"/>
    <w:rsid w:val="0051710A"/>
    <w:rsid w:val="0051753B"/>
    <w:rsid w:val="00517956"/>
    <w:rsid w:val="00517FBD"/>
    <w:rsid w:val="0052026B"/>
    <w:rsid w:val="0052033E"/>
    <w:rsid w:val="0052040F"/>
    <w:rsid w:val="005207EB"/>
    <w:rsid w:val="00520EDE"/>
    <w:rsid w:val="00521368"/>
    <w:rsid w:val="0052157B"/>
    <w:rsid w:val="005219A4"/>
    <w:rsid w:val="00521B29"/>
    <w:rsid w:val="00522C3F"/>
    <w:rsid w:val="00523225"/>
    <w:rsid w:val="0052328E"/>
    <w:rsid w:val="005242D1"/>
    <w:rsid w:val="00524BD1"/>
    <w:rsid w:val="00524EC6"/>
    <w:rsid w:val="00525574"/>
    <w:rsid w:val="00525889"/>
    <w:rsid w:val="00525B1C"/>
    <w:rsid w:val="00526754"/>
    <w:rsid w:val="00526B22"/>
    <w:rsid w:val="00526C9A"/>
    <w:rsid w:val="00526D74"/>
    <w:rsid w:val="00526E22"/>
    <w:rsid w:val="00526E2A"/>
    <w:rsid w:val="00526F7C"/>
    <w:rsid w:val="00526FFC"/>
    <w:rsid w:val="00527B1C"/>
    <w:rsid w:val="00527FDF"/>
    <w:rsid w:val="00530482"/>
    <w:rsid w:val="0053057F"/>
    <w:rsid w:val="00530A23"/>
    <w:rsid w:val="00530F3F"/>
    <w:rsid w:val="00530F6C"/>
    <w:rsid w:val="005311DE"/>
    <w:rsid w:val="0053175E"/>
    <w:rsid w:val="005325B7"/>
    <w:rsid w:val="0053320F"/>
    <w:rsid w:val="0053323B"/>
    <w:rsid w:val="00533851"/>
    <w:rsid w:val="005342C3"/>
    <w:rsid w:val="00534A0D"/>
    <w:rsid w:val="00534C02"/>
    <w:rsid w:val="00534D8A"/>
    <w:rsid w:val="0053503C"/>
    <w:rsid w:val="00535B31"/>
    <w:rsid w:val="00535F73"/>
    <w:rsid w:val="00536027"/>
    <w:rsid w:val="00536980"/>
    <w:rsid w:val="00536C2E"/>
    <w:rsid w:val="00536E85"/>
    <w:rsid w:val="005371DA"/>
    <w:rsid w:val="0053728C"/>
    <w:rsid w:val="005379D3"/>
    <w:rsid w:val="00537A16"/>
    <w:rsid w:val="00537AB2"/>
    <w:rsid w:val="00537CE6"/>
    <w:rsid w:val="0054026B"/>
    <w:rsid w:val="00540747"/>
    <w:rsid w:val="005413A2"/>
    <w:rsid w:val="00541DC8"/>
    <w:rsid w:val="005421C1"/>
    <w:rsid w:val="00542459"/>
    <w:rsid w:val="00542874"/>
    <w:rsid w:val="00543219"/>
    <w:rsid w:val="005434E4"/>
    <w:rsid w:val="0054368C"/>
    <w:rsid w:val="00543C18"/>
    <w:rsid w:val="00543D8D"/>
    <w:rsid w:val="00543F3D"/>
    <w:rsid w:val="00544016"/>
    <w:rsid w:val="00544319"/>
    <w:rsid w:val="0054433F"/>
    <w:rsid w:val="005444A8"/>
    <w:rsid w:val="00544A16"/>
    <w:rsid w:val="005450FE"/>
    <w:rsid w:val="0054513F"/>
    <w:rsid w:val="0054539D"/>
    <w:rsid w:val="00546087"/>
    <w:rsid w:val="005461C4"/>
    <w:rsid w:val="005461F0"/>
    <w:rsid w:val="00546552"/>
    <w:rsid w:val="005469B2"/>
    <w:rsid w:val="00546BEB"/>
    <w:rsid w:val="00546C2C"/>
    <w:rsid w:val="00547137"/>
    <w:rsid w:val="00550097"/>
    <w:rsid w:val="00550309"/>
    <w:rsid w:val="005506D0"/>
    <w:rsid w:val="00550F7D"/>
    <w:rsid w:val="00551284"/>
    <w:rsid w:val="0055139D"/>
    <w:rsid w:val="005520F3"/>
    <w:rsid w:val="0055224E"/>
    <w:rsid w:val="0055272B"/>
    <w:rsid w:val="00552BCA"/>
    <w:rsid w:val="005533CD"/>
    <w:rsid w:val="005539F4"/>
    <w:rsid w:val="00553BAA"/>
    <w:rsid w:val="00553DF9"/>
    <w:rsid w:val="005540BF"/>
    <w:rsid w:val="00555809"/>
    <w:rsid w:val="005566F5"/>
    <w:rsid w:val="00556DE8"/>
    <w:rsid w:val="0055709F"/>
    <w:rsid w:val="0056006C"/>
    <w:rsid w:val="00560098"/>
    <w:rsid w:val="005602CE"/>
    <w:rsid w:val="005617D8"/>
    <w:rsid w:val="00561F94"/>
    <w:rsid w:val="0056205E"/>
    <w:rsid w:val="00562495"/>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20E6"/>
    <w:rsid w:val="0057215A"/>
    <w:rsid w:val="005727D8"/>
    <w:rsid w:val="00572F3C"/>
    <w:rsid w:val="00572F42"/>
    <w:rsid w:val="00572FD5"/>
    <w:rsid w:val="00573A95"/>
    <w:rsid w:val="00573F68"/>
    <w:rsid w:val="00574238"/>
    <w:rsid w:val="005747D1"/>
    <w:rsid w:val="00575412"/>
    <w:rsid w:val="00575B15"/>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3C2"/>
    <w:rsid w:val="00585BA4"/>
    <w:rsid w:val="0058621D"/>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6EB"/>
    <w:rsid w:val="0059671C"/>
    <w:rsid w:val="00596B88"/>
    <w:rsid w:val="00596BF2"/>
    <w:rsid w:val="00596C97"/>
    <w:rsid w:val="00596F72"/>
    <w:rsid w:val="00597AF7"/>
    <w:rsid w:val="005A0392"/>
    <w:rsid w:val="005A07EB"/>
    <w:rsid w:val="005A08D5"/>
    <w:rsid w:val="005A0B16"/>
    <w:rsid w:val="005A0E22"/>
    <w:rsid w:val="005A14D1"/>
    <w:rsid w:val="005A1C85"/>
    <w:rsid w:val="005A1E56"/>
    <w:rsid w:val="005A2024"/>
    <w:rsid w:val="005A2085"/>
    <w:rsid w:val="005A28C3"/>
    <w:rsid w:val="005A3002"/>
    <w:rsid w:val="005A3D8C"/>
    <w:rsid w:val="005A3F1B"/>
    <w:rsid w:val="005A404C"/>
    <w:rsid w:val="005A431F"/>
    <w:rsid w:val="005A46D7"/>
    <w:rsid w:val="005A4B8D"/>
    <w:rsid w:val="005A4DC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71DC"/>
    <w:rsid w:val="005B7654"/>
    <w:rsid w:val="005B7B47"/>
    <w:rsid w:val="005C00C1"/>
    <w:rsid w:val="005C09E9"/>
    <w:rsid w:val="005C0BBF"/>
    <w:rsid w:val="005C0BD6"/>
    <w:rsid w:val="005C0CA6"/>
    <w:rsid w:val="005C0D3F"/>
    <w:rsid w:val="005C1A1C"/>
    <w:rsid w:val="005C1AE1"/>
    <w:rsid w:val="005C1AF8"/>
    <w:rsid w:val="005C1C7C"/>
    <w:rsid w:val="005C2373"/>
    <w:rsid w:val="005C23A5"/>
    <w:rsid w:val="005C32FC"/>
    <w:rsid w:val="005C394B"/>
    <w:rsid w:val="005C3CE9"/>
    <w:rsid w:val="005C3D95"/>
    <w:rsid w:val="005C3E79"/>
    <w:rsid w:val="005C4E1B"/>
    <w:rsid w:val="005C4FD5"/>
    <w:rsid w:val="005C5030"/>
    <w:rsid w:val="005C5442"/>
    <w:rsid w:val="005C55AE"/>
    <w:rsid w:val="005C6137"/>
    <w:rsid w:val="005C65C5"/>
    <w:rsid w:val="005C6955"/>
    <w:rsid w:val="005C70B2"/>
    <w:rsid w:val="005C75D5"/>
    <w:rsid w:val="005D01EE"/>
    <w:rsid w:val="005D05CB"/>
    <w:rsid w:val="005D06BD"/>
    <w:rsid w:val="005D1269"/>
    <w:rsid w:val="005D164B"/>
    <w:rsid w:val="005D1D96"/>
    <w:rsid w:val="005D20B2"/>
    <w:rsid w:val="005D2522"/>
    <w:rsid w:val="005D28A2"/>
    <w:rsid w:val="005D29D0"/>
    <w:rsid w:val="005D2A7F"/>
    <w:rsid w:val="005D2FB6"/>
    <w:rsid w:val="005D3351"/>
    <w:rsid w:val="005D4502"/>
    <w:rsid w:val="005D4585"/>
    <w:rsid w:val="005D45AE"/>
    <w:rsid w:val="005D4CBD"/>
    <w:rsid w:val="005D4CCF"/>
    <w:rsid w:val="005D4D7F"/>
    <w:rsid w:val="005D4F0C"/>
    <w:rsid w:val="005D4F34"/>
    <w:rsid w:val="005D4F41"/>
    <w:rsid w:val="005D54AC"/>
    <w:rsid w:val="005D5F22"/>
    <w:rsid w:val="005D60F5"/>
    <w:rsid w:val="005D642D"/>
    <w:rsid w:val="005D6469"/>
    <w:rsid w:val="005D66F1"/>
    <w:rsid w:val="005D674C"/>
    <w:rsid w:val="005D6AE2"/>
    <w:rsid w:val="005D6B58"/>
    <w:rsid w:val="005D6D03"/>
    <w:rsid w:val="005D6FEF"/>
    <w:rsid w:val="005D73FB"/>
    <w:rsid w:val="005D79B1"/>
    <w:rsid w:val="005D7D1B"/>
    <w:rsid w:val="005E0018"/>
    <w:rsid w:val="005E0DF3"/>
    <w:rsid w:val="005E0F3D"/>
    <w:rsid w:val="005E114C"/>
    <w:rsid w:val="005E1389"/>
    <w:rsid w:val="005E165E"/>
    <w:rsid w:val="005E2049"/>
    <w:rsid w:val="005E26F2"/>
    <w:rsid w:val="005E3030"/>
    <w:rsid w:val="005E3112"/>
    <w:rsid w:val="005E337E"/>
    <w:rsid w:val="005E46A9"/>
    <w:rsid w:val="005E47DA"/>
    <w:rsid w:val="005E4BC3"/>
    <w:rsid w:val="005E4F4D"/>
    <w:rsid w:val="005E5888"/>
    <w:rsid w:val="005E6726"/>
    <w:rsid w:val="005E70D0"/>
    <w:rsid w:val="005E7BB5"/>
    <w:rsid w:val="005F0058"/>
    <w:rsid w:val="005F038E"/>
    <w:rsid w:val="005F0B19"/>
    <w:rsid w:val="005F0B99"/>
    <w:rsid w:val="005F166F"/>
    <w:rsid w:val="005F18C3"/>
    <w:rsid w:val="005F23A0"/>
    <w:rsid w:val="005F241A"/>
    <w:rsid w:val="005F29C4"/>
    <w:rsid w:val="005F3056"/>
    <w:rsid w:val="005F30B7"/>
    <w:rsid w:val="005F37D1"/>
    <w:rsid w:val="005F3883"/>
    <w:rsid w:val="005F3B9B"/>
    <w:rsid w:val="005F3EA2"/>
    <w:rsid w:val="005F4496"/>
    <w:rsid w:val="005F47F0"/>
    <w:rsid w:val="005F4B15"/>
    <w:rsid w:val="005F4FBF"/>
    <w:rsid w:val="005F5728"/>
    <w:rsid w:val="005F6C31"/>
    <w:rsid w:val="005F6FAC"/>
    <w:rsid w:val="005F7261"/>
    <w:rsid w:val="005F7B65"/>
    <w:rsid w:val="005F7CE9"/>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EFF"/>
    <w:rsid w:val="00605F27"/>
    <w:rsid w:val="006069E3"/>
    <w:rsid w:val="006070EE"/>
    <w:rsid w:val="0060743A"/>
    <w:rsid w:val="00607487"/>
    <w:rsid w:val="0060753C"/>
    <w:rsid w:val="006075B3"/>
    <w:rsid w:val="00607C6B"/>
    <w:rsid w:val="00607DCD"/>
    <w:rsid w:val="00607EEC"/>
    <w:rsid w:val="0061009E"/>
    <w:rsid w:val="00610708"/>
    <w:rsid w:val="0061079A"/>
    <w:rsid w:val="00610865"/>
    <w:rsid w:val="0061103B"/>
    <w:rsid w:val="00611A5C"/>
    <w:rsid w:val="00612030"/>
    <w:rsid w:val="006120C0"/>
    <w:rsid w:val="0061232A"/>
    <w:rsid w:val="006124E8"/>
    <w:rsid w:val="00612632"/>
    <w:rsid w:val="0061273B"/>
    <w:rsid w:val="00612766"/>
    <w:rsid w:val="00612836"/>
    <w:rsid w:val="00612969"/>
    <w:rsid w:val="00612B5F"/>
    <w:rsid w:val="00612DE8"/>
    <w:rsid w:val="006131FD"/>
    <w:rsid w:val="006133DE"/>
    <w:rsid w:val="006140C3"/>
    <w:rsid w:val="00614263"/>
    <w:rsid w:val="00615020"/>
    <w:rsid w:val="00615182"/>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888"/>
    <w:rsid w:val="00617BF0"/>
    <w:rsid w:val="00617C61"/>
    <w:rsid w:val="0062092A"/>
    <w:rsid w:val="00620E8C"/>
    <w:rsid w:val="006213CC"/>
    <w:rsid w:val="00621799"/>
    <w:rsid w:val="00622398"/>
    <w:rsid w:val="006223AD"/>
    <w:rsid w:val="00622726"/>
    <w:rsid w:val="006234CD"/>
    <w:rsid w:val="006234D5"/>
    <w:rsid w:val="006237D2"/>
    <w:rsid w:val="0062565C"/>
    <w:rsid w:val="006257C0"/>
    <w:rsid w:val="00625B8F"/>
    <w:rsid w:val="00626500"/>
    <w:rsid w:val="00626F71"/>
    <w:rsid w:val="00626F96"/>
    <w:rsid w:val="00627331"/>
    <w:rsid w:val="00627E97"/>
    <w:rsid w:val="006309FA"/>
    <w:rsid w:val="00630B77"/>
    <w:rsid w:val="00630E0D"/>
    <w:rsid w:val="00631479"/>
    <w:rsid w:val="00631A35"/>
    <w:rsid w:val="00631D3D"/>
    <w:rsid w:val="00631EAE"/>
    <w:rsid w:val="00632466"/>
    <w:rsid w:val="00632A07"/>
    <w:rsid w:val="00632E61"/>
    <w:rsid w:val="0063304B"/>
    <w:rsid w:val="0063313A"/>
    <w:rsid w:val="00633F4E"/>
    <w:rsid w:val="00634C70"/>
    <w:rsid w:val="006352F0"/>
    <w:rsid w:val="006353D1"/>
    <w:rsid w:val="00635CA6"/>
    <w:rsid w:val="00635CD7"/>
    <w:rsid w:val="00635EA9"/>
    <w:rsid w:val="00636345"/>
    <w:rsid w:val="00636564"/>
    <w:rsid w:val="006374A4"/>
    <w:rsid w:val="0064022E"/>
    <w:rsid w:val="006402CB"/>
    <w:rsid w:val="006403CF"/>
    <w:rsid w:val="00640DDE"/>
    <w:rsid w:val="00641687"/>
    <w:rsid w:val="006418D2"/>
    <w:rsid w:val="00641971"/>
    <w:rsid w:val="0064198F"/>
    <w:rsid w:val="00642579"/>
    <w:rsid w:val="0064329E"/>
    <w:rsid w:val="0064343C"/>
    <w:rsid w:val="006436B3"/>
    <w:rsid w:val="00643A4A"/>
    <w:rsid w:val="00644183"/>
    <w:rsid w:val="00644650"/>
    <w:rsid w:val="0064509B"/>
    <w:rsid w:val="006454D2"/>
    <w:rsid w:val="00645753"/>
    <w:rsid w:val="0064578B"/>
    <w:rsid w:val="00645A97"/>
    <w:rsid w:val="00645DAC"/>
    <w:rsid w:val="00645DB1"/>
    <w:rsid w:val="006460F8"/>
    <w:rsid w:val="006461EC"/>
    <w:rsid w:val="00646756"/>
    <w:rsid w:val="006468AE"/>
    <w:rsid w:val="00646964"/>
    <w:rsid w:val="006470BB"/>
    <w:rsid w:val="0065098F"/>
    <w:rsid w:val="00650F10"/>
    <w:rsid w:val="00651612"/>
    <w:rsid w:val="00651966"/>
    <w:rsid w:val="00651CB6"/>
    <w:rsid w:val="00651DFE"/>
    <w:rsid w:val="0065219C"/>
    <w:rsid w:val="00652F84"/>
    <w:rsid w:val="006537F3"/>
    <w:rsid w:val="006539F5"/>
    <w:rsid w:val="00653E29"/>
    <w:rsid w:val="00654076"/>
    <w:rsid w:val="00654281"/>
    <w:rsid w:val="006554FD"/>
    <w:rsid w:val="0065597A"/>
    <w:rsid w:val="00655A9A"/>
    <w:rsid w:val="00656323"/>
    <w:rsid w:val="0065755C"/>
    <w:rsid w:val="006605DD"/>
    <w:rsid w:val="00661154"/>
    <w:rsid w:val="006618FB"/>
    <w:rsid w:val="00661FBE"/>
    <w:rsid w:val="00662663"/>
    <w:rsid w:val="00662834"/>
    <w:rsid w:val="00662A04"/>
    <w:rsid w:val="00662FEA"/>
    <w:rsid w:val="00663069"/>
    <w:rsid w:val="00663292"/>
    <w:rsid w:val="00663B01"/>
    <w:rsid w:val="00663B99"/>
    <w:rsid w:val="00663FBA"/>
    <w:rsid w:val="006646AC"/>
    <w:rsid w:val="006646DF"/>
    <w:rsid w:val="00664808"/>
    <w:rsid w:val="00665299"/>
    <w:rsid w:val="006655F4"/>
    <w:rsid w:val="00665986"/>
    <w:rsid w:val="00665CBD"/>
    <w:rsid w:val="00665EE7"/>
    <w:rsid w:val="00665F8B"/>
    <w:rsid w:val="006669B1"/>
    <w:rsid w:val="00667125"/>
    <w:rsid w:val="00667519"/>
    <w:rsid w:val="00670D4F"/>
    <w:rsid w:val="00670E7F"/>
    <w:rsid w:val="0067121E"/>
    <w:rsid w:val="0067275B"/>
    <w:rsid w:val="00672D07"/>
    <w:rsid w:val="006732AF"/>
    <w:rsid w:val="006732DE"/>
    <w:rsid w:val="006739EB"/>
    <w:rsid w:val="00673D02"/>
    <w:rsid w:val="00673D2C"/>
    <w:rsid w:val="00674163"/>
    <w:rsid w:val="00674643"/>
    <w:rsid w:val="00674D5B"/>
    <w:rsid w:val="0067533C"/>
    <w:rsid w:val="00675544"/>
    <w:rsid w:val="0067661C"/>
    <w:rsid w:val="00676DEF"/>
    <w:rsid w:val="00676E4E"/>
    <w:rsid w:val="00677104"/>
    <w:rsid w:val="00677131"/>
    <w:rsid w:val="00677197"/>
    <w:rsid w:val="0067729D"/>
    <w:rsid w:val="00677A3D"/>
    <w:rsid w:val="00677B70"/>
    <w:rsid w:val="00677B77"/>
    <w:rsid w:val="00677C5A"/>
    <w:rsid w:val="006804E5"/>
    <w:rsid w:val="00680660"/>
    <w:rsid w:val="00680DD9"/>
    <w:rsid w:val="006812AD"/>
    <w:rsid w:val="006817CB"/>
    <w:rsid w:val="00681943"/>
    <w:rsid w:val="00681E63"/>
    <w:rsid w:val="00681F70"/>
    <w:rsid w:val="00682B38"/>
    <w:rsid w:val="00682EEB"/>
    <w:rsid w:val="006831DA"/>
    <w:rsid w:val="00683648"/>
    <w:rsid w:val="00683869"/>
    <w:rsid w:val="006848E1"/>
    <w:rsid w:val="006848EC"/>
    <w:rsid w:val="00685063"/>
    <w:rsid w:val="006855AE"/>
    <w:rsid w:val="00685680"/>
    <w:rsid w:val="00685BB0"/>
    <w:rsid w:val="00685BFC"/>
    <w:rsid w:val="00686337"/>
    <w:rsid w:val="0068669B"/>
    <w:rsid w:val="00686A45"/>
    <w:rsid w:val="00686B19"/>
    <w:rsid w:val="006876DB"/>
    <w:rsid w:val="006879BA"/>
    <w:rsid w:val="00687CC4"/>
    <w:rsid w:val="00690593"/>
    <w:rsid w:val="00690670"/>
    <w:rsid w:val="00690735"/>
    <w:rsid w:val="006914CA"/>
    <w:rsid w:val="00691976"/>
    <w:rsid w:val="00691FCE"/>
    <w:rsid w:val="006923A3"/>
    <w:rsid w:val="006928C9"/>
    <w:rsid w:val="00692A54"/>
    <w:rsid w:val="006939C1"/>
    <w:rsid w:val="00693B3B"/>
    <w:rsid w:val="006947E1"/>
    <w:rsid w:val="00694C9B"/>
    <w:rsid w:val="006954B8"/>
    <w:rsid w:val="00695E75"/>
    <w:rsid w:val="00696A51"/>
    <w:rsid w:val="00697400"/>
    <w:rsid w:val="0069741D"/>
    <w:rsid w:val="00697B4F"/>
    <w:rsid w:val="006A0B80"/>
    <w:rsid w:val="006A10B9"/>
    <w:rsid w:val="006A128A"/>
    <w:rsid w:val="006A14B8"/>
    <w:rsid w:val="006A1ABA"/>
    <w:rsid w:val="006A1CAC"/>
    <w:rsid w:val="006A1F7C"/>
    <w:rsid w:val="006A2068"/>
    <w:rsid w:val="006A2B2C"/>
    <w:rsid w:val="006A2BF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E9D"/>
    <w:rsid w:val="006A7F72"/>
    <w:rsid w:val="006B05D4"/>
    <w:rsid w:val="006B0AFB"/>
    <w:rsid w:val="006B11C6"/>
    <w:rsid w:val="006B1390"/>
    <w:rsid w:val="006B16F5"/>
    <w:rsid w:val="006B18DC"/>
    <w:rsid w:val="006B1E93"/>
    <w:rsid w:val="006B2531"/>
    <w:rsid w:val="006B2E5B"/>
    <w:rsid w:val="006B3052"/>
    <w:rsid w:val="006B30AB"/>
    <w:rsid w:val="006B32DC"/>
    <w:rsid w:val="006B34FB"/>
    <w:rsid w:val="006B361E"/>
    <w:rsid w:val="006B38AB"/>
    <w:rsid w:val="006B3A3C"/>
    <w:rsid w:val="006B42CD"/>
    <w:rsid w:val="006B45B9"/>
    <w:rsid w:val="006B466A"/>
    <w:rsid w:val="006B49A7"/>
    <w:rsid w:val="006B4A2B"/>
    <w:rsid w:val="006B5871"/>
    <w:rsid w:val="006B5D5F"/>
    <w:rsid w:val="006B5F01"/>
    <w:rsid w:val="006B62C6"/>
    <w:rsid w:val="006B6AF5"/>
    <w:rsid w:val="006B731C"/>
    <w:rsid w:val="006B7564"/>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3EE7"/>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728"/>
    <w:rsid w:val="006D3D84"/>
    <w:rsid w:val="006D439A"/>
    <w:rsid w:val="006D4B37"/>
    <w:rsid w:val="006D5291"/>
    <w:rsid w:val="006D5605"/>
    <w:rsid w:val="006D5917"/>
    <w:rsid w:val="006D5D76"/>
    <w:rsid w:val="006D60E4"/>
    <w:rsid w:val="006D6595"/>
    <w:rsid w:val="006D67A6"/>
    <w:rsid w:val="006D6B35"/>
    <w:rsid w:val="006D7AA5"/>
    <w:rsid w:val="006D7E92"/>
    <w:rsid w:val="006E0AD7"/>
    <w:rsid w:val="006E1778"/>
    <w:rsid w:val="006E1AA6"/>
    <w:rsid w:val="006E1F03"/>
    <w:rsid w:val="006E37C0"/>
    <w:rsid w:val="006E3867"/>
    <w:rsid w:val="006E3F1F"/>
    <w:rsid w:val="006E416F"/>
    <w:rsid w:val="006E41A0"/>
    <w:rsid w:val="006E4C12"/>
    <w:rsid w:val="006E56E0"/>
    <w:rsid w:val="006E608F"/>
    <w:rsid w:val="006E6187"/>
    <w:rsid w:val="006E666F"/>
    <w:rsid w:val="006E6697"/>
    <w:rsid w:val="006E68FA"/>
    <w:rsid w:val="006E76D0"/>
    <w:rsid w:val="006E7AC9"/>
    <w:rsid w:val="006E7D8E"/>
    <w:rsid w:val="006F07EC"/>
    <w:rsid w:val="006F0AAC"/>
    <w:rsid w:val="006F0D07"/>
    <w:rsid w:val="006F1129"/>
    <w:rsid w:val="006F1A79"/>
    <w:rsid w:val="006F201C"/>
    <w:rsid w:val="006F26FB"/>
    <w:rsid w:val="006F2D59"/>
    <w:rsid w:val="006F2E6C"/>
    <w:rsid w:val="006F3691"/>
    <w:rsid w:val="006F4062"/>
    <w:rsid w:val="006F4282"/>
    <w:rsid w:val="006F4E87"/>
    <w:rsid w:val="006F509B"/>
    <w:rsid w:val="006F5349"/>
    <w:rsid w:val="006F56FB"/>
    <w:rsid w:val="006F5EFA"/>
    <w:rsid w:val="006F70AA"/>
    <w:rsid w:val="006F788B"/>
    <w:rsid w:val="006F7C2F"/>
    <w:rsid w:val="00700387"/>
    <w:rsid w:val="0070067E"/>
    <w:rsid w:val="00700DAC"/>
    <w:rsid w:val="00701062"/>
    <w:rsid w:val="007019FA"/>
    <w:rsid w:val="00701BAA"/>
    <w:rsid w:val="00701EC6"/>
    <w:rsid w:val="0070207A"/>
    <w:rsid w:val="007023EA"/>
    <w:rsid w:val="00702A2A"/>
    <w:rsid w:val="00702AAE"/>
    <w:rsid w:val="00702B96"/>
    <w:rsid w:val="00702DB7"/>
    <w:rsid w:val="00702EC2"/>
    <w:rsid w:val="007031BB"/>
    <w:rsid w:val="0070399F"/>
    <w:rsid w:val="00703ABC"/>
    <w:rsid w:val="00703B3B"/>
    <w:rsid w:val="00703F10"/>
    <w:rsid w:val="00703F71"/>
    <w:rsid w:val="007040A4"/>
    <w:rsid w:val="00704101"/>
    <w:rsid w:val="007041D4"/>
    <w:rsid w:val="007044C2"/>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4AE"/>
    <w:rsid w:val="00707668"/>
    <w:rsid w:val="00707708"/>
    <w:rsid w:val="007102DD"/>
    <w:rsid w:val="007108D2"/>
    <w:rsid w:val="007108E1"/>
    <w:rsid w:val="00710E2B"/>
    <w:rsid w:val="00711409"/>
    <w:rsid w:val="00711B6B"/>
    <w:rsid w:val="00711B8B"/>
    <w:rsid w:val="00712A68"/>
    <w:rsid w:val="007134F9"/>
    <w:rsid w:val="0071354A"/>
    <w:rsid w:val="00713922"/>
    <w:rsid w:val="00713967"/>
    <w:rsid w:val="0071423B"/>
    <w:rsid w:val="00715426"/>
    <w:rsid w:val="00715524"/>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3DF"/>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1322"/>
    <w:rsid w:val="00731D0B"/>
    <w:rsid w:val="00731F9C"/>
    <w:rsid w:val="00732029"/>
    <w:rsid w:val="007320CA"/>
    <w:rsid w:val="007326ED"/>
    <w:rsid w:val="00732AC6"/>
    <w:rsid w:val="007333D5"/>
    <w:rsid w:val="007335DC"/>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73C"/>
    <w:rsid w:val="00737B82"/>
    <w:rsid w:val="007400AD"/>
    <w:rsid w:val="007404DF"/>
    <w:rsid w:val="00740587"/>
    <w:rsid w:val="00740894"/>
    <w:rsid w:val="00740A84"/>
    <w:rsid w:val="00740B09"/>
    <w:rsid w:val="00741F04"/>
    <w:rsid w:val="00742195"/>
    <w:rsid w:val="0074250A"/>
    <w:rsid w:val="0074279E"/>
    <w:rsid w:val="00742AD8"/>
    <w:rsid w:val="00742C76"/>
    <w:rsid w:val="00742FBA"/>
    <w:rsid w:val="00743857"/>
    <w:rsid w:val="00743F08"/>
    <w:rsid w:val="00744006"/>
    <w:rsid w:val="00744606"/>
    <w:rsid w:val="00744714"/>
    <w:rsid w:val="0074479F"/>
    <w:rsid w:val="00744A3A"/>
    <w:rsid w:val="007460EB"/>
    <w:rsid w:val="0074616C"/>
    <w:rsid w:val="007464E8"/>
    <w:rsid w:val="007470FA"/>
    <w:rsid w:val="00747544"/>
    <w:rsid w:val="007503B6"/>
    <w:rsid w:val="00751273"/>
    <w:rsid w:val="00751551"/>
    <w:rsid w:val="007515B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9C"/>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288"/>
    <w:rsid w:val="0076254F"/>
    <w:rsid w:val="00762BC1"/>
    <w:rsid w:val="00763054"/>
    <w:rsid w:val="007643EF"/>
    <w:rsid w:val="007644DF"/>
    <w:rsid w:val="007646C2"/>
    <w:rsid w:val="007647E9"/>
    <w:rsid w:val="0076490D"/>
    <w:rsid w:val="0076570D"/>
    <w:rsid w:val="00765E38"/>
    <w:rsid w:val="007665D7"/>
    <w:rsid w:val="007671E3"/>
    <w:rsid w:val="00767947"/>
    <w:rsid w:val="00767F13"/>
    <w:rsid w:val="00770B75"/>
    <w:rsid w:val="00770C8C"/>
    <w:rsid w:val="00770D3B"/>
    <w:rsid w:val="0077130C"/>
    <w:rsid w:val="00771F5B"/>
    <w:rsid w:val="00772574"/>
    <w:rsid w:val="00772C47"/>
    <w:rsid w:val="00772E5C"/>
    <w:rsid w:val="007737BF"/>
    <w:rsid w:val="00773AE9"/>
    <w:rsid w:val="00773E73"/>
    <w:rsid w:val="00774437"/>
    <w:rsid w:val="0077483D"/>
    <w:rsid w:val="00774A71"/>
    <w:rsid w:val="00775387"/>
    <w:rsid w:val="00775760"/>
    <w:rsid w:val="00776AA7"/>
    <w:rsid w:val="00776D7E"/>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8C8"/>
    <w:rsid w:val="00783B1E"/>
    <w:rsid w:val="00783F0E"/>
    <w:rsid w:val="00783FB3"/>
    <w:rsid w:val="007840A4"/>
    <w:rsid w:val="007843B5"/>
    <w:rsid w:val="00784B6F"/>
    <w:rsid w:val="00785A6E"/>
    <w:rsid w:val="007860D5"/>
    <w:rsid w:val="00786198"/>
    <w:rsid w:val="00786699"/>
    <w:rsid w:val="00786A01"/>
    <w:rsid w:val="00787359"/>
    <w:rsid w:val="00787556"/>
    <w:rsid w:val="00787596"/>
    <w:rsid w:val="007879B1"/>
    <w:rsid w:val="00787C88"/>
    <w:rsid w:val="00787D88"/>
    <w:rsid w:val="00790DF9"/>
    <w:rsid w:val="00791AA1"/>
    <w:rsid w:val="00791CDD"/>
    <w:rsid w:val="00793649"/>
    <w:rsid w:val="0079392D"/>
    <w:rsid w:val="00793A65"/>
    <w:rsid w:val="00794513"/>
    <w:rsid w:val="007946C0"/>
    <w:rsid w:val="00794882"/>
    <w:rsid w:val="00794901"/>
    <w:rsid w:val="007949E2"/>
    <w:rsid w:val="00794A3B"/>
    <w:rsid w:val="0079578F"/>
    <w:rsid w:val="00796231"/>
    <w:rsid w:val="007965F3"/>
    <w:rsid w:val="00796857"/>
    <w:rsid w:val="00796E51"/>
    <w:rsid w:val="00796F90"/>
    <w:rsid w:val="00797098"/>
    <w:rsid w:val="007971EA"/>
    <w:rsid w:val="007973E8"/>
    <w:rsid w:val="00797746"/>
    <w:rsid w:val="00797DAE"/>
    <w:rsid w:val="00797ECC"/>
    <w:rsid w:val="007A0C98"/>
    <w:rsid w:val="007A13FD"/>
    <w:rsid w:val="007A1409"/>
    <w:rsid w:val="007A2E4E"/>
    <w:rsid w:val="007A3426"/>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F42"/>
    <w:rsid w:val="007B552C"/>
    <w:rsid w:val="007B5CAB"/>
    <w:rsid w:val="007B60B9"/>
    <w:rsid w:val="007B6365"/>
    <w:rsid w:val="007B6540"/>
    <w:rsid w:val="007B66FA"/>
    <w:rsid w:val="007B6B95"/>
    <w:rsid w:val="007B718B"/>
    <w:rsid w:val="007B73D1"/>
    <w:rsid w:val="007B743C"/>
    <w:rsid w:val="007B7498"/>
    <w:rsid w:val="007B7578"/>
    <w:rsid w:val="007C06EF"/>
    <w:rsid w:val="007C085C"/>
    <w:rsid w:val="007C101E"/>
    <w:rsid w:val="007C14C5"/>
    <w:rsid w:val="007C1B57"/>
    <w:rsid w:val="007C2E5F"/>
    <w:rsid w:val="007C39E2"/>
    <w:rsid w:val="007C3B44"/>
    <w:rsid w:val="007C3C8E"/>
    <w:rsid w:val="007C3D9A"/>
    <w:rsid w:val="007C4499"/>
    <w:rsid w:val="007C49E5"/>
    <w:rsid w:val="007C4AE8"/>
    <w:rsid w:val="007C5292"/>
    <w:rsid w:val="007C61C7"/>
    <w:rsid w:val="007C6E72"/>
    <w:rsid w:val="007C6EDB"/>
    <w:rsid w:val="007C6F04"/>
    <w:rsid w:val="007C768F"/>
    <w:rsid w:val="007C7718"/>
    <w:rsid w:val="007C7723"/>
    <w:rsid w:val="007C7E59"/>
    <w:rsid w:val="007C7F1A"/>
    <w:rsid w:val="007C7F35"/>
    <w:rsid w:val="007C7FFD"/>
    <w:rsid w:val="007D063F"/>
    <w:rsid w:val="007D0D42"/>
    <w:rsid w:val="007D1654"/>
    <w:rsid w:val="007D173C"/>
    <w:rsid w:val="007D1E40"/>
    <w:rsid w:val="007D2096"/>
    <w:rsid w:val="007D25C7"/>
    <w:rsid w:val="007D2E45"/>
    <w:rsid w:val="007D361F"/>
    <w:rsid w:val="007D3788"/>
    <w:rsid w:val="007D3A3B"/>
    <w:rsid w:val="007D3DAB"/>
    <w:rsid w:val="007D427C"/>
    <w:rsid w:val="007D435D"/>
    <w:rsid w:val="007D4679"/>
    <w:rsid w:val="007D4B1E"/>
    <w:rsid w:val="007D5519"/>
    <w:rsid w:val="007D57A7"/>
    <w:rsid w:val="007D60C6"/>
    <w:rsid w:val="007D6306"/>
    <w:rsid w:val="007D67ED"/>
    <w:rsid w:val="007D6985"/>
    <w:rsid w:val="007D7D42"/>
    <w:rsid w:val="007E0323"/>
    <w:rsid w:val="007E0461"/>
    <w:rsid w:val="007E077C"/>
    <w:rsid w:val="007E08CC"/>
    <w:rsid w:val="007E0E42"/>
    <w:rsid w:val="007E0F07"/>
    <w:rsid w:val="007E15A2"/>
    <w:rsid w:val="007E1D53"/>
    <w:rsid w:val="007E21A4"/>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0C7"/>
    <w:rsid w:val="007E6650"/>
    <w:rsid w:val="007E6C79"/>
    <w:rsid w:val="007E793F"/>
    <w:rsid w:val="007E7CC1"/>
    <w:rsid w:val="007E7DCB"/>
    <w:rsid w:val="007F046E"/>
    <w:rsid w:val="007F04DF"/>
    <w:rsid w:val="007F0B30"/>
    <w:rsid w:val="007F0C29"/>
    <w:rsid w:val="007F0FD5"/>
    <w:rsid w:val="007F172A"/>
    <w:rsid w:val="007F251B"/>
    <w:rsid w:val="007F28AE"/>
    <w:rsid w:val="007F29E6"/>
    <w:rsid w:val="007F2A92"/>
    <w:rsid w:val="007F358A"/>
    <w:rsid w:val="007F3AC2"/>
    <w:rsid w:val="007F4167"/>
    <w:rsid w:val="007F4835"/>
    <w:rsid w:val="007F4F7D"/>
    <w:rsid w:val="007F4FC6"/>
    <w:rsid w:val="007F5326"/>
    <w:rsid w:val="007F5A5B"/>
    <w:rsid w:val="007F5C49"/>
    <w:rsid w:val="007F7909"/>
    <w:rsid w:val="0080013B"/>
    <w:rsid w:val="008014C7"/>
    <w:rsid w:val="0080175D"/>
    <w:rsid w:val="00801A74"/>
    <w:rsid w:val="00801FD7"/>
    <w:rsid w:val="008021E6"/>
    <w:rsid w:val="008023BE"/>
    <w:rsid w:val="0080242D"/>
    <w:rsid w:val="008028E5"/>
    <w:rsid w:val="00802927"/>
    <w:rsid w:val="008029E6"/>
    <w:rsid w:val="00802BFF"/>
    <w:rsid w:val="00802C6F"/>
    <w:rsid w:val="008031D3"/>
    <w:rsid w:val="008034EE"/>
    <w:rsid w:val="00803A79"/>
    <w:rsid w:val="00803D8F"/>
    <w:rsid w:val="0080440A"/>
    <w:rsid w:val="0080521D"/>
    <w:rsid w:val="00805550"/>
    <w:rsid w:val="0080570B"/>
    <w:rsid w:val="00805C11"/>
    <w:rsid w:val="00805FB0"/>
    <w:rsid w:val="00806128"/>
    <w:rsid w:val="008063C7"/>
    <w:rsid w:val="00806572"/>
    <w:rsid w:val="008066EC"/>
    <w:rsid w:val="0080675E"/>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4"/>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E4C"/>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75E"/>
    <w:rsid w:val="00824774"/>
    <w:rsid w:val="00824F0C"/>
    <w:rsid w:val="00825590"/>
    <w:rsid w:val="0082562A"/>
    <w:rsid w:val="0082633E"/>
    <w:rsid w:val="008263C1"/>
    <w:rsid w:val="00826404"/>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7C7"/>
    <w:rsid w:val="00836BA5"/>
    <w:rsid w:val="00836EBB"/>
    <w:rsid w:val="008372BA"/>
    <w:rsid w:val="00837AF0"/>
    <w:rsid w:val="00837DC3"/>
    <w:rsid w:val="00840006"/>
    <w:rsid w:val="00840397"/>
    <w:rsid w:val="0084047D"/>
    <w:rsid w:val="00840ADD"/>
    <w:rsid w:val="00840E60"/>
    <w:rsid w:val="00842432"/>
    <w:rsid w:val="00842A72"/>
    <w:rsid w:val="00842B62"/>
    <w:rsid w:val="00842C77"/>
    <w:rsid w:val="0084311C"/>
    <w:rsid w:val="00844013"/>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82E"/>
    <w:rsid w:val="0085314A"/>
    <w:rsid w:val="0085320D"/>
    <w:rsid w:val="00853686"/>
    <w:rsid w:val="00853E3C"/>
    <w:rsid w:val="00855078"/>
    <w:rsid w:val="008550B6"/>
    <w:rsid w:val="0085623B"/>
    <w:rsid w:val="00856930"/>
    <w:rsid w:val="00856DF5"/>
    <w:rsid w:val="008571B2"/>
    <w:rsid w:val="008576F6"/>
    <w:rsid w:val="008577EE"/>
    <w:rsid w:val="00857CAA"/>
    <w:rsid w:val="00860205"/>
    <w:rsid w:val="008609DC"/>
    <w:rsid w:val="00860A4B"/>
    <w:rsid w:val="00860D16"/>
    <w:rsid w:val="00860EFF"/>
    <w:rsid w:val="0086166F"/>
    <w:rsid w:val="00861A52"/>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7020A"/>
    <w:rsid w:val="0087084F"/>
    <w:rsid w:val="0087091B"/>
    <w:rsid w:val="00870B62"/>
    <w:rsid w:val="008713F2"/>
    <w:rsid w:val="00871F87"/>
    <w:rsid w:val="00872003"/>
    <w:rsid w:val="008722B0"/>
    <w:rsid w:val="00872B14"/>
    <w:rsid w:val="00872CF8"/>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1095"/>
    <w:rsid w:val="008813B6"/>
    <w:rsid w:val="00881AB6"/>
    <w:rsid w:val="00882BD8"/>
    <w:rsid w:val="00883693"/>
    <w:rsid w:val="00883912"/>
    <w:rsid w:val="00883971"/>
    <w:rsid w:val="00883E0D"/>
    <w:rsid w:val="0088518D"/>
    <w:rsid w:val="008854EA"/>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9B8"/>
    <w:rsid w:val="008A2A04"/>
    <w:rsid w:val="008A2F2F"/>
    <w:rsid w:val="008A3243"/>
    <w:rsid w:val="008A3278"/>
    <w:rsid w:val="008A3714"/>
    <w:rsid w:val="008A39B4"/>
    <w:rsid w:val="008A3F4E"/>
    <w:rsid w:val="008A3FE6"/>
    <w:rsid w:val="008A4EF5"/>
    <w:rsid w:val="008A4FFD"/>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301C"/>
    <w:rsid w:val="008B3490"/>
    <w:rsid w:val="008B3CB2"/>
    <w:rsid w:val="008B3DE6"/>
    <w:rsid w:val="008B438A"/>
    <w:rsid w:val="008B44FB"/>
    <w:rsid w:val="008B4714"/>
    <w:rsid w:val="008B49BB"/>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9B3"/>
    <w:rsid w:val="008C0FB7"/>
    <w:rsid w:val="008C110D"/>
    <w:rsid w:val="008C17F4"/>
    <w:rsid w:val="008C1D6B"/>
    <w:rsid w:val="008C1DE9"/>
    <w:rsid w:val="008C22AD"/>
    <w:rsid w:val="008C293E"/>
    <w:rsid w:val="008C2E31"/>
    <w:rsid w:val="008C2FFC"/>
    <w:rsid w:val="008C36BC"/>
    <w:rsid w:val="008C3ACD"/>
    <w:rsid w:val="008C3AD1"/>
    <w:rsid w:val="008C3E8E"/>
    <w:rsid w:val="008C40F6"/>
    <w:rsid w:val="008C55A9"/>
    <w:rsid w:val="008C56D1"/>
    <w:rsid w:val="008C5774"/>
    <w:rsid w:val="008C60E9"/>
    <w:rsid w:val="008C67A2"/>
    <w:rsid w:val="008C6BC7"/>
    <w:rsid w:val="008C6C09"/>
    <w:rsid w:val="008C6EF6"/>
    <w:rsid w:val="008C75E2"/>
    <w:rsid w:val="008C76C8"/>
    <w:rsid w:val="008C7908"/>
    <w:rsid w:val="008C792A"/>
    <w:rsid w:val="008C7A1D"/>
    <w:rsid w:val="008D0B19"/>
    <w:rsid w:val="008D0BAF"/>
    <w:rsid w:val="008D1529"/>
    <w:rsid w:val="008D1690"/>
    <w:rsid w:val="008D1A92"/>
    <w:rsid w:val="008D1D2A"/>
    <w:rsid w:val="008D1E08"/>
    <w:rsid w:val="008D278F"/>
    <w:rsid w:val="008D2A8A"/>
    <w:rsid w:val="008D370F"/>
    <w:rsid w:val="008D4A10"/>
    <w:rsid w:val="008D4A34"/>
    <w:rsid w:val="008D4BFA"/>
    <w:rsid w:val="008D513C"/>
    <w:rsid w:val="008D525F"/>
    <w:rsid w:val="008D556A"/>
    <w:rsid w:val="008D56ED"/>
    <w:rsid w:val="008D596E"/>
    <w:rsid w:val="008D5D74"/>
    <w:rsid w:val="008D78C5"/>
    <w:rsid w:val="008E062E"/>
    <w:rsid w:val="008E0AF9"/>
    <w:rsid w:val="008E1AB0"/>
    <w:rsid w:val="008E1D18"/>
    <w:rsid w:val="008E21EF"/>
    <w:rsid w:val="008E2E41"/>
    <w:rsid w:val="008E3046"/>
    <w:rsid w:val="008E34B8"/>
    <w:rsid w:val="008E37C2"/>
    <w:rsid w:val="008E3E80"/>
    <w:rsid w:val="008E4C0B"/>
    <w:rsid w:val="008E4C3F"/>
    <w:rsid w:val="008E4C99"/>
    <w:rsid w:val="008E558D"/>
    <w:rsid w:val="008E56E2"/>
    <w:rsid w:val="008E6850"/>
    <w:rsid w:val="008E68F2"/>
    <w:rsid w:val="008E68FD"/>
    <w:rsid w:val="008E6925"/>
    <w:rsid w:val="008E6FC3"/>
    <w:rsid w:val="008F0950"/>
    <w:rsid w:val="008F14FB"/>
    <w:rsid w:val="008F1BB4"/>
    <w:rsid w:val="008F1ED6"/>
    <w:rsid w:val="008F2145"/>
    <w:rsid w:val="008F2401"/>
    <w:rsid w:val="008F2507"/>
    <w:rsid w:val="008F280E"/>
    <w:rsid w:val="008F2BC9"/>
    <w:rsid w:val="008F2BE4"/>
    <w:rsid w:val="008F3063"/>
    <w:rsid w:val="008F32D2"/>
    <w:rsid w:val="008F3393"/>
    <w:rsid w:val="008F34BC"/>
    <w:rsid w:val="008F39A2"/>
    <w:rsid w:val="008F3A4A"/>
    <w:rsid w:val="008F40AC"/>
    <w:rsid w:val="008F445F"/>
    <w:rsid w:val="008F44BD"/>
    <w:rsid w:val="008F45B4"/>
    <w:rsid w:val="008F4DD4"/>
    <w:rsid w:val="008F4E06"/>
    <w:rsid w:val="008F4FC2"/>
    <w:rsid w:val="008F54A1"/>
    <w:rsid w:val="008F5F89"/>
    <w:rsid w:val="008F6012"/>
    <w:rsid w:val="008F66FF"/>
    <w:rsid w:val="008F6BE1"/>
    <w:rsid w:val="008F6EE0"/>
    <w:rsid w:val="008F6FC6"/>
    <w:rsid w:val="008F7301"/>
    <w:rsid w:val="008F7529"/>
    <w:rsid w:val="008F77BA"/>
    <w:rsid w:val="008F78CC"/>
    <w:rsid w:val="008F7C6A"/>
    <w:rsid w:val="009005C7"/>
    <w:rsid w:val="009005EC"/>
    <w:rsid w:val="009016EF"/>
    <w:rsid w:val="00901BFF"/>
    <w:rsid w:val="0090239D"/>
    <w:rsid w:val="00902636"/>
    <w:rsid w:val="00903AA8"/>
    <w:rsid w:val="009046C4"/>
    <w:rsid w:val="00904A7E"/>
    <w:rsid w:val="00904A9F"/>
    <w:rsid w:val="0090542B"/>
    <w:rsid w:val="0090578F"/>
    <w:rsid w:val="00905F4F"/>
    <w:rsid w:val="0090618C"/>
    <w:rsid w:val="00906CBC"/>
    <w:rsid w:val="00907371"/>
    <w:rsid w:val="009073B9"/>
    <w:rsid w:val="009077E3"/>
    <w:rsid w:val="00907AA1"/>
    <w:rsid w:val="0091051A"/>
    <w:rsid w:val="00910DBB"/>
    <w:rsid w:val="00910F05"/>
    <w:rsid w:val="0091176D"/>
    <w:rsid w:val="00911A8A"/>
    <w:rsid w:val="009120E5"/>
    <w:rsid w:val="009123B6"/>
    <w:rsid w:val="00912A95"/>
    <w:rsid w:val="00913948"/>
    <w:rsid w:val="00914264"/>
    <w:rsid w:val="009143D9"/>
    <w:rsid w:val="00914C2A"/>
    <w:rsid w:val="00915251"/>
    <w:rsid w:val="009155AF"/>
    <w:rsid w:val="00915991"/>
    <w:rsid w:val="00915F2D"/>
    <w:rsid w:val="00916348"/>
    <w:rsid w:val="0091651A"/>
    <w:rsid w:val="00916867"/>
    <w:rsid w:val="00916A72"/>
    <w:rsid w:val="00916C8F"/>
    <w:rsid w:val="00916E67"/>
    <w:rsid w:val="00916F76"/>
    <w:rsid w:val="009171F7"/>
    <w:rsid w:val="00917253"/>
    <w:rsid w:val="00917372"/>
    <w:rsid w:val="0091784D"/>
    <w:rsid w:val="00917876"/>
    <w:rsid w:val="0091789F"/>
    <w:rsid w:val="009178D0"/>
    <w:rsid w:val="00917B06"/>
    <w:rsid w:val="0092026E"/>
    <w:rsid w:val="00920F69"/>
    <w:rsid w:val="00921069"/>
    <w:rsid w:val="0092106B"/>
    <w:rsid w:val="00921373"/>
    <w:rsid w:val="0092158E"/>
    <w:rsid w:val="00921851"/>
    <w:rsid w:val="00921CFD"/>
    <w:rsid w:val="00921E28"/>
    <w:rsid w:val="0092203B"/>
    <w:rsid w:val="00922941"/>
    <w:rsid w:val="00923201"/>
    <w:rsid w:val="00923B92"/>
    <w:rsid w:val="009241EF"/>
    <w:rsid w:val="0092440C"/>
    <w:rsid w:val="00924A97"/>
    <w:rsid w:val="00925032"/>
    <w:rsid w:val="009251BC"/>
    <w:rsid w:val="00925404"/>
    <w:rsid w:val="009254E0"/>
    <w:rsid w:val="0092578B"/>
    <w:rsid w:val="00925E4B"/>
    <w:rsid w:val="0092631E"/>
    <w:rsid w:val="00926657"/>
    <w:rsid w:val="009266D0"/>
    <w:rsid w:val="00926C1B"/>
    <w:rsid w:val="00927396"/>
    <w:rsid w:val="009274AE"/>
    <w:rsid w:val="0092788E"/>
    <w:rsid w:val="00927915"/>
    <w:rsid w:val="00927950"/>
    <w:rsid w:val="00927FCF"/>
    <w:rsid w:val="009303B4"/>
    <w:rsid w:val="009304E8"/>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5B3F"/>
    <w:rsid w:val="0093646D"/>
    <w:rsid w:val="009368F7"/>
    <w:rsid w:val="00936E9A"/>
    <w:rsid w:val="00937A03"/>
    <w:rsid w:val="009403DF"/>
    <w:rsid w:val="00940A30"/>
    <w:rsid w:val="00941B06"/>
    <w:rsid w:val="00941B16"/>
    <w:rsid w:val="00941E58"/>
    <w:rsid w:val="00942155"/>
    <w:rsid w:val="00942B21"/>
    <w:rsid w:val="00942C25"/>
    <w:rsid w:val="00943154"/>
    <w:rsid w:val="00943500"/>
    <w:rsid w:val="0094365E"/>
    <w:rsid w:val="00943837"/>
    <w:rsid w:val="00943A4B"/>
    <w:rsid w:val="00944025"/>
    <w:rsid w:val="0094414C"/>
    <w:rsid w:val="00944192"/>
    <w:rsid w:val="00944406"/>
    <w:rsid w:val="00944BE4"/>
    <w:rsid w:val="009451AB"/>
    <w:rsid w:val="00945786"/>
    <w:rsid w:val="00945EE6"/>
    <w:rsid w:val="00945F6A"/>
    <w:rsid w:val="0094643F"/>
    <w:rsid w:val="00946525"/>
    <w:rsid w:val="0094657B"/>
    <w:rsid w:val="00946E58"/>
    <w:rsid w:val="00946FAA"/>
    <w:rsid w:val="0094708A"/>
    <w:rsid w:val="009473AD"/>
    <w:rsid w:val="00947638"/>
    <w:rsid w:val="00947C4B"/>
    <w:rsid w:val="009500A1"/>
    <w:rsid w:val="00950D71"/>
    <w:rsid w:val="00950F03"/>
    <w:rsid w:val="009515CA"/>
    <w:rsid w:val="009524D2"/>
    <w:rsid w:val="00952CC0"/>
    <w:rsid w:val="00952E4E"/>
    <w:rsid w:val="009533A8"/>
    <w:rsid w:val="009535AD"/>
    <w:rsid w:val="00953A47"/>
    <w:rsid w:val="00953E8E"/>
    <w:rsid w:val="00954200"/>
    <w:rsid w:val="00954D13"/>
    <w:rsid w:val="00954D65"/>
    <w:rsid w:val="00954FD6"/>
    <w:rsid w:val="00955DA7"/>
    <w:rsid w:val="00955E2F"/>
    <w:rsid w:val="0095600F"/>
    <w:rsid w:val="00956053"/>
    <w:rsid w:val="00956109"/>
    <w:rsid w:val="00956552"/>
    <w:rsid w:val="00956D3F"/>
    <w:rsid w:val="0095756D"/>
    <w:rsid w:val="00957896"/>
    <w:rsid w:val="00960281"/>
    <w:rsid w:val="009605F8"/>
    <w:rsid w:val="00960E6C"/>
    <w:rsid w:val="0096138C"/>
    <w:rsid w:val="009613FA"/>
    <w:rsid w:val="009618B4"/>
    <w:rsid w:val="00961B7A"/>
    <w:rsid w:val="00961B91"/>
    <w:rsid w:val="00961BB2"/>
    <w:rsid w:val="009622A2"/>
    <w:rsid w:val="00962A17"/>
    <w:rsid w:val="00963533"/>
    <w:rsid w:val="00963796"/>
    <w:rsid w:val="00963934"/>
    <w:rsid w:val="0096462F"/>
    <w:rsid w:val="00964BD6"/>
    <w:rsid w:val="00965ACB"/>
    <w:rsid w:val="00966085"/>
    <w:rsid w:val="00966281"/>
    <w:rsid w:val="00966826"/>
    <w:rsid w:val="00966C72"/>
    <w:rsid w:val="00967C6C"/>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3AC"/>
    <w:rsid w:val="00975597"/>
    <w:rsid w:val="00975AF9"/>
    <w:rsid w:val="00975DAB"/>
    <w:rsid w:val="009760AE"/>
    <w:rsid w:val="0097630D"/>
    <w:rsid w:val="00976C80"/>
    <w:rsid w:val="009772E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2E6"/>
    <w:rsid w:val="0098366E"/>
    <w:rsid w:val="009836FA"/>
    <w:rsid w:val="00983E03"/>
    <w:rsid w:val="00984137"/>
    <w:rsid w:val="00984C02"/>
    <w:rsid w:val="009851F0"/>
    <w:rsid w:val="0098559F"/>
    <w:rsid w:val="0098620C"/>
    <w:rsid w:val="00987084"/>
    <w:rsid w:val="009876F1"/>
    <w:rsid w:val="00987940"/>
    <w:rsid w:val="00987B3B"/>
    <w:rsid w:val="009900B3"/>
    <w:rsid w:val="00990671"/>
    <w:rsid w:val="009908C1"/>
    <w:rsid w:val="00990921"/>
    <w:rsid w:val="00990FB1"/>
    <w:rsid w:val="0099107B"/>
    <w:rsid w:val="0099134A"/>
    <w:rsid w:val="00992729"/>
    <w:rsid w:val="00992B77"/>
    <w:rsid w:val="009930ED"/>
    <w:rsid w:val="00993420"/>
    <w:rsid w:val="009937DD"/>
    <w:rsid w:val="0099382D"/>
    <w:rsid w:val="009938CC"/>
    <w:rsid w:val="00993B6F"/>
    <w:rsid w:val="009944D2"/>
    <w:rsid w:val="0099529A"/>
    <w:rsid w:val="00995455"/>
    <w:rsid w:val="00995D1E"/>
    <w:rsid w:val="009963AA"/>
    <w:rsid w:val="00996792"/>
    <w:rsid w:val="009967DA"/>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C13"/>
    <w:rsid w:val="009A6C2E"/>
    <w:rsid w:val="009A6CA6"/>
    <w:rsid w:val="009A7581"/>
    <w:rsid w:val="009A7620"/>
    <w:rsid w:val="009A767D"/>
    <w:rsid w:val="009B02E3"/>
    <w:rsid w:val="009B08AE"/>
    <w:rsid w:val="009B10EE"/>
    <w:rsid w:val="009B1542"/>
    <w:rsid w:val="009B176B"/>
    <w:rsid w:val="009B1E9C"/>
    <w:rsid w:val="009B2BAD"/>
    <w:rsid w:val="009B329B"/>
    <w:rsid w:val="009B32E0"/>
    <w:rsid w:val="009B367C"/>
    <w:rsid w:val="009B3723"/>
    <w:rsid w:val="009B38AF"/>
    <w:rsid w:val="009B3D84"/>
    <w:rsid w:val="009B3FB3"/>
    <w:rsid w:val="009B46C3"/>
    <w:rsid w:val="009B4987"/>
    <w:rsid w:val="009B4D3A"/>
    <w:rsid w:val="009B5071"/>
    <w:rsid w:val="009B5290"/>
    <w:rsid w:val="009B5C0A"/>
    <w:rsid w:val="009B63C5"/>
    <w:rsid w:val="009B646E"/>
    <w:rsid w:val="009B78F5"/>
    <w:rsid w:val="009B7A1A"/>
    <w:rsid w:val="009B7D10"/>
    <w:rsid w:val="009C042C"/>
    <w:rsid w:val="009C0493"/>
    <w:rsid w:val="009C1051"/>
    <w:rsid w:val="009C1271"/>
    <w:rsid w:val="009C12C6"/>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92D"/>
    <w:rsid w:val="009D1B12"/>
    <w:rsid w:val="009D1C62"/>
    <w:rsid w:val="009D1EEC"/>
    <w:rsid w:val="009D2B5B"/>
    <w:rsid w:val="009D3341"/>
    <w:rsid w:val="009D3AEB"/>
    <w:rsid w:val="009D3EBD"/>
    <w:rsid w:val="009D3F68"/>
    <w:rsid w:val="009D437B"/>
    <w:rsid w:val="009D4C14"/>
    <w:rsid w:val="009D4D69"/>
    <w:rsid w:val="009D5053"/>
    <w:rsid w:val="009D508E"/>
    <w:rsid w:val="009D526E"/>
    <w:rsid w:val="009D5757"/>
    <w:rsid w:val="009D6224"/>
    <w:rsid w:val="009D68EF"/>
    <w:rsid w:val="009D70BF"/>
    <w:rsid w:val="009D7281"/>
    <w:rsid w:val="009D7CAC"/>
    <w:rsid w:val="009E0340"/>
    <w:rsid w:val="009E0563"/>
    <w:rsid w:val="009E074D"/>
    <w:rsid w:val="009E0800"/>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ABB"/>
    <w:rsid w:val="009F2AE3"/>
    <w:rsid w:val="009F2C87"/>
    <w:rsid w:val="009F39E5"/>
    <w:rsid w:val="009F445F"/>
    <w:rsid w:val="009F482F"/>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93F"/>
    <w:rsid w:val="00A00B1E"/>
    <w:rsid w:val="00A00EEA"/>
    <w:rsid w:val="00A0102F"/>
    <w:rsid w:val="00A01141"/>
    <w:rsid w:val="00A01DE7"/>
    <w:rsid w:val="00A02D5C"/>
    <w:rsid w:val="00A03018"/>
    <w:rsid w:val="00A03168"/>
    <w:rsid w:val="00A032DC"/>
    <w:rsid w:val="00A04202"/>
    <w:rsid w:val="00A0467B"/>
    <w:rsid w:val="00A046C6"/>
    <w:rsid w:val="00A046D3"/>
    <w:rsid w:val="00A048DB"/>
    <w:rsid w:val="00A049E9"/>
    <w:rsid w:val="00A04A15"/>
    <w:rsid w:val="00A04D60"/>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647"/>
    <w:rsid w:val="00A11AC9"/>
    <w:rsid w:val="00A11DF7"/>
    <w:rsid w:val="00A12053"/>
    <w:rsid w:val="00A1210E"/>
    <w:rsid w:val="00A1252D"/>
    <w:rsid w:val="00A12815"/>
    <w:rsid w:val="00A1320C"/>
    <w:rsid w:val="00A132A9"/>
    <w:rsid w:val="00A13389"/>
    <w:rsid w:val="00A1338D"/>
    <w:rsid w:val="00A13DC7"/>
    <w:rsid w:val="00A14131"/>
    <w:rsid w:val="00A1436A"/>
    <w:rsid w:val="00A14C42"/>
    <w:rsid w:val="00A14FCC"/>
    <w:rsid w:val="00A156C7"/>
    <w:rsid w:val="00A156F7"/>
    <w:rsid w:val="00A159AD"/>
    <w:rsid w:val="00A1614A"/>
    <w:rsid w:val="00A16465"/>
    <w:rsid w:val="00A168B0"/>
    <w:rsid w:val="00A16A23"/>
    <w:rsid w:val="00A16B54"/>
    <w:rsid w:val="00A16F62"/>
    <w:rsid w:val="00A1749C"/>
    <w:rsid w:val="00A179CD"/>
    <w:rsid w:val="00A17DE7"/>
    <w:rsid w:val="00A203EE"/>
    <w:rsid w:val="00A206DC"/>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71F"/>
    <w:rsid w:val="00A349D4"/>
    <w:rsid w:val="00A351EF"/>
    <w:rsid w:val="00A3578D"/>
    <w:rsid w:val="00A359EC"/>
    <w:rsid w:val="00A35EEA"/>
    <w:rsid w:val="00A35F0C"/>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BC5"/>
    <w:rsid w:val="00A4406B"/>
    <w:rsid w:val="00A448A9"/>
    <w:rsid w:val="00A44F0D"/>
    <w:rsid w:val="00A45EA5"/>
    <w:rsid w:val="00A45EB0"/>
    <w:rsid w:val="00A45FBB"/>
    <w:rsid w:val="00A4634F"/>
    <w:rsid w:val="00A4655C"/>
    <w:rsid w:val="00A46704"/>
    <w:rsid w:val="00A46922"/>
    <w:rsid w:val="00A46A89"/>
    <w:rsid w:val="00A46C32"/>
    <w:rsid w:val="00A476A2"/>
    <w:rsid w:val="00A47C5F"/>
    <w:rsid w:val="00A47D70"/>
    <w:rsid w:val="00A47E8A"/>
    <w:rsid w:val="00A5007B"/>
    <w:rsid w:val="00A50696"/>
    <w:rsid w:val="00A50F45"/>
    <w:rsid w:val="00A51266"/>
    <w:rsid w:val="00A514D0"/>
    <w:rsid w:val="00A51601"/>
    <w:rsid w:val="00A51750"/>
    <w:rsid w:val="00A517C0"/>
    <w:rsid w:val="00A518FC"/>
    <w:rsid w:val="00A51B48"/>
    <w:rsid w:val="00A5202F"/>
    <w:rsid w:val="00A521D3"/>
    <w:rsid w:val="00A52DEA"/>
    <w:rsid w:val="00A52F39"/>
    <w:rsid w:val="00A531F0"/>
    <w:rsid w:val="00A53808"/>
    <w:rsid w:val="00A53B0F"/>
    <w:rsid w:val="00A53B21"/>
    <w:rsid w:val="00A53DCC"/>
    <w:rsid w:val="00A54212"/>
    <w:rsid w:val="00A55076"/>
    <w:rsid w:val="00A551FA"/>
    <w:rsid w:val="00A556DB"/>
    <w:rsid w:val="00A55900"/>
    <w:rsid w:val="00A55A06"/>
    <w:rsid w:val="00A560A4"/>
    <w:rsid w:val="00A564E4"/>
    <w:rsid w:val="00A576FF"/>
    <w:rsid w:val="00A6148F"/>
    <w:rsid w:val="00A61648"/>
    <w:rsid w:val="00A617DD"/>
    <w:rsid w:val="00A61E62"/>
    <w:rsid w:val="00A6251A"/>
    <w:rsid w:val="00A62DBD"/>
    <w:rsid w:val="00A62FA7"/>
    <w:rsid w:val="00A63649"/>
    <w:rsid w:val="00A642DF"/>
    <w:rsid w:val="00A64FFF"/>
    <w:rsid w:val="00A652EE"/>
    <w:rsid w:val="00A65487"/>
    <w:rsid w:val="00A6585C"/>
    <w:rsid w:val="00A659D7"/>
    <w:rsid w:val="00A6619F"/>
    <w:rsid w:val="00A66752"/>
    <w:rsid w:val="00A66832"/>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1E2"/>
    <w:rsid w:val="00A751F0"/>
    <w:rsid w:val="00A75268"/>
    <w:rsid w:val="00A759CC"/>
    <w:rsid w:val="00A75B58"/>
    <w:rsid w:val="00A75E85"/>
    <w:rsid w:val="00A75EA6"/>
    <w:rsid w:val="00A75FA6"/>
    <w:rsid w:val="00A7602F"/>
    <w:rsid w:val="00A76E0E"/>
    <w:rsid w:val="00A7731B"/>
    <w:rsid w:val="00A7763C"/>
    <w:rsid w:val="00A7772A"/>
    <w:rsid w:val="00A77AE6"/>
    <w:rsid w:val="00A77B68"/>
    <w:rsid w:val="00A8001F"/>
    <w:rsid w:val="00A80278"/>
    <w:rsid w:val="00A802D0"/>
    <w:rsid w:val="00A80364"/>
    <w:rsid w:val="00A80632"/>
    <w:rsid w:val="00A806EC"/>
    <w:rsid w:val="00A80FD7"/>
    <w:rsid w:val="00A8141D"/>
    <w:rsid w:val="00A81A94"/>
    <w:rsid w:val="00A826C9"/>
    <w:rsid w:val="00A82B97"/>
    <w:rsid w:val="00A82F46"/>
    <w:rsid w:val="00A83278"/>
    <w:rsid w:val="00A83C02"/>
    <w:rsid w:val="00A840DA"/>
    <w:rsid w:val="00A842D3"/>
    <w:rsid w:val="00A84B82"/>
    <w:rsid w:val="00A85100"/>
    <w:rsid w:val="00A85AEC"/>
    <w:rsid w:val="00A85BF4"/>
    <w:rsid w:val="00A863B6"/>
    <w:rsid w:val="00A864FD"/>
    <w:rsid w:val="00A8699F"/>
    <w:rsid w:val="00A86D29"/>
    <w:rsid w:val="00A87DD6"/>
    <w:rsid w:val="00A902BC"/>
    <w:rsid w:val="00A904AC"/>
    <w:rsid w:val="00A90844"/>
    <w:rsid w:val="00A90A33"/>
    <w:rsid w:val="00A90FEB"/>
    <w:rsid w:val="00A91563"/>
    <w:rsid w:val="00A9165C"/>
    <w:rsid w:val="00A91B39"/>
    <w:rsid w:val="00A9273E"/>
    <w:rsid w:val="00A929F6"/>
    <w:rsid w:val="00A92B02"/>
    <w:rsid w:val="00A92B11"/>
    <w:rsid w:val="00A92C37"/>
    <w:rsid w:val="00A92D06"/>
    <w:rsid w:val="00A93562"/>
    <w:rsid w:val="00A9418A"/>
    <w:rsid w:val="00A944AA"/>
    <w:rsid w:val="00A94C1C"/>
    <w:rsid w:val="00A94C9E"/>
    <w:rsid w:val="00A95159"/>
    <w:rsid w:val="00A95267"/>
    <w:rsid w:val="00A95BDB"/>
    <w:rsid w:val="00A96065"/>
    <w:rsid w:val="00A964BE"/>
    <w:rsid w:val="00A96681"/>
    <w:rsid w:val="00A96A89"/>
    <w:rsid w:val="00A976DD"/>
    <w:rsid w:val="00A977D7"/>
    <w:rsid w:val="00AA035C"/>
    <w:rsid w:val="00AA0635"/>
    <w:rsid w:val="00AA0731"/>
    <w:rsid w:val="00AA139E"/>
    <w:rsid w:val="00AA20EC"/>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CEE"/>
    <w:rsid w:val="00AB5D7A"/>
    <w:rsid w:val="00AB5DCA"/>
    <w:rsid w:val="00AB5E61"/>
    <w:rsid w:val="00AB6048"/>
    <w:rsid w:val="00AB6052"/>
    <w:rsid w:val="00AB6184"/>
    <w:rsid w:val="00AB69FF"/>
    <w:rsid w:val="00AB6AE6"/>
    <w:rsid w:val="00AB7173"/>
    <w:rsid w:val="00AB7A22"/>
    <w:rsid w:val="00AB7B86"/>
    <w:rsid w:val="00AB7C44"/>
    <w:rsid w:val="00AC089D"/>
    <w:rsid w:val="00AC1888"/>
    <w:rsid w:val="00AC1A42"/>
    <w:rsid w:val="00AC1B05"/>
    <w:rsid w:val="00AC21A6"/>
    <w:rsid w:val="00AC2E2A"/>
    <w:rsid w:val="00AC322C"/>
    <w:rsid w:val="00AC36E5"/>
    <w:rsid w:val="00AC3A05"/>
    <w:rsid w:val="00AC3B71"/>
    <w:rsid w:val="00AC40E5"/>
    <w:rsid w:val="00AC4554"/>
    <w:rsid w:val="00AC4BB1"/>
    <w:rsid w:val="00AC4EB6"/>
    <w:rsid w:val="00AC5634"/>
    <w:rsid w:val="00AC5CBE"/>
    <w:rsid w:val="00AC5D3A"/>
    <w:rsid w:val="00AC5EE5"/>
    <w:rsid w:val="00AC619B"/>
    <w:rsid w:val="00AC63B4"/>
    <w:rsid w:val="00AC63E2"/>
    <w:rsid w:val="00AC6469"/>
    <w:rsid w:val="00AC6AB8"/>
    <w:rsid w:val="00AC7412"/>
    <w:rsid w:val="00AC7B12"/>
    <w:rsid w:val="00AC7B5E"/>
    <w:rsid w:val="00AD0429"/>
    <w:rsid w:val="00AD044E"/>
    <w:rsid w:val="00AD0C39"/>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5D"/>
    <w:rsid w:val="00AD67EA"/>
    <w:rsid w:val="00AD7100"/>
    <w:rsid w:val="00AD7412"/>
    <w:rsid w:val="00AD74DD"/>
    <w:rsid w:val="00AD76EF"/>
    <w:rsid w:val="00AD7E9E"/>
    <w:rsid w:val="00AD7F35"/>
    <w:rsid w:val="00AE07A5"/>
    <w:rsid w:val="00AE0D56"/>
    <w:rsid w:val="00AE0EB7"/>
    <w:rsid w:val="00AE1C5F"/>
    <w:rsid w:val="00AE1D13"/>
    <w:rsid w:val="00AE220F"/>
    <w:rsid w:val="00AE2458"/>
    <w:rsid w:val="00AE2CC9"/>
    <w:rsid w:val="00AE2CF9"/>
    <w:rsid w:val="00AE3B67"/>
    <w:rsid w:val="00AE3F0B"/>
    <w:rsid w:val="00AE42EA"/>
    <w:rsid w:val="00AE43C0"/>
    <w:rsid w:val="00AE4579"/>
    <w:rsid w:val="00AE4D3A"/>
    <w:rsid w:val="00AE51B3"/>
    <w:rsid w:val="00AE528A"/>
    <w:rsid w:val="00AE54ED"/>
    <w:rsid w:val="00AE5BCD"/>
    <w:rsid w:val="00AE5BF6"/>
    <w:rsid w:val="00AE646F"/>
    <w:rsid w:val="00AE6C51"/>
    <w:rsid w:val="00AE6FE3"/>
    <w:rsid w:val="00AE7383"/>
    <w:rsid w:val="00AE760F"/>
    <w:rsid w:val="00AE7BD7"/>
    <w:rsid w:val="00AE7C56"/>
    <w:rsid w:val="00AE7CC9"/>
    <w:rsid w:val="00AF0E8B"/>
    <w:rsid w:val="00AF1151"/>
    <w:rsid w:val="00AF1287"/>
    <w:rsid w:val="00AF2635"/>
    <w:rsid w:val="00AF2B29"/>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CC7"/>
    <w:rsid w:val="00AF5F27"/>
    <w:rsid w:val="00AF6073"/>
    <w:rsid w:val="00AF63A2"/>
    <w:rsid w:val="00AF6C7B"/>
    <w:rsid w:val="00AF6DA3"/>
    <w:rsid w:val="00AF6FEE"/>
    <w:rsid w:val="00AF7028"/>
    <w:rsid w:val="00AF709F"/>
    <w:rsid w:val="00AF771C"/>
    <w:rsid w:val="00AF7A0B"/>
    <w:rsid w:val="00AF7BDB"/>
    <w:rsid w:val="00B006BD"/>
    <w:rsid w:val="00B0162D"/>
    <w:rsid w:val="00B02653"/>
    <w:rsid w:val="00B026AA"/>
    <w:rsid w:val="00B03014"/>
    <w:rsid w:val="00B031C8"/>
    <w:rsid w:val="00B0363A"/>
    <w:rsid w:val="00B03976"/>
    <w:rsid w:val="00B03B7F"/>
    <w:rsid w:val="00B03BF4"/>
    <w:rsid w:val="00B04454"/>
    <w:rsid w:val="00B04B3A"/>
    <w:rsid w:val="00B052DE"/>
    <w:rsid w:val="00B0574F"/>
    <w:rsid w:val="00B05C10"/>
    <w:rsid w:val="00B06235"/>
    <w:rsid w:val="00B07033"/>
    <w:rsid w:val="00B071C5"/>
    <w:rsid w:val="00B07639"/>
    <w:rsid w:val="00B102EA"/>
    <w:rsid w:val="00B10D66"/>
    <w:rsid w:val="00B11058"/>
    <w:rsid w:val="00B117E2"/>
    <w:rsid w:val="00B1211A"/>
    <w:rsid w:val="00B1237C"/>
    <w:rsid w:val="00B12995"/>
    <w:rsid w:val="00B12E66"/>
    <w:rsid w:val="00B13087"/>
    <w:rsid w:val="00B13095"/>
    <w:rsid w:val="00B1348B"/>
    <w:rsid w:val="00B13CB5"/>
    <w:rsid w:val="00B13E6E"/>
    <w:rsid w:val="00B14A72"/>
    <w:rsid w:val="00B14E52"/>
    <w:rsid w:val="00B15392"/>
    <w:rsid w:val="00B15BD5"/>
    <w:rsid w:val="00B16B12"/>
    <w:rsid w:val="00B17007"/>
    <w:rsid w:val="00B17659"/>
    <w:rsid w:val="00B17716"/>
    <w:rsid w:val="00B20704"/>
    <w:rsid w:val="00B20B91"/>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5CC"/>
    <w:rsid w:val="00B27A19"/>
    <w:rsid w:val="00B27B8C"/>
    <w:rsid w:val="00B27FDE"/>
    <w:rsid w:val="00B309CD"/>
    <w:rsid w:val="00B30B76"/>
    <w:rsid w:val="00B3110A"/>
    <w:rsid w:val="00B31844"/>
    <w:rsid w:val="00B327BE"/>
    <w:rsid w:val="00B32D5A"/>
    <w:rsid w:val="00B339E0"/>
    <w:rsid w:val="00B33D2E"/>
    <w:rsid w:val="00B34472"/>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34F"/>
    <w:rsid w:val="00B403DD"/>
    <w:rsid w:val="00B40A40"/>
    <w:rsid w:val="00B40FE0"/>
    <w:rsid w:val="00B410EE"/>
    <w:rsid w:val="00B41CC5"/>
    <w:rsid w:val="00B41FC2"/>
    <w:rsid w:val="00B422CF"/>
    <w:rsid w:val="00B42B7A"/>
    <w:rsid w:val="00B42FA7"/>
    <w:rsid w:val="00B4304C"/>
    <w:rsid w:val="00B4472E"/>
    <w:rsid w:val="00B448D5"/>
    <w:rsid w:val="00B449B2"/>
    <w:rsid w:val="00B44B23"/>
    <w:rsid w:val="00B44CAF"/>
    <w:rsid w:val="00B44EAB"/>
    <w:rsid w:val="00B44F6C"/>
    <w:rsid w:val="00B450E2"/>
    <w:rsid w:val="00B456E7"/>
    <w:rsid w:val="00B45AD7"/>
    <w:rsid w:val="00B4608D"/>
    <w:rsid w:val="00B464DB"/>
    <w:rsid w:val="00B47890"/>
    <w:rsid w:val="00B47A5D"/>
    <w:rsid w:val="00B47A7C"/>
    <w:rsid w:val="00B5061E"/>
    <w:rsid w:val="00B5077A"/>
    <w:rsid w:val="00B50B48"/>
    <w:rsid w:val="00B50EC0"/>
    <w:rsid w:val="00B5133F"/>
    <w:rsid w:val="00B51903"/>
    <w:rsid w:val="00B51A43"/>
    <w:rsid w:val="00B51AC4"/>
    <w:rsid w:val="00B52016"/>
    <w:rsid w:val="00B521A7"/>
    <w:rsid w:val="00B5273A"/>
    <w:rsid w:val="00B52D46"/>
    <w:rsid w:val="00B5331E"/>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267"/>
    <w:rsid w:val="00B63728"/>
    <w:rsid w:val="00B639EC"/>
    <w:rsid w:val="00B63A3F"/>
    <w:rsid w:val="00B63AEC"/>
    <w:rsid w:val="00B64973"/>
    <w:rsid w:val="00B64BB6"/>
    <w:rsid w:val="00B64D3F"/>
    <w:rsid w:val="00B653BD"/>
    <w:rsid w:val="00B656D0"/>
    <w:rsid w:val="00B662CE"/>
    <w:rsid w:val="00B66C28"/>
    <w:rsid w:val="00B66CBD"/>
    <w:rsid w:val="00B66EDA"/>
    <w:rsid w:val="00B66F10"/>
    <w:rsid w:val="00B670FD"/>
    <w:rsid w:val="00B676FE"/>
    <w:rsid w:val="00B67785"/>
    <w:rsid w:val="00B678D1"/>
    <w:rsid w:val="00B679B4"/>
    <w:rsid w:val="00B67ABB"/>
    <w:rsid w:val="00B70014"/>
    <w:rsid w:val="00B70282"/>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C6D"/>
    <w:rsid w:val="00B80E71"/>
    <w:rsid w:val="00B8122C"/>
    <w:rsid w:val="00B8170D"/>
    <w:rsid w:val="00B81750"/>
    <w:rsid w:val="00B8217E"/>
    <w:rsid w:val="00B82943"/>
    <w:rsid w:val="00B82F58"/>
    <w:rsid w:val="00B839C5"/>
    <w:rsid w:val="00B839D8"/>
    <w:rsid w:val="00B83A61"/>
    <w:rsid w:val="00B83B41"/>
    <w:rsid w:val="00B83B92"/>
    <w:rsid w:val="00B83BA4"/>
    <w:rsid w:val="00B83E52"/>
    <w:rsid w:val="00B849DC"/>
    <w:rsid w:val="00B84E93"/>
    <w:rsid w:val="00B85D9E"/>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244"/>
    <w:rsid w:val="00B934CC"/>
    <w:rsid w:val="00B936E0"/>
    <w:rsid w:val="00B93812"/>
    <w:rsid w:val="00B93973"/>
    <w:rsid w:val="00B93C7F"/>
    <w:rsid w:val="00B93D12"/>
    <w:rsid w:val="00B93F60"/>
    <w:rsid w:val="00B9413C"/>
    <w:rsid w:val="00B94321"/>
    <w:rsid w:val="00B9469A"/>
    <w:rsid w:val="00B94FB6"/>
    <w:rsid w:val="00B95137"/>
    <w:rsid w:val="00B95187"/>
    <w:rsid w:val="00B9603B"/>
    <w:rsid w:val="00B961D0"/>
    <w:rsid w:val="00B96C7A"/>
    <w:rsid w:val="00B96E09"/>
    <w:rsid w:val="00B97139"/>
    <w:rsid w:val="00B97228"/>
    <w:rsid w:val="00B97A8A"/>
    <w:rsid w:val="00B97DD1"/>
    <w:rsid w:val="00BA02E2"/>
    <w:rsid w:val="00BA0555"/>
    <w:rsid w:val="00BA075D"/>
    <w:rsid w:val="00BA1157"/>
    <w:rsid w:val="00BA19B3"/>
    <w:rsid w:val="00BA2041"/>
    <w:rsid w:val="00BA278D"/>
    <w:rsid w:val="00BA2BC0"/>
    <w:rsid w:val="00BA2C97"/>
    <w:rsid w:val="00BA2CDE"/>
    <w:rsid w:val="00BA2D42"/>
    <w:rsid w:val="00BA31E7"/>
    <w:rsid w:val="00BA32E6"/>
    <w:rsid w:val="00BA3344"/>
    <w:rsid w:val="00BA3434"/>
    <w:rsid w:val="00BA37DD"/>
    <w:rsid w:val="00BA3BF9"/>
    <w:rsid w:val="00BA3C3A"/>
    <w:rsid w:val="00BA3C64"/>
    <w:rsid w:val="00BA4197"/>
    <w:rsid w:val="00BA4A1B"/>
    <w:rsid w:val="00BA4C08"/>
    <w:rsid w:val="00BA4E00"/>
    <w:rsid w:val="00BA50B7"/>
    <w:rsid w:val="00BA52C3"/>
    <w:rsid w:val="00BA52F7"/>
    <w:rsid w:val="00BA539F"/>
    <w:rsid w:val="00BA5802"/>
    <w:rsid w:val="00BA5917"/>
    <w:rsid w:val="00BA69DD"/>
    <w:rsid w:val="00BA6C80"/>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43D4"/>
    <w:rsid w:val="00BB4834"/>
    <w:rsid w:val="00BB49FC"/>
    <w:rsid w:val="00BB4E7A"/>
    <w:rsid w:val="00BB5060"/>
    <w:rsid w:val="00BB54F2"/>
    <w:rsid w:val="00BB5564"/>
    <w:rsid w:val="00BB5AD1"/>
    <w:rsid w:val="00BB5F94"/>
    <w:rsid w:val="00BB6D04"/>
    <w:rsid w:val="00BB75D9"/>
    <w:rsid w:val="00BB7BC3"/>
    <w:rsid w:val="00BB7FCE"/>
    <w:rsid w:val="00BC025A"/>
    <w:rsid w:val="00BC072D"/>
    <w:rsid w:val="00BC0DC9"/>
    <w:rsid w:val="00BC11F9"/>
    <w:rsid w:val="00BC12B7"/>
    <w:rsid w:val="00BC12F2"/>
    <w:rsid w:val="00BC1825"/>
    <w:rsid w:val="00BC195E"/>
    <w:rsid w:val="00BC1DA8"/>
    <w:rsid w:val="00BC23A5"/>
    <w:rsid w:val="00BC24B7"/>
    <w:rsid w:val="00BC25A0"/>
    <w:rsid w:val="00BC2FD6"/>
    <w:rsid w:val="00BC3961"/>
    <w:rsid w:val="00BC3B98"/>
    <w:rsid w:val="00BC3BF5"/>
    <w:rsid w:val="00BC422E"/>
    <w:rsid w:val="00BC484E"/>
    <w:rsid w:val="00BC4D6A"/>
    <w:rsid w:val="00BC5251"/>
    <w:rsid w:val="00BC5782"/>
    <w:rsid w:val="00BC6635"/>
    <w:rsid w:val="00BC6AFE"/>
    <w:rsid w:val="00BC6EF7"/>
    <w:rsid w:val="00BC73BF"/>
    <w:rsid w:val="00BC7810"/>
    <w:rsid w:val="00BC7FB4"/>
    <w:rsid w:val="00BC7FCC"/>
    <w:rsid w:val="00BD04A7"/>
    <w:rsid w:val="00BD0695"/>
    <w:rsid w:val="00BD0AAA"/>
    <w:rsid w:val="00BD133F"/>
    <w:rsid w:val="00BD1731"/>
    <w:rsid w:val="00BD181E"/>
    <w:rsid w:val="00BD262F"/>
    <w:rsid w:val="00BD28DB"/>
    <w:rsid w:val="00BD3A25"/>
    <w:rsid w:val="00BD3C87"/>
    <w:rsid w:val="00BD4063"/>
    <w:rsid w:val="00BD4972"/>
    <w:rsid w:val="00BD4E29"/>
    <w:rsid w:val="00BD4E40"/>
    <w:rsid w:val="00BD6048"/>
    <w:rsid w:val="00BD60E5"/>
    <w:rsid w:val="00BD774D"/>
    <w:rsid w:val="00BD77EB"/>
    <w:rsid w:val="00BD7F44"/>
    <w:rsid w:val="00BE0151"/>
    <w:rsid w:val="00BE0269"/>
    <w:rsid w:val="00BE084F"/>
    <w:rsid w:val="00BE0CB0"/>
    <w:rsid w:val="00BE0D0E"/>
    <w:rsid w:val="00BE1895"/>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56D0"/>
    <w:rsid w:val="00BF6C32"/>
    <w:rsid w:val="00BF6F86"/>
    <w:rsid w:val="00BF6F93"/>
    <w:rsid w:val="00BF7814"/>
    <w:rsid w:val="00BF798E"/>
    <w:rsid w:val="00C0048A"/>
    <w:rsid w:val="00C007BE"/>
    <w:rsid w:val="00C00F15"/>
    <w:rsid w:val="00C012D2"/>
    <w:rsid w:val="00C013A4"/>
    <w:rsid w:val="00C0191F"/>
    <w:rsid w:val="00C01A6C"/>
    <w:rsid w:val="00C01AC6"/>
    <w:rsid w:val="00C01D9C"/>
    <w:rsid w:val="00C02327"/>
    <w:rsid w:val="00C02DC4"/>
    <w:rsid w:val="00C02F16"/>
    <w:rsid w:val="00C02FD0"/>
    <w:rsid w:val="00C03120"/>
    <w:rsid w:val="00C046DF"/>
    <w:rsid w:val="00C04780"/>
    <w:rsid w:val="00C04AE8"/>
    <w:rsid w:val="00C04D88"/>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07A29"/>
    <w:rsid w:val="00C101E7"/>
    <w:rsid w:val="00C1034C"/>
    <w:rsid w:val="00C10A97"/>
    <w:rsid w:val="00C10D8B"/>
    <w:rsid w:val="00C113A3"/>
    <w:rsid w:val="00C117EC"/>
    <w:rsid w:val="00C11BB4"/>
    <w:rsid w:val="00C12141"/>
    <w:rsid w:val="00C121E3"/>
    <w:rsid w:val="00C1228B"/>
    <w:rsid w:val="00C12DAB"/>
    <w:rsid w:val="00C12EB9"/>
    <w:rsid w:val="00C137BD"/>
    <w:rsid w:val="00C139A1"/>
    <w:rsid w:val="00C139A5"/>
    <w:rsid w:val="00C13B1C"/>
    <w:rsid w:val="00C13EC8"/>
    <w:rsid w:val="00C1446A"/>
    <w:rsid w:val="00C147F2"/>
    <w:rsid w:val="00C14FC6"/>
    <w:rsid w:val="00C151CC"/>
    <w:rsid w:val="00C1522D"/>
    <w:rsid w:val="00C154D7"/>
    <w:rsid w:val="00C15E88"/>
    <w:rsid w:val="00C15F0F"/>
    <w:rsid w:val="00C15F1A"/>
    <w:rsid w:val="00C16249"/>
    <w:rsid w:val="00C16513"/>
    <w:rsid w:val="00C176EB"/>
    <w:rsid w:val="00C17AB2"/>
    <w:rsid w:val="00C17CBC"/>
    <w:rsid w:val="00C17FF8"/>
    <w:rsid w:val="00C20165"/>
    <w:rsid w:val="00C2087E"/>
    <w:rsid w:val="00C2097F"/>
    <w:rsid w:val="00C20D14"/>
    <w:rsid w:val="00C21119"/>
    <w:rsid w:val="00C2162E"/>
    <w:rsid w:val="00C21748"/>
    <w:rsid w:val="00C21E1B"/>
    <w:rsid w:val="00C21FFF"/>
    <w:rsid w:val="00C2229D"/>
    <w:rsid w:val="00C2229F"/>
    <w:rsid w:val="00C22B65"/>
    <w:rsid w:val="00C22D5D"/>
    <w:rsid w:val="00C239AA"/>
    <w:rsid w:val="00C23D44"/>
    <w:rsid w:val="00C2455C"/>
    <w:rsid w:val="00C24622"/>
    <w:rsid w:val="00C25317"/>
    <w:rsid w:val="00C25420"/>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FA5"/>
    <w:rsid w:val="00C33139"/>
    <w:rsid w:val="00C333AF"/>
    <w:rsid w:val="00C3370C"/>
    <w:rsid w:val="00C33E58"/>
    <w:rsid w:val="00C34436"/>
    <w:rsid w:val="00C345E4"/>
    <w:rsid w:val="00C34E5F"/>
    <w:rsid w:val="00C3524A"/>
    <w:rsid w:val="00C3542B"/>
    <w:rsid w:val="00C354AF"/>
    <w:rsid w:val="00C3552E"/>
    <w:rsid w:val="00C35646"/>
    <w:rsid w:val="00C35749"/>
    <w:rsid w:val="00C36379"/>
    <w:rsid w:val="00C36549"/>
    <w:rsid w:val="00C3694B"/>
    <w:rsid w:val="00C36C70"/>
    <w:rsid w:val="00C36DB8"/>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D3"/>
    <w:rsid w:val="00C5391D"/>
    <w:rsid w:val="00C53A04"/>
    <w:rsid w:val="00C53A91"/>
    <w:rsid w:val="00C53D28"/>
    <w:rsid w:val="00C54711"/>
    <w:rsid w:val="00C558BC"/>
    <w:rsid w:val="00C559FC"/>
    <w:rsid w:val="00C55B68"/>
    <w:rsid w:val="00C56E30"/>
    <w:rsid w:val="00C57AB2"/>
    <w:rsid w:val="00C60356"/>
    <w:rsid w:val="00C607D2"/>
    <w:rsid w:val="00C6122E"/>
    <w:rsid w:val="00C61952"/>
    <w:rsid w:val="00C62988"/>
    <w:rsid w:val="00C62F27"/>
    <w:rsid w:val="00C6307A"/>
    <w:rsid w:val="00C63E5C"/>
    <w:rsid w:val="00C6473B"/>
    <w:rsid w:val="00C64A00"/>
    <w:rsid w:val="00C65127"/>
    <w:rsid w:val="00C65667"/>
    <w:rsid w:val="00C6571A"/>
    <w:rsid w:val="00C658A5"/>
    <w:rsid w:val="00C658DB"/>
    <w:rsid w:val="00C659C6"/>
    <w:rsid w:val="00C65A1B"/>
    <w:rsid w:val="00C65BFA"/>
    <w:rsid w:val="00C661E8"/>
    <w:rsid w:val="00C6621F"/>
    <w:rsid w:val="00C66703"/>
    <w:rsid w:val="00C66A9C"/>
    <w:rsid w:val="00C66D51"/>
    <w:rsid w:val="00C67906"/>
    <w:rsid w:val="00C67A07"/>
    <w:rsid w:val="00C70775"/>
    <w:rsid w:val="00C711FB"/>
    <w:rsid w:val="00C720E0"/>
    <w:rsid w:val="00C721DE"/>
    <w:rsid w:val="00C72498"/>
    <w:rsid w:val="00C72682"/>
    <w:rsid w:val="00C72712"/>
    <w:rsid w:val="00C72C00"/>
    <w:rsid w:val="00C72EE9"/>
    <w:rsid w:val="00C72F6D"/>
    <w:rsid w:val="00C73BE2"/>
    <w:rsid w:val="00C74026"/>
    <w:rsid w:val="00C7412C"/>
    <w:rsid w:val="00C743A6"/>
    <w:rsid w:val="00C748AE"/>
    <w:rsid w:val="00C748B5"/>
    <w:rsid w:val="00C7491E"/>
    <w:rsid w:val="00C74E61"/>
    <w:rsid w:val="00C7516C"/>
    <w:rsid w:val="00C7531C"/>
    <w:rsid w:val="00C75A86"/>
    <w:rsid w:val="00C75B93"/>
    <w:rsid w:val="00C75BB2"/>
    <w:rsid w:val="00C75F48"/>
    <w:rsid w:val="00C760C9"/>
    <w:rsid w:val="00C761C5"/>
    <w:rsid w:val="00C76268"/>
    <w:rsid w:val="00C76615"/>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30A2"/>
    <w:rsid w:val="00C834EC"/>
    <w:rsid w:val="00C83715"/>
    <w:rsid w:val="00C838ED"/>
    <w:rsid w:val="00C841D3"/>
    <w:rsid w:val="00C84866"/>
    <w:rsid w:val="00C852DE"/>
    <w:rsid w:val="00C85E77"/>
    <w:rsid w:val="00C866A1"/>
    <w:rsid w:val="00C866FE"/>
    <w:rsid w:val="00C867D2"/>
    <w:rsid w:val="00C86F0B"/>
    <w:rsid w:val="00C87176"/>
    <w:rsid w:val="00C875DC"/>
    <w:rsid w:val="00C87A0E"/>
    <w:rsid w:val="00C87A38"/>
    <w:rsid w:val="00C87CA4"/>
    <w:rsid w:val="00C87D9F"/>
    <w:rsid w:val="00C901B1"/>
    <w:rsid w:val="00C904FF"/>
    <w:rsid w:val="00C9060F"/>
    <w:rsid w:val="00C90741"/>
    <w:rsid w:val="00C90E06"/>
    <w:rsid w:val="00C914FD"/>
    <w:rsid w:val="00C9164B"/>
    <w:rsid w:val="00C91CF7"/>
    <w:rsid w:val="00C9202E"/>
    <w:rsid w:val="00C93DD4"/>
    <w:rsid w:val="00C94925"/>
    <w:rsid w:val="00C9499D"/>
    <w:rsid w:val="00C949BD"/>
    <w:rsid w:val="00C94D23"/>
    <w:rsid w:val="00C94D6C"/>
    <w:rsid w:val="00C9535F"/>
    <w:rsid w:val="00C95A5C"/>
    <w:rsid w:val="00C95D1F"/>
    <w:rsid w:val="00C96043"/>
    <w:rsid w:val="00C963AD"/>
    <w:rsid w:val="00C9661C"/>
    <w:rsid w:val="00C96838"/>
    <w:rsid w:val="00C96B14"/>
    <w:rsid w:val="00C972DF"/>
    <w:rsid w:val="00C97394"/>
    <w:rsid w:val="00CA01CE"/>
    <w:rsid w:val="00CA121F"/>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4DE0"/>
    <w:rsid w:val="00CA533E"/>
    <w:rsid w:val="00CA5397"/>
    <w:rsid w:val="00CA5E9F"/>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873"/>
    <w:rsid w:val="00CB18DF"/>
    <w:rsid w:val="00CB262E"/>
    <w:rsid w:val="00CB278D"/>
    <w:rsid w:val="00CB2C96"/>
    <w:rsid w:val="00CB314A"/>
    <w:rsid w:val="00CB3541"/>
    <w:rsid w:val="00CB467C"/>
    <w:rsid w:val="00CB4C75"/>
    <w:rsid w:val="00CB4F20"/>
    <w:rsid w:val="00CB50C3"/>
    <w:rsid w:val="00CB52A6"/>
    <w:rsid w:val="00CB59A2"/>
    <w:rsid w:val="00CB5AD3"/>
    <w:rsid w:val="00CB6FD0"/>
    <w:rsid w:val="00CB745B"/>
    <w:rsid w:val="00CB74D0"/>
    <w:rsid w:val="00CB7C12"/>
    <w:rsid w:val="00CB7C40"/>
    <w:rsid w:val="00CC0094"/>
    <w:rsid w:val="00CC0D73"/>
    <w:rsid w:val="00CC0F1B"/>
    <w:rsid w:val="00CC1276"/>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E8E"/>
    <w:rsid w:val="00CC63A6"/>
    <w:rsid w:val="00CC7C82"/>
    <w:rsid w:val="00CD047F"/>
    <w:rsid w:val="00CD0634"/>
    <w:rsid w:val="00CD0731"/>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981"/>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FA0"/>
    <w:rsid w:val="00CE201F"/>
    <w:rsid w:val="00CE23E8"/>
    <w:rsid w:val="00CE24E7"/>
    <w:rsid w:val="00CE2B8C"/>
    <w:rsid w:val="00CE2E5F"/>
    <w:rsid w:val="00CE36A8"/>
    <w:rsid w:val="00CE38EF"/>
    <w:rsid w:val="00CE48B6"/>
    <w:rsid w:val="00CE4BB4"/>
    <w:rsid w:val="00CE5E5D"/>
    <w:rsid w:val="00CE6CCE"/>
    <w:rsid w:val="00CE6D69"/>
    <w:rsid w:val="00CE6FBB"/>
    <w:rsid w:val="00CE75BD"/>
    <w:rsid w:val="00CF09C2"/>
    <w:rsid w:val="00CF0D19"/>
    <w:rsid w:val="00CF0DD5"/>
    <w:rsid w:val="00CF108F"/>
    <w:rsid w:val="00CF1192"/>
    <w:rsid w:val="00CF1332"/>
    <w:rsid w:val="00CF1795"/>
    <w:rsid w:val="00CF1C76"/>
    <w:rsid w:val="00CF2080"/>
    <w:rsid w:val="00CF216B"/>
    <w:rsid w:val="00CF21DE"/>
    <w:rsid w:val="00CF2327"/>
    <w:rsid w:val="00CF2483"/>
    <w:rsid w:val="00CF2837"/>
    <w:rsid w:val="00CF283F"/>
    <w:rsid w:val="00CF34B4"/>
    <w:rsid w:val="00CF395C"/>
    <w:rsid w:val="00CF398A"/>
    <w:rsid w:val="00CF3C97"/>
    <w:rsid w:val="00CF4ACC"/>
    <w:rsid w:val="00CF4CA5"/>
    <w:rsid w:val="00CF4CD4"/>
    <w:rsid w:val="00CF6258"/>
    <w:rsid w:val="00CF6576"/>
    <w:rsid w:val="00CF65A5"/>
    <w:rsid w:val="00CF65C7"/>
    <w:rsid w:val="00CF66B5"/>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70"/>
    <w:rsid w:val="00D04705"/>
    <w:rsid w:val="00D04A75"/>
    <w:rsid w:val="00D04CFB"/>
    <w:rsid w:val="00D04D20"/>
    <w:rsid w:val="00D05139"/>
    <w:rsid w:val="00D051D1"/>
    <w:rsid w:val="00D056FB"/>
    <w:rsid w:val="00D05A01"/>
    <w:rsid w:val="00D05CE5"/>
    <w:rsid w:val="00D06624"/>
    <w:rsid w:val="00D06661"/>
    <w:rsid w:val="00D06DBA"/>
    <w:rsid w:val="00D0729D"/>
    <w:rsid w:val="00D07305"/>
    <w:rsid w:val="00D07424"/>
    <w:rsid w:val="00D07675"/>
    <w:rsid w:val="00D101CE"/>
    <w:rsid w:val="00D108F9"/>
    <w:rsid w:val="00D10D99"/>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88A"/>
    <w:rsid w:val="00D16C09"/>
    <w:rsid w:val="00D16D84"/>
    <w:rsid w:val="00D174B3"/>
    <w:rsid w:val="00D200CB"/>
    <w:rsid w:val="00D20530"/>
    <w:rsid w:val="00D20540"/>
    <w:rsid w:val="00D205F2"/>
    <w:rsid w:val="00D20608"/>
    <w:rsid w:val="00D21284"/>
    <w:rsid w:val="00D21457"/>
    <w:rsid w:val="00D216B9"/>
    <w:rsid w:val="00D21A3E"/>
    <w:rsid w:val="00D21E49"/>
    <w:rsid w:val="00D21FA9"/>
    <w:rsid w:val="00D22111"/>
    <w:rsid w:val="00D22167"/>
    <w:rsid w:val="00D22196"/>
    <w:rsid w:val="00D22426"/>
    <w:rsid w:val="00D2257D"/>
    <w:rsid w:val="00D22867"/>
    <w:rsid w:val="00D23580"/>
    <w:rsid w:val="00D23789"/>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0D72"/>
    <w:rsid w:val="00D3156D"/>
    <w:rsid w:val="00D316B0"/>
    <w:rsid w:val="00D31DB7"/>
    <w:rsid w:val="00D3228B"/>
    <w:rsid w:val="00D323CF"/>
    <w:rsid w:val="00D32E28"/>
    <w:rsid w:val="00D32EB0"/>
    <w:rsid w:val="00D33201"/>
    <w:rsid w:val="00D33442"/>
    <w:rsid w:val="00D33D96"/>
    <w:rsid w:val="00D33FA2"/>
    <w:rsid w:val="00D34225"/>
    <w:rsid w:val="00D342C4"/>
    <w:rsid w:val="00D346C0"/>
    <w:rsid w:val="00D354A6"/>
    <w:rsid w:val="00D3589A"/>
    <w:rsid w:val="00D35D33"/>
    <w:rsid w:val="00D35ED8"/>
    <w:rsid w:val="00D36C62"/>
    <w:rsid w:val="00D36E8E"/>
    <w:rsid w:val="00D36F1B"/>
    <w:rsid w:val="00D3705D"/>
    <w:rsid w:val="00D3721F"/>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5E1"/>
    <w:rsid w:val="00D429C2"/>
    <w:rsid w:val="00D42B9A"/>
    <w:rsid w:val="00D43607"/>
    <w:rsid w:val="00D439A3"/>
    <w:rsid w:val="00D43CCB"/>
    <w:rsid w:val="00D4428C"/>
    <w:rsid w:val="00D444A8"/>
    <w:rsid w:val="00D44A2A"/>
    <w:rsid w:val="00D45706"/>
    <w:rsid w:val="00D459E4"/>
    <w:rsid w:val="00D45A0B"/>
    <w:rsid w:val="00D45AD0"/>
    <w:rsid w:val="00D45F0A"/>
    <w:rsid w:val="00D45F62"/>
    <w:rsid w:val="00D464DD"/>
    <w:rsid w:val="00D466FA"/>
    <w:rsid w:val="00D46DD3"/>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D37"/>
    <w:rsid w:val="00D54D1E"/>
    <w:rsid w:val="00D54FFE"/>
    <w:rsid w:val="00D55131"/>
    <w:rsid w:val="00D553F6"/>
    <w:rsid w:val="00D55B6A"/>
    <w:rsid w:val="00D55DE2"/>
    <w:rsid w:val="00D55EB1"/>
    <w:rsid w:val="00D55EC0"/>
    <w:rsid w:val="00D56548"/>
    <w:rsid w:val="00D565DF"/>
    <w:rsid w:val="00D56A0D"/>
    <w:rsid w:val="00D56D77"/>
    <w:rsid w:val="00D570DA"/>
    <w:rsid w:val="00D57696"/>
    <w:rsid w:val="00D5796F"/>
    <w:rsid w:val="00D57D4F"/>
    <w:rsid w:val="00D57F25"/>
    <w:rsid w:val="00D60104"/>
    <w:rsid w:val="00D601E9"/>
    <w:rsid w:val="00D60730"/>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14E"/>
    <w:rsid w:val="00D73F82"/>
    <w:rsid w:val="00D74004"/>
    <w:rsid w:val="00D75163"/>
    <w:rsid w:val="00D75458"/>
    <w:rsid w:val="00D75480"/>
    <w:rsid w:val="00D75990"/>
    <w:rsid w:val="00D75B31"/>
    <w:rsid w:val="00D75D02"/>
    <w:rsid w:val="00D76172"/>
    <w:rsid w:val="00D76318"/>
    <w:rsid w:val="00D766D7"/>
    <w:rsid w:val="00D76837"/>
    <w:rsid w:val="00D76CC3"/>
    <w:rsid w:val="00D76EA8"/>
    <w:rsid w:val="00D77AD3"/>
    <w:rsid w:val="00D77B8B"/>
    <w:rsid w:val="00D77F8F"/>
    <w:rsid w:val="00D80814"/>
    <w:rsid w:val="00D80BDC"/>
    <w:rsid w:val="00D8101C"/>
    <w:rsid w:val="00D816BA"/>
    <w:rsid w:val="00D818A0"/>
    <w:rsid w:val="00D81A34"/>
    <w:rsid w:val="00D81D7D"/>
    <w:rsid w:val="00D82B03"/>
    <w:rsid w:val="00D82CC9"/>
    <w:rsid w:val="00D83046"/>
    <w:rsid w:val="00D83439"/>
    <w:rsid w:val="00D83627"/>
    <w:rsid w:val="00D849C9"/>
    <w:rsid w:val="00D84C3A"/>
    <w:rsid w:val="00D84CDC"/>
    <w:rsid w:val="00D8558B"/>
    <w:rsid w:val="00D85722"/>
    <w:rsid w:val="00D85E9C"/>
    <w:rsid w:val="00D8602E"/>
    <w:rsid w:val="00D86F41"/>
    <w:rsid w:val="00D86F7E"/>
    <w:rsid w:val="00D87673"/>
    <w:rsid w:val="00D87BDA"/>
    <w:rsid w:val="00D90833"/>
    <w:rsid w:val="00D90970"/>
    <w:rsid w:val="00D910B6"/>
    <w:rsid w:val="00D91288"/>
    <w:rsid w:val="00D91E82"/>
    <w:rsid w:val="00D92956"/>
    <w:rsid w:val="00D92B65"/>
    <w:rsid w:val="00D92BA4"/>
    <w:rsid w:val="00D93A0C"/>
    <w:rsid w:val="00D94890"/>
    <w:rsid w:val="00D94E3E"/>
    <w:rsid w:val="00D95193"/>
    <w:rsid w:val="00D958FA"/>
    <w:rsid w:val="00D95CB2"/>
    <w:rsid w:val="00D95D18"/>
    <w:rsid w:val="00D95D4C"/>
    <w:rsid w:val="00D966B7"/>
    <w:rsid w:val="00D969C7"/>
    <w:rsid w:val="00D96A63"/>
    <w:rsid w:val="00D96B1A"/>
    <w:rsid w:val="00D975D4"/>
    <w:rsid w:val="00D979F4"/>
    <w:rsid w:val="00D97DCF"/>
    <w:rsid w:val="00DA0363"/>
    <w:rsid w:val="00DA08CC"/>
    <w:rsid w:val="00DA0B40"/>
    <w:rsid w:val="00DA0FF8"/>
    <w:rsid w:val="00DA1110"/>
    <w:rsid w:val="00DA168E"/>
    <w:rsid w:val="00DA1A9D"/>
    <w:rsid w:val="00DA1B84"/>
    <w:rsid w:val="00DA1E66"/>
    <w:rsid w:val="00DA2327"/>
    <w:rsid w:val="00DA2330"/>
    <w:rsid w:val="00DA23A6"/>
    <w:rsid w:val="00DA246B"/>
    <w:rsid w:val="00DA2D38"/>
    <w:rsid w:val="00DA3096"/>
    <w:rsid w:val="00DA33CB"/>
    <w:rsid w:val="00DA3C71"/>
    <w:rsid w:val="00DA3EEF"/>
    <w:rsid w:val="00DA4315"/>
    <w:rsid w:val="00DA463B"/>
    <w:rsid w:val="00DA46E6"/>
    <w:rsid w:val="00DA4940"/>
    <w:rsid w:val="00DA50BD"/>
    <w:rsid w:val="00DA5556"/>
    <w:rsid w:val="00DA5737"/>
    <w:rsid w:val="00DA585B"/>
    <w:rsid w:val="00DA5E65"/>
    <w:rsid w:val="00DA5FC1"/>
    <w:rsid w:val="00DA60EF"/>
    <w:rsid w:val="00DA6A8A"/>
    <w:rsid w:val="00DA6E47"/>
    <w:rsid w:val="00DA6F42"/>
    <w:rsid w:val="00DA7175"/>
    <w:rsid w:val="00DA768F"/>
    <w:rsid w:val="00DB03F2"/>
    <w:rsid w:val="00DB042E"/>
    <w:rsid w:val="00DB10B6"/>
    <w:rsid w:val="00DB11CC"/>
    <w:rsid w:val="00DB168D"/>
    <w:rsid w:val="00DB1F4A"/>
    <w:rsid w:val="00DB2133"/>
    <w:rsid w:val="00DB21AA"/>
    <w:rsid w:val="00DB3147"/>
    <w:rsid w:val="00DB34E7"/>
    <w:rsid w:val="00DB3AF0"/>
    <w:rsid w:val="00DB438D"/>
    <w:rsid w:val="00DB4ACC"/>
    <w:rsid w:val="00DB4C74"/>
    <w:rsid w:val="00DB5604"/>
    <w:rsid w:val="00DB5D67"/>
    <w:rsid w:val="00DB5EA1"/>
    <w:rsid w:val="00DB6616"/>
    <w:rsid w:val="00DB6C9A"/>
    <w:rsid w:val="00DB6D82"/>
    <w:rsid w:val="00DB71D2"/>
    <w:rsid w:val="00DB7521"/>
    <w:rsid w:val="00DB7B8A"/>
    <w:rsid w:val="00DB7D87"/>
    <w:rsid w:val="00DC000C"/>
    <w:rsid w:val="00DC0830"/>
    <w:rsid w:val="00DC0D5E"/>
    <w:rsid w:val="00DC0ED0"/>
    <w:rsid w:val="00DC11A6"/>
    <w:rsid w:val="00DC1637"/>
    <w:rsid w:val="00DC1C3C"/>
    <w:rsid w:val="00DC24E6"/>
    <w:rsid w:val="00DC2775"/>
    <w:rsid w:val="00DC27C8"/>
    <w:rsid w:val="00DC2EF3"/>
    <w:rsid w:val="00DC2FBE"/>
    <w:rsid w:val="00DC33E0"/>
    <w:rsid w:val="00DC3525"/>
    <w:rsid w:val="00DC47BE"/>
    <w:rsid w:val="00DC4BE7"/>
    <w:rsid w:val="00DC4D13"/>
    <w:rsid w:val="00DC4FAA"/>
    <w:rsid w:val="00DC512E"/>
    <w:rsid w:val="00DC5242"/>
    <w:rsid w:val="00DC5448"/>
    <w:rsid w:val="00DC586B"/>
    <w:rsid w:val="00DC6E8E"/>
    <w:rsid w:val="00DC7AED"/>
    <w:rsid w:val="00DC7E8F"/>
    <w:rsid w:val="00DD003F"/>
    <w:rsid w:val="00DD05CA"/>
    <w:rsid w:val="00DD09AA"/>
    <w:rsid w:val="00DD1357"/>
    <w:rsid w:val="00DD14A8"/>
    <w:rsid w:val="00DD1E22"/>
    <w:rsid w:val="00DD1E90"/>
    <w:rsid w:val="00DD2068"/>
    <w:rsid w:val="00DD2858"/>
    <w:rsid w:val="00DD2D44"/>
    <w:rsid w:val="00DD2F9C"/>
    <w:rsid w:val="00DD3536"/>
    <w:rsid w:val="00DD386F"/>
    <w:rsid w:val="00DD441B"/>
    <w:rsid w:val="00DD4559"/>
    <w:rsid w:val="00DD483D"/>
    <w:rsid w:val="00DD4B7D"/>
    <w:rsid w:val="00DD5E0E"/>
    <w:rsid w:val="00DD620B"/>
    <w:rsid w:val="00DD6431"/>
    <w:rsid w:val="00DD650E"/>
    <w:rsid w:val="00DD6799"/>
    <w:rsid w:val="00DD6ADF"/>
    <w:rsid w:val="00DD6CC8"/>
    <w:rsid w:val="00DD70F0"/>
    <w:rsid w:val="00DD7474"/>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510"/>
    <w:rsid w:val="00DF17ED"/>
    <w:rsid w:val="00DF1870"/>
    <w:rsid w:val="00DF1ECC"/>
    <w:rsid w:val="00DF242A"/>
    <w:rsid w:val="00DF2AF1"/>
    <w:rsid w:val="00DF2FE9"/>
    <w:rsid w:val="00DF3408"/>
    <w:rsid w:val="00DF3673"/>
    <w:rsid w:val="00DF3B82"/>
    <w:rsid w:val="00DF41F3"/>
    <w:rsid w:val="00DF434E"/>
    <w:rsid w:val="00DF435C"/>
    <w:rsid w:val="00DF45BD"/>
    <w:rsid w:val="00DF4C74"/>
    <w:rsid w:val="00DF5A3A"/>
    <w:rsid w:val="00DF6F22"/>
    <w:rsid w:val="00DF71B6"/>
    <w:rsid w:val="00DF77A2"/>
    <w:rsid w:val="00E00128"/>
    <w:rsid w:val="00E0039F"/>
    <w:rsid w:val="00E00535"/>
    <w:rsid w:val="00E00F67"/>
    <w:rsid w:val="00E019D8"/>
    <w:rsid w:val="00E023D9"/>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7A"/>
    <w:rsid w:val="00E137CA"/>
    <w:rsid w:val="00E14412"/>
    <w:rsid w:val="00E14925"/>
    <w:rsid w:val="00E14A05"/>
    <w:rsid w:val="00E14C87"/>
    <w:rsid w:val="00E14EE5"/>
    <w:rsid w:val="00E15304"/>
    <w:rsid w:val="00E15319"/>
    <w:rsid w:val="00E15977"/>
    <w:rsid w:val="00E15F14"/>
    <w:rsid w:val="00E16005"/>
    <w:rsid w:val="00E16117"/>
    <w:rsid w:val="00E161B6"/>
    <w:rsid w:val="00E16380"/>
    <w:rsid w:val="00E16A0B"/>
    <w:rsid w:val="00E16E98"/>
    <w:rsid w:val="00E20A4B"/>
    <w:rsid w:val="00E20B63"/>
    <w:rsid w:val="00E2110D"/>
    <w:rsid w:val="00E21F66"/>
    <w:rsid w:val="00E2242D"/>
    <w:rsid w:val="00E229D4"/>
    <w:rsid w:val="00E22C17"/>
    <w:rsid w:val="00E22D77"/>
    <w:rsid w:val="00E22DFC"/>
    <w:rsid w:val="00E233E2"/>
    <w:rsid w:val="00E234D8"/>
    <w:rsid w:val="00E235BA"/>
    <w:rsid w:val="00E2360F"/>
    <w:rsid w:val="00E23A0B"/>
    <w:rsid w:val="00E24A0C"/>
    <w:rsid w:val="00E2550E"/>
    <w:rsid w:val="00E25AD6"/>
    <w:rsid w:val="00E262DD"/>
    <w:rsid w:val="00E26B79"/>
    <w:rsid w:val="00E26DB3"/>
    <w:rsid w:val="00E2780C"/>
    <w:rsid w:val="00E302AC"/>
    <w:rsid w:val="00E308A1"/>
    <w:rsid w:val="00E31A32"/>
    <w:rsid w:val="00E31EEA"/>
    <w:rsid w:val="00E325BB"/>
    <w:rsid w:val="00E32651"/>
    <w:rsid w:val="00E32764"/>
    <w:rsid w:val="00E32E0E"/>
    <w:rsid w:val="00E338D2"/>
    <w:rsid w:val="00E33F59"/>
    <w:rsid w:val="00E34282"/>
    <w:rsid w:val="00E350CA"/>
    <w:rsid w:val="00E3568E"/>
    <w:rsid w:val="00E35E94"/>
    <w:rsid w:val="00E362E8"/>
    <w:rsid w:val="00E36787"/>
    <w:rsid w:val="00E3704A"/>
    <w:rsid w:val="00E3722A"/>
    <w:rsid w:val="00E37CF1"/>
    <w:rsid w:val="00E401CE"/>
    <w:rsid w:val="00E4039C"/>
    <w:rsid w:val="00E4040B"/>
    <w:rsid w:val="00E409D6"/>
    <w:rsid w:val="00E41441"/>
    <w:rsid w:val="00E41A07"/>
    <w:rsid w:val="00E4220D"/>
    <w:rsid w:val="00E42366"/>
    <w:rsid w:val="00E4278F"/>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68C"/>
    <w:rsid w:val="00E50923"/>
    <w:rsid w:val="00E509C6"/>
    <w:rsid w:val="00E50BD0"/>
    <w:rsid w:val="00E50E92"/>
    <w:rsid w:val="00E51592"/>
    <w:rsid w:val="00E51EAF"/>
    <w:rsid w:val="00E52F55"/>
    <w:rsid w:val="00E532B3"/>
    <w:rsid w:val="00E5332F"/>
    <w:rsid w:val="00E5341D"/>
    <w:rsid w:val="00E5367A"/>
    <w:rsid w:val="00E539E6"/>
    <w:rsid w:val="00E53CDB"/>
    <w:rsid w:val="00E53E1C"/>
    <w:rsid w:val="00E5472D"/>
    <w:rsid w:val="00E54743"/>
    <w:rsid w:val="00E54E19"/>
    <w:rsid w:val="00E5562C"/>
    <w:rsid w:val="00E5626E"/>
    <w:rsid w:val="00E56444"/>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23E9"/>
    <w:rsid w:val="00E629A7"/>
    <w:rsid w:val="00E62E85"/>
    <w:rsid w:val="00E62ED8"/>
    <w:rsid w:val="00E632EE"/>
    <w:rsid w:val="00E63665"/>
    <w:rsid w:val="00E636E6"/>
    <w:rsid w:val="00E63C7D"/>
    <w:rsid w:val="00E63C98"/>
    <w:rsid w:val="00E63D4F"/>
    <w:rsid w:val="00E63E53"/>
    <w:rsid w:val="00E64714"/>
    <w:rsid w:val="00E64AB3"/>
    <w:rsid w:val="00E65109"/>
    <w:rsid w:val="00E6618B"/>
    <w:rsid w:val="00E66212"/>
    <w:rsid w:val="00E67D26"/>
    <w:rsid w:val="00E67D37"/>
    <w:rsid w:val="00E67DCF"/>
    <w:rsid w:val="00E67EFB"/>
    <w:rsid w:val="00E7000E"/>
    <w:rsid w:val="00E7207A"/>
    <w:rsid w:val="00E720E3"/>
    <w:rsid w:val="00E725AE"/>
    <w:rsid w:val="00E72A39"/>
    <w:rsid w:val="00E72D18"/>
    <w:rsid w:val="00E73C69"/>
    <w:rsid w:val="00E742AB"/>
    <w:rsid w:val="00E748C1"/>
    <w:rsid w:val="00E74F40"/>
    <w:rsid w:val="00E74F9E"/>
    <w:rsid w:val="00E75570"/>
    <w:rsid w:val="00E7578F"/>
    <w:rsid w:val="00E76459"/>
    <w:rsid w:val="00E767B7"/>
    <w:rsid w:val="00E7692D"/>
    <w:rsid w:val="00E76C2D"/>
    <w:rsid w:val="00E76D58"/>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107B"/>
    <w:rsid w:val="00E913D7"/>
    <w:rsid w:val="00E91549"/>
    <w:rsid w:val="00E91BB9"/>
    <w:rsid w:val="00E91BF6"/>
    <w:rsid w:val="00E92BEA"/>
    <w:rsid w:val="00E92D36"/>
    <w:rsid w:val="00E93602"/>
    <w:rsid w:val="00E9393E"/>
    <w:rsid w:val="00E939F7"/>
    <w:rsid w:val="00E93A9D"/>
    <w:rsid w:val="00E93CE0"/>
    <w:rsid w:val="00E943B1"/>
    <w:rsid w:val="00E944CB"/>
    <w:rsid w:val="00E94847"/>
    <w:rsid w:val="00E94AE1"/>
    <w:rsid w:val="00E94DBC"/>
    <w:rsid w:val="00E94E04"/>
    <w:rsid w:val="00E94FE0"/>
    <w:rsid w:val="00E95435"/>
    <w:rsid w:val="00E95E4A"/>
    <w:rsid w:val="00E95FEB"/>
    <w:rsid w:val="00E960E0"/>
    <w:rsid w:val="00E96F37"/>
    <w:rsid w:val="00E9727E"/>
    <w:rsid w:val="00E978A9"/>
    <w:rsid w:val="00E97C2E"/>
    <w:rsid w:val="00E97D16"/>
    <w:rsid w:val="00E97D1B"/>
    <w:rsid w:val="00E97E9B"/>
    <w:rsid w:val="00EA07BA"/>
    <w:rsid w:val="00EA08C6"/>
    <w:rsid w:val="00EA08F3"/>
    <w:rsid w:val="00EA0D9D"/>
    <w:rsid w:val="00EA1157"/>
    <w:rsid w:val="00EA2047"/>
    <w:rsid w:val="00EA2544"/>
    <w:rsid w:val="00EA2782"/>
    <w:rsid w:val="00EA29B7"/>
    <w:rsid w:val="00EA2E5C"/>
    <w:rsid w:val="00EA3750"/>
    <w:rsid w:val="00EA387E"/>
    <w:rsid w:val="00EA4205"/>
    <w:rsid w:val="00EA43CB"/>
    <w:rsid w:val="00EA4456"/>
    <w:rsid w:val="00EA469C"/>
    <w:rsid w:val="00EA46B6"/>
    <w:rsid w:val="00EA4BB2"/>
    <w:rsid w:val="00EA4CE2"/>
    <w:rsid w:val="00EA5B9B"/>
    <w:rsid w:val="00EA5BD2"/>
    <w:rsid w:val="00EA5DF9"/>
    <w:rsid w:val="00EA5ED0"/>
    <w:rsid w:val="00EA6033"/>
    <w:rsid w:val="00EA6080"/>
    <w:rsid w:val="00EA6145"/>
    <w:rsid w:val="00EA6B0A"/>
    <w:rsid w:val="00EA6E42"/>
    <w:rsid w:val="00EA7317"/>
    <w:rsid w:val="00EA760A"/>
    <w:rsid w:val="00EA76F1"/>
    <w:rsid w:val="00EA78A5"/>
    <w:rsid w:val="00EA7A9D"/>
    <w:rsid w:val="00EA7DBE"/>
    <w:rsid w:val="00EB01B1"/>
    <w:rsid w:val="00EB022A"/>
    <w:rsid w:val="00EB03C9"/>
    <w:rsid w:val="00EB0629"/>
    <w:rsid w:val="00EB0A9C"/>
    <w:rsid w:val="00EB0B73"/>
    <w:rsid w:val="00EB0D6C"/>
    <w:rsid w:val="00EB106E"/>
    <w:rsid w:val="00EB163D"/>
    <w:rsid w:val="00EB17D9"/>
    <w:rsid w:val="00EB1ECC"/>
    <w:rsid w:val="00EB2912"/>
    <w:rsid w:val="00EB2924"/>
    <w:rsid w:val="00EB32C7"/>
    <w:rsid w:val="00EB33D1"/>
    <w:rsid w:val="00EB3699"/>
    <w:rsid w:val="00EB3AC9"/>
    <w:rsid w:val="00EB4872"/>
    <w:rsid w:val="00EB582D"/>
    <w:rsid w:val="00EB5FD3"/>
    <w:rsid w:val="00EB6BE6"/>
    <w:rsid w:val="00EB6C38"/>
    <w:rsid w:val="00EB76AF"/>
    <w:rsid w:val="00EB76B5"/>
    <w:rsid w:val="00EB7CA7"/>
    <w:rsid w:val="00EB7E0F"/>
    <w:rsid w:val="00EB7EA8"/>
    <w:rsid w:val="00EC008C"/>
    <w:rsid w:val="00EC00CA"/>
    <w:rsid w:val="00EC0FBB"/>
    <w:rsid w:val="00EC105D"/>
    <w:rsid w:val="00EC16A1"/>
    <w:rsid w:val="00EC19F1"/>
    <w:rsid w:val="00EC1B17"/>
    <w:rsid w:val="00EC1DA7"/>
    <w:rsid w:val="00EC21C5"/>
    <w:rsid w:val="00EC222E"/>
    <w:rsid w:val="00EC22FF"/>
    <w:rsid w:val="00EC33D9"/>
    <w:rsid w:val="00EC3888"/>
    <w:rsid w:val="00EC446A"/>
    <w:rsid w:val="00EC506B"/>
    <w:rsid w:val="00EC537B"/>
    <w:rsid w:val="00EC54C3"/>
    <w:rsid w:val="00EC5643"/>
    <w:rsid w:val="00EC64B9"/>
    <w:rsid w:val="00EC67DA"/>
    <w:rsid w:val="00EC691A"/>
    <w:rsid w:val="00EC6A6E"/>
    <w:rsid w:val="00EC6E67"/>
    <w:rsid w:val="00EC75BB"/>
    <w:rsid w:val="00EC7DB8"/>
    <w:rsid w:val="00ED0103"/>
    <w:rsid w:val="00ED0548"/>
    <w:rsid w:val="00ED0707"/>
    <w:rsid w:val="00ED0792"/>
    <w:rsid w:val="00ED0A0B"/>
    <w:rsid w:val="00ED117E"/>
    <w:rsid w:val="00ED22A8"/>
    <w:rsid w:val="00ED276E"/>
    <w:rsid w:val="00ED2806"/>
    <w:rsid w:val="00ED29D4"/>
    <w:rsid w:val="00ED2D74"/>
    <w:rsid w:val="00ED2DA7"/>
    <w:rsid w:val="00ED2DE4"/>
    <w:rsid w:val="00ED2EF1"/>
    <w:rsid w:val="00ED3085"/>
    <w:rsid w:val="00ED38BB"/>
    <w:rsid w:val="00ED3C2D"/>
    <w:rsid w:val="00ED3F7E"/>
    <w:rsid w:val="00ED45A1"/>
    <w:rsid w:val="00ED473E"/>
    <w:rsid w:val="00ED480C"/>
    <w:rsid w:val="00ED57B6"/>
    <w:rsid w:val="00ED6378"/>
    <w:rsid w:val="00ED662B"/>
    <w:rsid w:val="00ED7357"/>
    <w:rsid w:val="00ED7586"/>
    <w:rsid w:val="00ED7A4C"/>
    <w:rsid w:val="00EE00C4"/>
    <w:rsid w:val="00EE05D4"/>
    <w:rsid w:val="00EE091E"/>
    <w:rsid w:val="00EE0D7F"/>
    <w:rsid w:val="00EE0F43"/>
    <w:rsid w:val="00EE15F0"/>
    <w:rsid w:val="00EE23AE"/>
    <w:rsid w:val="00EE2DCB"/>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71F"/>
    <w:rsid w:val="00EE7C4F"/>
    <w:rsid w:val="00EE7E72"/>
    <w:rsid w:val="00EF02FA"/>
    <w:rsid w:val="00EF0C04"/>
    <w:rsid w:val="00EF152F"/>
    <w:rsid w:val="00EF1597"/>
    <w:rsid w:val="00EF190F"/>
    <w:rsid w:val="00EF1955"/>
    <w:rsid w:val="00EF1AEF"/>
    <w:rsid w:val="00EF1DA6"/>
    <w:rsid w:val="00EF21A5"/>
    <w:rsid w:val="00EF30B6"/>
    <w:rsid w:val="00EF3339"/>
    <w:rsid w:val="00EF35E7"/>
    <w:rsid w:val="00EF3AF9"/>
    <w:rsid w:val="00EF3B7B"/>
    <w:rsid w:val="00EF4693"/>
    <w:rsid w:val="00EF4927"/>
    <w:rsid w:val="00EF4DC8"/>
    <w:rsid w:val="00EF5056"/>
    <w:rsid w:val="00EF530F"/>
    <w:rsid w:val="00EF53CF"/>
    <w:rsid w:val="00EF6499"/>
    <w:rsid w:val="00EF64AE"/>
    <w:rsid w:val="00EF667D"/>
    <w:rsid w:val="00EF686F"/>
    <w:rsid w:val="00EF6B64"/>
    <w:rsid w:val="00EF7245"/>
    <w:rsid w:val="00EF7468"/>
    <w:rsid w:val="00EF7544"/>
    <w:rsid w:val="00EF7602"/>
    <w:rsid w:val="00F0000B"/>
    <w:rsid w:val="00F00425"/>
    <w:rsid w:val="00F005B0"/>
    <w:rsid w:val="00F012D4"/>
    <w:rsid w:val="00F015AD"/>
    <w:rsid w:val="00F01A77"/>
    <w:rsid w:val="00F02DCA"/>
    <w:rsid w:val="00F037A2"/>
    <w:rsid w:val="00F038DC"/>
    <w:rsid w:val="00F03AC7"/>
    <w:rsid w:val="00F03DC0"/>
    <w:rsid w:val="00F044C7"/>
    <w:rsid w:val="00F055AE"/>
    <w:rsid w:val="00F0568C"/>
    <w:rsid w:val="00F059EA"/>
    <w:rsid w:val="00F05BC7"/>
    <w:rsid w:val="00F05D17"/>
    <w:rsid w:val="00F061FC"/>
    <w:rsid w:val="00F0624E"/>
    <w:rsid w:val="00F06312"/>
    <w:rsid w:val="00F06469"/>
    <w:rsid w:val="00F06553"/>
    <w:rsid w:val="00F06744"/>
    <w:rsid w:val="00F06F10"/>
    <w:rsid w:val="00F07264"/>
    <w:rsid w:val="00F076B3"/>
    <w:rsid w:val="00F07855"/>
    <w:rsid w:val="00F1099C"/>
    <w:rsid w:val="00F11137"/>
    <w:rsid w:val="00F11EF4"/>
    <w:rsid w:val="00F121E9"/>
    <w:rsid w:val="00F121F6"/>
    <w:rsid w:val="00F129AD"/>
    <w:rsid w:val="00F12EC6"/>
    <w:rsid w:val="00F133AC"/>
    <w:rsid w:val="00F133F2"/>
    <w:rsid w:val="00F142C7"/>
    <w:rsid w:val="00F14432"/>
    <w:rsid w:val="00F14858"/>
    <w:rsid w:val="00F14CE8"/>
    <w:rsid w:val="00F156FC"/>
    <w:rsid w:val="00F15B5F"/>
    <w:rsid w:val="00F15FAE"/>
    <w:rsid w:val="00F17201"/>
    <w:rsid w:val="00F17C5F"/>
    <w:rsid w:val="00F201D3"/>
    <w:rsid w:val="00F202C7"/>
    <w:rsid w:val="00F2066C"/>
    <w:rsid w:val="00F20E7C"/>
    <w:rsid w:val="00F21279"/>
    <w:rsid w:val="00F217ED"/>
    <w:rsid w:val="00F226BF"/>
    <w:rsid w:val="00F234A3"/>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0A6E"/>
    <w:rsid w:val="00F31035"/>
    <w:rsid w:val="00F31639"/>
    <w:rsid w:val="00F31CC6"/>
    <w:rsid w:val="00F31FB3"/>
    <w:rsid w:val="00F32534"/>
    <w:rsid w:val="00F32D58"/>
    <w:rsid w:val="00F33660"/>
    <w:rsid w:val="00F33A97"/>
    <w:rsid w:val="00F33E0A"/>
    <w:rsid w:val="00F34000"/>
    <w:rsid w:val="00F341B9"/>
    <w:rsid w:val="00F343AC"/>
    <w:rsid w:val="00F34DB3"/>
    <w:rsid w:val="00F34E2C"/>
    <w:rsid w:val="00F34EC7"/>
    <w:rsid w:val="00F34FE6"/>
    <w:rsid w:val="00F353DF"/>
    <w:rsid w:val="00F3542B"/>
    <w:rsid w:val="00F35B87"/>
    <w:rsid w:val="00F3618F"/>
    <w:rsid w:val="00F366E7"/>
    <w:rsid w:val="00F37221"/>
    <w:rsid w:val="00F37729"/>
    <w:rsid w:val="00F37C00"/>
    <w:rsid w:val="00F403E5"/>
    <w:rsid w:val="00F40859"/>
    <w:rsid w:val="00F40A18"/>
    <w:rsid w:val="00F40AC3"/>
    <w:rsid w:val="00F40C8D"/>
    <w:rsid w:val="00F40E02"/>
    <w:rsid w:val="00F4103A"/>
    <w:rsid w:val="00F41098"/>
    <w:rsid w:val="00F413EA"/>
    <w:rsid w:val="00F41983"/>
    <w:rsid w:val="00F41F28"/>
    <w:rsid w:val="00F42430"/>
    <w:rsid w:val="00F42E5F"/>
    <w:rsid w:val="00F43271"/>
    <w:rsid w:val="00F4355F"/>
    <w:rsid w:val="00F43C6A"/>
    <w:rsid w:val="00F43CA1"/>
    <w:rsid w:val="00F44682"/>
    <w:rsid w:val="00F4490D"/>
    <w:rsid w:val="00F44E42"/>
    <w:rsid w:val="00F45102"/>
    <w:rsid w:val="00F456AB"/>
    <w:rsid w:val="00F457EA"/>
    <w:rsid w:val="00F458DA"/>
    <w:rsid w:val="00F45C58"/>
    <w:rsid w:val="00F4657C"/>
    <w:rsid w:val="00F4661B"/>
    <w:rsid w:val="00F47412"/>
    <w:rsid w:val="00F47803"/>
    <w:rsid w:val="00F5003A"/>
    <w:rsid w:val="00F50788"/>
    <w:rsid w:val="00F50944"/>
    <w:rsid w:val="00F50979"/>
    <w:rsid w:val="00F50AC8"/>
    <w:rsid w:val="00F50C57"/>
    <w:rsid w:val="00F50DDB"/>
    <w:rsid w:val="00F50E11"/>
    <w:rsid w:val="00F514E3"/>
    <w:rsid w:val="00F51703"/>
    <w:rsid w:val="00F52301"/>
    <w:rsid w:val="00F526FA"/>
    <w:rsid w:val="00F52B8D"/>
    <w:rsid w:val="00F52F78"/>
    <w:rsid w:val="00F53232"/>
    <w:rsid w:val="00F534E1"/>
    <w:rsid w:val="00F53637"/>
    <w:rsid w:val="00F538BB"/>
    <w:rsid w:val="00F53C02"/>
    <w:rsid w:val="00F5405E"/>
    <w:rsid w:val="00F54441"/>
    <w:rsid w:val="00F54709"/>
    <w:rsid w:val="00F54814"/>
    <w:rsid w:val="00F54DF7"/>
    <w:rsid w:val="00F55301"/>
    <w:rsid w:val="00F553F1"/>
    <w:rsid w:val="00F55D2F"/>
    <w:rsid w:val="00F56184"/>
    <w:rsid w:val="00F56564"/>
    <w:rsid w:val="00F5669E"/>
    <w:rsid w:val="00F57175"/>
    <w:rsid w:val="00F571F2"/>
    <w:rsid w:val="00F57436"/>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51F"/>
    <w:rsid w:val="00F65843"/>
    <w:rsid w:val="00F65AA0"/>
    <w:rsid w:val="00F65CA1"/>
    <w:rsid w:val="00F66621"/>
    <w:rsid w:val="00F66B06"/>
    <w:rsid w:val="00F67B0B"/>
    <w:rsid w:val="00F702A6"/>
    <w:rsid w:val="00F706FA"/>
    <w:rsid w:val="00F70E84"/>
    <w:rsid w:val="00F70F35"/>
    <w:rsid w:val="00F710E5"/>
    <w:rsid w:val="00F714A7"/>
    <w:rsid w:val="00F71E7D"/>
    <w:rsid w:val="00F71FF6"/>
    <w:rsid w:val="00F72172"/>
    <w:rsid w:val="00F723D7"/>
    <w:rsid w:val="00F73F36"/>
    <w:rsid w:val="00F7444B"/>
    <w:rsid w:val="00F74498"/>
    <w:rsid w:val="00F7465D"/>
    <w:rsid w:val="00F74802"/>
    <w:rsid w:val="00F74960"/>
    <w:rsid w:val="00F7514D"/>
    <w:rsid w:val="00F7516D"/>
    <w:rsid w:val="00F75503"/>
    <w:rsid w:val="00F756A1"/>
    <w:rsid w:val="00F75B27"/>
    <w:rsid w:val="00F76366"/>
    <w:rsid w:val="00F7676B"/>
    <w:rsid w:val="00F76FDB"/>
    <w:rsid w:val="00F771A2"/>
    <w:rsid w:val="00F7765E"/>
    <w:rsid w:val="00F776D4"/>
    <w:rsid w:val="00F7772C"/>
    <w:rsid w:val="00F7783A"/>
    <w:rsid w:val="00F80575"/>
    <w:rsid w:val="00F806D9"/>
    <w:rsid w:val="00F80C6D"/>
    <w:rsid w:val="00F80DC5"/>
    <w:rsid w:val="00F81312"/>
    <w:rsid w:val="00F8156B"/>
    <w:rsid w:val="00F815EA"/>
    <w:rsid w:val="00F81792"/>
    <w:rsid w:val="00F81AE9"/>
    <w:rsid w:val="00F81E51"/>
    <w:rsid w:val="00F82AED"/>
    <w:rsid w:val="00F82C97"/>
    <w:rsid w:val="00F82EE3"/>
    <w:rsid w:val="00F8333D"/>
    <w:rsid w:val="00F83568"/>
    <w:rsid w:val="00F83D02"/>
    <w:rsid w:val="00F8494A"/>
    <w:rsid w:val="00F84AC4"/>
    <w:rsid w:val="00F84C06"/>
    <w:rsid w:val="00F84E5A"/>
    <w:rsid w:val="00F852CF"/>
    <w:rsid w:val="00F854B3"/>
    <w:rsid w:val="00F85574"/>
    <w:rsid w:val="00F85600"/>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087"/>
    <w:rsid w:val="00F95249"/>
    <w:rsid w:val="00F95562"/>
    <w:rsid w:val="00F95A76"/>
    <w:rsid w:val="00F95B3B"/>
    <w:rsid w:val="00F95B6C"/>
    <w:rsid w:val="00F95BBA"/>
    <w:rsid w:val="00F95F80"/>
    <w:rsid w:val="00F961D0"/>
    <w:rsid w:val="00F964C3"/>
    <w:rsid w:val="00F96A04"/>
    <w:rsid w:val="00F96B65"/>
    <w:rsid w:val="00F97551"/>
    <w:rsid w:val="00F976B5"/>
    <w:rsid w:val="00F978C2"/>
    <w:rsid w:val="00F97D44"/>
    <w:rsid w:val="00FA0822"/>
    <w:rsid w:val="00FA088E"/>
    <w:rsid w:val="00FA14A3"/>
    <w:rsid w:val="00FA1528"/>
    <w:rsid w:val="00FA1983"/>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4FB3"/>
    <w:rsid w:val="00FA5441"/>
    <w:rsid w:val="00FA6A11"/>
    <w:rsid w:val="00FA6EF8"/>
    <w:rsid w:val="00FA7B7A"/>
    <w:rsid w:val="00FB01AB"/>
    <w:rsid w:val="00FB024D"/>
    <w:rsid w:val="00FB0250"/>
    <w:rsid w:val="00FB0614"/>
    <w:rsid w:val="00FB068A"/>
    <w:rsid w:val="00FB07A8"/>
    <w:rsid w:val="00FB144A"/>
    <w:rsid w:val="00FB15FA"/>
    <w:rsid w:val="00FB1A6A"/>
    <w:rsid w:val="00FB1CC4"/>
    <w:rsid w:val="00FB292F"/>
    <w:rsid w:val="00FB301D"/>
    <w:rsid w:val="00FB30CF"/>
    <w:rsid w:val="00FB30F2"/>
    <w:rsid w:val="00FB3286"/>
    <w:rsid w:val="00FB3A72"/>
    <w:rsid w:val="00FB3ACA"/>
    <w:rsid w:val="00FB3D67"/>
    <w:rsid w:val="00FB3FF2"/>
    <w:rsid w:val="00FB4CDC"/>
    <w:rsid w:val="00FB4EB7"/>
    <w:rsid w:val="00FB5EC5"/>
    <w:rsid w:val="00FB6411"/>
    <w:rsid w:val="00FB654D"/>
    <w:rsid w:val="00FB68C9"/>
    <w:rsid w:val="00FB6F0D"/>
    <w:rsid w:val="00FB6F10"/>
    <w:rsid w:val="00FB7011"/>
    <w:rsid w:val="00FB747B"/>
    <w:rsid w:val="00FB7A7B"/>
    <w:rsid w:val="00FC0175"/>
    <w:rsid w:val="00FC020D"/>
    <w:rsid w:val="00FC0607"/>
    <w:rsid w:val="00FC062C"/>
    <w:rsid w:val="00FC08A7"/>
    <w:rsid w:val="00FC0CC5"/>
    <w:rsid w:val="00FC1034"/>
    <w:rsid w:val="00FC10AE"/>
    <w:rsid w:val="00FC1140"/>
    <w:rsid w:val="00FC1155"/>
    <w:rsid w:val="00FC1296"/>
    <w:rsid w:val="00FC12EF"/>
    <w:rsid w:val="00FC1D77"/>
    <w:rsid w:val="00FC2412"/>
    <w:rsid w:val="00FC31A6"/>
    <w:rsid w:val="00FC3B80"/>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1CAB"/>
    <w:rsid w:val="00FD2300"/>
    <w:rsid w:val="00FD25A8"/>
    <w:rsid w:val="00FD25B8"/>
    <w:rsid w:val="00FD2D1F"/>
    <w:rsid w:val="00FD2F9A"/>
    <w:rsid w:val="00FD3A51"/>
    <w:rsid w:val="00FD480F"/>
    <w:rsid w:val="00FD4A6B"/>
    <w:rsid w:val="00FD4B1B"/>
    <w:rsid w:val="00FD59F7"/>
    <w:rsid w:val="00FD5ABA"/>
    <w:rsid w:val="00FD63A6"/>
    <w:rsid w:val="00FD67FE"/>
    <w:rsid w:val="00FD6846"/>
    <w:rsid w:val="00FD7560"/>
    <w:rsid w:val="00FD773D"/>
    <w:rsid w:val="00FD77E1"/>
    <w:rsid w:val="00FE09BB"/>
    <w:rsid w:val="00FE1CA6"/>
    <w:rsid w:val="00FE1DDD"/>
    <w:rsid w:val="00FE1E44"/>
    <w:rsid w:val="00FE1F62"/>
    <w:rsid w:val="00FE2162"/>
    <w:rsid w:val="00FE2307"/>
    <w:rsid w:val="00FE29F3"/>
    <w:rsid w:val="00FE3333"/>
    <w:rsid w:val="00FE3982"/>
    <w:rsid w:val="00FE3A0A"/>
    <w:rsid w:val="00FE4069"/>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0D29"/>
    <w:rsid w:val="00FF11BA"/>
    <w:rsid w:val="00FF12D6"/>
    <w:rsid w:val="00FF1423"/>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919"/>
    <w:rsid w:val="00FF4BDE"/>
    <w:rsid w:val="00FF5517"/>
    <w:rsid w:val="00FF590B"/>
    <w:rsid w:val="00FF59CE"/>
    <w:rsid w:val="00FF5F2E"/>
    <w:rsid w:val="00FF6279"/>
    <w:rsid w:val="00FF639B"/>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link w:val="FootnoteTextChar"/>
    <w:rsid w:val="00101D71"/>
    <w:rPr>
      <w:sz w:val="20"/>
      <w:szCs w:val="20"/>
    </w:rPr>
  </w:style>
  <w:style w:type="character" w:styleId="FootnoteReference">
    <w:name w:val="footnote reference"/>
    <w:basedOn w:val="DefaultParagraphFont"/>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character" w:customStyle="1" w:styleId="FootnoteTextChar">
    <w:name w:val="Footnote Text Char"/>
    <w:basedOn w:val="DefaultParagraphFont"/>
    <w:link w:val="FootnoteText"/>
    <w:rsid w:val="006124E8"/>
  </w:style>
  <w:style w:type="character" w:styleId="Emphasis">
    <w:name w:val="Emphasis"/>
    <w:basedOn w:val="DefaultParagraphFont"/>
    <w:qFormat/>
    <w:rsid w:val="006A2068"/>
    <w:rPr>
      <w:i/>
      <w:iCs/>
    </w:rPr>
  </w:style>
  <w:style w:type="paragraph" w:styleId="BlockText">
    <w:name w:val="Block Text"/>
    <w:basedOn w:val="Normal"/>
    <w:rsid w:val="006A2068"/>
    <w:pPr>
      <w:widowControl w:val="0"/>
      <w:tabs>
        <w:tab w:val="left" w:pos="-720"/>
      </w:tabs>
      <w:spacing w:line="360" w:lineRule="auto"/>
      <w:ind w:left="1440" w:right="2160"/>
    </w:pPr>
    <w:rPr>
      <w:sz w:val="26"/>
      <w:szCs w:val="20"/>
    </w:rPr>
  </w:style>
  <w:style w:type="character" w:styleId="CommentReference">
    <w:name w:val="annotation reference"/>
    <w:basedOn w:val="DefaultParagraphFont"/>
    <w:rsid w:val="00244214"/>
    <w:rPr>
      <w:sz w:val="16"/>
      <w:szCs w:val="16"/>
    </w:rPr>
  </w:style>
  <w:style w:type="paragraph" w:styleId="CommentText">
    <w:name w:val="annotation text"/>
    <w:basedOn w:val="Normal"/>
    <w:link w:val="CommentTextChar"/>
    <w:rsid w:val="00244214"/>
    <w:rPr>
      <w:sz w:val="20"/>
      <w:szCs w:val="20"/>
    </w:rPr>
  </w:style>
  <w:style w:type="character" w:customStyle="1" w:styleId="CommentTextChar">
    <w:name w:val="Comment Text Char"/>
    <w:basedOn w:val="DefaultParagraphFont"/>
    <w:link w:val="CommentText"/>
    <w:rsid w:val="00244214"/>
  </w:style>
  <w:style w:type="paragraph" w:styleId="CommentSubject">
    <w:name w:val="annotation subject"/>
    <w:basedOn w:val="CommentText"/>
    <w:next w:val="CommentText"/>
    <w:link w:val="CommentSubjectChar"/>
    <w:rsid w:val="00244214"/>
    <w:rPr>
      <w:b/>
      <w:bCs/>
    </w:rPr>
  </w:style>
  <w:style w:type="character" w:customStyle="1" w:styleId="CommentSubjectChar">
    <w:name w:val="Comment Subject Char"/>
    <w:basedOn w:val="CommentTextChar"/>
    <w:link w:val="CommentSubject"/>
    <w:rsid w:val="002442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link w:val="FootnoteTextChar"/>
    <w:rsid w:val="00101D71"/>
    <w:rPr>
      <w:sz w:val="20"/>
      <w:szCs w:val="20"/>
    </w:rPr>
  </w:style>
  <w:style w:type="character" w:styleId="FootnoteReference">
    <w:name w:val="footnote reference"/>
    <w:basedOn w:val="DefaultParagraphFont"/>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character" w:customStyle="1" w:styleId="FootnoteTextChar">
    <w:name w:val="Footnote Text Char"/>
    <w:basedOn w:val="DefaultParagraphFont"/>
    <w:link w:val="FootnoteText"/>
    <w:rsid w:val="006124E8"/>
  </w:style>
  <w:style w:type="character" w:styleId="Emphasis">
    <w:name w:val="Emphasis"/>
    <w:basedOn w:val="DefaultParagraphFont"/>
    <w:qFormat/>
    <w:rsid w:val="006A2068"/>
    <w:rPr>
      <w:i/>
      <w:iCs/>
    </w:rPr>
  </w:style>
  <w:style w:type="paragraph" w:styleId="BlockText">
    <w:name w:val="Block Text"/>
    <w:basedOn w:val="Normal"/>
    <w:rsid w:val="006A2068"/>
    <w:pPr>
      <w:widowControl w:val="0"/>
      <w:tabs>
        <w:tab w:val="left" w:pos="-720"/>
      </w:tabs>
      <w:spacing w:line="360" w:lineRule="auto"/>
      <w:ind w:left="1440" w:right="2160"/>
    </w:pPr>
    <w:rPr>
      <w:sz w:val="26"/>
      <w:szCs w:val="20"/>
    </w:rPr>
  </w:style>
  <w:style w:type="character" w:styleId="CommentReference">
    <w:name w:val="annotation reference"/>
    <w:basedOn w:val="DefaultParagraphFont"/>
    <w:rsid w:val="00244214"/>
    <w:rPr>
      <w:sz w:val="16"/>
      <w:szCs w:val="16"/>
    </w:rPr>
  </w:style>
  <w:style w:type="paragraph" w:styleId="CommentText">
    <w:name w:val="annotation text"/>
    <w:basedOn w:val="Normal"/>
    <w:link w:val="CommentTextChar"/>
    <w:rsid w:val="00244214"/>
    <w:rPr>
      <w:sz w:val="20"/>
      <w:szCs w:val="20"/>
    </w:rPr>
  </w:style>
  <w:style w:type="character" w:customStyle="1" w:styleId="CommentTextChar">
    <w:name w:val="Comment Text Char"/>
    <w:basedOn w:val="DefaultParagraphFont"/>
    <w:link w:val="CommentText"/>
    <w:rsid w:val="00244214"/>
  </w:style>
  <w:style w:type="paragraph" w:styleId="CommentSubject">
    <w:name w:val="annotation subject"/>
    <w:basedOn w:val="CommentText"/>
    <w:next w:val="CommentText"/>
    <w:link w:val="CommentSubjectChar"/>
    <w:rsid w:val="00244214"/>
    <w:rPr>
      <w:b/>
      <w:bCs/>
    </w:rPr>
  </w:style>
  <w:style w:type="character" w:customStyle="1" w:styleId="CommentSubjectChar">
    <w:name w:val="Comment Subject Char"/>
    <w:basedOn w:val="CommentTextChar"/>
    <w:link w:val="CommentSubject"/>
    <w:rsid w:val="00244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A2EA-27CC-494A-A21A-A12E00D4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10</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Hinds, Margaret</cp:lastModifiedBy>
  <cp:revision>181</cp:revision>
  <cp:lastPrinted>2012-03-15T16:55:00Z</cp:lastPrinted>
  <dcterms:created xsi:type="dcterms:W3CDTF">2011-12-06T18:11:00Z</dcterms:created>
  <dcterms:modified xsi:type="dcterms:W3CDTF">2012-03-15T16:55:00Z</dcterms:modified>
</cp:coreProperties>
</file>