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E20A6B" w:rsidRDefault="00B46D90" w:rsidP="00E20A6B">
      <w:pPr>
        <w:rPr>
          <w:sz w:val="24"/>
        </w:rPr>
      </w:pPr>
      <w:r>
        <w:rPr>
          <w:sz w:val="24"/>
        </w:rPr>
        <w:t xml:space="preserve">Petition of </w:t>
      </w:r>
      <w:r w:rsidR="00E20A6B" w:rsidRPr="00120926">
        <w:rPr>
          <w:sz w:val="24"/>
        </w:rPr>
        <w:t>P</w:t>
      </w:r>
      <w:r w:rsidR="00E20A6B">
        <w:rPr>
          <w:sz w:val="24"/>
        </w:rPr>
        <w:t xml:space="preserve">PL Electric Utilities </w:t>
      </w:r>
      <w:r w:rsidR="00E20A6B" w:rsidRPr="00120926">
        <w:rPr>
          <w:sz w:val="24"/>
        </w:rPr>
        <w:t>Co</w:t>
      </w:r>
      <w:r w:rsidR="00E20A6B">
        <w:rPr>
          <w:sz w:val="24"/>
        </w:rPr>
        <w:t>rporation</w:t>
      </w:r>
      <w:r w:rsidR="00E20A6B">
        <w:rPr>
          <w:sz w:val="24"/>
        </w:rPr>
        <w:tab/>
        <w:t>:</w:t>
      </w:r>
    </w:p>
    <w:p w:rsidR="00B46D90" w:rsidRDefault="00B46D90" w:rsidP="00E20A6B">
      <w:pPr>
        <w:rPr>
          <w:sz w:val="24"/>
        </w:rPr>
      </w:pPr>
      <w:r>
        <w:rPr>
          <w:sz w:val="24"/>
        </w:rPr>
        <w:t xml:space="preserve">For Approval of </w:t>
      </w:r>
      <w:proofErr w:type="gramStart"/>
      <w:r>
        <w:rPr>
          <w:sz w:val="24"/>
        </w:rPr>
        <w:t xml:space="preserve">an </w:t>
      </w:r>
      <w:r w:rsidR="00E20A6B" w:rsidRPr="00120926">
        <w:rPr>
          <w:sz w:val="24"/>
        </w:rPr>
        <w:t>Energy</w:t>
      </w:r>
      <w:proofErr w:type="gramEnd"/>
      <w:r w:rsidR="00E20A6B" w:rsidRPr="00120926">
        <w:rPr>
          <w:sz w:val="24"/>
        </w:rPr>
        <w:t xml:space="preserve"> Efficiency and </w:t>
      </w:r>
      <w:r>
        <w:rPr>
          <w:sz w:val="24"/>
        </w:rPr>
        <w:tab/>
      </w:r>
      <w:r>
        <w:rPr>
          <w:sz w:val="24"/>
        </w:rPr>
        <w:tab/>
        <w:t>:</w:t>
      </w:r>
      <w:r>
        <w:rPr>
          <w:sz w:val="24"/>
        </w:rPr>
        <w:tab/>
      </w:r>
      <w:r w:rsidRPr="00120926">
        <w:rPr>
          <w:sz w:val="24"/>
        </w:rPr>
        <w:t>Docket No. M-2009-209321</w:t>
      </w:r>
      <w:r>
        <w:rPr>
          <w:sz w:val="24"/>
        </w:rPr>
        <w:t>6</w:t>
      </w:r>
    </w:p>
    <w:p w:rsidR="00E20A6B" w:rsidRDefault="00E20A6B" w:rsidP="00E20A6B">
      <w:pPr>
        <w:rPr>
          <w:sz w:val="24"/>
        </w:rPr>
      </w:pPr>
      <w:r w:rsidRPr="00120926">
        <w:rPr>
          <w:sz w:val="24"/>
        </w:rPr>
        <w:t xml:space="preserve">Conservation Plan </w:t>
      </w:r>
      <w:r>
        <w:rPr>
          <w:sz w:val="24"/>
        </w:rPr>
        <w:tab/>
      </w:r>
      <w:r>
        <w:rPr>
          <w:sz w:val="24"/>
        </w:rPr>
        <w:tab/>
      </w:r>
      <w:r w:rsidR="00B46D90">
        <w:rPr>
          <w:sz w:val="24"/>
        </w:rPr>
        <w:tab/>
      </w:r>
      <w:r w:rsidR="00B46D90">
        <w:rPr>
          <w:sz w:val="24"/>
        </w:rPr>
        <w:tab/>
      </w:r>
      <w:r w:rsidR="00B46D90">
        <w:rPr>
          <w:sz w:val="24"/>
        </w:rPr>
        <w:tab/>
      </w:r>
      <w:r>
        <w:rPr>
          <w:sz w:val="24"/>
        </w:rPr>
        <w:t>:</w:t>
      </w:r>
      <w:r w:rsidRPr="0046497E">
        <w:rPr>
          <w:sz w:val="24"/>
        </w:rPr>
        <w:t xml:space="preserve"> </w:t>
      </w:r>
      <w:r>
        <w:rPr>
          <w:sz w:val="24"/>
        </w:rPr>
        <w:tab/>
      </w:r>
    </w:p>
    <w:p w:rsidR="00A01330" w:rsidRDefault="00A01330" w:rsidP="00A01330">
      <w:pPr>
        <w:rPr>
          <w:sz w:val="24"/>
        </w:rPr>
      </w:pPr>
    </w:p>
    <w:p w:rsidR="001335C2" w:rsidRDefault="001335C2" w:rsidP="00A01330">
      <w:pPr>
        <w:rPr>
          <w:sz w:val="24"/>
        </w:rPr>
      </w:pPr>
    </w:p>
    <w:p w:rsidR="001335C2" w:rsidRPr="00A01330" w:rsidRDefault="001335C2" w:rsidP="00A01330">
      <w:pPr>
        <w:rPr>
          <w:sz w:val="24"/>
        </w:rPr>
      </w:pPr>
    </w:p>
    <w:p w:rsidR="00A01330" w:rsidRPr="009D67F1" w:rsidRDefault="001E7D66" w:rsidP="00A01330">
      <w:pPr>
        <w:jc w:val="center"/>
        <w:rPr>
          <w:b/>
          <w:sz w:val="24"/>
          <w:u w:val="single"/>
        </w:rPr>
      </w:pPr>
      <w:r>
        <w:rPr>
          <w:b/>
          <w:sz w:val="24"/>
          <w:u w:val="single"/>
        </w:rPr>
        <w:t xml:space="preserve">SCHEDULING </w:t>
      </w:r>
      <w:r w:rsidR="00A01330" w:rsidRPr="009D67F1">
        <w:rPr>
          <w:b/>
          <w:sz w:val="24"/>
          <w:u w:val="single"/>
        </w:rPr>
        <w:t>ORDER</w:t>
      </w:r>
    </w:p>
    <w:p w:rsidR="001335C2" w:rsidRDefault="001335C2" w:rsidP="001335C2">
      <w:pPr>
        <w:rPr>
          <w:sz w:val="24"/>
        </w:rPr>
      </w:pPr>
    </w:p>
    <w:p w:rsidR="001335C2" w:rsidRDefault="001335C2" w:rsidP="001335C2">
      <w:pPr>
        <w:rPr>
          <w:sz w:val="24"/>
        </w:rPr>
      </w:pPr>
    </w:p>
    <w:p w:rsidR="001E7D66" w:rsidRPr="001E7D66" w:rsidRDefault="001335C2" w:rsidP="001E7D66">
      <w:pPr>
        <w:spacing w:line="360" w:lineRule="auto"/>
        <w:rPr>
          <w:color w:val="000000"/>
          <w:sz w:val="24"/>
          <w:szCs w:val="24"/>
        </w:rPr>
      </w:pPr>
      <w:r>
        <w:rPr>
          <w:sz w:val="24"/>
          <w:szCs w:val="24"/>
        </w:rPr>
        <w:tab/>
      </w:r>
      <w:r w:rsidRPr="001E7D66">
        <w:rPr>
          <w:sz w:val="24"/>
          <w:szCs w:val="24"/>
        </w:rPr>
        <w:tab/>
      </w:r>
      <w:r w:rsidR="001E7D66" w:rsidRPr="001E7D66">
        <w:rPr>
          <w:color w:val="000000"/>
          <w:sz w:val="24"/>
          <w:szCs w:val="24"/>
        </w:rPr>
        <w:t xml:space="preserve">On February 2, 2012, PPL </w:t>
      </w:r>
      <w:r w:rsidR="001E7D66">
        <w:rPr>
          <w:color w:val="000000"/>
          <w:sz w:val="24"/>
          <w:szCs w:val="24"/>
        </w:rPr>
        <w:t xml:space="preserve">Electric Utilities Corporation (PPL) </w:t>
      </w:r>
      <w:r w:rsidR="001E7D66" w:rsidRPr="001E7D66">
        <w:rPr>
          <w:color w:val="000000"/>
          <w:sz w:val="24"/>
          <w:szCs w:val="24"/>
        </w:rPr>
        <w:t>filed a Petition for Approval of Changes to its Act 129 Energy Efficiency and Conservation (EE&amp;C) Plan (Petition) and a black-line EE&amp;C Plan (Revised Plan) that reflects the proposed changes.   The Petition indicates that the Revised Plan contains fifty-six “minor” changes and six “non-minor” changes as defined in the Commission’s June 10, 2011 Order at Docket M-2008-2069887 (</w:t>
      </w:r>
      <w:r w:rsidR="001E7D66" w:rsidRPr="001E7D66">
        <w:rPr>
          <w:i/>
          <w:color w:val="000000"/>
          <w:sz w:val="24"/>
          <w:szCs w:val="24"/>
        </w:rPr>
        <w:t>June 2011 Order</w:t>
      </w:r>
      <w:r w:rsidR="001E7D66" w:rsidRPr="001E7D66">
        <w:rPr>
          <w:color w:val="000000"/>
          <w:sz w:val="24"/>
          <w:szCs w:val="24"/>
        </w:rPr>
        <w:t xml:space="preserve">).   The </w:t>
      </w:r>
      <w:r w:rsidR="001E7D66" w:rsidRPr="001E7D66">
        <w:rPr>
          <w:i/>
          <w:color w:val="000000"/>
          <w:sz w:val="24"/>
          <w:szCs w:val="24"/>
        </w:rPr>
        <w:t>June 2011 Order</w:t>
      </w:r>
      <w:r w:rsidR="001E7D66" w:rsidRPr="001E7D66">
        <w:rPr>
          <w:color w:val="000000"/>
          <w:sz w:val="24"/>
          <w:szCs w:val="24"/>
        </w:rPr>
        <w:t xml:space="preserve"> established an expedited review process for minor EE&amp;C Plan changes and clarified the review process for non-minor changes.  PPL is requesting that the Commission address the minor and non-minor changes together pursuant to the review process for non-minor changes.  Consistent with the review process for non-minor changes, Comments were filed on the proposed changes by the Office of Consumer Advocate (OCA), Pennsylvania Communities Organizing for Change d/b/a Action United, Inc. (PCOC), PP&amp;L Industrial Customer Alliance (PPLICA) and Sustainable Energy Fund of Central Pennsylvania (SEF) on March 5, 2012.  Reply Comments were filed by PPL on March 26, 2012. </w:t>
      </w:r>
    </w:p>
    <w:p w:rsidR="001E7D66" w:rsidRPr="001E7D66" w:rsidRDefault="001E7D66" w:rsidP="001E7D66">
      <w:pPr>
        <w:spacing w:line="360" w:lineRule="auto"/>
        <w:rPr>
          <w:color w:val="000000"/>
          <w:sz w:val="24"/>
          <w:szCs w:val="24"/>
        </w:rPr>
      </w:pPr>
    </w:p>
    <w:p w:rsidR="001E7D66" w:rsidRPr="001E7D66" w:rsidRDefault="001E7D66" w:rsidP="001E7D66">
      <w:pPr>
        <w:spacing w:line="360" w:lineRule="auto"/>
        <w:rPr>
          <w:rFonts w:ascii="Calibri" w:hAnsi="Calibri"/>
          <w:color w:val="000000"/>
          <w:sz w:val="24"/>
          <w:szCs w:val="24"/>
        </w:rPr>
      </w:pPr>
    </w:p>
    <w:p w:rsidR="001E7D66" w:rsidRPr="001E7D66" w:rsidRDefault="001E7D66" w:rsidP="001E7D66">
      <w:pPr>
        <w:spacing w:line="360" w:lineRule="auto"/>
        <w:rPr>
          <w:color w:val="000000"/>
          <w:sz w:val="24"/>
          <w:szCs w:val="24"/>
        </w:rPr>
      </w:pPr>
      <w:r>
        <w:rPr>
          <w:color w:val="000000"/>
          <w:sz w:val="24"/>
          <w:szCs w:val="24"/>
        </w:rPr>
        <w:tab/>
      </w:r>
      <w:r w:rsidRPr="001E7D66">
        <w:rPr>
          <w:color w:val="000000"/>
          <w:sz w:val="24"/>
          <w:szCs w:val="24"/>
        </w:rPr>
        <w:t xml:space="preserve">PPLICA submitted Comments on five of the proposed changes and requests that the Commission further investigate four of the proposed changes.  SEF submitted Comments on eight of the proposed changes and requests that the Commission “conduct an investigation and hearings on those measures that SEF opposes.”  SEF Comments at 4.   SEF also recommends that the Commission direct PPL to include an on-bill financing pilot measure for Small C&amp;I customers. </w:t>
      </w:r>
    </w:p>
    <w:p w:rsidR="001E7D66" w:rsidRPr="001E7D66" w:rsidRDefault="001E7D66" w:rsidP="001E7D66">
      <w:pPr>
        <w:spacing w:line="360" w:lineRule="auto"/>
        <w:rPr>
          <w:color w:val="000000"/>
          <w:sz w:val="24"/>
          <w:szCs w:val="24"/>
        </w:rPr>
      </w:pPr>
    </w:p>
    <w:p w:rsidR="001E7D66" w:rsidRPr="001E7D66" w:rsidRDefault="001E7D66" w:rsidP="001E7D66">
      <w:pPr>
        <w:spacing w:line="360" w:lineRule="auto"/>
        <w:rPr>
          <w:rFonts w:ascii="Calibri" w:hAnsi="Calibri"/>
          <w:color w:val="000000"/>
          <w:sz w:val="24"/>
          <w:szCs w:val="24"/>
        </w:rPr>
      </w:pPr>
    </w:p>
    <w:p w:rsidR="001E7D66" w:rsidRDefault="001E7D66" w:rsidP="001E7D66">
      <w:pPr>
        <w:spacing w:line="360" w:lineRule="auto"/>
        <w:rPr>
          <w:color w:val="000000"/>
          <w:sz w:val="24"/>
          <w:szCs w:val="24"/>
        </w:rPr>
      </w:pPr>
      <w:r>
        <w:rPr>
          <w:color w:val="000000"/>
          <w:sz w:val="24"/>
          <w:szCs w:val="24"/>
        </w:rPr>
        <w:tab/>
        <w:t>Because PPL is under a statutory requirement that</w:t>
      </w:r>
      <w:r w:rsidRPr="001E7D66">
        <w:rPr>
          <w:color w:val="000000"/>
          <w:sz w:val="24"/>
          <w:szCs w:val="24"/>
        </w:rPr>
        <w:t xml:space="preserve"> the three percent energy reduction targets set forth in Act 129 must be achieved during the twelve months ending May 31, 2013, and the 4.5% demand reduction must be realized during the 100 peak hours during the forthcoming summer of 2012</w:t>
      </w:r>
      <w:r>
        <w:rPr>
          <w:color w:val="000000"/>
          <w:sz w:val="24"/>
          <w:szCs w:val="24"/>
        </w:rPr>
        <w:t>, the Commission issued a Secretarial Letter on April 10, 2012, directing that</w:t>
      </w:r>
      <w:r w:rsidRPr="001E7D66">
        <w:rPr>
          <w:color w:val="000000"/>
          <w:sz w:val="24"/>
          <w:szCs w:val="24"/>
        </w:rPr>
        <w:t xml:space="preserve"> outstanding issues must be resolved as soon as practical so that PPL can begin implementing the approved changes.  Therefore, the </w:t>
      </w:r>
      <w:r>
        <w:rPr>
          <w:color w:val="000000"/>
          <w:sz w:val="24"/>
          <w:szCs w:val="24"/>
        </w:rPr>
        <w:t xml:space="preserve">Commission </w:t>
      </w:r>
      <w:r w:rsidR="007E449E">
        <w:rPr>
          <w:color w:val="000000"/>
          <w:sz w:val="24"/>
          <w:szCs w:val="24"/>
        </w:rPr>
        <w:t xml:space="preserve">directed </w:t>
      </w:r>
      <w:r>
        <w:rPr>
          <w:color w:val="000000"/>
          <w:sz w:val="24"/>
          <w:szCs w:val="24"/>
        </w:rPr>
        <w:t xml:space="preserve">the Office of Administrative Law Judge (OALJ) to proceed such that the presiding officer can certify the record of this proceeding to the Commission by May 1, 2012. </w:t>
      </w:r>
    </w:p>
    <w:p w:rsidR="001E7D66" w:rsidRDefault="001E7D66" w:rsidP="001E7D66">
      <w:pPr>
        <w:spacing w:line="360" w:lineRule="auto"/>
        <w:rPr>
          <w:color w:val="000000"/>
          <w:sz w:val="24"/>
          <w:szCs w:val="24"/>
        </w:rPr>
      </w:pPr>
    </w:p>
    <w:p w:rsidR="001E7D66" w:rsidRDefault="001E7D66" w:rsidP="001E7D66">
      <w:pPr>
        <w:spacing w:line="360" w:lineRule="auto"/>
        <w:rPr>
          <w:color w:val="000000"/>
          <w:sz w:val="24"/>
          <w:szCs w:val="24"/>
        </w:rPr>
      </w:pPr>
      <w:r>
        <w:rPr>
          <w:color w:val="000000"/>
          <w:sz w:val="24"/>
          <w:szCs w:val="24"/>
        </w:rPr>
        <w:tab/>
      </w:r>
      <w:r w:rsidR="00B46D90">
        <w:rPr>
          <w:color w:val="000000"/>
          <w:sz w:val="24"/>
          <w:szCs w:val="24"/>
        </w:rPr>
        <w:t>O</w:t>
      </w:r>
      <w:r w:rsidRPr="001E7D66">
        <w:rPr>
          <w:color w:val="000000"/>
          <w:sz w:val="24"/>
          <w:szCs w:val="24"/>
        </w:rPr>
        <w:t>f the 63 changes presented for consideration, OSA kep</w:t>
      </w:r>
      <w:r w:rsidR="00B46D90">
        <w:rPr>
          <w:color w:val="000000"/>
          <w:sz w:val="24"/>
          <w:szCs w:val="24"/>
        </w:rPr>
        <w:t>t</w:t>
      </w:r>
      <w:r w:rsidRPr="001E7D66">
        <w:rPr>
          <w:color w:val="000000"/>
          <w:sz w:val="24"/>
          <w:szCs w:val="24"/>
        </w:rPr>
        <w:t xml:space="preserve"> a</w:t>
      </w:r>
      <w:r w:rsidR="00B46D90">
        <w:rPr>
          <w:color w:val="000000"/>
          <w:sz w:val="24"/>
          <w:szCs w:val="24"/>
        </w:rPr>
        <w:t>pproximately</w:t>
      </w:r>
      <w:r w:rsidRPr="001E7D66">
        <w:rPr>
          <w:color w:val="000000"/>
          <w:sz w:val="24"/>
          <w:szCs w:val="24"/>
        </w:rPr>
        <w:t xml:space="preserve"> 48 for review and analysis, and the remaining 15 contested changes </w:t>
      </w:r>
      <w:r w:rsidR="007E449E">
        <w:rPr>
          <w:color w:val="000000"/>
          <w:sz w:val="24"/>
          <w:szCs w:val="24"/>
        </w:rPr>
        <w:t xml:space="preserve">have been </w:t>
      </w:r>
      <w:r w:rsidRPr="001E7D66">
        <w:rPr>
          <w:color w:val="000000"/>
          <w:sz w:val="24"/>
          <w:szCs w:val="24"/>
        </w:rPr>
        <w:t xml:space="preserve">referred to OALJ for such proceedings as may be required and the certification of a record.  </w:t>
      </w:r>
      <w:r w:rsidR="00B46D90">
        <w:rPr>
          <w:color w:val="000000"/>
          <w:sz w:val="24"/>
          <w:szCs w:val="24"/>
        </w:rPr>
        <w:t xml:space="preserve">After the record is certified, </w:t>
      </w:r>
      <w:r w:rsidRPr="001E7D66">
        <w:rPr>
          <w:color w:val="000000"/>
          <w:sz w:val="24"/>
          <w:szCs w:val="24"/>
        </w:rPr>
        <w:t xml:space="preserve">OSA </w:t>
      </w:r>
      <w:r w:rsidR="007E449E">
        <w:rPr>
          <w:color w:val="000000"/>
          <w:sz w:val="24"/>
          <w:szCs w:val="24"/>
        </w:rPr>
        <w:t xml:space="preserve">will then </w:t>
      </w:r>
      <w:r w:rsidRPr="001E7D66">
        <w:rPr>
          <w:color w:val="000000"/>
          <w:sz w:val="24"/>
          <w:szCs w:val="24"/>
        </w:rPr>
        <w:t xml:space="preserve">prepare a public meeting report and draft </w:t>
      </w:r>
      <w:r w:rsidR="002E08AA">
        <w:rPr>
          <w:color w:val="000000"/>
          <w:sz w:val="24"/>
          <w:szCs w:val="24"/>
        </w:rPr>
        <w:t xml:space="preserve">an </w:t>
      </w:r>
      <w:r w:rsidRPr="001E7D66">
        <w:rPr>
          <w:color w:val="000000"/>
          <w:sz w:val="24"/>
          <w:szCs w:val="24"/>
        </w:rPr>
        <w:t xml:space="preserve">order </w:t>
      </w:r>
      <w:r w:rsidR="002E08AA">
        <w:rPr>
          <w:color w:val="000000"/>
          <w:sz w:val="24"/>
          <w:szCs w:val="24"/>
        </w:rPr>
        <w:t>regarding</w:t>
      </w:r>
      <w:r w:rsidRPr="001E7D66">
        <w:rPr>
          <w:color w:val="000000"/>
          <w:sz w:val="24"/>
          <w:szCs w:val="24"/>
        </w:rPr>
        <w:t xml:space="preserve"> all 63 changes </w:t>
      </w:r>
      <w:r w:rsidR="002E08AA">
        <w:rPr>
          <w:color w:val="000000"/>
          <w:sz w:val="24"/>
          <w:szCs w:val="24"/>
        </w:rPr>
        <w:t xml:space="preserve">and will </w:t>
      </w:r>
      <w:r w:rsidR="007E449E">
        <w:rPr>
          <w:color w:val="000000"/>
          <w:sz w:val="24"/>
          <w:szCs w:val="24"/>
        </w:rPr>
        <w:t>target the</w:t>
      </w:r>
      <w:r w:rsidRPr="001E7D66">
        <w:rPr>
          <w:color w:val="000000"/>
          <w:sz w:val="24"/>
          <w:szCs w:val="24"/>
        </w:rPr>
        <w:t xml:space="preserve"> public meeting </w:t>
      </w:r>
      <w:r w:rsidR="007E449E">
        <w:rPr>
          <w:color w:val="000000"/>
          <w:sz w:val="24"/>
          <w:szCs w:val="24"/>
        </w:rPr>
        <w:t>scheduled for</w:t>
      </w:r>
      <w:r w:rsidRPr="001E7D66">
        <w:rPr>
          <w:color w:val="000000"/>
          <w:sz w:val="24"/>
          <w:szCs w:val="24"/>
        </w:rPr>
        <w:t xml:space="preserve"> May 24, 2013</w:t>
      </w:r>
      <w:r w:rsidR="002E08AA">
        <w:rPr>
          <w:color w:val="000000"/>
          <w:sz w:val="24"/>
          <w:szCs w:val="24"/>
        </w:rPr>
        <w:t xml:space="preserve"> for issuance of that order</w:t>
      </w:r>
      <w:r w:rsidRPr="001E7D66">
        <w:rPr>
          <w:color w:val="000000"/>
          <w:sz w:val="24"/>
          <w:szCs w:val="24"/>
        </w:rPr>
        <w:t xml:space="preserve">. </w:t>
      </w:r>
    </w:p>
    <w:p w:rsidR="007E449E" w:rsidRPr="001E7D66" w:rsidRDefault="007E449E" w:rsidP="001E7D66">
      <w:pPr>
        <w:spacing w:line="360" w:lineRule="auto"/>
        <w:rPr>
          <w:rFonts w:ascii="Calibri" w:hAnsi="Calibri"/>
          <w:color w:val="000000"/>
          <w:sz w:val="24"/>
          <w:szCs w:val="24"/>
        </w:rPr>
      </w:pPr>
    </w:p>
    <w:p w:rsidR="008E7EFF" w:rsidRDefault="007E449E" w:rsidP="007E449E">
      <w:pPr>
        <w:spacing w:line="360" w:lineRule="auto"/>
        <w:rPr>
          <w:i/>
          <w:sz w:val="24"/>
          <w:szCs w:val="24"/>
        </w:rPr>
      </w:pPr>
      <w:r>
        <w:rPr>
          <w:sz w:val="24"/>
          <w:szCs w:val="24"/>
        </w:rPr>
        <w:tab/>
        <w:t>On April 17, 2012, I conducted an informal prehearing conference via telephone.  In attendance were</w:t>
      </w:r>
      <w:r w:rsidR="001C0641">
        <w:rPr>
          <w:sz w:val="24"/>
          <w:szCs w:val="24"/>
        </w:rPr>
        <w:t xml:space="preserve"> Craig Burgraff, Esquire, on behalf of Sustainable Energy Fund (SEF); </w:t>
      </w:r>
      <w:r>
        <w:rPr>
          <w:sz w:val="24"/>
          <w:szCs w:val="24"/>
        </w:rPr>
        <w:t>Pamela Polacek, Esquire, on behalf of PPL Industrial Customer Alliance (PPLICA); Sharon Webb, Esquire, on behalf of the Office of Small Business Advocate (OSBA); Andrew Tubbs, Esquire, on behalf of PPL Electric Utilities Corporation (PPL); Allison Kaster, Esquire, on behalf of the PUC Bureau of Investigation &amp; Enforcement (BI&amp;E); Craig Doll, Esquire, on behalf of Richard Energy Group, Inc.</w:t>
      </w:r>
      <w:r w:rsidR="001C0641">
        <w:rPr>
          <w:sz w:val="24"/>
          <w:szCs w:val="24"/>
        </w:rPr>
        <w:t xml:space="preserve">; James Mullins, Esquire (OCA); Eric Epstein </w:t>
      </w:r>
      <w:r w:rsidR="001C0641">
        <w:rPr>
          <w:i/>
          <w:sz w:val="24"/>
          <w:szCs w:val="24"/>
        </w:rPr>
        <w:t>pro se.</w:t>
      </w:r>
    </w:p>
    <w:p w:rsidR="001C0641" w:rsidRDefault="001C0641" w:rsidP="007E449E">
      <w:pPr>
        <w:spacing w:line="360" w:lineRule="auto"/>
        <w:rPr>
          <w:i/>
          <w:sz w:val="24"/>
          <w:szCs w:val="24"/>
        </w:rPr>
      </w:pPr>
    </w:p>
    <w:p w:rsidR="00B9624D" w:rsidRDefault="00B9624D" w:rsidP="007E449E">
      <w:pPr>
        <w:spacing w:line="360" w:lineRule="auto"/>
        <w:rPr>
          <w:sz w:val="24"/>
          <w:szCs w:val="24"/>
        </w:rPr>
      </w:pPr>
      <w:r>
        <w:rPr>
          <w:sz w:val="24"/>
          <w:szCs w:val="24"/>
        </w:rPr>
        <w:tab/>
        <w:t xml:space="preserve">The following matters were addressed: (1) </w:t>
      </w:r>
      <w:r w:rsidR="006E682B">
        <w:rPr>
          <w:sz w:val="24"/>
          <w:szCs w:val="24"/>
        </w:rPr>
        <w:t xml:space="preserve">outstanding issues; (2) </w:t>
      </w:r>
      <w:r>
        <w:rPr>
          <w:sz w:val="24"/>
          <w:szCs w:val="24"/>
        </w:rPr>
        <w:t>a procedural schedule;</w:t>
      </w:r>
      <w:r w:rsidR="006E682B">
        <w:rPr>
          <w:sz w:val="24"/>
          <w:szCs w:val="24"/>
        </w:rPr>
        <w:t xml:space="preserve"> (3) identification of witness order; (4) deadlines for motions;</w:t>
      </w:r>
      <w:r>
        <w:rPr>
          <w:sz w:val="24"/>
          <w:szCs w:val="24"/>
        </w:rPr>
        <w:t xml:space="preserve"> and (</w:t>
      </w:r>
      <w:r w:rsidR="006E682B">
        <w:rPr>
          <w:sz w:val="24"/>
          <w:szCs w:val="24"/>
        </w:rPr>
        <w:t>5</w:t>
      </w:r>
      <w:r>
        <w:rPr>
          <w:sz w:val="24"/>
          <w:szCs w:val="24"/>
        </w:rPr>
        <w:t>) a protective order.</w:t>
      </w:r>
      <w:r w:rsidR="001C0641">
        <w:rPr>
          <w:sz w:val="24"/>
          <w:szCs w:val="24"/>
        </w:rPr>
        <w:tab/>
      </w:r>
    </w:p>
    <w:p w:rsidR="002E08AA" w:rsidRDefault="002E08AA" w:rsidP="007E449E">
      <w:pPr>
        <w:spacing w:line="360" w:lineRule="auto"/>
        <w:rPr>
          <w:sz w:val="24"/>
          <w:szCs w:val="24"/>
        </w:rPr>
      </w:pPr>
    </w:p>
    <w:p w:rsidR="006E682B" w:rsidRDefault="006E682B" w:rsidP="006E682B">
      <w:pPr>
        <w:spacing w:line="360" w:lineRule="auto"/>
        <w:rPr>
          <w:sz w:val="24"/>
          <w:szCs w:val="24"/>
          <w:u w:val="single"/>
        </w:rPr>
      </w:pPr>
      <w:r>
        <w:rPr>
          <w:sz w:val="24"/>
          <w:szCs w:val="24"/>
          <w:u w:val="single"/>
        </w:rPr>
        <w:t>Outstanding issues</w:t>
      </w:r>
    </w:p>
    <w:p w:rsidR="006E682B" w:rsidRDefault="006E682B" w:rsidP="006E682B">
      <w:pPr>
        <w:spacing w:line="360" w:lineRule="auto"/>
        <w:rPr>
          <w:sz w:val="24"/>
          <w:szCs w:val="24"/>
        </w:rPr>
      </w:pPr>
      <w:r>
        <w:rPr>
          <w:sz w:val="24"/>
          <w:szCs w:val="24"/>
        </w:rPr>
        <w:tab/>
        <w:t>PPLICA stated that although they commented on five of the proposed changes and had requested that the Commission further investigate four of the proposed changes, after discussions with PPL, there remains only one issue left to be litigated</w:t>
      </w:r>
      <w:r w:rsidRPr="006E682B">
        <w:rPr>
          <w:i/>
          <w:sz w:val="24"/>
          <w:szCs w:val="24"/>
        </w:rPr>
        <w:t xml:space="preserve">, No. 36.  Chance Rebate for Custom </w:t>
      </w:r>
      <w:r w:rsidRPr="006E682B">
        <w:rPr>
          <w:i/>
          <w:sz w:val="24"/>
          <w:szCs w:val="24"/>
        </w:rPr>
        <w:lastRenderedPageBreak/>
        <w:t xml:space="preserve">Incentive Rebate Technical Studies.   </w:t>
      </w:r>
      <w:r>
        <w:rPr>
          <w:sz w:val="24"/>
          <w:szCs w:val="24"/>
        </w:rPr>
        <w:t xml:space="preserve">The other issues are more for the Commission’s consideration in the reauthorization process of the Plan or in the next plan.  </w:t>
      </w:r>
      <w:r w:rsidR="002E08AA">
        <w:rPr>
          <w:sz w:val="24"/>
          <w:szCs w:val="24"/>
        </w:rPr>
        <w:t xml:space="preserve"> </w:t>
      </w:r>
      <w:r>
        <w:rPr>
          <w:sz w:val="24"/>
          <w:szCs w:val="24"/>
        </w:rPr>
        <w:t>SEF represented that all of its issues are still in dispute.  However, the parties are still discussing settlement.</w:t>
      </w:r>
    </w:p>
    <w:p w:rsidR="006E682B" w:rsidRDefault="006E682B" w:rsidP="006E682B">
      <w:pPr>
        <w:spacing w:line="360" w:lineRule="auto"/>
        <w:rPr>
          <w:sz w:val="24"/>
          <w:szCs w:val="24"/>
        </w:rPr>
      </w:pPr>
    </w:p>
    <w:p w:rsidR="00B9624D" w:rsidRDefault="00B9624D" w:rsidP="007E449E">
      <w:pPr>
        <w:spacing w:line="360" w:lineRule="auto"/>
        <w:rPr>
          <w:sz w:val="24"/>
          <w:szCs w:val="24"/>
        </w:rPr>
      </w:pPr>
    </w:p>
    <w:p w:rsidR="00B9624D" w:rsidRDefault="00B9624D" w:rsidP="007E449E">
      <w:pPr>
        <w:spacing w:line="360" w:lineRule="auto"/>
        <w:rPr>
          <w:sz w:val="24"/>
          <w:szCs w:val="24"/>
          <w:u w:val="single"/>
        </w:rPr>
      </w:pPr>
      <w:r>
        <w:rPr>
          <w:sz w:val="24"/>
          <w:szCs w:val="24"/>
          <w:u w:val="single"/>
        </w:rPr>
        <w:t>Procedural Schedule</w:t>
      </w:r>
    </w:p>
    <w:p w:rsidR="00B9624D" w:rsidRDefault="00B9624D" w:rsidP="007E449E">
      <w:pPr>
        <w:spacing w:line="360" w:lineRule="auto"/>
        <w:rPr>
          <w:sz w:val="24"/>
          <w:szCs w:val="24"/>
        </w:rPr>
      </w:pPr>
      <w:r>
        <w:rPr>
          <w:sz w:val="24"/>
          <w:szCs w:val="24"/>
        </w:rPr>
        <w:t>The procedural schedule is as follows:</w:t>
      </w:r>
    </w:p>
    <w:p w:rsidR="002E08AA" w:rsidRDefault="002E08AA" w:rsidP="002E08AA">
      <w:pPr>
        <w:spacing w:line="360" w:lineRule="auto"/>
        <w:rPr>
          <w:sz w:val="24"/>
          <w:szCs w:val="24"/>
        </w:rPr>
      </w:pPr>
      <w:r>
        <w:rPr>
          <w:sz w:val="24"/>
          <w:szCs w:val="24"/>
        </w:rPr>
        <w:t>Informal Prehearing Conference</w:t>
      </w:r>
      <w:r>
        <w:rPr>
          <w:sz w:val="24"/>
          <w:szCs w:val="24"/>
        </w:rPr>
        <w:tab/>
      </w:r>
      <w:r>
        <w:rPr>
          <w:sz w:val="24"/>
          <w:szCs w:val="24"/>
        </w:rPr>
        <w:tab/>
        <w:t>April 17, 2012</w:t>
      </w:r>
    </w:p>
    <w:p w:rsidR="002E08AA" w:rsidRDefault="002E08AA" w:rsidP="002E08AA">
      <w:pPr>
        <w:spacing w:line="360" w:lineRule="auto"/>
        <w:rPr>
          <w:sz w:val="24"/>
          <w:szCs w:val="24"/>
        </w:rPr>
      </w:pPr>
      <w:r>
        <w:rPr>
          <w:sz w:val="24"/>
          <w:szCs w:val="24"/>
        </w:rPr>
        <w:t>Direct Testimony Due</w:t>
      </w:r>
      <w:r>
        <w:rPr>
          <w:sz w:val="24"/>
          <w:szCs w:val="24"/>
        </w:rPr>
        <w:tab/>
      </w:r>
      <w:r>
        <w:rPr>
          <w:sz w:val="24"/>
          <w:szCs w:val="24"/>
        </w:rPr>
        <w:tab/>
      </w:r>
      <w:r>
        <w:rPr>
          <w:sz w:val="24"/>
          <w:szCs w:val="24"/>
        </w:rPr>
        <w:tab/>
      </w:r>
      <w:r>
        <w:rPr>
          <w:sz w:val="24"/>
          <w:szCs w:val="24"/>
        </w:rPr>
        <w:tab/>
        <w:t>April 20, 2012 (by 4:30 p.m.)</w:t>
      </w:r>
    </w:p>
    <w:p w:rsidR="002E08AA" w:rsidRDefault="002E08AA" w:rsidP="002E08AA">
      <w:pPr>
        <w:spacing w:line="360" w:lineRule="auto"/>
        <w:rPr>
          <w:sz w:val="24"/>
          <w:szCs w:val="24"/>
        </w:rPr>
      </w:pPr>
      <w:r>
        <w:rPr>
          <w:sz w:val="24"/>
          <w:szCs w:val="24"/>
        </w:rPr>
        <w:t>Evidentiary Hearing</w:t>
      </w:r>
      <w:r>
        <w:rPr>
          <w:sz w:val="24"/>
          <w:szCs w:val="24"/>
        </w:rPr>
        <w:tab/>
      </w:r>
      <w:r>
        <w:rPr>
          <w:sz w:val="24"/>
          <w:szCs w:val="24"/>
        </w:rPr>
        <w:tab/>
      </w:r>
      <w:r>
        <w:rPr>
          <w:sz w:val="24"/>
          <w:szCs w:val="24"/>
        </w:rPr>
        <w:tab/>
      </w:r>
      <w:r>
        <w:rPr>
          <w:sz w:val="24"/>
          <w:szCs w:val="24"/>
        </w:rPr>
        <w:tab/>
        <w:t>April 25, 2012</w:t>
      </w:r>
    </w:p>
    <w:p w:rsidR="002E08AA" w:rsidRDefault="002E08AA" w:rsidP="002E08AA">
      <w:pPr>
        <w:spacing w:line="360" w:lineRule="auto"/>
        <w:rPr>
          <w:sz w:val="24"/>
          <w:szCs w:val="24"/>
        </w:rPr>
      </w:pPr>
      <w:r>
        <w:rPr>
          <w:sz w:val="24"/>
          <w:szCs w:val="24"/>
        </w:rPr>
        <w:t>Main Brief Deadline</w:t>
      </w:r>
      <w:r>
        <w:rPr>
          <w:sz w:val="24"/>
          <w:szCs w:val="24"/>
        </w:rPr>
        <w:tab/>
      </w:r>
      <w:r>
        <w:rPr>
          <w:sz w:val="24"/>
          <w:szCs w:val="24"/>
        </w:rPr>
        <w:tab/>
      </w:r>
      <w:r>
        <w:rPr>
          <w:sz w:val="24"/>
          <w:szCs w:val="24"/>
        </w:rPr>
        <w:tab/>
      </w:r>
      <w:r>
        <w:rPr>
          <w:sz w:val="24"/>
          <w:szCs w:val="24"/>
        </w:rPr>
        <w:tab/>
        <w:t>May 1, 2012 (no later than 12:00 noon)</w:t>
      </w:r>
    </w:p>
    <w:p w:rsidR="002E08AA" w:rsidRDefault="002E08AA" w:rsidP="002E08AA">
      <w:pPr>
        <w:spacing w:line="360" w:lineRule="auto"/>
        <w:rPr>
          <w:sz w:val="24"/>
          <w:szCs w:val="24"/>
        </w:rPr>
      </w:pPr>
    </w:p>
    <w:p w:rsidR="00B9624D" w:rsidRDefault="00B9624D" w:rsidP="007E449E">
      <w:pPr>
        <w:spacing w:line="360" w:lineRule="auto"/>
        <w:rPr>
          <w:sz w:val="24"/>
          <w:szCs w:val="24"/>
        </w:rPr>
      </w:pPr>
      <w:r>
        <w:rPr>
          <w:sz w:val="24"/>
          <w:szCs w:val="24"/>
        </w:rPr>
        <w:tab/>
      </w:r>
      <w:r w:rsidR="006E682B">
        <w:rPr>
          <w:sz w:val="24"/>
          <w:szCs w:val="24"/>
        </w:rPr>
        <w:t>PPL’s counsel requested that briefs be due by noon on May 1</w:t>
      </w:r>
      <w:r w:rsidR="006E682B" w:rsidRPr="00FE3F97">
        <w:rPr>
          <w:sz w:val="24"/>
          <w:szCs w:val="24"/>
          <w:vertAlign w:val="superscript"/>
        </w:rPr>
        <w:t>st</w:t>
      </w:r>
      <w:r w:rsidR="006E682B">
        <w:rPr>
          <w:sz w:val="24"/>
          <w:szCs w:val="24"/>
        </w:rPr>
        <w:t xml:space="preserve">.  </w:t>
      </w:r>
      <w:r>
        <w:rPr>
          <w:sz w:val="24"/>
          <w:szCs w:val="24"/>
        </w:rPr>
        <w:t xml:space="preserve">The briefs must be submitted </w:t>
      </w:r>
      <w:r w:rsidR="006E682B">
        <w:rPr>
          <w:sz w:val="24"/>
          <w:szCs w:val="24"/>
        </w:rPr>
        <w:t>no later than</w:t>
      </w:r>
      <w:r>
        <w:rPr>
          <w:sz w:val="24"/>
          <w:szCs w:val="24"/>
        </w:rPr>
        <w:t xml:space="preserve"> 12:00 noon on May 1, 2012 in order that</w:t>
      </w:r>
      <w:r w:rsidR="00DA7404">
        <w:rPr>
          <w:sz w:val="24"/>
          <w:szCs w:val="24"/>
        </w:rPr>
        <w:t xml:space="preserve"> the record may be certified on that date </w:t>
      </w:r>
      <w:r>
        <w:rPr>
          <w:sz w:val="24"/>
          <w:szCs w:val="24"/>
        </w:rPr>
        <w:t>to the Commission.</w:t>
      </w:r>
      <w:r w:rsidR="00DA7404">
        <w:rPr>
          <w:sz w:val="24"/>
          <w:szCs w:val="24"/>
        </w:rPr>
        <w:t xml:space="preserve">  Service of documents by e-mail on the due date will be considered in-hand service if a hard copy is sent by the following day via first class mail.  The service list is attached to this Scheduling Order.</w:t>
      </w:r>
    </w:p>
    <w:p w:rsidR="00B9624D" w:rsidRDefault="00B9624D" w:rsidP="007E449E">
      <w:pPr>
        <w:spacing w:line="360" w:lineRule="auto"/>
        <w:rPr>
          <w:sz w:val="24"/>
          <w:szCs w:val="24"/>
        </w:rPr>
      </w:pPr>
    </w:p>
    <w:p w:rsidR="00B9624D" w:rsidRDefault="00B9624D" w:rsidP="007E449E">
      <w:pPr>
        <w:spacing w:line="360" w:lineRule="auto"/>
        <w:rPr>
          <w:sz w:val="24"/>
          <w:szCs w:val="24"/>
        </w:rPr>
      </w:pPr>
      <w:r>
        <w:rPr>
          <w:sz w:val="24"/>
          <w:szCs w:val="24"/>
          <w:u w:val="single"/>
        </w:rPr>
        <w:t>Identification of witness order</w:t>
      </w:r>
    </w:p>
    <w:p w:rsidR="00B9624D" w:rsidRPr="00B9624D" w:rsidRDefault="00B9624D" w:rsidP="007E449E">
      <w:pPr>
        <w:spacing w:line="360" w:lineRule="auto"/>
        <w:rPr>
          <w:sz w:val="24"/>
          <w:szCs w:val="24"/>
        </w:rPr>
      </w:pPr>
      <w:r>
        <w:rPr>
          <w:sz w:val="24"/>
          <w:szCs w:val="24"/>
        </w:rPr>
        <w:tab/>
        <w:t>Counsel for PPL will coordinate the order of witnesses and estimated time for cross-examination by each party, and will supply a copy of the witness order t</w:t>
      </w:r>
      <w:r w:rsidR="00DA7404">
        <w:rPr>
          <w:sz w:val="24"/>
          <w:szCs w:val="24"/>
        </w:rPr>
        <w:t>o me by April 24, 2012.</w:t>
      </w:r>
    </w:p>
    <w:p w:rsidR="00B9624D" w:rsidRDefault="00B9624D" w:rsidP="007E449E">
      <w:pPr>
        <w:spacing w:line="360" w:lineRule="auto"/>
        <w:rPr>
          <w:sz w:val="24"/>
          <w:szCs w:val="24"/>
        </w:rPr>
      </w:pPr>
    </w:p>
    <w:p w:rsidR="00DA7404" w:rsidRDefault="00DA7404" w:rsidP="007E449E">
      <w:pPr>
        <w:spacing w:line="360" w:lineRule="auto"/>
        <w:rPr>
          <w:sz w:val="24"/>
          <w:szCs w:val="24"/>
        </w:rPr>
      </w:pPr>
      <w:r>
        <w:rPr>
          <w:sz w:val="24"/>
          <w:szCs w:val="24"/>
          <w:u w:val="single"/>
        </w:rPr>
        <w:t>Timing of motions or objections with respect to prepared written testimony</w:t>
      </w:r>
    </w:p>
    <w:p w:rsidR="00DA7404" w:rsidRDefault="00DA7404" w:rsidP="007E449E">
      <w:pPr>
        <w:spacing w:line="360" w:lineRule="auto"/>
        <w:rPr>
          <w:sz w:val="24"/>
          <w:szCs w:val="24"/>
        </w:rPr>
      </w:pPr>
      <w:r w:rsidRPr="00DA7404">
        <w:rPr>
          <w:sz w:val="24"/>
          <w:szCs w:val="24"/>
        </w:rPr>
        <w:tab/>
        <w:t>Motions or objections with respect to written testimony must be presented in writing and provided to the parties and presiding officer by 4:00 p.m. April 24, 2012.</w:t>
      </w:r>
    </w:p>
    <w:p w:rsidR="00DA7404" w:rsidRDefault="00DA7404" w:rsidP="007E449E">
      <w:pPr>
        <w:spacing w:line="360" w:lineRule="auto"/>
        <w:rPr>
          <w:sz w:val="24"/>
          <w:szCs w:val="24"/>
        </w:rPr>
      </w:pPr>
    </w:p>
    <w:p w:rsidR="00DA7404" w:rsidRDefault="00DA7404" w:rsidP="007E449E">
      <w:pPr>
        <w:spacing w:line="360" w:lineRule="auto"/>
        <w:rPr>
          <w:sz w:val="24"/>
          <w:szCs w:val="24"/>
        </w:rPr>
      </w:pPr>
      <w:r>
        <w:rPr>
          <w:sz w:val="24"/>
          <w:szCs w:val="24"/>
          <w:u w:val="single"/>
        </w:rPr>
        <w:t>Location and start time of hearing</w:t>
      </w:r>
    </w:p>
    <w:p w:rsidR="00DA7404" w:rsidRDefault="00DA7404" w:rsidP="007E449E">
      <w:pPr>
        <w:spacing w:line="360" w:lineRule="auto"/>
        <w:rPr>
          <w:sz w:val="24"/>
          <w:szCs w:val="24"/>
        </w:rPr>
      </w:pPr>
      <w:r>
        <w:rPr>
          <w:sz w:val="24"/>
          <w:szCs w:val="24"/>
        </w:rPr>
        <w:tab/>
        <w:t>The hearing will be held at 10:00 a.m. on Wednesday, April 25, 2012 in Hearing Room No. 3, Commonwealth Keystone Building, Harrisburg, PA.</w:t>
      </w:r>
    </w:p>
    <w:p w:rsidR="00DA7404" w:rsidRDefault="00DA7404" w:rsidP="007E449E">
      <w:pPr>
        <w:spacing w:line="360" w:lineRule="auto"/>
        <w:rPr>
          <w:sz w:val="24"/>
          <w:szCs w:val="24"/>
        </w:rPr>
      </w:pPr>
    </w:p>
    <w:p w:rsidR="00B46D90" w:rsidRDefault="00B46D90" w:rsidP="007E449E">
      <w:pPr>
        <w:spacing w:line="360" w:lineRule="auto"/>
        <w:rPr>
          <w:sz w:val="24"/>
          <w:szCs w:val="24"/>
          <w:u w:val="single"/>
        </w:rPr>
      </w:pPr>
    </w:p>
    <w:p w:rsidR="00DA7404" w:rsidRDefault="00DA7404" w:rsidP="007E449E">
      <w:pPr>
        <w:spacing w:line="360" w:lineRule="auto"/>
        <w:rPr>
          <w:sz w:val="24"/>
          <w:szCs w:val="24"/>
          <w:u w:val="single"/>
        </w:rPr>
      </w:pPr>
      <w:r w:rsidRPr="00DA7404">
        <w:rPr>
          <w:sz w:val="24"/>
          <w:szCs w:val="24"/>
          <w:u w:val="single"/>
        </w:rPr>
        <w:lastRenderedPageBreak/>
        <w:t>Transcript turnaround time</w:t>
      </w:r>
    </w:p>
    <w:p w:rsidR="00DA7404" w:rsidRDefault="00DA7404" w:rsidP="007E449E">
      <w:pPr>
        <w:spacing w:line="360" w:lineRule="auto"/>
        <w:rPr>
          <w:sz w:val="24"/>
          <w:szCs w:val="24"/>
        </w:rPr>
      </w:pPr>
      <w:r>
        <w:rPr>
          <w:sz w:val="24"/>
          <w:szCs w:val="24"/>
        </w:rPr>
        <w:tab/>
        <w:t xml:space="preserve">The transcript turnaround time is three (3) days.  Counsel may request a more expedited transcript </w:t>
      </w:r>
      <w:r w:rsidR="002E08AA">
        <w:rPr>
          <w:sz w:val="24"/>
          <w:szCs w:val="24"/>
        </w:rPr>
        <w:t xml:space="preserve">turnaround </w:t>
      </w:r>
      <w:r>
        <w:rPr>
          <w:sz w:val="24"/>
          <w:szCs w:val="24"/>
        </w:rPr>
        <w:t>from the court reporter.</w:t>
      </w:r>
    </w:p>
    <w:p w:rsidR="00DA7404" w:rsidRDefault="00DA7404" w:rsidP="007E449E">
      <w:pPr>
        <w:spacing w:line="360" w:lineRule="auto"/>
        <w:rPr>
          <w:sz w:val="24"/>
          <w:szCs w:val="24"/>
        </w:rPr>
      </w:pPr>
    </w:p>
    <w:p w:rsidR="00DA7404" w:rsidRDefault="00DA7404" w:rsidP="007E449E">
      <w:pPr>
        <w:spacing w:line="360" w:lineRule="auto"/>
        <w:rPr>
          <w:sz w:val="24"/>
          <w:szCs w:val="24"/>
          <w:u w:val="single"/>
        </w:rPr>
      </w:pPr>
      <w:r>
        <w:rPr>
          <w:sz w:val="24"/>
          <w:szCs w:val="24"/>
          <w:u w:val="single"/>
        </w:rPr>
        <w:t>Protective Order</w:t>
      </w:r>
    </w:p>
    <w:p w:rsidR="00DA7404" w:rsidRDefault="00DA7404" w:rsidP="007E449E">
      <w:pPr>
        <w:spacing w:line="360" w:lineRule="auto"/>
        <w:rPr>
          <w:sz w:val="24"/>
          <w:szCs w:val="24"/>
        </w:rPr>
      </w:pPr>
      <w:r>
        <w:rPr>
          <w:sz w:val="24"/>
          <w:szCs w:val="24"/>
        </w:rPr>
        <w:tab/>
        <w:t>The parties have indicated that there is no need for a Protective Order at this time.</w:t>
      </w:r>
    </w:p>
    <w:p w:rsidR="00DA7404" w:rsidRDefault="00DA7404" w:rsidP="007E449E">
      <w:pPr>
        <w:spacing w:line="360" w:lineRule="auto"/>
        <w:rPr>
          <w:sz w:val="24"/>
          <w:szCs w:val="24"/>
        </w:rPr>
      </w:pPr>
    </w:p>
    <w:p w:rsidR="00DA7404" w:rsidRDefault="00DA7404" w:rsidP="007E449E">
      <w:pPr>
        <w:spacing w:line="360" w:lineRule="auto"/>
        <w:rPr>
          <w:sz w:val="24"/>
          <w:szCs w:val="24"/>
        </w:rPr>
      </w:pPr>
      <w:r>
        <w:rPr>
          <w:sz w:val="24"/>
          <w:szCs w:val="24"/>
          <w:u w:val="single"/>
        </w:rPr>
        <w:t>Settlement</w:t>
      </w:r>
    </w:p>
    <w:p w:rsidR="00DA7404" w:rsidRDefault="00DA7404" w:rsidP="007E449E">
      <w:pPr>
        <w:spacing w:line="360" w:lineRule="auto"/>
        <w:rPr>
          <w:sz w:val="24"/>
          <w:szCs w:val="24"/>
        </w:rPr>
      </w:pPr>
      <w:r>
        <w:rPr>
          <w:sz w:val="24"/>
          <w:szCs w:val="24"/>
        </w:rPr>
        <w:tab/>
        <w:t>A settlement conference has not been scheduled; however, PPL indicated that conferences between PPL, PPLICA and SEF are being held and the parties are pursuing a settlement.</w:t>
      </w:r>
    </w:p>
    <w:p w:rsidR="00DA7404" w:rsidRDefault="00DA7404" w:rsidP="007E449E">
      <w:pPr>
        <w:spacing w:line="360" w:lineRule="auto"/>
        <w:rPr>
          <w:sz w:val="24"/>
          <w:szCs w:val="24"/>
        </w:rPr>
      </w:pPr>
    </w:p>
    <w:p w:rsidR="00DA7404" w:rsidRPr="00DA7404" w:rsidRDefault="00DA7404" w:rsidP="007E449E">
      <w:pPr>
        <w:spacing w:line="360" w:lineRule="auto"/>
        <w:rPr>
          <w:sz w:val="24"/>
          <w:szCs w:val="24"/>
        </w:rPr>
      </w:pPr>
      <w:r>
        <w:rPr>
          <w:sz w:val="24"/>
          <w:szCs w:val="24"/>
        </w:rPr>
        <w:tab/>
        <w:t>The parties are reminded that if a settlement is reached, they should file a petition for settlement</w:t>
      </w:r>
      <w:r w:rsidR="006E682B">
        <w:rPr>
          <w:sz w:val="24"/>
          <w:szCs w:val="24"/>
        </w:rPr>
        <w:t xml:space="preserve"> as well as individual party’s statements in support of the settlement petition.  If it is a partial settlement, </w:t>
      </w:r>
      <w:r w:rsidR="002E08AA">
        <w:rPr>
          <w:sz w:val="24"/>
          <w:szCs w:val="24"/>
        </w:rPr>
        <w:t>that should be specified</w:t>
      </w:r>
      <w:r w:rsidR="006E682B">
        <w:rPr>
          <w:sz w:val="24"/>
          <w:szCs w:val="24"/>
        </w:rPr>
        <w:t xml:space="preserve">.  It may be necessary to enter written testimony and other evidence into the record with a settlement petition in order to provide the Commission with enough evidence to support findings that the proposed settlement is in the public’s interest and in accordance with the Public Utility Code.  Evidence may be moved into the record </w:t>
      </w:r>
      <w:r w:rsidR="002E08AA">
        <w:rPr>
          <w:sz w:val="24"/>
          <w:szCs w:val="24"/>
        </w:rPr>
        <w:t xml:space="preserve">through a joint motion </w:t>
      </w:r>
      <w:r w:rsidR="006E682B">
        <w:rPr>
          <w:sz w:val="24"/>
          <w:szCs w:val="24"/>
        </w:rPr>
        <w:t>with written verification</w:t>
      </w:r>
      <w:r w:rsidR="002E08AA">
        <w:rPr>
          <w:sz w:val="24"/>
          <w:szCs w:val="24"/>
        </w:rPr>
        <w:t>s</w:t>
      </w:r>
      <w:r w:rsidR="006E682B">
        <w:rPr>
          <w:sz w:val="24"/>
          <w:szCs w:val="24"/>
        </w:rPr>
        <w:t>, or with the testimon</w:t>
      </w:r>
      <w:r w:rsidR="002E08AA">
        <w:rPr>
          <w:sz w:val="24"/>
          <w:szCs w:val="24"/>
        </w:rPr>
        <w:t>ies</w:t>
      </w:r>
      <w:r w:rsidR="006E682B">
        <w:rPr>
          <w:sz w:val="24"/>
          <w:szCs w:val="24"/>
        </w:rPr>
        <w:t xml:space="preserve"> </w:t>
      </w:r>
      <w:r w:rsidR="002E08AA">
        <w:rPr>
          <w:sz w:val="24"/>
          <w:szCs w:val="24"/>
        </w:rPr>
        <w:t>of live</w:t>
      </w:r>
      <w:r w:rsidR="006E682B">
        <w:rPr>
          <w:sz w:val="24"/>
          <w:szCs w:val="24"/>
        </w:rPr>
        <w:t xml:space="preserve"> witness</w:t>
      </w:r>
      <w:r w:rsidR="002E08AA">
        <w:rPr>
          <w:sz w:val="24"/>
          <w:szCs w:val="24"/>
        </w:rPr>
        <w:t>es</w:t>
      </w:r>
      <w:r w:rsidR="006E682B">
        <w:rPr>
          <w:sz w:val="24"/>
          <w:szCs w:val="24"/>
        </w:rPr>
        <w:t xml:space="preserve"> attesting to the truthfulness of the testimony offered.  </w:t>
      </w:r>
    </w:p>
    <w:p w:rsidR="001C0641" w:rsidRPr="001C0641" w:rsidRDefault="00FE3F97" w:rsidP="007E449E">
      <w:pPr>
        <w:spacing w:line="360" w:lineRule="auto"/>
        <w:rPr>
          <w:b/>
          <w:sz w:val="24"/>
          <w:szCs w:val="24"/>
          <w:u w:val="single"/>
        </w:rPr>
      </w:pPr>
      <w:r>
        <w:rPr>
          <w:sz w:val="24"/>
          <w:szCs w:val="24"/>
        </w:rPr>
        <w:t xml:space="preserve">  </w:t>
      </w:r>
    </w:p>
    <w:p w:rsidR="001335C2" w:rsidRPr="000F38D9" w:rsidRDefault="001335C2" w:rsidP="001335C2">
      <w:pPr>
        <w:spacing w:line="360" w:lineRule="auto"/>
        <w:jc w:val="center"/>
        <w:rPr>
          <w:b/>
          <w:sz w:val="24"/>
          <w:szCs w:val="24"/>
        </w:rPr>
      </w:pPr>
      <w:r w:rsidRPr="000F38D9">
        <w:rPr>
          <w:b/>
          <w:sz w:val="24"/>
          <w:szCs w:val="24"/>
          <w:u w:val="single"/>
        </w:rPr>
        <w:t>ORDER</w:t>
      </w:r>
    </w:p>
    <w:p w:rsidR="001335C2" w:rsidRDefault="001335C2" w:rsidP="001335C2">
      <w:pPr>
        <w:rPr>
          <w:sz w:val="24"/>
          <w:szCs w:val="24"/>
        </w:rPr>
      </w:pPr>
    </w:p>
    <w:p w:rsidR="008E7EFF" w:rsidRPr="000F38D9" w:rsidRDefault="008E7EFF"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t>THEREFORE,</w:t>
      </w:r>
    </w:p>
    <w:p w:rsidR="001335C2" w:rsidRPr="000F38D9" w:rsidRDefault="001335C2"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t>IT IS ORDERED:</w:t>
      </w:r>
    </w:p>
    <w:p w:rsidR="001335C2" w:rsidRPr="000F38D9" w:rsidRDefault="001335C2" w:rsidP="001335C2">
      <w:pPr>
        <w:rPr>
          <w:sz w:val="24"/>
          <w:szCs w:val="24"/>
        </w:rPr>
      </w:pPr>
    </w:p>
    <w:p w:rsidR="00E20A6B" w:rsidRDefault="001335C2" w:rsidP="00C81F86">
      <w:pPr>
        <w:spacing w:line="360" w:lineRule="auto"/>
        <w:rPr>
          <w:sz w:val="24"/>
        </w:rPr>
      </w:pPr>
      <w:r w:rsidRPr="000F38D9">
        <w:rPr>
          <w:sz w:val="24"/>
          <w:szCs w:val="24"/>
        </w:rPr>
        <w:tab/>
      </w:r>
      <w:r w:rsidRPr="000F38D9">
        <w:rPr>
          <w:sz w:val="24"/>
          <w:szCs w:val="24"/>
        </w:rPr>
        <w:tab/>
        <w:t>1.</w:t>
      </w:r>
      <w:r w:rsidRPr="000F38D9">
        <w:rPr>
          <w:sz w:val="24"/>
          <w:szCs w:val="24"/>
        </w:rPr>
        <w:tab/>
      </w:r>
      <w:r w:rsidR="00E20A6B">
        <w:rPr>
          <w:sz w:val="24"/>
          <w:szCs w:val="24"/>
        </w:rPr>
        <w:t>That</w:t>
      </w:r>
      <w:r w:rsidR="002E08AA">
        <w:rPr>
          <w:sz w:val="24"/>
          <w:szCs w:val="24"/>
        </w:rPr>
        <w:t xml:space="preserve"> the procedural schedule for </w:t>
      </w:r>
      <w:r w:rsidR="00E20A6B">
        <w:rPr>
          <w:sz w:val="24"/>
          <w:szCs w:val="24"/>
        </w:rPr>
        <w:t xml:space="preserve">the case of </w:t>
      </w:r>
      <w:r w:rsidR="00E20A6B" w:rsidRPr="00C81F86">
        <w:rPr>
          <w:i/>
          <w:sz w:val="24"/>
        </w:rPr>
        <w:t>PPL Electric Utilities Corporation Energy Efficiency and Conservation Plan</w:t>
      </w:r>
      <w:r w:rsidR="00E20A6B" w:rsidRPr="00120926">
        <w:rPr>
          <w:sz w:val="24"/>
        </w:rPr>
        <w:t xml:space="preserve"> </w:t>
      </w:r>
      <w:r w:rsidR="00E20A6B">
        <w:rPr>
          <w:sz w:val="24"/>
        </w:rPr>
        <w:t xml:space="preserve">at </w:t>
      </w:r>
      <w:r w:rsidR="00E20A6B" w:rsidRPr="00120926">
        <w:rPr>
          <w:sz w:val="24"/>
        </w:rPr>
        <w:t>Docket No. M-2009-209321</w:t>
      </w:r>
      <w:r w:rsidR="00E20A6B">
        <w:rPr>
          <w:sz w:val="24"/>
        </w:rPr>
        <w:t>6</w:t>
      </w:r>
      <w:r w:rsidR="002E08AA">
        <w:rPr>
          <w:sz w:val="24"/>
        </w:rPr>
        <w:t xml:space="preserve"> is as follows</w:t>
      </w:r>
      <w:r w:rsidR="00E20A6B">
        <w:rPr>
          <w:sz w:val="24"/>
        </w:rPr>
        <w:t>.</w:t>
      </w:r>
    </w:p>
    <w:p w:rsidR="002E08AA" w:rsidRDefault="002E08AA" w:rsidP="002E08AA">
      <w:pPr>
        <w:spacing w:line="360" w:lineRule="auto"/>
        <w:rPr>
          <w:sz w:val="24"/>
          <w:szCs w:val="24"/>
        </w:rPr>
      </w:pPr>
      <w:r>
        <w:rPr>
          <w:sz w:val="24"/>
          <w:szCs w:val="24"/>
        </w:rPr>
        <w:t>Informal Prehearing Conference</w:t>
      </w:r>
      <w:r>
        <w:rPr>
          <w:sz w:val="24"/>
          <w:szCs w:val="24"/>
        </w:rPr>
        <w:tab/>
      </w:r>
      <w:r>
        <w:rPr>
          <w:sz w:val="24"/>
          <w:szCs w:val="24"/>
        </w:rPr>
        <w:tab/>
        <w:t>April 17, 2012</w:t>
      </w:r>
    </w:p>
    <w:p w:rsidR="002E08AA" w:rsidRDefault="002E08AA" w:rsidP="002E08AA">
      <w:pPr>
        <w:spacing w:line="360" w:lineRule="auto"/>
        <w:rPr>
          <w:sz w:val="24"/>
          <w:szCs w:val="24"/>
        </w:rPr>
      </w:pPr>
      <w:r>
        <w:rPr>
          <w:sz w:val="24"/>
          <w:szCs w:val="24"/>
        </w:rPr>
        <w:t>Direct Testimony Due</w:t>
      </w:r>
      <w:r>
        <w:rPr>
          <w:sz w:val="24"/>
          <w:szCs w:val="24"/>
        </w:rPr>
        <w:tab/>
      </w:r>
      <w:r>
        <w:rPr>
          <w:sz w:val="24"/>
          <w:szCs w:val="24"/>
        </w:rPr>
        <w:tab/>
      </w:r>
      <w:r>
        <w:rPr>
          <w:sz w:val="24"/>
          <w:szCs w:val="24"/>
        </w:rPr>
        <w:tab/>
      </w:r>
      <w:r>
        <w:rPr>
          <w:sz w:val="24"/>
          <w:szCs w:val="24"/>
        </w:rPr>
        <w:tab/>
        <w:t>April 20, 2012 (by 4:30 p.m.)</w:t>
      </w:r>
    </w:p>
    <w:p w:rsidR="002E08AA" w:rsidRDefault="002E08AA" w:rsidP="002E08AA">
      <w:pPr>
        <w:spacing w:line="360" w:lineRule="auto"/>
        <w:rPr>
          <w:sz w:val="24"/>
          <w:szCs w:val="24"/>
        </w:rPr>
      </w:pPr>
      <w:r>
        <w:rPr>
          <w:sz w:val="24"/>
          <w:szCs w:val="24"/>
        </w:rPr>
        <w:lastRenderedPageBreak/>
        <w:t>Evidentiary Hearing</w:t>
      </w:r>
      <w:r>
        <w:rPr>
          <w:sz w:val="24"/>
          <w:szCs w:val="24"/>
        </w:rPr>
        <w:tab/>
      </w:r>
      <w:r>
        <w:rPr>
          <w:sz w:val="24"/>
          <w:szCs w:val="24"/>
        </w:rPr>
        <w:tab/>
      </w:r>
      <w:r>
        <w:rPr>
          <w:sz w:val="24"/>
          <w:szCs w:val="24"/>
        </w:rPr>
        <w:tab/>
      </w:r>
      <w:r>
        <w:rPr>
          <w:sz w:val="24"/>
          <w:szCs w:val="24"/>
        </w:rPr>
        <w:tab/>
        <w:t>April 25, 2012</w:t>
      </w:r>
    </w:p>
    <w:p w:rsidR="002E08AA" w:rsidRDefault="002E08AA" w:rsidP="002E08AA">
      <w:pPr>
        <w:spacing w:line="360" w:lineRule="auto"/>
        <w:rPr>
          <w:sz w:val="24"/>
          <w:szCs w:val="24"/>
        </w:rPr>
      </w:pPr>
      <w:r>
        <w:rPr>
          <w:sz w:val="24"/>
          <w:szCs w:val="24"/>
        </w:rPr>
        <w:t>Main Brief Deadline</w:t>
      </w:r>
      <w:r>
        <w:rPr>
          <w:sz w:val="24"/>
          <w:szCs w:val="24"/>
        </w:rPr>
        <w:tab/>
      </w:r>
      <w:r>
        <w:rPr>
          <w:sz w:val="24"/>
          <w:szCs w:val="24"/>
        </w:rPr>
        <w:tab/>
      </w:r>
      <w:r>
        <w:rPr>
          <w:sz w:val="24"/>
          <w:szCs w:val="24"/>
        </w:rPr>
        <w:tab/>
      </w:r>
      <w:r>
        <w:rPr>
          <w:sz w:val="24"/>
          <w:szCs w:val="24"/>
        </w:rPr>
        <w:tab/>
        <w:t>May 1, 2012 (no later than 12:00 noon)</w:t>
      </w:r>
    </w:p>
    <w:p w:rsidR="002E08AA" w:rsidRDefault="002E08AA" w:rsidP="002E08AA">
      <w:pPr>
        <w:spacing w:line="360" w:lineRule="auto"/>
        <w:rPr>
          <w:sz w:val="24"/>
          <w:szCs w:val="24"/>
        </w:rPr>
      </w:pPr>
    </w:p>
    <w:p w:rsidR="008E7EFF" w:rsidRDefault="008E7EFF" w:rsidP="00C81F86">
      <w:pPr>
        <w:spacing w:line="360" w:lineRule="auto"/>
        <w:rPr>
          <w:sz w:val="24"/>
        </w:rPr>
      </w:pPr>
    </w:p>
    <w:p w:rsidR="008E7EFF" w:rsidRDefault="008E7EFF" w:rsidP="00C81F86">
      <w:pPr>
        <w:spacing w:line="360" w:lineRule="auto"/>
        <w:rPr>
          <w:sz w:val="24"/>
        </w:rPr>
      </w:pPr>
      <w:r>
        <w:rPr>
          <w:sz w:val="24"/>
        </w:rPr>
        <w:tab/>
      </w:r>
      <w:r>
        <w:rPr>
          <w:sz w:val="24"/>
        </w:rPr>
        <w:tab/>
        <w:t>2.</w:t>
      </w:r>
      <w:r>
        <w:rPr>
          <w:sz w:val="24"/>
        </w:rPr>
        <w:tab/>
      </w:r>
      <w:r w:rsidR="002E08AA">
        <w:rPr>
          <w:sz w:val="24"/>
        </w:rPr>
        <w:t>That directives regarding other matters including: identification of witness order, motions and settlement petitions are adopted as referenced in this Order.</w:t>
      </w:r>
    </w:p>
    <w:p w:rsidR="008E7EFF" w:rsidRDefault="008E7EFF" w:rsidP="00C81F86">
      <w:pPr>
        <w:spacing w:line="360" w:lineRule="auto"/>
        <w:rPr>
          <w:sz w:val="24"/>
        </w:rPr>
      </w:pPr>
    </w:p>
    <w:p w:rsidR="001335C2" w:rsidRPr="000F38D9" w:rsidRDefault="001335C2" w:rsidP="001335C2">
      <w:pPr>
        <w:rPr>
          <w:sz w:val="24"/>
          <w:szCs w:val="24"/>
        </w:rPr>
      </w:pPr>
    </w:p>
    <w:p w:rsidR="001335C2" w:rsidRDefault="001335C2" w:rsidP="00E20A6B">
      <w:r w:rsidRPr="000F38D9">
        <w:rPr>
          <w:sz w:val="24"/>
          <w:szCs w:val="24"/>
        </w:rPr>
        <w:tab/>
      </w:r>
    </w:p>
    <w:p w:rsidR="00AC504C" w:rsidRDefault="001335C2" w:rsidP="00AC504C">
      <w:pPr>
        <w:widowControl w:val="0"/>
        <w:rPr>
          <w:sz w:val="24"/>
          <w:szCs w:val="24"/>
        </w:rPr>
      </w:pPr>
      <w:r w:rsidRPr="00A01330">
        <w:rPr>
          <w:sz w:val="24"/>
          <w:szCs w:val="24"/>
        </w:rPr>
        <w:t>Date</w:t>
      </w:r>
      <w:r>
        <w:rPr>
          <w:sz w:val="24"/>
          <w:szCs w:val="24"/>
        </w:rPr>
        <w:t xml:space="preserve">: </w:t>
      </w:r>
      <w:r w:rsidRPr="00A01330">
        <w:rPr>
          <w:sz w:val="24"/>
          <w:szCs w:val="24"/>
        </w:rPr>
        <w:t xml:space="preserve"> </w:t>
      </w:r>
      <w:r w:rsidR="002E08AA" w:rsidRPr="002E08AA">
        <w:rPr>
          <w:sz w:val="24"/>
          <w:szCs w:val="24"/>
          <w:u w:val="single"/>
        </w:rPr>
        <w:t>April 17, 2012</w:t>
      </w:r>
      <w:r w:rsidR="002E08AA">
        <w:rPr>
          <w:sz w:val="24"/>
          <w:szCs w:val="24"/>
        </w:rPr>
        <w:tab/>
      </w:r>
      <w:r w:rsidRPr="00A01330">
        <w:rPr>
          <w:sz w:val="24"/>
          <w:szCs w:val="24"/>
        </w:rPr>
        <w:tab/>
      </w:r>
      <w:r w:rsidR="00AC504C">
        <w:rPr>
          <w:sz w:val="24"/>
          <w:szCs w:val="24"/>
        </w:rPr>
        <w:tab/>
      </w:r>
      <w:r w:rsidR="00AC504C" w:rsidRPr="00A01330">
        <w:rPr>
          <w:sz w:val="24"/>
          <w:szCs w:val="24"/>
        </w:rPr>
        <w:tab/>
      </w:r>
      <w:r w:rsidR="00AC504C">
        <w:rPr>
          <w:sz w:val="24"/>
          <w:szCs w:val="24"/>
        </w:rPr>
        <w:t>_____________________________________</w:t>
      </w:r>
    </w:p>
    <w:p w:rsidR="00AC504C" w:rsidRPr="00A01330" w:rsidRDefault="00AC504C" w:rsidP="00AC504C">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E7EFF">
        <w:rPr>
          <w:sz w:val="24"/>
          <w:szCs w:val="24"/>
        </w:rPr>
        <w:t>Elizabeth H. Barnes</w:t>
      </w:r>
    </w:p>
    <w:p w:rsidR="00AC504C" w:rsidRDefault="00AC504C" w:rsidP="00AC504C">
      <w:pPr>
        <w:widowControl w:val="0"/>
        <w:rPr>
          <w:sz w:val="24"/>
          <w:szCs w:val="24"/>
        </w:rPr>
      </w:pPr>
      <w:r w:rsidRPr="00A01330">
        <w:rPr>
          <w:sz w:val="24"/>
          <w:szCs w:val="24"/>
        </w:rPr>
        <w:tab/>
      </w:r>
      <w:r w:rsidRPr="00A01330">
        <w:rPr>
          <w:sz w:val="24"/>
          <w:szCs w:val="24"/>
        </w:rPr>
        <w:tab/>
      </w:r>
      <w:r w:rsidRPr="00A01330">
        <w:rPr>
          <w:sz w:val="24"/>
          <w:szCs w:val="24"/>
        </w:rPr>
        <w:tab/>
      </w:r>
      <w:r w:rsidRPr="00A01330">
        <w:rPr>
          <w:sz w:val="24"/>
          <w:szCs w:val="24"/>
        </w:rPr>
        <w:tab/>
      </w:r>
      <w:r w:rsidRPr="00A01330">
        <w:rPr>
          <w:sz w:val="24"/>
          <w:szCs w:val="24"/>
        </w:rPr>
        <w:tab/>
      </w:r>
      <w:r w:rsidRPr="00A01330">
        <w:rPr>
          <w:sz w:val="24"/>
          <w:szCs w:val="24"/>
        </w:rPr>
        <w:tab/>
        <w:t>Administrative Law Judge</w:t>
      </w:r>
    </w:p>
    <w:p w:rsidR="00D432E3" w:rsidRDefault="00D432E3" w:rsidP="001335C2">
      <w:pPr>
        <w:widowControl w:val="0"/>
        <w:rPr>
          <w:sz w:val="24"/>
          <w:szCs w:val="24"/>
        </w:rPr>
        <w:sectPr w:rsidR="00D432E3" w:rsidSect="006B08C2">
          <w:footerReference w:type="even" r:id="rId8"/>
          <w:footerReference w:type="default" r:id="rId9"/>
          <w:type w:val="continuous"/>
          <w:pgSz w:w="12240" w:h="15840"/>
          <w:pgMar w:top="1440" w:right="1440" w:bottom="1440" w:left="1440" w:header="720" w:footer="720" w:gutter="0"/>
          <w:cols w:space="720"/>
          <w:noEndnote/>
          <w:titlePg/>
        </w:sectPr>
      </w:pPr>
    </w:p>
    <w:p w:rsidR="00D432E3" w:rsidRPr="00057980" w:rsidRDefault="00D432E3" w:rsidP="00D432E3">
      <w:pPr>
        <w:rPr>
          <w:rFonts w:ascii="Microsoft Sans Serif" w:hAnsi="Microsoft Sans Serif" w:cs="Microsoft Sans Serif"/>
          <w:b/>
          <w:caps/>
          <w:szCs w:val="24"/>
          <w:u w:val="single"/>
        </w:rPr>
      </w:pPr>
      <w:r w:rsidRPr="00C77DC7">
        <w:rPr>
          <w:rFonts w:ascii="Microsoft Sans Serif" w:hAnsi="Microsoft Sans Serif" w:cs="Microsoft Sans Serif"/>
          <w:b/>
          <w:caps/>
          <w:noProof/>
          <w:szCs w:val="24"/>
          <w:u w:val="single"/>
        </w:rPr>
        <w:lastRenderedPageBreak/>
        <w:t>M-2009-2093216</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C77DC7">
        <w:rPr>
          <w:rFonts w:ascii="Microsoft Sans Serif" w:hAnsi="Microsoft Sans Serif" w:cs="Microsoft Sans Serif"/>
          <w:b/>
          <w:caps/>
          <w:noProof/>
          <w:szCs w:val="24"/>
          <w:u w:val="single"/>
        </w:rPr>
        <w:t>Petition of PPL Electric Utilities Corporation For Approval of An Energy Efficiency and Conservation Plan</w:t>
      </w:r>
      <w:r w:rsidRPr="00057980">
        <w:rPr>
          <w:rFonts w:ascii="Microsoft Sans Serif" w:hAnsi="Microsoft Sans Serif" w:cs="Microsoft Sans Serif"/>
          <w:b/>
          <w:caps/>
          <w:szCs w:val="24"/>
          <w:u w:val="single"/>
        </w:rPr>
        <w:t xml:space="preserve"> </w:t>
      </w: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sectPr w:rsidR="00D432E3" w:rsidSect="00D432E3">
          <w:pgSz w:w="12240" w:h="15840"/>
          <w:pgMar w:top="1440" w:right="1440" w:bottom="1440" w:left="1440" w:header="720" w:footer="720" w:gutter="0"/>
          <w:cols w:space="720"/>
          <w:noEndnote/>
          <w:titlePg/>
        </w:sectPr>
      </w:pPr>
      <w:bookmarkStart w:id="0" w:name="_GoBack"/>
      <w:bookmarkEnd w:id="0"/>
    </w:p>
    <w:p w:rsidR="00D432E3" w:rsidRPr="002D754D" w:rsidRDefault="00D432E3" w:rsidP="00D432E3">
      <w:pPr>
        <w:rPr>
          <w:rFonts w:ascii="Microsoft Sans Serif" w:hAnsi="Microsoft Sans Serif" w:cs="Microsoft Sans Serif"/>
          <w:caps/>
          <w:szCs w:val="24"/>
        </w:rPr>
      </w:pPr>
    </w:p>
    <w:p w:rsidR="00D432E3" w:rsidRPr="002D754D" w:rsidRDefault="00D432E3" w:rsidP="00D432E3">
      <w:pPr>
        <w:rPr>
          <w:rFonts w:ascii="Microsoft Sans Serif" w:hAnsi="Microsoft Sans Serif" w:cs="Microsoft Sans Serif"/>
          <w:i/>
          <w:caps/>
          <w:szCs w:val="24"/>
        </w:rPr>
      </w:pPr>
      <w:r>
        <w:rPr>
          <w:rFonts w:ascii="Microsoft Sans Serif" w:hAnsi="Microsoft Sans Serif" w:cs="Microsoft Sans Serif"/>
          <w:i/>
          <w:caps/>
          <w:szCs w:val="24"/>
        </w:rPr>
        <w:t>revised 4/13/12</w:t>
      </w:r>
    </w:p>
    <w:p w:rsidR="00D432E3" w:rsidRDefault="00D432E3" w:rsidP="00D432E3">
      <w:pPr>
        <w:rPr>
          <w:rFonts w:ascii="Microsoft Sans Serif" w:hAnsi="Microsoft Sans Serif" w:cs="Microsoft Sans Serif"/>
          <w:caps/>
          <w:szCs w:val="24"/>
        </w:rPr>
      </w:pPr>
    </w:p>
    <w:p w:rsidR="00D432E3" w:rsidRPr="002D754D" w:rsidRDefault="00D432E3" w:rsidP="00D432E3">
      <w:pPr>
        <w:rPr>
          <w:rFonts w:ascii="Microsoft Sans Serif" w:hAnsi="Microsoft Sans Serif" w:cs="Microsoft Sans Serif"/>
          <w:caps/>
          <w:szCs w:val="24"/>
        </w:rPr>
      </w:pPr>
    </w:p>
    <w:p w:rsidR="00D432E3" w:rsidRPr="002D754D" w:rsidRDefault="00D432E3" w:rsidP="00D432E3">
      <w:pPr>
        <w:rPr>
          <w:rFonts w:ascii="Microsoft Sans Serif" w:hAnsi="Microsoft Sans Serif" w:cs="Microsoft Sans Serif"/>
          <w:caps/>
          <w:szCs w:val="24"/>
        </w:rPr>
      </w:pPr>
      <w:r>
        <w:rPr>
          <w:rFonts w:ascii="Microsoft Sans Serif" w:hAnsi="Microsoft Sans Serif" w:cs="Microsoft Sans Serif"/>
          <w:caps/>
          <w:noProof/>
          <w:szCs w:val="24"/>
        </w:rPr>
        <w:t>andrew s tubbs</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D432E3" w:rsidRDefault="00D432E3" w:rsidP="00D432E3">
      <w:pPr>
        <w:rPr>
          <w:rFonts w:ascii="Microsoft Sans Serif" w:hAnsi="Microsoft Sans Serif" w:cs="Microsoft Sans Serif"/>
          <w:caps/>
          <w:noProof/>
          <w:szCs w:val="24"/>
        </w:rPr>
      </w:pPr>
      <w:r>
        <w:rPr>
          <w:rFonts w:ascii="Microsoft Sans Serif" w:hAnsi="Microsoft Sans Serif" w:cs="Microsoft Sans Serif"/>
          <w:caps/>
          <w:noProof/>
          <w:szCs w:val="24"/>
        </w:rPr>
        <w:t>post &amp; schell pc</w:t>
      </w:r>
    </w:p>
    <w:p w:rsidR="00D432E3" w:rsidRDefault="00D432E3" w:rsidP="00D432E3">
      <w:pPr>
        <w:rPr>
          <w:rFonts w:ascii="Microsoft Sans Serif" w:hAnsi="Microsoft Sans Serif" w:cs="Microsoft Sans Serif"/>
          <w:caps/>
          <w:noProof/>
          <w:szCs w:val="24"/>
        </w:rPr>
      </w:pPr>
      <w:r>
        <w:rPr>
          <w:rFonts w:ascii="Microsoft Sans Serif" w:hAnsi="Microsoft Sans Serif" w:cs="Microsoft Sans Serif"/>
          <w:caps/>
          <w:noProof/>
          <w:szCs w:val="24"/>
        </w:rPr>
        <w:t>12</w:t>
      </w:r>
      <w:r w:rsidRPr="009B3816">
        <w:rPr>
          <w:rFonts w:ascii="Microsoft Sans Serif" w:hAnsi="Microsoft Sans Serif" w:cs="Microsoft Sans Serif"/>
          <w:caps/>
          <w:noProof/>
          <w:szCs w:val="24"/>
          <w:vertAlign w:val="superscript"/>
        </w:rPr>
        <w:t>th</w:t>
      </w:r>
      <w:r>
        <w:rPr>
          <w:rFonts w:ascii="Microsoft Sans Serif" w:hAnsi="Microsoft Sans Serif" w:cs="Microsoft Sans Serif"/>
          <w:caps/>
          <w:noProof/>
          <w:szCs w:val="24"/>
        </w:rPr>
        <w:t xml:space="preserve"> floor</w:t>
      </w:r>
    </w:p>
    <w:p w:rsidR="00D432E3" w:rsidRDefault="00D432E3" w:rsidP="00D432E3">
      <w:pPr>
        <w:rPr>
          <w:rFonts w:ascii="Microsoft Sans Serif" w:hAnsi="Microsoft Sans Serif" w:cs="Microsoft Sans Serif"/>
          <w:caps/>
          <w:noProof/>
          <w:szCs w:val="24"/>
        </w:rPr>
      </w:pPr>
      <w:r>
        <w:rPr>
          <w:rFonts w:ascii="Microsoft Sans Serif" w:hAnsi="Microsoft Sans Serif" w:cs="Microsoft Sans Serif"/>
          <w:caps/>
          <w:noProof/>
          <w:szCs w:val="24"/>
        </w:rPr>
        <w:t>17 north second street</w:t>
      </w:r>
    </w:p>
    <w:p w:rsidR="00D432E3" w:rsidRPr="002D754D" w:rsidRDefault="00D432E3" w:rsidP="00D432E3">
      <w:pPr>
        <w:rPr>
          <w:rFonts w:ascii="Microsoft Sans Serif" w:hAnsi="Microsoft Sans Serif" w:cs="Microsoft Sans Serif"/>
          <w:caps/>
          <w:szCs w:val="24"/>
        </w:rPr>
      </w:pPr>
      <w:r>
        <w:rPr>
          <w:rFonts w:ascii="Microsoft Sans Serif" w:hAnsi="Microsoft Sans Serif" w:cs="Microsoft Sans Serif"/>
          <w:caps/>
          <w:noProof/>
          <w:szCs w:val="24"/>
        </w:rPr>
        <w:t>harrisburg pa  17101-1601</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Pr="00E17000" w:rsidRDefault="00D432E3" w:rsidP="00D432E3">
      <w:pPr>
        <w:rPr>
          <w:rFonts w:ascii="Microsoft Sans Serif" w:hAnsi="Microsoft Sans Serif" w:cs="Microsoft Sans Serif"/>
          <w:b/>
          <w:i/>
          <w:szCs w:val="24"/>
          <w:u w:val="single"/>
        </w:rPr>
      </w:pPr>
    </w:p>
    <w:p w:rsidR="00D432E3" w:rsidRPr="002D754D" w:rsidRDefault="00D432E3" w:rsidP="00D432E3">
      <w:pPr>
        <w:rPr>
          <w:rFonts w:ascii="Microsoft Sans Serif" w:hAnsi="Microsoft Sans Serif" w:cs="Microsoft Sans Serif"/>
          <w:caps/>
          <w:noProof/>
          <w:szCs w:val="24"/>
        </w:rPr>
      </w:pPr>
      <w:r w:rsidRPr="002D754D">
        <w:rPr>
          <w:rFonts w:ascii="Microsoft Sans Serif" w:hAnsi="Microsoft Sans Serif" w:cs="Microsoft Sans Serif"/>
          <w:caps/>
          <w:noProof/>
          <w:szCs w:val="24"/>
        </w:rPr>
        <w:t>james a mullins</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tanya j mccloskey esquire</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Office of Consumer Advocate</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5th Floor Forum Place</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555 Walnut Street</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17101-1923</w:t>
      </w:r>
    </w:p>
    <w:p w:rsidR="00D432E3" w:rsidRPr="002D754D" w:rsidRDefault="00D432E3" w:rsidP="00D432E3">
      <w:pPr>
        <w:rPr>
          <w:rFonts w:ascii="Microsoft Sans Serif" w:hAnsi="Microsoft Sans Serif" w:cs="Microsoft Sans Serif"/>
          <w:caps/>
          <w:szCs w:val="24"/>
        </w:rPr>
      </w:pPr>
    </w:p>
    <w:p w:rsidR="00D432E3" w:rsidRPr="002D754D" w:rsidRDefault="00D432E3" w:rsidP="00D432E3">
      <w:pPr>
        <w:rPr>
          <w:rFonts w:ascii="Microsoft Sans Serif" w:hAnsi="Microsoft Sans Serif" w:cs="Microsoft Sans Serif"/>
          <w:caps/>
          <w:szCs w:val="24"/>
        </w:rPr>
      </w:pPr>
      <w:r>
        <w:rPr>
          <w:rFonts w:ascii="Microsoft Sans Serif" w:hAnsi="Microsoft Sans Serif" w:cs="Microsoft Sans Serif"/>
          <w:caps/>
          <w:noProof/>
          <w:szCs w:val="24"/>
        </w:rPr>
        <w:t>Sharon E Webb</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Office of Small Business Advocate</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1102 Commerce Building</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300 North Second Street</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17101</w:t>
      </w:r>
    </w:p>
    <w:p w:rsidR="00D432E3" w:rsidRPr="002D754D" w:rsidRDefault="00D432E3" w:rsidP="00D432E3">
      <w:pPr>
        <w:rPr>
          <w:rFonts w:ascii="Microsoft Sans Serif" w:hAnsi="Microsoft Sans Serif" w:cs="Microsoft Sans Serif"/>
          <w:caps/>
          <w:szCs w:val="24"/>
        </w:rPr>
      </w:pP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allison c kaster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 xml:space="preserve">PA PUC </w:t>
      </w:r>
      <w:r>
        <w:rPr>
          <w:rFonts w:ascii="Microsoft Sans Serif" w:hAnsi="Microsoft Sans Serif" w:cs="Microsoft Sans Serif"/>
          <w:caps/>
          <w:noProof/>
          <w:szCs w:val="24"/>
        </w:rPr>
        <w:t>Investigaion &amp; Enforcement</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PO Box 3265</w:t>
      </w:r>
    </w:p>
    <w:p w:rsidR="00D432E3" w:rsidRPr="002D754D" w:rsidRDefault="00D432E3" w:rsidP="00D432E3">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17105-3265</w:t>
      </w:r>
    </w:p>
    <w:p w:rsidR="00D432E3" w:rsidRPr="002D754D" w:rsidRDefault="00D432E3" w:rsidP="00D432E3">
      <w:pPr>
        <w:rPr>
          <w:rFonts w:ascii="Microsoft Sans Serif" w:hAnsi="Microsoft Sans Serif" w:cs="Microsoft Sans Serif"/>
          <w:caps/>
          <w:szCs w:val="24"/>
        </w:rPr>
      </w:pP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THOMAS J SNISCAK</w:t>
      </w:r>
      <w:r w:rsidRPr="002D754D">
        <w:rPr>
          <w:rFonts w:ascii="Microsoft Sans Serif" w:eastAsia="Calibri" w:hAnsi="Microsoft Sans Serif" w:cs="Microsoft Sans Serif"/>
          <w:caps/>
          <w:szCs w:val="22"/>
        </w:rPr>
        <w:t xml:space="preserve"> Esq</w:t>
      </w:r>
      <w:r>
        <w:rPr>
          <w:rFonts w:ascii="Microsoft Sans Serif" w:eastAsia="Calibri" w:hAnsi="Microsoft Sans Serif" w:cs="Microsoft Sans Serif"/>
          <w:caps/>
          <w:szCs w:val="22"/>
        </w:rPr>
        <w:t>uire</w:t>
      </w:r>
    </w:p>
    <w:p w:rsidR="00D432E3" w:rsidRPr="002D754D"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KEVIN J MCKEON ESQUIRE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Hawke McKeon &amp; Sniscak LLP</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North Tenth Street</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D432E3" w:rsidRPr="00FC1046" w:rsidRDefault="00D432E3" w:rsidP="00D432E3">
      <w:pPr>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(UGI Distribution Companies)</w:t>
      </w:r>
    </w:p>
    <w:p w:rsidR="00D432E3" w:rsidRDefault="00D432E3" w:rsidP="00D432E3">
      <w:pPr>
        <w:rPr>
          <w:rFonts w:ascii="Microsoft Sans Serif" w:hAnsi="Microsoft Sans Serif" w:cs="Microsoft Sans Serif"/>
          <w:b/>
          <w:i/>
          <w:szCs w:val="24"/>
          <w:u w:val="single"/>
        </w:rPr>
      </w:pPr>
      <w:proofErr w:type="spellStart"/>
      <w:proofErr w:type="gramStart"/>
      <w:r>
        <w:rPr>
          <w:rFonts w:ascii="Microsoft Sans Serif" w:hAnsi="Microsoft Sans Serif" w:cs="Microsoft Sans Serif"/>
          <w:b/>
          <w:i/>
          <w:szCs w:val="24"/>
          <w:u w:val="single"/>
        </w:rPr>
        <w:t>eServe</w:t>
      </w:r>
      <w:proofErr w:type="spellEnd"/>
      <w:proofErr w:type="gramEnd"/>
    </w:p>
    <w:p w:rsidR="00D432E3" w:rsidRPr="002D754D" w:rsidRDefault="00D432E3" w:rsidP="00D432E3">
      <w:pPr>
        <w:contextualSpacing/>
        <w:rPr>
          <w:rFonts w:ascii="Microsoft Sans Serif" w:eastAsia="Calibri" w:hAnsi="Microsoft Sans Serif" w:cs="Microsoft Sans Serif"/>
          <w:caps/>
          <w:szCs w:val="22"/>
        </w:rPr>
      </w:pPr>
    </w:p>
    <w:p w:rsidR="00D432E3"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Craig R Burgraff</w:t>
      </w:r>
      <w:r>
        <w:rPr>
          <w:rFonts w:ascii="Microsoft Sans Serif" w:eastAsia="Calibri" w:hAnsi="Microsoft Sans Serif" w:cs="Microsoft Sans Serif"/>
          <w:caps/>
          <w:szCs w:val="22"/>
        </w:rPr>
        <w:t xml:space="preserve"> Esquire</w:t>
      </w:r>
    </w:p>
    <w:p w:rsidR="00D432E3" w:rsidRPr="002D754D"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TODD S STEWART ESQUIRE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Hawke McKeon &amp; Sniscak LLP</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North Tenth Street</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1300</w:t>
      </w:r>
    </w:p>
    <w:p w:rsidR="00D432E3" w:rsidRPr="00FC1046" w:rsidRDefault="00D432E3" w:rsidP="00D432E3">
      <w:pPr>
        <w:contextualSpacing/>
        <w:rPr>
          <w:rFonts w:ascii="Microsoft Sans Serif" w:eastAsia="Calibri" w:hAnsi="Microsoft Sans Serif" w:cs="Microsoft Sans Serif"/>
          <w:szCs w:val="22"/>
        </w:rPr>
      </w:pPr>
      <w:hyperlink r:id="rId10" w:history="1">
        <w:r w:rsidRPr="00FC1046">
          <w:rPr>
            <w:rFonts w:ascii="Microsoft Sans Serif" w:eastAsia="Calibri" w:hAnsi="Microsoft Sans Serif" w:cs="Microsoft Sans Serif"/>
            <w:color w:val="0000FF"/>
            <w:szCs w:val="22"/>
            <w:u w:val="single"/>
          </w:rPr>
          <w:t>crburgraff@hmslegal.com</w:t>
        </w:r>
      </w:hyperlink>
    </w:p>
    <w:p w:rsidR="00D432E3" w:rsidRPr="00FC1046" w:rsidRDefault="00D432E3" w:rsidP="00D432E3">
      <w:pPr>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(Sustainable Energy Fund)</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Default="00D432E3" w:rsidP="00D432E3">
      <w:pPr>
        <w:contextualSpacing/>
        <w:rPr>
          <w:rFonts w:ascii="Microsoft Sans Serif" w:eastAsia="Calibri" w:hAnsi="Microsoft Sans Serif" w:cs="Microsoft Sans Serif"/>
          <w:caps/>
          <w:szCs w:val="22"/>
        </w:rPr>
      </w:pPr>
    </w:p>
    <w:p w:rsidR="00D432E3" w:rsidRDefault="00D432E3" w:rsidP="00D432E3">
      <w:pPr>
        <w:contextualSpacing/>
        <w:rPr>
          <w:rFonts w:ascii="Microsoft Sans Serif" w:eastAsia="Calibri" w:hAnsi="Microsoft Sans Serif" w:cs="Microsoft Sans Serif"/>
          <w:caps/>
          <w:szCs w:val="22"/>
        </w:rPr>
      </w:pP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Craig A</w:t>
      </w:r>
      <w:r>
        <w:rPr>
          <w:rFonts w:ascii="Microsoft Sans Serif" w:eastAsia="Calibri" w:hAnsi="Microsoft Sans Serif" w:cs="Microsoft Sans Serif"/>
          <w:caps/>
          <w:szCs w:val="22"/>
        </w:rPr>
        <w:t xml:space="preserve"> Doll Esquire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 xml:space="preserve">25 West Second </w:t>
      </w:r>
      <w:proofErr w:type="gramStart"/>
      <w:r w:rsidRPr="002D754D">
        <w:rPr>
          <w:rFonts w:ascii="Microsoft Sans Serif" w:eastAsia="Calibri" w:hAnsi="Microsoft Sans Serif" w:cs="Microsoft Sans Serif"/>
          <w:caps/>
          <w:szCs w:val="22"/>
        </w:rPr>
        <w:t>Street</w:t>
      </w:r>
      <w:proofErr w:type="gramEnd"/>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403</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Hummelstown PA  17036-9901</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566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9000</w:t>
      </w:r>
    </w:p>
    <w:p w:rsidR="00D432E3" w:rsidRPr="00FC1046" w:rsidRDefault="00D432E3" w:rsidP="00D432E3">
      <w:pPr>
        <w:contextualSpacing/>
        <w:rPr>
          <w:rFonts w:ascii="Microsoft Sans Serif" w:eastAsia="Calibri" w:hAnsi="Microsoft Sans Serif" w:cs="Microsoft Sans Serif"/>
          <w:szCs w:val="22"/>
        </w:rPr>
      </w:pPr>
      <w:hyperlink r:id="rId11" w:history="1">
        <w:r w:rsidRPr="00FC1046">
          <w:rPr>
            <w:rFonts w:ascii="Microsoft Sans Serif" w:eastAsia="Calibri" w:hAnsi="Microsoft Sans Serif" w:cs="Microsoft Sans Serif"/>
            <w:color w:val="0000FF"/>
            <w:szCs w:val="22"/>
            <w:u w:val="single"/>
          </w:rPr>
          <w:t>CDoll76342@aol.com</w:t>
        </w:r>
      </w:hyperlink>
    </w:p>
    <w:p w:rsidR="00D432E3" w:rsidRPr="00FC1046" w:rsidRDefault="00D432E3" w:rsidP="00D432E3">
      <w:pPr>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lastRenderedPageBreak/>
        <w:t>(Richard Energy Group Inc)</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Pr="002D754D" w:rsidRDefault="00D432E3" w:rsidP="00D432E3">
      <w:pPr>
        <w:contextualSpacing/>
        <w:rPr>
          <w:rFonts w:ascii="Microsoft Sans Serif" w:eastAsia="Calibri" w:hAnsi="Microsoft Sans Serif" w:cs="Microsoft Sans Serif"/>
          <w:caps/>
          <w:szCs w:val="22"/>
        </w:rPr>
      </w:pPr>
    </w:p>
    <w:p w:rsidR="00D432E3" w:rsidRPr="002D754D"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KURT E KLAPKOWSKI</w:t>
      </w:r>
      <w:r w:rsidRPr="002D754D">
        <w:rPr>
          <w:rFonts w:ascii="Microsoft Sans Serif" w:eastAsia="Calibri" w:hAnsi="Microsoft Sans Serif" w:cs="Microsoft Sans Serif"/>
          <w:caps/>
          <w:szCs w:val="22"/>
        </w:rPr>
        <w:t xml:space="preserve"> Esq</w:t>
      </w:r>
      <w:r>
        <w:rPr>
          <w:rFonts w:ascii="Microsoft Sans Serif" w:eastAsia="Calibri" w:hAnsi="Microsoft Sans Serif" w:cs="Microsoft Sans Serif"/>
          <w:caps/>
          <w:szCs w:val="22"/>
        </w:rPr>
        <w:t>uire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PA Department of Environmental Protection</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RCSOB</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9</w:t>
      </w:r>
      <w:r w:rsidRPr="002D754D">
        <w:rPr>
          <w:rFonts w:ascii="Microsoft Sans Serif" w:eastAsia="Calibri" w:hAnsi="Microsoft Sans Serif" w:cs="Microsoft Sans Serif"/>
          <w:caps/>
          <w:szCs w:val="22"/>
          <w:vertAlign w:val="superscript"/>
        </w:rPr>
        <w:t>th</w:t>
      </w:r>
      <w:r w:rsidRPr="002D754D">
        <w:rPr>
          <w:rFonts w:ascii="Microsoft Sans Serif" w:eastAsia="Calibri" w:hAnsi="Microsoft Sans Serif" w:cs="Microsoft Sans Serif"/>
          <w:caps/>
          <w:szCs w:val="22"/>
        </w:rPr>
        <w:t xml:space="preserve"> Floor</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17101-2301</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783</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7998</w:t>
      </w:r>
    </w:p>
    <w:p w:rsidR="00D432E3" w:rsidRPr="00FC1046" w:rsidRDefault="00D432E3" w:rsidP="00D432E3">
      <w:pPr>
        <w:contextualSpacing/>
        <w:rPr>
          <w:rFonts w:ascii="Microsoft Sans Serif" w:eastAsia="Calibri" w:hAnsi="Microsoft Sans Serif" w:cs="Microsoft Sans Serif"/>
          <w:szCs w:val="22"/>
        </w:rPr>
      </w:pPr>
      <w:hyperlink r:id="rId12" w:history="1">
        <w:r w:rsidRPr="00FC1046">
          <w:rPr>
            <w:rFonts w:ascii="Microsoft Sans Serif" w:eastAsia="Calibri" w:hAnsi="Microsoft Sans Serif" w:cs="Microsoft Sans Serif"/>
            <w:color w:val="0000FF"/>
            <w:szCs w:val="22"/>
            <w:u w:val="single"/>
          </w:rPr>
          <w:t>scperry@state.pa.us</w:t>
        </w:r>
      </w:hyperlink>
    </w:p>
    <w:p w:rsidR="00D432E3" w:rsidRPr="00FC1046" w:rsidRDefault="00D432E3" w:rsidP="00D432E3">
      <w:pPr>
        <w:contextualSpacing/>
        <w:rPr>
          <w:rFonts w:ascii="Microsoft Sans Serif" w:eastAsia="Calibri" w:hAnsi="Microsoft Sans Serif" w:cs="Microsoft Sans Serif"/>
          <w:szCs w:val="22"/>
        </w:rPr>
      </w:pPr>
      <w:hyperlink r:id="rId13" w:history="1">
        <w:r w:rsidRPr="00FC1046">
          <w:rPr>
            <w:rFonts w:ascii="Microsoft Sans Serif" w:eastAsia="Calibri" w:hAnsi="Microsoft Sans Serif" w:cs="Microsoft Sans Serif"/>
            <w:color w:val="0000FF"/>
            <w:szCs w:val="22"/>
            <w:u w:val="single"/>
          </w:rPr>
          <w:t>astaevska@state.pa.us</w:t>
        </w:r>
      </w:hyperlink>
    </w:p>
    <w:p w:rsidR="00D432E3" w:rsidRPr="00FC1046" w:rsidRDefault="00D432E3" w:rsidP="00D432E3">
      <w:pPr>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(DEP)</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Pr="002D754D" w:rsidRDefault="00D432E3" w:rsidP="00D432E3">
      <w:pPr>
        <w:contextualSpacing/>
        <w:rPr>
          <w:rFonts w:ascii="Microsoft Sans Serif" w:eastAsia="Calibri" w:hAnsi="Microsoft Sans Serif" w:cs="Microsoft Sans Serif"/>
          <w:caps/>
          <w:szCs w:val="22"/>
        </w:rPr>
      </w:pPr>
    </w:p>
    <w:p w:rsidR="00D432E3"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Christopher Lewis</w:t>
      </w:r>
      <w:r>
        <w:rPr>
          <w:rFonts w:ascii="Microsoft Sans Serif" w:eastAsia="Calibri" w:hAnsi="Microsoft Sans Serif" w:cs="Microsoft Sans Serif"/>
          <w:caps/>
          <w:szCs w:val="22"/>
        </w:rPr>
        <w:t xml:space="preserve"> Esquire</w:t>
      </w:r>
    </w:p>
    <w:p w:rsidR="00D432E3" w:rsidRPr="002D754D"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CHRISTOPHER R SHARP ESQUIRE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Blank Rome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One Logan Square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Philadelphia PA  19103</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215</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569</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5450</w:t>
      </w:r>
    </w:p>
    <w:p w:rsidR="00D432E3" w:rsidRPr="00FC1046" w:rsidRDefault="00D432E3" w:rsidP="00D432E3">
      <w:pPr>
        <w:contextualSpacing/>
        <w:rPr>
          <w:rFonts w:ascii="Microsoft Sans Serif" w:eastAsia="Calibri" w:hAnsi="Microsoft Sans Serif" w:cs="Microsoft Sans Serif"/>
          <w:szCs w:val="22"/>
        </w:rPr>
      </w:pPr>
      <w:hyperlink r:id="rId14" w:history="1">
        <w:r w:rsidRPr="00FC1046">
          <w:rPr>
            <w:rFonts w:ascii="Microsoft Sans Serif" w:eastAsia="Calibri" w:hAnsi="Microsoft Sans Serif" w:cs="Microsoft Sans Serif"/>
            <w:color w:val="0000FF"/>
            <w:szCs w:val="22"/>
            <w:u w:val="single"/>
          </w:rPr>
          <w:t>tambolas@blankrome.com</w:t>
        </w:r>
      </w:hyperlink>
    </w:p>
    <w:p w:rsidR="00D432E3" w:rsidRPr="00FC1046" w:rsidRDefault="00D432E3" w:rsidP="00D432E3">
      <w:pPr>
        <w:contextualSpacing/>
        <w:rPr>
          <w:rFonts w:ascii="Microsoft Sans Serif" w:eastAsia="Calibri" w:hAnsi="Microsoft Sans Serif" w:cs="Microsoft Sans Serif"/>
          <w:szCs w:val="22"/>
        </w:rPr>
      </w:pPr>
      <w:hyperlink r:id="rId15" w:history="1">
        <w:r w:rsidRPr="00FC1046">
          <w:rPr>
            <w:rFonts w:ascii="Microsoft Sans Serif" w:eastAsia="Calibri" w:hAnsi="Microsoft Sans Serif" w:cs="Microsoft Sans Serif"/>
            <w:color w:val="0000FF"/>
            <w:szCs w:val="22"/>
            <w:u w:val="single"/>
          </w:rPr>
          <w:t>Lewis@blankrome.com</w:t>
        </w:r>
      </w:hyperlink>
    </w:p>
    <w:p w:rsidR="00D432E3" w:rsidRPr="00FC1046" w:rsidRDefault="00D432E3" w:rsidP="00D432E3">
      <w:pPr>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(Field Diagnostic Services Inc)</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Pr="002D754D" w:rsidRDefault="00D432E3" w:rsidP="00D432E3">
      <w:pPr>
        <w:contextualSpacing/>
        <w:rPr>
          <w:rFonts w:ascii="Microsoft Sans Serif" w:eastAsia="Calibri" w:hAnsi="Microsoft Sans Serif" w:cs="Microsoft Sans Serif"/>
          <w:caps/>
          <w:szCs w:val="22"/>
        </w:rPr>
      </w:pP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Harry Geller</w:t>
      </w:r>
      <w:r>
        <w:rPr>
          <w:rFonts w:ascii="Microsoft Sans Serif" w:eastAsia="Calibri" w:hAnsi="Microsoft Sans Serif" w:cs="Microsoft Sans Serif"/>
          <w:caps/>
          <w:szCs w:val="22"/>
        </w:rPr>
        <w:t xml:space="preserve"> Esquire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Pa Utility Law Project</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118 Locust Street</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D432E3" w:rsidRPr="00FC1046" w:rsidRDefault="00D432E3" w:rsidP="00D432E3">
      <w:pPr>
        <w:contextualSpacing/>
        <w:rPr>
          <w:rFonts w:ascii="Microsoft Sans Serif" w:eastAsia="Calibri" w:hAnsi="Microsoft Sans Serif" w:cs="Microsoft Sans Serif"/>
          <w:szCs w:val="22"/>
        </w:rPr>
      </w:pPr>
      <w:hyperlink r:id="rId16" w:history="1">
        <w:r w:rsidRPr="00FC1046">
          <w:rPr>
            <w:rFonts w:ascii="Microsoft Sans Serif" w:eastAsia="Calibri" w:hAnsi="Microsoft Sans Serif" w:cs="Microsoft Sans Serif"/>
            <w:color w:val="0000FF"/>
            <w:szCs w:val="22"/>
            <w:u w:val="single"/>
          </w:rPr>
          <w:t>hgellerpulp@PAlegalaid.net</w:t>
        </w:r>
      </w:hyperlink>
    </w:p>
    <w:p w:rsidR="00D432E3" w:rsidRPr="00FC1046" w:rsidRDefault="00D432E3" w:rsidP="00D432E3">
      <w:pPr>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(ACORN)</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Default="00D432E3" w:rsidP="00D432E3">
      <w:pPr>
        <w:contextualSpacing/>
        <w:rPr>
          <w:rFonts w:ascii="Microsoft Sans Serif" w:eastAsia="Calibri" w:hAnsi="Microsoft Sans Serif" w:cs="Microsoft Sans Serif"/>
          <w:caps/>
          <w:szCs w:val="22"/>
        </w:rPr>
      </w:pPr>
    </w:p>
    <w:p w:rsidR="00D432E3" w:rsidRDefault="00D432E3" w:rsidP="00D432E3">
      <w:pPr>
        <w:contextualSpacing/>
        <w:rPr>
          <w:rFonts w:ascii="Microsoft Sans Serif" w:eastAsia="Calibri" w:hAnsi="Microsoft Sans Serif" w:cs="Microsoft Sans Serif"/>
          <w:caps/>
          <w:szCs w:val="22"/>
        </w:rPr>
      </w:pPr>
    </w:p>
    <w:p w:rsidR="00D432E3" w:rsidRDefault="00D432E3" w:rsidP="00D432E3">
      <w:pPr>
        <w:contextualSpacing/>
        <w:rPr>
          <w:rFonts w:ascii="Microsoft Sans Serif" w:eastAsia="Calibri" w:hAnsi="Microsoft Sans Serif" w:cs="Microsoft Sans Serif"/>
          <w:caps/>
          <w:szCs w:val="22"/>
        </w:rPr>
      </w:pPr>
    </w:p>
    <w:p w:rsidR="00D432E3" w:rsidRDefault="00D432E3" w:rsidP="00D432E3">
      <w:pPr>
        <w:contextualSpacing/>
        <w:rPr>
          <w:rFonts w:ascii="Microsoft Sans Serif" w:eastAsia="Calibri" w:hAnsi="Microsoft Sans Serif" w:cs="Microsoft Sans Serif"/>
          <w:caps/>
          <w:szCs w:val="22"/>
        </w:rPr>
      </w:pPr>
    </w:p>
    <w:p w:rsidR="00D432E3" w:rsidRPr="002D754D" w:rsidRDefault="00D432E3" w:rsidP="00D432E3">
      <w:pPr>
        <w:contextualSpacing/>
        <w:rPr>
          <w:rFonts w:ascii="Microsoft Sans Serif" w:eastAsia="Calibri" w:hAnsi="Microsoft Sans Serif" w:cs="Microsoft Sans Serif"/>
          <w:caps/>
          <w:szCs w:val="22"/>
        </w:rPr>
      </w:pP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Eric Joseph Epstein</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4100 Hillside Road</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17112</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541</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1101</w:t>
      </w:r>
    </w:p>
    <w:p w:rsidR="00D432E3" w:rsidRPr="00FC1046" w:rsidRDefault="00D432E3" w:rsidP="00D432E3">
      <w:pPr>
        <w:contextualSpacing/>
        <w:rPr>
          <w:rFonts w:ascii="Microsoft Sans Serif" w:eastAsia="Calibri" w:hAnsi="Microsoft Sans Serif" w:cs="Microsoft Sans Serif"/>
          <w:szCs w:val="22"/>
        </w:rPr>
      </w:pPr>
      <w:hyperlink r:id="rId17" w:history="1">
        <w:r w:rsidRPr="00FC1046">
          <w:rPr>
            <w:rFonts w:ascii="Microsoft Sans Serif" w:eastAsia="Calibri" w:hAnsi="Microsoft Sans Serif" w:cs="Microsoft Sans Serif"/>
            <w:color w:val="0000FF"/>
            <w:szCs w:val="22"/>
            <w:u w:val="single"/>
          </w:rPr>
          <w:t>lechambon@comcast.net</w:t>
        </w:r>
      </w:hyperlink>
    </w:p>
    <w:p w:rsidR="00D432E3" w:rsidRPr="002D754D" w:rsidRDefault="00D432E3" w:rsidP="00D432E3">
      <w:pPr>
        <w:contextualSpacing/>
        <w:rPr>
          <w:rFonts w:ascii="Microsoft Sans Serif" w:eastAsia="Calibri" w:hAnsi="Microsoft Sans Serif" w:cs="Microsoft Sans Serif"/>
          <w:caps/>
          <w:szCs w:val="22"/>
        </w:rPr>
      </w:pP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John K Baillie</w:t>
      </w:r>
      <w:r>
        <w:rPr>
          <w:rFonts w:ascii="Microsoft Sans Serif" w:eastAsia="Calibri" w:hAnsi="Microsoft Sans Serif" w:cs="Microsoft Sans Serif"/>
          <w:caps/>
          <w:szCs w:val="22"/>
        </w:rPr>
        <w:t xml:space="preserve"> Esquire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Charles McPhedran Esq</w:t>
      </w:r>
      <w:r>
        <w:rPr>
          <w:rFonts w:ascii="Microsoft Sans Serif" w:eastAsia="Calibri" w:hAnsi="Microsoft Sans Serif" w:cs="Microsoft Sans Serif"/>
          <w:caps/>
          <w:szCs w:val="22"/>
        </w:rPr>
        <w:t>uire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425 Sixth Avenue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Suite 2770</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Pittsburgh PA  15219</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412</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258</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6684</w:t>
      </w:r>
    </w:p>
    <w:p w:rsidR="00D432E3" w:rsidRPr="00FC1046" w:rsidRDefault="00D432E3" w:rsidP="00D432E3">
      <w:pPr>
        <w:contextualSpacing/>
        <w:rPr>
          <w:rFonts w:ascii="Microsoft Sans Serif" w:eastAsia="Calibri" w:hAnsi="Microsoft Sans Serif" w:cs="Microsoft Sans Serif"/>
          <w:szCs w:val="22"/>
        </w:rPr>
      </w:pPr>
      <w:hyperlink r:id="rId18" w:history="1">
        <w:r w:rsidRPr="00FC1046">
          <w:rPr>
            <w:rFonts w:ascii="Microsoft Sans Serif" w:eastAsia="Calibri" w:hAnsi="Microsoft Sans Serif" w:cs="Microsoft Sans Serif"/>
            <w:color w:val="0000FF"/>
            <w:szCs w:val="22"/>
            <w:u w:val="single"/>
          </w:rPr>
          <w:t>Baillie@pennfuture.org</w:t>
        </w:r>
      </w:hyperlink>
    </w:p>
    <w:p w:rsidR="00D432E3" w:rsidRDefault="00D432E3" w:rsidP="00D432E3">
      <w:pPr>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(Citizens for Pennsylvania’s Future)</w:t>
      </w:r>
    </w:p>
    <w:p w:rsidR="00D432E3" w:rsidRPr="005F1DD8" w:rsidRDefault="00D432E3" w:rsidP="00D432E3">
      <w:pPr>
        <w:contextualSpacing/>
        <w:rPr>
          <w:rFonts w:ascii="Microsoft Sans Serif" w:eastAsia="Calibri" w:hAnsi="Microsoft Sans Serif" w:cs="Microsoft Sans Serif"/>
          <w:caps/>
          <w:szCs w:val="22"/>
        </w:rPr>
      </w:pP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Daniel Clearfield</w:t>
      </w:r>
      <w:r>
        <w:rPr>
          <w:rFonts w:ascii="Microsoft Sans Serif" w:eastAsia="Calibri" w:hAnsi="Microsoft Sans Serif" w:cs="Microsoft Sans Serif"/>
          <w:caps/>
          <w:szCs w:val="22"/>
        </w:rPr>
        <w:t xml:space="preserve"> Esquire</w:t>
      </w:r>
    </w:p>
    <w:p w:rsidR="00D432E3" w:rsidRPr="002D754D"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lastRenderedPageBreak/>
        <w:t>CARL R SHULTZ</w:t>
      </w:r>
      <w:r w:rsidRPr="002D754D">
        <w:rPr>
          <w:rFonts w:ascii="Microsoft Sans Serif" w:eastAsia="Calibri" w:hAnsi="Microsoft Sans Serif" w:cs="Microsoft Sans Serif"/>
          <w:caps/>
          <w:szCs w:val="22"/>
        </w:rPr>
        <w:t xml:space="preserve"> Esq</w:t>
      </w:r>
      <w:r>
        <w:rPr>
          <w:rFonts w:ascii="Microsoft Sans Serif" w:eastAsia="Calibri" w:hAnsi="Microsoft Sans Serif" w:cs="Microsoft Sans Serif"/>
          <w:caps/>
          <w:szCs w:val="22"/>
        </w:rPr>
        <w:t>uire</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Eckert Seamans Cherin &amp; Mellott LLC</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213 Market Street 8</w:t>
      </w:r>
      <w:r w:rsidRPr="002D754D">
        <w:rPr>
          <w:rFonts w:ascii="Microsoft Sans Serif" w:eastAsia="Calibri" w:hAnsi="Microsoft Sans Serif" w:cs="Microsoft Sans Serif"/>
          <w:caps/>
          <w:szCs w:val="22"/>
          <w:vertAlign w:val="superscript"/>
        </w:rPr>
        <w:t>th</w:t>
      </w:r>
      <w:r w:rsidRPr="002D754D">
        <w:rPr>
          <w:rFonts w:ascii="Microsoft Sans Serif" w:eastAsia="Calibri" w:hAnsi="Microsoft Sans Serif" w:cs="Microsoft Sans Serif"/>
          <w:caps/>
          <w:szCs w:val="22"/>
        </w:rPr>
        <w:t xml:space="preserve"> </w:t>
      </w:r>
      <w:proofErr w:type="gramStart"/>
      <w:r w:rsidRPr="002D754D">
        <w:rPr>
          <w:rFonts w:ascii="Microsoft Sans Serif" w:eastAsia="Calibri" w:hAnsi="Microsoft Sans Serif" w:cs="Microsoft Sans Serif"/>
          <w:caps/>
          <w:szCs w:val="22"/>
        </w:rPr>
        <w:t>Floor</w:t>
      </w:r>
      <w:proofErr w:type="gramEnd"/>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1248</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17108-1248</w:t>
      </w:r>
    </w:p>
    <w:p w:rsidR="00D432E3" w:rsidRPr="002D754D" w:rsidRDefault="00D432E3" w:rsidP="00D432E3">
      <w:pPr>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7160</w:t>
      </w:r>
    </w:p>
    <w:p w:rsidR="00D432E3" w:rsidRPr="00FC1046" w:rsidRDefault="00D432E3" w:rsidP="00D432E3">
      <w:pPr>
        <w:contextualSpacing/>
        <w:rPr>
          <w:rFonts w:ascii="Microsoft Sans Serif" w:eastAsia="Calibri" w:hAnsi="Microsoft Sans Serif" w:cs="Microsoft Sans Serif"/>
          <w:szCs w:val="22"/>
        </w:rPr>
      </w:pPr>
      <w:hyperlink r:id="rId19" w:history="1">
        <w:r w:rsidRPr="00FC1046">
          <w:rPr>
            <w:rFonts w:ascii="Microsoft Sans Serif" w:eastAsia="Calibri" w:hAnsi="Microsoft Sans Serif" w:cs="Microsoft Sans Serif"/>
            <w:color w:val="0000FF"/>
            <w:szCs w:val="22"/>
            <w:u w:val="single"/>
          </w:rPr>
          <w:t>dclearfield@eckertseamans.com</w:t>
        </w:r>
      </w:hyperlink>
    </w:p>
    <w:p w:rsidR="00D432E3" w:rsidRPr="00FC1046" w:rsidRDefault="00D432E3" w:rsidP="00D432E3">
      <w:pPr>
        <w:contextualSpacing/>
        <w:rPr>
          <w:rFonts w:ascii="Microsoft Sans Serif" w:eastAsia="Calibri" w:hAnsi="Microsoft Sans Serif" w:cs="Microsoft Sans Serif"/>
          <w:szCs w:val="22"/>
        </w:rPr>
      </w:pPr>
      <w:hyperlink r:id="rId20" w:history="1">
        <w:r w:rsidRPr="00FC1046">
          <w:rPr>
            <w:rFonts w:ascii="Microsoft Sans Serif" w:eastAsia="Calibri" w:hAnsi="Microsoft Sans Serif" w:cs="Microsoft Sans Serif"/>
            <w:color w:val="0000FF"/>
            <w:szCs w:val="22"/>
            <w:u w:val="single"/>
          </w:rPr>
          <w:t>kmoody@eckertseamans.com</w:t>
        </w:r>
      </w:hyperlink>
    </w:p>
    <w:p w:rsidR="00D432E3" w:rsidRPr="00FC1046" w:rsidRDefault="00D432E3" w:rsidP="00D432E3">
      <w:pPr>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(Direct Energy Business LLC)</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Pr="002D754D" w:rsidRDefault="00D432E3" w:rsidP="00D432E3">
      <w:pPr>
        <w:contextualSpacing/>
        <w:rPr>
          <w:rFonts w:ascii="Microsoft Sans Serif" w:eastAsia="Calibri" w:hAnsi="Microsoft Sans Serif" w:cs="Microsoft Sans Serif"/>
          <w:caps/>
          <w:szCs w:val="22"/>
        </w:rPr>
      </w:pP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SCOTT DEBROFF ESQUIRE</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alicia r duke esquire</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RHOADS &amp; SINON LLC</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ONe South Market Square</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PO BOX 1146</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HARRISBURG PA 17108-1146</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w:t>
      </w:r>
      <w:r w:rsidRPr="00424AA9">
        <w:rPr>
          <w:rFonts w:ascii="Microsoft Sans Serif" w:eastAsia="Calibri" w:hAnsi="Microsoft Sans Serif" w:cs="Microsoft Sans Serif"/>
          <w:szCs w:val="22"/>
        </w:rPr>
        <w:t>E</w:t>
      </w:r>
      <w:r w:rsidRPr="00424AA9">
        <w:rPr>
          <w:rFonts w:ascii="Microsoft Sans Serif" w:eastAsia="Calibri" w:hAnsi="Microsoft Sans Serif" w:cs="Microsoft Sans Serif"/>
          <w:smallCaps/>
          <w:sz w:val="18"/>
          <w:szCs w:val="22"/>
        </w:rPr>
        <w:t>NER</w:t>
      </w:r>
      <w:r w:rsidRPr="00424AA9">
        <w:rPr>
          <w:rFonts w:ascii="Microsoft Sans Serif" w:eastAsia="Calibri" w:hAnsi="Microsoft Sans Serif" w:cs="Microsoft Sans Serif"/>
          <w:szCs w:val="22"/>
        </w:rPr>
        <w:t>NOC</w:t>
      </w:r>
      <w:r>
        <w:rPr>
          <w:rFonts w:ascii="Microsoft Sans Serif" w:eastAsia="Calibri" w:hAnsi="Microsoft Sans Serif" w:cs="Microsoft Sans Serif"/>
          <w:caps/>
          <w:szCs w:val="22"/>
        </w:rPr>
        <w:t>)</w:t>
      </w:r>
    </w:p>
    <w:p w:rsidR="00D432E3" w:rsidRPr="002D754D" w:rsidRDefault="00D432E3" w:rsidP="00D432E3">
      <w:pPr>
        <w:contextualSpacing/>
        <w:rPr>
          <w:rFonts w:ascii="Microsoft Sans Serif" w:eastAsia="Calibri" w:hAnsi="Microsoft Sans Serif" w:cs="Microsoft Sans Serif"/>
          <w:caps/>
          <w:szCs w:val="22"/>
        </w:rPr>
      </w:pPr>
    </w:p>
    <w:p w:rsidR="00D432E3" w:rsidRPr="002D754D"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Pamela C Polacek Esquire</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McNees Wallace &amp; nurick llc</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100 Pine Street</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PO Box 1166</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Harrisburg PA  17108</w:t>
      </w:r>
    </w:p>
    <w:p w:rsidR="00D432E3" w:rsidRDefault="00D432E3" w:rsidP="00D432E3">
      <w:pPr>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717.232.8000</w:t>
      </w:r>
    </w:p>
    <w:p w:rsidR="00D432E3" w:rsidRDefault="00D432E3" w:rsidP="00D432E3">
      <w:pPr>
        <w:contextualSpacing/>
        <w:rPr>
          <w:rFonts w:ascii="Microsoft Sans Serif" w:eastAsia="Calibri" w:hAnsi="Microsoft Sans Serif" w:cs="Microsoft Sans Serif"/>
          <w:szCs w:val="22"/>
        </w:rPr>
      </w:pPr>
      <w:hyperlink r:id="rId21" w:history="1">
        <w:r w:rsidRPr="00981740">
          <w:rPr>
            <w:rStyle w:val="Hyperlink"/>
            <w:rFonts w:ascii="Microsoft Sans Serif" w:eastAsia="Calibri" w:hAnsi="Microsoft Sans Serif" w:cs="Microsoft Sans Serif"/>
            <w:szCs w:val="22"/>
          </w:rPr>
          <w:t>ppolacek@mwn.com</w:t>
        </w:r>
      </w:hyperlink>
      <w:r>
        <w:rPr>
          <w:rFonts w:ascii="Microsoft Sans Serif" w:eastAsia="Calibri" w:hAnsi="Microsoft Sans Serif" w:cs="Microsoft Sans Serif"/>
          <w:szCs w:val="22"/>
        </w:rPr>
        <w:t xml:space="preserve"> </w:t>
      </w:r>
    </w:p>
    <w:p w:rsidR="00D432E3" w:rsidRPr="00B45FED" w:rsidRDefault="00D432E3" w:rsidP="00D432E3">
      <w:pPr>
        <w:contextualSpacing/>
        <w:rPr>
          <w:rFonts w:ascii="Microsoft Sans Serif" w:eastAsia="Calibri" w:hAnsi="Microsoft Sans Serif" w:cs="Microsoft Sans Serif"/>
          <w:i/>
          <w:caps/>
          <w:szCs w:val="22"/>
        </w:rPr>
      </w:pPr>
      <w:r>
        <w:rPr>
          <w:rFonts w:ascii="Microsoft Sans Serif" w:eastAsia="Calibri" w:hAnsi="Microsoft Sans Serif" w:cs="Microsoft Sans Serif"/>
          <w:i/>
          <w:caps/>
          <w:szCs w:val="22"/>
        </w:rPr>
        <w:t>(Comperio Energy)</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Christopher A Lewis Esquire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Christopher R Sharp Esquire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Melanie A Tambolas Esquire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Blank Rome LLP</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One Logan Square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Philadelphia PA  19103</w:t>
      </w:r>
    </w:p>
    <w:p w:rsidR="00D432E3" w:rsidRDefault="00D432E3" w:rsidP="00D432E3">
      <w:pPr>
        <w:rPr>
          <w:rFonts w:ascii="Microsoft Sans Serif" w:hAnsi="Microsoft Sans Serif" w:cs="Microsoft Sans Serif"/>
          <w:szCs w:val="24"/>
        </w:rPr>
      </w:pPr>
      <w:r>
        <w:rPr>
          <w:rFonts w:ascii="Microsoft Sans Serif" w:hAnsi="Microsoft Sans Serif" w:cs="Microsoft Sans Serif"/>
          <w:szCs w:val="24"/>
        </w:rPr>
        <w:t>215.569.5793</w:t>
      </w:r>
    </w:p>
    <w:p w:rsidR="00D432E3" w:rsidRDefault="00D432E3" w:rsidP="00D432E3">
      <w:pPr>
        <w:rPr>
          <w:rFonts w:ascii="Microsoft Sans Serif" w:hAnsi="Microsoft Sans Serif" w:cs="Microsoft Sans Serif"/>
          <w:szCs w:val="24"/>
        </w:rPr>
      </w:pPr>
      <w:hyperlink r:id="rId22" w:history="1">
        <w:r w:rsidRPr="00981740">
          <w:rPr>
            <w:rStyle w:val="Hyperlink"/>
            <w:rFonts w:ascii="Microsoft Sans Serif" w:hAnsi="Microsoft Sans Serif" w:cs="Microsoft Sans Serif"/>
            <w:szCs w:val="24"/>
          </w:rPr>
          <w:t>lewis@blankrome.com</w:t>
        </w:r>
      </w:hyperlink>
    </w:p>
    <w:p w:rsidR="00D432E3" w:rsidRDefault="00D432E3" w:rsidP="00D432E3">
      <w:pPr>
        <w:rPr>
          <w:rFonts w:ascii="Microsoft Sans Serif" w:hAnsi="Microsoft Sans Serif" w:cs="Microsoft Sans Serif"/>
          <w:szCs w:val="24"/>
        </w:rPr>
      </w:pPr>
      <w:hyperlink r:id="rId23" w:history="1">
        <w:r w:rsidRPr="00981740">
          <w:rPr>
            <w:rStyle w:val="Hyperlink"/>
            <w:rFonts w:ascii="Microsoft Sans Serif" w:hAnsi="Microsoft Sans Serif" w:cs="Microsoft Sans Serif"/>
            <w:szCs w:val="24"/>
          </w:rPr>
          <w:t>Sharp@blankrome.com</w:t>
        </w:r>
      </w:hyperlink>
    </w:p>
    <w:p w:rsidR="00D432E3" w:rsidRDefault="00D432E3" w:rsidP="00D432E3">
      <w:pPr>
        <w:rPr>
          <w:rFonts w:ascii="Microsoft Sans Serif" w:hAnsi="Microsoft Sans Serif" w:cs="Microsoft Sans Serif"/>
          <w:szCs w:val="24"/>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CRAIG R BURGRAFF ESQUIRE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TODD S STEWART esquire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HAWKE MCKEON &amp; SNISCAK LLP</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PO BOX 1778</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HARRISBURG PA  17105-1778</w:t>
      </w:r>
    </w:p>
    <w:p w:rsidR="00D432E3" w:rsidRDefault="00D432E3" w:rsidP="00D432E3">
      <w:pPr>
        <w:rPr>
          <w:rFonts w:ascii="Microsoft Sans Serif" w:hAnsi="Microsoft Sans Serif" w:cs="Microsoft Sans Serif"/>
          <w:b/>
          <w:i/>
          <w:szCs w:val="24"/>
          <w:u w:val="single"/>
        </w:rPr>
      </w:pPr>
      <w:proofErr w:type="gramStart"/>
      <w:r>
        <w:rPr>
          <w:rFonts w:ascii="Microsoft Sans Serif" w:hAnsi="Microsoft Sans Serif" w:cs="Microsoft Sans Serif"/>
          <w:b/>
          <w:i/>
          <w:szCs w:val="24"/>
          <w:u w:val="single"/>
        </w:rPr>
        <w:t>eService</w:t>
      </w:r>
      <w:proofErr w:type="gramEnd"/>
    </w:p>
    <w:p w:rsidR="00D432E3" w:rsidRPr="00544027" w:rsidRDefault="00D432E3" w:rsidP="00D432E3">
      <w:pPr>
        <w:rPr>
          <w:rFonts w:ascii="Microsoft Sans Serif" w:hAnsi="Microsoft Sans Serif" w:cs="Microsoft Sans Serif"/>
          <w:b/>
          <w:i/>
          <w:caps/>
          <w:szCs w:val="24"/>
          <w:u w:val="single"/>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lastRenderedPageBreak/>
        <w:t>MARK C MORROW ESQUIRE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KENT D MURPHY ESQUIRE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UGI UTILITIES INC</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460 NORTH GULPH ROAD</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KING OF PRUSSIA PA  16406</w:t>
      </w:r>
    </w:p>
    <w:p w:rsidR="00D432E3" w:rsidRDefault="00D432E3" w:rsidP="00D432E3">
      <w:pPr>
        <w:rPr>
          <w:rFonts w:ascii="Microsoft Sans Serif" w:hAnsi="Microsoft Sans Serif" w:cs="Microsoft Sans Serif"/>
          <w:i/>
          <w:caps/>
          <w:szCs w:val="24"/>
        </w:rPr>
      </w:pPr>
      <w:r w:rsidRPr="00FB2A5F">
        <w:rPr>
          <w:rFonts w:ascii="Microsoft Sans Serif" w:hAnsi="Microsoft Sans Serif" w:cs="Microsoft Sans Serif"/>
          <w:i/>
          <w:caps/>
          <w:szCs w:val="24"/>
        </w:rPr>
        <w:t>(ugi uTILITIES – gAS DIV, UGI PENN NATURAL GAS INC &amp; UGI CENTRAL PENN GAS INC)</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Pr="00FB2A5F" w:rsidRDefault="00D432E3" w:rsidP="00D432E3">
      <w:pPr>
        <w:rPr>
          <w:rFonts w:ascii="Microsoft Sans Serif" w:hAnsi="Microsoft Sans Serif" w:cs="Microsoft Sans Serif"/>
          <w:i/>
          <w:caps/>
          <w:szCs w:val="24"/>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FRANK RICHARDS</w:t>
      </w:r>
    </w:p>
    <w:p w:rsidR="00D432E3" w:rsidRPr="00FB2A5F"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RICHARDS ENERGY GROUP</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781 SOUTH CHIQUES ROAD</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MANHEIM PA 17545</w:t>
      </w: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ruben s brown mald president</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the e cubed company llc</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201 w 70</w:t>
      </w:r>
      <w:r w:rsidRPr="00E17000">
        <w:rPr>
          <w:rFonts w:ascii="Microsoft Sans Serif" w:hAnsi="Microsoft Sans Serif" w:cs="Microsoft Sans Serif"/>
          <w:caps/>
          <w:szCs w:val="24"/>
          <w:vertAlign w:val="superscript"/>
        </w:rPr>
        <w:t>th</w:t>
      </w:r>
      <w:r>
        <w:rPr>
          <w:rFonts w:ascii="Microsoft Sans Serif" w:hAnsi="Microsoft Sans Serif" w:cs="Microsoft Sans Serif"/>
          <w:caps/>
          <w:szCs w:val="24"/>
        </w:rPr>
        <w:t xml:space="preserve"> street apt 41 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new york ny  10023-4386</w:t>
      </w: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kathleen m greely program mgr</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pa home energy</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performance systems development</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297½ chestnut street</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mead ville pa  16335</w:t>
      </w: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steve pincus esquire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pjm interconnection llc</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955 jefFerson avenue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norristown pa  17403</w:t>
      </w: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 xml:space="preserve">peter j krajsa </w:t>
      </w:r>
      <w:proofErr w:type="gramStart"/>
      <w:r>
        <w:rPr>
          <w:rFonts w:ascii="Microsoft Sans Serif" w:hAnsi="Microsoft Sans Serif" w:cs="Microsoft Sans Serif"/>
          <w:caps/>
          <w:szCs w:val="24"/>
        </w:rPr>
        <w:t>chairman &amp;</w:t>
      </w:r>
      <w:proofErr w:type="gramEnd"/>
      <w:r>
        <w:rPr>
          <w:rFonts w:ascii="Microsoft Sans Serif" w:hAnsi="Microsoft Sans Serif" w:cs="Microsoft Sans Serif"/>
          <w:caps/>
          <w:szCs w:val="24"/>
        </w:rPr>
        <w:t xml:space="preserve"> ceo</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afc first financial corp</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great bear center at brookside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po box 3558</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allentown pa  18106</w:t>
      </w:r>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divesh gupta esquire</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constellation energy group inc</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111 market place suite 500</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baltimore md  21202</w:t>
      </w:r>
    </w:p>
    <w:p w:rsidR="00D432E3" w:rsidRDefault="00D432E3" w:rsidP="00D432E3">
      <w:pPr>
        <w:rPr>
          <w:rFonts w:ascii="Microsoft Sans Serif" w:hAnsi="Microsoft Sans Serif" w:cs="Microsoft Sans Serif"/>
          <w:b/>
          <w:i/>
          <w:szCs w:val="24"/>
          <w:u w:val="single"/>
        </w:rPr>
      </w:pPr>
      <w:proofErr w:type="spellStart"/>
      <w:proofErr w:type="gramStart"/>
      <w:r w:rsidRPr="00E17000">
        <w:rPr>
          <w:rFonts w:ascii="Microsoft Sans Serif" w:hAnsi="Microsoft Sans Serif" w:cs="Microsoft Sans Serif"/>
          <w:b/>
          <w:i/>
          <w:szCs w:val="24"/>
          <w:u w:val="single"/>
        </w:rPr>
        <w:t>eServe</w:t>
      </w:r>
      <w:proofErr w:type="spellEnd"/>
      <w:proofErr w:type="gramEnd"/>
    </w:p>
    <w:p w:rsidR="00D432E3" w:rsidRDefault="00D432E3" w:rsidP="00D432E3">
      <w:pPr>
        <w:rPr>
          <w:rFonts w:ascii="Microsoft Sans Serif" w:hAnsi="Microsoft Sans Serif" w:cs="Microsoft Sans Serif"/>
          <w:caps/>
          <w:szCs w:val="24"/>
        </w:rPr>
      </w:pP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carolyn pengidor president &amp; ceo</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clearchoice energy</w:t>
      </w:r>
    </w:p>
    <w:p w:rsidR="00D432E3"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1500 oxford drive suite 210</w:t>
      </w:r>
    </w:p>
    <w:p w:rsidR="00D432E3" w:rsidRPr="00C64F3B" w:rsidRDefault="00D432E3" w:rsidP="00D432E3">
      <w:pPr>
        <w:rPr>
          <w:rFonts w:ascii="Microsoft Sans Serif" w:hAnsi="Microsoft Sans Serif" w:cs="Microsoft Sans Serif"/>
          <w:caps/>
          <w:szCs w:val="24"/>
        </w:rPr>
      </w:pPr>
      <w:r>
        <w:rPr>
          <w:rFonts w:ascii="Microsoft Sans Serif" w:hAnsi="Microsoft Sans Serif" w:cs="Microsoft Sans Serif"/>
          <w:caps/>
          <w:szCs w:val="24"/>
        </w:rPr>
        <w:t>bethel park pa 15102</w:t>
      </w:r>
    </w:p>
    <w:p w:rsidR="00AC504C" w:rsidRDefault="00AC504C" w:rsidP="001335C2">
      <w:pPr>
        <w:widowControl w:val="0"/>
        <w:rPr>
          <w:sz w:val="24"/>
          <w:szCs w:val="24"/>
        </w:rPr>
      </w:pPr>
    </w:p>
    <w:p w:rsidR="00D432E3" w:rsidRDefault="00D432E3" w:rsidP="001335C2">
      <w:pPr>
        <w:widowControl w:val="0"/>
        <w:rPr>
          <w:sz w:val="24"/>
          <w:szCs w:val="24"/>
        </w:rPr>
        <w:sectPr w:rsidR="00D432E3" w:rsidSect="00D432E3">
          <w:type w:val="continuous"/>
          <w:pgSz w:w="12240" w:h="15840"/>
          <w:pgMar w:top="1440" w:right="1440" w:bottom="1440" w:left="1440" w:header="720" w:footer="720" w:gutter="0"/>
          <w:cols w:num="2" w:space="720"/>
          <w:noEndnote/>
          <w:titlePg/>
        </w:sectPr>
      </w:pPr>
    </w:p>
    <w:p w:rsidR="00AC504C" w:rsidRDefault="00AC504C" w:rsidP="001335C2">
      <w:pPr>
        <w:widowControl w:val="0"/>
        <w:rPr>
          <w:sz w:val="24"/>
          <w:szCs w:val="24"/>
        </w:rPr>
      </w:pPr>
    </w:p>
    <w:p w:rsidR="001335C2" w:rsidRDefault="00AC504C" w:rsidP="002E08AA">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1335C2" w:rsidSect="00D432E3">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4B1" w:rsidRDefault="005364B1">
      <w:r>
        <w:separator/>
      </w:r>
    </w:p>
  </w:endnote>
  <w:endnote w:type="continuationSeparator" w:id="0">
    <w:p w:rsidR="005364B1" w:rsidRDefault="0053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96" w:rsidRDefault="005141C8" w:rsidP="006B08C2">
    <w:pPr>
      <w:pStyle w:val="Footer"/>
      <w:framePr w:wrap="around" w:vAnchor="text" w:hAnchor="margin" w:xAlign="center" w:y="1"/>
      <w:rPr>
        <w:rStyle w:val="PageNumber"/>
      </w:rPr>
    </w:pPr>
    <w:r>
      <w:rPr>
        <w:rStyle w:val="PageNumber"/>
      </w:rPr>
      <w:fldChar w:fldCharType="begin"/>
    </w:r>
    <w:r w:rsidR="00602596">
      <w:rPr>
        <w:rStyle w:val="PageNumber"/>
      </w:rPr>
      <w:instrText xml:space="preserve">PAGE  </w:instrText>
    </w:r>
    <w:r>
      <w:rPr>
        <w:rStyle w:val="PageNumber"/>
      </w:rPr>
      <w:fldChar w:fldCharType="end"/>
    </w:r>
  </w:p>
  <w:p w:rsidR="00602596" w:rsidRDefault="00602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96" w:rsidRDefault="005141C8" w:rsidP="006B08C2">
    <w:pPr>
      <w:pStyle w:val="Footer"/>
      <w:framePr w:wrap="around" w:vAnchor="text" w:hAnchor="margin" w:xAlign="center" w:y="1"/>
      <w:rPr>
        <w:rStyle w:val="PageNumber"/>
      </w:rPr>
    </w:pPr>
    <w:r>
      <w:rPr>
        <w:rStyle w:val="PageNumber"/>
      </w:rPr>
      <w:fldChar w:fldCharType="begin"/>
    </w:r>
    <w:r w:rsidR="00602596">
      <w:rPr>
        <w:rStyle w:val="PageNumber"/>
      </w:rPr>
      <w:instrText xml:space="preserve">PAGE  </w:instrText>
    </w:r>
    <w:r>
      <w:rPr>
        <w:rStyle w:val="PageNumber"/>
      </w:rPr>
      <w:fldChar w:fldCharType="separate"/>
    </w:r>
    <w:r w:rsidR="00D432E3">
      <w:rPr>
        <w:rStyle w:val="PageNumber"/>
        <w:noProof/>
      </w:rPr>
      <w:t>5</w:t>
    </w:r>
    <w:r>
      <w:rPr>
        <w:rStyle w:val="PageNumber"/>
      </w:rPr>
      <w:fldChar w:fldCharType="end"/>
    </w:r>
  </w:p>
  <w:p w:rsidR="00602596" w:rsidRDefault="00602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4B1" w:rsidRDefault="005364B1">
      <w:r>
        <w:separator/>
      </w:r>
    </w:p>
  </w:footnote>
  <w:footnote w:type="continuationSeparator" w:id="0">
    <w:p w:rsidR="005364B1" w:rsidRDefault="00536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8041C"/>
    <w:rsid w:val="000935B6"/>
    <w:rsid w:val="000A1119"/>
    <w:rsid w:val="000A12A1"/>
    <w:rsid w:val="000A2F96"/>
    <w:rsid w:val="000B40DB"/>
    <w:rsid w:val="000D39CD"/>
    <w:rsid w:val="000E02CB"/>
    <w:rsid w:val="000E64D7"/>
    <w:rsid w:val="000F0E92"/>
    <w:rsid w:val="00111F1E"/>
    <w:rsid w:val="00120926"/>
    <w:rsid w:val="00122DFB"/>
    <w:rsid w:val="001335C2"/>
    <w:rsid w:val="001357BE"/>
    <w:rsid w:val="00150EB1"/>
    <w:rsid w:val="001600B8"/>
    <w:rsid w:val="00163C9A"/>
    <w:rsid w:val="0016688B"/>
    <w:rsid w:val="00166B0E"/>
    <w:rsid w:val="001765C3"/>
    <w:rsid w:val="00183209"/>
    <w:rsid w:val="00195228"/>
    <w:rsid w:val="001C0641"/>
    <w:rsid w:val="001C5B6F"/>
    <w:rsid w:val="001E7D66"/>
    <w:rsid w:val="001F7F8A"/>
    <w:rsid w:val="00213199"/>
    <w:rsid w:val="00251B56"/>
    <w:rsid w:val="00274ADF"/>
    <w:rsid w:val="00294ACE"/>
    <w:rsid w:val="002D10EA"/>
    <w:rsid w:val="002E08AA"/>
    <w:rsid w:val="002E2A93"/>
    <w:rsid w:val="00303C0E"/>
    <w:rsid w:val="003112BF"/>
    <w:rsid w:val="003155DD"/>
    <w:rsid w:val="00321A45"/>
    <w:rsid w:val="00322322"/>
    <w:rsid w:val="00331DD1"/>
    <w:rsid w:val="003376D1"/>
    <w:rsid w:val="00337F8B"/>
    <w:rsid w:val="00355692"/>
    <w:rsid w:val="00361125"/>
    <w:rsid w:val="003A1D07"/>
    <w:rsid w:val="003A3CED"/>
    <w:rsid w:val="003A6970"/>
    <w:rsid w:val="003F2366"/>
    <w:rsid w:val="003F6F58"/>
    <w:rsid w:val="00401174"/>
    <w:rsid w:val="00407A27"/>
    <w:rsid w:val="0042152B"/>
    <w:rsid w:val="00423EEC"/>
    <w:rsid w:val="00437DD3"/>
    <w:rsid w:val="00442167"/>
    <w:rsid w:val="004434E5"/>
    <w:rsid w:val="00462D04"/>
    <w:rsid w:val="0046497E"/>
    <w:rsid w:val="00466F8B"/>
    <w:rsid w:val="00483877"/>
    <w:rsid w:val="00496408"/>
    <w:rsid w:val="00496B51"/>
    <w:rsid w:val="004C0C16"/>
    <w:rsid w:val="005031B5"/>
    <w:rsid w:val="0050701F"/>
    <w:rsid w:val="005141C8"/>
    <w:rsid w:val="005364B1"/>
    <w:rsid w:val="005414E2"/>
    <w:rsid w:val="00561D33"/>
    <w:rsid w:val="00571EDD"/>
    <w:rsid w:val="00575FDC"/>
    <w:rsid w:val="005A7648"/>
    <w:rsid w:val="005B1756"/>
    <w:rsid w:val="005C0847"/>
    <w:rsid w:val="005F3939"/>
    <w:rsid w:val="00602596"/>
    <w:rsid w:val="00666A4D"/>
    <w:rsid w:val="0067197F"/>
    <w:rsid w:val="00672BF2"/>
    <w:rsid w:val="006775EE"/>
    <w:rsid w:val="00685397"/>
    <w:rsid w:val="006A18BD"/>
    <w:rsid w:val="006A75B3"/>
    <w:rsid w:val="006B08C2"/>
    <w:rsid w:val="006B65E9"/>
    <w:rsid w:val="006D1815"/>
    <w:rsid w:val="006E0F54"/>
    <w:rsid w:val="006E682B"/>
    <w:rsid w:val="00701ABD"/>
    <w:rsid w:val="00736CC4"/>
    <w:rsid w:val="00771959"/>
    <w:rsid w:val="00772387"/>
    <w:rsid w:val="0077461C"/>
    <w:rsid w:val="007751E5"/>
    <w:rsid w:val="00777417"/>
    <w:rsid w:val="00792E20"/>
    <w:rsid w:val="007C4C3B"/>
    <w:rsid w:val="007E449E"/>
    <w:rsid w:val="007E5F82"/>
    <w:rsid w:val="007E6BA7"/>
    <w:rsid w:val="007F29A5"/>
    <w:rsid w:val="008011FE"/>
    <w:rsid w:val="00807CE1"/>
    <w:rsid w:val="00833A51"/>
    <w:rsid w:val="00834E99"/>
    <w:rsid w:val="008567DA"/>
    <w:rsid w:val="008675F2"/>
    <w:rsid w:val="0087075E"/>
    <w:rsid w:val="00882840"/>
    <w:rsid w:val="008A65E8"/>
    <w:rsid w:val="008E7EFF"/>
    <w:rsid w:val="009119CA"/>
    <w:rsid w:val="009152CE"/>
    <w:rsid w:val="00915D46"/>
    <w:rsid w:val="0093282A"/>
    <w:rsid w:val="00933192"/>
    <w:rsid w:val="0094378D"/>
    <w:rsid w:val="009755F2"/>
    <w:rsid w:val="009D205E"/>
    <w:rsid w:val="009D67F1"/>
    <w:rsid w:val="009E58F1"/>
    <w:rsid w:val="009F7124"/>
    <w:rsid w:val="00A01330"/>
    <w:rsid w:val="00A20C97"/>
    <w:rsid w:val="00A346E8"/>
    <w:rsid w:val="00A4149A"/>
    <w:rsid w:val="00A66698"/>
    <w:rsid w:val="00A83F29"/>
    <w:rsid w:val="00A95842"/>
    <w:rsid w:val="00AB2A2D"/>
    <w:rsid w:val="00AC504C"/>
    <w:rsid w:val="00AE6262"/>
    <w:rsid w:val="00AF288A"/>
    <w:rsid w:val="00B218EC"/>
    <w:rsid w:val="00B23652"/>
    <w:rsid w:val="00B33E3D"/>
    <w:rsid w:val="00B46D90"/>
    <w:rsid w:val="00B86061"/>
    <w:rsid w:val="00B916CE"/>
    <w:rsid w:val="00B9624D"/>
    <w:rsid w:val="00BA083C"/>
    <w:rsid w:val="00BB63B5"/>
    <w:rsid w:val="00BE07F1"/>
    <w:rsid w:val="00BE343D"/>
    <w:rsid w:val="00C02B4D"/>
    <w:rsid w:val="00C07D26"/>
    <w:rsid w:val="00C170D9"/>
    <w:rsid w:val="00C376E4"/>
    <w:rsid w:val="00C41BCD"/>
    <w:rsid w:val="00C67E32"/>
    <w:rsid w:val="00C751CE"/>
    <w:rsid w:val="00C81F86"/>
    <w:rsid w:val="00C851DD"/>
    <w:rsid w:val="00C8761D"/>
    <w:rsid w:val="00CA1CA1"/>
    <w:rsid w:val="00CB7087"/>
    <w:rsid w:val="00CD16E1"/>
    <w:rsid w:val="00CE646B"/>
    <w:rsid w:val="00CF156C"/>
    <w:rsid w:val="00CF2C2D"/>
    <w:rsid w:val="00D06775"/>
    <w:rsid w:val="00D131A6"/>
    <w:rsid w:val="00D432E3"/>
    <w:rsid w:val="00D52DAE"/>
    <w:rsid w:val="00D55527"/>
    <w:rsid w:val="00D8391A"/>
    <w:rsid w:val="00DA1FE4"/>
    <w:rsid w:val="00DA20A2"/>
    <w:rsid w:val="00DA7404"/>
    <w:rsid w:val="00DB273F"/>
    <w:rsid w:val="00DF0230"/>
    <w:rsid w:val="00DF3903"/>
    <w:rsid w:val="00E01DD4"/>
    <w:rsid w:val="00E04142"/>
    <w:rsid w:val="00E0438F"/>
    <w:rsid w:val="00E20A6B"/>
    <w:rsid w:val="00E63E68"/>
    <w:rsid w:val="00E7447A"/>
    <w:rsid w:val="00E842AA"/>
    <w:rsid w:val="00ED4204"/>
    <w:rsid w:val="00EE7C55"/>
    <w:rsid w:val="00F10EDB"/>
    <w:rsid w:val="00F2122C"/>
    <w:rsid w:val="00F26904"/>
    <w:rsid w:val="00F278E4"/>
    <w:rsid w:val="00F335C8"/>
    <w:rsid w:val="00F56561"/>
    <w:rsid w:val="00F63AAF"/>
    <w:rsid w:val="00F722FE"/>
    <w:rsid w:val="00F953C0"/>
    <w:rsid w:val="00F967C6"/>
    <w:rsid w:val="00FC73AA"/>
    <w:rsid w:val="00FE285B"/>
    <w:rsid w:val="00FE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1335C2"/>
    <w:rPr>
      <w:color w:val="0000FF"/>
      <w:u w:val="single"/>
    </w:rPr>
  </w:style>
  <w:style w:type="paragraph" w:styleId="FootnoteText">
    <w:name w:val="footnote text"/>
    <w:basedOn w:val="Normal"/>
    <w:link w:val="FootnoteTextChar"/>
    <w:rsid w:val="00294ACE"/>
  </w:style>
  <w:style w:type="character" w:customStyle="1" w:styleId="FootnoteTextChar">
    <w:name w:val="Footnote Text Char"/>
    <w:basedOn w:val="DefaultParagraphFont"/>
    <w:link w:val="FootnoteText"/>
    <w:rsid w:val="00294ACE"/>
  </w:style>
  <w:style w:type="character" w:styleId="FootnoteReference">
    <w:name w:val="footnote reference"/>
    <w:basedOn w:val="DefaultParagraphFont"/>
    <w:rsid w:val="00294A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1335C2"/>
    <w:rPr>
      <w:color w:val="0000FF"/>
      <w:u w:val="single"/>
    </w:rPr>
  </w:style>
  <w:style w:type="paragraph" w:styleId="FootnoteText">
    <w:name w:val="footnote text"/>
    <w:basedOn w:val="Normal"/>
    <w:link w:val="FootnoteTextChar"/>
    <w:rsid w:val="00294ACE"/>
  </w:style>
  <w:style w:type="character" w:customStyle="1" w:styleId="FootnoteTextChar">
    <w:name w:val="Footnote Text Char"/>
    <w:basedOn w:val="DefaultParagraphFont"/>
    <w:link w:val="FootnoteText"/>
    <w:rsid w:val="00294ACE"/>
  </w:style>
  <w:style w:type="character" w:styleId="FootnoteReference">
    <w:name w:val="footnote reference"/>
    <w:basedOn w:val="DefaultParagraphFont"/>
    <w:rsid w:val="00294A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995245">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evska@state.pa.us" TargetMode="External"/><Relationship Id="rId18" Type="http://schemas.openxmlformats.org/officeDocument/2006/relationships/hyperlink" Target="mailto:Baillie@pennfuture.org" TargetMode="External"/><Relationship Id="rId3" Type="http://schemas.microsoft.com/office/2007/relationships/stylesWithEffects" Target="stylesWithEffects.xml"/><Relationship Id="rId21" Type="http://schemas.openxmlformats.org/officeDocument/2006/relationships/hyperlink" Target="mailto:ppolacek@mwn.com" TargetMode="External"/><Relationship Id="rId7" Type="http://schemas.openxmlformats.org/officeDocument/2006/relationships/endnotes" Target="endnotes.xml"/><Relationship Id="rId12" Type="http://schemas.openxmlformats.org/officeDocument/2006/relationships/hyperlink" Target="mailto:scperry@state.pa.us" TargetMode="External"/><Relationship Id="rId17" Type="http://schemas.openxmlformats.org/officeDocument/2006/relationships/hyperlink" Target="mailto:lechambon@comcast.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gellerpulp@PAlegalaid.net" TargetMode="External"/><Relationship Id="rId20" Type="http://schemas.openxmlformats.org/officeDocument/2006/relationships/hyperlink" Target="mailto:kmoody@eckertseama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oll76342@ao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wis@blankrome.com" TargetMode="External"/><Relationship Id="rId23" Type="http://schemas.openxmlformats.org/officeDocument/2006/relationships/hyperlink" Target="mailto:Sharp@blankrome.com" TargetMode="External"/><Relationship Id="rId10" Type="http://schemas.openxmlformats.org/officeDocument/2006/relationships/hyperlink" Target="mailto:crburgraff@hmslegal.com" TargetMode="External"/><Relationship Id="rId19" Type="http://schemas.openxmlformats.org/officeDocument/2006/relationships/hyperlink" Target="mailto:dclearfield@eckertseamans.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tambolas@blankrome.com" TargetMode="External"/><Relationship Id="rId22" Type="http://schemas.openxmlformats.org/officeDocument/2006/relationships/hyperlink" Target="mailto:lewis@blankr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9188-C0C6-4C2D-A8D9-E6F38976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2012-04-17T16:11:00Z</cp:lastPrinted>
  <dcterms:created xsi:type="dcterms:W3CDTF">2012-04-17T17:38:00Z</dcterms:created>
  <dcterms:modified xsi:type="dcterms:W3CDTF">2012-04-17T17:42:00Z</dcterms:modified>
</cp:coreProperties>
</file>