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46450" w:rsidRDefault="0044645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446450" w:rsidRDefault="0044645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446450" w:rsidRDefault="0044645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D60799" w:rsidRPr="00D60799" w:rsidRDefault="00D60799" w:rsidP="00570CE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A-2009-</w:t>
            </w:r>
            <w:r w:rsidR="00A67D38">
              <w:rPr>
                <w:rFonts w:ascii="Arial" w:hAnsi="Arial"/>
                <w:b/>
                <w:spacing w:val="-1"/>
                <w:sz w:val="16"/>
                <w:szCs w:val="16"/>
              </w:rPr>
              <w:t>2</w:t>
            </w:r>
            <w:r w:rsidR="00570CEF">
              <w:rPr>
                <w:rFonts w:ascii="Arial" w:hAnsi="Arial"/>
                <w:b/>
                <w:spacing w:val="-1"/>
                <w:sz w:val="16"/>
                <w:szCs w:val="16"/>
              </w:rPr>
              <w:t>106658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413A">
        <w:rPr>
          <w:sz w:val="24"/>
          <w:szCs w:val="24"/>
        </w:rPr>
        <w:t>April 20, 2012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446450" w:rsidRDefault="00446450" w:rsidP="00FA791C">
      <w:pPr>
        <w:rPr>
          <w:color w:val="000000" w:themeColor="text1"/>
          <w:sz w:val="24"/>
          <w:szCs w:val="24"/>
        </w:rPr>
      </w:pPr>
      <w:bookmarkStart w:id="0" w:name="_GoBack"/>
      <w:r>
        <w:rPr>
          <w:color w:val="000000" w:themeColor="text1"/>
          <w:sz w:val="24"/>
          <w:szCs w:val="24"/>
        </w:rPr>
        <w:t xml:space="preserve">Ms. </w:t>
      </w:r>
      <w:proofErr w:type="spellStart"/>
      <w:r>
        <w:rPr>
          <w:color w:val="000000" w:themeColor="text1"/>
          <w:sz w:val="24"/>
          <w:szCs w:val="24"/>
        </w:rPr>
        <w:t>Maren</w:t>
      </w:r>
      <w:proofErr w:type="spellEnd"/>
      <w:r>
        <w:rPr>
          <w:color w:val="000000" w:themeColor="text1"/>
          <w:sz w:val="24"/>
          <w:szCs w:val="24"/>
        </w:rPr>
        <w:t xml:space="preserve"> Curtis</w:t>
      </w:r>
    </w:p>
    <w:p w:rsidR="00A67D38" w:rsidRDefault="00570CEF" w:rsidP="00FA791C">
      <w:pPr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The Cadmus Group, Inc.</w:t>
      </w:r>
      <w:proofErr w:type="gramEnd"/>
    </w:p>
    <w:p w:rsidR="00570CEF" w:rsidRDefault="00570CEF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720 SW Washington </w:t>
      </w:r>
      <w:proofErr w:type="gramStart"/>
      <w:r>
        <w:rPr>
          <w:color w:val="000000" w:themeColor="text1"/>
          <w:sz w:val="24"/>
          <w:szCs w:val="24"/>
        </w:rPr>
        <w:t>Suite</w:t>
      </w:r>
      <w:proofErr w:type="gramEnd"/>
      <w:r>
        <w:rPr>
          <w:color w:val="000000" w:themeColor="text1"/>
          <w:sz w:val="24"/>
          <w:szCs w:val="24"/>
        </w:rPr>
        <w:t xml:space="preserve"> 400</w:t>
      </w:r>
    </w:p>
    <w:p w:rsidR="00570CEF" w:rsidRPr="00934ECD" w:rsidRDefault="00570CEF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Portland, OR  97205</w:t>
      </w:r>
    </w:p>
    <w:bookmarkEnd w:id="0"/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446450">
      <w:pPr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570CEF">
        <w:rPr>
          <w:sz w:val="24"/>
          <w:szCs w:val="24"/>
        </w:rPr>
        <w:t>Ms. Curtis</w:t>
      </w:r>
      <w:r w:rsidRPr="00FA791C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D60799">
      <w:pPr>
        <w:jc w:val="both"/>
        <w:rPr>
          <w:sz w:val="24"/>
        </w:rPr>
      </w:pPr>
      <w:r w:rsidRPr="00FA791C">
        <w:rPr>
          <w:sz w:val="24"/>
          <w:szCs w:val="24"/>
        </w:rPr>
        <w:tab/>
        <w:t xml:space="preserve">On </w:t>
      </w:r>
      <w:r w:rsidR="00570CEF">
        <w:rPr>
          <w:sz w:val="24"/>
          <w:szCs w:val="24"/>
        </w:rPr>
        <w:t>August 26, 2011, The Cadmus Group, Inc.</w:t>
      </w:r>
      <w:r w:rsidRPr="00FA791C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of </w:t>
      </w:r>
      <w:r w:rsidR="00A67D38">
        <w:rPr>
          <w:sz w:val="24"/>
        </w:rPr>
        <w:t xml:space="preserve">The </w:t>
      </w:r>
      <w:r w:rsidR="00570CEF">
        <w:rPr>
          <w:sz w:val="24"/>
        </w:rPr>
        <w:t>Cadmus Group,</w:t>
      </w:r>
      <w:r w:rsidR="00A67D38">
        <w:rPr>
          <w:sz w:val="24"/>
        </w:rPr>
        <w:t xml:space="preserve"> Inc.</w:t>
      </w:r>
      <w:r w:rsidR="003F0FFD">
        <w:rPr>
          <w:sz w:val="24"/>
        </w:rPr>
        <w:t xml:space="preserve"> was </w:t>
      </w:r>
      <w:r w:rsidR="00A67D38">
        <w:rPr>
          <w:sz w:val="24"/>
        </w:rPr>
        <w:t>July 14</w:t>
      </w:r>
      <w:r w:rsidR="003F0FFD">
        <w:rPr>
          <w:sz w:val="24"/>
        </w:rPr>
        <w:t xml:space="preserve">, 2009.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D607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A67D38">
        <w:rPr>
          <w:sz w:val="24"/>
          <w:szCs w:val="24"/>
        </w:rPr>
        <w:t>July 14</w:t>
      </w:r>
      <w:r w:rsidR="00DA22D8">
        <w:rPr>
          <w:sz w:val="24"/>
          <w:szCs w:val="24"/>
        </w:rPr>
        <w:t>, 2011</w:t>
      </w:r>
      <w:r w:rsidR="009764C4">
        <w:rPr>
          <w:sz w:val="24"/>
          <w:szCs w:val="24"/>
        </w:rPr>
        <w:t xml:space="preserve">, </w:t>
      </w:r>
      <w:r w:rsidR="00A67D38">
        <w:rPr>
          <w:sz w:val="24"/>
          <w:szCs w:val="24"/>
        </w:rPr>
        <w:t xml:space="preserve">The </w:t>
      </w:r>
      <w:r w:rsidR="00570CEF">
        <w:rPr>
          <w:sz w:val="24"/>
          <w:szCs w:val="24"/>
        </w:rPr>
        <w:t>Cadmus Group</w:t>
      </w:r>
      <w:r w:rsidR="00A67D38">
        <w:rPr>
          <w:sz w:val="24"/>
          <w:szCs w:val="24"/>
        </w:rPr>
        <w:t>, Inc</w:t>
      </w:r>
      <w:r w:rsidR="00E81377">
        <w:rPr>
          <w:sz w:val="24"/>
          <w:szCs w:val="24"/>
        </w:rPr>
        <w:t>.</w:t>
      </w:r>
      <w:r>
        <w:rPr>
          <w:sz w:val="24"/>
          <w:szCs w:val="24"/>
        </w:rPr>
        <w:t xml:space="preserve"> 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A67D38">
        <w:rPr>
          <w:b/>
          <w:sz w:val="24"/>
          <w:szCs w:val="24"/>
          <w:u w:val="single"/>
        </w:rPr>
        <w:t>July 14</w:t>
      </w:r>
      <w:r w:rsidR="00324B84" w:rsidRPr="00D60799">
        <w:rPr>
          <w:b/>
          <w:sz w:val="24"/>
          <w:szCs w:val="24"/>
          <w:u w:val="single"/>
        </w:rPr>
        <w:t xml:space="preserve">, </w:t>
      </w:r>
      <w:r w:rsidR="00CB5442" w:rsidRPr="00D60799">
        <w:rPr>
          <w:b/>
          <w:sz w:val="24"/>
          <w:szCs w:val="24"/>
          <w:u w:val="single"/>
        </w:rPr>
        <w:t>2013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A70586" w:rsidP="00D60799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>Annunciata E. Marino, Utility Energy Policy and Technology Analyst, Policy and Planning</w:t>
      </w:r>
      <w:r w:rsidR="003406E0">
        <w:rPr>
          <w:sz w:val="24"/>
        </w:rPr>
        <w:t xml:space="preserve">,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CB413A">
      <w:pPr>
        <w:rPr>
          <w:sz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3DF1D5A" wp14:editId="3175EE73">
            <wp:simplePos x="0" y="0"/>
            <wp:positionH relativeFrom="column">
              <wp:posOffset>2823210</wp:posOffset>
            </wp:positionH>
            <wp:positionV relativeFrom="paragraph">
              <wp:posOffset>142875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DA22D8" w:rsidRDefault="00446450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DA22D8">
      <w:pPr>
        <w:ind w:firstLine="720"/>
        <w:rPr>
          <w:sz w:val="24"/>
        </w:rPr>
      </w:pPr>
      <w:r>
        <w:rPr>
          <w:sz w:val="24"/>
        </w:rPr>
        <w:t>Elaine McDonald</w:t>
      </w:r>
      <w:r w:rsidR="00DA22D8">
        <w:rPr>
          <w:sz w:val="24"/>
        </w:rPr>
        <w:t>, T</w:t>
      </w:r>
      <w:r w:rsidR="00654A2E">
        <w:rPr>
          <w:sz w:val="24"/>
        </w:rPr>
        <w:t>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46450"/>
    <w:rsid w:val="004A1EC1"/>
    <w:rsid w:val="004D2E56"/>
    <w:rsid w:val="005435E7"/>
    <w:rsid w:val="00570CEF"/>
    <w:rsid w:val="005B48B2"/>
    <w:rsid w:val="00654A2E"/>
    <w:rsid w:val="00663587"/>
    <w:rsid w:val="006B08EF"/>
    <w:rsid w:val="00713F5B"/>
    <w:rsid w:val="00767365"/>
    <w:rsid w:val="007C4356"/>
    <w:rsid w:val="007D0999"/>
    <w:rsid w:val="007E0803"/>
    <w:rsid w:val="007E215A"/>
    <w:rsid w:val="007F1BA5"/>
    <w:rsid w:val="00806F29"/>
    <w:rsid w:val="00816F45"/>
    <w:rsid w:val="008205EF"/>
    <w:rsid w:val="00860A32"/>
    <w:rsid w:val="008860A3"/>
    <w:rsid w:val="008D355D"/>
    <w:rsid w:val="00904DDC"/>
    <w:rsid w:val="00934ECD"/>
    <w:rsid w:val="00941CA6"/>
    <w:rsid w:val="009764C4"/>
    <w:rsid w:val="00981B9C"/>
    <w:rsid w:val="009B339F"/>
    <w:rsid w:val="009E54C3"/>
    <w:rsid w:val="00A17993"/>
    <w:rsid w:val="00A67D38"/>
    <w:rsid w:val="00A70586"/>
    <w:rsid w:val="00A82761"/>
    <w:rsid w:val="00AB3981"/>
    <w:rsid w:val="00AE2FF5"/>
    <w:rsid w:val="00AE38C9"/>
    <w:rsid w:val="00B50D70"/>
    <w:rsid w:val="00B65692"/>
    <w:rsid w:val="00B74C59"/>
    <w:rsid w:val="00B856B7"/>
    <w:rsid w:val="00B91340"/>
    <w:rsid w:val="00B93978"/>
    <w:rsid w:val="00BA15E7"/>
    <w:rsid w:val="00BF1F53"/>
    <w:rsid w:val="00C5489F"/>
    <w:rsid w:val="00C647B1"/>
    <w:rsid w:val="00CA1391"/>
    <w:rsid w:val="00CB413A"/>
    <w:rsid w:val="00CB5442"/>
    <w:rsid w:val="00CF7DAC"/>
    <w:rsid w:val="00D07938"/>
    <w:rsid w:val="00D60799"/>
    <w:rsid w:val="00D924EB"/>
    <w:rsid w:val="00DA22D8"/>
    <w:rsid w:val="00DA4829"/>
    <w:rsid w:val="00DB6569"/>
    <w:rsid w:val="00E111BA"/>
    <w:rsid w:val="00E75E39"/>
    <w:rsid w:val="00E81377"/>
    <w:rsid w:val="00EB040A"/>
    <w:rsid w:val="00EC7820"/>
    <w:rsid w:val="00ED177E"/>
    <w:rsid w:val="00EE4FA8"/>
    <w:rsid w:val="00F117A3"/>
    <w:rsid w:val="00F15671"/>
    <w:rsid w:val="00F20A68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2012-04-20T11:11:00Z</cp:lastPrinted>
  <dcterms:created xsi:type="dcterms:W3CDTF">2012-04-19T19:04:00Z</dcterms:created>
  <dcterms:modified xsi:type="dcterms:W3CDTF">2012-04-20T11:11:00Z</dcterms:modified>
</cp:coreProperties>
</file>