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3AA" w:rsidRPr="00CB3C66" w:rsidRDefault="001F53AA" w:rsidP="001F53AA">
      <w:pPr>
        <w:jc w:val="center"/>
        <w:rPr>
          <w:b/>
        </w:rPr>
      </w:pPr>
      <w:r w:rsidRPr="00CB3C66">
        <w:rPr>
          <w:b/>
        </w:rPr>
        <w:t>BEFORE THE</w:t>
      </w:r>
    </w:p>
    <w:p w:rsidR="001F53AA" w:rsidRDefault="001F53AA" w:rsidP="001F53AA">
      <w:pPr>
        <w:pStyle w:val="TxBrc2"/>
        <w:spacing w:line="240" w:lineRule="auto"/>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rsidR="001F53AA" w:rsidRDefault="001F53AA" w:rsidP="001F53AA">
      <w:pPr>
        <w:rPr>
          <w:b/>
          <w:bCs/>
        </w:rPr>
      </w:pPr>
    </w:p>
    <w:p w:rsidR="001F53AA" w:rsidRDefault="001F53AA" w:rsidP="001F53AA">
      <w:pPr>
        <w:rPr>
          <w:b/>
          <w:bCs/>
        </w:rPr>
      </w:pPr>
    </w:p>
    <w:p w:rsidR="001F53AA" w:rsidRDefault="001F53AA" w:rsidP="001F53AA">
      <w:pPr>
        <w:rPr>
          <w:b/>
          <w:bCs/>
        </w:rPr>
      </w:pPr>
    </w:p>
    <w:p w:rsidR="001F53AA" w:rsidRDefault="001F53AA" w:rsidP="001F53AA">
      <w:pPr>
        <w:pStyle w:val="TxBrp3"/>
        <w:spacing w:line="240" w:lineRule="auto"/>
      </w:pPr>
      <w:r>
        <w:t>Jerry Riddick</w:t>
      </w:r>
      <w:r>
        <w:tab/>
      </w:r>
      <w:r>
        <w:tab/>
      </w:r>
      <w:r>
        <w:tab/>
      </w:r>
      <w:r>
        <w:tab/>
      </w:r>
      <w:r>
        <w:tab/>
      </w:r>
      <w:r>
        <w:tab/>
        <w:t>:</w:t>
      </w:r>
    </w:p>
    <w:p w:rsidR="001F53AA" w:rsidRDefault="001F53AA" w:rsidP="001F53AA">
      <w:pPr>
        <w:pStyle w:val="TxBrp3"/>
        <w:spacing w:line="240" w:lineRule="auto"/>
      </w:pPr>
      <w:r>
        <w:tab/>
      </w:r>
      <w:r>
        <w:tab/>
      </w:r>
      <w:r>
        <w:tab/>
      </w:r>
      <w:r>
        <w:tab/>
      </w:r>
      <w:r>
        <w:tab/>
      </w:r>
      <w:r>
        <w:tab/>
      </w:r>
      <w:r>
        <w:tab/>
      </w:r>
      <w:r>
        <w:tab/>
        <w:t>:</w:t>
      </w:r>
    </w:p>
    <w:p w:rsidR="001F53AA" w:rsidRDefault="001F53AA" w:rsidP="001F53AA">
      <w:pPr>
        <w:pStyle w:val="TxBrt1"/>
        <w:tabs>
          <w:tab w:val="left" w:pos="720"/>
          <w:tab w:val="left" w:pos="5040"/>
          <w:tab w:val="left" w:pos="6514"/>
        </w:tabs>
        <w:spacing w:line="240" w:lineRule="auto"/>
      </w:pPr>
      <w:r>
        <w:tab/>
        <w:t>v.</w:t>
      </w:r>
      <w:r>
        <w:tab/>
        <w:t>:</w:t>
      </w:r>
      <w:r>
        <w:tab/>
        <w:t>C-2012-2285469</w:t>
      </w:r>
    </w:p>
    <w:p w:rsidR="001F53AA" w:rsidRDefault="001F53AA" w:rsidP="001F53AA">
      <w:pPr>
        <w:pStyle w:val="TxBrt1"/>
        <w:tabs>
          <w:tab w:val="left" w:pos="720"/>
          <w:tab w:val="left" w:pos="5040"/>
          <w:tab w:val="left" w:pos="6514"/>
        </w:tabs>
        <w:spacing w:line="240" w:lineRule="auto"/>
      </w:pPr>
      <w:r>
        <w:tab/>
      </w:r>
      <w:r>
        <w:tab/>
        <w:t>:</w:t>
      </w:r>
    </w:p>
    <w:p w:rsidR="001F53AA" w:rsidRDefault="001F53AA" w:rsidP="001F53AA">
      <w:pPr>
        <w:pStyle w:val="TxBrp3"/>
        <w:spacing w:line="240" w:lineRule="auto"/>
      </w:pPr>
      <w:r>
        <w:t>PECO Energy Company</w:t>
      </w:r>
      <w:r>
        <w:tab/>
      </w:r>
      <w:r>
        <w:tab/>
      </w:r>
      <w:r>
        <w:tab/>
      </w:r>
      <w:r>
        <w:tab/>
        <w:t>:</w:t>
      </w:r>
    </w:p>
    <w:p w:rsidR="001F53AA" w:rsidRDefault="001F53AA" w:rsidP="001F53AA">
      <w:pPr>
        <w:pStyle w:val="TxBrp3"/>
        <w:spacing w:line="240" w:lineRule="auto"/>
      </w:pPr>
      <w:r>
        <w:tab/>
      </w:r>
      <w:r>
        <w:tab/>
      </w:r>
      <w:r>
        <w:tab/>
      </w:r>
      <w:r>
        <w:tab/>
      </w:r>
      <w:r>
        <w:tab/>
      </w:r>
      <w:r>
        <w:tab/>
      </w:r>
      <w:r>
        <w:tab/>
      </w:r>
      <w:r>
        <w:tab/>
        <w:t>:</w:t>
      </w:r>
    </w:p>
    <w:p w:rsidR="001F53AA" w:rsidRDefault="001F53AA" w:rsidP="001F53AA">
      <w:pPr>
        <w:tabs>
          <w:tab w:val="left" w:pos="204"/>
        </w:tabs>
      </w:pPr>
    </w:p>
    <w:p w:rsidR="001F53AA" w:rsidRDefault="001F53AA" w:rsidP="001F53AA">
      <w:pPr>
        <w:tabs>
          <w:tab w:val="left" w:pos="204"/>
        </w:tabs>
      </w:pPr>
    </w:p>
    <w:p w:rsidR="001F53AA" w:rsidRDefault="001F53AA" w:rsidP="001F53AA">
      <w:pPr>
        <w:tabs>
          <w:tab w:val="left" w:pos="204"/>
        </w:tabs>
      </w:pPr>
    </w:p>
    <w:p w:rsidR="001F53AA" w:rsidRDefault="001F53AA" w:rsidP="001F53AA">
      <w:pPr>
        <w:tabs>
          <w:tab w:val="left" w:pos="204"/>
        </w:tabs>
        <w:jc w:val="center"/>
        <w:rPr>
          <w:b/>
          <w:bCs/>
          <w:u w:val="single"/>
        </w:rPr>
      </w:pPr>
      <w:r>
        <w:rPr>
          <w:b/>
          <w:bCs/>
          <w:u w:val="single"/>
        </w:rPr>
        <w:t xml:space="preserve">ORDER GRANTING COMPLAINANT’S MOTION FOR </w:t>
      </w:r>
    </w:p>
    <w:p w:rsidR="001F53AA" w:rsidRDefault="001F53AA" w:rsidP="001F53AA">
      <w:pPr>
        <w:tabs>
          <w:tab w:val="left" w:pos="204"/>
        </w:tabs>
        <w:jc w:val="center"/>
        <w:rPr>
          <w:b/>
          <w:bCs/>
          <w:u w:val="single"/>
        </w:rPr>
      </w:pPr>
      <w:r>
        <w:rPr>
          <w:b/>
          <w:bCs/>
          <w:u w:val="single"/>
        </w:rPr>
        <w:t>CONTINUANCE OF HEARING</w:t>
      </w:r>
    </w:p>
    <w:p w:rsidR="001F53AA" w:rsidRDefault="001F53AA" w:rsidP="001F53AA">
      <w:pPr>
        <w:tabs>
          <w:tab w:val="left" w:pos="204"/>
        </w:tabs>
        <w:jc w:val="center"/>
        <w:rPr>
          <w:b/>
          <w:bCs/>
        </w:rPr>
      </w:pPr>
    </w:p>
    <w:p w:rsidR="001F53AA" w:rsidRPr="00D57B83" w:rsidRDefault="001F53AA" w:rsidP="001F53AA">
      <w:pPr>
        <w:jc w:val="center"/>
      </w:pPr>
      <w:r w:rsidRPr="00D57B83">
        <w:t>Before</w:t>
      </w:r>
    </w:p>
    <w:p w:rsidR="001F53AA" w:rsidRDefault="001F53AA" w:rsidP="001F53AA">
      <w:pPr>
        <w:jc w:val="center"/>
      </w:pPr>
      <w:r>
        <w:t>David A. Alexander</w:t>
      </w:r>
    </w:p>
    <w:p w:rsidR="001F53AA" w:rsidRDefault="001F53AA" w:rsidP="001F53AA">
      <w:pPr>
        <w:tabs>
          <w:tab w:val="left" w:pos="204"/>
        </w:tabs>
        <w:jc w:val="center"/>
      </w:pPr>
      <w:r>
        <w:t>Special Agent</w:t>
      </w:r>
    </w:p>
    <w:p w:rsidR="001F53AA" w:rsidRDefault="001F53AA" w:rsidP="001F53AA">
      <w:pPr>
        <w:tabs>
          <w:tab w:val="left" w:pos="204"/>
        </w:tabs>
        <w:jc w:val="center"/>
      </w:pPr>
    </w:p>
    <w:p w:rsidR="001F53AA" w:rsidRPr="000170CA" w:rsidRDefault="001F53AA" w:rsidP="001F53AA">
      <w:pPr>
        <w:tabs>
          <w:tab w:val="left" w:pos="204"/>
        </w:tabs>
        <w:jc w:val="center"/>
        <w:rPr>
          <w:u w:val="single"/>
        </w:rPr>
      </w:pPr>
      <w:r w:rsidRPr="000170CA">
        <w:rPr>
          <w:u w:val="single"/>
        </w:rPr>
        <w:t>HISTORY OF THE PROCEEDING</w:t>
      </w:r>
    </w:p>
    <w:p w:rsidR="001F53AA" w:rsidRDefault="001F53AA" w:rsidP="001F53AA">
      <w:pPr>
        <w:tabs>
          <w:tab w:val="left" w:pos="204"/>
        </w:tabs>
      </w:pPr>
    </w:p>
    <w:p w:rsidR="001F53AA" w:rsidRDefault="001F53AA" w:rsidP="001F53AA">
      <w:pPr>
        <w:tabs>
          <w:tab w:val="left" w:pos="204"/>
        </w:tabs>
        <w:spacing w:line="360" w:lineRule="auto"/>
      </w:pPr>
    </w:p>
    <w:p w:rsidR="001F53AA" w:rsidRDefault="001F53AA" w:rsidP="001F53AA">
      <w:pPr>
        <w:tabs>
          <w:tab w:val="left" w:pos="204"/>
        </w:tabs>
        <w:spacing w:line="360" w:lineRule="auto"/>
        <w:ind w:firstLine="1440"/>
      </w:pPr>
      <w:r>
        <w:t xml:space="preserve">By Telephone Hearing Notice dated </w:t>
      </w:r>
      <w:r w:rsidR="001C2BB6">
        <w:t>March 1, 2012</w:t>
      </w:r>
      <w:r>
        <w:t>, the above captioned case was assigned to me and an Initial Telephone Hearing was scheduled for T</w:t>
      </w:r>
      <w:r w:rsidR="001C2BB6">
        <w:t>h</w:t>
      </w:r>
      <w:r>
        <w:t>u</w:t>
      </w:r>
      <w:r w:rsidR="001C2BB6">
        <w:t>r</w:t>
      </w:r>
      <w:r>
        <w:t xml:space="preserve">sday, </w:t>
      </w:r>
      <w:r w:rsidR="001C2BB6">
        <w:t>May 3, 2012</w:t>
      </w:r>
      <w:r>
        <w:t>, at 10:00 a.m.</w:t>
      </w:r>
    </w:p>
    <w:p w:rsidR="001F53AA" w:rsidRDefault="001F53AA" w:rsidP="001F53AA">
      <w:pPr>
        <w:tabs>
          <w:tab w:val="left" w:pos="204"/>
        </w:tabs>
        <w:spacing w:line="360" w:lineRule="auto"/>
      </w:pPr>
    </w:p>
    <w:p w:rsidR="003338BF" w:rsidRDefault="001F53AA" w:rsidP="001F53AA">
      <w:pPr>
        <w:tabs>
          <w:tab w:val="left" w:pos="204"/>
        </w:tabs>
        <w:spacing w:line="360" w:lineRule="auto"/>
        <w:ind w:firstLine="1440"/>
      </w:pPr>
      <w:r>
        <w:t xml:space="preserve">On Monday, April 30, 2012, the Complainant contacted the Office of </w:t>
      </w:r>
      <w:r w:rsidR="001C2BB6">
        <w:t>Administrative</w:t>
      </w:r>
      <w:r>
        <w:t xml:space="preserve"> Law Judge (OALJ) by telephone and orally requested a </w:t>
      </w:r>
      <w:r w:rsidR="002A1779">
        <w:t>c</w:t>
      </w:r>
      <w:r>
        <w:t xml:space="preserve">ontinuance for the above-identified matter </w:t>
      </w:r>
      <w:r w:rsidR="00E13F59">
        <w:t>because he was scheduled to be in court on another matter on the dame day</w:t>
      </w:r>
      <w:r w:rsidR="001C2BB6">
        <w:t xml:space="preserve"> of the scheduled hearing</w:t>
      </w:r>
      <w:r>
        <w:t>.</w:t>
      </w:r>
      <w:r w:rsidR="002A1779">
        <w:rPr>
          <w:rStyle w:val="FootnoteReference"/>
        </w:rPr>
        <w:footnoteReference w:id="1"/>
      </w:r>
      <w:r>
        <w:t xml:space="preserve">  </w:t>
      </w:r>
      <w:r w:rsidR="003338BF">
        <w:t>On Tuesday, May 1, 2012, I attempted to contact the Complain</w:t>
      </w:r>
      <w:r w:rsidR="002A1779">
        <w:t>an</w:t>
      </w:r>
      <w:r w:rsidR="003338BF">
        <w:t xml:space="preserve">t by telephone to discuss his request for a continuation; however I was unable to speak to him and </w:t>
      </w:r>
      <w:r w:rsidR="002A1779">
        <w:t xml:space="preserve">I </w:t>
      </w:r>
      <w:r w:rsidR="003338BF">
        <w:t>was only able to leave a message on his telephone voice mail system</w:t>
      </w:r>
      <w:r w:rsidR="00E80E72">
        <w:t>.</w:t>
      </w:r>
      <w:r w:rsidR="003338BF">
        <w:t xml:space="preserve">  In addition, also o</w:t>
      </w:r>
      <w:r>
        <w:t xml:space="preserve">n </w:t>
      </w:r>
      <w:r w:rsidR="003338BF">
        <w:t>Tuesday, M</w:t>
      </w:r>
      <w:r w:rsidR="001C2BB6">
        <w:t>ay 1, 2012</w:t>
      </w:r>
      <w:r>
        <w:t xml:space="preserve">, I spoke to Mr. </w:t>
      </w:r>
      <w:r w:rsidR="003338BF">
        <w:t xml:space="preserve">Benjamin L. Shechtman, Esq. who is Respondent’s counsel in the matter.  Mr. Shechtman stated to me that Mr. Riddick had not contacted him regarding a request to continue the matter. </w:t>
      </w:r>
    </w:p>
    <w:p w:rsidR="002A1779" w:rsidRDefault="002A1779" w:rsidP="001F53AA">
      <w:pPr>
        <w:tabs>
          <w:tab w:val="left" w:pos="204"/>
        </w:tabs>
        <w:spacing w:line="360" w:lineRule="auto"/>
        <w:ind w:firstLine="1440"/>
      </w:pPr>
    </w:p>
    <w:p w:rsidR="003338BF" w:rsidRDefault="001F53AA" w:rsidP="001F53AA">
      <w:pPr>
        <w:tabs>
          <w:tab w:val="left" w:pos="204"/>
        </w:tabs>
        <w:spacing w:line="360" w:lineRule="auto"/>
        <w:ind w:firstLine="1440"/>
        <w:rPr>
          <w:spacing w:val="-3"/>
        </w:rPr>
      </w:pPr>
      <w:r>
        <w:lastRenderedPageBreak/>
        <w:t xml:space="preserve"> </w:t>
      </w:r>
      <w:r w:rsidR="003338BF">
        <w:t xml:space="preserve">In the </w:t>
      </w:r>
      <w:r w:rsidR="002A1779">
        <w:t>Prehearing Order dated M</w:t>
      </w:r>
      <w:r w:rsidR="003338BF">
        <w:t xml:space="preserve">arch 1, 2012, </w:t>
      </w:r>
      <w:r w:rsidR="002A1779">
        <w:t>both parties were informed that a</w:t>
      </w:r>
      <w:r w:rsidR="003338BF" w:rsidRPr="00AC0CAA">
        <w:rPr>
          <w:spacing w:val="-3"/>
        </w:rPr>
        <w:t xml:space="preserve"> request for a change of the scheduled hearing date must state the agreement or opposition of other parties, </w:t>
      </w:r>
      <w:r w:rsidR="003338BF" w:rsidRPr="00AC0CAA">
        <w:rPr>
          <w:spacing w:val="-3"/>
          <w:u w:val="single"/>
        </w:rPr>
        <w:t xml:space="preserve">and must be submitted in writing </w:t>
      </w:r>
      <w:r w:rsidR="003338BF">
        <w:rPr>
          <w:spacing w:val="-3"/>
          <w:u w:val="single"/>
        </w:rPr>
        <w:t xml:space="preserve">no later than five (5) days </w:t>
      </w:r>
      <w:r w:rsidR="003338BF" w:rsidRPr="00AC0CAA">
        <w:rPr>
          <w:spacing w:val="-3"/>
          <w:u w:val="single"/>
        </w:rPr>
        <w:t>prior to the hearing.</w:t>
      </w:r>
      <w:r w:rsidR="003338BF" w:rsidRPr="00AC0CAA">
        <w:rPr>
          <w:spacing w:val="-3"/>
        </w:rPr>
        <w:t xml:space="preserve">  </w:t>
      </w:r>
      <w:proofErr w:type="gramStart"/>
      <w:r w:rsidR="003338BF" w:rsidRPr="00AC0CAA">
        <w:rPr>
          <w:spacing w:val="-3"/>
        </w:rPr>
        <w:t>52 Pa. Code §</w:t>
      </w:r>
      <w:r w:rsidR="003338BF">
        <w:rPr>
          <w:spacing w:val="-3"/>
        </w:rPr>
        <w:t xml:space="preserve"> </w:t>
      </w:r>
      <w:r w:rsidR="003338BF" w:rsidRPr="00AC0CAA">
        <w:rPr>
          <w:spacing w:val="-3"/>
        </w:rPr>
        <w:t>1.15(b).</w:t>
      </w:r>
      <w:proofErr w:type="gramEnd"/>
      <w:r w:rsidR="003338BF" w:rsidRPr="00AC0CAA">
        <w:rPr>
          <w:spacing w:val="-3"/>
        </w:rPr>
        <w:t xml:space="preserve">  Requests for changing a hearing date must be sent to me and all parties of record. </w:t>
      </w:r>
      <w:r w:rsidR="003338BF">
        <w:rPr>
          <w:spacing w:val="-3"/>
        </w:rPr>
        <w:t xml:space="preserve"> In the present matter</w:t>
      </w:r>
      <w:r w:rsidR="002A1779">
        <w:rPr>
          <w:spacing w:val="-3"/>
        </w:rPr>
        <w:t xml:space="preserve">, Complainant’s oral request does not adhere to the instructions listed in the Prehearing Order.  </w:t>
      </w:r>
      <w:r w:rsidR="003338BF">
        <w:rPr>
          <w:spacing w:val="-3"/>
        </w:rPr>
        <w:t xml:space="preserve"> </w:t>
      </w:r>
    </w:p>
    <w:p w:rsidR="003338BF" w:rsidRDefault="003338BF" w:rsidP="001F53AA">
      <w:pPr>
        <w:tabs>
          <w:tab w:val="left" w:pos="204"/>
        </w:tabs>
        <w:spacing w:line="360" w:lineRule="auto"/>
        <w:ind w:firstLine="1440"/>
        <w:rPr>
          <w:spacing w:val="-3"/>
        </w:rPr>
      </w:pPr>
    </w:p>
    <w:p w:rsidR="001F53AA" w:rsidRDefault="002A1779" w:rsidP="001F53AA">
      <w:pPr>
        <w:tabs>
          <w:tab w:val="left" w:pos="204"/>
        </w:tabs>
        <w:spacing w:line="360" w:lineRule="auto"/>
        <w:ind w:firstLine="1440"/>
      </w:pPr>
      <w:r>
        <w:t>However, i</w:t>
      </w:r>
      <w:r w:rsidR="001F53AA">
        <w:t xml:space="preserve">n light of Complainant’s </w:t>
      </w:r>
      <w:r w:rsidR="003338BF">
        <w:t>legal commitment at another venue</w:t>
      </w:r>
      <w:r w:rsidR="001F53AA">
        <w:t xml:space="preserve">, I conclude that the Request for Continuation of the scheduled hearing is reasonable and will grant the Motion. </w:t>
      </w:r>
    </w:p>
    <w:p w:rsidR="001F53AA" w:rsidRDefault="001F53AA" w:rsidP="001F53AA">
      <w:pPr>
        <w:tabs>
          <w:tab w:val="left" w:pos="204"/>
        </w:tabs>
        <w:spacing w:line="360" w:lineRule="auto"/>
        <w:ind w:firstLine="1440"/>
      </w:pPr>
    </w:p>
    <w:p w:rsidR="00E80E72" w:rsidRDefault="00E80E72" w:rsidP="001F53AA">
      <w:pPr>
        <w:tabs>
          <w:tab w:val="left" w:pos="204"/>
        </w:tabs>
        <w:spacing w:line="360" w:lineRule="auto"/>
        <w:ind w:firstLine="1440"/>
      </w:pPr>
      <w:r>
        <w:t>The parties are hereby ordered to use this additional time to contact one another within ten days of receipt of this order to determine three (3) mutually acceptable dates where each one is available to conduct the telephonic hearing.  Those 3 possible dates will then be sent to the undersigned, who will then select a date to conduct the hearing.</w:t>
      </w:r>
    </w:p>
    <w:p w:rsidR="001F53AA" w:rsidRDefault="001F53AA" w:rsidP="001F53AA">
      <w:pPr>
        <w:tabs>
          <w:tab w:val="left" w:pos="204"/>
        </w:tabs>
        <w:spacing w:line="360" w:lineRule="auto"/>
        <w:ind w:firstLine="1440"/>
      </w:pPr>
      <w:r>
        <w:t>A Telephone Hearing Notice confirming a new hearing date will be sent under separate cover.</w:t>
      </w:r>
    </w:p>
    <w:p w:rsidR="002A1779" w:rsidRDefault="002A1779" w:rsidP="001F53AA">
      <w:pPr>
        <w:tabs>
          <w:tab w:val="left" w:pos="204"/>
        </w:tabs>
        <w:spacing w:line="360" w:lineRule="auto"/>
        <w:ind w:firstLine="1440"/>
      </w:pPr>
    </w:p>
    <w:p w:rsidR="002A1779" w:rsidRDefault="002A1779" w:rsidP="001F53AA">
      <w:pPr>
        <w:tabs>
          <w:tab w:val="left" w:pos="204"/>
        </w:tabs>
        <w:spacing w:line="360" w:lineRule="auto"/>
        <w:ind w:firstLine="1440"/>
      </w:pPr>
      <w:r>
        <w:t xml:space="preserve">  </w:t>
      </w:r>
    </w:p>
    <w:p w:rsidR="001F53AA" w:rsidRDefault="001F53AA" w:rsidP="001F53AA">
      <w:pPr>
        <w:tabs>
          <w:tab w:val="left" w:pos="204"/>
        </w:tabs>
        <w:spacing w:line="360" w:lineRule="auto"/>
        <w:ind w:firstLine="1440"/>
      </w:pPr>
    </w:p>
    <w:p w:rsidR="001F53AA" w:rsidRDefault="001F53AA" w:rsidP="001F53AA">
      <w:pPr>
        <w:tabs>
          <w:tab w:val="left" w:pos="204"/>
        </w:tabs>
        <w:spacing w:line="360" w:lineRule="auto"/>
        <w:ind w:left="720" w:firstLine="2160"/>
        <w:jc w:val="both"/>
      </w:pPr>
      <w:r>
        <w:t>THEREFORE,</w:t>
      </w:r>
    </w:p>
    <w:p w:rsidR="001F53AA" w:rsidRDefault="001F53AA" w:rsidP="001F53AA">
      <w:pPr>
        <w:tabs>
          <w:tab w:val="left" w:pos="204"/>
        </w:tabs>
        <w:spacing w:line="360" w:lineRule="auto"/>
        <w:ind w:left="720" w:firstLine="2160"/>
        <w:jc w:val="both"/>
      </w:pPr>
    </w:p>
    <w:p w:rsidR="001F53AA" w:rsidRDefault="001F53AA" w:rsidP="001F53AA">
      <w:pPr>
        <w:tabs>
          <w:tab w:val="left" w:pos="204"/>
        </w:tabs>
        <w:spacing w:line="360" w:lineRule="auto"/>
        <w:ind w:left="720" w:firstLine="2160"/>
        <w:jc w:val="both"/>
      </w:pPr>
      <w:r>
        <w:t>IT IS ORDERED:</w:t>
      </w:r>
    </w:p>
    <w:p w:rsidR="001F53AA" w:rsidRDefault="001F53AA" w:rsidP="001F53AA">
      <w:pPr>
        <w:tabs>
          <w:tab w:val="left" w:pos="204"/>
        </w:tabs>
        <w:spacing w:line="360" w:lineRule="auto"/>
        <w:ind w:firstLine="1440"/>
      </w:pPr>
    </w:p>
    <w:p w:rsidR="001F53AA" w:rsidRDefault="001F53AA" w:rsidP="001F53AA">
      <w:pPr>
        <w:tabs>
          <w:tab w:val="left" w:pos="204"/>
        </w:tabs>
        <w:spacing w:line="360" w:lineRule="auto"/>
        <w:ind w:firstLine="1440"/>
      </w:pPr>
      <w:r>
        <w:t>1.</w:t>
      </w:r>
      <w:r>
        <w:tab/>
        <w:t xml:space="preserve">That Complainant’s Motion for Continuance of Hearing on the matter of </w:t>
      </w:r>
      <w:r w:rsidR="002A1779">
        <w:t>Jerry Riddick</w:t>
      </w:r>
      <w:r>
        <w:t xml:space="preserve"> v. </w:t>
      </w:r>
      <w:r w:rsidR="002A1779">
        <w:t>PECO Energy Company</w:t>
      </w:r>
      <w:r>
        <w:t>, Docket No. C-201</w:t>
      </w:r>
      <w:r w:rsidR="002A1779">
        <w:t>2</w:t>
      </w:r>
      <w:r>
        <w:t>-</w:t>
      </w:r>
      <w:r w:rsidR="002A1779">
        <w:t>2</w:t>
      </w:r>
      <w:r w:rsidR="00E80E72">
        <w:t>2</w:t>
      </w:r>
      <w:r w:rsidR="002A1779">
        <w:t>85469</w:t>
      </w:r>
      <w:r>
        <w:t xml:space="preserve"> is granted.</w:t>
      </w:r>
    </w:p>
    <w:p w:rsidR="001F53AA" w:rsidRDefault="001F53AA" w:rsidP="001F53AA">
      <w:pPr>
        <w:tabs>
          <w:tab w:val="left" w:pos="204"/>
        </w:tabs>
        <w:spacing w:line="360" w:lineRule="auto"/>
        <w:ind w:firstLine="1440"/>
      </w:pPr>
    </w:p>
    <w:p w:rsidR="001F53AA" w:rsidRDefault="001F53AA" w:rsidP="001F53AA">
      <w:pPr>
        <w:tabs>
          <w:tab w:val="left" w:pos="204"/>
        </w:tabs>
        <w:spacing w:line="360" w:lineRule="auto"/>
        <w:ind w:firstLine="1440"/>
      </w:pPr>
      <w:r>
        <w:t>2.</w:t>
      </w:r>
      <w:r w:rsidR="00FA47FC">
        <w:tab/>
        <w:t xml:space="preserve">The parties are ordered to contact one another within ten days of receipt of this order to determine three (3) mutually acceptable dates where each one is </w:t>
      </w:r>
      <w:r w:rsidR="00FA47FC">
        <w:lastRenderedPageBreak/>
        <w:t>available to conduct the telephonic hearing.  Those 3 possible dates will then be sent to the undersigned, who will then select a date to conduct the hearing.</w:t>
      </w:r>
      <w:r>
        <w:tab/>
      </w:r>
    </w:p>
    <w:p w:rsidR="00FA47FC" w:rsidRDefault="00FA47FC" w:rsidP="001F53AA">
      <w:pPr>
        <w:tabs>
          <w:tab w:val="left" w:pos="204"/>
        </w:tabs>
        <w:spacing w:line="360" w:lineRule="auto"/>
        <w:ind w:firstLine="1440"/>
      </w:pPr>
    </w:p>
    <w:p w:rsidR="00FA47FC" w:rsidRDefault="00FA47FC" w:rsidP="001F53AA">
      <w:pPr>
        <w:tabs>
          <w:tab w:val="left" w:pos="204"/>
        </w:tabs>
        <w:spacing w:line="360" w:lineRule="auto"/>
        <w:ind w:firstLine="1440"/>
      </w:pPr>
      <w:r>
        <w:t xml:space="preserve">3.  That a Telephone Hearing Notice confirming a new hearing date will be issued.  </w:t>
      </w:r>
    </w:p>
    <w:p w:rsidR="001F53AA" w:rsidRDefault="001F53AA" w:rsidP="001F53AA">
      <w:pPr>
        <w:tabs>
          <w:tab w:val="left" w:pos="204"/>
        </w:tabs>
        <w:spacing w:line="360" w:lineRule="auto"/>
        <w:ind w:firstLine="1440"/>
      </w:pPr>
    </w:p>
    <w:p w:rsidR="001F53AA" w:rsidRDefault="001F53AA" w:rsidP="001F53AA">
      <w:pPr>
        <w:tabs>
          <w:tab w:val="left" w:pos="204"/>
        </w:tabs>
        <w:spacing w:line="360" w:lineRule="auto"/>
        <w:ind w:firstLine="1440"/>
      </w:pPr>
    </w:p>
    <w:p w:rsidR="001F53AA" w:rsidRDefault="001F53AA" w:rsidP="001F53AA">
      <w:pPr>
        <w:spacing w:line="360" w:lineRule="auto"/>
      </w:pPr>
      <w:r>
        <w:t xml:space="preserve">Dated: </w:t>
      </w:r>
      <w:r w:rsidR="00FA47FC" w:rsidRPr="00FA47FC">
        <w:rPr>
          <w:u w:val="single"/>
        </w:rPr>
        <w:t>May 3, 2012</w:t>
      </w:r>
      <w:r>
        <w:tab/>
      </w:r>
      <w:r w:rsidR="00FA47FC">
        <w:tab/>
      </w:r>
      <w:r>
        <w:tab/>
      </w:r>
      <w:r>
        <w:tab/>
        <w:t>______________________________</w:t>
      </w:r>
    </w:p>
    <w:p w:rsidR="001F53AA" w:rsidRDefault="001F53AA" w:rsidP="001F53AA">
      <w:r>
        <w:tab/>
      </w:r>
      <w:r>
        <w:tab/>
      </w:r>
      <w:r>
        <w:tab/>
      </w:r>
      <w:r>
        <w:tab/>
      </w:r>
      <w:r>
        <w:tab/>
      </w:r>
      <w:r>
        <w:tab/>
        <w:t>David A. Alexander</w:t>
      </w:r>
    </w:p>
    <w:p w:rsidR="001F53AA" w:rsidRDefault="001F53AA" w:rsidP="001F53AA">
      <w:r>
        <w:tab/>
      </w:r>
      <w:r>
        <w:tab/>
      </w:r>
      <w:r>
        <w:tab/>
      </w:r>
      <w:r>
        <w:tab/>
      </w:r>
      <w:r>
        <w:tab/>
      </w:r>
      <w:r>
        <w:tab/>
        <w:t>Special Agent</w:t>
      </w:r>
    </w:p>
    <w:p w:rsidR="001F53AA" w:rsidRDefault="001F53AA" w:rsidP="001F53AA"/>
    <w:p w:rsidR="001F53AA" w:rsidRDefault="001F53AA" w:rsidP="001F53AA"/>
    <w:p w:rsidR="001F53AA" w:rsidRDefault="001F53AA" w:rsidP="001F53AA"/>
    <w:p w:rsidR="00893B0C" w:rsidRDefault="00893B0C">
      <w:pPr>
        <w:sectPr w:rsidR="00893B0C" w:rsidSect="009B57B3">
          <w:footerReference w:type="even" r:id="rId8"/>
          <w:footerReference w:type="default" r:id="rId9"/>
          <w:pgSz w:w="12240" w:h="15840"/>
          <w:pgMar w:top="1440" w:right="1800" w:bottom="1440" w:left="1800" w:header="720" w:footer="720" w:gutter="0"/>
          <w:cols w:space="720"/>
          <w:docGrid w:linePitch="360"/>
        </w:sectPr>
      </w:pPr>
    </w:p>
    <w:p w:rsidR="00893B0C" w:rsidRDefault="00893B0C" w:rsidP="00893B0C">
      <w:pPr>
        <w:rPr>
          <w:rFonts w:ascii="Microsoft Sans Serif"/>
          <w:b/>
          <w:u w:val="single"/>
        </w:rPr>
      </w:pPr>
      <w:r>
        <w:rPr>
          <w:rFonts w:ascii="Microsoft Sans Serif"/>
          <w:b/>
          <w:u w:val="single"/>
        </w:rPr>
        <w:lastRenderedPageBreak/>
        <w:t>C-2012-2285469 - JERRY RIDDICK v. PECO ENERGY COMPANY</w:t>
      </w:r>
      <w:r>
        <w:rPr>
          <w:rFonts w:ascii="Microsoft Sans Serif"/>
          <w:b/>
          <w:u w:val="single"/>
        </w:rPr>
        <w:cr/>
      </w:r>
    </w:p>
    <w:p w:rsidR="00893B0C" w:rsidRPr="007C0BB6" w:rsidRDefault="00893B0C" w:rsidP="00893B0C">
      <w:pPr>
        <w:rPr>
          <w:rFonts w:ascii="Microsoft Sans Serif"/>
          <w:i/>
          <w:u w:val="single"/>
        </w:rPr>
      </w:pPr>
      <w:r w:rsidRPr="007C0BB6">
        <w:rPr>
          <w:rFonts w:ascii="Microsoft Sans Serif"/>
          <w:i/>
          <w:u w:val="single"/>
        </w:rPr>
        <w:t>REVISED 4/25/12</w:t>
      </w:r>
    </w:p>
    <w:p w:rsidR="00893B0C" w:rsidRDefault="00893B0C" w:rsidP="00893B0C">
      <w:pPr>
        <w:rPr>
          <w:rFonts w:ascii="Microsoft Sans Serif"/>
          <w:b/>
        </w:rPr>
      </w:pPr>
      <w:r>
        <w:rPr>
          <w:rFonts w:ascii="Microsoft Sans Serif"/>
          <w:b/>
          <w:u w:val="single"/>
        </w:rPr>
        <w:cr/>
      </w:r>
      <w:bookmarkStart w:id="0" w:name="_GoBack"/>
      <w:r>
        <w:rPr>
          <w:rFonts w:ascii="Microsoft Sans Serif"/>
        </w:rPr>
        <w:t>JERRY RIDDICK</w:t>
      </w:r>
      <w:r>
        <w:rPr>
          <w:rFonts w:ascii="Microsoft Sans Serif"/>
        </w:rPr>
        <w:cr/>
        <w:t>5701 BALTIMORE AVENUE</w:t>
      </w:r>
      <w:r>
        <w:rPr>
          <w:rFonts w:ascii="Microsoft Sans Serif"/>
        </w:rPr>
        <w:cr/>
        <w:t>FIRST FLOOR REAR APT</w:t>
      </w:r>
      <w:r>
        <w:rPr>
          <w:rFonts w:ascii="Microsoft Sans Serif"/>
        </w:rPr>
        <w:cr/>
        <w:t>PHILADELPHIA PA  19143</w:t>
      </w:r>
      <w:bookmarkEnd w:id="0"/>
      <w:r>
        <w:rPr>
          <w:rFonts w:ascii="Microsoft Sans Serif"/>
        </w:rPr>
        <w:cr/>
      </w:r>
      <w:r>
        <w:rPr>
          <w:rFonts w:ascii="Microsoft Sans Serif"/>
          <w:b/>
        </w:rPr>
        <w:t>267.588.7946</w:t>
      </w:r>
    </w:p>
    <w:p w:rsidR="00893B0C" w:rsidRDefault="00893B0C" w:rsidP="00893B0C">
      <w:pPr>
        <w:rPr>
          <w:rFonts w:ascii="Microsoft Sans Serif"/>
          <w:b/>
        </w:rPr>
      </w:pPr>
      <w:r>
        <w:rPr>
          <w:rFonts w:ascii="Microsoft Sans Serif"/>
          <w:b/>
        </w:rPr>
        <w:t>215.279.1764</w:t>
      </w:r>
    </w:p>
    <w:p w:rsidR="00893B0C" w:rsidRDefault="00893B0C" w:rsidP="00893B0C">
      <w:pPr>
        <w:rPr>
          <w:rFonts w:ascii="Microsoft Sans Serif"/>
          <w:b/>
        </w:rPr>
      </w:pPr>
      <w:r>
        <w:rPr>
          <w:rFonts w:ascii="Microsoft Sans Serif"/>
        </w:rPr>
        <w:cr/>
        <w:t>DANA PIRONE CAROSELLA ESQUIRE</w:t>
      </w:r>
      <w:r>
        <w:rPr>
          <w:rFonts w:ascii="Microsoft Sans Serif"/>
        </w:rPr>
        <w:cr/>
        <w:t>STEVENS &amp; LEE PC</w:t>
      </w:r>
      <w:r>
        <w:rPr>
          <w:rFonts w:ascii="Microsoft Sans Serif"/>
        </w:rPr>
        <w:cr/>
        <w:t>1818 MARKET STREET</w:t>
      </w:r>
      <w:r>
        <w:rPr>
          <w:rFonts w:ascii="Microsoft Sans Serif"/>
        </w:rPr>
        <w:cr/>
      </w:r>
      <w:proofErr w:type="spellStart"/>
      <w:r>
        <w:rPr>
          <w:rFonts w:ascii="Microsoft Sans Serif"/>
        </w:rPr>
        <w:t>29</w:t>
      </w:r>
      <w:r w:rsidRPr="00893B0C">
        <w:rPr>
          <w:rFonts w:ascii="Microsoft Sans Serif"/>
          <w:vertAlign w:val="superscript"/>
        </w:rPr>
        <w:t>TH</w:t>
      </w:r>
      <w:proofErr w:type="spellEnd"/>
      <w:r>
        <w:rPr>
          <w:rFonts w:ascii="Microsoft Sans Serif"/>
        </w:rPr>
        <w:t xml:space="preserve"> FLOOR</w:t>
      </w:r>
      <w:r>
        <w:rPr>
          <w:rFonts w:ascii="Microsoft Sans Serif"/>
        </w:rPr>
        <w:cr/>
        <w:t>PHILADELPHIA PA  19103</w:t>
      </w:r>
      <w:r>
        <w:rPr>
          <w:rFonts w:ascii="Microsoft Sans Serif"/>
        </w:rPr>
        <w:cr/>
      </w:r>
      <w:r w:rsidRPr="00F76626">
        <w:rPr>
          <w:rFonts w:ascii="Microsoft Sans Serif"/>
          <w:b/>
        </w:rPr>
        <w:t>215.751.2890</w:t>
      </w:r>
    </w:p>
    <w:p w:rsidR="00893B0C" w:rsidRDefault="00893B0C" w:rsidP="00893B0C">
      <w:pPr>
        <w:rPr>
          <w:rFonts w:ascii="Microsoft Sans Serif"/>
        </w:rPr>
      </w:pPr>
      <w:proofErr w:type="gramStart"/>
      <w:r>
        <w:rPr>
          <w:rFonts w:ascii="Microsoft Sans Serif"/>
          <w:b/>
          <w:u w:val="single"/>
        </w:rPr>
        <w:t>eServe</w:t>
      </w:r>
      <w:proofErr w:type="gramEnd"/>
      <w:r>
        <w:rPr>
          <w:rFonts w:ascii="Microsoft Sans Serif"/>
        </w:rPr>
        <w:cr/>
      </w:r>
    </w:p>
    <w:p w:rsidR="00737D6D" w:rsidRDefault="00737D6D"/>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37E" w:rsidRDefault="00DF037E" w:rsidP="002A1779">
      <w:r>
        <w:separator/>
      </w:r>
    </w:p>
  </w:endnote>
  <w:endnote w:type="continuationSeparator" w:id="0">
    <w:p w:rsidR="00DF037E" w:rsidRDefault="00DF037E" w:rsidP="002A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ACA" w:rsidRDefault="006B0711" w:rsidP="00785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5ACA" w:rsidRDefault="00DF03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ACA" w:rsidRDefault="006B0711" w:rsidP="00785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3B0C">
      <w:rPr>
        <w:rStyle w:val="PageNumber"/>
        <w:noProof/>
      </w:rPr>
      <w:t>4</w:t>
    </w:r>
    <w:r>
      <w:rPr>
        <w:rStyle w:val="PageNumber"/>
      </w:rPr>
      <w:fldChar w:fldCharType="end"/>
    </w:r>
  </w:p>
  <w:p w:rsidR="00785ACA" w:rsidRDefault="00DF0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37E" w:rsidRDefault="00DF037E" w:rsidP="002A1779">
      <w:r>
        <w:separator/>
      </w:r>
    </w:p>
  </w:footnote>
  <w:footnote w:type="continuationSeparator" w:id="0">
    <w:p w:rsidR="00DF037E" w:rsidRDefault="00DF037E" w:rsidP="002A1779">
      <w:r>
        <w:continuationSeparator/>
      </w:r>
    </w:p>
  </w:footnote>
  <w:footnote w:id="1">
    <w:p w:rsidR="002A1779" w:rsidRDefault="002A1779">
      <w:pPr>
        <w:pStyle w:val="FootnoteText"/>
      </w:pPr>
      <w:r>
        <w:rPr>
          <w:rStyle w:val="FootnoteReference"/>
        </w:rPr>
        <w:footnoteRef/>
      </w:r>
      <w:r>
        <w:t xml:space="preserve"> </w:t>
      </w:r>
      <w:r>
        <w:tab/>
        <w:t>Complainant left the message on the OALJ phone messaging system.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AA"/>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2BB6"/>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3AA"/>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1779"/>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8BF"/>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3F6AF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16A6C"/>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0711"/>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3B0C"/>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118E"/>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037E"/>
    <w:rsid w:val="00DF1F19"/>
    <w:rsid w:val="00DF35CC"/>
    <w:rsid w:val="00DF3D55"/>
    <w:rsid w:val="00DF6AD2"/>
    <w:rsid w:val="00E00956"/>
    <w:rsid w:val="00E01F7D"/>
    <w:rsid w:val="00E059C4"/>
    <w:rsid w:val="00E0628F"/>
    <w:rsid w:val="00E06849"/>
    <w:rsid w:val="00E10809"/>
    <w:rsid w:val="00E13F5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0E72"/>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5155D"/>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47FC"/>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A"/>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1F53AA"/>
    <w:pPr>
      <w:spacing w:line="240" w:lineRule="atLeast"/>
    </w:pPr>
  </w:style>
  <w:style w:type="paragraph" w:customStyle="1" w:styleId="TxBrc2">
    <w:name w:val="TxBr_c2"/>
    <w:basedOn w:val="Normal"/>
    <w:rsid w:val="001F53AA"/>
    <w:pPr>
      <w:spacing w:line="240" w:lineRule="atLeast"/>
      <w:jc w:val="center"/>
    </w:pPr>
  </w:style>
  <w:style w:type="paragraph" w:customStyle="1" w:styleId="TxBrp3">
    <w:name w:val="TxBr_p3"/>
    <w:basedOn w:val="Normal"/>
    <w:rsid w:val="001F53AA"/>
    <w:pPr>
      <w:tabs>
        <w:tab w:val="left" w:pos="204"/>
      </w:tabs>
      <w:spacing w:line="419" w:lineRule="atLeast"/>
    </w:pPr>
  </w:style>
  <w:style w:type="paragraph" w:styleId="Footer">
    <w:name w:val="footer"/>
    <w:basedOn w:val="Normal"/>
    <w:link w:val="FooterChar"/>
    <w:rsid w:val="001F53AA"/>
    <w:pPr>
      <w:tabs>
        <w:tab w:val="center" w:pos="4320"/>
        <w:tab w:val="right" w:pos="8640"/>
      </w:tabs>
    </w:pPr>
  </w:style>
  <w:style w:type="character" w:customStyle="1" w:styleId="FooterChar">
    <w:name w:val="Footer Char"/>
    <w:basedOn w:val="DefaultParagraphFont"/>
    <w:link w:val="Footer"/>
    <w:rsid w:val="001F53AA"/>
    <w:rPr>
      <w:rFonts w:eastAsia="Times New Roman"/>
    </w:rPr>
  </w:style>
  <w:style w:type="character" w:styleId="PageNumber">
    <w:name w:val="page number"/>
    <w:basedOn w:val="DefaultParagraphFont"/>
    <w:rsid w:val="001F53AA"/>
  </w:style>
  <w:style w:type="paragraph" w:styleId="FootnoteText">
    <w:name w:val="footnote text"/>
    <w:basedOn w:val="Normal"/>
    <w:link w:val="FootnoteTextChar"/>
    <w:uiPriority w:val="99"/>
    <w:semiHidden/>
    <w:unhideWhenUsed/>
    <w:rsid w:val="002A1779"/>
    <w:rPr>
      <w:sz w:val="20"/>
      <w:szCs w:val="20"/>
    </w:rPr>
  </w:style>
  <w:style w:type="character" w:customStyle="1" w:styleId="FootnoteTextChar">
    <w:name w:val="Footnote Text Char"/>
    <w:basedOn w:val="DefaultParagraphFont"/>
    <w:link w:val="FootnoteText"/>
    <w:uiPriority w:val="99"/>
    <w:semiHidden/>
    <w:rsid w:val="002A1779"/>
    <w:rPr>
      <w:rFonts w:eastAsia="Times New Roman"/>
      <w:sz w:val="20"/>
      <w:szCs w:val="20"/>
    </w:rPr>
  </w:style>
  <w:style w:type="character" w:styleId="FootnoteReference">
    <w:name w:val="footnote reference"/>
    <w:basedOn w:val="DefaultParagraphFont"/>
    <w:uiPriority w:val="99"/>
    <w:semiHidden/>
    <w:unhideWhenUsed/>
    <w:rsid w:val="002A1779"/>
    <w:rPr>
      <w:vertAlign w:val="superscript"/>
    </w:rPr>
  </w:style>
  <w:style w:type="paragraph" w:styleId="BalloonText">
    <w:name w:val="Balloon Text"/>
    <w:basedOn w:val="Normal"/>
    <w:link w:val="BalloonTextChar"/>
    <w:uiPriority w:val="99"/>
    <w:semiHidden/>
    <w:unhideWhenUsed/>
    <w:rsid w:val="00FA47FC"/>
    <w:rPr>
      <w:rFonts w:ascii="Tahoma" w:hAnsi="Tahoma" w:cs="Tahoma"/>
      <w:sz w:val="16"/>
      <w:szCs w:val="16"/>
    </w:rPr>
  </w:style>
  <w:style w:type="character" w:customStyle="1" w:styleId="BalloonTextChar">
    <w:name w:val="Balloon Text Char"/>
    <w:basedOn w:val="DefaultParagraphFont"/>
    <w:link w:val="BalloonText"/>
    <w:uiPriority w:val="99"/>
    <w:semiHidden/>
    <w:rsid w:val="00FA47F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A"/>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1F53AA"/>
    <w:pPr>
      <w:spacing w:line="240" w:lineRule="atLeast"/>
    </w:pPr>
  </w:style>
  <w:style w:type="paragraph" w:customStyle="1" w:styleId="TxBrc2">
    <w:name w:val="TxBr_c2"/>
    <w:basedOn w:val="Normal"/>
    <w:rsid w:val="001F53AA"/>
    <w:pPr>
      <w:spacing w:line="240" w:lineRule="atLeast"/>
      <w:jc w:val="center"/>
    </w:pPr>
  </w:style>
  <w:style w:type="paragraph" w:customStyle="1" w:styleId="TxBrp3">
    <w:name w:val="TxBr_p3"/>
    <w:basedOn w:val="Normal"/>
    <w:rsid w:val="001F53AA"/>
    <w:pPr>
      <w:tabs>
        <w:tab w:val="left" w:pos="204"/>
      </w:tabs>
      <w:spacing w:line="419" w:lineRule="atLeast"/>
    </w:pPr>
  </w:style>
  <w:style w:type="paragraph" w:styleId="Footer">
    <w:name w:val="footer"/>
    <w:basedOn w:val="Normal"/>
    <w:link w:val="FooterChar"/>
    <w:rsid w:val="001F53AA"/>
    <w:pPr>
      <w:tabs>
        <w:tab w:val="center" w:pos="4320"/>
        <w:tab w:val="right" w:pos="8640"/>
      </w:tabs>
    </w:pPr>
  </w:style>
  <w:style w:type="character" w:customStyle="1" w:styleId="FooterChar">
    <w:name w:val="Footer Char"/>
    <w:basedOn w:val="DefaultParagraphFont"/>
    <w:link w:val="Footer"/>
    <w:rsid w:val="001F53AA"/>
    <w:rPr>
      <w:rFonts w:eastAsia="Times New Roman"/>
    </w:rPr>
  </w:style>
  <w:style w:type="character" w:styleId="PageNumber">
    <w:name w:val="page number"/>
    <w:basedOn w:val="DefaultParagraphFont"/>
    <w:rsid w:val="001F53AA"/>
  </w:style>
  <w:style w:type="paragraph" w:styleId="FootnoteText">
    <w:name w:val="footnote text"/>
    <w:basedOn w:val="Normal"/>
    <w:link w:val="FootnoteTextChar"/>
    <w:uiPriority w:val="99"/>
    <w:semiHidden/>
    <w:unhideWhenUsed/>
    <w:rsid w:val="002A1779"/>
    <w:rPr>
      <w:sz w:val="20"/>
      <w:szCs w:val="20"/>
    </w:rPr>
  </w:style>
  <w:style w:type="character" w:customStyle="1" w:styleId="FootnoteTextChar">
    <w:name w:val="Footnote Text Char"/>
    <w:basedOn w:val="DefaultParagraphFont"/>
    <w:link w:val="FootnoteText"/>
    <w:uiPriority w:val="99"/>
    <w:semiHidden/>
    <w:rsid w:val="002A1779"/>
    <w:rPr>
      <w:rFonts w:eastAsia="Times New Roman"/>
      <w:sz w:val="20"/>
      <w:szCs w:val="20"/>
    </w:rPr>
  </w:style>
  <w:style w:type="character" w:styleId="FootnoteReference">
    <w:name w:val="footnote reference"/>
    <w:basedOn w:val="DefaultParagraphFont"/>
    <w:uiPriority w:val="99"/>
    <w:semiHidden/>
    <w:unhideWhenUsed/>
    <w:rsid w:val="002A1779"/>
    <w:rPr>
      <w:vertAlign w:val="superscript"/>
    </w:rPr>
  </w:style>
  <w:style w:type="paragraph" w:styleId="BalloonText">
    <w:name w:val="Balloon Text"/>
    <w:basedOn w:val="Normal"/>
    <w:link w:val="BalloonTextChar"/>
    <w:uiPriority w:val="99"/>
    <w:semiHidden/>
    <w:unhideWhenUsed/>
    <w:rsid w:val="00FA47FC"/>
    <w:rPr>
      <w:rFonts w:ascii="Tahoma" w:hAnsi="Tahoma" w:cs="Tahoma"/>
      <w:sz w:val="16"/>
      <w:szCs w:val="16"/>
    </w:rPr>
  </w:style>
  <w:style w:type="character" w:customStyle="1" w:styleId="BalloonTextChar">
    <w:name w:val="Balloon Text Char"/>
    <w:basedOn w:val="DefaultParagraphFont"/>
    <w:link w:val="BalloonText"/>
    <w:uiPriority w:val="99"/>
    <w:semiHidden/>
    <w:rsid w:val="00FA47F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3AD1F-CA14-4CA3-BDC5-94F651BF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2</cp:revision>
  <cp:lastPrinted>2012-05-04T15:24:00Z</cp:lastPrinted>
  <dcterms:created xsi:type="dcterms:W3CDTF">2012-05-07T14:36:00Z</dcterms:created>
  <dcterms:modified xsi:type="dcterms:W3CDTF">2012-05-07T14:36:00Z</dcterms:modified>
</cp:coreProperties>
</file>