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E23926" w:rsidRDefault="00E23926" w:rsidP="00FC7B5D">
            <w:pPr>
              <w:jc w:val="right"/>
              <w:rPr>
                <w:rFonts w:ascii="Arial" w:hAnsi="Arial"/>
                <w:sz w:val="16"/>
                <w:szCs w:val="16"/>
              </w:rPr>
            </w:pPr>
            <w:r w:rsidRPr="00E23926">
              <w:rPr>
                <w:sz w:val="16"/>
                <w:szCs w:val="16"/>
              </w:rPr>
              <w:t>M</w:t>
            </w:r>
            <w:r w:rsidRPr="00E23926">
              <w:rPr>
                <w:sz w:val="16"/>
                <w:szCs w:val="16"/>
              </w:rPr>
              <w:noBreakHyphen/>
              <w:t>20</w:t>
            </w:r>
            <w:r w:rsidR="00FC7B5D">
              <w:rPr>
                <w:sz w:val="16"/>
                <w:szCs w:val="16"/>
              </w:rPr>
              <w:t>12-</w:t>
            </w:r>
            <w:r w:rsidR="0015126D">
              <w:rPr>
                <w:sz w:val="16"/>
                <w:szCs w:val="16"/>
              </w:rPr>
              <w:t>2289411</w:t>
            </w:r>
          </w:p>
        </w:tc>
      </w:tr>
    </w:tbl>
    <w:p w:rsidR="00FA0E37" w:rsidRDefault="000032F0" w:rsidP="00FA0E37">
      <w:pPr>
        <w:jc w:val="center"/>
        <w:rPr>
          <w:b/>
          <w:sz w:val="26"/>
          <w:szCs w:val="26"/>
        </w:rPr>
      </w:pPr>
      <w:r>
        <w:rPr>
          <w:b/>
          <w:sz w:val="26"/>
          <w:szCs w:val="26"/>
        </w:rPr>
        <w:t>May 8, 2012</w:t>
      </w:r>
    </w:p>
    <w:p w:rsidR="00710DBE" w:rsidRPr="007E6ACB" w:rsidRDefault="00710DBE" w:rsidP="00710DBE">
      <w:pPr>
        <w:rPr>
          <w:sz w:val="24"/>
          <w:szCs w:val="24"/>
        </w:rPr>
      </w:pPr>
      <w:r w:rsidRPr="007E6ACB">
        <w:rPr>
          <w:sz w:val="24"/>
          <w:szCs w:val="24"/>
        </w:rPr>
        <w:t>TO ALL INTERESTED PARTIES:</w:t>
      </w:r>
    </w:p>
    <w:p w:rsidR="00710DBE" w:rsidRPr="004B781B" w:rsidRDefault="00710DBE" w:rsidP="00710DBE"/>
    <w:p w:rsidR="00710DBE" w:rsidRPr="007E6ACB" w:rsidRDefault="00307364" w:rsidP="00710DBE">
      <w:pPr>
        <w:ind w:left="1440" w:hanging="720"/>
        <w:rPr>
          <w:sz w:val="24"/>
          <w:szCs w:val="24"/>
        </w:rPr>
      </w:pPr>
      <w:r>
        <w:rPr>
          <w:sz w:val="24"/>
          <w:szCs w:val="24"/>
        </w:rPr>
        <w:t>Re:</w:t>
      </w:r>
      <w:r>
        <w:rPr>
          <w:sz w:val="24"/>
          <w:szCs w:val="24"/>
        </w:rPr>
        <w:tab/>
      </w:r>
      <w:r w:rsidR="006B773E">
        <w:rPr>
          <w:sz w:val="24"/>
          <w:szCs w:val="24"/>
        </w:rPr>
        <w:t>Releas</w:t>
      </w:r>
      <w:r w:rsidR="000F4632">
        <w:rPr>
          <w:sz w:val="24"/>
          <w:szCs w:val="24"/>
        </w:rPr>
        <w:t xml:space="preserve">e of </w:t>
      </w:r>
      <w:r w:rsidR="006B773E">
        <w:rPr>
          <w:sz w:val="24"/>
          <w:szCs w:val="24"/>
        </w:rPr>
        <w:t xml:space="preserve">the </w:t>
      </w:r>
      <w:r>
        <w:rPr>
          <w:sz w:val="24"/>
          <w:szCs w:val="24"/>
        </w:rPr>
        <w:t xml:space="preserve">Act 129 </w:t>
      </w:r>
      <w:r w:rsidR="006B773E">
        <w:rPr>
          <w:sz w:val="24"/>
          <w:szCs w:val="24"/>
        </w:rPr>
        <w:t>Pennsylvania Statewide Electric End Use and Saturation Studies</w:t>
      </w:r>
      <w:r w:rsidR="00B23FFC">
        <w:rPr>
          <w:sz w:val="24"/>
          <w:szCs w:val="24"/>
        </w:rPr>
        <w:t xml:space="preserve"> and Stakeholders’ Meeting Announcement</w:t>
      </w:r>
    </w:p>
    <w:p w:rsidR="00710DBE" w:rsidRPr="007E6ACB" w:rsidRDefault="00710DBE" w:rsidP="00710DBE">
      <w:pPr>
        <w:ind w:left="1440" w:hanging="720"/>
        <w:rPr>
          <w:sz w:val="24"/>
          <w:szCs w:val="24"/>
        </w:rPr>
      </w:pPr>
      <w:r w:rsidRPr="007E6ACB">
        <w:rPr>
          <w:sz w:val="24"/>
          <w:szCs w:val="24"/>
        </w:rPr>
        <w:tab/>
        <w:t>Docket No.</w:t>
      </w:r>
      <w:r w:rsidR="006B307C">
        <w:rPr>
          <w:sz w:val="24"/>
          <w:szCs w:val="24"/>
        </w:rPr>
        <w:t xml:space="preserve"> M-2012-</w:t>
      </w:r>
      <w:r w:rsidR="00A72D60">
        <w:rPr>
          <w:sz w:val="24"/>
          <w:szCs w:val="24"/>
        </w:rPr>
        <w:t>2289411</w:t>
      </w:r>
    </w:p>
    <w:p w:rsidR="00B14362" w:rsidRDefault="00710DBE" w:rsidP="00710DBE">
      <w:pPr>
        <w:rPr>
          <w:sz w:val="24"/>
          <w:szCs w:val="24"/>
        </w:rPr>
      </w:pPr>
      <w:r>
        <w:rPr>
          <w:sz w:val="24"/>
          <w:szCs w:val="24"/>
        </w:rPr>
        <w:tab/>
      </w:r>
    </w:p>
    <w:p w:rsidR="00710DBE" w:rsidRDefault="006B773E" w:rsidP="00710DBE">
      <w:pPr>
        <w:rPr>
          <w:sz w:val="24"/>
          <w:szCs w:val="24"/>
        </w:rPr>
      </w:pPr>
      <w:r>
        <w:rPr>
          <w:sz w:val="24"/>
          <w:szCs w:val="24"/>
        </w:rPr>
        <w:t>The Commission was charged by the Pennsylvania General Assembly with establishing an energy efficiency and conservation program.  The energy efficiency and conservation program requires each electric distribution company (EDC) with at least 100,000 customers to adopt a plan to reduc</w:t>
      </w:r>
      <w:r w:rsidR="00D0471D">
        <w:rPr>
          <w:sz w:val="24"/>
          <w:szCs w:val="24"/>
        </w:rPr>
        <w:t>e</w:t>
      </w:r>
      <w:r>
        <w:rPr>
          <w:sz w:val="24"/>
          <w:szCs w:val="24"/>
        </w:rPr>
        <w:t xml:space="preserve"> energy demand and consumption within its service territory.  </w:t>
      </w:r>
      <w:proofErr w:type="gramStart"/>
      <w:r>
        <w:rPr>
          <w:sz w:val="24"/>
          <w:szCs w:val="24"/>
        </w:rPr>
        <w:t>66 Pa. C.S. § 2806.1.</w:t>
      </w:r>
      <w:proofErr w:type="gramEnd"/>
      <w:r>
        <w:rPr>
          <w:sz w:val="24"/>
          <w:szCs w:val="24"/>
        </w:rPr>
        <w:t xml:space="preserve">  The Commission </w:t>
      </w:r>
      <w:r w:rsidR="009B63E1">
        <w:rPr>
          <w:sz w:val="24"/>
          <w:szCs w:val="24"/>
        </w:rPr>
        <w:t>was</w:t>
      </w:r>
      <w:r>
        <w:rPr>
          <w:sz w:val="24"/>
          <w:szCs w:val="24"/>
        </w:rPr>
        <w:t xml:space="preserve"> also charged with the responsibility to evaluate the costs and benefits of the energy efficiency and conservation program by November 3</w:t>
      </w:r>
      <w:r w:rsidR="00B14362">
        <w:rPr>
          <w:sz w:val="24"/>
          <w:szCs w:val="24"/>
        </w:rPr>
        <w:t>0</w:t>
      </w:r>
      <w:r>
        <w:rPr>
          <w:sz w:val="24"/>
          <w:szCs w:val="24"/>
        </w:rPr>
        <w:t>, 2013 and every five years thereafter.  66 Pa. C.S. § 280.1(c</w:t>
      </w:r>
      <w:proofErr w:type="gramStart"/>
      <w:r>
        <w:rPr>
          <w:sz w:val="24"/>
          <w:szCs w:val="24"/>
        </w:rPr>
        <w:t>)(</w:t>
      </w:r>
      <w:proofErr w:type="gramEnd"/>
      <w:r>
        <w:rPr>
          <w:sz w:val="24"/>
          <w:szCs w:val="24"/>
        </w:rPr>
        <w:t xml:space="preserve">3).  </w:t>
      </w:r>
    </w:p>
    <w:p w:rsidR="00710DBE" w:rsidRPr="004B781B" w:rsidRDefault="00710DBE" w:rsidP="00710DBE"/>
    <w:p w:rsidR="006B773E" w:rsidRPr="000F4632" w:rsidRDefault="00710DBE" w:rsidP="00710DBE">
      <w:pPr>
        <w:rPr>
          <w:sz w:val="24"/>
          <w:szCs w:val="24"/>
        </w:rPr>
      </w:pPr>
      <w:r>
        <w:rPr>
          <w:sz w:val="24"/>
          <w:szCs w:val="24"/>
        </w:rPr>
        <w:tab/>
      </w:r>
      <w:r w:rsidR="002C7D3E">
        <w:rPr>
          <w:sz w:val="24"/>
          <w:szCs w:val="24"/>
        </w:rPr>
        <w:t xml:space="preserve">To assist in accomplishing this task, the Commission directed the Act 129 Statewide Evaluator to conduct electric baseline studies to establish baseline energy characteristics for the residential, </w:t>
      </w:r>
      <w:r w:rsidR="00AA2E1B">
        <w:rPr>
          <w:sz w:val="24"/>
          <w:szCs w:val="24"/>
        </w:rPr>
        <w:t xml:space="preserve">and </w:t>
      </w:r>
      <w:r w:rsidR="002C7D3E">
        <w:rPr>
          <w:sz w:val="24"/>
          <w:szCs w:val="24"/>
        </w:rPr>
        <w:t xml:space="preserve">commercial and industrial sectors.  With this Secretarial Letter, the Commission is releasing the </w:t>
      </w:r>
      <w:r w:rsidR="00AA2E1B" w:rsidRPr="00AA2E1B">
        <w:rPr>
          <w:i/>
          <w:sz w:val="24"/>
          <w:szCs w:val="24"/>
        </w:rPr>
        <w:t xml:space="preserve">2012 Pennsylvania Statewide </w:t>
      </w:r>
      <w:r w:rsidR="00CF197F">
        <w:rPr>
          <w:i/>
          <w:sz w:val="24"/>
          <w:szCs w:val="24"/>
        </w:rPr>
        <w:t>R</w:t>
      </w:r>
      <w:r w:rsidR="00AA2E1B" w:rsidRPr="00AA2E1B">
        <w:rPr>
          <w:i/>
          <w:sz w:val="24"/>
          <w:szCs w:val="24"/>
        </w:rPr>
        <w:t>esidential End-Use and Saturation Study</w:t>
      </w:r>
      <w:r w:rsidR="002C7D3E">
        <w:rPr>
          <w:sz w:val="24"/>
          <w:szCs w:val="24"/>
        </w:rPr>
        <w:t xml:space="preserve"> </w:t>
      </w:r>
      <w:r w:rsidR="00AA2E1B">
        <w:rPr>
          <w:sz w:val="24"/>
          <w:szCs w:val="24"/>
        </w:rPr>
        <w:t xml:space="preserve">and the </w:t>
      </w:r>
      <w:r w:rsidR="00AA2E1B" w:rsidRPr="00AA2E1B">
        <w:rPr>
          <w:i/>
          <w:sz w:val="24"/>
          <w:szCs w:val="24"/>
        </w:rPr>
        <w:t>2012 Pennsylvania Statewide Commercial &amp; Industrial End Use &amp; Saturation Study</w:t>
      </w:r>
      <w:r w:rsidR="00AA2E1B">
        <w:rPr>
          <w:sz w:val="24"/>
          <w:szCs w:val="24"/>
        </w:rPr>
        <w:t xml:space="preserve"> </w:t>
      </w:r>
      <w:r w:rsidR="002C7D3E">
        <w:rPr>
          <w:sz w:val="24"/>
          <w:szCs w:val="24"/>
        </w:rPr>
        <w:t xml:space="preserve">under the above-referenced </w:t>
      </w:r>
      <w:r w:rsidR="0024302D">
        <w:rPr>
          <w:sz w:val="24"/>
          <w:szCs w:val="24"/>
        </w:rPr>
        <w:t>d</w:t>
      </w:r>
      <w:r w:rsidR="002C7D3E">
        <w:rPr>
          <w:sz w:val="24"/>
          <w:szCs w:val="24"/>
        </w:rPr>
        <w:t xml:space="preserve">ocket. </w:t>
      </w:r>
      <w:r w:rsidR="009B63E1">
        <w:rPr>
          <w:sz w:val="24"/>
          <w:szCs w:val="24"/>
        </w:rPr>
        <w:t>Both studies will be</w:t>
      </w:r>
      <w:r w:rsidR="002C7D3E">
        <w:rPr>
          <w:sz w:val="24"/>
          <w:szCs w:val="24"/>
        </w:rPr>
        <w:t xml:space="preserve"> publish</w:t>
      </w:r>
      <w:r w:rsidR="009B63E1">
        <w:rPr>
          <w:sz w:val="24"/>
          <w:szCs w:val="24"/>
        </w:rPr>
        <w:t>ed</w:t>
      </w:r>
      <w:r w:rsidR="002C7D3E">
        <w:rPr>
          <w:sz w:val="24"/>
          <w:szCs w:val="24"/>
        </w:rPr>
        <w:t xml:space="preserve"> </w:t>
      </w:r>
      <w:r w:rsidR="009B63E1">
        <w:rPr>
          <w:sz w:val="24"/>
          <w:szCs w:val="24"/>
        </w:rPr>
        <w:t>immediately</w:t>
      </w:r>
      <w:r w:rsidR="002C7D3E">
        <w:rPr>
          <w:sz w:val="24"/>
          <w:szCs w:val="24"/>
        </w:rPr>
        <w:t xml:space="preserve"> on the Commission’s website at </w:t>
      </w:r>
      <w:hyperlink r:id="rId10" w:history="1">
        <w:r w:rsidR="000F4632" w:rsidRPr="000F4632">
          <w:rPr>
            <w:rStyle w:val="Hyperlink"/>
            <w:sz w:val="24"/>
            <w:szCs w:val="24"/>
          </w:rPr>
          <w:t>http://www.puc.state.pa.us/electric/Act_129_info.aspx</w:t>
        </w:r>
      </w:hyperlink>
      <w:r w:rsidR="000F4632" w:rsidRPr="000F4632">
        <w:rPr>
          <w:sz w:val="24"/>
          <w:szCs w:val="24"/>
        </w:rPr>
        <w:t xml:space="preserve">. </w:t>
      </w:r>
    </w:p>
    <w:p w:rsidR="006B773E" w:rsidRPr="004B781B" w:rsidRDefault="006B773E" w:rsidP="00710DBE"/>
    <w:p w:rsidR="00B14362" w:rsidRDefault="006B773E" w:rsidP="002C7D3E">
      <w:pPr>
        <w:rPr>
          <w:sz w:val="24"/>
          <w:szCs w:val="24"/>
        </w:rPr>
      </w:pPr>
      <w:r>
        <w:rPr>
          <w:sz w:val="24"/>
          <w:szCs w:val="24"/>
        </w:rPr>
        <w:tab/>
      </w:r>
      <w:r w:rsidR="00B23FFC">
        <w:rPr>
          <w:sz w:val="24"/>
          <w:szCs w:val="24"/>
        </w:rPr>
        <w:t>The Commission would also like to provide notice of an Act 129 Stakeholders’ Meeting on Tuesday, June 5, 2012, at 1:00 P.M. in Hearing Room 1 of the Commonwealth Keystone Building, 400 North Street, Harrisburg, Pennsylvania, 17120.  The purpose of the meeting is to provide stakeholders with the opportunity</w:t>
      </w:r>
      <w:r w:rsidR="009B63E1">
        <w:rPr>
          <w:sz w:val="24"/>
          <w:szCs w:val="24"/>
        </w:rPr>
        <w:t xml:space="preserve"> to participate in </w:t>
      </w:r>
      <w:r w:rsidR="00B23FFC">
        <w:rPr>
          <w:sz w:val="24"/>
          <w:szCs w:val="24"/>
        </w:rPr>
        <w:t xml:space="preserve">  a question and answer session with the Commission’s Act 129 Statewide Evaluator on the topics of the baseline studies</w:t>
      </w:r>
      <w:r w:rsidR="009B63E1">
        <w:rPr>
          <w:sz w:val="24"/>
          <w:szCs w:val="24"/>
        </w:rPr>
        <w:t xml:space="preserve"> cited above</w:t>
      </w:r>
      <w:r w:rsidR="00B23FFC">
        <w:rPr>
          <w:sz w:val="24"/>
          <w:szCs w:val="24"/>
        </w:rPr>
        <w:t xml:space="preserve"> and</w:t>
      </w:r>
      <w:r w:rsidR="009B63E1">
        <w:rPr>
          <w:sz w:val="24"/>
          <w:szCs w:val="24"/>
        </w:rPr>
        <w:t xml:space="preserve"> the</w:t>
      </w:r>
      <w:r w:rsidR="00B23FFC">
        <w:rPr>
          <w:sz w:val="24"/>
          <w:szCs w:val="24"/>
        </w:rPr>
        <w:t xml:space="preserve"> soon to be released </w:t>
      </w:r>
      <w:r w:rsidR="009B63E1">
        <w:rPr>
          <w:sz w:val="24"/>
          <w:szCs w:val="24"/>
        </w:rPr>
        <w:t>M</w:t>
      </w:r>
      <w:r w:rsidR="00B23FFC">
        <w:rPr>
          <w:sz w:val="24"/>
          <w:szCs w:val="24"/>
        </w:rPr>
        <w:t xml:space="preserve">arket </w:t>
      </w:r>
      <w:r w:rsidR="009B63E1">
        <w:rPr>
          <w:sz w:val="24"/>
          <w:szCs w:val="24"/>
        </w:rPr>
        <w:t>P</w:t>
      </w:r>
      <w:r w:rsidR="00B23FFC">
        <w:rPr>
          <w:sz w:val="24"/>
          <w:szCs w:val="24"/>
        </w:rPr>
        <w:t xml:space="preserve">otential </w:t>
      </w:r>
      <w:r w:rsidR="009B63E1">
        <w:rPr>
          <w:sz w:val="24"/>
          <w:szCs w:val="24"/>
        </w:rPr>
        <w:t>S</w:t>
      </w:r>
      <w:r w:rsidR="00B23FFC">
        <w:rPr>
          <w:sz w:val="24"/>
          <w:szCs w:val="24"/>
        </w:rPr>
        <w:t xml:space="preserve">tudy for Phase II planning.  This meeting is being </w:t>
      </w:r>
    </w:p>
    <w:p w:rsidR="00B23FFC" w:rsidRDefault="00B23FFC" w:rsidP="002C7D3E">
      <w:pPr>
        <w:rPr>
          <w:sz w:val="24"/>
          <w:szCs w:val="24"/>
        </w:rPr>
      </w:pPr>
      <w:proofErr w:type="gramStart"/>
      <w:r>
        <w:rPr>
          <w:sz w:val="24"/>
          <w:szCs w:val="24"/>
        </w:rPr>
        <w:t>scheduled</w:t>
      </w:r>
      <w:proofErr w:type="gramEnd"/>
      <w:r>
        <w:rPr>
          <w:sz w:val="24"/>
          <w:szCs w:val="24"/>
        </w:rPr>
        <w:t xml:space="preserve"> in response to comments the Commission received </w:t>
      </w:r>
      <w:r w:rsidR="00CF197F">
        <w:rPr>
          <w:sz w:val="24"/>
          <w:szCs w:val="24"/>
        </w:rPr>
        <w:t xml:space="preserve">to </w:t>
      </w:r>
      <w:r w:rsidR="009B63E1">
        <w:rPr>
          <w:sz w:val="24"/>
          <w:szCs w:val="24"/>
        </w:rPr>
        <w:t>its</w:t>
      </w:r>
      <w:r>
        <w:rPr>
          <w:sz w:val="24"/>
          <w:szCs w:val="24"/>
        </w:rPr>
        <w:t xml:space="preserve"> March 1, 2012 Secretarial Letter.</w:t>
      </w:r>
      <w:r w:rsidR="00366ACD">
        <w:rPr>
          <w:sz w:val="24"/>
          <w:szCs w:val="24"/>
        </w:rPr>
        <w:t xml:space="preserve">  </w:t>
      </w:r>
      <w:r w:rsidR="00CF197F">
        <w:rPr>
          <w:sz w:val="24"/>
          <w:szCs w:val="24"/>
        </w:rPr>
        <w:t>The Commission</w:t>
      </w:r>
      <w:r w:rsidR="00366ACD">
        <w:rPr>
          <w:sz w:val="24"/>
          <w:szCs w:val="24"/>
        </w:rPr>
        <w:t xml:space="preserve"> </w:t>
      </w:r>
      <w:r w:rsidR="00CF197F">
        <w:rPr>
          <w:sz w:val="24"/>
          <w:szCs w:val="24"/>
        </w:rPr>
        <w:t xml:space="preserve">will accept </w:t>
      </w:r>
      <w:r w:rsidR="00366ACD">
        <w:rPr>
          <w:sz w:val="24"/>
          <w:szCs w:val="24"/>
        </w:rPr>
        <w:t>comment</w:t>
      </w:r>
      <w:r w:rsidR="00CF197F">
        <w:rPr>
          <w:sz w:val="24"/>
          <w:szCs w:val="24"/>
        </w:rPr>
        <w:t>s</w:t>
      </w:r>
      <w:r w:rsidR="00366ACD">
        <w:rPr>
          <w:sz w:val="24"/>
          <w:szCs w:val="24"/>
        </w:rPr>
        <w:t xml:space="preserve"> on these studies </w:t>
      </w:r>
      <w:r w:rsidR="00CF197F">
        <w:rPr>
          <w:sz w:val="24"/>
          <w:szCs w:val="24"/>
        </w:rPr>
        <w:t xml:space="preserve">during the comment </w:t>
      </w:r>
      <w:proofErr w:type="gramStart"/>
      <w:r w:rsidR="00CF197F">
        <w:rPr>
          <w:sz w:val="24"/>
          <w:szCs w:val="24"/>
        </w:rPr>
        <w:t xml:space="preserve">period </w:t>
      </w:r>
      <w:r w:rsidR="0024302D">
        <w:rPr>
          <w:sz w:val="24"/>
          <w:szCs w:val="24"/>
        </w:rPr>
        <w:t xml:space="preserve"> following</w:t>
      </w:r>
      <w:proofErr w:type="gramEnd"/>
      <w:r w:rsidR="00CF197F">
        <w:rPr>
          <w:sz w:val="24"/>
          <w:szCs w:val="24"/>
        </w:rPr>
        <w:t xml:space="preserve"> the forthcoming</w:t>
      </w:r>
      <w:r w:rsidR="00366ACD">
        <w:rPr>
          <w:sz w:val="24"/>
          <w:szCs w:val="24"/>
        </w:rPr>
        <w:t xml:space="preserve"> Tentative Implementation Order at the above-referenced </w:t>
      </w:r>
      <w:r w:rsidR="002D1E8E">
        <w:rPr>
          <w:sz w:val="24"/>
          <w:szCs w:val="24"/>
        </w:rPr>
        <w:t>docket</w:t>
      </w:r>
      <w:r w:rsidR="00366ACD">
        <w:rPr>
          <w:sz w:val="24"/>
          <w:szCs w:val="24"/>
        </w:rPr>
        <w:t>.</w:t>
      </w:r>
    </w:p>
    <w:p w:rsidR="003B4AA9" w:rsidRPr="007E6ACB" w:rsidRDefault="000032F0" w:rsidP="00BE4A72">
      <w:pPr>
        <w:rPr>
          <w:sz w:val="24"/>
          <w:szCs w:val="24"/>
        </w:rPr>
      </w:pPr>
      <w:r>
        <w:rPr>
          <w:noProof/>
        </w:rPr>
        <w:drawing>
          <wp:anchor distT="0" distB="0" distL="114300" distR="114300" simplePos="0" relativeHeight="251658240" behindDoc="1" locked="0" layoutInCell="1" allowOverlap="1" wp14:anchorId="3948A877" wp14:editId="3373B02D">
            <wp:simplePos x="0" y="0"/>
            <wp:positionH relativeFrom="column">
              <wp:posOffset>2387600</wp:posOffset>
            </wp:positionH>
            <wp:positionV relativeFrom="paragraph">
              <wp:posOffset>140970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77F29" w:rsidRPr="007E6ACB">
        <w:rPr>
          <w:sz w:val="24"/>
          <w:szCs w:val="24"/>
        </w:rPr>
        <w:t xml:space="preserve"> </w:t>
      </w:r>
    </w:p>
    <w:p w:rsidR="00BE4A72" w:rsidRPr="007E6ACB" w:rsidRDefault="00BE4A72" w:rsidP="00BE4A72">
      <w:pPr>
        <w:ind w:left="3600"/>
        <w:rPr>
          <w:sz w:val="24"/>
          <w:szCs w:val="24"/>
        </w:rPr>
      </w:pPr>
      <w:r w:rsidRPr="007E6ACB">
        <w:rPr>
          <w:sz w:val="24"/>
          <w:szCs w:val="24"/>
        </w:rPr>
        <w:tab/>
        <w:t>Sincerely,</w:t>
      </w:r>
    </w:p>
    <w:p w:rsidR="00BE4A72" w:rsidRPr="004B781B" w:rsidRDefault="00BE4A72" w:rsidP="00BE4A72">
      <w:pPr>
        <w:ind w:left="3600"/>
      </w:pPr>
    </w:p>
    <w:p w:rsidR="00325403" w:rsidRPr="004B781B" w:rsidRDefault="00325403" w:rsidP="004B781B">
      <w:bookmarkStart w:id="0" w:name="_GoBack"/>
      <w:bookmarkEnd w:id="0"/>
    </w:p>
    <w:p w:rsidR="006B773E" w:rsidRPr="004B781B" w:rsidRDefault="006B773E" w:rsidP="00BE4A72">
      <w:pPr>
        <w:ind w:left="3600"/>
      </w:pPr>
    </w:p>
    <w:p w:rsidR="002B37D7" w:rsidRPr="007E6ACB" w:rsidRDefault="00C77F29" w:rsidP="002B37D7">
      <w:pPr>
        <w:jc w:val="both"/>
        <w:rPr>
          <w:color w:val="000000"/>
          <w:sz w:val="24"/>
          <w:szCs w:val="24"/>
        </w:rPr>
      </w:pPr>
      <w:r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color w:val="000000"/>
          <w:sz w:val="24"/>
          <w:szCs w:val="24"/>
        </w:rPr>
        <w:t>Rosemary Chiavetta</w:t>
      </w:r>
    </w:p>
    <w:p w:rsidR="002B37D7" w:rsidRPr="007E6ACB" w:rsidRDefault="002B37D7" w:rsidP="002B37D7">
      <w:pPr>
        <w:jc w:val="both"/>
        <w:rPr>
          <w:color w:val="000000"/>
          <w:sz w:val="24"/>
          <w:szCs w:val="24"/>
        </w:rPr>
      </w:pP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t>Secretary</w:t>
      </w:r>
    </w:p>
    <w:p w:rsidR="002B37D7" w:rsidRPr="007E6ACB" w:rsidRDefault="002B37D7" w:rsidP="002B37D7">
      <w:pPr>
        <w:jc w:val="both"/>
        <w:rPr>
          <w:sz w:val="24"/>
          <w:szCs w:val="24"/>
        </w:rPr>
      </w:pPr>
      <w:r w:rsidRPr="007E6ACB">
        <w:rPr>
          <w:sz w:val="24"/>
          <w:szCs w:val="24"/>
        </w:rPr>
        <w:t>cc:</w:t>
      </w:r>
      <w:r w:rsidRPr="007E6ACB">
        <w:rPr>
          <w:sz w:val="24"/>
          <w:szCs w:val="24"/>
        </w:rPr>
        <w:tab/>
        <w:t>Chairman’s Office</w:t>
      </w:r>
    </w:p>
    <w:p w:rsidR="002B37D7" w:rsidRPr="007E6ACB" w:rsidRDefault="002B37D7" w:rsidP="002B37D7">
      <w:pPr>
        <w:jc w:val="both"/>
        <w:rPr>
          <w:sz w:val="24"/>
          <w:szCs w:val="24"/>
        </w:rPr>
      </w:pPr>
      <w:r w:rsidRPr="007E6ACB">
        <w:rPr>
          <w:sz w:val="24"/>
          <w:szCs w:val="24"/>
        </w:rPr>
        <w:tab/>
        <w:t>Vice Chairman’s Office</w:t>
      </w:r>
    </w:p>
    <w:p w:rsidR="002B37D7" w:rsidRDefault="002B37D7" w:rsidP="002B37D7">
      <w:pPr>
        <w:jc w:val="both"/>
        <w:rPr>
          <w:sz w:val="24"/>
          <w:szCs w:val="24"/>
        </w:rPr>
      </w:pPr>
      <w:r w:rsidRPr="007E6ACB">
        <w:rPr>
          <w:sz w:val="24"/>
          <w:szCs w:val="24"/>
        </w:rPr>
        <w:tab/>
        <w:t>Commissioners’ Office</w:t>
      </w:r>
    </w:p>
    <w:p w:rsidR="00C55BE6" w:rsidRPr="007E6ACB" w:rsidRDefault="00C55BE6" w:rsidP="002B37D7">
      <w:pPr>
        <w:jc w:val="both"/>
        <w:rPr>
          <w:sz w:val="24"/>
          <w:szCs w:val="24"/>
        </w:rPr>
      </w:pPr>
      <w:r>
        <w:rPr>
          <w:sz w:val="24"/>
          <w:szCs w:val="24"/>
        </w:rPr>
        <w:tab/>
        <w:t>Jan Freeman, Executive Director</w:t>
      </w:r>
    </w:p>
    <w:p w:rsidR="002B37D7" w:rsidRPr="007E6ACB" w:rsidRDefault="002B37D7" w:rsidP="002B37D7">
      <w:pPr>
        <w:jc w:val="both"/>
        <w:rPr>
          <w:sz w:val="24"/>
          <w:szCs w:val="24"/>
        </w:rPr>
      </w:pPr>
      <w:r w:rsidRPr="007E6ACB">
        <w:rPr>
          <w:sz w:val="24"/>
          <w:szCs w:val="24"/>
        </w:rPr>
        <w:tab/>
        <w:t xml:space="preserve">Karen </w:t>
      </w:r>
      <w:proofErr w:type="spellStart"/>
      <w:r w:rsidRPr="007E6ACB">
        <w:rPr>
          <w:sz w:val="24"/>
          <w:szCs w:val="24"/>
        </w:rPr>
        <w:t>Oill</w:t>
      </w:r>
      <w:proofErr w:type="spellEnd"/>
      <w:r w:rsidRPr="007E6ACB">
        <w:rPr>
          <w:sz w:val="24"/>
          <w:szCs w:val="24"/>
        </w:rPr>
        <w:t xml:space="preserve"> </w:t>
      </w:r>
      <w:proofErr w:type="spellStart"/>
      <w:r w:rsidRPr="007E6ACB">
        <w:rPr>
          <w:sz w:val="24"/>
          <w:szCs w:val="24"/>
        </w:rPr>
        <w:t>Moury</w:t>
      </w:r>
      <w:proofErr w:type="spellEnd"/>
      <w:r w:rsidRPr="007E6ACB">
        <w:rPr>
          <w:sz w:val="24"/>
          <w:szCs w:val="24"/>
        </w:rPr>
        <w:t xml:space="preserve">, Director of </w:t>
      </w:r>
      <w:r w:rsidR="00C55BE6">
        <w:rPr>
          <w:sz w:val="24"/>
          <w:szCs w:val="24"/>
        </w:rPr>
        <w:t xml:space="preserve">Regulatory </w:t>
      </w:r>
      <w:r w:rsidRPr="007E6ACB">
        <w:rPr>
          <w:sz w:val="24"/>
          <w:szCs w:val="24"/>
        </w:rPr>
        <w:t>Operations</w:t>
      </w:r>
    </w:p>
    <w:p w:rsidR="002B37D7" w:rsidRPr="007E6ACB" w:rsidRDefault="002B37D7" w:rsidP="002B37D7">
      <w:pPr>
        <w:jc w:val="both"/>
        <w:rPr>
          <w:sz w:val="24"/>
          <w:szCs w:val="24"/>
        </w:rPr>
      </w:pPr>
      <w:r w:rsidRPr="007E6ACB">
        <w:rPr>
          <w:sz w:val="24"/>
          <w:szCs w:val="24"/>
        </w:rPr>
        <w:tab/>
        <w:t>Bohdan R. Pankiw, Chief Counsel</w:t>
      </w:r>
    </w:p>
    <w:p w:rsidR="002B37D7" w:rsidRPr="007E6ACB" w:rsidRDefault="002B37D7" w:rsidP="002B37D7">
      <w:pPr>
        <w:jc w:val="both"/>
        <w:rPr>
          <w:sz w:val="24"/>
          <w:szCs w:val="24"/>
        </w:rPr>
      </w:pPr>
      <w:r w:rsidRPr="007E6ACB">
        <w:rPr>
          <w:sz w:val="24"/>
          <w:szCs w:val="24"/>
        </w:rPr>
        <w:tab/>
        <w:t>Robert F. Young, Deputy Chief Counsel</w:t>
      </w:r>
    </w:p>
    <w:p w:rsidR="002B37D7" w:rsidRDefault="002B37D7" w:rsidP="002B37D7">
      <w:pPr>
        <w:jc w:val="both"/>
        <w:rPr>
          <w:sz w:val="24"/>
          <w:szCs w:val="24"/>
        </w:rPr>
      </w:pPr>
      <w:r w:rsidRPr="007E6ACB">
        <w:rPr>
          <w:sz w:val="24"/>
          <w:szCs w:val="24"/>
        </w:rPr>
        <w:tab/>
      </w:r>
      <w:r w:rsidR="00DC06D2">
        <w:rPr>
          <w:sz w:val="24"/>
          <w:szCs w:val="24"/>
        </w:rPr>
        <w:t>Paul T. Diskin</w:t>
      </w:r>
      <w:r w:rsidRPr="007E6ACB">
        <w:rPr>
          <w:sz w:val="24"/>
          <w:szCs w:val="24"/>
        </w:rPr>
        <w:t xml:space="preserve">, Director, </w:t>
      </w:r>
      <w:r w:rsidR="00DC06D2">
        <w:rPr>
          <w:sz w:val="24"/>
          <w:szCs w:val="24"/>
        </w:rPr>
        <w:t>Technical Utility Services</w:t>
      </w:r>
    </w:p>
    <w:p w:rsidR="00C77F29" w:rsidRDefault="006F614A" w:rsidP="006B773E">
      <w:pPr>
        <w:jc w:val="both"/>
        <w:rPr>
          <w:sz w:val="26"/>
          <w:szCs w:val="26"/>
        </w:rPr>
      </w:pPr>
      <w:r>
        <w:rPr>
          <w:sz w:val="24"/>
          <w:szCs w:val="24"/>
        </w:rPr>
        <w:tab/>
        <w:t>Darren</w:t>
      </w:r>
      <w:r w:rsidR="00D53F6A">
        <w:rPr>
          <w:sz w:val="24"/>
          <w:szCs w:val="24"/>
        </w:rPr>
        <w:t xml:space="preserve"> D.</w:t>
      </w:r>
      <w:r>
        <w:rPr>
          <w:sz w:val="24"/>
          <w:szCs w:val="24"/>
        </w:rPr>
        <w:t xml:space="preserve"> Gill, </w:t>
      </w:r>
      <w:r w:rsidR="00C07570">
        <w:rPr>
          <w:sz w:val="24"/>
          <w:szCs w:val="24"/>
        </w:rPr>
        <w:t>Deputy Director</w:t>
      </w:r>
      <w:r>
        <w:rPr>
          <w:sz w:val="24"/>
          <w:szCs w:val="24"/>
        </w:rPr>
        <w:t xml:space="preserve">, </w:t>
      </w:r>
      <w:r w:rsidR="00C07570">
        <w:rPr>
          <w:sz w:val="24"/>
          <w:szCs w:val="24"/>
        </w:rPr>
        <w:t>Technical Utility Services</w:t>
      </w:r>
    </w:p>
    <w:sectPr w:rsidR="00C77F29" w:rsidSect="004B781B">
      <w:footerReference w:type="even" r:id="rId12"/>
      <w:footerReference w:type="default" r:id="rId13"/>
      <w:footerReference w:type="first" r:id="rId14"/>
      <w:pgSz w:w="12240" w:h="15840"/>
      <w:pgMar w:top="432" w:right="1440" w:bottom="144"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D2E" w:rsidRDefault="00374D2E">
      <w:r>
        <w:separator/>
      </w:r>
    </w:p>
  </w:endnote>
  <w:endnote w:type="continuationSeparator" w:id="0">
    <w:p w:rsidR="00374D2E" w:rsidRDefault="0037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4E" w:rsidRDefault="00B11048">
    <w:pPr>
      <w:pStyle w:val="Footer"/>
      <w:framePr w:wrap="around" w:vAnchor="text" w:hAnchor="margin" w:xAlign="center" w:y="1"/>
      <w:rPr>
        <w:rStyle w:val="PageNumber"/>
      </w:rPr>
    </w:pPr>
    <w:r>
      <w:rPr>
        <w:rStyle w:val="PageNumber"/>
      </w:rPr>
      <w:fldChar w:fldCharType="begin"/>
    </w:r>
    <w:r w:rsidR="004A5F4E">
      <w:rPr>
        <w:rStyle w:val="PageNumber"/>
      </w:rPr>
      <w:instrText xml:space="preserve">PAGE  </w:instrText>
    </w:r>
    <w:r>
      <w:rPr>
        <w:rStyle w:val="PageNumber"/>
      </w:rPr>
      <w:fldChar w:fldCharType="separate"/>
    </w:r>
    <w:r w:rsidR="004A5F4E">
      <w:rPr>
        <w:rStyle w:val="PageNumber"/>
        <w:noProof/>
      </w:rPr>
      <w:t>2</w:t>
    </w:r>
    <w:r>
      <w:rPr>
        <w:rStyle w:val="PageNumber"/>
      </w:rPr>
      <w:fldChar w:fldCharType="end"/>
    </w:r>
  </w:p>
  <w:p w:rsidR="004A5F4E" w:rsidRDefault="004A5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2345"/>
      <w:docPartObj>
        <w:docPartGallery w:val="Page Numbers (Bottom of Page)"/>
        <w:docPartUnique/>
      </w:docPartObj>
    </w:sdtPr>
    <w:sdtEndPr/>
    <w:sdtContent>
      <w:p w:rsidR="004A5F4E" w:rsidRDefault="00B11048">
        <w:pPr>
          <w:pStyle w:val="Footer"/>
          <w:jc w:val="center"/>
        </w:pPr>
        <w:r w:rsidRPr="00AD0A9B">
          <w:rPr>
            <w:sz w:val="26"/>
            <w:szCs w:val="26"/>
          </w:rPr>
          <w:fldChar w:fldCharType="begin"/>
        </w:r>
        <w:r w:rsidR="004A5F4E" w:rsidRPr="00AD0A9B">
          <w:rPr>
            <w:sz w:val="26"/>
            <w:szCs w:val="26"/>
          </w:rPr>
          <w:instrText xml:space="preserve"> PAGE   \* MERGEFORMAT </w:instrText>
        </w:r>
        <w:r w:rsidRPr="00AD0A9B">
          <w:rPr>
            <w:sz w:val="26"/>
            <w:szCs w:val="26"/>
          </w:rPr>
          <w:fldChar w:fldCharType="separate"/>
        </w:r>
        <w:r w:rsidR="000032F0">
          <w:rPr>
            <w:noProof/>
            <w:sz w:val="26"/>
            <w:szCs w:val="26"/>
          </w:rPr>
          <w:t>2</w:t>
        </w:r>
        <w:r w:rsidRPr="00AD0A9B">
          <w:rPr>
            <w:sz w:val="26"/>
            <w:szCs w:val="26"/>
          </w:rPr>
          <w:fldChar w:fldCharType="end"/>
        </w:r>
      </w:p>
    </w:sdtContent>
  </w:sdt>
  <w:p w:rsidR="004A5F4E" w:rsidRDefault="004A5F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2281"/>
      <w:docPartObj>
        <w:docPartGallery w:val="Page Numbers (Bottom of Page)"/>
        <w:docPartUnique/>
      </w:docPartObj>
    </w:sdtPr>
    <w:sdtEndPr>
      <w:rPr>
        <w:noProof/>
      </w:rPr>
    </w:sdtEndPr>
    <w:sdtContent>
      <w:p w:rsidR="00B23FFC" w:rsidRDefault="00B11048">
        <w:pPr>
          <w:pStyle w:val="Footer"/>
          <w:jc w:val="center"/>
        </w:pPr>
        <w:r>
          <w:fldChar w:fldCharType="begin"/>
        </w:r>
        <w:r w:rsidR="00B23FFC">
          <w:instrText xml:space="preserve"> PAGE   \* MERGEFORMAT </w:instrText>
        </w:r>
        <w:r>
          <w:fldChar w:fldCharType="separate"/>
        </w:r>
        <w:r w:rsidR="000032F0">
          <w:rPr>
            <w:noProof/>
          </w:rPr>
          <w:t>1</w:t>
        </w:r>
        <w:r>
          <w:rPr>
            <w:noProof/>
          </w:rPr>
          <w:fldChar w:fldCharType="end"/>
        </w:r>
      </w:p>
    </w:sdtContent>
  </w:sdt>
  <w:p w:rsidR="00902959" w:rsidRDefault="00902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D2E" w:rsidRDefault="00374D2E">
      <w:r>
        <w:separator/>
      </w:r>
    </w:p>
  </w:footnote>
  <w:footnote w:type="continuationSeparator" w:id="0">
    <w:p w:rsidR="00374D2E" w:rsidRDefault="00374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1E"/>
    <w:rsid w:val="000032F0"/>
    <w:rsid w:val="00016C43"/>
    <w:rsid w:val="00021147"/>
    <w:rsid w:val="00025E21"/>
    <w:rsid w:val="00026B9B"/>
    <w:rsid w:val="000315CB"/>
    <w:rsid w:val="00031795"/>
    <w:rsid w:val="000A3296"/>
    <w:rsid w:val="000A4073"/>
    <w:rsid w:val="000C0BE0"/>
    <w:rsid w:val="000C7752"/>
    <w:rsid w:val="000D54BC"/>
    <w:rsid w:val="000F4632"/>
    <w:rsid w:val="000F5F50"/>
    <w:rsid w:val="001023B1"/>
    <w:rsid w:val="001048C8"/>
    <w:rsid w:val="00111D7A"/>
    <w:rsid w:val="001209F1"/>
    <w:rsid w:val="00121CB7"/>
    <w:rsid w:val="00126434"/>
    <w:rsid w:val="00126702"/>
    <w:rsid w:val="00134A78"/>
    <w:rsid w:val="00142748"/>
    <w:rsid w:val="00146EB6"/>
    <w:rsid w:val="0015126D"/>
    <w:rsid w:val="00162D58"/>
    <w:rsid w:val="00163A25"/>
    <w:rsid w:val="0019426D"/>
    <w:rsid w:val="00195546"/>
    <w:rsid w:val="001A2DCD"/>
    <w:rsid w:val="001A4102"/>
    <w:rsid w:val="001B03CF"/>
    <w:rsid w:val="001B2C6D"/>
    <w:rsid w:val="001E1BF3"/>
    <w:rsid w:val="001E3A60"/>
    <w:rsid w:val="001F7863"/>
    <w:rsid w:val="002008CA"/>
    <w:rsid w:val="00204EB9"/>
    <w:rsid w:val="00213CF6"/>
    <w:rsid w:val="002229C3"/>
    <w:rsid w:val="002326FD"/>
    <w:rsid w:val="0024302D"/>
    <w:rsid w:val="002874B9"/>
    <w:rsid w:val="0029471C"/>
    <w:rsid w:val="002A2B4A"/>
    <w:rsid w:val="002A43DC"/>
    <w:rsid w:val="002B37D7"/>
    <w:rsid w:val="002B618E"/>
    <w:rsid w:val="002C4503"/>
    <w:rsid w:val="002C7D3E"/>
    <w:rsid w:val="002D1E8E"/>
    <w:rsid w:val="002F0138"/>
    <w:rsid w:val="003049AB"/>
    <w:rsid w:val="00307364"/>
    <w:rsid w:val="00310263"/>
    <w:rsid w:val="003106B5"/>
    <w:rsid w:val="00325403"/>
    <w:rsid w:val="003569E8"/>
    <w:rsid w:val="00361704"/>
    <w:rsid w:val="00366ACD"/>
    <w:rsid w:val="00374D2E"/>
    <w:rsid w:val="003878A0"/>
    <w:rsid w:val="003A6101"/>
    <w:rsid w:val="003B4AA9"/>
    <w:rsid w:val="003E7239"/>
    <w:rsid w:val="003F79A7"/>
    <w:rsid w:val="00413702"/>
    <w:rsid w:val="00427AD9"/>
    <w:rsid w:val="00442D19"/>
    <w:rsid w:val="00447966"/>
    <w:rsid w:val="00467782"/>
    <w:rsid w:val="00472043"/>
    <w:rsid w:val="00495FC5"/>
    <w:rsid w:val="004A5F4E"/>
    <w:rsid w:val="004B61C1"/>
    <w:rsid w:val="004B781B"/>
    <w:rsid w:val="004D2698"/>
    <w:rsid w:val="0050362A"/>
    <w:rsid w:val="0051639C"/>
    <w:rsid w:val="0052665A"/>
    <w:rsid w:val="0053714C"/>
    <w:rsid w:val="005424F7"/>
    <w:rsid w:val="00553472"/>
    <w:rsid w:val="00557565"/>
    <w:rsid w:val="00567746"/>
    <w:rsid w:val="0057207C"/>
    <w:rsid w:val="0057487F"/>
    <w:rsid w:val="00575806"/>
    <w:rsid w:val="00590DCB"/>
    <w:rsid w:val="005B0327"/>
    <w:rsid w:val="005B7295"/>
    <w:rsid w:val="005C2839"/>
    <w:rsid w:val="005E25C5"/>
    <w:rsid w:val="00602573"/>
    <w:rsid w:val="00617CEC"/>
    <w:rsid w:val="006354F1"/>
    <w:rsid w:val="006538B5"/>
    <w:rsid w:val="006678F2"/>
    <w:rsid w:val="006755C0"/>
    <w:rsid w:val="006843D3"/>
    <w:rsid w:val="00694301"/>
    <w:rsid w:val="00697209"/>
    <w:rsid w:val="006B307C"/>
    <w:rsid w:val="006B4889"/>
    <w:rsid w:val="006B773E"/>
    <w:rsid w:val="006E00A9"/>
    <w:rsid w:val="006F614A"/>
    <w:rsid w:val="00702D23"/>
    <w:rsid w:val="00710DBE"/>
    <w:rsid w:val="0071761F"/>
    <w:rsid w:val="00723893"/>
    <w:rsid w:val="00733109"/>
    <w:rsid w:val="00746F33"/>
    <w:rsid w:val="00750EF6"/>
    <w:rsid w:val="007617B1"/>
    <w:rsid w:val="00774136"/>
    <w:rsid w:val="007762F7"/>
    <w:rsid w:val="0078658C"/>
    <w:rsid w:val="007E132D"/>
    <w:rsid w:val="007E3F38"/>
    <w:rsid w:val="007E5AA6"/>
    <w:rsid w:val="007E6ACB"/>
    <w:rsid w:val="007E770A"/>
    <w:rsid w:val="007F0050"/>
    <w:rsid w:val="0080690D"/>
    <w:rsid w:val="00813B38"/>
    <w:rsid w:val="008241DB"/>
    <w:rsid w:val="00831D49"/>
    <w:rsid w:val="008427B0"/>
    <w:rsid w:val="00846A98"/>
    <w:rsid w:val="008554B6"/>
    <w:rsid w:val="00881B7D"/>
    <w:rsid w:val="008C246C"/>
    <w:rsid w:val="00902959"/>
    <w:rsid w:val="00935E57"/>
    <w:rsid w:val="00942E5E"/>
    <w:rsid w:val="00944B47"/>
    <w:rsid w:val="00945DEF"/>
    <w:rsid w:val="00952DD5"/>
    <w:rsid w:val="0095434D"/>
    <w:rsid w:val="0096632A"/>
    <w:rsid w:val="00977B3F"/>
    <w:rsid w:val="009A5243"/>
    <w:rsid w:val="009B23D8"/>
    <w:rsid w:val="009B63E1"/>
    <w:rsid w:val="009C571F"/>
    <w:rsid w:val="009D1A9E"/>
    <w:rsid w:val="009D1C20"/>
    <w:rsid w:val="009E40EC"/>
    <w:rsid w:val="009F5F66"/>
    <w:rsid w:val="00A01138"/>
    <w:rsid w:val="00A20C12"/>
    <w:rsid w:val="00A254D2"/>
    <w:rsid w:val="00A374EE"/>
    <w:rsid w:val="00A42B51"/>
    <w:rsid w:val="00A46963"/>
    <w:rsid w:val="00A5263D"/>
    <w:rsid w:val="00A72D60"/>
    <w:rsid w:val="00A74877"/>
    <w:rsid w:val="00A777B5"/>
    <w:rsid w:val="00A8103B"/>
    <w:rsid w:val="00A94E60"/>
    <w:rsid w:val="00AA1AEC"/>
    <w:rsid w:val="00AA2E1B"/>
    <w:rsid w:val="00AA30E9"/>
    <w:rsid w:val="00AB490E"/>
    <w:rsid w:val="00AB497F"/>
    <w:rsid w:val="00AB53D2"/>
    <w:rsid w:val="00AB57E2"/>
    <w:rsid w:val="00AD0506"/>
    <w:rsid w:val="00AD0A9B"/>
    <w:rsid w:val="00AE3480"/>
    <w:rsid w:val="00B04B8D"/>
    <w:rsid w:val="00B11048"/>
    <w:rsid w:val="00B14362"/>
    <w:rsid w:val="00B23FFC"/>
    <w:rsid w:val="00B61CDD"/>
    <w:rsid w:val="00BB79A9"/>
    <w:rsid w:val="00BC7E75"/>
    <w:rsid w:val="00BD600D"/>
    <w:rsid w:val="00BE4A72"/>
    <w:rsid w:val="00BE5119"/>
    <w:rsid w:val="00C07570"/>
    <w:rsid w:val="00C12EFD"/>
    <w:rsid w:val="00C3654A"/>
    <w:rsid w:val="00C45DCB"/>
    <w:rsid w:val="00C46EDA"/>
    <w:rsid w:val="00C55BE6"/>
    <w:rsid w:val="00C74A51"/>
    <w:rsid w:val="00C77F29"/>
    <w:rsid w:val="00C81C8C"/>
    <w:rsid w:val="00C90506"/>
    <w:rsid w:val="00CA0D15"/>
    <w:rsid w:val="00CA2448"/>
    <w:rsid w:val="00CA358F"/>
    <w:rsid w:val="00CB5738"/>
    <w:rsid w:val="00CC0368"/>
    <w:rsid w:val="00CD0FDC"/>
    <w:rsid w:val="00CE1EAB"/>
    <w:rsid w:val="00CF047C"/>
    <w:rsid w:val="00CF197F"/>
    <w:rsid w:val="00CF55DF"/>
    <w:rsid w:val="00D0471D"/>
    <w:rsid w:val="00D31A74"/>
    <w:rsid w:val="00D47C63"/>
    <w:rsid w:val="00D53F6A"/>
    <w:rsid w:val="00D5472C"/>
    <w:rsid w:val="00D55A7A"/>
    <w:rsid w:val="00D62E64"/>
    <w:rsid w:val="00D77B80"/>
    <w:rsid w:val="00DC06D2"/>
    <w:rsid w:val="00DC7B54"/>
    <w:rsid w:val="00DD5A6B"/>
    <w:rsid w:val="00E23926"/>
    <w:rsid w:val="00E349DA"/>
    <w:rsid w:val="00E42E96"/>
    <w:rsid w:val="00E62236"/>
    <w:rsid w:val="00E67B87"/>
    <w:rsid w:val="00E70A5C"/>
    <w:rsid w:val="00E73061"/>
    <w:rsid w:val="00E83E92"/>
    <w:rsid w:val="00EA4C08"/>
    <w:rsid w:val="00EB13A7"/>
    <w:rsid w:val="00EB2540"/>
    <w:rsid w:val="00EC246D"/>
    <w:rsid w:val="00EC75EB"/>
    <w:rsid w:val="00EC7D0E"/>
    <w:rsid w:val="00ED73CC"/>
    <w:rsid w:val="00F3099A"/>
    <w:rsid w:val="00F51C5E"/>
    <w:rsid w:val="00F5640A"/>
    <w:rsid w:val="00F63D91"/>
    <w:rsid w:val="00F66053"/>
    <w:rsid w:val="00F7094C"/>
    <w:rsid w:val="00F75EE4"/>
    <w:rsid w:val="00FA0E37"/>
    <w:rsid w:val="00FB5B4F"/>
    <w:rsid w:val="00FC7B5D"/>
    <w:rsid w:val="00FD48E7"/>
    <w:rsid w:val="00FE0D00"/>
    <w:rsid w:val="00FE2144"/>
    <w:rsid w:val="00FE5D97"/>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uc.state.pa.us/electric/Act_129_info.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EBB03-6D74-456F-B5D1-4AE2CEC7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Hinds, Margaret</cp:lastModifiedBy>
  <cp:revision>3</cp:revision>
  <cp:lastPrinted>2012-05-08T13:33:00Z</cp:lastPrinted>
  <dcterms:created xsi:type="dcterms:W3CDTF">2012-05-07T13:48:00Z</dcterms:created>
  <dcterms:modified xsi:type="dcterms:W3CDTF">2012-05-08T13:33:00Z</dcterms:modified>
</cp:coreProperties>
</file>