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263" w:rsidRPr="00382263" w:rsidRDefault="00382263" w:rsidP="00382263">
      <w:pPr>
        <w:jc w:val="center"/>
        <w:rPr>
          <w:b/>
          <w:sz w:val="24"/>
          <w:szCs w:val="24"/>
        </w:rPr>
      </w:pPr>
      <w:bookmarkStart w:id="0" w:name="_GoBack"/>
      <w:bookmarkEnd w:id="0"/>
      <w:r w:rsidRPr="00382263">
        <w:rPr>
          <w:b/>
          <w:sz w:val="24"/>
          <w:szCs w:val="24"/>
        </w:rPr>
        <w:t>BEFORE THE</w:t>
      </w:r>
    </w:p>
    <w:p w:rsidR="00382263" w:rsidRPr="00382263" w:rsidRDefault="00382263" w:rsidP="00382263">
      <w:pPr>
        <w:jc w:val="center"/>
        <w:rPr>
          <w:b/>
          <w:sz w:val="24"/>
          <w:szCs w:val="24"/>
        </w:rPr>
      </w:pPr>
      <w:r w:rsidRPr="00382263">
        <w:rPr>
          <w:b/>
          <w:sz w:val="24"/>
          <w:szCs w:val="24"/>
        </w:rPr>
        <w:t>PENNSYLVANIA PUBLIC UTILITY COMMISSION</w:t>
      </w:r>
    </w:p>
    <w:p w:rsidR="00382263" w:rsidRPr="00382263" w:rsidRDefault="00382263" w:rsidP="00382263">
      <w:pPr>
        <w:rPr>
          <w:b/>
          <w:sz w:val="24"/>
          <w:szCs w:val="24"/>
        </w:rPr>
      </w:pPr>
    </w:p>
    <w:p w:rsidR="00382263" w:rsidRPr="00382263" w:rsidRDefault="00382263" w:rsidP="00382263">
      <w:pPr>
        <w:rPr>
          <w:b/>
          <w:sz w:val="24"/>
          <w:szCs w:val="24"/>
        </w:rPr>
      </w:pPr>
    </w:p>
    <w:p w:rsidR="00382263" w:rsidRPr="00382263" w:rsidRDefault="00382263" w:rsidP="00382263">
      <w:pPr>
        <w:rPr>
          <w:b/>
          <w:sz w:val="24"/>
          <w:szCs w:val="24"/>
        </w:rPr>
      </w:pPr>
    </w:p>
    <w:p w:rsidR="00382263" w:rsidRPr="00382263" w:rsidRDefault="00382263" w:rsidP="00382263">
      <w:pPr>
        <w:rPr>
          <w:bCs/>
          <w:sz w:val="24"/>
          <w:szCs w:val="24"/>
        </w:rPr>
      </w:pPr>
      <w:r w:rsidRPr="00382263">
        <w:rPr>
          <w:bCs/>
          <w:sz w:val="24"/>
          <w:szCs w:val="24"/>
        </w:rPr>
        <w:t>Michelle Minakowski</w:t>
      </w:r>
      <w:r w:rsidRPr="00382263">
        <w:rPr>
          <w:bCs/>
          <w:sz w:val="24"/>
          <w:szCs w:val="24"/>
        </w:rPr>
        <w:tab/>
      </w:r>
      <w:r w:rsidRPr="00382263">
        <w:rPr>
          <w:bCs/>
          <w:sz w:val="24"/>
          <w:szCs w:val="24"/>
        </w:rPr>
        <w:tab/>
      </w:r>
      <w:r w:rsidRPr="00382263">
        <w:rPr>
          <w:bCs/>
          <w:sz w:val="24"/>
          <w:szCs w:val="24"/>
        </w:rPr>
        <w:tab/>
      </w:r>
      <w:r w:rsidRPr="00382263">
        <w:rPr>
          <w:bCs/>
          <w:sz w:val="24"/>
          <w:szCs w:val="24"/>
        </w:rPr>
        <w:tab/>
      </w:r>
      <w:r w:rsidRPr="00382263">
        <w:rPr>
          <w:bCs/>
          <w:sz w:val="24"/>
          <w:szCs w:val="24"/>
        </w:rPr>
        <w:tab/>
        <w:t>:</w:t>
      </w:r>
    </w:p>
    <w:p w:rsidR="00382263" w:rsidRPr="00382263" w:rsidRDefault="00382263" w:rsidP="00382263">
      <w:pPr>
        <w:rPr>
          <w:bCs/>
          <w:sz w:val="24"/>
          <w:szCs w:val="24"/>
        </w:rPr>
      </w:pPr>
      <w:r w:rsidRPr="00382263">
        <w:rPr>
          <w:bCs/>
          <w:sz w:val="24"/>
          <w:szCs w:val="24"/>
        </w:rPr>
        <w:tab/>
      </w:r>
      <w:r w:rsidRPr="00382263">
        <w:rPr>
          <w:bCs/>
          <w:sz w:val="24"/>
          <w:szCs w:val="24"/>
        </w:rPr>
        <w:tab/>
      </w:r>
      <w:r w:rsidRPr="00382263">
        <w:rPr>
          <w:bCs/>
          <w:sz w:val="24"/>
          <w:szCs w:val="24"/>
        </w:rPr>
        <w:tab/>
      </w:r>
      <w:r w:rsidRPr="00382263">
        <w:rPr>
          <w:bCs/>
          <w:sz w:val="24"/>
          <w:szCs w:val="24"/>
        </w:rPr>
        <w:tab/>
      </w:r>
      <w:r w:rsidRPr="00382263">
        <w:rPr>
          <w:bCs/>
          <w:sz w:val="24"/>
          <w:szCs w:val="24"/>
        </w:rPr>
        <w:tab/>
      </w:r>
      <w:r w:rsidRPr="00382263">
        <w:rPr>
          <w:bCs/>
          <w:sz w:val="24"/>
          <w:szCs w:val="24"/>
        </w:rPr>
        <w:tab/>
      </w:r>
      <w:r w:rsidRPr="00382263">
        <w:rPr>
          <w:bCs/>
          <w:sz w:val="24"/>
          <w:szCs w:val="24"/>
        </w:rPr>
        <w:tab/>
        <w:t>:</w:t>
      </w:r>
    </w:p>
    <w:p w:rsidR="00382263" w:rsidRPr="00382263" w:rsidRDefault="00382263" w:rsidP="00382263">
      <w:pPr>
        <w:rPr>
          <w:bCs/>
          <w:sz w:val="24"/>
          <w:szCs w:val="24"/>
        </w:rPr>
      </w:pPr>
      <w:r w:rsidRPr="00382263">
        <w:rPr>
          <w:bCs/>
          <w:sz w:val="24"/>
          <w:szCs w:val="24"/>
        </w:rPr>
        <w:tab/>
        <w:t>v.</w:t>
      </w:r>
      <w:r w:rsidRPr="00382263">
        <w:rPr>
          <w:bCs/>
          <w:sz w:val="24"/>
          <w:szCs w:val="24"/>
        </w:rPr>
        <w:tab/>
      </w:r>
      <w:r w:rsidRPr="00382263">
        <w:rPr>
          <w:bCs/>
          <w:sz w:val="24"/>
          <w:szCs w:val="24"/>
        </w:rPr>
        <w:tab/>
      </w:r>
      <w:r w:rsidRPr="00382263">
        <w:rPr>
          <w:bCs/>
          <w:sz w:val="24"/>
          <w:szCs w:val="24"/>
        </w:rPr>
        <w:tab/>
      </w:r>
      <w:r w:rsidRPr="00382263">
        <w:rPr>
          <w:bCs/>
          <w:sz w:val="24"/>
          <w:szCs w:val="24"/>
        </w:rPr>
        <w:tab/>
      </w:r>
      <w:r w:rsidRPr="00382263">
        <w:rPr>
          <w:bCs/>
          <w:sz w:val="24"/>
          <w:szCs w:val="24"/>
        </w:rPr>
        <w:tab/>
      </w:r>
      <w:r w:rsidRPr="00382263">
        <w:rPr>
          <w:bCs/>
          <w:sz w:val="24"/>
          <w:szCs w:val="24"/>
        </w:rPr>
        <w:tab/>
        <w:t>:</w:t>
      </w:r>
      <w:r w:rsidRPr="00382263">
        <w:rPr>
          <w:bCs/>
          <w:sz w:val="24"/>
          <w:szCs w:val="24"/>
        </w:rPr>
        <w:tab/>
      </w:r>
      <w:r w:rsidRPr="00382263">
        <w:rPr>
          <w:bCs/>
          <w:sz w:val="24"/>
          <w:szCs w:val="24"/>
        </w:rPr>
        <w:tab/>
        <w:t>F-2011-2249508</w:t>
      </w:r>
    </w:p>
    <w:p w:rsidR="00382263" w:rsidRPr="00382263" w:rsidRDefault="00382263" w:rsidP="00382263">
      <w:pPr>
        <w:rPr>
          <w:bCs/>
          <w:sz w:val="24"/>
          <w:szCs w:val="24"/>
        </w:rPr>
      </w:pPr>
      <w:r w:rsidRPr="00382263">
        <w:rPr>
          <w:bCs/>
          <w:sz w:val="24"/>
          <w:szCs w:val="24"/>
        </w:rPr>
        <w:tab/>
      </w:r>
      <w:r w:rsidRPr="00382263">
        <w:rPr>
          <w:bCs/>
          <w:sz w:val="24"/>
          <w:szCs w:val="24"/>
        </w:rPr>
        <w:tab/>
      </w:r>
      <w:r w:rsidRPr="00382263">
        <w:rPr>
          <w:bCs/>
          <w:sz w:val="24"/>
          <w:szCs w:val="24"/>
        </w:rPr>
        <w:tab/>
      </w:r>
      <w:r w:rsidRPr="00382263">
        <w:rPr>
          <w:bCs/>
          <w:sz w:val="24"/>
          <w:szCs w:val="24"/>
        </w:rPr>
        <w:tab/>
      </w:r>
      <w:r w:rsidRPr="00382263">
        <w:rPr>
          <w:bCs/>
          <w:sz w:val="24"/>
          <w:szCs w:val="24"/>
        </w:rPr>
        <w:tab/>
      </w:r>
      <w:r w:rsidRPr="00382263">
        <w:rPr>
          <w:bCs/>
          <w:sz w:val="24"/>
          <w:szCs w:val="24"/>
        </w:rPr>
        <w:tab/>
      </w:r>
      <w:r w:rsidRPr="00382263">
        <w:rPr>
          <w:bCs/>
          <w:sz w:val="24"/>
          <w:szCs w:val="24"/>
        </w:rPr>
        <w:tab/>
        <w:t>:</w:t>
      </w:r>
    </w:p>
    <w:p w:rsidR="00382263" w:rsidRPr="00382263" w:rsidRDefault="00382263" w:rsidP="00382263">
      <w:pPr>
        <w:rPr>
          <w:bCs/>
          <w:sz w:val="24"/>
          <w:szCs w:val="24"/>
        </w:rPr>
      </w:pPr>
      <w:r w:rsidRPr="00382263">
        <w:rPr>
          <w:bCs/>
          <w:sz w:val="24"/>
          <w:szCs w:val="24"/>
        </w:rPr>
        <w:t xml:space="preserve">PPL Electric Utilities Corporation </w:t>
      </w:r>
      <w:r w:rsidRPr="00382263">
        <w:rPr>
          <w:bCs/>
          <w:sz w:val="24"/>
          <w:szCs w:val="24"/>
        </w:rPr>
        <w:tab/>
      </w:r>
      <w:r w:rsidRPr="00382263">
        <w:rPr>
          <w:bCs/>
          <w:sz w:val="24"/>
          <w:szCs w:val="24"/>
        </w:rPr>
        <w:tab/>
      </w:r>
      <w:r w:rsidRPr="00382263">
        <w:rPr>
          <w:bCs/>
          <w:sz w:val="24"/>
          <w:szCs w:val="24"/>
        </w:rPr>
        <w:tab/>
        <w:t>:</w:t>
      </w:r>
    </w:p>
    <w:p w:rsidR="00382263" w:rsidRPr="00382263" w:rsidRDefault="00382263" w:rsidP="00382263">
      <w:pPr>
        <w:rPr>
          <w:sz w:val="24"/>
          <w:szCs w:val="24"/>
        </w:rPr>
      </w:pPr>
    </w:p>
    <w:p w:rsidR="003E22A1" w:rsidRDefault="003E22A1" w:rsidP="003E22A1"/>
    <w:p w:rsidR="00382263" w:rsidRDefault="00382263" w:rsidP="003E22A1"/>
    <w:p w:rsidR="003E22A1" w:rsidRPr="00717C75" w:rsidRDefault="003E22A1" w:rsidP="003E22A1">
      <w:pPr>
        <w:jc w:val="center"/>
        <w:outlineLvl w:val="0"/>
        <w:rPr>
          <w:b/>
          <w:sz w:val="24"/>
          <w:szCs w:val="24"/>
          <w:u w:val="single"/>
        </w:rPr>
      </w:pPr>
      <w:r w:rsidRPr="00717C75">
        <w:rPr>
          <w:b/>
          <w:sz w:val="24"/>
          <w:szCs w:val="24"/>
          <w:u w:val="single"/>
        </w:rPr>
        <w:t>INITIAL DECISION</w:t>
      </w:r>
    </w:p>
    <w:p w:rsidR="003E22A1" w:rsidRPr="006D1126" w:rsidRDefault="003E22A1" w:rsidP="003E22A1">
      <w:pPr>
        <w:jc w:val="center"/>
        <w:rPr>
          <w:b/>
          <w:sz w:val="24"/>
          <w:szCs w:val="24"/>
        </w:rPr>
      </w:pPr>
    </w:p>
    <w:p w:rsidR="00E711C5" w:rsidRDefault="00E711C5" w:rsidP="003E22A1">
      <w:pPr>
        <w:jc w:val="center"/>
        <w:outlineLvl w:val="0"/>
        <w:rPr>
          <w:sz w:val="24"/>
          <w:szCs w:val="24"/>
        </w:rPr>
      </w:pPr>
    </w:p>
    <w:p w:rsidR="003E22A1" w:rsidRPr="006D1126" w:rsidRDefault="003E22A1" w:rsidP="003E22A1">
      <w:pPr>
        <w:jc w:val="center"/>
        <w:outlineLvl w:val="0"/>
        <w:rPr>
          <w:sz w:val="24"/>
          <w:szCs w:val="24"/>
        </w:rPr>
      </w:pPr>
      <w:r w:rsidRPr="006D1126">
        <w:rPr>
          <w:sz w:val="24"/>
          <w:szCs w:val="24"/>
        </w:rPr>
        <w:t>Before</w:t>
      </w:r>
    </w:p>
    <w:p w:rsidR="003E22A1" w:rsidRPr="006D1126" w:rsidRDefault="00E711C5" w:rsidP="003E22A1">
      <w:pPr>
        <w:jc w:val="center"/>
        <w:rPr>
          <w:sz w:val="24"/>
          <w:szCs w:val="24"/>
        </w:rPr>
      </w:pPr>
      <w:r>
        <w:rPr>
          <w:sz w:val="24"/>
          <w:szCs w:val="24"/>
        </w:rPr>
        <w:t>Kandace F. Melillo</w:t>
      </w:r>
    </w:p>
    <w:p w:rsidR="003E22A1" w:rsidRPr="006D1126" w:rsidRDefault="003E22A1" w:rsidP="003E22A1">
      <w:pPr>
        <w:jc w:val="center"/>
        <w:rPr>
          <w:sz w:val="24"/>
          <w:szCs w:val="24"/>
        </w:rPr>
      </w:pPr>
      <w:r w:rsidRPr="006D1126">
        <w:rPr>
          <w:sz w:val="24"/>
          <w:szCs w:val="24"/>
        </w:rPr>
        <w:t>Administrative Law Judge</w:t>
      </w:r>
    </w:p>
    <w:p w:rsidR="003E22A1" w:rsidRDefault="003E22A1" w:rsidP="003E22A1">
      <w:pPr>
        <w:jc w:val="center"/>
        <w:rPr>
          <w:sz w:val="24"/>
          <w:szCs w:val="24"/>
        </w:rPr>
      </w:pPr>
    </w:p>
    <w:p w:rsidR="00E711C5" w:rsidRPr="006D1126" w:rsidRDefault="00E711C5" w:rsidP="003E22A1">
      <w:pPr>
        <w:jc w:val="center"/>
        <w:rPr>
          <w:sz w:val="24"/>
          <w:szCs w:val="24"/>
        </w:rPr>
      </w:pPr>
    </w:p>
    <w:p w:rsidR="003E22A1" w:rsidRDefault="003E22A1" w:rsidP="003E22A1">
      <w:pPr>
        <w:jc w:val="center"/>
        <w:outlineLvl w:val="0"/>
        <w:rPr>
          <w:sz w:val="24"/>
          <w:szCs w:val="24"/>
          <w:u w:val="single"/>
        </w:rPr>
      </w:pPr>
      <w:r>
        <w:rPr>
          <w:sz w:val="24"/>
          <w:szCs w:val="24"/>
          <w:u w:val="single"/>
        </w:rPr>
        <w:t>HISTORY OF THE PROCEEDING</w:t>
      </w:r>
      <w:r w:rsidR="00382263">
        <w:rPr>
          <w:sz w:val="24"/>
          <w:szCs w:val="24"/>
          <w:u w:val="single"/>
        </w:rPr>
        <w:t>S</w:t>
      </w:r>
    </w:p>
    <w:p w:rsidR="003E22A1" w:rsidRDefault="003E22A1" w:rsidP="003E22A1">
      <w:pPr>
        <w:jc w:val="center"/>
        <w:rPr>
          <w:sz w:val="24"/>
          <w:szCs w:val="24"/>
          <w:u w:val="single"/>
        </w:rPr>
      </w:pPr>
    </w:p>
    <w:p w:rsidR="003E22A1" w:rsidRDefault="003E22A1" w:rsidP="003E22A1">
      <w:pPr>
        <w:jc w:val="center"/>
        <w:rPr>
          <w:sz w:val="24"/>
          <w:szCs w:val="24"/>
          <w:u w:val="single"/>
        </w:rPr>
      </w:pPr>
    </w:p>
    <w:p w:rsidR="003E22A1" w:rsidRDefault="003E22A1" w:rsidP="003E22A1">
      <w:pPr>
        <w:spacing w:line="360" w:lineRule="auto"/>
        <w:rPr>
          <w:sz w:val="24"/>
          <w:szCs w:val="24"/>
        </w:rPr>
      </w:pPr>
      <w:r>
        <w:rPr>
          <w:sz w:val="24"/>
          <w:szCs w:val="24"/>
        </w:rPr>
        <w:tab/>
      </w:r>
      <w:r>
        <w:rPr>
          <w:sz w:val="24"/>
          <w:szCs w:val="24"/>
        </w:rPr>
        <w:tab/>
        <w:t xml:space="preserve">On </w:t>
      </w:r>
      <w:r w:rsidR="00382263">
        <w:rPr>
          <w:sz w:val="24"/>
          <w:szCs w:val="24"/>
        </w:rPr>
        <w:t>June 20, 2011, Michelle Minakowski</w:t>
      </w:r>
      <w:r>
        <w:rPr>
          <w:sz w:val="24"/>
          <w:szCs w:val="24"/>
        </w:rPr>
        <w:t xml:space="preserve"> (Complainant</w:t>
      </w:r>
      <w:r w:rsidR="00382263">
        <w:rPr>
          <w:sz w:val="24"/>
          <w:szCs w:val="24"/>
        </w:rPr>
        <w:t xml:space="preserve"> or Ms</w:t>
      </w:r>
      <w:r w:rsidR="00363CA7">
        <w:rPr>
          <w:sz w:val="24"/>
          <w:szCs w:val="24"/>
        </w:rPr>
        <w:t xml:space="preserve">. </w:t>
      </w:r>
      <w:r w:rsidR="00382263">
        <w:rPr>
          <w:sz w:val="24"/>
          <w:szCs w:val="24"/>
        </w:rPr>
        <w:t>Minakowski</w:t>
      </w:r>
      <w:r w:rsidR="00363CA7">
        <w:rPr>
          <w:sz w:val="24"/>
          <w:szCs w:val="24"/>
        </w:rPr>
        <w:t xml:space="preserve">) filed a </w:t>
      </w:r>
      <w:r w:rsidR="005166D3">
        <w:rPr>
          <w:sz w:val="24"/>
          <w:szCs w:val="24"/>
        </w:rPr>
        <w:t xml:space="preserve">timely appeal from a Bureau of Consumer Services (BCS) informal decision </w:t>
      </w:r>
      <w:r w:rsidR="00382263">
        <w:rPr>
          <w:sz w:val="24"/>
          <w:szCs w:val="24"/>
        </w:rPr>
        <w:t xml:space="preserve">(#2813245) </w:t>
      </w:r>
      <w:r w:rsidR="005166D3">
        <w:rPr>
          <w:sz w:val="24"/>
          <w:szCs w:val="24"/>
        </w:rPr>
        <w:t xml:space="preserve">and a Formal Complaint </w:t>
      </w:r>
      <w:r>
        <w:rPr>
          <w:sz w:val="24"/>
          <w:szCs w:val="24"/>
        </w:rPr>
        <w:t xml:space="preserve">against </w:t>
      </w:r>
      <w:r w:rsidR="00382263">
        <w:rPr>
          <w:sz w:val="24"/>
          <w:szCs w:val="24"/>
        </w:rPr>
        <w:t>PPL Electric Utilities Corporation</w:t>
      </w:r>
      <w:r w:rsidR="00363CA7">
        <w:rPr>
          <w:sz w:val="24"/>
          <w:szCs w:val="24"/>
        </w:rPr>
        <w:t xml:space="preserve"> </w:t>
      </w:r>
      <w:r>
        <w:rPr>
          <w:sz w:val="24"/>
          <w:szCs w:val="24"/>
        </w:rPr>
        <w:t>(</w:t>
      </w:r>
      <w:r w:rsidR="009C7EA7">
        <w:rPr>
          <w:sz w:val="24"/>
          <w:szCs w:val="24"/>
        </w:rPr>
        <w:t>PPL</w:t>
      </w:r>
      <w:r w:rsidR="00363CA7">
        <w:rPr>
          <w:sz w:val="24"/>
          <w:szCs w:val="24"/>
        </w:rPr>
        <w:t>, the Company, or Respondent</w:t>
      </w:r>
      <w:r w:rsidR="005166D3">
        <w:rPr>
          <w:sz w:val="24"/>
          <w:szCs w:val="24"/>
        </w:rPr>
        <w:t xml:space="preserve">).  </w:t>
      </w:r>
      <w:r w:rsidR="00777CC7">
        <w:rPr>
          <w:sz w:val="24"/>
          <w:szCs w:val="24"/>
        </w:rPr>
        <w:t xml:space="preserve">The Complaint alleged that </w:t>
      </w:r>
      <w:r w:rsidR="00433AB7">
        <w:rPr>
          <w:sz w:val="24"/>
          <w:szCs w:val="24"/>
        </w:rPr>
        <w:t xml:space="preserve">she could not afford </w:t>
      </w:r>
      <w:r w:rsidR="00B27BB9">
        <w:rPr>
          <w:sz w:val="24"/>
          <w:szCs w:val="24"/>
        </w:rPr>
        <w:t>the</w:t>
      </w:r>
      <w:r w:rsidR="00433AB7">
        <w:rPr>
          <w:sz w:val="24"/>
          <w:szCs w:val="24"/>
        </w:rPr>
        <w:t xml:space="preserve"> monthly PPL payments and asked for a more reasonable payment agreement.  She also indicated that she had been denied </w:t>
      </w:r>
      <w:r w:rsidR="00FF5BA7">
        <w:rPr>
          <w:sz w:val="24"/>
          <w:szCs w:val="24"/>
        </w:rPr>
        <w:t xml:space="preserve">energy </w:t>
      </w:r>
      <w:r w:rsidR="00433AB7">
        <w:rPr>
          <w:sz w:val="24"/>
          <w:szCs w:val="24"/>
        </w:rPr>
        <w:t>assistance due to her income and that she was probably better off not working so that she could qualify for help.</w:t>
      </w:r>
      <w:r w:rsidR="00012FBB">
        <w:rPr>
          <w:sz w:val="24"/>
          <w:szCs w:val="24"/>
        </w:rPr>
        <w:t xml:space="preserve"> </w:t>
      </w:r>
      <w:r w:rsidR="00433AB7">
        <w:rPr>
          <w:sz w:val="24"/>
          <w:szCs w:val="24"/>
        </w:rPr>
        <w:t xml:space="preserve"> </w:t>
      </w:r>
      <w:r w:rsidR="00012FBB">
        <w:rPr>
          <w:sz w:val="24"/>
          <w:szCs w:val="24"/>
        </w:rPr>
        <w:t>As relief, Complainant requested a payment agreement commensurate with h</w:t>
      </w:r>
      <w:r w:rsidR="00433AB7">
        <w:rPr>
          <w:sz w:val="24"/>
          <w:szCs w:val="24"/>
        </w:rPr>
        <w:t>er</w:t>
      </w:r>
      <w:r w:rsidR="00012FBB">
        <w:rPr>
          <w:sz w:val="24"/>
          <w:szCs w:val="24"/>
        </w:rPr>
        <w:t xml:space="preserve"> ability to pay.</w:t>
      </w:r>
      <w:r w:rsidR="005166D3">
        <w:rPr>
          <w:sz w:val="24"/>
          <w:szCs w:val="24"/>
        </w:rPr>
        <w:t xml:space="preserve">  </w:t>
      </w:r>
    </w:p>
    <w:p w:rsidR="00F372E7" w:rsidRDefault="00F372E7" w:rsidP="003E22A1">
      <w:pPr>
        <w:spacing w:line="360" w:lineRule="auto"/>
        <w:rPr>
          <w:sz w:val="24"/>
          <w:szCs w:val="24"/>
        </w:rPr>
      </w:pPr>
    </w:p>
    <w:p w:rsidR="0062135B" w:rsidRDefault="003E22A1" w:rsidP="003E22A1">
      <w:pPr>
        <w:spacing w:line="360" w:lineRule="auto"/>
        <w:rPr>
          <w:sz w:val="24"/>
          <w:szCs w:val="24"/>
        </w:rPr>
      </w:pPr>
      <w:r>
        <w:rPr>
          <w:sz w:val="24"/>
          <w:szCs w:val="24"/>
        </w:rPr>
        <w:tab/>
      </w:r>
      <w:r>
        <w:rPr>
          <w:sz w:val="24"/>
          <w:szCs w:val="24"/>
        </w:rPr>
        <w:tab/>
        <w:t xml:space="preserve">On </w:t>
      </w:r>
      <w:r w:rsidR="0062135B">
        <w:rPr>
          <w:sz w:val="24"/>
          <w:szCs w:val="24"/>
        </w:rPr>
        <w:t>July 21, 2011, PPL filed an Answer which denied that it had been unreasonable in providing a payment agreement to the Complainant and indicated its agreement with the BCS decision.  PPL requested that the Complaint be denied.</w:t>
      </w:r>
    </w:p>
    <w:p w:rsidR="003E22A1" w:rsidRDefault="0062135B" w:rsidP="003E22A1">
      <w:pPr>
        <w:spacing w:line="360" w:lineRule="auto"/>
        <w:rPr>
          <w:sz w:val="24"/>
          <w:szCs w:val="24"/>
        </w:rPr>
      </w:pPr>
      <w:r>
        <w:rPr>
          <w:sz w:val="24"/>
          <w:szCs w:val="24"/>
        </w:rPr>
        <w:t xml:space="preserve"> </w:t>
      </w:r>
    </w:p>
    <w:p w:rsidR="003E22A1" w:rsidRDefault="003E22A1" w:rsidP="003E22A1">
      <w:pPr>
        <w:spacing w:line="360" w:lineRule="auto"/>
        <w:rPr>
          <w:sz w:val="24"/>
          <w:szCs w:val="24"/>
        </w:rPr>
      </w:pPr>
      <w:r>
        <w:rPr>
          <w:sz w:val="24"/>
          <w:szCs w:val="24"/>
        </w:rPr>
        <w:lastRenderedPageBreak/>
        <w:tab/>
      </w:r>
      <w:r>
        <w:rPr>
          <w:sz w:val="24"/>
          <w:szCs w:val="24"/>
        </w:rPr>
        <w:tab/>
      </w:r>
      <w:r w:rsidR="007F4CAC">
        <w:rPr>
          <w:sz w:val="24"/>
          <w:szCs w:val="24"/>
        </w:rPr>
        <w:t xml:space="preserve">A Telephone Hearing Notice, dated </w:t>
      </w:r>
      <w:r w:rsidR="00D63151">
        <w:rPr>
          <w:sz w:val="24"/>
          <w:szCs w:val="24"/>
        </w:rPr>
        <w:t xml:space="preserve">November 30, 2011, </w:t>
      </w:r>
      <w:r w:rsidR="007F4CAC">
        <w:rPr>
          <w:sz w:val="24"/>
          <w:szCs w:val="24"/>
        </w:rPr>
        <w:t>notified the parties that an Initial Telephonic Hearing was scheduled fo</w:t>
      </w:r>
      <w:r w:rsidR="00A12EE2">
        <w:rPr>
          <w:sz w:val="24"/>
          <w:szCs w:val="24"/>
        </w:rPr>
        <w:t xml:space="preserve">r </w:t>
      </w:r>
      <w:r w:rsidR="00D63151">
        <w:rPr>
          <w:sz w:val="24"/>
          <w:szCs w:val="24"/>
        </w:rPr>
        <w:t>Monday, February 6, 2012</w:t>
      </w:r>
      <w:r w:rsidR="00FF5BA7">
        <w:rPr>
          <w:sz w:val="24"/>
          <w:szCs w:val="24"/>
        </w:rPr>
        <w:t>, at 10</w:t>
      </w:r>
      <w:r w:rsidR="00A12EE2">
        <w:rPr>
          <w:sz w:val="24"/>
          <w:szCs w:val="24"/>
        </w:rPr>
        <w:t>:</w:t>
      </w:r>
      <w:r w:rsidR="00FF5BA7">
        <w:rPr>
          <w:sz w:val="24"/>
          <w:szCs w:val="24"/>
        </w:rPr>
        <w:t>00 a</w:t>
      </w:r>
      <w:r w:rsidR="00D63151">
        <w:rPr>
          <w:sz w:val="24"/>
          <w:szCs w:val="24"/>
        </w:rPr>
        <w:t>.m.</w:t>
      </w:r>
      <w:r w:rsidR="007F4CAC">
        <w:rPr>
          <w:sz w:val="24"/>
          <w:szCs w:val="24"/>
        </w:rPr>
        <w:t xml:space="preserve">  This case was assigned to me for hearing and a decision.</w:t>
      </w:r>
      <w:r>
        <w:rPr>
          <w:sz w:val="24"/>
          <w:szCs w:val="24"/>
        </w:rPr>
        <w:t xml:space="preserve">  </w:t>
      </w:r>
    </w:p>
    <w:p w:rsidR="00A12EE2" w:rsidRDefault="00A12EE2" w:rsidP="003E22A1">
      <w:pPr>
        <w:spacing w:line="360" w:lineRule="auto"/>
        <w:rPr>
          <w:sz w:val="24"/>
          <w:szCs w:val="24"/>
        </w:rPr>
      </w:pPr>
    </w:p>
    <w:p w:rsidR="00F336BD" w:rsidRDefault="00A12EE2" w:rsidP="003E22A1">
      <w:pPr>
        <w:spacing w:line="360" w:lineRule="auto"/>
        <w:rPr>
          <w:sz w:val="24"/>
          <w:szCs w:val="24"/>
        </w:rPr>
      </w:pPr>
      <w:r>
        <w:rPr>
          <w:sz w:val="24"/>
          <w:szCs w:val="24"/>
        </w:rPr>
        <w:tab/>
      </w:r>
      <w:r>
        <w:rPr>
          <w:sz w:val="24"/>
          <w:szCs w:val="24"/>
        </w:rPr>
        <w:tab/>
        <w:t xml:space="preserve">On </w:t>
      </w:r>
      <w:r w:rsidR="00D63151">
        <w:rPr>
          <w:sz w:val="24"/>
          <w:szCs w:val="24"/>
        </w:rPr>
        <w:t xml:space="preserve">December 2, 2011, </w:t>
      </w:r>
      <w:r>
        <w:rPr>
          <w:sz w:val="24"/>
          <w:szCs w:val="24"/>
        </w:rPr>
        <w:t>I issued a Prehearing Order, which set forth applicable procedures for this proceeding</w:t>
      </w:r>
      <w:r w:rsidR="00B26ABE">
        <w:rPr>
          <w:sz w:val="24"/>
          <w:szCs w:val="24"/>
        </w:rPr>
        <w:t>, including requirements for the submission of proposed exhibits and an explanation that Complainant has the burden of proof</w:t>
      </w:r>
      <w:r>
        <w:rPr>
          <w:sz w:val="24"/>
          <w:szCs w:val="24"/>
        </w:rPr>
        <w:t xml:space="preserve">.  In accordance with the Prehearing Order, by cover letter dated </w:t>
      </w:r>
      <w:r w:rsidR="00D63151">
        <w:rPr>
          <w:sz w:val="24"/>
          <w:szCs w:val="24"/>
        </w:rPr>
        <w:t>January 26, 2012, PPL</w:t>
      </w:r>
      <w:r>
        <w:rPr>
          <w:sz w:val="24"/>
          <w:szCs w:val="24"/>
        </w:rPr>
        <w:t xml:space="preserve"> submitted copies of proposed exhibits</w:t>
      </w:r>
      <w:r w:rsidR="00F336BD">
        <w:rPr>
          <w:sz w:val="24"/>
          <w:szCs w:val="24"/>
        </w:rPr>
        <w:t xml:space="preserve"> to be used at the hearing.  No proposed exhibits were submitted by Complainant.</w:t>
      </w:r>
    </w:p>
    <w:p w:rsidR="00A12EE2" w:rsidRDefault="00A12EE2" w:rsidP="003E22A1">
      <w:pPr>
        <w:spacing w:line="360" w:lineRule="auto"/>
        <w:rPr>
          <w:sz w:val="24"/>
          <w:szCs w:val="24"/>
        </w:rPr>
      </w:pPr>
      <w:r>
        <w:rPr>
          <w:sz w:val="24"/>
          <w:szCs w:val="24"/>
        </w:rPr>
        <w:t xml:space="preserve"> </w:t>
      </w:r>
    </w:p>
    <w:p w:rsidR="00E30472" w:rsidRDefault="003E22A1" w:rsidP="003E22A1">
      <w:pPr>
        <w:spacing w:line="360" w:lineRule="auto"/>
        <w:rPr>
          <w:sz w:val="24"/>
          <w:szCs w:val="24"/>
        </w:rPr>
      </w:pPr>
      <w:r>
        <w:rPr>
          <w:sz w:val="24"/>
          <w:szCs w:val="24"/>
        </w:rPr>
        <w:tab/>
      </w:r>
      <w:r>
        <w:rPr>
          <w:sz w:val="24"/>
          <w:szCs w:val="24"/>
        </w:rPr>
        <w:tab/>
        <w:t xml:space="preserve">The </w:t>
      </w:r>
      <w:r w:rsidR="00EF1BB9">
        <w:rPr>
          <w:sz w:val="24"/>
          <w:szCs w:val="24"/>
        </w:rPr>
        <w:t xml:space="preserve">telephonic </w:t>
      </w:r>
      <w:r>
        <w:rPr>
          <w:sz w:val="24"/>
          <w:szCs w:val="24"/>
        </w:rPr>
        <w:t>evidentiary hearing was held as scheduled</w:t>
      </w:r>
      <w:r w:rsidR="00EF1BB9">
        <w:rPr>
          <w:sz w:val="24"/>
          <w:szCs w:val="24"/>
        </w:rPr>
        <w:t xml:space="preserve"> on February 6, 2012, at 10:00 a.m.  PPL</w:t>
      </w:r>
      <w:r w:rsidR="00893CAE">
        <w:rPr>
          <w:sz w:val="24"/>
          <w:szCs w:val="24"/>
        </w:rPr>
        <w:t xml:space="preserve">, which was represented by </w:t>
      </w:r>
      <w:r w:rsidR="00EF1BB9">
        <w:rPr>
          <w:sz w:val="24"/>
          <w:szCs w:val="24"/>
        </w:rPr>
        <w:t>Graig M. Schultz, Esquire</w:t>
      </w:r>
      <w:r w:rsidR="00893CAE">
        <w:rPr>
          <w:sz w:val="24"/>
          <w:szCs w:val="24"/>
        </w:rPr>
        <w:t xml:space="preserve">, presented </w:t>
      </w:r>
      <w:r>
        <w:rPr>
          <w:sz w:val="24"/>
          <w:szCs w:val="24"/>
        </w:rPr>
        <w:t xml:space="preserve">one witness </w:t>
      </w:r>
      <w:r w:rsidR="00893CAE">
        <w:rPr>
          <w:sz w:val="24"/>
          <w:szCs w:val="24"/>
        </w:rPr>
        <w:t>(</w:t>
      </w:r>
      <w:r w:rsidR="00EF1BB9">
        <w:rPr>
          <w:sz w:val="24"/>
          <w:szCs w:val="24"/>
        </w:rPr>
        <w:t>Marilyn Gonzalez</w:t>
      </w:r>
      <w:r w:rsidR="00893CAE">
        <w:rPr>
          <w:sz w:val="24"/>
          <w:szCs w:val="24"/>
        </w:rPr>
        <w:t xml:space="preserve">) </w:t>
      </w:r>
      <w:r>
        <w:rPr>
          <w:sz w:val="24"/>
          <w:szCs w:val="24"/>
        </w:rPr>
        <w:t>and four exhibits</w:t>
      </w:r>
      <w:r w:rsidR="00893CAE">
        <w:rPr>
          <w:sz w:val="24"/>
          <w:szCs w:val="24"/>
        </w:rPr>
        <w:t xml:space="preserve"> (</w:t>
      </w:r>
      <w:r w:rsidR="00EF1BB9">
        <w:rPr>
          <w:sz w:val="24"/>
          <w:szCs w:val="24"/>
        </w:rPr>
        <w:t>PPL</w:t>
      </w:r>
      <w:r w:rsidR="00893CAE">
        <w:rPr>
          <w:sz w:val="24"/>
          <w:szCs w:val="24"/>
        </w:rPr>
        <w:t xml:space="preserve"> </w:t>
      </w:r>
      <w:r w:rsidR="009B2CC9">
        <w:rPr>
          <w:sz w:val="24"/>
          <w:szCs w:val="24"/>
        </w:rPr>
        <w:t xml:space="preserve">Exhibits </w:t>
      </w:r>
      <w:r w:rsidR="00B10C2C">
        <w:rPr>
          <w:sz w:val="24"/>
          <w:szCs w:val="24"/>
        </w:rPr>
        <w:t>1A, 1B, 1</w:t>
      </w:r>
      <w:r w:rsidR="00EF1BB9">
        <w:rPr>
          <w:sz w:val="24"/>
          <w:szCs w:val="24"/>
        </w:rPr>
        <w:t>C, and 4</w:t>
      </w:r>
      <w:r w:rsidR="00893CAE">
        <w:rPr>
          <w:sz w:val="24"/>
          <w:szCs w:val="24"/>
        </w:rPr>
        <w:t>)</w:t>
      </w:r>
      <w:r w:rsidR="00E30472">
        <w:rPr>
          <w:sz w:val="24"/>
          <w:szCs w:val="24"/>
        </w:rPr>
        <w:t>, all of which were admitted into the record</w:t>
      </w:r>
      <w:r w:rsidR="00893CAE">
        <w:rPr>
          <w:sz w:val="24"/>
          <w:szCs w:val="24"/>
        </w:rPr>
        <w:t xml:space="preserve">.  Complainant, who appeared </w:t>
      </w:r>
      <w:r w:rsidR="00893CAE">
        <w:rPr>
          <w:i/>
          <w:sz w:val="24"/>
          <w:szCs w:val="24"/>
        </w:rPr>
        <w:t xml:space="preserve">pro se, </w:t>
      </w:r>
      <w:r w:rsidR="004D11A0">
        <w:rPr>
          <w:sz w:val="24"/>
          <w:szCs w:val="24"/>
        </w:rPr>
        <w:t>testified o</w:t>
      </w:r>
      <w:r>
        <w:rPr>
          <w:sz w:val="24"/>
          <w:szCs w:val="24"/>
        </w:rPr>
        <w:t>n h</w:t>
      </w:r>
      <w:r w:rsidR="00EF1BB9">
        <w:rPr>
          <w:sz w:val="24"/>
          <w:szCs w:val="24"/>
        </w:rPr>
        <w:t>er</w:t>
      </w:r>
      <w:r w:rsidR="00E30472">
        <w:rPr>
          <w:sz w:val="24"/>
          <w:szCs w:val="24"/>
        </w:rPr>
        <w:t xml:space="preserve"> own behalf and presented no exhibits. </w:t>
      </w:r>
    </w:p>
    <w:p w:rsidR="00E30472" w:rsidRDefault="00E30472" w:rsidP="003E22A1">
      <w:pPr>
        <w:spacing w:line="360" w:lineRule="auto"/>
        <w:rPr>
          <w:sz w:val="24"/>
          <w:szCs w:val="24"/>
        </w:rPr>
      </w:pPr>
    </w:p>
    <w:p w:rsidR="003E22A1" w:rsidRDefault="00A12EE2" w:rsidP="00E30472">
      <w:pPr>
        <w:spacing w:line="360" w:lineRule="auto"/>
        <w:rPr>
          <w:sz w:val="24"/>
          <w:szCs w:val="24"/>
        </w:rPr>
      </w:pPr>
      <w:r>
        <w:rPr>
          <w:sz w:val="24"/>
          <w:szCs w:val="24"/>
        </w:rPr>
        <w:tab/>
      </w:r>
      <w:r>
        <w:rPr>
          <w:sz w:val="24"/>
          <w:szCs w:val="24"/>
        </w:rPr>
        <w:tab/>
      </w:r>
      <w:r w:rsidR="003E22A1">
        <w:rPr>
          <w:sz w:val="24"/>
          <w:szCs w:val="24"/>
        </w:rPr>
        <w:t xml:space="preserve">The </w:t>
      </w:r>
      <w:r w:rsidR="00E56050">
        <w:rPr>
          <w:sz w:val="24"/>
          <w:szCs w:val="24"/>
        </w:rPr>
        <w:t xml:space="preserve">parties declined the opportunity to file briefs and the </w:t>
      </w:r>
      <w:r w:rsidR="00E30472">
        <w:rPr>
          <w:sz w:val="24"/>
          <w:szCs w:val="24"/>
        </w:rPr>
        <w:t xml:space="preserve">record closed </w:t>
      </w:r>
      <w:r w:rsidR="00EF1BB9">
        <w:rPr>
          <w:sz w:val="24"/>
          <w:szCs w:val="24"/>
        </w:rPr>
        <w:t>on February 29, 2012, after receipt of the transcript.</w:t>
      </w:r>
      <w:r w:rsidR="00E30472">
        <w:rPr>
          <w:sz w:val="24"/>
          <w:szCs w:val="24"/>
        </w:rPr>
        <w:t xml:space="preserve">  </w:t>
      </w:r>
      <w:r w:rsidR="009771D8">
        <w:rPr>
          <w:sz w:val="24"/>
          <w:szCs w:val="24"/>
        </w:rPr>
        <w:t xml:space="preserve">Tr. 35.  </w:t>
      </w:r>
      <w:r w:rsidR="00EF1BB9">
        <w:rPr>
          <w:sz w:val="24"/>
          <w:szCs w:val="24"/>
        </w:rPr>
        <w:t xml:space="preserve">The record consists of 37 transcript pages plus the four (4) above-mentioned exhibits.  </w:t>
      </w:r>
      <w:r w:rsidR="00E30472">
        <w:rPr>
          <w:sz w:val="24"/>
          <w:szCs w:val="24"/>
        </w:rPr>
        <w:t xml:space="preserve">This </w:t>
      </w:r>
      <w:r w:rsidR="003E22A1">
        <w:rPr>
          <w:sz w:val="24"/>
          <w:szCs w:val="24"/>
        </w:rPr>
        <w:t>matter is now ready for decision.</w:t>
      </w:r>
    </w:p>
    <w:p w:rsidR="003E22A1" w:rsidRDefault="003E22A1" w:rsidP="003E22A1">
      <w:pPr>
        <w:spacing w:line="360" w:lineRule="auto"/>
        <w:rPr>
          <w:sz w:val="24"/>
          <w:szCs w:val="24"/>
        </w:rPr>
      </w:pPr>
    </w:p>
    <w:p w:rsidR="003E22A1" w:rsidRDefault="003E22A1" w:rsidP="003E22A1">
      <w:pPr>
        <w:spacing w:line="360" w:lineRule="auto"/>
        <w:jc w:val="center"/>
        <w:outlineLvl w:val="0"/>
        <w:rPr>
          <w:sz w:val="24"/>
          <w:szCs w:val="24"/>
          <w:u w:val="single"/>
        </w:rPr>
      </w:pPr>
      <w:r>
        <w:rPr>
          <w:sz w:val="24"/>
          <w:szCs w:val="24"/>
          <w:u w:val="single"/>
        </w:rPr>
        <w:t>FINDINGS OF FACT</w:t>
      </w:r>
    </w:p>
    <w:p w:rsidR="003E22A1" w:rsidRDefault="003E22A1" w:rsidP="003E22A1">
      <w:pPr>
        <w:spacing w:line="360" w:lineRule="auto"/>
        <w:jc w:val="center"/>
        <w:rPr>
          <w:sz w:val="24"/>
          <w:szCs w:val="24"/>
          <w:u w:val="single"/>
        </w:rPr>
      </w:pPr>
    </w:p>
    <w:p w:rsidR="003E22A1" w:rsidRDefault="003E22A1" w:rsidP="003E22A1">
      <w:pPr>
        <w:spacing w:line="360" w:lineRule="auto"/>
        <w:rPr>
          <w:sz w:val="24"/>
          <w:szCs w:val="24"/>
        </w:rPr>
      </w:pPr>
      <w:r>
        <w:rPr>
          <w:sz w:val="24"/>
          <w:szCs w:val="24"/>
        </w:rPr>
        <w:tab/>
      </w:r>
      <w:r>
        <w:rPr>
          <w:sz w:val="24"/>
          <w:szCs w:val="24"/>
        </w:rPr>
        <w:tab/>
        <w:t>1.</w:t>
      </w:r>
      <w:r>
        <w:rPr>
          <w:sz w:val="24"/>
          <w:szCs w:val="24"/>
        </w:rPr>
        <w:tab/>
        <w:t xml:space="preserve">Complainant is </w:t>
      </w:r>
      <w:r w:rsidR="00B10C2C">
        <w:rPr>
          <w:sz w:val="24"/>
          <w:szCs w:val="24"/>
        </w:rPr>
        <w:t>Michelle Minakowski,</w:t>
      </w:r>
      <w:r w:rsidR="00D22D0C">
        <w:rPr>
          <w:sz w:val="24"/>
          <w:szCs w:val="24"/>
        </w:rPr>
        <w:t xml:space="preserve"> a residential </w:t>
      </w:r>
      <w:r w:rsidR="00B10C2C">
        <w:rPr>
          <w:sz w:val="24"/>
          <w:szCs w:val="24"/>
        </w:rPr>
        <w:t xml:space="preserve">electric customer of PPL, who resides with her three (3) minor children at 425 West Washington Street, Frackville, PA, 17931.  Tr. 7, 11.  </w:t>
      </w:r>
    </w:p>
    <w:p w:rsidR="00B10C2C" w:rsidRDefault="00B10C2C" w:rsidP="003E22A1">
      <w:pPr>
        <w:spacing w:line="360" w:lineRule="auto"/>
        <w:rPr>
          <w:sz w:val="24"/>
          <w:szCs w:val="24"/>
        </w:rPr>
      </w:pPr>
    </w:p>
    <w:p w:rsidR="003E22A1" w:rsidRDefault="003E22A1" w:rsidP="003E22A1">
      <w:pPr>
        <w:spacing w:line="360" w:lineRule="auto"/>
        <w:rPr>
          <w:sz w:val="24"/>
          <w:szCs w:val="24"/>
        </w:rPr>
      </w:pPr>
      <w:r>
        <w:rPr>
          <w:sz w:val="24"/>
          <w:szCs w:val="24"/>
        </w:rPr>
        <w:tab/>
      </w:r>
      <w:r>
        <w:rPr>
          <w:sz w:val="24"/>
          <w:szCs w:val="24"/>
        </w:rPr>
        <w:tab/>
        <w:t>2.</w:t>
      </w:r>
      <w:r>
        <w:rPr>
          <w:sz w:val="24"/>
          <w:szCs w:val="24"/>
        </w:rPr>
        <w:tab/>
        <w:t xml:space="preserve">Respondent is </w:t>
      </w:r>
      <w:r w:rsidR="00B10C2C">
        <w:rPr>
          <w:sz w:val="24"/>
          <w:szCs w:val="24"/>
        </w:rPr>
        <w:t>PPL,</w:t>
      </w:r>
      <w:r w:rsidR="005F1C38">
        <w:rPr>
          <w:sz w:val="24"/>
          <w:szCs w:val="24"/>
        </w:rPr>
        <w:t xml:space="preserve"> </w:t>
      </w:r>
      <w:r>
        <w:rPr>
          <w:sz w:val="24"/>
          <w:szCs w:val="24"/>
        </w:rPr>
        <w:t xml:space="preserve">a jurisdictional public utility providing residential </w:t>
      </w:r>
      <w:r w:rsidR="00B10C2C">
        <w:rPr>
          <w:sz w:val="24"/>
          <w:szCs w:val="24"/>
        </w:rPr>
        <w:t>electric</w:t>
      </w:r>
      <w:r>
        <w:rPr>
          <w:sz w:val="24"/>
          <w:szCs w:val="24"/>
        </w:rPr>
        <w:t xml:space="preserve"> service in the Commonwealth of Pennsylvania.</w:t>
      </w:r>
      <w:r w:rsidR="00B10C2C">
        <w:rPr>
          <w:sz w:val="24"/>
          <w:szCs w:val="24"/>
        </w:rPr>
        <w:t xml:space="preserve">  PPL Exhibit (Ex.) 1A.</w:t>
      </w:r>
    </w:p>
    <w:p w:rsidR="009C7EA7" w:rsidRDefault="009C7EA7" w:rsidP="003E22A1">
      <w:pPr>
        <w:spacing w:line="360" w:lineRule="auto"/>
        <w:rPr>
          <w:sz w:val="24"/>
          <w:szCs w:val="24"/>
        </w:rPr>
      </w:pPr>
    </w:p>
    <w:p w:rsidR="009C7EA7" w:rsidRDefault="008E3887" w:rsidP="009C7EA7">
      <w:pPr>
        <w:spacing w:line="360" w:lineRule="auto"/>
        <w:rPr>
          <w:sz w:val="24"/>
          <w:szCs w:val="24"/>
        </w:rPr>
      </w:pPr>
      <w:r>
        <w:rPr>
          <w:sz w:val="24"/>
          <w:szCs w:val="24"/>
        </w:rPr>
        <w:tab/>
      </w:r>
      <w:r>
        <w:rPr>
          <w:sz w:val="24"/>
          <w:szCs w:val="24"/>
        </w:rPr>
        <w:tab/>
        <w:t>3.</w:t>
      </w:r>
      <w:r>
        <w:rPr>
          <w:sz w:val="24"/>
          <w:szCs w:val="24"/>
        </w:rPr>
        <w:tab/>
        <w:t xml:space="preserve">Complainant </w:t>
      </w:r>
      <w:r w:rsidR="009C7EA7">
        <w:rPr>
          <w:sz w:val="24"/>
          <w:szCs w:val="24"/>
        </w:rPr>
        <w:t xml:space="preserve">filed a timely appeal from </w:t>
      </w:r>
      <w:r>
        <w:rPr>
          <w:sz w:val="24"/>
          <w:szCs w:val="24"/>
        </w:rPr>
        <w:t xml:space="preserve">a </w:t>
      </w:r>
      <w:r w:rsidR="009C7EA7">
        <w:rPr>
          <w:sz w:val="24"/>
          <w:szCs w:val="24"/>
        </w:rPr>
        <w:t xml:space="preserve">BCS informal decision (#2813245), which was the only Commission-issued payment agreement </w:t>
      </w:r>
      <w:r>
        <w:rPr>
          <w:sz w:val="24"/>
          <w:szCs w:val="24"/>
        </w:rPr>
        <w:t xml:space="preserve">ever </w:t>
      </w:r>
      <w:r w:rsidR="009C7EA7">
        <w:rPr>
          <w:sz w:val="24"/>
          <w:szCs w:val="24"/>
        </w:rPr>
        <w:t xml:space="preserve">provided to </w:t>
      </w:r>
      <w:r w:rsidR="009C7EA7">
        <w:rPr>
          <w:sz w:val="24"/>
          <w:szCs w:val="24"/>
        </w:rPr>
        <w:lastRenderedPageBreak/>
        <w:t xml:space="preserve">Complainant.  </w:t>
      </w:r>
      <w:r>
        <w:rPr>
          <w:sz w:val="24"/>
          <w:szCs w:val="24"/>
        </w:rPr>
        <w:t xml:space="preserve">Her formal Complaint was timely filed with the Commission on June 20, 2011.  </w:t>
      </w:r>
      <w:r w:rsidR="009D2DC6">
        <w:rPr>
          <w:sz w:val="24"/>
          <w:szCs w:val="24"/>
        </w:rPr>
        <w:t>Tr. 31-32; PPL Ex. 4</w:t>
      </w:r>
      <w:r w:rsidR="004D11A0">
        <w:rPr>
          <w:sz w:val="24"/>
          <w:szCs w:val="24"/>
        </w:rPr>
        <w:t>.</w:t>
      </w:r>
      <w:r w:rsidR="009D2DC6">
        <w:rPr>
          <w:sz w:val="24"/>
          <w:szCs w:val="24"/>
        </w:rPr>
        <w:t xml:space="preserve">  </w:t>
      </w:r>
    </w:p>
    <w:p w:rsidR="009C7EA7" w:rsidRDefault="009C7EA7" w:rsidP="003E22A1">
      <w:pPr>
        <w:spacing w:line="360" w:lineRule="auto"/>
        <w:rPr>
          <w:sz w:val="24"/>
          <w:szCs w:val="24"/>
        </w:rPr>
      </w:pPr>
    </w:p>
    <w:p w:rsidR="006C6F58" w:rsidRDefault="009C7EA7" w:rsidP="003E22A1">
      <w:pPr>
        <w:spacing w:line="360" w:lineRule="auto"/>
        <w:rPr>
          <w:sz w:val="24"/>
          <w:szCs w:val="24"/>
        </w:rPr>
      </w:pPr>
      <w:r>
        <w:rPr>
          <w:sz w:val="24"/>
          <w:szCs w:val="24"/>
        </w:rPr>
        <w:tab/>
      </w:r>
      <w:r w:rsidR="003E22A1">
        <w:rPr>
          <w:sz w:val="24"/>
          <w:szCs w:val="24"/>
        </w:rPr>
        <w:tab/>
      </w:r>
      <w:r>
        <w:rPr>
          <w:sz w:val="24"/>
          <w:szCs w:val="24"/>
        </w:rPr>
        <w:t>4.</w:t>
      </w:r>
      <w:r>
        <w:rPr>
          <w:sz w:val="24"/>
          <w:szCs w:val="24"/>
        </w:rPr>
        <w:tab/>
      </w:r>
      <w:r w:rsidR="00692FE1">
        <w:rPr>
          <w:sz w:val="24"/>
          <w:szCs w:val="24"/>
        </w:rPr>
        <w:t>The gross mon</w:t>
      </w:r>
      <w:r w:rsidR="00297ACD">
        <w:rPr>
          <w:sz w:val="24"/>
          <w:szCs w:val="24"/>
        </w:rPr>
        <w:t xml:space="preserve">thly </w:t>
      </w:r>
      <w:r w:rsidR="00692FE1">
        <w:rPr>
          <w:sz w:val="24"/>
          <w:szCs w:val="24"/>
        </w:rPr>
        <w:t xml:space="preserve">income of all adults </w:t>
      </w:r>
      <w:r w:rsidR="00297ACD">
        <w:rPr>
          <w:sz w:val="24"/>
          <w:szCs w:val="24"/>
        </w:rPr>
        <w:t xml:space="preserve">in Complainant’s household </w:t>
      </w:r>
      <w:r w:rsidR="00692FE1">
        <w:rPr>
          <w:sz w:val="24"/>
          <w:szCs w:val="24"/>
        </w:rPr>
        <w:t>is $</w:t>
      </w:r>
      <w:r w:rsidR="009771D8">
        <w:rPr>
          <w:sz w:val="24"/>
          <w:szCs w:val="24"/>
        </w:rPr>
        <w:t>3,900</w:t>
      </w:r>
      <w:r w:rsidR="00692FE1">
        <w:rPr>
          <w:sz w:val="24"/>
          <w:szCs w:val="24"/>
        </w:rPr>
        <w:t xml:space="preserve"> from </w:t>
      </w:r>
      <w:r w:rsidR="009771D8">
        <w:rPr>
          <w:sz w:val="24"/>
          <w:szCs w:val="24"/>
        </w:rPr>
        <w:t>Complainant’s</w:t>
      </w:r>
      <w:r w:rsidR="00692FE1">
        <w:rPr>
          <w:sz w:val="24"/>
          <w:szCs w:val="24"/>
        </w:rPr>
        <w:t xml:space="preserve"> employment</w:t>
      </w:r>
      <w:r w:rsidR="009771D8">
        <w:rPr>
          <w:sz w:val="24"/>
          <w:szCs w:val="24"/>
        </w:rPr>
        <w:t xml:space="preserve"> ($900/week x 52 = $46,800/12 = $3,900).  </w:t>
      </w:r>
      <w:r>
        <w:rPr>
          <w:sz w:val="24"/>
          <w:szCs w:val="24"/>
        </w:rPr>
        <w:t>Her gross household income and size has not changed since the BCS decision.  Tr. 16-17, 19, 31.</w:t>
      </w:r>
    </w:p>
    <w:p w:rsidR="00692FE1" w:rsidRDefault="009771D8" w:rsidP="003E22A1">
      <w:pPr>
        <w:spacing w:line="360" w:lineRule="auto"/>
        <w:rPr>
          <w:sz w:val="24"/>
          <w:szCs w:val="24"/>
        </w:rPr>
      </w:pPr>
      <w:r>
        <w:rPr>
          <w:sz w:val="24"/>
          <w:szCs w:val="24"/>
        </w:rPr>
        <w:t xml:space="preserve">  </w:t>
      </w:r>
    </w:p>
    <w:p w:rsidR="006C6F58" w:rsidRDefault="00692FE1" w:rsidP="003E22A1">
      <w:pPr>
        <w:spacing w:line="360" w:lineRule="auto"/>
        <w:rPr>
          <w:sz w:val="24"/>
          <w:szCs w:val="24"/>
        </w:rPr>
      </w:pPr>
      <w:r>
        <w:rPr>
          <w:sz w:val="24"/>
          <w:szCs w:val="24"/>
        </w:rPr>
        <w:tab/>
      </w:r>
      <w:r>
        <w:rPr>
          <w:sz w:val="24"/>
          <w:szCs w:val="24"/>
        </w:rPr>
        <w:tab/>
      </w:r>
      <w:r w:rsidR="009C7EA7">
        <w:rPr>
          <w:sz w:val="24"/>
          <w:szCs w:val="24"/>
        </w:rPr>
        <w:t>5</w:t>
      </w:r>
      <w:r>
        <w:rPr>
          <w:sz w:val="24"/>
          <w:szCs w:val="24"/>
        </w:rPr>
        <w:t>.</w:t>
      </w:r>
      <w:r>
        <w:rPr>
          <w:sz w:val="24"/>
          <w:szCs w:val="24"/>
        </w:rPr>
        <w:tab/>
      </w:r>
      <w:r w:rsidR="006C6F58">
        <w:rPr>
          <w:sz w:val="24"/>
          <w:szCs w:val="24"/>
        </w:rPr>
        <w:t xml:space="preserve">Prior to moving to her current address of 425 West Washington Street in October 2011, Complainant lived at 301 South Broad Mountain Avenue, Frackville, PA, where </w:t>
      </w:r>
      <w:r w:rsidR="00D938EA">
        <w:rPr>
          <w:sz w:val="24"/>
          <w:szCs w:val="24"/>
        </w:rPr>
        <w:t>sh</w:t>
      </w:r>
      <w:r w:rsidR="006C6F58">
        <w:rPr>
          <w:sz w:val="24"/>
          <w:szCs w:val="24"/>
        </w:rPr>
        <w:t>e was a PPL electric heating customer.  Tr. 7-8, 11.</w:t>
      </w:r>
    </w:p>
    <w:p w:rsidR="006C6F58" w:rsidRDefault="006C6F58" w:rsidP="003E22A1">
      <w:pPr>
        <w:spacing w:line="360" w:lineRule="auto"/>
        <w:rPr>
          <w:sz w:val="24"/>
          <w:szCs w:val="24"/>
        </w:rPr>
      </w:pPr>
    </w:p>
    <w:p w:rsidR="006C6F58" w:rsidRDefault="006C6F58" w:rsidP="003E22A1">
      <w:pPr>
        <w:spacing w:line="360" w:lineRule="auto"/>
        <w:rPr>
          <w:sz w:val="24"/>
          <w:szCs w:val="24"/>
        </w:rPr>
      </w:pPr>
      <w:r>
        <w:rPr>
          <w:sz w:val="24"/>
          <w:szCs w:val="24"/>
        </w:rPr>
        <w:tab/>
      </w:r>
      <w:r>
        <w:rPr>
          <w:sz w:val="24"/>
          <w:szCs w:val="24"/>
        </w:rPr>
        <w:tab/>
      </w:r>
      <w:r w:rsidR="009C7EA7">
        <w:rPr>
          <w:sz w:val="24"/>
          <w:szCs w:val="24"/>
        </w:rPr>
        <w:t>6</w:t>
      </w:r>
      <w:r>
        <w:rPr>
          <w:sz w:val="24"/>
          <w:szCs w:val="24"/>
        </w:rPr>
        <w:t>.</w:t>
      </w:r>
      <w:r>
        <w:rPr>
          <w:sz w:val="24"/>
          <w:szCs w:val="24"/>
        </w:rPr>
        <w:tab/>
        <w:t xml:space="preserve">PPL’s </w:t>
      </w:r>
      <w:r w:rsidR="00D938EA">
        <w:rPr>
          <w:sz w:val="24"/>
          <w:szCs w:val="24"/>
        </w:rPr>
        <w:t>records</w:t>
      </w:r>
      <w:r>
        <w:rPr>
          <w:sz w:val="24"/>
          <w:szCs w:val="24"/>
        </w:rPr>
        <w:t xml:space="preserve"> listed Complainant as living at 301 North Broad Avenue, Frackville, PA, but that is an incorrect address and should be changed to 301 South Broad Avenue.  Tr. 33; PPL Ex. 1A.</w:t>
      </w:r>
    </w:p>
    <w:p w:rsidR="00D938EA" w:rsidRDefault="00D938EA" w:rsidP="003E22A1">
      <w:pPr>
        <w:spacing w:line="360" w:lineRule="auto"/>
        <w:rPr>
          <w:sz w:val="24"/>
          <w:szCs w:val="24"/>
        </w:rPr>
      </w:pPr>
    </w:p>
    <w:p w:rsidR="00D938EA" w:rsidRDefault="00D938EA" w:rsidP="003E22A1">
      <w:pPr>
        <w:spacing w:line="360" w:lineRule="auto"/>
        <w:rPr>
          <w:sz w:val="24"/>
          <w:szCs w:val="24"/>
        </w:rPr>
      </w:pPr>
      <w:r>
        <w:rPr>
          <w:sz w:val="24"/>
          <w:szCs w:val="24"/>
        </w:rPr>
        <w:tab/>
      </w:r>
      <w:r>
        <w:rPr>
          <w:sz w:val="24"/>
          <w:szCs w:val="24"/>
        </w:rPr>
        <w:tab/>
      </w:r>
      <w:r w:rsidR="009C7EA7">
        <w:rPr>
          <w:sz w:val="24"/>
          <w:szCs w:val="24"/>
        </w:rPr>
        <w:t>7</w:t>
      </w:r>
      <w:r>
        <w:rPr>
          <w:sz w:val="24"/>
          <w:szCs w:val="24"/>
        </w:rPr>
        <w:t>.</w:t>
      </w:r>
      <w:r>
        <w:rPr>
          <w:sz w:val="24"/>
          <w:szCs w:val="24"/>
        </w:rPr>
        <w:tab/>
        <w:t>When Complainant lived at 301 South Broad Avenue, her home was not insulated and the electric heating bills were as</w:t>
      </w:r>
      <w:r w:rsidR="008E3887">
        <w:rPr>
          <w:sz w:val="24"/>
          <w:szCs w:val="24"/>
        </w:rPr>
        <w:t xml:space="preserve"> high as almost $900/month.  S</w:t>
      </w:r>
      <w:r>
        <w:rPr>
          <w:sz w:val="24"/>
          <w:szCs w:val="24"/>
        </w:rPr>
        <w:t>he relocated because she could not afford these bills.  Tr. 8-9.</w:t>
      </w:r>
    </w:p>
    <w:p w:rsidR="00D938EA" w:rsidRDefault="00D938EA" w:rsidP="003E22A1">
      <w:pPr>
        <w:spacing w:line="360" w:lineRule="auto"/>
        <w:rPr>
          <w:sz w:val="24"/>
          <w:szCs w:val="24"/>
        </w:rPr>
      </w:pPr>
    </w:p>
    <w:p w:rsidR="00D938EA" w:rsidRDefault="00D938EA" w:rsidP="003E22A1">
      <w:pPr>
        <w:spacing w:line="360" w:lineRule="auto"/>
        <w:rPr>
          <w:sz w:val="24"/>
          <w:szCs w:val="24"/>
        </w:rPr>
      </w:pPr>
      <w:r>
        <w:rPr>
          <w:sz w:val="24"/>
          <w:szCs w:val="24"/>
        </w:rPr>
        <w:tab/>
      </w:r>
      <w:r>
        <w:rPr>
          <w:sz w:val="24"/>
          <w:szCs w:val="24"/>
        </w:rPr>
        <w:tab/>
      </w:r>
      <w:r w:rsidR="009C7EA7">
        <w:rPr>
          <w:sz w:val="24"/>
          <w:szCs w:val="24"/>
        </w:rPr>
        <w:t>8</w:t>
      </w:r>
      <w:r>
        <w:rPr>
          <w:sz w:val="24"/>
          <w:szCs w:val="24"/>
        </w:rPr>
        <w:t>.</w:t>
      </w:r>
      <w:r>
        <w:rPr>
          <w:sz w:val="24"/>
          <w:szCs w:val="24"/>
        </w:rPr>
        <w:tab/>
        <w:t xml:space="preserve">Complainant applied for </w:t>
      </w:r>
      <w:r w:rsidR="008E3887">
        <w:rPr>
          <w:sz w:val="24"/>
          <w:szCs w:val="24"/>
        </w:rPr>
        <w:t xml:space="preserve">energy </w:t>
      </w:r>
      <w:r>
        <w:rPr>
          <w:sz w:val="24"/>
          <w:szCs w:val="24"/>
        </w:rPr>
        <w:t xml:space="preserve">assistance </w:t>
      </w:r>
      <w:r w:rsidR="008E3887">
        <w:rPr>
          <w:sz w:val="24"/>
          <w:szCs w:val="24"/>
        </w:rPr>
        <w:t>to pay</w:t>
      </w:r>
      <w:r>
        <w:rPr>
          <w:sz w:val="24"/>
          <w:szCs w:val="24"/>
        </w:rPr>
        <w:t xml:space="preserve"> her electric bills but was denied due to her income level.  Tr. 9-10</w:t>
      </w:r>
      <w:r w:rsidR="00C44D42">
        <w:rPr>
          <w:sz w:val="24"/>
          <w:szCs w:val="24"/>
        </w:rPr>
        <w:t>, 20-21</w:t>
      </w:r>
      <w:r>
        <w:rPr>
          <w:sz w:val="24"/>
          <w:szCs w:val="24"/>
        </w:rPr>
        <w:t>.</w:t>
      </w:r>
    </w:p>
    <w:p w:rsidR="00D938EA" w:rsidRDefault="00D938EA" w:rsidP="003E22A1">
      <w:pPr>
        <w:spacing w:line="360" w:lineRule="auto"/>
        <w:rPr>
          <w:sz w:val="24"/>
          <w:szCs w:val="24"/>
        </w:rPr>
      </w:pPr>
    </w:p>
    <w:p w:rsidR="000C79CC" w:rsidRDefault="00D938EA" w:rsidP="003E22A1">
      <w:pPr>
        <w:spacing w:line="360" w:lineRule="auto"/>
        <w:rPr>
          <w:sz w:val="24"/>
          <w:szCs w:val="24"/>
        </w:rPr>
      </w:pPr>
      <w:r>
        <w:rPr>
          <w:sz w:val="24"/>
          <w:szCs w:val="24"/>
        </w:rPr>
        <w:tab/>
      </w:r>
      <w:r>
        <w:rPr>
          <w:sz w:val="24"/>
          <w:szCs w:val="24"/>
        </w:rPr>
        <w:tab/>
      </w:r>
      <w:r w:rsidR="009C7EA7">
        <w:rPr>
          <w:sz w:val="24"/>
          <w:szCs w:val="24"/>
        </w:rPr>
        <w:t>9</w:t>
      </w:r>
      <w:r>
        <w:rPr>
          <w:sz w:val="24"/>
          <w:szCs w:val="24"/>
        </w:rPr>
        <w:t>.</w:t>
      </w:r>
      <w:r>
        <w:rPr>
          <w:sz w:val="24"/>
          <w:szCs w:val="24"/>
        </w:rPr>
        <w:tab/>
      </w:r>
      <w:r w:rsidR="00F676B1">
        <w:rPr>
          <w:sz w:val="24"/>
          <w:szCs w:val="24"/>
        </w:rPr>
        <w:t>A p</w:t>
      </w:r>
      <w:r w:rsidR="008E3DD3">
        <w:rPr>
          <w:sz w:val="24"/>
          <w:szCs w:val="24"/>
        </w:rPr>
        <w:t>rior account balance w</w:t>
      </w:r>
      <w:r w:rsidR="00F676B1">
        <w:rPr>
          <w:sz w:val="24"/>
          <w:szCs w:val="24"/>
        </w:rPr>
        <w:t>as</w:t>
      </w:r>
      <w:r w:rsidR="008E3DD3">
        <w:rPr>
          <w:sz w:val="24"/>
          <w:szCs w:val="24"/>
        </w:rPr>
        <w:t xml:space="preserve"> transferred to Complainant’s current account</w:t>
      </w:r>
      <w:r w:rsidR="00C44D42">
        <w:rPr>
          <w:sz w:val="24"/>
          <w:szCs w:val="24"/>
        </w:rPr>
        <w:t xml:space="preserve"> at 425 Washington Street, Frackville, PA</w:t>
      </w:r>
      <w:r w:rsidR="008E3DD3">
        <w:rPr>
          <w:sz w:val="24"/>
          <w:szCs w:val="24"/>
        </w:rPr>
        <w:t xml:space="preserve">, and the </w:t>
      </w:r>
      <w:r w:rsidR="00F676B1">
        <w:rPr>
          <w:sz w:val="24"/>
          <w:szCs w:val="24"/>
        </w:rPr>
        <w:t xml:space="preserve">total </w:t>
      </w:r>
      <w:r w:rsidR="008E3DD3">
        <w:rPr>
          <w:sz w:val="24"/>
          <w:szCs w:val="24"/>
        </w:rPr>
        <w:t>balance</w:t>
      </w:r>
      <w:r w:rsidR="00F676B1">
        <w:rPr>
          <w:sz w:val="24"/>
          <w:szCs w:val="24"/>
        </w:rPr>
        <w:t xml:space="preserve">, as of the date of the hearing, </w:t>
      </w:r>
      <w:r w:rsidR="003B1982">
        <w:rPr>
          <w:sz w:val="24"/>
          <w:szCs w:val="24"/>
        </w:rPr>
        <w:t xml:space="preserve">which was undisputed, </w:t>
      </w:r>
      <w:r w:rsidR="00F676B1">
        <w:rPr>
          <w:sz w:val="24"/>
          <w:szCs w:val="24"/>
        </w:rPr>
        <w:t xml:space="preserve">was $6,323.94.  Tr. 28-29; PPL Exs. 1A, 1B, and 1C.   </w:t>
      </w:r>
      <w:r w:rsidR="008E3DD3">
        <w:rPr>
          <w:sz w:val="24"/>
          <w:szCs w:val="24"/>
        </w:rPr>
        <w:t xml:space="preserve"> </w:t>
      </w:r>
    </w:p>
    <w:p w:rsidR="000C79CC" w:rsidRDefault="000C79CC" w:rsidP="003E22A1">
      <w:pPr>
        <w:spacing w:line="360" w:lineRule="auto"/>
        <w:rPr>
          <w:sz w:val="24"/>
          <w:szCs w:val="24"/>
        </w:rPr>
      </w:pPr>
    </w:p>
    <w:p w:rsidR="000C79CC" w:rsidRDefault="000C79CC" w:rsidP="003E22A1">
      <w:pPr>
        <w:spacing w:line="360" w:lineRule="auto"/>
        <w:rPr>
          <w:sz w:val="24"/>
          <w:szCs w:val="24"/>
        </w:rPr>
      </w:pPr>
      <w:r>
        <w:rPr>
          <w:sz w:val="24"/>
          <w:szCs w:val="24"/>
        </w:rPr>
        <w:tab/>
      </w:r>
      <w:r>
        <w:rPr>
          <w:sz w:val="24"/>
          <w:szCs w:val="24"/>
        </w:rPr>
        <w:tab/>
      </w:r>
      <w:r w:rsidR="009C7EA7">
        <w:rPr>
          <w:sz w:val="24"/>
          <w:szCs w:val="24"/>
        </w:rPr>
        <w:t>10</w:t>
      </w:r>
      <w:r>
        <w:rPr>
          <w:sz w:val="24"/>
          <w:szCs w:val="24"/>
        </w:rPr>
        <w:t>.</w:t>
      </w:r>
      <w:r>
        <w:rPr>
          <w:sz w:val="24"/>
          <w:szCs w:val="24"/>
        </w:rPr>
        <w:tab/>
        <w:t>PPL’s account records, as shown in the exhibits, are based on Complainant’s mailing address</w:t>
      </w:r>
      <w:r w:rsidR="008E3887">
        <w:rPr>
          <w:sz w:val="24"/>
          <w:szCs w:val="24"/>
        </w:rPr>
        <w:t>es</w:t>
      </w:r>
      <w:r>
        <w:rPr>
          <w:sz w:val="24"/>
          <w:szCs w:val="24"/>
        </w:rPr>
        <w:t xml:space="preserve"> at the time, rather than the location where Complainant was residing.  PPL Exs. 1A, 1B, and 1C; Tr. 8-10.</w:t>
      </w:r>
    </w:p>
    <w:p w:rsidR="006C6F58" w:rsidRDefault="000C79CC" w:rsidP="003E22A1">
      <w:pPr>
        <w:spacing w:line="360" w:lineRule="auto"/>
        <w:rPr>
          <w:sz w:val="24"/>
          <w:szCs w:val="24"/>
        </w:rPr>
      </w:pPr>
      <w:r>
        <w:rPr>
          <w:sz w:val="24"/>
          <w:szCs w:val="24"/>
        </w:rPr>
        <w:t xml:space="preserve"> </w:t>
      </w:r>
    </w:p>
    <w:p w:rsidR="001B542E" w:rsidRDefault="000C79CC" w:rsidP="003E22A1">
      <w:pPr>
        <w:spacing w:line="360" w:lineRule="auto"/>
        <w:rPr>
          <w:sz w:val="24"/>
          <w:szCs w:val="24"/>
        </w:rPr>
      </w:pPr>
      <w:r>
        <w:rPr>
          <w:sz w:val="24"/>
          <w:szCs w:val="24"/>
        </w:rPr>
        <w:lastRenderedPageBreak/>
        <w:tab/>
      </w:r>
      <w:r>
        <w:rPr>
          <w:sz w:val="24"/>
          <w:szCs w:val="24"/>
        </w:rPr>
        <w:tab/>
      </w:r>
      <w:r w:rsidR="009C7EA7">
        <w:rPr>
          <w:sz w:val="24"/>
          <w:szCs w:val="24"/>
        </w:rPr>
        <w:t>11</w:t>
      </w:r>
      <w:r w:rsidR="00124E3C">
        <w:rPr>
          <w:sz w:val="24"/>
          <w:szCs w:val="24"/>
        </w:rPr>
        <w:t>.</w:t>
      </w:r>
      <w:r w:rsidR="00124E3C">
        <w:rPr>
          <w:sz w:val="24"/>
          <w:szCs w:val="24"/>
        </w:rPr>
        <w:tab/>
        <w:t>According to the Federal Poverty Guidelines, effective January 2</w:t>
      </w:r>
      <w:r w:rsidR="00655E01">
        <w:rPr>
          <w:sz w:val="24"/>
          <w:szCs w:val="24"/>
        </w:rPr>
        <w:t>0, 2011</w:t>
      </w:r>
      <w:r w:rsidR="00124E3C">
        <w:rPr>
          <w:sz w:val="24"/>
          <w:szCs w:val="24"/>
        </w:rPr>
        <w:t xml:space="preserve">, a gross monthly household income </w:t>
      </w:r>
      <w:r w:rsidR="007C3F69">
        <w:rPr>
          <w:sz w:val="24"/>
          <w:szCs w:val="24"/>
        </w:rPr>
        <w:t>of $</w:t>
      </w:r>
      <w:r w:rsidR="00734B10">
        <w:rPr>
          <w:sz w:val="24"/>
          <w:szCs w:val="24"/>
        </w:rPr>
        <w:t>3</w:t>
      </w:r>
      <w:r w:rsidR="007C3F69">
        <w:rPr>
          <w:sz w:val="24"/>
          <w:szCs w:val="24"/>
        </w:rPr>
        <w:t>,</w:t>
      </w:r>
      <w:r w:rsidR="00734B10">
        <w:rPr>
          <w:sz w:val="24"/>
          <w:szCs w:val="24"/>
        </w:rPr>
        <w:t>9</w:t>
      </w:r>
      <w:r w:rsidR="00655E01">
        <w:rPr>
          <w:sz w:val="24"/>
          <w:szCs w:val="24"/>
        </w:rPr>
        <w:t>00</w:t>
      </w:r>
      <w:r w:rsidR="007C3F69">
        <w:rPr>
          <w:sz w:val="24"/>
          <w:szCs w:val="24"/>
        </w:rPr>
        <w:t xml:space="preserve"> for a </w:t>
      </w:r>
      <w:r w:rsidR="00124E3C">
        <w:rPr>
          <w:sz w:val="24"/>
          <w:szCs w:val="24"/>
        </w:rPr>
        <w:t xml:space="preserve">family of </w:t>
      </w:r>
      <w:r w:rsidR="00655E01">
        <w:rPr>
          <w:sz w:val="24"/>
          <w:szCs w:val="24"/>
        </w:rPr>
        <w:t>four (4)</w:t>
      </w:r>
      <w:r w:rsidR="00124E3C">
        <w:rPr>
          <w:sz w:val="24"/>
          <w:szCs w:val="24"/>
        </w:rPr>
        <w:t xml:space="preserve"> is between</w:t>
      </w:r>
      <w:r w:rsidR="007C3F69">
        <w:rPr>
          <w:sz w:val="24"/>
          <w:szCs w:val="24"/>
        </w:rPr>
        <w:t xml:space="preserve"> 200% and 250% of the Federal poverty level.  </w:t>
      </w:r>
      <w:r w:rsidR="007C3F69">
        <w:rPr>
          <w:i/>
          <w:sz w:val="24"/>
          <w:szCs w:val="24"/>
        </w:rPr>
        <w:t xml:space="preserve">Federal Register, </w:t>
      </w:r>
      <w:r w:rsidR="001B542E">
        <w:rPr>
          <w:sz w:val="24"/>
          <w:szCs w:val="24"/>
        </w:rPr>
        <w:t>Vol. 7</w:t>
      </w:r>
      <w:r w:rsidR="00655E01">
        <w:rPr>
          <w:sz w:val="24"/>
          <w:szCs w:val="24"/>
        </w:rPr>
        <w:t>6, No. 13</w:t>
      </w:r>
      <w:r w:rsidR="001B542E">
        <w:rPr>
          <w:sz w:val="24"/>
          <w:szCs w:val="24"/>
        </w:rPr>
        <w:t xml:space="preserve">, </w:t>
      </w:r>
      <w:r w:rsidR="007C3F69">
        <w:rPr>
          <w:sz w:val="24"/>
          <w:szCs w:val="24"/>
        </w:rPr>
        <w:t>January 2</w:t>
      </w:r>
      <w:r w:rsidR="00655E01">
        <w:rPr>
          <w:sz w:val="24"/>
          <w:szCs w:val="24"/>
        </w:rPr>
        <w:t>0</w:t>
      </w:r>
      <w:r w:rsidR="007C3F69">
        <w:rPr>
          <w:sz w:val="24"/>
          <w:szCs w:val="24"/>
        </w:rPr>
        <w:t>, 20</w:t>
      </w:r>
      <w:r w:rsidR="00655E01">
        <w:rPr>
          <w:sz w:val="24"/>
          <w:szCs w:val="24"/>
        </w:rPr>
        <w:t>11</w:t>
      </w:r>
      <w:r w:rsidR="001B542E">
        <w:rPr>
          <w:sz w:val="24"/>
          <w:szCs w:val="24"/>
        </w:rPr>
        <w:t xml:space="preserve">, pp. </w:t>
      </w:r>
      <w:r w:rsidR="003B1982">
        <w:rPr>
          <w:sz w:val="24"/>
          <w:szCs w:val="24"/>
        </w:rPr>
        <w:t>3637-3638.</w:t>
      </w:r>
    </w:p>
    <w:p w:rsidR="001B542E" w:rsidRDefault="001B542E" w:rsidP="003E22A1">
      <w:pPr>
        <w:spacing w:line="360" w:lineRule="auto"/>
        <w:rPr>
          <w:sz w:val="24"/>
          <w:szCs w:val="24"/>
        </w:rPr>
      </w:pPr>
    </w:p>
    <w:p w:rsidR="003E22A1" w:rsidRDefault="005566BC" w:rsidP="003E22A1">
      <w:pPr>
        <w:spacing w:line="360" w:lineRule="auto"/>
        <w:rPr>
          <w:sz w:val="24"/>
          <w:szCs w:val="24"/>
        </w:rPr>
      </w:pPr>
      <w:r>
        <w:rPr>
          <w:sz w:val="24"/>
          <w:szCs w:val="24"/>
        </w:rPr>
        <w:tab/>
      </w:r>
      <w:r>
        <w:rPr>
          <w:sz w:val="24"/>
          <w:szCs w:val="24"/>
        </w:rPr>
        <w:tab/>
      </w:r>
      <w:r w:rsidR="009C7EA7">
        <w:rPr>
          <w:sz w:val="24"/>
          <w:szCs w:val="24"/>
        </w:rPr>
        <w:t>12</w:t>
      </w:r>
      <w:r w:rsidR="003E22A1">
        <w:rPr>
          <w:sz w:val="24"/>
          <w:szCs w:val="24"/>
        </w:rPr>
        <w:t>.</w:t>
      </w:r>
      <w:r w:rsidR="003E22A1">
        <w:rPr>
          <w:sz w:val="24"/>
          <w:szCs w:val="24"/>
        </w:rPr>
        <w:tab/>
      </w:r>
      <w:r w:rsidR="00D15A36">
        <w:rPr>
          <w:sz w:val="24"/>
          <w:szCs w:val="24"/>
        </w:rPr>
        <w:t xml:space="preserve">The last payment on the account prior to the hearing </w:t>
      </w:r>
      <w:r w:rsidR="003E22A1">
        <w:rPr>
          <w:sz w:val="24"/>
          <w:szCs w:val="24"/>
        </w:rPr>
        <w:t xml:space="preserve">was made on </w:t>
      </w:r>
      <w:r w:rsidR="003B1982">
        <w:rPr>
          <w:sz w:val="24"/>
          <w:szCs w:val="24"/>
        </w:rPr>
        <w:t>April 14, 2011.  Tr. 34.</w:t>
      </w:r>
    </w:p>
    <w:p w:rsidR="00D15A36" w:rsidRDefault="00D15A36" w:rsidP="003E22A1">
      <w:pPr>
        <w:spacing w:line="360" w:lineRule="auto"/>
        <w:rPr>
          <w:sz w:val="24"/>
          <w:szCs w:val="24"/>
        </w:rPr>
      </w:pPr>
    </w:p>
    <w:p w:rsidR="003E22A1" w:rsidRPr="003B1982" w:rsidRDefault="003E22A1" w:rsidP="009C7EA7">
      <w:pPr>
        <w:spacing w:line="360" w:lineRule="auto"/>
        <w:jc w:val="center"/>
        <w:rPr>
          <w:sz w:val="24"/>
          <w:szCs w:val="24"/>
        </w:rPr>
      </w:pPr>
      <w:r>
        <w:rPr>
          <w:sz w:val="24"/>
          <w:szCs w:val="24"/>
          <w:u w:val="single"/>
        </w:rPr>
        <w:t>DISCUSSION</w:t>
      </w:r>
    </w:p>
    <w:p w:rsidR="003E22A1" w:rsidRDefault="003E22A1" w:rsidP="003B1982">
      <w:pPr>
        <w:spacing w:line="360" w:lineRule="auto"/>
        <w:jc w:val="center"/>
        <w:rPr>
          <w:sz w:val="24"/>
          <w:szCs w:val="24"/>
          <w:u w:val="single"/>
        </w:rPr>
      </w:pPr>
    </w:p>
    <w:p w:rsidR="003E22A1" w:rsidRDefault="005F6418" w:rsidP="0081631A">
      <w:pPr>
        <w:spacing w:line="360" w:lineRule="auto"/>
        <w:rPr>
          <w:spacing w:val="-3"/>
          <w:sz w:val="24"/>
          <w:szCs w:val="24"/>
        </w:rPr>
      </w:pPr>
      <w:r>
        <w:rPr>
          <w:sz w:val="24"/>
          <w:szCs w:val="24"/>
        </w:rPr>
        <w:tab/>
      </w:r>
      <w:r>
        <w:rPr>
          <w:sz w:val="24"/>
          <w:szCs w:val="24"/>
        </w:rPr>
        <w:tab/>
        <w:t xml:space="preserve">As the proponent of </w:t>
      </w:r>
      <w:r w:rsidR="002F428F">
        <w:rPr>
          <w:sz w:val="24"/>
          <w:szCs w:val="24"/>
        </w:rPr>
        <w:t xml:space="preserve">the order, </w:t>
      </w:r>
      <w:r w:rsidR="003B1982">
        <w:rPr>
          <w:sz w:val="24"/>
          <w:szCs w:val="24"/>
        </w:rPr>
        <w:t>Complainant</w:t>
      </w:r>
      <w:r w:rsidR="003878DF">
        <w:rPr>
          <w:sz w:val="24"/>
          <w:szCs w:val="24"/>
        </w:rPr>
        <w:t xml:space="preserve"> bears the burden of proving h</w:t>
      </w:r>
      <w:r w:rsidR="003B1982">
        <w:rPr>
          <w:sz w:val="24"/>
          <w:szCs w:val="24"/>
        </w:rPr>
        <w:t>er</w:t>
      </w:r>
      <w:r w:rsidR="003878DF">
        <w:rPr>
          <w:sz w:val="24"/>
          <w:szCs w:val="24"/>
        </w:rPr>
        <w:t xml:space="preserve"> entitlement to the requested relief.  </w:t>
      </w:r>
      <w:r w:rsidR="00A139F0">
        <w:rPr>
          <w:sz w:val="24"/>
          <w:szCs w:val="24"/>
        </w:rPr>
        <w:t xml:space="preserve">66 Pa. C.S. </w:t>
      </w:r>
      <w:r w:rsidR="003E22A1">
        <w:rPr>
          <w:sz w:val="24"/>
          <w:szCs w:val="24"/>
        </w:rPr>
        <w:t>§ 332(a).</w:t>
      </w:r>
      <w:r w:rsidR="003E22A1">
        <w:rPr>
          <w:spacing w:val="-3"/>
          <w:sz w:val="24"/>
          <w:szCs w:val="24"/>
        </w:rPr>
        <w:t xml:space="preserve">  This must be shown by a preponderance of the evidence</w:t>
      </w:r>
      <w:r w:rsidR="00F62BEA">
        <w:rPr>
          <w:spacing w:val="-3"/>
          <w:sz w:val="24"/>
          <w:szCs w:val="24"/>
        </w:rPr>
        <w:t>, which means that the party with the burden of proof has presented evidence that is more convincing than that presented by the other party</w:t>
      </w:r>
      <w:r w:rsidR="003E22A1">
        <w:rPr>
          <w:spacing w:val="-3"/>
          <w:sz w:val="24"/>
          <w:szCs w:val="24"/>
        </w:rPr>
        <w:t xml:space="preserve">.  </w:t>
      </w:r>
      <w:r w:rsidR="003E22A1" w:rsidRPr="0081631A">
        <w:rPr>
          <w:spacing w:val="-3"/>
          <w:sz w:val="24"/>
          <w:szCs w:val="24"/>
          <w:u w:val="single"/>
        </w:rPr>
        <w:t>Samuel J. Lansberry, Inc. v. P</w:t>
      </w:r>
      <w:r w:rsidR="0081631A">
        <w:rPr>
          <w:spacing w:val="-3"/>
          <w:sz w:val="24"/>
          <w:szCs w:val="24"/>
          <w:u w:val="single"/>
        </w:rPr>
        <w:t>a. P.U.C.</w:t>
      </w:r>
      <w:r w:rsidR="003E22A1" w:rsidRPr="0081631A">
        <w:rPr>
          <w:spacing w:val="-3"/>
          <w:sz w:val="24"/>
          <w:szCs w:val="24"/>
        </w:rPr>
        <w:t>, 5</w:t>
      </w:r>
      <w:r w:rsidR="0081631A">
        <w:rPr>
          <w:spacing w:val="-3"/>
          <w:sz w:val="24"/>
          <w:szCs w:val="24"/>
        </w:rPr>
        <w:t>78 A.2d 600 (</w:t>
      </w:r>
      <w:r w:rsidR="003E22A1" w:rsidRPr="0081631A">
        <w:rPr>
          <w:spacing w:val="-3"/>
          <w:sz w:val="24"/>
          <w:szCs w:val="24"/>
        </w:rPr>
        <w:t xml:space="preserve">1990), </w:t>
      </w:r>
      <w:r w:rsidR="0081631A">
        <w:rPr>
          <w:spacing w:val="-3"/>
          <w:sz w:val="24"/>
          <w:szCs w:val="24"/>
          <w:u w:val="single"/>
        </w:rPr>
        <w:t xml:space="preserve">alloc. </w:t>
      </w:r>
      <w:r w:rsidR="003E22A1" w:rsidRPr="0081631A">
        <w:rPr>
          <w:spacing w:val="-3"/>
          <w:sz w:val="24"/>
          <w:szCs w:val="24"/>
          <w:u w:val="single"/>
        </w:rPr>
        <w:t>den.</w:t>
      </w:r>
      <w:r w:rsidR="003E22A1" w:rsidRPr="0081631A">
        <w:rPr>
          <w:spacing w:val="-3"/>
          <w:sz w:val="24"/>
          <w:szCs w:val="24"/>
        </w:rPr>
        <w:t xml:space="preserve">, </w:t>
      </w:r>
      <w:r w:rsidR="0081631A">
        <w:rPr>
          <w:spacing w:val="-3"/>
          <w:sz w:val="24"/>
          <w:szCs w:val="24"/>
        </w:rPr>
        <w:t xml:space="preserve">602 </w:t>
      </w:r>
      <w:r w:rsidR="003E22A1" w:rsidRPr="0081631A">
        <w:rPr>
          <w:spacing w:val="-3"/>
          <w:sz w:val="24"/>
          <w:szCs w:val="24"/>
        </w:rPr>
        <w:t xml:space="preserve">A.2d 863 (1992). </w:t>
      </w:r>
      <w:r w:rsidR="003E22A1">
        <w:rPr>
          <w:spacing w:val="-3"/>
          <w:sz w:val="24"/>
          <w:szCs w:val="24"/>
        </w:rPr>
        <w:t xml:space="preserve"> Additionally, any finding of fact necessary to support the Commission’s adjudication must be based upon substantial evidence.  </w:t>
      </w:r>
      <w:proofErr w:type="spellStart"/>
      <w:r w:rsidR="00330802" w:rsidRPr="00330802">
        <w:rPr>
          <w:spacing w:val="-3"/>
          <w:sz w:val="24"/>
          <w:szCs w:val="24"/>
          <w:u w:val="single"/>
        </w:rPr>
        <w:t>Edan</w:t>
      </w:r>
      <w:proofErr w:type="spellEnd"/>
      <w:r w:rsidR="00330802" w:rsidRPr="00330802">
        <w:rPr>
          <w:spacing w:val="-3"/>
          <w:sz w:val="24"/>
          <w:szCs w:val="24"/>
          <w:u w:val="single"/>
        </w:rPr>
        <w:t xml:space="preserve"> Transportation Corp. v. </w:t>
      </w:r>
      <w:smartTag w:uri="urn:schemas-microsoft-com:office:smarttags" w:element="State">
        <w:r w:rsidR="00330802" w:rsidRPr="00330802">
          <w:rPr>
            <w:spacing w:val="-3"/>
            <w:sz w:val="24"/>
            <w:szCs w:val="24"/>
            <w:u w:val="single"/>
          </w:rPr>
          <w:t>P</w:t>
        </w:r>
        <w:r w:rsidR="00330802">
          <w:rPr>
            <w:spacing w:val="-3"/>
            <w:sz w:val="24"/>
            <w:szCs w:val="24"/>
            <w:u w:val="single"/>
          </w:rPr>
          <w:t>a.</w:t>
        </w:r>
      </w:smartTag>
      <w:r w:rsidR="00330802">
        <w:rPr>
          <w:spacing w:val="-3"/>
          <w:sz w:val="24"/>
          <w:szCs w:val="24"/>
          <w:u w:val="single"/>
        </w:rPr>
        <w:t xml:space="preserve"> P.U.C.</w:t>
      </w:r>
      <w:r w:rsidR="00330802">
        <w:rPr>
          <w:i/>
          <w:spacing w:val="-3"/>
          <w:sz w:val="24"/>
          <w:szCs w:val="24"/>
        </w:rPr>
        <w:t>,</w:t>
      </w:r>
      <w:r w:rsidR="00330802">
        <w:rPr>
          <w:spacing w:val="-3"/>
          <w:sz w:val="24"/>
          <w:szCs w:val="24"/>
        </w:rPr>
        <w:t xml:space="preserve"> 154 </w:t>
      </w:r>
      <w:smartTag w:uri="urn:schemas-microsoft-com:office:smarttags" w:element="State">
        <w:smartTag w:uri="urn:schemas-microsoft-com:office:smarttags" w:element="place">
          <w:r w:rsidR="00330802">
            <w:rPr>
              <w:spacing w:val="-3"/>
              <w:sz w:val="24"/>
              <w:szCs w:val="24"/>
            </w:rPr>
            <w:t>Pa.</w:t>
          </w:r>
        </w:smartTag>
      </w:smartTag>
      <w:r w:rsidR="00330802">
        <w:rPr>
          <w:spacing w:val="-3"/>
          <w:sz w:val="24"/>
          <w:szCs w:val="24"/>
        </w:rPr>
        <w:t xml:space="preserve"> Commw. 21, 623 A.2d 6 (1993); </w:t>
      </w:r>
      <w:r w:rsidR="003E22A1" w:rsidRPr="00330802">
        <w:rPr>
          <w:spacing w:val="-3"/>
          <w:sz w:val="24"/>
          <w:szCs w:val="24"/>
          <w:u w:val="single"/>
        </w:rPr>
        <w:t xml:space="preserve">Mill v. </w:t>
      </w:r>
      <w:r w:rsidR="00330802" w:rsidRPr="00330802">
        <w:rPr>
          <w:spacing w:val="-3"/>
          <w:sz w:val="24"/>
          <w:szCs w:val="24"/>
          <w:u w:val="single"/>
        </w:rPr>
        <w:t>Pa. P.U.C.</w:t>
      </w:r>
      <w:r w:rsidR="00330802">
        <w:rPr>
          <w:spacing w:val="-3"/>
          <w:sz w:val="24"/>
          <w:szCs w:val="24"/>
        </w:rPr>
        <w:t>, 67 Pa. Commw. 597, 447 A.2d 1100 (</w:t>
      </w:r>
      <w:r w:rsidR="003E22A1">
        <w:rPr>
          <w:spacing w:val="-3"/>
          <w:sz w:val="24"/>
          <w:szCs w:val="24"/>
        </w:rPr>
        <w:t>1982); 2 Pa.</w:t>
      </w:r>
      <w:r w:rsidR="00330802">
        <w:rPr>
          <w:spacing w:val="-3"/>
          <w:sz w:val="24"/>
          <w:szCs w:val="24"/>
        </w:rPr>
        <w:t xml:space="preserve"> </w:t>
      </w:r>
      <w:r w:rsidR="003E22A1">
        <w:rPr>
          <w:spacing w:val="-3"/>
          <w:sz w:val="24"/>
          <w:szCs w:val="24"/>
        </w:rPr>
        <w:t xml:space="preserve">C.S. §704.  More is required than a mere trace of evidence or a suspicion of the existence of a fact sought to be established.  </w:t>
      </w:r>
      <w:r w:rsidR="00AE428F">
        <w:rPr>
          <w:spacing w:val="-3"/>
          <w:sz w:val="24"/>
          <w:szCs w:val="24"/>
          <w:u w:val="single"/>
        </w:rPr>
        <w:t xml:space="preserve">Murphy v. </w:t>
      </w:r>
      <w:r w:rsidR="003E22A1" w:rsidRPr="00AE428F">
        <w:rPr>
          <w:spacing w:val="-3"/>
          <w:sz w:val="24"/>
          <w:szCs w:val="24"/>
          <w:u w:val="single"/>
        </w:rPr>
        <w:t>Dep</w:t>
      </w:r>
      <w:r w:rsidR="00AE428F" w:rsidRPr="00AE428F">
        <w:rPr>
          <w:spacing w:val="-3"/>
          <w:sz w:val="24"/>
          <w:szCs w:val="24"/>
          <w:u w:val="single"/>
        </w:rPr>
        <w:t>artment</w:t>
      </w:r>
      <w:r w:rsidR="003E22A1" w:rsidRPr="00AE428F">
        <w:rPr>
          <w:spacing w:val="-3"/>
          <w:sz w:val="24"/>
          <w:szCs w:val="24"/>
          <w:u w:val="single"/>
        </w:rPr>
        <w:t xml:space="preserve"> of Public Welfare, White Haven Center</w:t>
      </w:r>
      <w:r w:rsidR="003E22A1">
        <w:rPr>
          <w:spacing w:val="-3"/>
          <w:sz w:val="24"/>
          <w:szCs w:val="24"/>
        </w:rPr>
        <w:t xml:space="preserve">, </w:t>
      </w:r>
      <w:r w:rsidR="00AE428F">
        <w:rPr>
          <w:spacing w:val="-3"/>
          <w:sz w:val="24"/>
          <w:szCs w:val="24"/>
        </w:rPr>
        <w:t>85 Pa. Commw. 23, 480 A.2d 382 (</w:t>
      </w:r>
      <w:r w:rsidR="003E22A1">
        <w:rPr>
          <w:spacing w:val="-3"/>
          <w:sz w:val="24"/>
          <w:szCs w:val="24"/>
        </w:rPr>
        <w:t>1984).</w:t>
      </w:r>
    </w:p>
    <w:p w:rsidR="00F762D8" w:rsidRDefault="00F762D8" w:rsidP="0081631A">
      <w:pPr>
        <w:spacing w:line="360" w:lineRule="auto"/>
        <w:rPr>
          <w:spacing w:val="-3"/>
          <w:sz w:val="24"/>
          <w:szCs w:val="24"/>
        </w:rPr>
      </w:pPr>
    </w:p>
    <w:p w:rsidR="004D5597" w:rsidRDefault="00F762D8" w:rsidP="0081631A">
      <w:pPr>
        <w:spacing w:line="360" w:lineRule="auto"/>
        <w:rPr>
          <w:spacing w:val="-3"/>
          <w:sz w:val="24"/>
          <w:szCs w:val="24"/>
        </w:rPr>
      </w:pPr>
      <w:r>
        <w:rPr>
          <w:spacing w:val="-3"/>
          <w:sz w:val="24"/>
          <w:szCs w:val="24"/>
        </w:rPr>
        <w:tab/>
      </w:r>
      <w:r>
        <w:rPr>
          <w:spacing w:val="-3"/>
          <w:sz w:val="24"/>
          <w:szCs w:val="24"/>
        </w:rPr>
        <w:tab/>
      </w:r>
      <w:r w:rsidR="003B1982">
        <w:rPr>
          <w:spacing w:val="-3"/>
          <w:sz w:val="24"/>
          <w:szCs w:val="24"/>
        </w:rPr>
        <w:t>Complainant</w:t>
      </w:r>
      <w:r>
        <w:rPr>
          <w:spacing w:val="-3"/>
          <w:sz w:val="24"/>
          <w:szCs w:val="24"/>
        </w:rPr>
        <w:t xml:space="preserve"> testified that</w:t>
      </w:r>
      <w:r w:rsidR="00CD0FD7">
        <w:rPr>
          <w:spacing w:val="-3"/>
          <w:sz w:val="24"/>
          <w:szCs w:val="24"/>
        </w:rPr>
        <w:t xml:space="preserve"> h</w:t>
      </w:r>
      <w:r w:rsidR="003B1982">
        <w:rPr>
          <w:spacing w:val="-3"/>
          <w:sz w:val="24"/>
          <w:szCs w:val="24"/>
        </w:rPr>
        <w:t>er</w:t>
      </w:r>
      <w:r>
        <w:rPr>
          <w:spacing w:val="-3"/>
          <w:sz w:val="24"/>
          <w:szCs w:val="24"/>
        </w:rPr>
        <w:t xml:space="preserve"> gross monthly household income</w:t>
      </w:r>
      <w:r w:rsidR="00652803">
        <w:rPr>
          <w:spacing w:val="-3"/>
          <w:sz w:val="24"/>
          <w:szCs w:val="24"/>
        </w:rPr>
        <w:t xml:space="preserve"> </w:t>
      </w:r>
      <w:r w:rsidR="00F14EE6">
        <w:rPr>
          <w:spacing w:val="-3"/>
          <w:sz w:val="24"/>
          <w:szCs w:val="24"/>
        </w:rPr>
        <w:t xml:space="preserve">for a family of </w:t>
      </w:r>
      <w:r w:rsidR="003B1982">
        <w:rPr>
          <w:spacing w:val="-3"/>
          <w:sz w:val="24"/>
          <w:szCs w:val="24"/>
        </w:rPr>
        <w:t>four</w:t>
      </w:r>
      <w:r w:rsidR="00E51FFF">
        <w:rPr>
          <w:spacing w:val="-3"/>
          <w:sz w:val="24"/>
          <w:szCs w:val="24"/>
        </w:rPr>
        <w:t xml:space="preserve"> (4)</w:t>
      </w:r>
      <w:r w:rsidR="00F14EE6">
        <w:rPr>
          <w:spacing w:val="-3"/>
          <w:sz w:val="24"/>
          <w:szCs w:val="24"/>
        </w:rPr>
        <w:t>,</w:t>
      </w:r>
      <w:r>
        <w:rPr>
          <w:spacing w:val="-3"/>
          <w:sz w:val="24"/>
          <w:szCs w:val="24"/>
        </w:rPr>
        <w:t xml:space="preserve"> from all sources, </w:t>
      </w:r>
      <w:r w:rsidR="006C5083">
        <w:rPr>
          <w:spacing w:val="-3"/>
          <w:sz w:val="24"/>
          <w:szCs w:val="24"/>
        </w:rPr>
        <w:t>is $3</w:t>
      </w:r>
      <w:r w:rsidR="003B1982">
        <w:rPr>
          <w:spacing w:val="-3"/>
          <w:sz w:val="24"/>
          <w:szCs w:val="24"/>
        </w:rPr>
        <w:t>,</w:t>
      </w:r>
      <w:r w:rsidR="006C5083">
        <w:rPr>
          <w:spacing w:val="-3"/>
          <w:sz w:val="24"/>
          <w:szCs w:val="24"/>
        </w:rPr>
        <w:t>9</w:t>
      </w:r>
      <w:r w:rsidR="003B1982">
        <w:rPr>
          <w:spacing w:val="-3"/>
          <w:sz w:val="24"/>
          <w:szCs w:val="24"/>
        </w:rPr>
        <w:t xml:space="preserve">00, and that </w:t>
      </w:r>
      <w:r w:rsidR="00E51FFF">
        <w:rPr>
          <w:spacing w:val="-3"/>
          <w:sz w:val="24"/>
          <w:szCs w:val="24"/>
        </w:rPr>
        <w:t xml:space="preserve">it </w:t>
      </w:r>
      <w:r w:rsidR="003B1982">
        <w:rPr>
          <w:spacing w:val="-3"/>
          <w:sz w:val="24"/>
          <w:szCs w:val="24"/>
        </w:rPr>
        <w:t xml:space="preserve">has not changed </w:t>
      </w:r>
      <w:r w:rsidR="00E51FFF">
        <w:rPr>
          <w:spacing w:val="-3"/>
          <w:sz w:val="24"/>
          <w:szCs w:val="24"/>
        </w:rPr>
        <w:t>since</w:t>
      </w:r>
      <w:r w:rsidR="003B1982">
        <w:rPr>
          <w:spacing w:val="-3"/>
          <w:sz w:val="24"/>
          <w:szCs w:val="24"/>
        </w:rPr>
        <w:t xml:space="preserve"> the date of the BCS decision.</w:t>
      </w:r>
      <w:r w:rsidR="004D5597">
        <w:rPr>
          <w:spacing w:val="-3"/>
          <w:sz w:val="24"/>
          <w:szCs w:val="24"/>
        </w:rPr>
        <w:t xml:space="preserve">  PPL did not challenge Complainant’s household income level or size in its presentation.</w:t>
      </w:r>
    </w:p>
    <w:p w:rsidR="004D5597" w:rsidRDefault="004D5597" w:rsidP="0081631A">
      <w:pPr>
        <w:spacing w:line="360" w:lineRule="auto"/>
        <w:rPr>
          <w:spacing w:val="-3"/>
          <w:sz w:val="24"/>
          <w:szCs w:val="24"/>
        </w:rPr>
      </w:pPr>
    </w:p>
    <w:p w:rsidR="008E3887" w:rsidRDefault="004D5597" w:rsidP="0081631A">
      <w:pPr>
        <w:spacing w:line="360" w:lineRule="auto"/>
        <w:rPr>
          <w:spacing w:val="-3"/>
          <w:sz w:val="24"/>
          <w:szCs w:val="24"/>
        </w:rPr>
      </w:pPr>
      <w:r>
        <w:rPr>
          <w:spacing w:val="-3"/>
          <w:sz w:val="24"/>
          <w:szCs w:val="24"/>
        </w:rPr>
        <w:tab/>
      </w:r>
      <w:r>
        <w:rPr>
          <w:spacing w:val="-3"/>
          <w:sz w:val="24"/>
          <w:szCs w:val="24"/>
        </w:rPr>
        <w:tab/>
        <w:t xml:space="preserve">Since </w:t>
      </w:r>
      <w:r w:rsidR="00CD0FD7">
        <w:rPr>
          <w:spacing w:val="-3"/>
          <w:sz w:val="24"/>
          <w:szCs w:val="24"/>
        </w:rPr>
        <w:t xml:space="preserve">Complainant has not previously </w:t>
      </w:r>
      <w:r w:rsidR="004269DF">
        <w:rPr>
          <w:spacing w:val="-3"/>
          <w:sz w:val="24"/>
          <w:szCs w:val="24"/>
        </w:rPr>
        <w:t xml:space="preserve">been provided a Commission-ordered </w:t>
      </w:r>
      <w:r w:rsidR="00CD0FD7">
        <w:rPr>
          <w:spacing w:val="-3"/>
          <w:sz w:val="24"/>
          <w:szCs w:val="24"/>
        </w:rPr>
        <w:t>payment agre</w:t>
      </w:r>
      <w:r w:rsidR="004269DF">
        <w:rPr>
          <w:spacing w:val="-3"/>
          <w:sz w:val="24"/>
          <w:szCs w:val="24"/>
        </w:rPr>
        <w:t>ement</w:t>
      </w:r>
      <w:r>
        <w:rPr>
          <w:spacing w:val="-3"/>
          <w:sz w:val="24"/>
          <w:szCs w:val="24"/>
        </w:rPr>
        <w:t xml:space="preserve">, she is </w:t>
      </w:r>
      <w:r w:rsidR="004269DF">
        <w:rPr>
          <w:spacing w:val="-3"/>
          <w:sz w:val="24"/>
          <w:szCs w:val="24"/>
        </w:rPr>
        <w:t xml:space="preserve">entitled to </w:t>
      </w:r>
      <w:r w:rsidR="00CD0FD7">
        <w:rPr>
          <w:spacing w:val="-3"/>
          <w:sz w:val="24"/>
          <w:szCs w:val="24"/>
        </w:rPr>
        <w:t xml:space="preserve">one </w:t>
      </w:r>
      <w:r w:rsidR="004269DF">
        <w:rPr>
          <w:spacing w:val="-3"/>
          <w:sz w:val="24"/>
          <w:szCs w:val="24"/>
        </w:rPr>
        <w:t xml:space="preserve">such </w:t>
      </w:r>
      <w:r w:rsidR="00CD0FD7">
        <w:rPr>
          <w:spacing w:val="-3"/>
          <w:sz w:val="24"/>
          <w:szCs w:val="24"/>
        </w:rPr>
        <w:t xml:space="preserve">payment agreement in accordance with </w:t>
      </w:r>
      <w:r w:rsidR="00F762D8">
        <w:rPr>
          <w:spacing w:val="-3"/>
          <w:sz w:val="24"/>
          <w:szCs w:val="24"/>
        </w:rPr>
        <w:t>Chapter 14 of the Public Utility Code</w:t>
      </w:r>
      <w:r w:rsidR="00EB3804">
        <w:rPr>
          <w:spacing w:val="-3"/>
          <w:sz w:val="24"/>
          <w:szCs w:val="24"/>
        </w:rPr>
        <w:t xml:space="preserve"> (Code)</w:t>
      </w:r>
      <w:r w:rsidR="00F762D8">
        <w:rPr>
          <w:spacing w:val="-3"/>
          <w:sz w:val="24"/>
          <w:szCs w:val="24"/>
        </w:rPr>
        <w:t>, 66 Pa. C.S</w:t>
      </w:r>
      <w:r w:rsidR="00CD0FD7">
        <w:rPr>
          <w:spacing w:val="-3"/>
          <w:sz w:val="24"/>
          <w:szCs w:val="24"/>
        </w:rPr>
        <w:t xml:space="preserve">. §1401 </w:t>
      </w:r>
      <w:r w:rsidR="00CD0FD7" w:rsidRPr="003F3361">
        <w:rPr>
          <w:i/>
          <w:spacing w:val="-3"/>
          <w:sz w:val="24"/>
          <w:szCs w:val="24"/>
        </w:rPr>
        <w:t>et seq.</w:t>
      </w:r>
      <w:r w:rsidR="00EB3804">
        <w:rPr>
          <w:spacing w:val="-3"/>
          <w:sz w:val="24"/>
          <w:szCs w:val="24"/>
        </w:rPr>
        <w:t xml:space="preserve">  The </w:t>
      </w:r>
      <w:r w:rsidR="00601D62">
        <w:rPr>
          <w:spacing w:val="-3"/>
          <w:sz w:val="24"/>
          <w:szCs w:val="24"/>
        </w:rPr>
        <w:t xml:space="preserve">arrearage </w:t>
      </w:r>
      <w:r w:rsidR="00EB3804">
        <w:rPr>
          <w:spacing w:val="-3"/>
          <w:sz w:val="24"/>
          <w:szCs w:val="24"/>
        </w:rPr>
        <w:t>amortization period provid</w:t>
      </w:r>
      <w:r w:rsidR="00223594">
        <w:rPr>
          <w:spacing w:val="-3"/>
          <w:sz w:val="24"/>
          <w:szCs w:val="24"/>
        </w:rPr>
        <w:t xml:space="preserve">ed by Section 1405 of the Code, </w:t>
      </w:r>
      <w:r w:rsidR="00EB3804">
        <w:rPr>
          <w:spacing w:val="-3"/>
          <w:sz w:val="24"/>
          <w:szCs w:val="24"/>
        </w:rPr>
        <w:t xml:space="preserve">is determined by the gross </w:t>
      </w:r>
      <w:r w:rsidR="001B56A5">
        <w:rPr>
          <w:spacing w:val="-3"/>
          <w:sz w:val="24"/>
          <w:szCs w:val="24"/>
        </w:rPr>
        <w:t xml:space="preserve">monthly </w:t>
      </w:r>
      <w:r w:rsidR="00EB3804">
        <w:rPr>
          <w:spacing w:val="-3"/>
          <w:sz w:val="24"/>
          <w:szCs w:val="24"/>
        </w:rPr>
        <w:t>household income</w:t>
      </w:r>
      <w:r w:rsidR="001B56A5">
        <w:rPr>
          <w:spacing w:val="-3"/>
          <w:sz w:val="24"/>
          <w:szCs w:val="24"/>
        </w:rPr>
        <w:t xml:space="preserve"> </w:t>
      </w:r>
      <w:r w:rsidR="00223594">
        <w:rPr>
          <w:spacing w:val="-3"/>
          <w:sz w:val="24"/>
          <w:szCs w:val="24"/>
        </w:rPr>
        <w:t>level as follows:</w:t>
      </w:r>
    </w:p>
    <w:p w:rsidR="009D2DC6" w:rsidRDefault="009D2DC6" w:rsidP="001B56A5">
      <w:pPr>
        <w:spacing w:line="360" w:lineRule="auto"/>
        <w:rPr>
          <w:spacing w:val="-3"/>
          <w:sz w:val="24"/>
          <w:szCs w:val="24"/>
        </w:rPr>
      </w:pPr>
    </w:p>
    <w:p w:rsidR="003E22A1" w:rsidRDefault="008E3887" w:rsidP="001B56A5">
      <w:pPr>
        <w:spacing w:line="360" w:lineRule="auto"/>
        <w:rPr>
          <w:b/>
          <w:spacing w:val="-3"/>
          <w:sz w:val="24"/>
          <w:szCs w:val="24"/>
        </w:rPr>
      </w:pPr>
      <w:r>
        <w:rPr>
          <w:spacing w:val="-3"/>
          <w:sz w:val="24"/>
          <w:szCs w:val="24"/>
        </w:rPr>
        <w:lastRenderedPageBreak/>
        <w:tab/>
      </w:r>
      <w:r w:rsidR="003E22A1" w:rsidRPr="004854AF">
        <w:rPr>
          <w:b/>
          <w:spacing w:val="-3"/>
          <w:sz w:val="24"/>
          <w:szCs w:val="24"/>
        </w:rPr>
        <w:t>§ 1405.  Payment agreements</w:t>
      </w:r>
    </w:p>
    <w:p w:rsidR="009D2DC6" w:rsidRPr="001B56A5" w:rsidRDefault="009D2DC6" w:rsidP="001B56A5">
      <w:pPr>
        <w:spacing w:line="360" w:lineRule="auto"/>
        <w:rPr>
          <w:spacing w:val="-3"/>
          <w:sz w:val="24"/>
          <w:szCs w:val="24"/>
        </w:rPr>
      </w:pPr>
    </w:p>
    <w:p w:rsidR="003E22A1" w:rsidRDefault="003E22A1" w:rsidP="003E22A1">
      <w:pPr>
        <w:ind w:left="1440" w:right="1440"/>
        <w:jc w:val="center"/>
        <w:rPr>
          <w:spacing w:val="-3"/>
          <w:sz w:val="24"/>
          <w:szCs w:val="24"/>
        </w:rPr>
      </w:pPr>
      <w:r>
        <w:rPr>
          <w:spacing w:val="-3"/>
          <w:sz w:val="24"/>
          <w:szCs w:val="24"/>
        </w:rPr>
        <w:t>***</w:t>
      </w:r>
    </w:p>
    <w:p w:rsidR="003E22A1" w:rsidRDefault="00A5642C" w:rsidP="003E22A1">
      <w:pPr>
        <w:ind w:left="1440" w:right="1440"/>
        <w:rPr>
          <w:spacing w:val="-3"/>
          <w:sz w:val="24"/>
          <w:szCs w:val="24"/>
        </w:rPr>
      </w:pPr>
      <w:r>
        <w:rPr>
          <w:spacing w:val="-3"/>
          <w:sz w:val="24"/>
          <w:szCs w:val="24"/>
        </w:rPr>
        <w:t>(b)</w:t>
      </w:r>
      <w:r>
        <w:rPr>
          <w:spacing w:val="-3"/>
          <w:sz w:val="24"/>
          <w:szCs w:val="24"/>
        </w:rPr>
        <w:tab/>
      </w:r>
      <w:r w:rsidR="003E22A1">
        <w:rPr>
          <w:spacing w:val="-3"/>
          <w:sz w:val="24"/>
          <w:szCs w:val="24"/>
        </w:rPr>
        <w:t>Length of payment agreements.—The length of time for a customer to resolve an unpaid balance on an account that is subject to a payment agreement that is investigated by the commission and is entered into by a public utility and a customer shall not extend beyond:</w:t>
      </w:r>
    </w:p>
    <w:p w:rsidR="00A5642C" w:rsidRDefault="00A5642C" w:rsidP="003E22A1">
      <w:pPr>
        <w:ind w:left="1440" w:right="1440"/>
        <w:rPr>
          <w:spacing w:val="-3"/>
          <w:sz w:val="24"/>
          <w:szCs w:val="24"/>
        </w:rPr>
      </w:pPr>
    </w:p>
    <w:p w:rsidR="003E22A1" w:rsidRDefault="00A5642C" w:rsidP="003E22A1">
      <w:pPr>
        <w:ind w:left="1440" w:right="1440"/>
        <w:rPr>
          <w:spacing w:val="-3"/>
          <w:sz w:val="24"/>
          <w:szCs w:val="24"/>
        </w:rPr>
      </w:pPr>
      <w:r>
        <w:rPr>
          <w:spacing w:val="-3"/>
          <w:sz w:val="24"/>
          <w:szCs w:val="24"/>
        </w:rPr>
        <w:tab/>
        <w:t>(1)</w:t>
      </w:r>
      <w:r>
        <w:rPr>
          <w:spacing w:val="-3"/>
          <w:sz w:val="24"/>
          <w:szCs w:val="24"/>
        </w:rPr>
        <w:tab/>
      </w:r>
      <w:r w:rsidR="003E22A1">
        <w:rPr>
          <w:spacing w:val="-3"/>
          <w:sz w:val="24"/>
          <w:szCs w:val="24"/>
        </w:rPr>
        <w:t>Five years for customers with a gross monthly household income level not exceeding 150% of the Federal poverty level.</w:t>
      </w:r>
    </w:p>
    <w:p w:rsidR="00A5642C" w:rsidRDefault="00A5642C" w:rsidP="003E22A1">
      <w:pPr>
        <w:ind w:left="1440" w:right="1440"/>
        <w:rPr>
          <w:spacing w:val="-3"/>
          <w:sz w:val="24"/>
          <w:szCs w:val="24"/>
        </w:rPr>
      </w:pPr>
    </w:p>
    <w:p w:rsidR="003E22A1" w:rsidRDefault="00A5642C" w:rsidP="003E22A1">
      <w:pPr>
        <w:ind w:left="1440" w:right="1440"/>
        <w:rPr>
          <w:spacing w:val="-3"/>
          <w:sz w:val="24"/>
          <w:szCs w:val="24"/>
        </w:rPr>
      </w:pPr>
      <w:r>
        <w:rPr>
          <w:spacing w:val="-3"/>
          <w:sz w:val="24"/>
          <w:szCs w:val="24"/>
        </w:rPr>
        <w:tab/>
        <w:t>(2)</w:t>
      </w:r>
      <w:r>
        <w:rPr>
          <w:spacing w:val="-3"/>
          <w:sz w:val="24"/>
          <w:szCs w:val="24"/>
        </w:rPr>
        <w:tab/>
      </w:r>
      <w:r w:rsidR="003E22A1">
        <w:rPr>
          <w:spacing w:val="-3"/>
          <w:sz w:val="24"/>
          <w:szCs w:val="24"/>
        </w:rPr>
        <w:t>Two years for customer with a gross monthly household income level exceeding 150% and not more than 250% of the Federal poverty level.</w:t>
      </w:r>
    </w:p>
    <w:p w:rsidR="00A5642C" w:rsidRDefault="00A5642C" w:rsidP="003E22A1">
      <w:pPr>
        <w:ind w:left="1440" w:right="1440"/>
        <w:rPr>
          <w:spacing w:val="-3"/>
          <w:sz w:val="24"/>
          <w:szCs w:val="24"/>
        </w:rPr>
      </w:pPr>
    </w:p>
    <w:p w:rsidR="003E22A1" w:rsidRDefault="00A5642C" w:rsidP="003E22A1">
      <w:pPr>
        <w:ind w:left="1440" w:right="1440"/>
        <w:rPr>
          <w:spacing w:val="-3"/>
          <w:sz w:val="24"/>
          <w:szCs w:val="24"/>
        </w:rPr>
      </w:pPr>
      <w:r>
        <w:rPr>
          <w:spacing w:val="-3"/>
          <w:sz w:val="24"/>
          <w:szCs w:val="24"/>
        </w:rPr>
        <w:tab/>
        <w:t>(3)</w:t>
      </w:r>
      <w:r>
        <w:rPr>
          <w:spacing w:val="-3"/>
          <w:sz w:val="24"/>
          <w:szCs w:val="24"/>
        </w:rPr>
        <w:tab/>
      </w:r>
      <w:r w:rsidR="003E22A1">
        <w:rPr>
          <w:spacing w:val="-3"/>
          <w:sz w:val="24"/>
          <w:szCs w:val="24"/>
        </w:rPr>
        <w:t>One year for customers with a gross monthly household income level exceeding 250% of the Federal poverty level and not more that 300% of the Federal poverty level.</w:t>
      </w:r>
    </w:p>
    <w:p w:rsidR="00B31EA3" w:rsidRDefault="00A5642C" w:rsidP="003E22A1">
      <w:pPr>
        <w:ind w:left="1440" w:right="1440"/>
        <w:rPr>
          <w:spacing w:val="-3"/>
          <w:sz w:val="24"/>
          <w:szCs w:val="24"/>
        </w:rPr>
      </w:pPr>
      <w:r>
        <w:rPr>
          <w:spacing w:val="-3"/>
          <w:sz w:val="24"/>
          <w:szCs w:val="24"/>
        </w:rPr>
        <w:tab/>
      </w:r>
    </w:p>
    <w:p w:rsidR="00B31EA3" w:rsidRDefault="006C5083" w:rsidP="003E22A1">
      <w:pPr>
        <w:ind w:left="1440" w:right="1440"/>
        <w:rPr>
          <w:spacing w:val="-3"/>
          <w:sz w:val="24"/>
          <w:szCs w:val="24"/>
        </w:rPr>
      </w:pPr>
      <w:r>
        <w:rPr>
          <w:spacing w:val="-3"/>
          <w:sz w:val="24"/>
          <w:szCs w:val="24"/>
        </w:rPr>
        <w:tab/>
      </w:r>
      <w:r w:rsidR="00A5642C">
        <w:rPr>
          <w:spacing w:val="-3"/>
          <w:sz w:val="24"/>
          <w:szCs w:val="24"/>
        </w:rPr>
        <w:t>(4)</w:t>
      </w:r>
      <w:r w:rsidR="00A5642C">
        <w:rPr>
          <w:spacing w:val="-3"/>
          <w:sz w:val="24"/>
          <w:szCs w:val="24"/>
        </w:rPr>
        <w:tab/>
      </w:r>
      <w:r w:rsidR="003E22A1">
        <w:rPr>
          <w:spacing w:val="-3"/>
          <w:sz w:val="24"/>
          <w:szCs w:val="24"/>
        </w:rPr>
        <w:t xml:space="preserve">Six months for customer with a gross monthly household income level exceeding 300% of the Federal poverty level. </w:t>
      </w:r>
    </w:p>
    <w:p w:rsidR="003E22A1" w:rsidRDefault="003E22A1" w:rsidP="003E22A1">
      <w:pPr>
        <w:ind w:left="1440" w:right="1440"/>
        <w:rPr>
          <w:spacing w:val="-3"/>
          <w:sz w:val="24"/>
          <w:szCs w:val="24"/>
        </w:rPr>
      </w:pPr>
      <w:r>
        <w:rPr>
          <w:spacing w:val="-3"/>
          <w:sz w:val="24"/>
          <w:szCs w:val="24"/>
        </w:rPr>
        <w:t xml:space="preserve"> </w:t>
      </w:r>
    </w:p>
    <w:p w:rsidR="003E22A1" w:rsidRDefault="003E22A1" w:rsidP="003E22A1">
      <w:pPr>
        <w:ind w:left="1440" w:right="1440"/>
        <w:jc w:val="center"/>
        <w:rPr>
          <w:spacing w:val="-3"/>
          <w:sz w:val="24"/>
          <w:szCs w:val="24"/>
        </w:rPr>
      </w:pPr>
      <w:r>
        <w:rPr>
          <w:spacing w:val="-3"/>
          <w:sz w:val="24"/>
          <w:szCs w:val="24"/>
        </w:rPr>
        <w:t>* * *</w:t>
      </w:r>
    </w:p>
    <w:p w:rsidR="003E22A1" w:rsidRDefault="003E22A1" w:rsidP="003E22A1">
      <w:pPr>
        <w:ind w:left="1440" w:right="1440"/>
        <w:outlineLvl w:val="0"/>
        <w:rPr>
          <w:spacing w:val="-3"/>
          <w:sz w:val="24"/>
          <w:szCs w:val="24"/>
        </w:rPr>
      </w:pPr>
      <w:r>
        <w:rPr>
          <w:spacing w:val="-3"/>
          <w:sz w:val="24"/>
          <w:szCs w:val="24"/>
        </w:rPr>
        <w:t xml:space="preserve">66 </w:t>
      </w:r>
      <w:smartTag w:uri="urn:schemas-microsoft-com:office:smarttags" w:element="place">
        <w:smartTag w:uri="urn:schemas-microsoft-com:office:smarttags" w:element="State">
          <w:r>
            <w:rPr>
              <w:spacing w:val="-3"/>
              <w:sz w:val="24"/>
              <w:szCs w:val="24"/>
            </w:rPr>
            <w:t>Pa.</w:t>
          </w:r>
        </w:smartTag>
      </w:smartTag>
      <w:r>
        <w:rPr>
          <w:spacing w:val="-3"/>
          <w:sz w:val="24"/>
          <w:szCs w:val="24"/>
        </w:rPr>
        <w:t xml:space="preserve"> C.S. § 1405(b).</w:t>
      </w:r>
    </w:p>
    <w:p w:rsidR="003E22A1" w:rsidRDefault="003E22A1" w:rsidP="003E22A1">
      <w:pPr>
        <w:spacing w:line="360" w:lineRule="auto"/>
        <w:rPr>
          <w:spacing w:val="-3"/>
          <w:sz w:val="24"/>
          <w:szCs w:val="24"/>
        </w:rPr>
      </w:pPr>
    </w:p>
    <w:p w:rsidR="001A2E22" w:rsidRDefault="001B56A5" w:rsidP="001A2E22">
      <w:pPr>
        <w:spacing w:line="360" w:lineRule="auto"/>
        <w:rPr>
          <w:spacing w:val="-3"/>
          <w:sz w:val="24"/>
          <w:szCs w:val="24"/>
        </w:rPr>
      </w:pPr>
      <w:r>
        <w:rPr>
          <w:spacing w:val="-3"/>
          <w:sz w:val="24"/>
          <w:szCs w:val="24"/>
        </w:rPr>
        <w:tab/>
      </w:r>
      <w:r>
        <w:rPr>
          <w:spacing w:val="-3"/>
          <w:sz w:val="24"/>
          <w:szCs w:val="24"/>
        </w:rPr>
        <w:tab/>
      </w:r>
      <w:r w:rsidR="00C14339">
        <w:rPr>
          <w:spacing w:val="-3"/>
          <w:sz w:val="24"/>
          <w:szCs w:val="24"/>
        </w:rPr>
        <w:t>T</w:t>
      </w:r>
      <w:r w:rsidR="00223594">
        <w:rPr>
          <w:spacing w:val="-3"/>
          <w:sz w:val="24"/>
          <w:szCs w:val="24"/>
        </w:rPr>
        <w:t xml:space="preserve">o determine </w:t>
      </w:r>
      <w:r w:rsidR="00C14339">
        <w:rPr>
          <w:spacing w:val="-3"/>
          <w:sz w:val="24"/>
          <w:szCs w:val="24"/>
        </w:rPr>
        <w:t xml:space="preserve">the appropriate repayment period, </w:t>
      </w:r>
      <w:r w:rsidR="00223594">
        <w:rPr>
          <w:spacing w:val="-3"/>
          <w:sz w:val="24"/>
          <w:szCs w:val="24"/>
        </w:rPr>
        <w:t xml:space="preserve">it is necessary to </w:t>
      </w:r>
      <w:r w:rsidR="006975B6">
        <w:rPr>
          <w:spacing w:val="-3"/>
          <w:sz w:val="24"/>
          <w:szCs w:val="24"/>
        </w:rPr>
        <w:t>ascertain where the Complainant’s household income level falls vis-à-vis</w:t>
      </w:r>
      <w:r w:rsidR="00EE3A7F">
        <w:rPr>
          <w:spacing w:val="-3"/>
          <w:sz w:val="24"/>
          <w:szCs w:val="24"/>
        </w:rPr>
        <w:t xml:space="preserve"> the F</w:t>
      </w:r>
      <w:r w:rsidR="00A67ED5">
        <w:rPr>
          <w:spacing w:val="-3"/>
          <w:sz w:val="24"/>
          <w:szCs w:val="24"/>
        </w:rPr>
        <w:t>ederal P</w:t>
      </w:r>
      <w:r w:rsidR="006975B6">
        <w:rPr>
          <w:spacing w:val="-3"/>
          <w:sz w:val="24"/>
          <w:szCs w:val="24"/>
        </w:rPr>
        <w:t xml:space="preserve">overty </w:t>
      </w:r>
      <w:r w:rsidR="00A67ED5">
        <w:rPr>
          <w:spacing w:val="-3"/>
          <w:sz w:val="24"/>
          <w:szCs w:val="24"/>
        </w:rPr>
        <w:t>G</w:t>
      </w:r>
      <w:r w:rsidR="00223594">
        <w:rPr>
          <w:spacing w:val="-3"/>
          <w:sz w:val="24"/>
          <w:szCs w:val="24"/>
        </w:rPr>
        <w:t>uidelines</w:t>
      </w:r>
      <w:r w:rsidR="006975B6">
        <w:rPr>
          <w:spacing w:val="-3"/>
          <w:sz w:val="24"/>
          <w:szCs w:val="24"/>
        </w:rPr>
        <w:t xml:space="preserve">.  </w:t>
      </w:r>
      <w:r w:rsidR="008E3887">
        <w:rPr>
          <w:spacing w:val="-3"/>
          <w:sz w:val="24"/>
          <w:szCs w:val="24"/>
        </w:rPr>
        <w:t xml:space="preserve">The Federal </w:t>
      </w:r>
      <w:r w:rsidR="000E5AF6">
        <w:rPr>
          <w:spacing w:val="-3"/>
          <w:sz w:val="24"/>
          <w:szCs w:val="24"/>
        </w:rPr>
        <w:t>Poverty G</w:t>
      </w:r>
      <w:r w:rsidR="008E3887">
        <w:rPr>
          <w:spacing w:val="-3"/>
          <w:sz w:val="24"/>
          <w:szCs w:val="24"/>
        </w:rPr>
        <w:t xml:space="preserve">uidelines which were in effect at the time of the filing of Ms. Minakowski’s Complaint </w:t>
      </w:r>
      <w:r w:rsidR="000E5AF6">
        <w:rPr>
          <w:spacing w:val="-3"/>
          <w:sz w:val="24"/>
          <w:szCs w:val="24"/>
        </w:rPr>
        <w:t xml:space="preserve">were those for 2011, which became effective on January 20, 2011.  </w:t>
      </w:r>
      <w:r w:rsidR="000E5AF6">
        <w:rPr>
          <w:sz w:val="24"/>
          <w:szCs w:val="24"/>
        </w:rPr>
        <w:t xml:space="preserve">According to </w:t>
      </w:r>
      <w:r w:rsidR="008E3887">
        <w:rPr>
          <w:sz w:val="24"/>
          <w:szCs w:val="24"/>
        </w:rPr>
        <w:t>Federal Poverty Guidelines, effective January 20, 2011, a gros</w:t>
      </w:r>
      <w:r w:rsidR="006C5083">
        <w:rPr>
          <w:sz w:val="24"/>
          <w:szCs w:val="24"/>
        </w:rPr>
        <w:t>s monthly household income of $3</w:t>
      </w:r>
      <w:r w:rsidR="008E3887">
        <w:rPr>
          <w:sz w:val="24"/>
          <w:szCs w:val="24"/>
        </w:rPr>
        <w:t>,</w:t>
      </w:r>
      <w:r w:rsidR="006C5083">
        <w:rPr>
          <w:sz w:val="24"/>
          <w:szCs w:val="24"/>
        </w:rPr>
        <w:t>9</w:t>
      </w:r>
      <w:r w:rsidR="008E3887">
        <w:rPr>
          <w:sz w:val="24"/>
          <w:szCs w:val="24"/>
        </w:rPr>
        <w:t xml:space="preserve">00 for a family of four (4) is between 200% and 250% of the Federal poverty level.  </w:t>
      </w:r>
      <w:r w:rsidR="008E3887">
        <w:rPr>
          <w:i/>
          <w:sz w:val="24"/>
          <w:szCs w:val="24"/>
        </w:rPr>
        <w:t xml:space="preserve">Federal Register, </w:t>
      </w:r>
      <w:r w:rsidR="008E3887">
        <w:rPr>
          <w:sz w:val="24"/>
          <w:szCs w:val="24"/>
        </w:rPr>
        <w:t>Vol. 76, No. 13, January 20, 2011, pp. 3637-3638.</w:t>
      </w:r>
      <w:r w:rsidR="000E5AF6">
        <w:rPr>
          <w:sz w:val="24"/>
          <w:szCs w:val="24"/>
        </w:rPr>
        <w:t xml:space="preserve">  Thus, Complainant is eligible for a two-year amortization,</w:t>
      </w:r>
      <w:r w:rsidR="000E5AF6">
        <w:rPr>
          <w:spacing w:val="-3"/>
          <w:sz w:val="24"/>
          <w:szCs w:val="24"/>
        </w:rPr>
        <w:t xml:space="preserve"> </w:t>
      </w:r>
      <w:r w:rsidR="001A2E22">
        <w:rPr>
          <w:spacing w:val="-3"/>
          <w:sz w:val="24"/>
          <w:szCs w:val="24"/>
        </w:rPr>
        <w:t>in</w:t>
      </w:r>
      <w:r w:rsidR="000E5AF6">
        <w:rPr>
          <w:spacing w:val="-3"/>
          <w:sz w:val="24"/>
          <w:szCs w:val="24"/>
        </w:rPr>
        <w:t xml:space="preserve"> accordance with </w:t>
      </w:r>
      <w:r w:rsidR="001A2E22">
        <w:rPr>
          <w:spacing w:val="-3"/>
          <w:sz w:val="24"/>
          <w:szCs w:val="24"/>
        </w:rPr>
        <w:t>66 Pa. C.S. §1405(b)(2).</w:t>
      </w:r>
      <w:r w:rsidR="004D5597">
        <w:rPr>
          <w:spacing w:val="-3"/>
          <w:sz w:val="24"/>
          <w:szCs w:val="24"/>
        </w:rPr>
        <w:t xml:space="preserve">  The Commission is not authorized to vary from this repayment schedule.</w:t>
      </w:r>
      <w:r w:rsidR="001A2E22">
        <w:rPr>
          <w:spacing w:val="-3"/>
          <w:sz w:val="24"/>
          <w:szCs w:val="24"/>
        </w:rPr>
        <w:t xml:space="preserve"> </w:t>
      </w:r>
    </w:p>
    <w:p w:rsidR="004D5597" w:rsidRDefault="004D5597" w:rsidP="001A2E22">
      <w:pPr>
        <w:spacing w:line="360" w:lineRule="auto"/>
        <w:rPr>
          <w:spacing w:val="-3"/>
          <w:sz w:val="24"/>
          <w:szCs w:val="24"/>
        </w:rPr>
      </w:pPr>
    </w:p>
    <w:p w:rsidR="004D5597" w:rsidRDefault="004D5597" w:rsidP="004D5597">
      <w:pPr>
        <w:spacing w:line="360" w:lineRule="auto"/>
        <w:rPr>
          <w:spacing w:val="-3"/>
          <w:sz w:val="24"/>
          <w:szCs w:val="24"/>
        </w:rPr>
      </w:pPr>
      <w:r>
        <w:rPr>
          <w:spacing w:val="-3"/>
          <w:sz w:val="24"/>
          <w:szCs w:val="24"/>
        </w:rPr>
        <w:lastRenderedPageBreak/>
        <w:tab/>
      </w:r>
      <w:r>
        <w:rPr>
          <w:spacing w:val="-3"/>
          <w:sz w:val="24"/>
          <w:szCs w:val="24"/>
        </w:rPr>
        <w:tab/>
        <w:t xml:space="preserve">Also, the Complainant is cautioned that this is the one Commission-ordered payment agreement on the outstanding amount which is permitted under the Public Utility Code, 66 Pa. C.S. §1401 </w:t>
      </w:r>
      <w:r>
        <w:rPr>
          <w:i/>
          <w:spacing w:val="-3"/>
          <w:sz w:val="24"/>
          <w:szCs w:val="24"/>
        </w:rPr>
        <w:t>et seq.,</w:t>
      </w:r>
      <w:r>
        <w:rPr>
          <w:spacing w:val="-3"/>
          <w:sz w:val="24"/>
          <w:szCs w:val="24"/>
        </w:rPr>
        <w:t xml:space="preserve"> unless the household </w:t>
      </w:r>
      <w:r w:rsidR="00A67ED5">
        <w:rPr>
          <w:spacing w:val="-3"/>
          <w:sz w:val="24"/>
          <w:szCs w:val="24"/>
        </w:rPr>
        <w:t>experiences</w:t>
      </w:r>
      <w:r>
        <w:rPr>
          <w:spacing w:val="-3"/>
          <w:sz w:val="24"/>
          <w:szCs w:val="24"/>
        </w:rPr>
        <w:t xml:space="preserve"> a “change in income” or “significant change in circumstances” as defined in the statute.  Failure to comply with the terms of the payment agreement established herein may result in termination of service.  66 </w:t>
      </w:r>
      <w:smartTag w:uri="urn:schemas-microsoft-com:office:smarttags" w:element="place">
        <w:smartTag w:uri="urn:schemas-microsoft-com:office:smarttags" w:element="State">
          <w:r>
            <w:rPr>
              <w:spacing w:val="-3"/>
              <w:sz w:val="24"/>
              <w:szCs w:val="24"/>
            </w:rPr>
            <w:t>Pa.</w:t>
          </w:r>
        </w:smartTag>
      </w:smartTag>
      <w:r>
        <w:rPr>
          <w:spacing w:val="-3"/>
          <w:sz w:val="24"/>
          <w:szCs w:val="24"/>
        </w:rPr>
        <w:t xml:space="preserve"> C.S. §1405(f).</w:t>
      </w:r>
    </w:p>
    <w:p w:rsidR="00F17D1F" w:rsidRDefault="00F17D1F" w:rsidP="003E22A1">
      <w:pPr>
        <w:spacing w:line="360" w:lineRule="auto"/>
        <w:rPr>
          <w:spacing w:val="-3"/>
          <w:sz w:val="24"/>
          <w:szCs w:val="24"/>
        </w:rPr>
      </w:pPr>
    </w:p>
    <w:p w:rsidR="008756A4" w:rsidRDefault="00F17D1F" w:rsidP="003E22A1">
      <w:pPr>
        <w:spacing w:line="360" w:lineRule="auto"/>
        <w:rPr>
          <w:spacing w:val="-3"/>
          <w:sz w:val="24"/>
          <w:szCs w:val="24"/>
        </w:rPr>
      </w:pPr>
      <w:r>
        <w:rPr>
          <w:spacing w:val="-3"/>
          <w:sz w:val="24"/>
          <w:szCs w:val="24"/>
        </w:rPr>
        <w:tab/>
      </w:r>
      <w:r>
        <w:rPr>
          <w:spacing w:val="-3"/>
          <w:sz w:val="24"/>
          <w:szCs w:val="24"/>
        </w:rPr>
        <w:tab/>
      </w:r>
      <w:r w:rsidR="006975B6">
        <w:rPr>
          <w:spacing w:val="-3"/>
          <w:sz w:val="24"/>
          <w:szCs w:val="24"/>
        </w:rPr>
        <w:t xml:space="preserve">Accordingly, </w:t>
      </w:r>
      <w:r w:rsidR="00EC75ED">
        <w:rPr>
          <w:spacing w:val="-3"/>
          <w:sz w:val="24"/>
          <w:szCs w:val="24"/>
        </w:rPr>
        <w:t xml:space="preserve">Complainant shall be permitted to amortize </w:t>
      </w:r>
      <w:r w:rsidR="00DE4D86">
        <w:rPr>
          <w:spacing w:val="-3"/>
          <w:sz w:val="24"/>
          <w:szCs w:val="24"/>
        </w:rPr>
        <w:t>h</w:t>
      </w:r>
      <w:r w:rsidR="000E5AF6">
        <w:rPr>
          <w:spacing w:val="-3"/>
          <w:sz w:val="24"/>
          <w:szCs w:val="24"/>
        </w:rPr>
        <w:t>er</w:t>
      </w:r>
      <w:r w:rsidR="00EC75ED">
        <w:rPr>
          <w:spacing w:val="-3"/>
          <w:sz w:val="24"/>
          <w:szCs w:val="24"/>
        </w:rPr>
        <w:t xml:space="preserve"> outstanding balance by paying 1/24</w:t>
      </w:r>
      <w:r w:rsidR="00EC75ED" w:rsidRPr="00EC75ED">
        <w:rPr>
          <w:spacing w:val="-3"/>
          <w:sz w:val="24"/>
          <w:szCs w:val="24"/>
          <w:vertAlign w:val="superscript"/>
        </w:rPr>
        <w:t>th</w:t>
      </w:r>
      <w:r w:rsidR="00EC75ED">
        <w:rPr>
          <w:spacing w:val="-3"/>
          <w:sz w:val="24"/>
          <w:szCs w:val="24"/>
        </w:rPr>
        <w:t xml:space="preserve"> of the arrearage each month </w:t>
      </w:r>
      <w:r w:rsidR="00A4388A">
        <w:rPr>
          <w:spacing w:val="-3"/>
          <w:sz w:val="24"/>
          <w:szCs w:val="24"/>
        </w:rPr>
        <w:t>plus the current budget amount</w:t>
      </w:r>
      <w:r w:rsidR="002003F6">
        <w:rPr>
          <w:spacing w:val="-3"/>
          <w:sz w:val="24"/>
          <w:szCs w:val="24"/>
        </w:rPr>
        <w:t xml:space="preserve"> (which can vary during the course of the repayment period)</w:t>
      </w:r>
      <w:r w:rsidR="00A4388A">
        <w:rPr>
          <w:spacing w:val="-3"/>
          <w:sz w:val="24"/>
          <w:szCs w:val="24"/>
        </w:rPr>
        <w:t>.</w:t>
      </w:r>
      <w:r w:rsidR="00046AD6">
        <w:rPr>
          <w:spacing w:val="-3"/>
          <w:sz w:val="24"/>
          <w:szCs w:val="24"/>
        </w:rPr>
        <w:t xml:space="preserve"> </w:t>
      </w:r>
      <w:r w:rsidR="00BE472F">
        <w:rPr>
          <w:spacing w:val="-3"/>
          <w:sz w:val="24"/>
          <w:szCs w:val="24"/>
        </w:rPr>
        <w:t xml:space="preserve"> </w:t>
      </w:r>
      <w:r w:rsidR="004F33F1">
        <w:rPr>
          <w:spacing w:val="-3"/>
          <w:sz w:val="24"/>
          <w:szCs w:val="24"/>
        </w:rPr>
        <w:t>Based upon the $</w:t>
      </w:r>
      <w:r w:rsidR="000E5AF6">
        <w:rPr>
          <w:spacing w:val="-3"/>
          <w:sz w:val="24"/>
          <w:szCs w:val="24"/>
        </w:rPr>
        <w:t>6,323.94</w:t>
      </w:r>
      <w:r w:rsidR="004F33F1">
        <w:rPr>
          <w:spacing w:val="-3"/>
          <w:sz w:val="24"/>
          <w:szCs w:val="24"/>
        </w:rPr>
        <w:t xml:space="preserve"> </w:t>
      </w:r>
      <w:r w:rsidR="00DA2E43">
        <w:rPr>
          <w:spacing w:val="-3"/>
          <w:sz w:val="24"/>
          <w:szCs w:val="24"/>
        </w:rPr>
        <w:t>balance</w:t>
      </w:r>
      <w:r w:rsidR="004F33F1">
        <w:rPr>
          <w:spacing w:val="-3"/>
          <w:sz w:val="24"/>
          <w:szCs w:val="24"/>
        </w:rPr>
        <w:t xml:space="preserve"> as of the hearing,</w:t>
      </w:r>
      <w:r w:rsidR="00B617A3">
        <w:rPr>
          <w:spacing w:val="-3"/>
          <w:sz w:val="24"/>
          <w:szCs w:val="24"/>
        </w:rPr>
        <w:t xml:space="preserve"> which was undisputed, </w:t>
      </w:r>
      <w:r w:rsidR="004F33F1">
        <w:rPr>
          <w:spacing w:val="-3"/>
          <w:sz w:val="24"/>
          <w:szCs w:val="24"/>
        </w:rPr>
        <w:t xml:space="preserve">the monthly </w:t>
      </w:r>
      <w:r w:rsidR="00DA2E43">
        <w:rPr>
          <w:spacing w:val="-3"/>
          <w:sz w:val="24"/>
          <w:szCs w:val="24"/>
        </w:rPr>
        <w:t xml:space="preserve">arrearage payment </w:t>
      </w:r>
      <w:r w:rsidR="004F33F1">
        <w:rPr>
          <w:spacing w:val="-3"/>
          <w:sz w:val="24"/>
          <w:szCs w:val="24"/>
        </w:rPr>
        <w:t>would be $</w:t>
      </w:r>
      <w:r w:rsidR="000E5AF6">
        <w:rPr>
          <w:spacing w:val="-3"/>
          <w:sz w:val="24"/>
          <w:szCs w:val="24"/>
        </w:rPr>
        <w:t>264 ($6</w:t>
      </w:r>
      <w:r w:rsidR="004F33F1">
        <w:rPr>
          <w:spacing w:val="-3"/>
          <w:sz w:val="24"/>
          <w:szCs w:val="24"/>
        </w:rPr>
        <w:t>,3</w:t>
      </w:r>
      <w:r w:rsidR="000E5AF6">
        <w:rPr>
          <w:spacing w:val="-3"/>
          <w:sz w:val="24"/>
          <w:szCs w:val="24"/>
        </w:rPr>
        <w:t>23</w:t>
      </w:r>
      <w:r w:rsidR="004F33F1">
        <w:rPr>
          <w:spacing w:val="-3"/>
          <w:sz w:val="24"/>
          <w:szCs w:val="24"/>
        </w:rPr>
        <w:t>.</w:t>
      </w:r>
      <w:r w:rsidR="000E5AF6">
        <w:rPr>
          <w:spacing w:val="-3"/>
          <w:sz w:val="24"/>
          <w:szCs w:val="24"/>
        </w:rPr>
        <w:t>94</w:t>
      </w:r>
      <w:r w:rsidR="004F33F1">
        <w:rPr>
          <w:spacing w:val="-3"/>
          <w:sz w:val="24"/>
          <w:szCs w:val="24"/>
        </w:rPr>
        <w:t xml:space="preserve"> </w:t>
      </w:r>
      <w:r w:rsidR="000E5AF6">
        <w:rPr>
          <w:spacing w:val="-3"/>
          <w:sz w:val="24"/>
          <w:szCs w:val="24"/>
        </w:rPr>
        <w:t>÷ 24 = $264</w:t>
      </w:r>
      <w:r w:rsidR="007B172B">
        <w:rPr>
          <w:spacing w:val="-3"/>
          <w:sz w:val="24"/>
          <w:szCs w:val="24"/>
        </w:rPr>
        <w:t xml:space="preserve"> (rounded)).</w:t>
      </w:r>
      <w:r w:rsidR="000E5AF6">
        <w:rPr>
          <w:spacing w:val="-3"/>
          <w:sz w:val="24"/>
          <w:szCs w:val="24"/>
        </w:rPr>
        <w:t xml:space="preserve">  This is slightly higher than the monthly arrearage payment contained in the BCS informal decision due to the arrearage increase since that time.  PPL Ex. 4.</w:t>
      </w:r>
      <w:r w:rsidR="004D5597">
        <w:rPr>
          <w:spacing w:val="-3"/>
          <w:sz w:val="24"/>
          <w:szCs w:val="24"/>
        </w:rPr>
        <w:t xml:space="preserve">  </w:t>
      </w:r>
    </w:p>
    <w:p w:rsidR="008756A4" w:rsidRDefault="008756A4" w:rsidP="003E22A1">
      <w:pPr>
        <w:spacing w:line="360" w:lineRule="auto"/>
        <w:rPr>
          <w:spacing w:val="-3"/>
          <w:sz w:val="24"/>
          <w:szCs w:val="24"/>
        </w:rPr>
      </w:pPr>
    </w:p>
    <w:p w:rsidR="004D5597" w:rsidRDefault="008756A4" w:rsidP="003E22A1">
      <w:pPr>
        <w:spacing w:line="360" w:lineRule="auto"/>
        <w:rPr>
          <w:spacing w:val="-3"/>
          <w:sz w:val="24"/>
          <w:szCs w:val="24"/>
        </w:rPr>
      </w:pPr>
      <w:r>
        <w:rPr>
          <w:spacing w:val="-3"/>
          <w:sz w:val="24"/>
          <w:szCs w:val="24"/>
        </w:rPr>
        <w:tab/>
      </w:r>
      <w:r>
        <w:rPr>
          <w:spacing w:val="-3"/>
          <w:sz w:val="24"/>
          <w:szCs w:val="24"/>
        </w:rPr>
        <w:tab/>
      </w:r>
      <w:r w:rsidR="004D5597">
        <w:rPr>
          <w:spacing w:val="-3"/>
          <w:sz w:val="24"/>
          <w:szCs w:val="24"/>
        </w:rPr>
        <w:t xml:space="preserve">PPL noted that, due to a stopped meter for four (4) months, Complainant would be receiving a makeup bill but that the amount had not yet been determined as of the date of the hearing.  </w:t>
      </w:r>
      <w:r>
        <w:rPr>
          <w:spacing w:val="-3"/>
          <w:sz w:val="24"/>
          <w:szCs w:val="24"/>
        </w:rPr>
        <w:t xml:space="preserve">Tr. 28, 30-31.  </w:t>
      </w:r>
      <w:r w:rsidR="004D5597">
        <w:rPr>
          <w:spacing w:val="-3"/>
          <w:sz w:val="24"/>
          <w:szCs w:val="24"/>
        </w:rPr>
        <w:t>Thus, this rebilled amount has not been included in the $6,3</w:t>
      </w:r>
      <w:r w:rsidR="00EF6951">
        <w:rPr>
          <w:spacing w:val="-3"/>
          <w:sz w:val="24"/>
          <w:szCs w:val="24"/>
        </w:rPr>
        <w:t>23.94 balance.</w:t>
      </w:r>
    </w:p>
    <w:p w:rsidR="00EF6951" w:rsidRDefault="00EF6951" w:rsidP="003E22A1">
      <w:pPr>
        <w:spacing w:line="360" w:lineRule="auto"/>
        <w:rPr>
          <w:spacing w:val="-3"/>
          <w:sz w:val="24"/>
          <w:szCs w:val="24"/>
        </w:rPr>
      </w:pPr>
    </w:p>
    <w:p w:rsidR="008756A4" w:rsidRDefault="004D5597" w:rsidP="008756A4">
      <w:pPr>
        <w:spacing w:line="360" w:lineRule="auto"/>
        <w:rPr>
          <w:sz w:val="24"/>
          <w:szCs w:val="24"/>
        </w:rPr>
      </w:pPr>
      <w:r>
        <w:rPr>
          <w:spacing w:val="-3"/>
          <w:sz w:val="24"/>
          <w:szCs w:val="24"/>
        </w:rPr>
        <w:tab/>
      </w:r>
      <w:r>
        <w:rPr>
          <w:spacing w:val="-3"/>
          <w:sz w:val="24"/>
          <w:szCs w:val="24"/>
        </w:rPr>
        <w:tab/>
      </w:r>
      <w:r w:rsidR="008756A4">
        <w:rPr>
          <w:spacing w:val="-3"/>
          <w:sz w:val="24"/>
          <w:szCs w:val="24"/>
        </w:rPr>
        <w:t xml:space="preserve">PPL witness Marilyn Gonzalez testified that PPL could offer the Complainant a 36-month arrearage amortization (Tr. 29), which </w:t>
      </w:r>
      <w:r w:rsidR="00EF6951">
        <w:rPr>
          <w:spacing w:val="-3"/>
          <w:sz w:val="24"/>
          <w:szCs w:val="24"/>
        </w:rPr>
        <w:t>would be</w:t>
      </w:r>
      <w:r w:rsidR="008756A4">
        <w:rPr>
          <w:spacing w:val="-3"/>
          <w:sz w:val="24"/>
          <w:szCs w:val="24"/>
        </w:rPr>
        <w:t xml:space="preserve"> more beneficial to Complainant than the 24-month amortization that the Commission could provide under 66 Pa. C.S. §1405(b)(2).  </w:t>
      </w:r>
      <w:r w:rsidR="008756A4">
        <w:rPr>
          <w:sz w:val="24"/>
          <w:szCs w:val="24"/>
        </w:rPr>
        <w:t xml:space="preserve">A utility may agree to payment terms other than those provided in the Public Utility Code, and may grant additional payment agreements at its discretion.  66 </w:t>
      </w:r>
      <w:smartTag w:uri="urn:schemas-microsoft-com:office:smarttags" w:element="place">
        <w:smartTag w:uri="urn:schemas-microsoft-com:office:smarttags" w:element="State">
          <w:r w:rsidR="008756A4">
            <w:rPr>
              <w:sz w:val="24"/>
              <w:szCs w:val="24"/>
            </w:rPr>
            <w:t>Pa.</w:t>
          </w:r>
        </w:smartTag>
      </w:smartTag>
      <w:r w:rsidR="008756A4">
        <w:rPr>
          <w:sz w:val="24"/>
          <w:szCs w:val="24"/>
        </w:rPr>
        <w:t xml:space="preserve"> C.S. §§1405(a) and (d).</w:t>
      </w:r>
    </w:p>
    <w:p w:rsidR="008756A4" w:rsidRDefault="008756A4" w:rsidP="008756A4">
      <w:pPr>
        <w:spacing w:line="360" w:lineRule="auto"/>
        <w:rPr>
          <w:sz w:val="24"/>
          <w:szCs w:val="24"/>
        </w:rPr>
      </w:pPr>
    </w:p>
    <w:p w:rsidR="008756A4" w:rsidRDefault="008756A4" w:rsidP="008756A4">
      <w:pPr>
        <w:spacing w:line="360" w:lineRule="auto"/>
        <w:rPr>
          <w:sz w:val="24"/>
          <w:szCs w:val="24"/>
        </w:rPr>
      </w:pPr>
      <w:r>
        <w:rPr>
          <w:sz w:val="24"/>
          <w:szCs w:val="24"/>
        </w:rPr>
        <w:tab/>
      </w:r>
      <w:r>
        <w:rPr>
          <w:sz w:val="24"/>
          <w:szCs w:val="24"/>
        </w:rPr>
        <w:tab/>
        <w:t xml:space="preserve">For all the foregoing reasons, the Formal Complaint of Michelle </w:t>
      </w:r>
      <w:r w:rsidR="00B27BB9">
        <w:rPr>
          <w:sz w:val="24"/>
          <w:szCs w:val="24"/>
        </w:rPr>
        <w:t xml:space="preserve">Minakowski will be denied in that it requests a payment agreement that is </w:t>
      </w:r>
      <w:r w:rsidR="00A67ED5">
        <w:rPr>
          <w:sz w:val="24"/>
          <w:szCs w:val="24"/>
        </w:rPr>
        <w:t xml:space="preserve">more favorable to her </w:t>
      </w:r>
      <w:r w:rsidR="00B27BB9">
        <w:rPr>
          <w:sz w:val="24"/>
          <w:szCs w:val="24"/>
        </w:rPr>
        <w:t xml:space="preserve">than </w:t>
      </w:r>
      <w:r w:rsidR="00A67ED5">
        <w:rPr>
          <w:sz w:val="24"/>
          <w:szCs w:val="24"/>
        </w:rPr>
        <w:t>is</w:t>
      </w:r>
      <w:r w:rsidR="00B27BB9">
        <w:rPr>
          <w:sz w:val="24"/>
          <w:szCs w:val="24"/>
        </w:rPr>
        <w:t xml:space="preserve"> permitted under 66 Pa. C.S. §1405(b)(2).  </w:t>
      </w:r>
    </w:p>
    <w:p w:rsidR="003F3361" w:rsidRDefault="003F3361" w:rsidP="003E22A1">
      <w:pPr>
        <w:spacing w:line="360" w:lineRule="auto"/>
        <w:ind w:left="2160" w:firstLine="720"/>
        <w:outlineLvl w:val="0"/>
        <w:rPr>
          <w:sz w:val="24"/>
          <w:szCs w:val="24"/>
        </w:rPr>
      </w:pPr>
    </w:p>
    <w:p w:rsidR="003E22A1" w:rsidRDefault="003E22A1" w:rsidP="003F3361">
      <w:pPr>
        <w:spacing w:line="360" w:lineRule="auto"/>
        <w:jc w:val="center"/>
        <w:outlineLvl w:val="0"/>
        <w:rPr>
          <w:sz w:val="24"/>
          <w:szCs w:val="24"/>
          <w:u w:val="single"/>
        </w:rPr>
      </w:pPr>
      <w:r>
        <w:rPr>
          <w:sz w:val="24"/>
          <w:szCs w:val="24"/>
          <w:u w:val="single"/>
        </w:rPr>
        <w:t>CONCLUSIONS OF LAW</w:t>
      </w:r>
    </w:p>
    <w:p w:rsidR="00D57A08" w:rsidRDefault="00D57A08" w:rsidP="003E22A1">
      <w:pPr>
        <w:spacing w:line="360" w:lineRule="auto"/>
        <w:ind w:left="2160" w:firstLine="720"/>
        <w:outlineLvl w:val="0"/>
        <w:rPr>
          <w:sz w:val="24"/>
          <w:szCs w:val="24"/>
          <w:u w:val="single"/>
        </w:rPr>
      </w:pPr>
    </w:p>
    <w:p w:rsidR="00D57A08" w:rsidRPr="00D57A08" w:rsidRDefault="00D57A08" w:rsidP="00D57A08">
      <w:pPr>
        <w:spacing w:line="360" w:lineRule="auto"/>
        <w:outlineLvl w:val="0"/>
        <w:rPr>
          <w:sz w:val="24"/>
          <w:szCs w:val="24"/>
        </w:rPr>
      </w:pPr>
      <w:r>
        <w:rPr>
          <w:sz w:val="24"/>
          <w:szCs w:val="24"/>
        </w:rPr>
        <w:tab/>
      </w:r>
      <w:r>
        <w:rPr>
          <w:sz w:val="24"/>
          <w:szCs w:val="24"/>
        </w:rPr>
        <w:tab/>
        <w:t>1.</w:t>
      </w:r>
      <w:r>
        <w:rPr>
          <w:sz w:val="24"/>
          <w:szCs w:val="24"/>
        </w:rPr>
        <w:tab/>
        <w:t xml:space="preserve">The Commission has jurisdiction over the parties and the subject matter of this proceeding.  66 </w:t>
      </w:r>
      <w:smartTag w:uri="urn:schemas-microsoft-com:office:smarttags" w:element="State">
        <w:r>
          <w:rPr>
            <w:sz w:val="24"/>
            <w:szCs w:val="24"/>
          </w:rPr>
          <w:t>Pa.</w:t>
        </w:r>
      </w:smartTag>
      <w:r w:rsidR="000E5AF6">
        <w:rPr>
          <w:sz w:val="24"/>
          <w:szCs w:val="24"/>
        </w:rPr>
        <w:t xml:space="preserve"> C.S. §§102, 701, 1405(a)</w:t>
      </w:r>
      <w:r>
        <w:rPr>
          <w:sz w:val="24"/>
          <w:szCs w:val="24"/>
        </w:rPr>
        <w:t>.</w:t>
      </w:r>
    </w:p>
    <w:p w:rsidR="003E22A1" w:rsidRDefault="003E22A1" w:rsidP="003E22A1">
      <w:pPr>
        <w:spacing w:line="360" w:lineRule="auto"/>
        <w:jc w:val="center"/>
        <w:rPr>
          <w:sz w:val="24"/>
          <w:szCs w:val="24"/>
          <w:u w:val="single"/>
        </w:rPr>
      </w:pPr>
    </w:p>
    <w:p w:rsidR="003E22A1" w:rsidRDefault="00D57A08" w:rsidP="003E22A1">
      <w:pPr>
        <w:spacing w:line="360" w:lineRule="auto"/>
        <w:ind w:firstLine="1440"/>
        <w:rPr>
          <w:spacing w:val="-3"/>
          <w:sz w:val="24"/>
          <w:szCs w:val="24"/>
        </w:rPr>
      </w:pPr>
      <w:r>
        <w:rPr>
          <w:sz w:val="24"/>
          <w:szCs w:val="24"/>
        </w:rPr>
        <w:t>2</w:t>
      </w:r>
      <w:r w:rsidR="003E22A1">
        <w:rPr>
          <w:sz w:val="24"/>
          <w:szCs w:val="24"/>
        </w:rPr>
        <w:t>.</w:t>
      </w:r>
      <w:r w:rsidR="003E22A1">
        <w:rPr>
          <w:sz w:val="24"/>
          <w:szCs w:val="24"/>
        </w:rPr>
        <w:tab/>
      </w:r>
      <w:r w:rsidR="000B568D">
        <w:rPr>
          <w:sz w:val="24"/>
          <w:szCs w:val="24"/>
        </w:rPr>
        <w:t xml:space="preserve">In accordance with 66 </w:t>
      </w:r>
      <w:smartTag w:uri="urn:schemas-microsoft-com:office:smarttags" w:element="place">
        <w:smartTag w:uri="urn:schemas-microsoft-com:office:smarttags" w:element="State">
          <w:r w:rsidR="000B568D">
            <w:rPr>
              <w:sz w:val="24"/>
              <w:szCs w:val="24"/>
            </w:rPr>
            <w:t>Pa.</w:t>
          </w:r>
        </w:smartTag>
      </w:smartTag>
      <w:r w:rsidR="000B568D">
        <w:rPr>
          <w:sz w:val="24"/>
          <w:szCs w:val="24"/>
        </w:rPr>
        <w:t xml:space="preserve"> C.S. §332(a), Complainant has the burden of proving h</w:t>
      </w:r>
      <w:r w:rsidR="000E5AF6">
        <w:rPr>
          <w:sz w:val="24"/>
          <w:szCs w:val="24"/>
        </w:rPr>
        <w:t>er</w:t>
      </w:r>
      <w:r w:rsidR="000B568D">
        <w:rPr>
          <w:sz w:val="24"/>
          <w:szCs w:val="24"/>
        </w:rPr>
        <w:t xml:space="preserve"> entitlement to </w:t>
      </w:r>
      <w:r w:rsidR="000E5AF6">
        <w:rPr>
          <w:sz w:val="24"/>
          <w:szCs w:val="24"/>
        </w:rPr>
        <w:t>the requested relief</w:t>
      </w:r>
      <w:r w:rsidR="000B568D">
        <w:rPr>
          <w:sz w:val="24"/>
          <w:szCs w:val="24"/>
        </w:rPr>
        <w:t>, and must present evidence that is more convincing than that presented by the other party.</w:t>
      </w:r>
      <w:r w:rsidR="0018284B">
        <w:rPr>
          <w:sz w:val="24"/>
          <w:szCs w:val="24"/>
        </w:rPr>
        <w:t xml:space="preserve">  </w:t>
      </w:r>
      <w:r w:rsidR="0018284B" w:rsidRPr="0081631A">
        <w:rPr>
          <w:spacing w:val="-3"/>
          <w:sz w:val="24"/>
          <w:szCs w:val="24"/>
          <w:u w:val="single"/>
        </w:rPr>
        <w:t xml:space="preserve">Samuel J. Lansberry, Inc. v. </w:t>
      </w:r>
      <w:smartTag w:uri="urn:schemas-microsoft-com:office:smarttags" w:element="State">
        <w:smartTag w:uri="urn:schemas-microsoft-com:office:smarttags" w:element="place">
          <w:r w:rsidR="0018284B" w:rsidRPr="0081631A">
            <w:rPr>
              <w:spacing w:val="-3"/>
              <w:sz w:val="24"/>
              <w:szCs w:val="24"/>
              <w:u w:val="single"/>
            </w:rPr>
            <w:t>P</w:t>
          </w:r>
          <w:r w:rsidR="0018284B">
            <w:rPr>
              <w:spacing w:val="-3"/>
              <w:sz w:val="24"/>
              <w:szCs w:val="24"/>
              <w:u w:val="single"/>
            </w:rPr>
            <w:t>a.</w:t>
          </w:r>
        </w:smartTag>
      </w:smartTag>
      <w:r w:rsidR="0018284B">
        <w:rPr>
          <w:spacing w:val="-3"/>
          <w:sz w:val="24"/>
          <w:szCs w:val="24"/>
          <w:u w:val="single"/>
        </w:rPr>
        <w:t xml:space="preserve"> P.U.C.</w:t>
      </w:r>
      <w:r w:rsidR="0018284B" w:rsidRPr="0081631A">
        <w:rPr>
          <w:spacing w:val="-3"/>
          <w:sz w:val="24"/>
          <w:szCs w:val="24"/>
        </w:rPr>
        <w:t>, 5</w:t>
      </w:r>
      <w:r w:rsidR="0018284B">
        <w:rPr>
          <w:spacing w:val="-3"/>
          <w:sz w:val="24"/>
          <w:szCs w:val="24"/>
        </w:rPr>
        <w:t>78 A.2d 600 (</w:t>
      </w:r>
      <w:r w:rsidR="0018284B" w:rsidRPr="0081631A">
        <w:rPr>
          <w:spacing w:val="-3"/>
          <w:sz w:val="24"/>
          <w:szCs w:val="24"/>
        </w:rPr>
        <w:t xml:space="preserve">1990), </w:t>
      </w:r>
      <w:r w:rsidR="0018284B">
        <w:rPr>
          <w:spacing w:val="-3"/>
          <w:sz w:val="24"/>
          <w:szCs w:val="24"/>
          <w:u w:val="single"/>
        </w:rPr>
        <w:t xml:space="preserve">alloc. </w:t>
      </w:r>
      <w:r w:rsidR="0018284B" w:rsidRPr="0081631A">
        <w:rPr>
          <w:spacing w:val="-3"/>
          <w:sz w:val="24"/>
          <w:szCs w:val="24"/>
          <w:u w:val="single"/>
        </w:rPr>
        <w:t>den.</w:t>
      </w:r>
      <w:r w:rsidR="0018284B" w:rsidRPr="0081631A">
        <w:rPr>
          <w:spacing w:val="-3"/>
          <w:sz w:val="24"/>
          <w:szCs w:val="24"/>
        </w:rPr>
        <w:t xml:space="preserve">, </w:t>
      </w:r>
      <w:r w:rsidR="0018284B">
        <w:rPr>
          <w:spacing w:val="-3"/>
          <w:sz w:val="24"/>
          <w:szCs w:val="24"/>
        </w:rPr>
        <w:t xml:space="preserve">602 </w:t>
      </w:r>
      <w:r w:rsidR="0018284B" w:rsidRPr="0081631A">
        <w:rPr>
          <w:spacing w:val="-3"/>
          <w:sz w:val="24"/>
          <w:szCs w:val="24"/>
        </w:rPr>
        <w:t>A.2d 863 (1992).</w:t>
      </w:r>
      <w:r w:rsidR="0018284B">
        <w:rPr>
          <w:sz w:val="24"/>
          <w:szCs w:val="24"/>
        </w:rPr>
        <w:t xml:space="preserve">  </w:t>
      </w:r>
    </w:p>
    <w:p w:rsidR="003E22A1" w:rsidRDefault="003E22A1" w:rsidP="003E22A1">
      <w:pPr>
        <w:spacing w:line="360" w:lineRule="auto"/>
        <w:ind w:firstLine="1440"/>
        <w:rPr>
          <w:spacing w:val="-3"/>
          <w:sz w:val="24"/>
          <w:szCs w:val="24"/>
        </w:rPr>
      </w:pPr>
    </w:p>
    <w:p w:rsidR="003E22A1" w:rsidRDefault="003E22A1" w:rsidP="003E22A1">
      <w:pPr>
        <w:spacing w:line="360" w:lineRule="auto"/>
        <w:rPr>
          <w:sz w:val="24"/>
          <w:szCs w:val="24"/>
        </w:rPr>
      </w:pPr>
      <w:r>
        <w:rPr>
          <w:sz w:val="24"/>
          <w:szCs w:val="24"/>
        </w:rPr>
        <w:tab/>
      </w:r>
      <w:r>
        <w:rPr>
          <w:sz w:val="24"/>
          <w:szCs w:val="24"/>
        </w:rPr>
        <w:tab/>
      </w:r>
      <w:r w:rsidR="00D57A08">
        <w:rPr>
          <w:sz w:val="24"/>
          <w:szCs w:val="24"/>
        </w:rPr>
        <w:t>3</w:t>
      </w:r>
      <w:r>
        <w:rPr>
          <w:sz w:val="24"/>
          <w:szCs w:val="24"/>
        </w:rPr>
        <w:t>.</w:t>
      </w:r>
      <w:r>
        <w:rPr>
          <w:sz w:val="24"/>
          <w:szCs w:val="24"/>
        </w:rPr>
        <w:tab/>
      </w:r>
      <w:r w:rsidR="000B568D">
        <w:rPr>
          <w:sz w:val="24"/>
          <w:szCs w:val="24"/>
        </w:rPr>
        <w:t xml:space="preserve">Complainant has </w:t>
      </w:r>
      <w:r w:rsidR="00B617A3">
        <w:rPr>
          <w:sz w:val="24"/>
          <w:szCs w:val="24"/>
        </w:rPr>
        <w:t xml:space="preserve">not established her entitlement to a </w:t>
      </w:r>
      <w:r w:rsidR="00EF6951">
        <w:rPr>
          <w:sz w:val="24"/>
          <w:szCs w:val="24"/>
        </w:rPr>
        <w:t xml:space="preserve">more favorable </w:t>
      </w:r>
      <w:r w:rsidR="00B617A3">
        <w:rPr>
          <w:sz w:val="24"/>
          <w:szCs w:val="24"/>
        </w:rPr>
        <w:t xml:space="preserve">payment agreement, based on her </w:t>
      </w:r>
      <w:r w:rsidR="000B568D">
        <w:rPr>
          <w:sz w:val="24"/>
          <w:szCs w:val="24"/>
        </w:rPr>
        <w:t xml:space="preserve">household </w:t>
      </w:r>
      <w:r w:rsidR="00B617A3">
        <w:rPr>
          <w:sz w:val="24"/>
          <w:szCs w:val="24"/>
        </w:rPr>
        <w:t xml:space="preserve">size, </w:t>
      </w:r>
      <w:r w:rsidR="000B568D">
        <w:rPr>
          <w:sz w:val="24"/>
          <w:szCs w:val="24"/>
        </w:rPr>
        <w:t>income</w:t>
      </w:r>
      <w:r w:rsidR="00B617A3">
        <w:rPr>
          <w:sz w:val="24"/>
          <w:szCs w:val="24"/>
        </w:rPr>
        <w:t>,</w:t>
      </w:r>
      <w:r w:rsidR="000B568D">
        <w:rPr>
          <w:sz w:val="24"/>
          <w:szCs w:val="24"/>
        </w:rPr>
        <w:t xml:space="preserve"> and </w:t>
      </w:r>
      <w:r w:rsidR="00B617A3">
        <w:rPr>
          <w:sz w:val="24"/>
          <w:szCs w:val="24"/>
        </w:rPr>
        <w:t>the Federal Poverty G</w:t>
      </w:r>
      <w:r w:rsidR="000B568D">
        <w:rPr>
          <w:sz w:val="24"/>
          <w:szCs w:val="24"/>
        </w:rPr>
        <w:t xml:space="preserve">uidelines, </w:t>
      </w:r>
      <w:r w:rsidR="00B617A3">
        <w:rPr>
          <w:sz w:val="24"/>
          <w:szCs w:val="24"/>
        </w:rPr>
        <w:t>and may be provided a two-year</w:t>
      </w:r>
      <w:r w:rsidR="00437881">
        <w:rPr>
          <w:sz w:val="24"/>
          <w:szCs w:val="24"/>
        </w:rPr>
        <w:t xml:space="preserve"> </w:t>
      </w:r>
      <w:r w:rsidR="00B617A3">
        <w:rPr>
          <w:sz w:val="24"/>
          <w:szCs w:val="24"/>
        </w:rPr>
        <w:t xml:space="preserve">arrearage </w:t>
      </w:r>
      <w:r w:rsidR="00437881">
        <w:rPr>
          <w:sz w:val="24"/>
          <w:szCs w:val="24"/>
        </w:rPr>
        <w:t>amortization schedule</w:t>
      </w:r>
      <w:r w:rsidR="001C72DC">
        <w:rPr>
          <w:sz w:val="24"/>
          <w:szCs w:val="24"/>
        </w:rPr>
        <w:t xml:space="preserve"> under Chapter 14 of the Public Utility Code</w:t>
      </w:r>
      <w:r w:rsidR="00437881">
        <w:rPr>
          <w:sz w:val="24"/>
          <w:szCs w:val="24"/>
        </w:rPr>
        <w:t xml:space="preserve">.  </w:t>
      </w:r>
      <w:r>
        <w:rPr>
          <w:sz w:val="24"/>
          <w:szCs w:val="24"/>
        </w:rPr>
        <w:t xml:space="preserve">66 </w:t>
      </w:r>
      <w:smartTag w:uri="urn:schemas-microsoft-com:office:smarttags" w:element="place">
        <w:smartTag w:uri="urn:schemas-microsoft-com:office:smarttags" w:element="State">
          <w:r>
            <w:rPr>
              <w:sz w:val="24"/>
              <w:szCs w:val="24"/>
            </w:rPr>
            <w:t>Pa.</w:t>
          </w:r>
        </w:smartTag>
      </w:smartTag>
      <w:r>
        <w:rPr>
          <w:sz w:val="24"/>
          <w:szCs w:val="24"/>
        </w:rPr>
        <w:t xml:space="preserve"> C.S. §</w:t>
      </w:r>
      <w:r w:rsidR="00833620">
        <w:rPr>
          <w:sz w:val="24"/>
          <w:szCs w:val="24"/>
        </w:rPr>
        <w:t>§1403,</w:t>
      </w:r>
      <w:r>
        <w:rPr>
          <w:sz w:val="24"/>
          <w:szCs w:val="24"/>
        </w:rPr>
        <w:t xml:space="preserve"> 1405(b)(2).  </w:t>
      </w:r>
    </w:p>
    <w:p w:rsidR="00AA63B3" w:rsidRDefault="00AA63B3" w:rsidP="003E22A1">
      <w:pPr>
        <w:spacing w:line="360" w:lineRule="auto"/>
        <w:rPr>
          <w:sz w:val="24"/>
          <w:szCs w:val="24"/>
        </w:rPr>
      </w:pPr>
    </w:p>
    <w:p w:rsidR="00AA63B3" w:rsidRDefault="00D57A08" w:rsidP="003E22A1">
      <w:pPr>
        <w:spacing w:line="360" w:lineRule="auto"/>
        <w:rPr>
          <w:sz w:val="24"/>
          <w:szCs w:val="24"/>
        </w:rPr>
      </w:pPr>
      <w:r>
        <w:rPr>
          <w:sz w:val="24"/>
          <w:szCs w:val="24"/>
        </w:rPr>
        <w:tab/>
      </w:r>
      <w:r>
        <w:rPr>
          <w:sz w:val="24"/>
          <w:szCs w:val="24"/>
        </w:rPr>
        <w:tab/>
        <w:t>4</w:t>
      </w:r>
      <w:r w:rsidR="00AA63B3">
        <w:rPr>
          <w:sz w:val="24"/>
          <w:szCs w:val="24"/>
        </w:rPr>
        <w:t>.</w:t>
      </w:r>
      <w:r w:rsidR="00AA63B3">
        <w:rPr>
          <w:sz w:val="24"/>
          <w:szCs w:val="24"/>
        </w:rPr>
        <w:tab/>
        <w:t xml:space="preserve">If Complainant fails to abide by the terms of a Commission-ordered payment agreement, </w:t>
      </w:r>
      <w:r w:rsidR="00B617A3">
        <w:rPr>
          <w:sz w:val="24"/>
          <w:szCs w:val="24"/>
        </w:rPr>
        <w:t>s</w:t>
      </w:r>
      <w:r w:rsidR="00AA63B3">
        <w:rPr>
          <w:sz w:val="24"/>
          <w:szCs w:val="24"/>
        </w:rPr>
        <w:t xml:space="preserve">he will not qualify for a second Commission payment agreement, absent strict compliance with the </w:t>
      </w:r>
      <w:r w:rsidR="0018284B">
        <w:rPr>
          <w:sz w:val="24"/>
          <w:szCs w:val="24"/>
        </w:rPr>
        <w:t>“</w:t>
      </w:r>
      <w:r w:rsidR="00AA63B3">
        <w:rPr>
          <w:sz w:val="24"/>
          <w:szCs w:val="24"/>
        </w:rPr>
        <w:t>change in income</w:t>
      </w:r>
      <w:r w:rsidR="0018284B">
        <w:rPr>
          <w:sz w:val="24"/>
          <w:szCs w:val="24"/>
        </w:rPr>
        <w:t>”</w:t>
      </w:r>
      <w:r w:rsidR="00AA63B3">
        <w:rPr>
          <w:sz w:val="24"/>
          <w:szCs w:val="24"/>
        </w:rPr>
        <w:t xml:space="preserve"> or </w:t>
      </w:r>
      <w:r w:rsidR="0018284B">
        <w:rPr>
          <w:sz w:val="24"/>
          <w:szCs w:val="24"/>
        </w:rPr>
        <w:t xml:space="preserve">“significant </w:t>
      </w:r>
      <w:r w:rsidR="00AA63B3">
        <w:rPr>
          <w:sz w:val="24"/>
          <w:szCs w:val="24"/>
        </w:rPr>
        <w:t>change in circumstances</w:t>
      </w:r>
      <w:r w:rsidR="0018284B">
        <w:rPr>
          <w:sz w:val="24"/>
          <w:szCs w:val="24"/>
        </w:rPr>
        <w:t>”</w:t>
      </w:r>
      <w:r w:rsidR="00AA63B3">
        <w:rPr>
          <w:sz w:val="24"/>
          <w:szCs w:val="24"/>
        </w:rPr>
        <w:t xml:space="preserve"> criteria set forth in the Public Utility Code.</w:t>
      </w:r>
      <w:r w:rsidR="001E43D9">
        <w:rPr>
          <w:sz w:val="24"/>
          <w:szCs w:val="24"/>
        </w:rPr>
        <w:t xml:space="preserve">  66 </w:t>
      </w:r>
      <w:smartTag w:uri="urn:schemas-microsoft-com:office:smarttags" w:element="place">
        <w:smartTag w:uri="urn:schemas-microsoft-com:office:smarttags" w:element="State">
          <w:r w:rsidR="001E43D9">
            <w:rPr>
              <w:sz w:val="24"/>
              <w:szCs w:val="24"/>
            </w:rPr>
            <w:t>Pa.</w:t>
          </w:r>
        </w:smartTag>
      </w:smartTag>
      <w:r w:rsidR="001E43D9">
        <w:rPr>
          <w:sz w:val="24"/>
          <w:szCs w:val="24"/>
        </w:rPr>
        <w:t xml:space="preserve"> C.S. §§1405(d) and (e).</w:t>
      </w:r>
    </w:p>
    <w:p w:rsidR="003E22A1" w:rsidRDefault="003E22A1" w:rsidP="003E22A1">
      <w:pPr>
        <w:spacing w:line="360" w:lineRule="auto"/>
        <w:rPr>
          <w:sz w:val="24"/>
          <w:szCs w:val="24"/>
        </w:rPr>
      </w:pPr>
    </w:p>
    <w:p w:rsidR="003E22A1" w:rsidRDefault="001C72DC" w:rsidP="003E22A1">
      <w:pPr>
        <w:spacing w:line="360" w:lineRule="auto"/>
        <w:rPr>
          <w:sz w:val="24"/>
          <w:szCs w:val="24"/>
        </w:rPr>
      </w:pPr>
      <w:r>
        <w:rPr>
          <w:sz w:val="24"/>
          <w:szCs w:val="24"/>
        </w:rPr>
        <w:tab/>
      </w:r>
      <w:r>
        <w:rPr>
          <w:sz w:val="24"/>
          <w:szCs w:val="24"/>
        </w:rPr>
        <w:tab/>
      </w:r>
      <w:r w:rsidR="00D57A08">
        <w:rPr>
          <w:sz w:val="24"/>
          <w:szCs w:val="24"/>
        </w:rPr>
        <w:t>5</w:t>
      </w:r>
      <w:r w:rsidR="00AA63B3">
        <w:rPr>
          <w:sz w:val="24"/>
          <w:szCs w:val="24"/>
        </w:rPr>
        <w:t>.</w:t>
      </w:r>
      <w:r w:rsidR="00AA63B3">
        <w:rPr>
          <w:sz w:val="24"/>
          <w:szCs w:val="24"/>
        </w:rPr>
        <w:tab/>
      </w:r>
      <w:r w:rsidR="003E22A1">
        <w:rPr>
          <w:sz w:val="24"/>
          <w:szCs w:val="24"/>
        </w:rPr>
        <w:t xml:space="preserve">A jurisdictional utility may agree to </w:t>
      </w:r>
      <w:r w:rsidR="00D64648">
        <w:rPr>
          <w:sz w:val="24"/>
          <w:szCs w:val="24"/>
        </w:rPr>
        <w:t xml:space="preserve">payment </w:t>
      </w:r>
      <w:r w:rsidR="003E22A1">
        <w:rPr>
          <w:sz w:val="24"/>
          <w:szCs w:val="24"/>
        </w:rPr>
        <w:t>terms other than those provided in the Public Utility Code</w:t>
      </w:r>
      <w:r w:rsidR="00AA63B3">
        <w:rPr>
          <w:sz w:val="24"/>
          <w:szCs w:val="24"/>
        </w:rPr>
        <w:t>, and may grant additional payment agreements at its discretion</w:t>
      </w:r>
      <w:r w:rsidR="003E22A1">
        <w:rPr>
          <w:sz w:val="24"/>
          <w:szCs w:val="24"/>
        </w:rPr>
        <w:t>.</w:t>
      </w:r>
      <w:r>
        <w:rPr>
          <w:sz w:val="24"/>
          <w:szCs w:val="24"/>
        </w:rPr>
        <w:t xml:space="preserve">  66 </w:t>
      </w:r>
      <w:smartTag w:uri="urn:schemas-microsoft-com:office:smarttags" w:element="place">
        <w:smartTag w:uri="urn:schemas-microsoft-com:office:smarttags" w:element="State">
          <w:r>
            <w:rPr>
              <w:sz w:val="24"/>
              <w:szCs w:val="24"/>
            </w:rPr>
            <w:t>Pa.</w:t>
          </w:r>
        </w:smartTag>
      </w:smartTag>
      <w:r>
        <w:rPr>
          <w:sz w:val="24"/>
          <w:szCs w:val="24"/>
        </w:rPr>
        <w:t xml:space="preserve"> C.S. §</w:t>
      </w:r>
      <w:r w:rsidR="008C2F05">
        <w:rPr>
          <w:sz w:val="24"/>
          <w:szCs w:val="24"/>
        </w:rPr>
        <w:t>§</w:t>
      </w:r>
      <w:r>
        <w:rPr>
          <w:sz w:val="24"/>
          <w:szCs w:val="24"/>
        </w:rPr>
        <w:t>1405(a)</w:t>
      </w:r>
      <w:r w:rsidR="008C2F05">
        <w:rPr>
          <w:sz w:val="24"/>
          <w:szCs w:val="24"/>
        </w:rPr>
        <w:t xml:space="preserve"> and (d)</w:t>
      </w:r>
      <w:r>
        <w:rPr>
          <w:sz w:val="24"/>
          <w:szCs w:val="24"/>
        </w:rPr>
        <w:t>.</w:t>
      </w:r>
    </w:p>
    <w:p w:rsidR="00AA63B3" w:rsidRDefault="00AA63B3" w:rsidP="008C2F05">
      <w:pPr>
        <w:spacing w:line="360" w:lineRule="auto"/>
        <w:rPr>
          <w:sz w:val="24"/>
          <w:szCs w:val="24"/>
        </w:rPr>
      </w:pPr>
    </w:p>
    <w:p w:rsidR="003E22A1" w:rsidRPr="00D57A08" w:rsidRDefault="003E22A1" w:rsidP="00D57A08">
      <w:pPr>
        <w:spacing w:line="360" w:lineRule="auto"/>
        <w:jc w:val="center"/>
        <w:rPr>
          <w:sz w:val="24"/>
          <w:szCs w:val="24"/>
        </w:rPr>
      </w:pPr>
      <w:r w:rsidRPr="00C3263F">
        <w:rPr>
          <w:sz w:val="24"/>
          <w:szCs w:val="24"/>
          <w:u w:val="single"/>
        </w:rPr>
        <w:t>ORDER</w:t>
      </w:r>
    </w:p>
    <w:p w:rsidR="003E22A1" w:rsidRPr="002F619B" w:rsidRDefault="003E22A1" w:rsidP="003E22A1">
      <w:pPr>
        <w:spacing w:line="360" w:lineRule="auto"/>
        <w:jc w:val="center"/>
        <w:rPr>
          <w:b/>
          <w:sz w:val="24"/>
          <w:szCs w:val="24"/>
          <w:u w:val="single"/>
        </w:rPr>
      </w:pPr>
    </w:p>
    <w:p w:rsidR="00D57A08" w:rsidRDefault="00D57A08" w:rsidP="003E22A1">
      <w:pPr>
        <w:spacing w:line="360" w:lineRule="auto"/>
        <w:rPr>
          <w:sz w:val="24"/>
          <w:szCs w:val="24"/>
        </w:rPr>
      </w:pPr>
    </w:p>
    <w:p w:rsidR="003E22A1" w:rsidRDefault="00D57A08" w:rsidP="003E22A1">
      <w:pPr>
        <w:spacing w:line="360" w:lineRule="auto"/>
        <w:rPr>
          <w:sz w:val="24"/>
          <w:szCs w:val="24"/>
        </w:rPr>
      </w:pPr>
      <w:r>
        <w:rPr>
          <w:sz w:val="24"/>
          <w:szCs w:val="24"/>
        </w:rPr>
        <w:tab/>
      </w:r>
      <w:r>
        <w:rPr>
          <w:sz w:val="24"/>
          <w:szCs w:val="24"/>
        </w:rPr>
        <w:tab/>
      </w:r>
      <w:r w:rsidR="003E22A1">
        <w:rPr>
          <w:sz w:val="24"/>
          <w:szCs w:val="24"/>
        </w:rPr>
        <w:t>THEREFORE,</w:t>
      </w:r>
    </w:p>
    <w:p w:rsidR="003E22A1" w:rsidRDefault="003E22A1" w:rsidP="003E22A1">
      <w:pPr>
        <w:spacing w:line="360" w:lineRule="auto"/>
        <w:rPr>
          <w:sz w:val="24"/>
          <w:szCs w:val="24"/>
        </w:rPr>
      </w:pPr>
    </w:p>
    <w:p w:rsidR="003E22A1" w:rsidRDefault="003E22A1" w:rsidP="003E22A1">
      <w:pPr>
        <w:spacing w:line="360" w:lineRule="auto"/>
        <w:outlineLvl w:val="0"/>
        <w:rPr>
          <w:sz w:val="24"/>
          <w:szCs w:val="24"/>
        </w:rPr>
      </w:pPr>
      <w:r>
        <w:rPr>
          <w:sz w:val="24"/>
          <w:szCs w:val="24"/>
        </w:rPr>
        <w:tab/>
      </w:r>
      <w:r>
        <w:rPr>
          <w:sz w:val="24"/>
          <w:szCs w:val="24"/>
        </w:rPr>
        <w:tab/>
        <w:t>IT IS ORDERED:</w:t>
      </w:r>
    </w:p>
    <w:p w:rsidR="003E22A1" w:rsidRDefault="003E22A1" w:rsidP="003E22A1">
      <w:pPr>
        <w:spacing w:line="360" w:lineRule="auto"/>
        <w:rPr>
          <w:sz w:val="24"/>
          <w:szCs w:val="24"/>
        </w:rPr>
      </w:pPr>
    </w:p>
    <w:p w:rsidR="00B27BB9" w:rsidRDefault="003E22A1" w:rsidP="003E22A1">
      <w:pPr>
        <w:spacing w:line="360" w:lineRule="auto"/>
        <w:rPr>
          <w:sz w:val="24"/>
          <w:szCs w:val="24"/>
        </w:rPr>
      </w:pPr>
      <w:r>
        <w:rPr>
          <w:sz w:val="24"/>
          <w:szCs w:val="24"/>
        </w:rPr>
        <w:tab/>
      </w:r>
      <w:r>
        <w:rPr>
          <w:sz w:val="24"/>
          <w:szCs w:val="24"/>
        </w:rPr>
        <w:tab/>
        <w:t>1.</w:t>
      </w:r>
      <w:r>
        <w:rPr>
          <w:sz w:val="24"/>
          <w:szCs w:val="24"/>
        </w:rPr>
        <w:tab/>
        <w:t xml:space="preserve">That the Complaint </w:t>
      </w:r>
      <w:r w:rsidR="00D57A08">
        <w:rPr>
          <w:sz w:val="24"/>
          <w:szCs w:val="24"/>
        </w:rPr>
        <w:t xml:space="preserve">filed by </w:t>
      </w:r>
      <w:r w:rsidR="00B27BB9">
        <w:rPr>
          <w:sz w:val="24"/>
          <w:szCs w:val="24"/>
        </w:rPr>
        <w:t>Michelle Minakowski</w:t>
      </w:r>
      <w:r w:rsidR="000C6232">
        <w:rPr>
          <w:sz w:val="24"/>
          <w:szCs w:val="24"/>
        </w:rPr>
        <w:t xml:space="preserve"> against </w:t>
      </w:r>
      <w:r w:rsidR="00B27BB9">
        <w:rPr>
          <w:sz w:val="24"/>
          <w:szCs w:val="24"/>
        </w:rPr>
        <w:t>PPL Electric Utilities Corporation</w:t>
      </w:r>
      <w:r w:rsidR="000C6232">
        <w:rPr>
          <w:sz w:val="24"/>
          <w:szCs w:val="24"/>
        </w:rPr>
        <w:t xml:space="preserve"> at</w:t>
      </w:r>
      <w:r w:rsidR="00B27BB9">
        <w:rPr>
          <w:sz w:val="24"/>
          <w:szCs w:val="24"/>
        </w:rPr>
        <w:t xml:space="preserve"> Docket No. F-2011</w:t>
      </w:r>
      <w:r>
        <w:rPr>
          <w:sz w:val="24"/>
          <w:szCs w:val="24"/>
        </w:rPr>
        <w:t>-</w:t>
      </w:r>
      <w:r w:rsidR="00B27BB9">
        <w:rPr>
          <w:sz w:val="24"/>
          <w:szCs w:val="24"/>
        </w:rPr>
        <w:t>2249508</w:t>
      </w:r>
      <w:r>
        <w:rPr>
          <w:sz w:val="24"/>
          <w:szCs w:val="24"/>
        </w:rPr>
        <w:t xml:space="preserve"> is </w:t>
      </w:r>
      <w:r w:rsidR="00B27BB9">
        <w:rPr>
          <w:sz w:val="24"/>
          <w:szCs w:val="24"/>
        </w:rPr>
        <w:t xml:space="preserve">denied </w:t>
      </w:r>
      <w:r>
        <w:rPr>
          <w:sz w:val="24"/>
          <w:szCs w:val="24"/>
        </w:rPr>
        <w:t xml:space="preserve">insofar as it </w:t>
      </w:r>
      <w:r w:rsidR="00B27BB9">
        <w:rPr>
          <w:sz w:val="24"/>
          <w:szCs w:val="24"/>
        </w:rPr>
        <w:t xml:space="preserve">requests a Commission-ordered </w:t>
      </w:r>
      <w:r>
        <w:rPr>
          <w:sz w:val="24"/>
          <w:szCs w:val="24"/>
        </w:rPr>
        <w:t xml:space="preserve">payment agreement </w:t>
      </w:r>
      <w:r w:rsidR="00B27BB9">
        <w:rPr>
          <w:sz w:val="24"/>
          <w:szCs w:val="24"/>
        </w:rPr>
        <w:t xml:space="preserve">that is </w:t>
      </w:r>
      <w:r w:rsidR="00A67ED5">
        <w:rPr>
          <w:sz w:val="24"/>
          <w:szCs w:val="24"/>
        </w:rPr>
        <w:t xml:space="preserve">more </w:t>
      </w:r>
      <w:r w:rsidR="00EF6951">
        <w:rPr>
          <w:sz w:val="24"/>
          <w:szCs w:val="24"/>
        </w:rPr>
        <w:t>favorable</w:t>
      </w:r>
      <w:r w:rsidR="00B27BB9">
        <w:rPr>
          <w:sz w:val="24"/>
          <w:szCs w:val="24"/>
        </w:rPr>
        <w:t xml:space="preserve"> than provided under 66 Pa. C.S. §1405.</w:t>
      </w:r>
    </w:p>
    <w:p w:rsidR="009D2DC6" w:rsidRDefault="009D2DC6" w:rsidP="003E22A1">
      <w:pPr>
        <w:spacing w:line="360" w:lineRule="auto"/>
        <w:rPr>
          <w:sz w:val="24"/>
          <w:szCs w:val="24"/>
        </w:rPr>
      </w:pPr>
    </w:p>
    <w:p w:rsidR="00EF6951" w:rsidRDefault="003E22A1" w:rsidP="003E22A1">
      <w:pPr>
        <w:spacing w:line="360" w:lineRule="auto"/>
        <w:rPr>
          <w:sz w:val="24"/>
          <w:szCs w:val="24"/>
        </w:rPr>
      </w:pPr>
      <w:r>
        <w:rPr>
          <w:sz w:val="24"/>
          <w:szCs w:val="24"/>
        </w:rPr>
        <w:tab/>
      </w:r>
      <w:r>
        <w:rPr>
          <w:sz w:val="24"/>
          <w:szCs w:val="24"/>
        </w:rPr>
        <w:tab/>
        <w:t>2.</w:t>
      </w:r>
      <w:r>
        <w:rPr>
          <w:sz w:val="24"/>
          <w:szCs w:val="24"/>
        </w:rPr>
        <w:tab/>
        <w:t xml:space="preserve">That </w:t>
      </w:r>
      <w:r w:rsidR="00EF6951">
        <w:rPr>
          <w:sz w:val="24"/>
          <w:szCs w:val="24"/>
        </w:rPr>
        <w:t>Michelle Minakowski shall make monthly payments consisting of her current budget bill plus one twenty-fourth (1/24</w:t>
      </w:r>
      <w:r w:rsidR="00EF6951" w:rsidRPr="00EF6951">
        <w:rPr>
          <w:sz w:val="24"/>
          <w:szCs w:val="24"/>
          <w:vertAlign w:val="superscript"/>
        </w:rPr>
        <w:t>th</w:t>
      </w:r>
      <w:r w:rsidR="00EF6951">
        <w:rPr>
          <w:sz w:val="24"/>
          <w:szCs w:val="24"/>
        </w:rPr>
        <w:t>) of the balance accrued on her account, beginning with the first billing due date following the entry of a final Commission Order in this case.</w:t>
      </w:r>
    </w:p>
    <w:p w:rsidR="003E22A1" w:rsidRDefault="00EF6951" w:rsidP="003E22A1">
      <w:pPr>
        <w:spacing w:line="360" w:lineRule="auto"/>
        <w:rPr>
          <w:sz w:val="24"/>
          <w:szCs w:val="24"/>
        </w:rPr>
      </w:pPr>
      <w:r>
        <w:rPr>
          <w:sz w:val="24"/>
          <w:szCs w:val="24"/>
        </w:rPr>
        <w:t xml:space="preserve"> </w:t>
      </w:r>
    </w:p>
    <w:p w:rsidR="00EF6951" w:rsidRDefault="003E22A1" w:rsidP="003E22A1">
      <w:pPr>
        <w:spacing w:line="360" w:lineRule="auto"/>
        <w:rPr>
          <w:sz w:val="24"/>
          <w:szCs w:val="24"/>
        </w:rPr>
      </w:pPr>
      <w:r>
        <w:rPr>
          <w:sz w:val="24"/>
          <w:szCs w:val="24"/>
        </w:rPr>
        <w:tab/>
      </w:r>
      <w:r>
        <w:rPr>
          <w:sz w:val="24"/>
          <w:szCs w:val="24"/>
        </w:rPr>
        <w:tab/>
        <w:t>3.</w:t>
      </w:r>
      <w:r>
        <w:rPr>
          <w:sz w:val="24"/>
          <w:szCs w:val="24"/>
        </w:rPr>
        <w:tab/>
        <w:t>That</w:t>
      </w:r>
      <w:r w:rsidR="00EF6951">
        <w:rPr>
          <w:sz w:val="24"/>
          <w:szCs w:val="24"/>
        </w:rPr>
        <w:t>,</w:t>
      </w:r>
      <w:r>
        <w:rPr>
          <w:sz w:val="24"/>
          <w:szCs w:val="24"/>
        </w:rPr>
        <w:t xml:space="preserve"> </w:t>
      </w:r>
      <w:r w:rsidR="00EF6951">
        <w:rPr>
          <w:sz w:val="24"/>
          <w:szCs w:val="24"/>
        </w:rPr>
        <w:t>as long as Michelle Minakowski keeps the payment schedule stated in this order, PPL Electric Utilities Corporation shall not suspend or terminate her utility service except for valid safety or emergency reasons or assess late payment or finance charges against her account.</w:t>
      </w:r>
    </w:p>
    <w:p w:rsidR="00EF6951" w:rsidRDefault="00EF6951" w:rsidP="003E22A1">
      <w:pPr>
        <w:spacing w:line="360" w:lineRule="auto"/>
        <w:rPr>
          <w:sz w:val="24"/>
          <w:szCs w:val="24"/>
        </w:rPr>
      </w:pPr>
    </w:p>
    <w:p w:rsidR="00EF6951" w:rsidRDefault="00EF6951" w:rsidP="003E22A1">
      <w:pPr>
        <w:spacing w:line="360" w:lineRule="auto"/>
        <w:rPr>
          <w:sz w:val="24"/>
          <w:szCs w:val="24"/>
        </w:rPr>
      </w:pPr>
      <w:r>
        <w:rPr>
          <w:sz w:val="24"/>
          <w:szCs w:val="24"/>
        </w:rPr>
        <w:tab/>
      </w:r>
      <w:r>
        <w:rPr>
          <w:sz w:val="24"/>
          <w:szCs w:val="24"/>
        </w:rPr>
        <w:tab/>
        <w:t>4.</w:t>
      </w:r>
      <w:r>
        <w:rPr>
          <w:sz w:val="24"/>
          <w:szCs w:val="24"/>
        </w:rPr>
        <w:tab/>
        <w:t>That, if Michelle Minakowski does not keep the payment schedule stated in this order, PPL Electric Utilities Corporation is authorized to suspend or terminate her utility service in accordance with the Commission’s statutes and regulations.</w:t>
      </w:r>
    </w:p>
    <w:p w:rsidR="00EF6951" w:rsidRDefault="00EF6951" w:rsidP="003E22A1">
      <w:pPr>
        <w:spacing w:line="360" w:lineRule="auto"/>
        <w:rPr>
          <w:sz w:val="24"/>
          <w:szCs w:val="24"/>
        </w:rPr>
      </w:pPr>
    </w:p>
    <w:p w:rsidR="00EF6951" w:rsidRDefault="00EF6951" w:rsidP="003E22A1">
      <w:pPr>
        <w:spacing w:line="360" w:lineRule="auto"/>
        <w:rPr>
          <w:sz w:val="24"/>
          <w:szCs w:val="24"/>
        </w:rPr>
      </w:pPr>
      <w:r>
        <w:rPr>
          <w:sz w:val="24"/>
          <w:szCs w:val="24"/>
        </w:rPr>
        <w:tab/>
      </w:r>
      <w:r>
        <w:rPr>
          <w:sz w:val="24"/>
          <w:szCs w:val="24"/>
        </w:rPr>
        <w:tab/>
        <w:t>5.</w:t>
      </w:r>
      <w:r>
        <w:rPr>
          <w:sz w:val="24"/>
          <w:szCs w:val="24"/>
        </w:rPr>
        <w:tab/>
        <w:t>That this docket is marked closed.</w:t>
      </w:r>
    </w:p>
    <w:p w:rsidR="003E22A1" w:rsidRDefault="003E22A1" w:rsidP="003E22A1">
      <w:pPr>
        <w:spacing w:line="360" w:lineRule="auto"/>
        <w:rPr>
          <w:sz w:val="24"/>
          <w:szCs w:val="24"/>
        </w:rPr>
      </w:pPr>
    </w:p>
    <w:p w:rsidR="00EF6951" w:rsidRDefault="00EF6951" w:rsidP="003E22A1">
      <w:pPr>
        <w:rPr>
          <w:sz w:val="24"/>
          <w:szCs w:val="24"/>
        </w:rPr>
      </w:pPr>
    </w:p>
    <w:p w:rsidR="003E22A1" w:rsidRDefault="003F3361" w:rsidP="003E22A1">
      <w:pPr>
        <w:rPr>
          <w:sz w:val="24"/>
          <w:szCs w:val="24"/>
        </w:rPr>
      </w:pPr>
      <w:r>
        <w:rPr>
          <w:sz w:val="24"/>
          <w:szCs w:val="24"/>
        </w:rPr>
        <w:t>Dated:</w:t>
      </w:r>
      <w:r w:rsidR="00EF6951">
        <w:rPr>
          <w:sz w:val="24"/>
          <w:szCs w:val="24"/>
        </w:rPr>
        <w:tab/>
      </w:r>
      <w:r w:rsidR="00EF6951" w:rsidRPr="00EF6951">
        <w:rPr>
          <w:sz w:val="24"/>
          <w:szCs w:val="24"/>
          <w:u w:val="single"/>
        </w:rPr>
        <w:t>May 17</w:t>
      </w:r>
      <w:r w:rsidRPr="00EF6951">
        <w:rPr>
          <w:sz w:val="24"/>
          <w:szCs w:val="24"/>
          <w:u w:val="single"/>
        </w:rPr>
        <w:t>,</w:t>
      </w:r>
      <w:r w:rsidR="00EF6951" w:rsidRPr="00EF6951">
        <w:rPr>
          <w:sz w:val="24"/>
          <w:szCs w:val="24"/>
          <w:u w:val="single"/>
        </w:rPr>
        <w:t xml:space="preserve"> 2012</w:t>
      </w:r>
      <w:r w:rsidR="00EF6951">
        <w:rPr>
          <w:sz w:val="24"/>
          <w:szCs w:val="24"/>
        </w:rPr>
        <w:tab/>
      </w:r>
      <w:r w:rsidR="003E22A1">
        <w:rPr>
          <w:sz w:val="24"/>
          <w:szCs w:val="24"/>
        </w:rPr>
        <w:tab/>
      </w:r>
      <w:r w:rsidR="003E22A1">
        <w:rPr>
          <w:sz w:val="24"/>
          <w:szCs w:val="24"/>
        </w:rPr>
        <w:tab/>
      </w:r>
      <w:r w:rsidR="003E22A1">
        <w:rPr>
          <w:sz w:val="24"/>
          <w:szCs w:val="24"/>
        </w:rPr>
        <w:tab/>
      </w:r>
      <w:r>
        <w:rPr>
          <w:sz w:val="24"/>
          <w:szCs w:val="24"/>
        </w:rPr>
        <w:tab/>
      </w:r>
      <w:r w:rsidR="003E22A1">
        <w:rPr>
          <w:sz w:val="24"/>
          <w:szCs w:val="24"/>
        </w:rPr>
        <w:t>_____________________________</w:t>
      </w:r>
    </w:p>
    <w:p w:rsidR="003E22A1" w:rsidRDefault="003E22A1" w:rsidP="003E22A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F3361">
        <w:rPr>
          <w:sz w:val="24"/>
          <w:szCs w:val="24"/>
        </w:rPr>
        <w:t>Kandace F. Melillo</w:t>
      </w:r>
    </w:p>
    <w:p w:rsidR="00E755A6" w:rsidRPr="00151F0F" w:rsidRDefault="003E22A1" w:rsidP="00151F0F">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Administrative Law Judge </w:t>
      </w:r>
    </w:p>
    <w:sectPr w:rsidR="00E755A6" w:rsidRPr="00151F0F" w:rsidSect="00DE4D86">
      <w:headerReference w:type="default" r:id="rId7"/>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895" w:rsidRDefault="00B50895">
      <w:r>
        <w:separator/>
      </w:r>
    </w:p>
  </w:endnote>
  <w:endnote w:type="continuationSeparator" w:id="0">
    <w:p w:rsidR="00B50895" w:rsidRDefault="00B5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B8" w:rsidRDefault="007D61B8" w:rsidP="00AB7F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61B8" w:rsidRDefault="007D61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B8" w:rsidRPr="009D2DC6" w:rsidRDefault="009D2DC6" w:rsidP="009D2DC6">
    <w:pPr>
      <w:pStyle w:val="Footer"/>
      <w:jc w:val="center"/>
      <w:rPr>
        <w:sz w:val="20"/>
        <w:szCs w:val="20"/>
      </w:rPr>
    </w:pPr>
    <w:r w:rsidRPr="009D2DC6">
      <w:rPr>
        <w:sz w:val="20"/>
        <w:szCs w:val="20"/>
      </w:rPr>
      <w:fldChar w:fldCharType="begin"/>
    </w:r>
    <w:r w:rsidRPr="009D2DC6">
      <w:rPr>
        <w:sz w:val="20"/>
        <w:szCs w:val="20"/>
      </w:rPr>
      <w:instrText xml:space="preserve"> PAGE   \* MERGEFORMAT </w:instrText>
    </w:r>
    <w:r w:rsidRPr="009D2DC6">
      <w:rPr>
        <w:sz w:val="20"/>
        <w:szCs w:val="20"/>
      </w:rPr>
      <w:fldChar w:fldCharType="separate"/>
    </w:r>
    <w:r w:rsidR="004509B0">
      <w:rPr>
        <w:noProof/>
        <w:sz w:val="20"/>
        <w:szCs w:val="20"/>
      </w:rPr>
      <w:t>8</w:t>
    </w:r>
    <w:r w:rsidRPr="009D2DC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895" w:rsidRDefault="00B50895">
      <w:r>
        <w:separator/>
      </w:r>
    </w:p>
  </w:footnote>
  <w:footnote w:type="continuationSeparator" w:id="0">
    <w:p w:rsidR="00B50895" w:rsidRDefault="00B50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C6" w:rsidRDefault="009D2DC6">
    <w:pPr>
      <w:pStyle w:val="Header"/>
      <w:jc w:val="center"/>
    </w:pPr>
  </w:p>
  <w:p w:rsidR="009D2DC6" w:rsidRDefault="009D2D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2A1"/>
    <w:rsid w:val="0000038B"/>
    <w:rsid w:val="0000081E"/>
    <w:rsid w:val="00000878"/>
    <w:rsid w:val="000013B2"/>
    <w:rsid w:val="00002525"/>
    <w:rsid w:val="00002766"/>
    <w:rsid w:val="00002910"/>
    <w:rsid w:val="000033F6"/>
    <w:rsid w:val="000061A0"/>
    <w:rsid w:val="0000651B"/>
    <w:rsid w:val="000067BF"/>
    <w:rsid w:val="00007023"/>
    <w:rsid w:val="00007CDA"/>
    <w:rsid w:val="0001019B"/>
    <w:rsid w:val="00010CAF"/>
    <w:rsid w:val="000115B9"/>
    <w:rsid w:val="00011880"/>
    <w:rsid w:val="00011E81"/>
    <w:rsid w:val="00012FBB"/>
    <w:rsid w:val="0001304B"/>
    <w:rsid w:val="00013A16"/>
    <w:rsid w:val="00013E54"/>
    <w:rsid w:val="00014951"/>
    <w:rsid w:val="00014C9F"/>
    <w:rsid w:val="0001522B"/>
    <w:rsid w:val="0001743F"/>
    <w:rsid w:val="00017641"/>
    <w:rsid w:val="00021080"/>
    <w:rsid w:val="000212A3"/>
    <w:rsid w:val="0002139A"/>
    <w:rsid w:val="00022F5B"/>
    <w:rsid w:val="0002418F"/>
    <w:rsid w:val="00025CB4"/>
    <w:rsid w:val="00025EA3"/>
    <w:rsid w:val="000265B0"/>
    <w:rsid w:val="00027102"/>
    <w:rsid w:val="00027B74"/>
    <w:rsid w:val="00030A15"/>
    <w:rsid w:val="00030BF3"/>
    <w:rsid w:val="00031248"/>
    <w:rsid w:val="00031951"/>
    <w:rsid w:val="000321FD"/>
    <w:rsid w:val="00035479"/>
    <w:rsid w:val="00035537"/>
    <w:rsid w:val="00035A09"/>
    <w:rsid w:val="00035D27"/>
    <w:rsid w:val="000361BA"/>
    <w:rsid w:val="000364B2"/>
    <w:rsid w:val="0003657F"/>
    <w:rsid w:val="0003675C"/>
    <w:rsid w:val="00036C6A"/>
    <w:rsid w:val="00037938"/>
    <w:rsid w:val="00040AA2"/>
    <w:rsid w:val="000416AF"/>
    <w:rsid w:val="00041C29"/>
    <w:rsid w:val="00042CF9"/>
    <w:rsid w:val="0004379C"/>
    <w:rsid w:val="00043BDE"/>
    <w:rsid w:val="00043E09"/>
    <w:rsid w:val="0004563A"/>
    <w:rsid w:val="00046AD6"/>
    <w:rsid w:val="000524FB"/>
    <w:rsid w:val="0005391E"/>
    <w:rsid w:val="00053956"/>
    <w:rsid w:val="00053FE0"/>
    <w:rsid w:val="0005407F"/>
    <w:rsid w:val="000540E5"/>
    <w:rsid w:val="00054500"/>
    <w:rsid w:val="00055456"/>
    <w:rsid w:val="00056E2F"/>
    <w:rsid w:val="00057F86"/>
    <w:rsid w:val="00060545"/>
    <w:rsid w:val="00060B96"/>
    <w:rsid w:val="00061A6C"/>
    <w:rsid w:val="00061E1E"/>
    <w:rsid w:val="00061EF9"/>
    <w:rsid w:val="00062AB3"/>
    <w:rsid w:val="00062F03"/>
    <w:rsid w:val="00063151"/>
    <w:rsid w:val="00063EE3"/>
    <w:rsid w:val="00064C95"/>
    <w:rsid w:val="00064D3B"/>
    <w:rsid w:val="000650D8"/>
    <w:rsid w:val="000653DC"/>
    <w:rsid w:val="000667BB"/>
    <w:rsid w:val="00070D26"/>
    <w:rsid w:val="00070ECA"/>
    <w:rsid w:val="00071B81"/>
    <w:rsid w:val="000720A1"/>
    <w:rsid w:val="0007319D"/>
    <w:rsid w:val="00073CD9"/>
    <w:rsid w:val="00073EF7"/>
    <w:rsid w:val="000756D6"/>
    <w:rsid w:val="00075B76"/>
    <w:rsid w:val="00075BEE"/>
    <w:rsid w:val="00075DFC"/>
    <w:rsid w:val="00076DD3"/>
    <w:rsid w:val="000770E4"/>
    <w:rsid w:val="000772A3"/>
    <w:rsid w:val="00077311"/>
    <w:rsid w:val="00077C61"/>
    <w:rsid w:val="00077F95"/>
    <w:rsid w:val="000802BF"/>
    <w:rsid w:val="00080CC2"/>
    <w:rsid w:val="000812AF"/>
    <w:rsid w:val="00082746"/>
    <w:rsid w:val="000836D1"/>
    <w:rsid w:val="000844FA"/>
    <w:rsid w:val="0008498A"/>
    <w:rsid w:val="00087166"/>
    <w:rsid w:val="0008742D"/>
    <w:rsid w:val="00087471"/>
    <w:rsid w:val="000906D7"/>
    <w:rsid w:val="0009090C"/>
    <w:rsid w:val="00092606"/>
    <w:rsid w:val="0009386B"/>
    <w:rsid w:val="00093EE8"/>
    <w:rsid w:val="00094226"/>
    <w:rsid w:val="000943DA"/>
    <w:rsid w:val="000949E6"/>
    <w:rsid w:val="00095724"/>
    <w:rsid w:val="00096E97"/>
    <w:rsid w:val="000A08A0"/>
    <w:rsid w:val="000A0D22"/>
    <w:rsid w:val="000A133F"/>
    <w:rsid w:val="000A16F1"/>
    <w:rsid w:val="000A17DF"/>
    <w:rsid w:val="000A1CC0"/>
    <w:rsid w:val="000A22B0"/>
    <w:rsid w:val="000A2382"/>
    <w:rsid w:val="000A2F77"/>
    <w:rsid w:val="000A32FE"/>
    <w:rsid w:val="000A3B66"/>
    <w:rsid w:val="000A3CDE"/>
    <w:rsid w:val="000A4CE6"/>
    <w:rsid w:val="000A5E9E"/>
    <w:rsid w:val="000A68C4"/>
    <w:rsid w:val="000A7B7C"/>
    <w:rsid w:val="000B1485"/>
    <w:rsid w:val="000B25CF"/>
    <w:rsid w:val="000B28BF"/>
    <w:rsid w:val="000B2B20"/>
    <w:rsid w:val="000B2C4F"/>
    <w:rsid w:val="000B3B82"/>
    <w:rsid w:val="000B466A"/>
    <w:rsid w:val="000B4DE8"/>
    <w:rsid w:val="000B50AA"/>
    <w:rsid w:val="000B568D"/>
    <w:rsid w:val="000B59AB"/>
    <w:rsid w:val="000B7C65"/>
    <w:rsid w:val="000B7F45"/>
    <w:rsid w:val="000C1AE4"/>
    <w:rsid w:val="000C1BA5"/>
    <w:rsid w:val="000C262A"/>
    <w:rsid w:val="000C2B08"/>
    <w:rsid w:val="000C3918"/>
    <w:rsid w:val="000C3EA0"/>
    <w:rsid w:val="000C4A3C"/>
    <w:rsid w:val="000C4B96"/>
    <w:rsid w:val="000C6232"/>
    <w:rsid w:val="000C79CC"/>
    <w:rsid w:val="000C7A04"/>
    <w:rsid w:val="000C7A0E"/>
    <w:rsid w:val="000C7A51"/>
    <w:rsid w:val="000C7C5C"/>
    <w:rsid w:val="000C7F59"/>
    <w:rsid w:val="000D001E"/>
    <w:rsid w:val="000D10FD"/>
    <w:rsid w:val="000D134E"/>
    <w:rsid w:val="000D1A76"/>
    <w:rsid w:val="000D26E8"/>
    <w:rsid w:val="000D2EF7"/>
    <w:rsid w:val="000D34EE"/>
    <w:rsid w:val="000D36A2"/>
    <w:rsid w:val="000D3B3C"/>
    <w:rsid w:val="000D3B40"/>
    <w:rsid w:val="000D3DAB"/>
    <w:rsid w:val="000D4072"/>
    <w:rsid w:val="000D41A8"/>
    <w:rsid w:val="000D5C22"/>
    <w:rsid w:val="000D6F07"/>
    <w:rsid w:val="000E093D"/>
    <w:rsid w:val="000E0FF2"/>
    <w:rsid w:val="000E1109"/>
    <w:rsid w:val="000E13F3"/>
    <w:rsid w:val="000E1A67"/>
    <w:rsid w:val="000E2D56"/>
    <w:rsid w:val="000E2EFF"/>
    <w:rsid w:val="000E3339"/>
    <w:rsid w:val="000E513B"/>
    <w:rsid w:val="000E5388"/>
    <w:rsid w:val="000E5AF6"/>
    <w:rsid w:val="000E5C9F"/>
    <w:rsid w:val="000E6CF2"/>
    <w:rsid w:val="000F01D7"/>
    <w:rsid w:val="000F0433"/>
    <w:rsid w:val="000F3769"/>
    <w:rsid w:val="000F3F1A"/>
    <w:rsid w:val="000F4BEE"/>
    <w:rsid w:val="000F4D4B"/>
    <w:rsid w:val="000F651E"/>
    <w:rsid w:val="000F7D3E"/>
    <w:rsid w:val="000F7ED0"/>
    <w:rsid w:val="0010029D"/>
    <w:rsid w:val="001002BA"/>
    <w:rsid w:val="001010F2"/>
    <w:rsid w:val="00101471"/>
    <w:rsid w:val="0010156B"/>
    <w:rsid w:val="00101A1A"/>
    <w:rsid w:val="00102115"/>
    <w:rsid w:val="00102341"/>
    <w:rsid w:val="00102CF8"/>
    <w:rsid w:val="00102E01"/>
    <w:rsid w:val="001033AA"/>
    <w:rsid w:val="00104049"/>
    <w:rsid w:val="00104D5B"/>
    <w:rsid w:val="0010593E"/>
    <w:rsid w:val="00105EF9"/>
    <w:rsid w:val="0010615D"/>
    <w:rsid w:val="001107AA"/>
    <w:rsid w:val="00110ABB"/>
    <w:rsid w:val="00111210"/>
    <w:rsid w:val="00111B97"/>
    <w:rsid w:val="00111CAD"/>
    <w:rsid w:val="00111EAB"/>
    <w:rsid w:val="001123D2"/>
    <w:rsid w:val="001128A4"/>
    <w:rsid w:val="0011320A"/>
    <w:rsid w:val="0011361A"/>
    <w:rsid w:val="00113843"/>
    <w:rsid w:val="001143FA"/>
    <w:rsid w:val="0011550A"/>
    <w:rsid w:val="0011685B"/>
    <w:rsid w:val="001174B5"/>
    <w:rsid w:val="001201B0"/>
    <w:rsid w:val="00120A85"/>
    <w:rsid w:val="001214D2"/>
    <w:rsid w:val="00121631"/>
    <w:rsid w:val="0012185A"/>
    <w:rsid w:val="001225E4"/>
    <w:rsid w:val="00122C4D"/>
    <w:rsid w:val="00122D33"/>
    <w:rsid w:val="00122E80"/>
    <w:rsid w:val="00122FCC"/>
    <w:rsid w:val="0012316C"/>
    <w:rsid w:val="0012482D"/>
    <w:rsid w:val="001248F2"/>
    <w:rsid w:val="00124B95"/>
    <w:rsid w:val="00124E3C"/>
    <w:rsid w:val="00124FF2"/>
    <w:rsid w:val="00125B0C"/>
    <w:rsid w:val="0012644B"/>
    <w:rsid w:val="00126579"/>
    <w:rsid w:val="001269AE"/>
    <w:rsid w:val="001269D3"/>
    <w:rsid w:val="0012719F"/>
    <w:rsid w:val="0012735A"/>
    <w:rsid w:val="00127B45"/>
    <w:rsid w:val="00127C7B"/>
    <w:rsid w:val="00130D9E"/>
    <w:rsid w:val="00131D99"/>
    <w:rsid w:val="00132EA0"/>
    <w:rsid w:val="00133188"/>
    <w:rsid w:val="0013568E"/>
    <w:rsid w:val="00135B84"/>
    <w:rsid w:val="00136610"/>
    <w:rsid w:val="00136795"/>
    <w:rsid w:val="00137C19"/>
    <w:rsid w:val="00140001"/>
    <w:rsid w:val="00140B80"/>
    <w:rsid w:val="001416FD"/>
    <w:rsid w:val="001426E3"/>
    <w:rsid w:val="00143219"/>
    <w:rsid w:val="00144267"/>
    <w:rsid w:val="00144AD1"/>
    <w:rsid w:val="00144BBD"/>
    <w:rsid w:val="00145F7A"/>
    <w:rsid w:val="001463AD"/>
    <w:rsid w:val="001468A2"/>
    <w:rsid w:val="00146FB7"/>
    <w:rsid w:val="00147382"/>
    <w:rsid w:val="00150F0B"/>
    <w:rsid w:val="00151210"/>
    <w:rsid w:val="001512D8"/>
    <w:rsid w:val="001519DE"/>
    <w:rsid w:val="00151F0F"/>
    <w:rsid w:val="001520B6"/>
    <w:rsid w:val="00152D82"/>
    <w:rsid w:val="00152EA3"/>
    <w:rsid w:val="001538C5"/>
    <w:rsid w:val="00154561"/>
    <w:rsid w:val="00155001"/>
    <w:rsid w:val="001550E0"/>
    <w:rsid w:val="0015571C"/>
    <w:rsid w:val="001562F5"/>
    <w:rsid w:val="00157014"/>
    <w:rsid w:val="001575AC"/>
    <w:rsid w:val="00160A24"/>
    <w:rsid w:val="00160BF3"/>
    <w:rsid w:val="00160EAE"/>
    <w:rsid w:val="001613A3"/>
    <w:rsid w:val="001621D9"/>
    <w:rsid w:val="00162F96"/>
    <w:rsid w:val="00163755"/>
    <w:rsid w:val="001647E1"/>
    <w:rsid w:val="001653CE"/>
    <w:rsid w:val="001653E7"/>
    <w:rsid w:val="00170098"/>
    <w:rsid w:val="00170A54"/>
    <w:rsid w:val="00170BD9"/>
    <w:rsid w:val="00171DE0"/>
    <w:rsid w:val="00173C03"/>
    <w:rsid w:val="00173CF6"/>
    <w:rsid w:val="00176D80"/>
    <w:rsid w:val="001808B0"/>
    <w:rsid w:val="00180A2C"/>
    <w:rsid w:val="00180BFE"/>
    <w:rsid w:val="0018284B"/>
    <w:rsid w:val="00183085"/>
    <w:rsid w:val="001830E9"/>
    <w:rsid w:val="00183B55"/>
    <w:rsid w:val="00184AC8"/>
    <w:rsid w:val="001864D7"/>
    <w:rsid w:val="001870D3"/>
    <w:rsid w:val="00187CB5"/>
    <w:rsid w:val="0019274A"/>
    <w:rsid w:val="00192C3A"/>
    <w:rsid w:val="00193642"/>
    <w:rsid w:val="0019377F"/>
    <w:rsid w:val="00193BAC"/>
    <w:rsid w:val="00193D30"/>
    <w:rsid w:val="00194001"/>
    <w:rsid w:val="001940D2"/>
    <w:rsid w:val="001943DB"/>
    <w:rsid w:val="00196019"/>
    <w:rsid w:val="00196539"/>
    <w:rsid w:val="00196AE3"/>
    <w:rsid w:val="00197AAF"/>
    <w:rsid w:val="001A062B"/>
    <w:rsid w:val="001A0DAB"/>
    <w:rsid w:val="001A29EE"/>
    <w:rsid w:val="001A2E22"/>
    <w:rsid w:val="001A4AED"/>
    <w:rsid w:val="001A5305"/>
    <w:rsid w:val="001A599F"/>
    <w:rsid w:val="001A5D49"/>
    <w:rsid w:val="001A667C"/>
    <w:rsid w:val="001A7EAF"/>
    <w:rsid w:val="001B0B5D"/>
    <w:rsid w:val="001B37FA"/>
    <w:rsid w:val="001B42B8"/>
    <w:rsid w:val="001B46B8"/>
    <w:rsid w:val="001B4E79"/>
    <w:rsid w:val="001B542E"/>
    <w:rsid w:val="001B56A5"/>
    <w:rsid w:val="001B679B"/>
    <w:rsid w:val="001B6A52"/>
    <w:rsid w:val="001B72B9"/>
    <w:rsid w:val="001B7760"/>
    <w:rsid w:val="001C03E4"/>
    <w:rsid w:val="001C0B2D"/>
    <w:rsid w:val="001C1BA1"/>
    <w:rsid w:val="001C2FAD"/>
    <w:rsid w:val="001C336D"/>
    <w:rsid w:val="001C3512"/>
    <w:rsid w:val="001C3E21"/>
    <w:rsid w:val="001C3F47"/>
    <w:rsid w:val="001C4453"/>
    <w:rsid w:val="001C72DC"/>
    <w:rsid w:val="001C75CA"/>
    <w:rsid w:val="001C7FE1"/>
    <w:rsid w:val="001D0D17"/>
    <w:rsid w:val="001D157A"/>
    <w:rsid w:val="001D1623"/>
    <w:rsid w:val="001D227A"/>
    <w:rsid w:val="001D2772"/>
    <w:rsid w:val="001D2EDD"/>
    <w:rsid w:val="001D2FB6"/>
    <w:rsid w:val="001D3340"/>
    <w:rsid w:val="001D4103"/>
    <w:rsid w:val="001D5FA3"/>
    <w:rsid w:val="001D6976"/>
    <w:rsid w:val="001D72A8"/>
    <w:rsid w:val="001E0FBE"/>
    <w:rsid w:val="001E12A4"/>
    <w:rsid w:val="001E1855"/>
    <w:rsid w:val="001E1FBA"/>
    <w:rsid w:val="001E26F2"/>
    <w:rsid w:val="001E2D31"/>
    <w:rsid w:val="001E31A0"/>
    <w:rsid w:val="001E35D2"/>
    <w:rsid w:val="001E3FCE"/>
    <w:rsid w:val="001E42FF"/>
    <w:rsid w:val="001E43D9"/>
    <w:rsid w:val="001E462E"/>
    <w:rsid w:val="001E5396"/>
    <w:rsid w:val="001E5FB5"/>
    <w:rsid w:val="001E6400"/>
    <w:rsid w:val="001E74F8"/>
    <w:rsid w:val="001E7EA6"/>
    <w:rsid w:val="001F048A"/>
    <w:rsid w:val="001F04E3"/>
    <w:rsid w:val="001F0604"/>
    <w:rsid w:val="001F06F8"/>
    <w:rsid w:val="001F0B0A"/>
    <w:rsid w:val="001F10FE"/>
    <w:rsid w:val="001F2018"/>
    <w:rsid w:val="001F221E"/>
    <w:rsid w:val="001F2387"/>
    <w:rsid w:val="001F2564"/>
    <w:rsid w:val="001F2C59"/>
    <w:rsid w:val="001F34B7"/>
    <w:rsid w:val="001F3542"/>
    <w:rsid w:val="001F3F69"/>
    <w:rsid w:val="001F4456"/>
    <w:rsid w:val="001F61B2"/>
    <w:rsid w:val="001F788C"/>
    <w:rsid w:val="002003F6"/>
    <w:rsid w:val="00200E3A"/>
    <w:rsid w:val="00201A83"/>
    <w:rsid w:val="00203DBB"/>
    <w:rsid w:val="0020418D"/>
    <w:rsid w:val="002044BA"/>
    <w:rsid w:val="00204ADF"/>
    <w:rsid w:val="00205B2A"/>
    <w:rsid w:val="00206716"/>
    <w:rsid w:val="00206BDA"/>
    <w:rsid w:val="00206D30"/>
    <w:rsid w:val="00207653"/>
    <w:rsid w:val="0020798C"/>
    <w:rsid w:val="002101C1"/>
    <w:rsid w:val="002104B5"/>
    <w:rsid w:val="00210B97"/>
    <w:rsid w:val="00210E30"/>
    <w:rsid w:val="0021180C"/>
    <w:rsid w:val="00211889"/>
    <w:rsid w:val="0021227E"/>
    <w:rsid w:val="002124A8"/>
    <w:rsid w:val="00212C57"/>
    <w:rsid w:val="00212DB1"/>
    <w:rsid w:val="00214526"/>
    <w:rsid w:val="002152AA"/>
    <w:rsid w:val="002165EA"/>
    <w:rsid w:val="00216BC1"/>
    <w:rsid w:val="00216C7D"/>
    <w:rsid w:val="00216D2D"/>
    <w:rsid w:val="002174F5"/>
    <w:rsid w:val="00217AEF"/>
    <w:rsid w:val="002229AC"/>
    <w:rsid w:val="00223070"/>
    <w:rsid w:val="00223594"/>
    <w:rsid w:val="00225952"/>
    <w:rsid w:val="00225EDE"/>
    <w:rsid w:val="00226EE1"/>
    <w:rsid w:val="00227454"/>
    <w:rsid w:val="002275A6"/>
    <w:rsid w:val="002275C1"/>
    <w:rsid w:val="00227F47"/>
    <w:rsid w:val="00230438"/>
    <w:rsid w:val="00230D55"/>
    <w:rsid w:val="00231CD6"/>
    <w:rsid w:val="0023259B"/>
    <w:rsid w:val="002327CB"/>
    <w:rsid w:val="00232C39"/>
    <w:rsid w:val="00233A78"/>
    <w:rsid w:val="00233CE9"/>
    <w:rsid w:val="00236F06"/>
    <w:rsid w:val="002373ED"/>
    <w:rsid w:val="00237585"/>
    <w:rsid w:val="00237B97"/>
    <w:rsid w:val="00237BAD"/>
    <w:rsid w:val="00237E3B"/>
    <w:rsid w:val="00237F0F"/>
    <w:rsid w:val="00237F38"/>
    <w:rsid w:val="00240040"/>
    <w:rsid w:val="00240B17"/>
    <w:rsid w:val="0024451A"/>
    <w:rsid w:val="00245068"/>
    <w:rsid w:val="00245205"/>
    <w:rsid w:val="00245CDD"/>
    <w:rsid w:val="00245ED9"/>
    <w:rsid w:val="00245F56"/>
    <w:rsid w:val="00245F85"/>
    <w:rsid w:val="002462E8"/>
    <w:rsid w:val="00246953"/>
    <w:rsid w:val="00246A75"/>
    <w:rsid w:val="002479AF"/>
    <w:rsid w:val="0025045D"/>
    <w:rsid w:val="00251176"/>
    <w:rsid w:val="00251F36"/>
    <w:rsid w:val="0025336A"/>
    <w:rsid w:val="00253FB8"/>
    <w:rsid w:val="00254B7E"/>
    <w:rsid w:val="00254F6B"/>
    <w:rsid w:val="00255C51"/>
    <w:rsid w:val="00255EDE"/>
    <w:rsid w:val="002560B5"/>
    <w:rsid w:val="00257CC9"/>
    <w:rsid w:val="00260BE3"/>
    <w:rsid w:val="002615EA"/>
    <w:rsid w:val="002619E4"/>
    <w:rsid w:val="00261F32"/>
    <w:rsid w:val="002639AB"/>
    <w:rsid w:val="00263E5B"/>
    <w:rsid w:val="002658C7"/>
    <w:rsid w:val="002658CA"/>
    <w:rsid w:val="002676D3"/>
    <w:rsid w:val="0027007F"/>
    <w:rsid w:val="002701B2"/>
    <w:rsid w:val="0027080A"/>
    <w:rsid w:val="002723BB"/>
    <w:rsid w:val="00272C5B"/>
    <w:rsid w:val="00272D95"/>
    <w:rsid w:val="0027332B"/>
    <w:rsid w:val="0027441A"/>
    <w:rsid w:val="00274435"/>
    <w:rsid w:val="00274F84"/>
    <w:rsid w:val="0027674E"/>
    <w:rsid w:val="002809DC"/>
    <w:rsid w:val="00280ADF"/>
    <w:rsid w:val="00280CDF"/>
    <w:rsid w:val="002810BB"/>
    <w:rsid w:val="00283045"/>
    <w:rsid w:val="00283A21"/>
    <w:rsid w:val="00284213"/>
    <w:rsid w:val="00284E0B"/>
    <w:rsid w:val="00284F23"/>
    <w:rsid w:val="00286258"/>
    <w:rsid w:val="00286A1F"/>
    <w:rsid w:val="00286C1B"/>
    <w:rsid w:val="00286DAB"/>
    <w:rsid w:val="00286E8D"/>
    <w:rsid w:val="00290425"/>
    <w:rsid w:val="00290AC6"/>
    <w:rsid w:val="00290B22"/>
    <w:rsid w:val="0029129B"/>
    <w:rsid w:val="002925FC"/>
    <w:rsid w:val="00292853"/>
    <w:rsid w:val="00292AC5"/>
    <w:rsid w:val="002931E1"/>
    <w:rsid w:val="002935DF"/>
    <w:rsid w:val="0029405C"/>
    <w:rsid w:val="00294209"/>
    <w:rsid w:val="0029422F"/>
    <w:rsid w:val="002954E6"/>
    <w:rsid w:val="0029561C"/>
    <w:rsid w:val="002959EF"/>
    <w:rsid w:val="0029650D"/>
    <w:rsid w:val="002967FA"/>
    <w:rsid w:val="00296E60"/>
    <w:rsid w:val="002973C8"/>
    <w:rsid w:val="00297ACD"/>
    <w:rsid w:val="00297EC2"/>
    <w:rsid w:val="00297F10"/>
    <w:rsid w:val="002A0580"/>
    <w:rsid w:val="002A0744"/>
    <w:rsid w:val="002A0BB7"/>
    <w:rsid w:val="002A194F"/>
    <w:rsid w:val="002A1A35"/>
    <w:rsid w:val="002A3508"/>
    <w:rsid w:val="002A3ED7"/>
    <w:rsid w:val="002A526B"/>
    <w:rsid w:val="002A7799"/>
    <w:rsid w:val="002A7FDD"/>
    <w:rsid w:val="002B2D38"/>
    <w:rsid w:val="002B2FBA"/>
    <w:rsid w:val="002B32B9"/>
    <w:rsid w:val="002B4184"/>
    <w:rsid w:val="002B450A"/>
    <w:rsid w:val="002B47D3"/>
    <w:rsid w:val="002B51C6"/>
    <w:rsid w:val="002B5933"/>
    <w:rsid w:val="002B7062"/>
    <w:rsid w:val="002B7C6C"/>
    <w:rsid w:val="002C03B5"/>
    <w:rsid w:val="002C0B28"/>
    <w:rsid w:val="002C26FE"/>
    <w:rsid w:val="002C27A7"/>
    <w:rsid w:val="002C2BDD"/>
    <w:rsid w:val="002C3977"/>
    <w:rsid w:val="002C3E16"/>
    <w:rsid w:val="002C439A"/>
    <w:rsid w:val="002C49BC"/>
    <w:rsid w:val="002C5079"/>
    <w:rsid w:val="002C5142"/>
    <w:rsid w:val="002C56C4"/>
    <w:rsid w:val="002C5F03"/>
    <w:rsid w:val="002C6EF7"/>
    <w:rsid w:val="002C6F52"/>
    <w:rsid w:val="002C7450"/>
    <w:rsid w:val="002D028F"/>
    <w:rsid w:val="002D1E6F"/>
    <w:rsid w:val="002D29E1"/>
    <w:rsid w:val="002D3B9D"/>
    <w:rsid w:val="002D5D0F"/>
    <w:rsid w:val="002D6196"/>
    <w:rsid w:val="002D714A"/>
    <w:rsid w:val="002D75C8"/>
    <w:rsid w:val="002E0B37"/>
    <w:rsid w:val="002E2603"/>
    <w:rsid w:val="002E3EEB"/>
    <w:rsid w:val="002E3F5A"/>
    <w:rsid w:val="002E5C2A"/>
    <w:rsid w:val="002E5FB8"/>
    <w:rsid w:val="002E6B56"/>
    <w:rsid w:val="002E7CAA"/>
    <w:rsid w:val="002E7DF3"/>
    <w:rsid w:val="002F0833"/>
    <w:rsid w:val="002F1B92"/>
    <w:rsid w:val="002F35A9"/>
    <w:rsid w:val="002F3680"/>
    <w:rsid w:val="002F36B5"/>
    <w:rsid w:val="002F428F"/>
    <w:rsid w:val="002F490A"/>
    <w:rsid w:val="002F56D3"/>
    <w:rsid w:val="002F58E4"/>
    <w:rsid w:val="002F695E"/>
    <w:rsid w:val="002F6E36"/>
    <w:rsid w:val="002F730F"/>
    <w:rsid w:val="002F768B"/>
    <w:rsid w:val="002F7B6E"/>
    <w:rsid w:val="003005A3"/>
    <w:rsid w:val="00300659"/>
    <w:rsid w:val="003011F3"/>
    <w:rsid w:val="003027B8"/>
    <w:rsid w:val="00302EC3"/>
    <w:rsid w:val="00303AA9"/>
    <w:rsid w:val="003043AC"/>
    <w:rsid w:val="00304D41"/>
    <w:rsid w:val="00304DE2"/>
    <w:rsid w:val="003065E3"/>
    <w:rsid w:val="00306670"/>
    <w:rsid w:val="0030799D"/>
    <w:rsid w:val="00307BCD"/>
    <w:rsid w:val="00307DA5"/>
    <w:rsid w:val="00310E37"/>
    <w:rsid w:val="00312482"/>
    <w:rsid w:val="003127BE"/>
    <w:rsid w:val="003128AC"/>
    <w:rsid w:val="00313893"/>
    <w:rsid w:val="003146CC"/>
    <w:rsid w:val="00314D89"/>
    <w:rsid w:val="00315061"/>
    <w:rsid w:val="0031518F"/>
    <w:rsid w:val="00315D06"/>
    <w:rsid w:val="00316D93"/>
    <w:rsid w:val="00320462"/>
    <w:rsid w:val="0032079E"/>
    <w:rsid w:val="00320BE2"/>
    <w:rsid w:val="00321014"/>
    <w:rsid w:val="0032176A"/>
    <w:rsid w:val="00321A62"/>
    <w:rsid w:val="00321A87"/>
    <w:rsid w:val="00322230"/>
    <w:rsid w:val="003224D9"/>
    <w:rsid w:val="00324122"/>
    <w:rsid w:val="00324ECA"/>
    <w:rsid w:val="00325B4C"/>
    <w:rsid w:val="00325D63"/>
    <w:rsid w:val="00325DBE"/>
    <w:rsid w:val="00325F12"/>
    <w:rsid w:val="00325F18"/>
    <w:rsid w:val="00326522"/>
    <w:rsid w:val="00330802"/>
    <w:rsid w:val="003308E8"/>
    <w:rsid w:val="00331DD8"/>
    <w:rsid w:val="0033214F"/>
    <w:rsid w:val="00333778"/>
    <w:rsid w:val="00334A5F"/>
    <w:rsid w:val="00334F6C"/>
    <w:rsid w:val="00335791"/>
    <w:rsid w:val="00335C64"/>
    <w:rsid w:val="00337C4D"/>
    <w:rsid w:val="00340045"/>
    <w:rsid w:val="00340229"/>
    <w:rsid w:val="003412CA"/>
    <w:rsid w:val="003415DB"/>
    <w:rsid w:val="00341E5A"/>
    <w:rsid w:val="00342A51"/>
    <w:rsid w:val="0034489B"/>
    <w:rsid w:val="0034495B"/>
    <w:rsid w:val="00346FBA"/>
    <w:rsid w:val="0034716E"/>
    <w:rsid w:val="00351486"/>
    <w:rsid w:val="0035160E"/>
    <w:rsid w:val="00351B6D"/>
    <w:rsid w:val="00352546"/>
    <w:rsid w:val="00352944"/>
    <w:rsid w:val="003537A1"/>
    <w:rsid w:val="003539A5"/>
    <w:rsid w:val="003550EC"/>
    <w:rsid w:val="003562B2"/>
    <w:rsid w:val="00356345"/>
    <w:rsid w:val="00356783"/>
    <w:rsid w:val="0035714E"/>
    <w:rsid w:val="00357F59"/>
    <w:rsid w:val="003603CB"/>
    <w:rsid w:val="00360476"/>
    <w:rsid w:val="00361047"/>
    <w:rsid w:val="00363CA7"/>
    <w:rsid w:val="00364223"/>
    <w:rsid w:val="0036468E"/>
    <w:rsid w:val="00364C82"/>
    <w:rsid w:val="00364E5D"/>
    <w:rsid w:val="00365B70"/>
    <w:rsid w:val="003660C8"/>
    <w:rsid w:val="00366E2C"/>
    <w:rsid w:val="00370C37"/>
    <w:rsid w:val="0037417B"/>
    <w:rsid w:val="003745F8"/>
    <w:rsid w:val="00377257"/>
    <w:rsid w:val="003775DA"/>
    <w:rsid w:val="00380224"/>
    <w:rsid w:val="00380235"/>
    <w:rsid w:val="00380274"/>
    <w:rsid w:val="003807E2"/>
    <w:rsid w:val="00380B0D"/>
    <w:rsid w:val="00381F81"/>
    <w:rsid w:val="00382263"/>
    <w:rsid w:val="0038288A"/>
    <w:rsid w:val="00382A2F"/>
    <w:rsid w:val="003834D3"/>
    <w:rsid w:val="00385372"/>
    <w:rsid w:val="00386034"/>
    <w:rsid w:val="0038672E"/>
    <w:rsid w:val="0038695D"/>
    <w:rsid w:val="00386CD5"/>
    <w:rsid w:val="003870B9"/>
    <w:rsid w:val="003870EF"/>
    <w:rsid w:val="003877CB"/>
    <w:rsid w:val="003878DF"/>
    <w:rsid w:val="00391A82"/>
    <w:rsid w:val="0039226F"/>
    <w:rsid w:val="003924D8"/>
    <w:rsid w:val="00392663"/>
    <w:rsid w:val="0039302D"/>
    <w:rsid w:val="0039359B"/>
    <w:rsid w:val="00395DD3"/>
    <w:rsid w:val="00397117"/>
    <w:rsid w:val="0039788C"/>
    <w:rsid w:val="003A28D1"/>
    <w:rsid w:val="003A3101"/>
    <w:rsid w:val="003A319D"/>
    <w:rsid w:val="003A381E"/>
    <w:rsid w:val="003A3BBE"/>
    <w:rsid w:val="003A3C2C"/>
    <w:rsid w:val="003A3FFC"/>
    <w:rsid w:val="003A566B"/>
    <w:rsid w:val="003A6021"/>
    <w:rsid w:val="003A66BC"/>
    <w:rsid w:val="003A7052"/>
    <w:rsid w:val="003A70FD"/>
    <w:rsid w:val="003B1982"/>
    <w:rsid w:val="003B3AAE"/>
    <w:rsid w:val="003B4AE1"/>
    <w:rsid w:val="003B5137"/>
    <w:rsid w:val="003B573C"/>
    <w:rsid w:val="003B60C1"/>
    <w:rsid w:val="003B66AA"/>
    <w:rsid w:val="003B7EFE"/>
    <w:rsid w:val="003C05B3"/>
    <w:rsid w:val="003C0B81"/>
    <w:rsid w:val="003C1614"/>
    <w:rsid w:val="003C1E52"/>
    <w:rsid w:val="003C2061"/>
    <w:rsid w:val="003C281C"/>
    <w:rsid w:val="003C35E0"/>
    <w:rsid w:val="003C3E75"/>
    <w:rsid w:val="003C4B0B"/>
    <w:rsid w:val="003C4D0A"/>
    <w:rsid w:val="003C5178"/>
    <w:rsid w:val="003C5436"/>
    <w:rsid w:val="003C5948"/>
    <w:rsid w:val="003C610E"/>
    <w:rsid w:val="003C7E5A"/>
    <w:rsid w:val="003D016F"/>
    <w:rsid w:val="003D28FF"/>
    <w:rsid w:val="003D32A2"/>
    <w:rsid w:val="003D41D5"/>
    <w:rsid w:val="003D4B59"/>
    <w:rsid w:val="003D4E3F"/>
    <w:rsid w:val="003D4FC5"/>
    <w:rsid w:val="003D5BD7"/>
    <w:rsid w:val="003D628F"/>
    <w:rsid w:val="003D6DCC"/>
    <w:rsid w:val="003D6EBB"/>
    <w:rsid w:val="003E011D"/>
    <w:rsid w:val="003E01E0"/>
    <w:rsid w:val="003E0332"/>
    <w:rsid w:val="003E074A"/>
    <w:rsid w:val="003E1434"/>
    <w:rsid w:val="003E15AA"/>
    <w:rsid w:val="003E1737"/>
    <w:rsid w:val="003E1DA6"/>
    <w:rsid w:val="003E22A1"/>
    <w:rsid w:val="003E3984"/>
    <w:rsid w:val="003E3DF4"/>
    <w:rsid w:val="003E4B60"/>
    <w:rsid w:val="003E4C04"/>
    <w:rsid w:val="003E4ED4"/>
    <w:rsid w:val="003E570C"/>
    <w:rsid w:val="003E5C40"/>
    <w:rsid w:val="003E6C0F"/>
    <w:rsid w:val="003E6D07"/>
    <w:rsid w:val="003E6FE4"/>
    <w:rsid w:val="003E7571"/>
    <w:rsid w:val="003E7DEA"/>
    <w:rsid w:val="003F08F0"/>
    <w:rsid w:val="003F0BEB"/>
    <w:rsid w:val="003F16B0"/>
    <w:rsid w:val="003F23A8"/>
    <w:rsid w:val="003F29A5"/>
    <w:rsid w:val="003F2B9B"/>
    <w:rsid w:val="003F323F"/>
    <w:rsid w:val="003F3361"/>
    <w:rsid w:val="003F35FD"/>
    <w:rsid w:val="003F3C4D"/>
    <w:rsid w:val="003F4733"/>
    <w:rsid w:val="003F4B76"/>
    <w:rsid w:val="003F4FE3"/>
    <w:rsid w:val="003F5324"/>
    <w:rsid w:val="003F6775"/>
    <w:rsid w:val="003F6A9B"/>
    <w:rsid w:val="003F6CAA"/>
    <w:rsid w:val="003F7910"/>
    <w:rsid w:val="003F7B19"/>
    <w:rsid w:val="003F7C1E"/>
    <w:rsid w:val="00400BF7"/>
    <w:rsid w:val="00401FDF"/>
    <w:rsid w:val="00402B5A"/>
    <w:rsid w:val="00403589"/>
    <w:rsid w:val="0040413D"/>
    <w:rsid w:val="00404880"/>
    <w:rsid w:val="00404CD8"/>
    <w:rsid w:val="0040545C"/>
    <w:rsid w:val="0040548F"/>
    <w:rsid w:val="0040586B"/>
    <w:rsid w:val="00405EF6"/>
    <w:rsid w:val="004061D9"/>
    <w:rsid w:val="004069FC"/>
    <w:rsid w:val="00407939"/>
    <w:rsid w:val="00407D27"/>
    <w:rsid w:val="00407DA4"/>
    <w:rsid w:val="0041042A"/>
    <w:rsid w:val="00410561"/>
    <w:rsid w:val="00411721"/>
    <w:rsid w:val="00411CB1"/>
    <w:rsid w:val="0041298E"/>
    <w:rsid w:val="004136DB"/>
    <w:rsid w:val="00413B71"/>
    <w:rsid w:val="00413E27"/>
    <w:rsid w:val="00413FE5"/>
    <w:rsid w:val="004149E6"/>
    <w:rsid w:val="00416461"/>
    <w:rsid w:val="00416C8B"/>
    <w:rsid w:val="00416FAE"/>
    <w:rsid w:val="00417CB7"/>
    <w:rsid w:val="0042013B"/>
    <w:rsid w:val="00420264"/>
    <w:rsid w:val="004205B5"/>
    <w:rsid w:val="004210DB"/>
    <w:rsid w:val="0042127A"/>
    <w:rsid w:val="0042258F"/>
    <w:rsid w:val="00422C4F"/>
    <w:rsid w:val="00422E3B"/>
    <w:rsid w:val="004232CF"/>
    <w:rsid w:val="00423BDE"/>
    <w:rsid w:val="004241B0"/>
    <w:rsid w:val="00424A63"/>
    <w:rsid w:val="004251E2"/>
    <w:rsid w:val="00425ECB"/>
    <w:rsid w:val="004269DF"/>
    <w:rsid w:val="00426BE2"/>
    <w:rsid w:val="00427426"/>
    <w:rsid w:val="004274F0"/>
    <w:rsid w:val="00427DBB"/>
    <w:rsid w:val="0043006E"/>
    <w:rsid w:val="00430C94"/>
    <w:rsid w:val="00430FC3"/>
    <w:rsid w:val="00433AB7"/>
    <w:rsid w:val="00433AD8"/>
    <w:rsid w:val="00433DF6"/>
    <w:rsid w:val="00434796"/>
    <w:rsid w:val="00435893"/>
    <w:rsid w:val="00436866"/>
    <w:rsid w:val="00436D89"/>
    <w:rsid w:val="00437311"/>
    <w:rsid w:val="00437881"/>
    <w:rsid w:val="00440B3B"/>
    <w:rsid w:val="00441CA9"/>
    <w:rsid w:val="0044221A"/>
    <w:rsid w:val="00442839"/>
    <w:rsid w:val="004428D9"/>
    <w:rsid w:val="00442FAE"/>
    <w:rsid w:val="00443191"/>
    <w:rsid w:val="00443319"/>
    <w:rsid w:val="00443B55"/>
    <w:rsid w:val="00444DA5"/>
    <w:rsid w:val="004458D3"/>
    <w:rsid w:val="004470E6"/>
    <w:rsid w:val="0044742E"/>
    <w:rsid w:val="00450895"/>
    <w:rsid w:val="004509B0"/>
    <w:rsid w:val="00451BC9"/>
    <w:rsid w:val="00451F27"/>
    <w:rsid w:val="0045269A"/>
    <w:rsid w:val="004527C8"/>
    <w:rsid w:val="00453C7D"/>
    <w:rsid w:val="004546B1"/>
    <w:rsid w:val="00454DDB"/>
    <w:rsid w:val="0045563E"/>
    <w:rsid w:val="004563D6"/>
    <w:rsid w:val="00456B6C"/>
    <w:rsid w:val="00456C07"/>
    <w:rsid w:val="0045773D"/>
    <w:rsid w:val="00461492"/>
    <w:rsid w:val="00461E69"/>
    <w:rsid w:val="00462EEF"/>
    <w:rsid w:val="0046372D"/>
    <w:rsid w:val="00463C4F"/>
    <w:rsid w:val="00464033"/>
    <w:rsid w:val="00464E37"/>
    <w:rsid w:val="00465CB7"/>
    <w:rsid w:val="0046795A"/>
    <w:rsid w:val="00467A58"/>
    <w:rsid w:val="00470CBB"/>
    <w:rsid w:val="00471013"/>
    <w:rsid w:val="0047111E"/>
    <w:rsid w:val="00474958"/>
    <w:rsid w:val="004751E0"/>
    <w:rsid w:val="00475DB6"/>
    <w:rsid w:val="00476580"/>
    <w:rsid w:val="00480D0E"/>
    <w:rsid w:val="004826AA"/>
    <w:rsid w:val="00483EEB"/>
    <w:rsid w:val="004849E6"/>
    <w:rsid w:val="00487810"/>
    <w:rsid w:val="00490655"/>
    <w:rsid w:val="00491625"/>
    <w:rsid w:val="00491B7E"/>
    <w:rsid w:val="00491E3D"/>
    <w:rsid w:val="00492648"/>
    <w:rsid w:val="00492A63"/>
    <w:rsid w:val="00492E14"/>
    <w:rsid w:val="004935D0"/>
    <w:rsid w:val="0049363C"/>
    <w:rsid w:val="0049373E"/>
    <w:rsid w:val="00493BE0"/>
    <w:rsid w:val="00494509"/>
    <w:rsid w:val="0049457F"/>
    <w:rsid w:val="0049469C"/>
    <w:rsid w:val="004947BC"/>
    <w:rsid w:val="00496420"/>
    <w:rsid w:val="004969E2"/>
    <w:rsid w:val="004A0CD1"/>
    <w:rsid w:val="004A1B57"/>
    <w:rsid w:val="004A2EEE"/>
    <w:rsid w:val="004A309D"/>
    <w:rsid w:val="004A398B"/>
    <w:rsid w:val="004A4277"/>
    <w:rsid w:val="004A45B7"/>
    <w:rsid w:val="004A4E13"/>
    <w:rsid w:val="004A59E1"/>
    <w:rsid w:val="004A62CF"/>
    <w:rsid w:val="004A641F"/>
    <w:rsid w:val="004A66EC"/>
    <w:rsid w:val="004A6D2E"/>
    <w:rsid w:val="004B0F5F"/>
    <w:rsid w:val="004B2CBE"/>
    <w:rsid w:val="004B2D1A"/>
    <w:rsid w:val="004B3803"/>
    <w:rsid w:val="004B59E9"/>
    <w:rsid w:val="004B60CB"/>
    <w:rsid w:val="004B682E"/>
    <w:rsid w:val="004B6926"/>
    <w:rsid w:val="004B6CFD"/>
    <w:rsid w:val="004B7679"/>
    <w:rsid w:val="004B7F6C"/>
    <w:rsid w:val="004C25CD"/>
    <w:rsid w:val="004C35C8"/>
    <w:rsid w:val="004C369B"/>
    <w:rsid w:val="004C4BA0"/>
    <w:rsid w:val="004C6041"/>
    <w:rsid w:val="004C7E1C"/>
    <w:rsid w:val="004C7FA2"/>
    <w:rsid w:val="004D11A0"/>
    <w:rsid w:val="004D1F7A"/>
    <w:rsid w:val="004D2546"/>
    <w:rsid w:val="004D40D3"/>
    <w:rsid w:val="004D47F3"/>
    <w:rsid w:val="004D4C88"/>
    <w:rsid w:val="004D4D25"/>
    <w:rsid w:val="004D505F"/>
    <w:rsid w:val="004D51EF"/>
    <w:rsid w:val="004D5597"/>
    <w:rsid w:val="004D5721"/>
    <w:rsid w:val="004E0654"/>
    <w:rsid w:val="004E10F0"/>
    <w:rsid w:val="004E127B"/>
    <w:rsid w:val="004E12CC"/>
    <w:rsid w:val="004E1A29"/>
    <w:rsid w:val="004E1B84"/>
    <w:rsid w:val="004E1BAD"/>
    <w:rsid w:val="004E2AD8"/>
    <w:rsid w:val="004E3E4E"/>
    <w:rsid w:val="004E3E8B"/>
    <w:rsid w:val="004E4D84"/>
    <w:rsid w:val="004E5784"/>
    <w:rsid w:val="004E6980"/>
    <w:rsid w:val="004E6CFD"/>
    <w:rsid w:val="004E6EAF"/>
    <w:rsid w:val="004E7CFE"/>
    <w:rsid w:val="004F187B"/>
    <w:rsid w:val="004F2C3F"/>
    <w:rsid w:val="004F3040"/>
    <w:rsid w:val="004F33F1"/>
    <w:rsid w:val="004F362D"/>
    <w:rsid w:val="004F4C7C"/>
    <w:rsid w:val="004F525B"/>
    <w:rsid w:val="004F5B5F"/>
    <w:rsid w:val="004F65BE"/>
    <w:rsid w:val="004F76BE"/>
    <w:rsid w:val="005000C9"/>
    <w:rsid w:val="00500DBE"/>
    <w:rsid w:val="005013E4"/>
    <w:rsid w:val="00501435"/>
    <w:rsid w:val="00504FC7"/>
    <w:rsid w:val="00505745"/>
    <w:rsid w:val="00505755"/>
    <w:rsid w:val="0050619E"/>
    <w:rsid w:val="0050683D"/>
    <w:rsid w:val="0050687D"/>
    <w:rsid w:val="00506928"/>
    <w:rsid w:val="00510F1F"/>
    <w:rsid w:val="005112C9"/>
    <w:rsid w:val="00511609"/>
    <w:rsid w:val="00512343"/>
    <w:rsid w:val="00513057"/>
    <w:rsid w:val="0051356C"/>
    <w:rsid w:val="00513A89"/>
    <w:rsid w:val="00513E70"/>
    <w:rsid w:val="00514B2C"/>
    <w:rsid w:val="00514EAE"/>
    <w:rsid w:val="005154C3"/>
    <w:rsid w:val="00516481"/>
    <w:rsid w:val="0051669E"/>
    <w:rsid w:val="005166D3"/>
    <w:rsid w:val="0051741F"/>
    <w:rsid w:val="00517565"/>
    <w:rsid w:val="005176A0"/>
    <w:rsid w:val="00517911"/>
    <w:rsid w:val="00520BEF"/>
    <w:rsid w:val="00520DE0"/>
    <w:rsid w:val="00521FFC"/>
    <w:rsid w:val="00522229"/>
    <w:rsid w:val="00522392"/>
    <w:rsid w:val="00522B23"/>
    <w:rsid w:val="005271DE"/>
    <w:rsid w:val="0052741C"/>
    <w:rsid w:val="0053018C"/>
    <w:rsid w:val="005307CF"/>
    <w:rsid w:val="005315A0"/>
    <w:rsid w:val="00531F10"/>
    <w:rsid w:val="0053302D"/>
    <w:rsid w:val="00533049"/>
    <w:rsid w:val="00533235"/>
    <w:rsid w:val="00533D78"/>
    <w:rsid w:val="005344D4"/>
    <w:rsid w:val="0053569A"/>
    <w:rsid w:val="00535CC5"/>
    <w:rsid w:val="00535D2D"/>
    <w:rsid w:val="00535E7B"/>
    <w:rsid w:val="005365D0"/>
    <w:rsid w:val="00537705"/>
    <w:rsid w:val="005378FC"/>
    <w:rsid w:val="00537C5D"/>
    <w:rsid w:val="00542BD8"/>
    <w:rsid w:val="00542CDE"/>
    <w:rsid w:val="00542ED5"/>
    <w:rsid w:val="00543060"/>
    <w:rsid w:val="00543E9F"/>
    <w:rsid w:val="00543FC2"/>
    <w:rsid w:val="0054572E"/>
    <w:rsid w:val="00545865"/>
    <w:rsid w:val="005469C9"/>
    <w:rsid w:val="005471A3"/>
    <w:rsid w:val="00547452"/>
    <w:rsid w:val="00547868"/>
    <w:rsid w:val="00547AF7"/>
    <w:rsid w:val="00550AE6"/>
    <w:rsid w:val="00551667"/>
    <w:rsid w:val="00552E2A"/>
    <w:rsid w:val="00553745"/>
    <w:rsid w:val="00554171"/>
    <w:rsid w:val="0055443B"/>
    <w:rsid w:val="005552A9"/>
    <w:rsid w:val="005565CF"/>
    <w:rsid w:val="005566BC"/>
    <w:rsid w:val="00556CBD"/>
    <w:rsid w:val="00557110"/>
    <w:rsid w:val="005573E3"/>
    <w:rsid w:val="005578F5"/>
    <w:rsid w:val="00557B4C"/>
    <w:rsid w:val="00557E14"/>
    <w:rsid w:val="0056009C"/>
    <w:rsid w:val="005611E0"/>
    <w:rsid w:val="005628FA"/>
    <w:rsid w:val="00562EB9"/>
    <w:rsid w:val="00562EBB"/>
    <w:rsid w:val="00563CB0"/>
    <w:rsid w:val="00563E0F"/>
    <w:rsid w:val="00564098"/>
    <w:rsid w:val="00565135"/>
    <w:rsid w:val="00565ED4"/>
    <w:rsid w:val="00566E06"/>
    <w:rsid w:val="0056771C"/>
    <w:rsid w:val="00570344"/>
    <w:rsid w:val="00570505"/>
    <w:rsid w:val="005709D0"/>
    <w:rsid w:val="00570F4E"/>
    <w:rsid w:val="00571214"/>
    <w:rsid w:val="00571F5E"/>
    <w:rsid w:val="005722AE"/>
    <w:rsid w:val="005728A5"/>
    <w:rsid w:val="00572BEB"/>
    <w:rsid w:val="00572D1B"/>
    <w:rsid w:val="00573237"/>
    <w:rsid w:val="00574957"/>
    <w:rsid w:val="00576C1A"/>
    <w:rsid w:val="005771CB"/>
    <w:rsid w:val="0057722B"/>
    <w:rsid w:val="0058039E"/>
    <w:rsid w:val="00580B06"/>
    <w:rsid w:val="0058143C"/>
    <w:rsid w:val="00581538"/>
    <w:rsid w:val="0058286D"/>
    <w:rsid w:val="00583353"/>
    <w:rsid w:val="0058386B"/>
    <w:rsid w:val="00583D91"/>
    <w:rsid w:val="00585589"/>
    <w:rsid w:val="00585BF4"/>
    <w:rsid w:val="00585E34"/>
    <w:rsid w:val="00586923"/>
    <w:rsid w:val="005869DD"/>
    <w:rsid w:val="005876A1"/>
    <w:rsid w:val="005879EE"/>
    <w:rsid w:val="00587ED4"/>
    <w:rsid w:val="00590955"/>
    <w:rsid w:val="00592A1B"/>
    <w:rsid w:val="0059349E"/>
    <w:rsid w:val="00593506"/>
    <w:rsid w:val="0059387F"/>
    <w:rsid w:val="0059526B"/>
    <w:rsid w:val="005958DA"/>
    <w:rsid w:val="0059752F"/>
    <w:rsid w:val="005A00C1"/>
    <w:rsid w:val="005A03EA"/>
    <w:rsid w:val="005A04A3"/>
    <w:rsid w:val="005A0CA7"/>
    <w:rsid w:val="005A0CFF"/>
    <w:rsid w:val="005A51C1"/>
    <w:rsid w:val="005A54CE"/>
    <w:rsid w:val="005A5E76"/>
    <w:rsid w:val="005A61B0"/>
    <w:rsid w:val="005A6E91"/>
    <w:rsid w:val="005A7494"/>
    <w:rsid w:val="005A755C"/>
    <w:rsid w:val="005B0202"/>
    <w:rsid w:val="005B06BB"/>
    <w:rsid w:val="005B2BBE"/>
    <w:rsid w:val="005B3186"/>
    <w:rsid w:val="005B3B81"/>
    <w:rsid w:val="005B4A7D"/>
    <w:rsid w:val="005B4E4F"/>
    <w:rsid w:val="005B5A17"/>
    <w:rsid w:val="005B6573"/>
    <w:rsid w:val="005B6B4C"/>
    <w:rsid w:val="005C017B"/>
    <w:rsid w:val="005C2B8C"/>
    <w:rsid w:val="005C2CC1"/>
    <w:rsid w:val="005C3492"/>
    <w:rsid w:val="005C3B18"/>
    <w:rsid w:val="005C3C71"/>
    <w:rsid w:val="005C43F1"/>
    <w:rsid w:val="005C448A"/>
    <w:rsid w:val="005C66F3"/>
    <w:rsid w:val="005C6EF0"/>
    <w:rsid w:val="005C7312"/>
    <w:rsid w:val="005C7C1B"/>
    <w:rsid w:val="005D0165"/>
    <w:rsid w:val="005D02A4"/>
    <w:rsid w:val="005D08BA"/>
    <w:rsid w:val="005D11B5"/>
    <w:rsid w:val="005D2377"/>
    <w:rsid w:val="005D2C69"/>
    <w:rsid w:val="005D3090"/>
    <w:rsid w:val="005D30A0"/>
    <w:rsid w:val="005D3257"/>
    <w:rsid w:val="005D46F1"/>
    <w:rsid w:val="005D4947"/>
    <w:rsid w:val="005D5A7B"/>
    <w:rsid w:val="005D631F"/>
    <w:rsid w:val="005D77F1"/>
    <w:rsid w:val="005E0630"/>
    <w:rsid w:val="005E07A9"/>
    <w:rsid w:val="005E1E07"/>
    <w:rsid w:val="005E2376"/>
    <w:rsid w:val="005E26C0"/>
    <w:rsid w:val="005E290A"/>
    <w:rsid w:val="005E3058"/>
    <w:rsid w:val="005E3CF7"/>
    <w:rsid w:val="005E4489"/>
    <w:rsid w:val="005E59A9"/>
    <w:rsid w:val="005F04FD"/>
    <w:rsid w:val="005F0AF3"/>
    <w:rsid w:val="005F11A3"/>
    <w:rsid w:val="005F1C38"/>
    <w:rsid w:val="005F2477"/>
    <w:rsid w:val="005F2898"/>
    <w:rsid w:val="005F2A50"/>
    <w:rsid w:val="005F35B3"/>
    <w:rsid w:val="005F3A3A"/>
    <w:rsid w:val="005F3C11"/>
    <w:rsid w:val="005F4743"/>
    <w:rsid w:val="005F5333"/>
    <w:rsid w:val="005F5E1E"/>
    <w:rsid w:val="005F5F43"/>
    <w:rsid w:val="005F6418"/>
    <w:rsid w:val="005F67C0"/>
    <w:rsid w:val="00600E9D"/>
    <w:rsid w:val="00601078"/>
    <w:rsid w:val="0060175A"/>
    <w:rsid w:val="00601D62"/>
    <w:rsid w:val="00601EDE"/>
    <w:rsid w:val="0060211D"/>
    <w:rsid w:val="006022A2"/>
    <w:rsid w:val="00602C81"/>
    <w:rsid w:val="00602C97"/>
    <w:rsid w:val="006036A9"/>
    <w:rsid w:val="00604533"/>
    <w:rsid w:val="00606A79"/>
    <w:rsid w:val="00606B78"/>
    <w:rsid w:val="00607586"/>
    <w:rsid w:val="00611625"/>
    <w:rsid w:val="00611BE5"/>
    <w:rsid w:val="006123DC"/>
    <w:rsid w:val="0061401B"/>
    <w:rsid w:val="0061511F"/>
    <w:rsid w:val="00615451"/>
    <w:rsid w:val="00615462"/>
    <w:rsid w:val="006167C2"/>
    <w:rsid w:val="0062011F"/>
    <w:rsid w:val="006204D8"/>
    <w:rsid w:val="00620CA7"/>
    <w:rsid w:val="006210A9"/>
    <w:rsid w:val="0062135B"/>
    <w:rsid w:val="00621E72"/>
    <w:rsid w:val="006224FB"/>
    <w:rsid w:val="006236FA"/>
    <w:rsid w:val="00623B8F"/>
    <w:rsid w:val="00624DFF"/>
    <w:rsid w:val="00626BD9"/>
    <w:rsid w:val="00627AA3"/>
    <w:rsid w:val="00627D12"/>
    <w:rsid w:val="00630676"/>
    <w:rsid w:val="00630A7E"/>
    <w:rsid w:val="00631290"/>
    <w:rsid w:val="00631D6A"/>
    <w:rsid w:val="00631EA2"/>
    <w:rsid w:val="0063269D"/>
    <w:rsid w:val="00632F17"/>
    <w:rsid w:val="006334F5"/>
    <w:rsid w:val="00633E4E"/>
    <w:rsid w:val="006341D3"/>
    <w:rsid w:val="006345D0"/>
    <w:rsid w:val="0063493E"/>
    <w:rsid w:val="006353C6"/>
    <w:rsid w:val="00637A28"/>
    <w:rsid w:val="00640622"/>
    <w:rsid w:val="006421B4"/>
    <w:rsid w:val="00644EC2"/>
    <w:rsid w:val="00644F57"/>
    <w:rsid w:val="006452AA"/>
    <w:rsid w:val="006453CA"/>
    <w:rsid w:val="0064647F"/>
    <w:rsid w:val="00646F75"/>
    <w:rsid w:val="00647623"/>
    <w:rsid w:val="00647EC8"/>
    <w:rsid w:val="00651DCD"/>
    <w:rsid w:val="006522E6"/>
    <w:rsid w:val="006527A4"/>
    <w:rsid w:val="00652803"/>
    <w:rsid w:val="006529C4"/>
    <w:rsid w:val="006529C7"/>
    <w:rsid w:val="00652F1A"/>
    <w:rsid w:val="00653DE2"/>
    <w:rsid w:val="00653FE6"/>
    <w:rsid w:val="00654967"/>
    <w:rsid w:val="00654C46"/>
    <w:rsid w:val="00655E01"/>
    <w:rsid w:val="00655EF0"/>
    <w:rsid w:val="00655EFA"/>
    <w:rsid w:val="0065645D"/>
    <w:rsid w:val="00656C7F"/>
    <w:rsid w:val="006576F1"/>
    <w:rsid w:val="0066019B"/>
    <w:rsid w:val="006607D3"/>
    <w:rsid w:val="0066109F"/>
    <w:rsid w:val="0066183C"/>
    <w:rsid w:val="00661DB1"/>
    <w:rsid w:val="0066214D"/>
    <w:rsid w:val="00662AAF"/>
    <w:rsid w:val="00662DDB"/>
    <w:rsid w:val="00662E6F"/>
    <w:rsid w:val="006630E5"/>
    <w:rsid w:val="0066382F"/>
    <w:rsid w:val="00663E33"/>
    <w:rsid w:val="0066526E"/>
    <w:rsid w:val="00665D9D"/>
    <w:rsid w:val="006662DB"/>
    <w:rsid w:val="0066639A"/>
    <w:rsid w:val="00667281"/>
    <w:rsid w:val="00667C29"/>
    <w:rsid w:val="006701B9"/>
    <w:rsid w:val="00671C1B"/>
    <w:rsid w:val="00672386"/>
    <w:rsid w:val="00674189"/>
    <w:rsid w:val="0067439A"/>
    <w:rsid w:val="00675DC2"/>
    <w:rsid w:val="00677D53"/>
    <w:rsid w:val="006806FA"/>
    <w:rsid w:val="0068075D"/>
    <w:rsid w:val="00682A4D"/>
    <w:rsid w:val="0068341D"/>
    <w:rsid w:val="00683E5B"/>
    <w:rsid w:val="006846E8"/>
    <w:rsid w:val="006849E4"/>
    <w:rsid w:val="00684D30"/>
    <w:rsid w:val="00685370"/>
    <w:rsid w:val="006854BC"/>
    <w:rsid w:val="00685AB8"/>
    <w:rsid w:val="00686B24"/>
    <w:rsid w:val="0069097E"/>
    <w:rsid w:val="00690CD9"/>
    <w:rsid w:val="00691861"/>
    <w:rsid w:val="00691D39"/>
    <w:rsid w:val="006926EE"/>
    <w:rsid w:val="00692CF7"/>
    <w:rsid w:val="00692FE1"/>
    <w:rsid w:val="006952F4"/>
    <w:rsid w:val="00696A48"/>
    <w:rsid w:val="006975B6"/>
    <w:rsid w:val="006A0C1A"/>
    <w:rsid w:val="006A100F"/>
    <w:rsid w:val="006A1C68"/>
    <w:rsid w:val="006A2C4B"/>
    <w:rsid w:val="006A2F77"/>
    <w:rsid w:val="006A3A62"/>
    <w:rsid w:val="006A3A6B"/>
    <w:rsid w:val="006A4F0A"/>
    <w:rsid w:val="006A5901"/>
    <w:rsid w:val="006A5CFD"/>
    <w:rsid w:val="006A6212"/>
    <w:rsid w:val="006A6AA8"/>
    <w:rsid w:val="006A6F62"/>
    <w:rsid w:val="006A70CD"/>
    <w:rsid w:val="006A7F9C"/>
    <w:rsid w:val="006B0354"/>
    <w:rsid w:val="006B03E8"/>
    <w:rsid w:val="006B0908"/>
    <w:rsid w:val="006B1429"/>
    <w:rsid w:val="006B23DF"/>
    <w:rsid w:val="006B2639"/>
    <w:rsid w:val="006B2D8C"/>
    <w:rsid w:val="006B38BE"/>
    <w:rsid w:val="006B5757"/>
    <w:rsid w:val="006B715F"/>
    <w:rsid w:val="006B7A5C"/>
    <w:rsid w:val="006C1A98"/>
    <w:rsid w:val="006C28FA"/>
    <w:rsid w:val="006C2D3D"/>
    <w:rsid w:val="006C2FD9"/>
    <w:rsid w:val="006C3F11"/>
    <w:rsid w:val="006C45DF"/>
    <w:rsid w:val="006C4912"/>
    <w:rsid w:val="006C4E73"/>
    <w:rsid w:val="006C5083"/>
    <w:rsid w:val="006C679B"/>
    <w:rsid w:val="006C6F58"/>
    <w:rsid w:val="006D04D2"/>
    <w:rsid w:val="006D142C"/>
    <w:rsid w:val="006D17B0"/>
    <w:rsid w:val="006D1E9F"/>
    <w:rsid w:val="006D1F77"/>
    <w:rsid w:val="006D20E0"/>
    <w:rsid w:val="006D24F0"/>
    <w:rsid w:val="006D32C6"/>
    <w:rsid w:val="006D4649"/>
    <w:rsid w:val="006D4CA4"/>
    <w:rsid w:val="006D5266"/>
    <w:rsid w:val="006D62EF"/>
    <w:rsid w:val="006D66F2"/>
    <w:rsid w:val="006D68CD"/>
    <w:rsid w:val="006D7D3F"/>
    <w:rsid w:val="006E034D"/>
    <w:rsid w:val="006E0E95"/>
    <w:rsid w:val="006E13E2"/>
    <w:rsid w:val="006E40DA"/>
    <w:rsid w:val="006E41DB"/>
    <w:rsid w:val="006E4A79"/>
    <w:rsid w:val="006E6ED0"/>
    <w:rsid w:val="006E7305"/>
    <w:rsid w:val="006F030A"/>
    <w:rsid w:val="006F033B"/>
    <w:rsid w:val="006F082D"/>
    <w:rsid w:val="006F1CC3"/>
    <w:rsid w:val="006F226C"/>
    <w:rsid w:val="006F2477"/>
    <w:rsid w:val="006F2C12"/>
    <w:rsid w:val="006F32AE"/>
    <w:rsid w:val="006F3736"/>
    <w:rsid w:val="006F3767"/>
    <w:rsid w:val="006F3D14"/>
    <w:rsid w:val="006F4303"/>
    <w:rsid w:val="006F5835"/>
    <w:rsid w:val="006F603E"/>
    <w:rsid w:val="006F6C9F"/>
    <w:rsid w:val="006F78AA"/>
    <w:rsid w:val="007001B6"/>
    <w:rsid w:val="0070051A"/>
    <w:rsid w:val="007005E5"/>
    <w:rsid w:val="00700B4B"/>
    <w:rsid w:val="00700E02"/>
    <w:rsid w:val="00702004"/>
    <w:rsid w:val="00702683"/>
    <w:rsid w:val="007029B5"/>
    <w:rsid w:val="00703164"/>
    <w:rsid w:val="00703186"/>
    <w:rsid w:val="00703C8A"/>
    <w:rsid w:val="00704D87"/>
    <w:rsid w:val="00704E81"/>
    <w:rsid w:val="0070511E"/>
    <w:rsid w:val="00706280"/>
    <w:rsid w:val="00706BD7"/>
    <w:rsid w:val="0071123E"/>
    <w:rsid w:val="007116CE"/>
    <w:rsid w:val="00711D5E"/>
    <w:rsid w:val="007134C8"/>
    <w:rsid w:val="00713952"/>
    <w:rsid w:val="00713F35"/>
    <w:rsid w:val="00714438"/>
    <w:rsid w:val="00714E14"/>
    <w:rsid w:val="007152AB"/>
    <w:rsid w:val="00715CBA"/>
    <w:rsid w:val="00716E10"/>
    <w:rsid w:val="00720604"/>
    <w:rsid w:val="00720A55"/>
    <w:rsid w:val="00720ECB"/>
    <w:rsid w:val="00721886"/>
    <w:rsid w:val="00722F29"/>
    <w:rsid w:val="00723172"/>
    <w:rsid w:val="007232FE"/>
    <w:rsid w:val="00723714"/>
    <w:rsid w:val="00723A16"/>
    <w:rsid w:val="00723E3B"/>
    <w:rsid w:val="00725747"/>
    <w:rsid w:val="00725748"/>
    <w:rsid w:val="007257D2"/>
    <w:rsid w:val="00725F1A"/>
    <w:rsid w:val="00727A86"/>
    <w:rsid w:val="00727C3A"/>
    <w:rsid w:val="007319A8"/>
    <w:rsid w:val="0073471F"/>
    <w:rsid w:val="00734B10"/>
    <w:rsid w:val="007364FC"/>
    <w:rsid w:val="00737B87"/>
    <w:rsid w:val="007411DF"/>
    <w:rsid w:val="00741CCC"/>
    <w:rsid w:val="007423F8"/>
    <w:rsid w:val="0074336C"/>
    <w:rsid w:val="007437F1"/>
    <w:rsid w:val="00744043"/>
    <w:rsid w:val="0074575C"/>
    <w:rsid w:val="00745A57"/>
    <w:rsid w:val="00746CB0"/>
    <w:rsid w:val="00747D4B"/>
    <w:rsid w:val="0075121D"/>
    <w:rsid w:val="00751642"/>
    <w:rsid w:val="00751DC6"/>
    <w:rsid w:val="00752877"/>
    <w:rsid w:val="0075295E"/>
    <w:rsid w:val="00752A14"/>
    <w:rsid w:val="00753E79"/>
    <w:rsid w:val="00753FFF"/>
    <w:rsid w:val="00754967"/>
    <w:rsid w:val="00755326"/>
    <w:rsid w:val="00755740"/>
    <w:rsid w:val="00756D0C"/>
    <w:rsid w:val="00756F87"/>
    <w:rsid w:val="0076022C"/>
    <w:rsid w:val="0076024B"/>
    <w:rsid w:val="00760782"/>
    <w:rsid w:val="007617F0"/>
    <w:rsid w:val="00761BAA"/>
    <w:rsid w:val="0076342B"/>
    <w:rsid w:val="007639C0"/>
    <w:rsid w:val="00764643"/>
    <w:rsid w:val="00764D1A"/>
    <w:rsid w:val="007661DD"/>
    <w:rsid w:val="007667E6"/>
    <w:rsid w:val="00770419"/>
    <w:rsid w:val="0077067F"/>
    <w:rsid w:val="00771176"/>
    <w:rsid w:val="007712B9"/>
    <w:rsid w:val="007713BF"/>
    <w:rsid w:val="00771F89"/>
    <w:rsid w:val="00771FB3"/>
    <w:rsid w:val="007735D4"/>
    <w:rsid w:val="00774008"/>
    <w:rsid w:val="00775C5F"/>
    <w:rsid w:val="00776440"/>
    <w:rsid w:val="00777CC7"/>
    <w:rsid w:val="007823B9"/>
    <w:rsid w:val="007826B2"/>
    <w:rsid w:val="0078291D"/>
    <w:rsid w:val="00783976"/>
    <w:rsid w:val="007849EA"/>
    <w:rsid w:val="00784B2E"/>
    <w:rsid w:val="00786614"/>
    <w:rsid w:val="00786E0C"/>
    <w:rsid w:val="007877E5"/>
    <w:rsid w:val="00790D8C"/>
    <w:rsid w:val="007912B2"/>
    <w:rsid w:val="00791CFA"/>
    <w:rsid w:val="00792755"/>
    <w:rsid w:val="00792D7E"/>
    <w:rsid w:val="007930E1"/>
    <w:rsid w:val="0079347A"/>
    <w:rsid w:val="0079399B"/>
    <w:rsid w:val="00793AD1"/>
    <w:rsid w:val="00794C91"/>
    <w:rsid w:val="00796399"/>
    <w:rsid w:val="007964E1"/>
    <w:rsid w:val="007A00C3"/>
    <w:rsid w:val="007A02C0"/>
    <w:rsid w:val="007A0E4E"/>
    <w:rsid w:val="007A0F42"/>
    <w:rsid w:val="007A0FAB"/>
    <w:rsid w:val="007A1BCF"/>
    <w:rsid w:val="007A27F8"/>
    <w:rsid w:val="007A3D66"/>
    <w:rsid w:val="007A5314"/>
    <w:rsid w:val="007A56CD"/>
    <w:rsid w:val="007A58DC"/>
    <w:rsid w:val="007A5ED6"/>
    <w:rsid w:val="007A6AF7"/>
    <w:rsid w:val="007A7709"/>
    <w:rsid w:val="007A79B7"/>
    <w:rsid w:val="007A7F4D"/>
    <w:rsid w:val="007B0375"/>
    <w:rsid w:val="007B0E20"/>
    <w:rsid w:val="007B1271"/>
    <w:rsid w:val="007B165A"/>
    <w:rsid w:val="007B172B"/>
    <w:rsid w:val="007B29AB"/>
    <w:rsid w:val="007B409F"/>
    <w:rsid w:val="007B50AA"/>
    <w:rsid w:val="007B51CC"/>
    <w:rsid w:val="007B5EDF"/>
    <w:rsid w:val="007B66EE"/>
    <w:rsid w:val="007C03C9"/>
    <w:rsid w:val="007C06FF"/>
    <w:rsid w:val="007C095F"/>
    <w:rsid w:val="007C0D50"/>
    <w:rsid w:val="007C14B4"/>
    <w:rsid w:val="007C1741"/>
    <w:rsid w:val="007C202C"/>
    <w:rsid w:val="007C2A56"/>
    <w:rsid w:val="007C3C2E"/>
    <w:rsid w:val="007C3EDE"/>
    <w:rsid w:val="007C3F69"/>
    <w:rsid w:val="007C45B3"/>
    <w:rsid w:val="007C4769"/>
    <w:rsid w:val="007C6222"/>
    <w:rsid w:val="007C73F7"/>
    <w:rsid w:val="007C7443"/>
    <w:rsid w:val="007D0234"/>
    <w:rsid w:val="007D0406"/>
    <w:rsid w:val="007D0C09"/>
    <w:rsid w:val="007D1020"/>
    <w:rsid w:val="007D1348"/>
    <w:rsid w:val="007D147C"/>
    <w:rsid w:val="007D1EEF"/>
    <w:rsid w:val="007D2544"/>
    <w:rsid w:val="007D2DB4"/>
    <w:rsid w:val="007D30EF"/>
    <w:rsid w:val="007D3790"/>
    <w:rsid w:val="007D3D35"/>
    <w:rsid w:val="007D5A68"/>
    <w:rsid w:val="007D5BDE"/>
    <w:rsid w:val="007D5C26"/>
    <w:rsid w:val="007D5C31"/>
    <w:rsid w:val="007D61B8"/>
    <w:rsid w:val="007D68A4"/>
    <w:rsid w:val="007D6E34"/>
    <w:rsid w:val="007D6FC2"/>
    <w:rsid w:val="007D71C2"/>
    <w:rsid w:val="007D71ED"/>
    <w:rsid w:val="007D751E"/>
    <w:rsid w:val="007E0243"/>
    <w:rsid w:val="007E14E8"/>
    <w:rsid w:val="007E1CD5"/>
    <w:rsid w:val="007E236A"/>
    <w:rsid w:val="007E26E2"/>
    <w:rsid w:val="007E35D4"/>
    <w:rsid w:val="007E379D"/>
    <w:rsid w:val="007E37A5"/>
    <w:rsid w:val="007E3C89"/>
    <w:rsid w:val="007E3F27"/>
    <w:rsid w:val="007E6877"/>
    <w:rsid w:val="007E6C9F"/>
    <w:rsid w:val="007E7D85"/>
    <w:rsid w:val="007E7E75"/>
    <w:rsid w:val="007F1095"/>
    <w:rsid w:val="007F1446"/>
    <w:rsid w:val="007F25FF"/>
    <w:rsid w:val="007F368F"/>
    <w:rsid w:val="007F3F6F"/>
    <w:rsid w:val="007F4CAC"/>
    <w:rsid w:val="007F5C51"/>
    <w:rsid w:val="007F5FB7"/>
    <w:rsid w:val="007F729E"/>
    <w:rsid w:val="007F73B3"/>
    <w:rsid w:val="007F7A79"/>
    <w:rsid w:val="00801085"/>
    <w:rsid w:val="008010D8"/>
    <w:rsid w:val="00801AF7"/>
    <w:rsid w:val="008021FB"/>
    <w:rsid w:val="00802660"/>
    <w:rsid w:val="00802988"/>
    <w:rsid w:val="00803520"/>
    <w:rsid w:val="008039B2"/>
    <w:rsid w:val="008057FC"/>
    <w:rsid w:val="00806848"/>
    <w:rsid w:val="00807A3F"/>
    <w:rsid w:val="00810842"/>
    <w:rsid w:val="00811260"/>
    <w:rsid w:val="008123AC"/>
    <w:rsid w:val="00812514"/>
    <w:rsid w:val="008134DA"/>
    <w:rsid w:val="008138E9"/>
    <w:rsid w:val="00814B6D"/>
    <w:rsid w:val="00815464"/>
    <w:rsid w:val="00815867"/>
    <w:rsid w:val="00815C81"/>
    <w:rsid w:val="00815E04"/>
    <w:rsid w:val="0081631A"/>
    <w:rsid w:val="00817BA8"/>
    <w:rsid w:val="00820455"/>
    <w:rsid w:val="008212AA"/>
    <w:rsid w:val="00821660"/>
    <w:rsid w:val="00821967"/>
    <w:rsid w:val="00822040"/>
    <w:rsid w:val="00822FF5"/>
    <w:rsid w:val="008239B9"/>
    <w:rsid w:val="00824CEC"/>
    <w:rsid w:val="00824EAF"/>
    <w:rsid w:val="0082569B"/>
    <w:rsid w:val="00825A38"/>
    <w:rsid w:val="00826353"/>
    <w:rsid w:val="0082654D"/>
    <w:rsid w:val="00826DCC"/>
    <w:rsid w:val="008276D8"/>
    <w:rsid w:val="00827A4C"/>
    <w:rsid w:val="00827BDB"/>
    <w:rsid w:val="00827F88"/>
    <w:rsid w:val="00831057"/>
    <w:rsid w:val="00832BFF"/>
    <w:rsid w:val="00833620"/>
    <w:rsid w:val="0083368B"/>
    <w:rsid w:val="00834A37"/>
    <w:rsid w:val="00834F2B"/>
    <w:rsid w:val="00835459"/>
    <w:rsid w:val="008405D8"/>
    <w:rsid w:val="00840AF0"/>
    <w:rsid w:val="00840C69"/>
    <w:rsid w:val="008414B2"/>
    <w:rsid w:val="008417FB"/>
    <w:rsid w:val="00841C4E"/>
    <w:rsid w:val="00842CA4"/>
    <w:rsid w:val="008430BD"/>
    <w:rsid w:val="00843F44"/>
    <w:rsid w:val="008442BB"/>
    <w:rsid w:val="00844C32"/>
    <w:rsid w:val="00844D92"/>
    <w:rsid w:val="008464B5"/>
    <w:rsid w:val="0084720D"/>
    <w:rsid w:val="00847463"/>
    <w:rsid w:val="00847602"/>
    <w:rsid w:val="0085136E"/>
    <w:rsid w:val="008519EA"/>
    <w:rsid w:val="00851F8D"/>
    <w:rsid w:val="00852660"/>
    <w:rsid w:val="008536C6"/>
    <w:rsid w:val="00853D60"/>
    <w:rsid w:val="008542DC"/>
    <w:rsid w:val="00855FA0"/>
    <w:rsid w:val="00855FCC"/>
    <w:rsid w:val="0085660C"/>
    <w:rsid w:val="00856CC4"/>
    <w:rsid w:val="00857D9D"/>
    <w:rsid w:val="00857EEA"/>
    <w:rsid w:val="00860B59"/>
    <w:rsid w:val="008611D2"/>
    <w:rsid w:val="0086139A"/>
    <w:rsid w:val="0086154D"/>
    <w:rsid w:val="00861917"/>
    <w:rsid w:val="008625A6"/>
    <w:rsid w:val="00863FA2"/>
    <w:rsid w:val="008667BB"/>
    <w:rsid w:val="0086697E"/>
    <w:rsid w:val="00867394"/>
    <w:rsid w:val="008673A4"/>
    <w:rsid w:val="00867453"/>
    <w:rsid w:val="008675EC"/>
    <w:rsid w:val="00870197"/>
    <w:rsid w:val="00870E6E"/>
    <w:rsid w:val="008713AB"/>
    <w:rsid w:val="00871E23"/>
    <w:rsid w:val="008721EE"/>
    <w:rsid w:val="008724AA"/>
    <w:rsid w:val="00873237"/>
    <w:rsid w:val="008732FE"/>
    <w:rsid w:val="008756A4"/>
    <w:rsid w:val="0087783F"/>
    <w:rsid w:val="008778A3"/>
    <w:rsid w:val="00877D78"/>
    <w:rsid w:val="00877DF6"/>
    <w:rsid w:val="00877EFC"/>
    <w:rsid w:val="00877F1F"/>
    <w:rsid w:val="00877F33"/>
    <w:rsid w:val="008800D6"/>
    <w:rsid w:val="00880D7C"/>
    <w:rsid w:val="008817A4"/>
    <w:rsid w:val="0088252F"/>
    <w:rsid w:val="00884DB3"/>
    <w:rsid w:val="0088538C"/>
    <w:rsid w:val="00885B57"/>
    <w:rsid w:val="0088631B"/>
    <w:rsid w:val="008870C2"/>
    <w:rsid w:val="008877F1"/>
    <w:rsid w:val="008903CF"/>
    <w:rsid w:val="008906E0"/>
    <w:rsid w:val="00891E8F"/>
    <w:rsid w:val="00893CAE"/>
    <w:rsid w:val="00893E2E"/>
    <w:rsid w:val="00893E6B"/>
    <w:rsid w:val="00895055"/>
    <w:rsid w:val="00895620"/>
    <w:rsid w:val="00895965"/>
    <w:rsid w:val="0089606C"/>
    <w:rsid w:val="0089624E"/>
    <w:rsid w:val="00896A41"/>
    <w:rsid w:val="00897176"/>
    <w:rsid w:val="00897562"/>
    <w:rsid w:val="00897DCE"/>
    <w:rsid w:val="008A1B5C"/>
    <w:rsid w:val="008A27CD"/>
    <w:rsid w:val="008A2FBA"/>
    <w:rsid w:val="008A3484"/>
    <w:rsid w:val="008A3B6D"/>
    <w:rsid w:val="008A423E"/>
    <w:rsid w:val="008A4C01"/>
    <w:rsid w:val="008A50AC"/>
    <w:rsid w:val="008A5B78"/>
    <w:rsid w:val="008A76AC"/>
    <w:rsid w:val="008A7CBE"/>
    <w:rsid w:val="008B010F"/>
    <w:rsid w:val="008B03E0"/>
    <w:rsid w:val="008B18A4"/>
    <w:rsid w:val="008B1F18"/>
    <w:rsid w:val="008B257D"/>
    <w:rsid w:val="008B2581"/>
    <w:rsid w:val="008B2AD3"/>
    <w:rsid w:val="008B2D75"/>
    <w:rsid w:val="008B3117"/>
    <w:rsid w:val="008B320A"/>
    <w:rsid w:val="008B3363"/>
    <w:rsid w:val="008B36BA"/>
    <w:rsid w:val="008B393C"/>
    <w:rsid w:val="008B3965"/>
    <w:rsid w:val="008B3D17"/>
    <w:rsid w:val="008B4587"/>
    <w:rsid w:val="008B45C8"/>
    <w:rsid w:val="008B4B8D"/>
    <w:rsid w:val="008B59F6"/>
    <w:rsid w:val="008B5C3E"/>
    <w:rsid w:val="008B64FB"/>
    <w:rsid w:val="008B653C"/>
    <w:rsid w:val="008B6A3A"/>
    <w:rsid w:val="008B6D4C"/>
    <w:rsid w:val="008C187A"/>
    <w:rsid w:val="008C2F05"/>
    <w:rsid w:val="008C34FC"/>
    <w:rsid w:val="008C5CEE"/>
    <w:rsid w:val="008C6676"/>
    <w:rsid w:val="008C69EC"/>
    <w:rsid w:val="008C71D7"/>
    <w:rsid w:val="008C74E1"/>
    <w:rsid w:val="008D0AA1"/>
    <w:rsid w:val="008D40B1"/>
    <w:rsid w:val="008D46A0"/>
    <w:rsid w:val="008D477E"/>
    <w:rsid w:val="008D4B82"/>
    <w:rsid w:val="008D4DE7"/>
    <w:rsid w:val="008D5C01"/>
    <w:rsid w:val="008D5EBE"/>
    <w:rsid w:val="008D6A7D"/>
    <w:rsid w:val="008D6DD6"/>
    <w:rsid w:val="008D7604"/>
    <w:rsid w:val="008D7FBF"/>
    <w:rsid w:val="008E0C9D"/>
    <w:rsid w:val="008E125E"/>
    <w:rsid w:val="008E1453"/>
    <w:rsid w:val="008E14C3"/>
    <w:rsid w:val="008E33D5"/>
    <w:rsid w:val="008E370B"/>
    <w:rsid w:val="008E3887"/>
    <w:rsid w:val="008E3DD3"/>
    <w:rsid w:val="008E481F"/>
    <w:rsid w:val="008E4979"/>
    <w:rsid w:val="008E5D35"/>
    <w:rsid w:val="008E658B"/>
    <w:rsid w:val="008E67F4"/>
    <w:rsid w:val="008E6A61"/>
    <w:rsid w:val="008E7660"/>
    <w:rsid w:val="008E78BB"/>
    <w:rsid w:val="008F0A62"/>
    <w:rsid w:val="008F0BDF"/>
    <w:rsid w:val="008F1A51"/>
    <w:rsid w:val="008F28FA"/>
    <w:rsid w:val="008F290A"/>
    <w:rsid w:val="008F2AC8"/>
    <w:rsid w:val="008F3F0C"/>
    <w:rsid w:val="008F58FD"/>
    <w:rsid w:val="008F644E"/>
    <w:rsid w:val="008F747E"/>
    <w:rsid w:val="008F75B0"/>
    <w:rsid w:val="00900B20"/>
    <w:rsid w:val="00902094"/>
    <w:rsid w:val="00902A7D"/>
    <w:rsid w:val="00902A9E"/>
    <w:rsid w:val="009031C3"/>
    <w:rsid w:val="00903E86"/>
    <w:rsid w:val="00904FA3"/>
    <w:rsid w:val="009068A5"/>
    <w:rsid w:val="00907417"/>
    <w:rsid w:val="009114B6"/>
    <w:rsid w:val="009114F1"/>
    <w:rsid w:val="00911F3E"/>
    <w:rsid w:val="00912242"/>
    <w:rsid w:val="00912969"/>
    <w:rsid w:val="00912D34"/>
    <w:rsid w:val="00913C09"/>
    <w:rsid w:val="00916E3C"/>
    <w:rsid w:val="00921190"/>
    <w:rsid w:val="00921DAE"/>
    <w:rsid w:val="00924F34"/>
    <w:rsid w:val="00925966"/>
    <w:rsid w:val="00927BF6"/>
    <w:rsid w:val="00931867"/>
    <w:rsid w:val="00931DAE"/>
    <w:rsid w:val="009336AF"/>
    <w:rsid w:val="0093412A"/>
    <w:rsid w:val="00934491"/>
    <w:rsid w:val="00934724"/>
    <w:rsid w:val="00934AEE"/>
    <w:rsid w:val="00934DC4"/>
    <w:rsid w:val="00936170"/>
    <w:rsid w:val="00936784"/>
    <w:rsid w:val="009368EB"/>
    <w:rsid w:val="00936D6E"/>
    <w:rsid w:val="00940108"/>
    <w:rsid w:val="00940596"/>
    <w:rsid w:val="00941487"/>
    <w:rsid w:val="009441D2"/>
    <w:rsid w:val="0094484A"/>
    <w:rsid w:val="00945A85"/>
    <w:rsid w:val="00945CB6"/>
    <w:rsid w:val="00945CD9"/>
    <w:rsid w:val="009461DA"/>
    <w:rsid w:val="00950180"/>
    <w:rsid w:val="009501E0"/>
    <w:rsid w:val="00950819"/>
    <w:rsid w:val="00951B19"/>
    <w:rsid w:val="00952853"/>
    <w:rsid w:val="009541EB"/>
    <w:rsid w:val="009545D4"/>
    <w:rsid w:val="009571E2"/>
    <w:rsid w:val="00957416"/>
    <w:rsid w:val="009605B0"/>
    <w:rsid w:val="0096164D"/>
    <w:rsid w:val="00961B86"/>
    <w:rsid w:val="00961F73"/>
    <w:rsid w:val="00963882"/>
    <w:rsid w:val="00964AC5"/>
    <w:rsid w:val="00965260"/>
    <w:rsid w:val="00965C4D"/>
    <w:rsid w:val="0096606C"/>
    <w:rsid w:val="00966B63"/>
    <w:rsid w:val="009674B1"/>
    <w:rsid w:val="00970752"/>
    <w:rsid w:val="009708A9"/>
    <w:rsid w:val="00971FAB"/>
    <w:rsid w:val="009726C4"/>
    <w:rsid w:val="009741F5"/>
    <w:rsid w:val="009743D4"/>
    <w:rsid w:val="009744CA"/>
    <w:rsid w:val="009748AD"/>
    <w:rsid w:val="00974B1C"/>
    <w:rsid w:val="00974DBB"/>
    <w:rsid w:val="00974F80"/>
    <w:rsid w:val="009765C1"/>
    <w:rsid w:val="00976EC5"/>
    <w:rsid w:val="009771D8"/>
    <w:rsid w:val="0097724B"/>
    <w:rsid w:val="0097790B"/>
    <w:rsid w:val="0097792F"/>
    <w:rsid w:val="00977B83"/>
    <w:rsid w:val="0098128E"/>
    <w:rsid w:val="0098174F"/>
    <w:rsid w:val="00982D4B"/>
    <w:rsid w:val="00982D9B"/>
    <w:rsid w:val="00982DC3"/>
    <w:rsid w:val="00986D3A"/>
    <w:rsid w:val="009900AB"/>
    <w:rsid w:val="00991D4E"/>
    <w:rsid w:val="00992F60"/>
    <w:rsid w:val="009931F5"/>
    <w:rsid w:val="009934B2"/>
    <w:rsid w:val="009959F4"/>
    <w:rsid w:val="00995A43"/>
    <w:rsid w:val="009962C1"/>
    <w:rsid w:val="00996565"/>
    <w:rsid w:val="009A02A9"/>
    <w:rsid w:val="009A06C4"/>
    <w:rsid w:val="009A1450"/>
    <w:rsid w:val="009A310A"/>
    <w:rsid w:val="009A3A84"/>
    <w:rsid w:val="009A43AE"/>
    <w:rsid w:val="009A5A93"/>
    <w:rsid w:val="009A6C9D"/>
    <w:rsid w:val="009A7BAD"/>
    <w:rsid w:val="009B0A08"/>
    <w:rsid w:val="009B17AC"/>
    <w:rsid w:val="009B1C58"/>
    <w:rsid w:val="009B2CC9"/>
    <w:rsid w:val="009B3568"/>
    <w:rsid w:val="009B4366"/>
    <w:rsid w:val="009B6F6E"/>
    <w:rsid w:val="009B7006"/>
    <w:rsid w:val="009B77F0"/>
    <w:rsid w:val="009C0000"/>
    <w:rsid w:val="009C0B0F"/>
    <w:rsid w:val="009C1C8A"/>
    <w:rsid w:val="009C1E8D"/>
    <w:rsid w:val="009C2D20"/>
    <w:rsid w:val="009C341B"/>
    <w:rsid w:val="009C3AF6"/>
    <w:rsid w:val="009C3B09"/>
    <w:rsid w:val="009C3E27"/>
    <w:rsid w:val="009C45DD"/>
    <w:rsid w:val="009C63EF"/>
    <w:rsid w:val="009C675C"/>
    <w:rsid w:val="009C6995"/>
    <w:rsid w:val="009C69C8"/>
    <w:rsid w:val="009C74AF"/>
    <w:rsid w:val="009C7EA7"/>
    <w:rsid w:val="009D0113"/>
    <w:rsid w:val="009D0B6F"/>
    <w:rsid w:val="009D0F31"/>
    <w:rsid w:val="009D1174"/>
    <w:rsid w:val="009D202A"/>
    <w:rsid w:val="009D22BE"/>
    <w:rsid w:val="009D2DC6"/>
    <w:rsid w:val="009D3961"/>
    <w:rsid w:val="009D47A0"/>
    <w:rsid w:val="009D4EE0"/>
    <w:rsid w:val="009D61EF"/>
    <w:rsid w:val="009D688A"/>
    <w:rsid w:val="009D6F4F"/>
    <w:rsid w:val="009D7952"/>
    <w:rsid w:val="009D7ABC"/>
    <w:rsid w:val="009D7EC5"/>
    <w:rsid w:val="009E0581"/>
    <w:rsid w:val="009E0C4F"/>
    <w:rsid w:val="009E11A1"/>
    <w:rsid w:val="009E22F5"/>
    <w:rsid w:val="009E447A"/>
    <w:rsid w:val="009E47C1"/>
    <w:rsid w:val="009E4BF1"/>
    <w:rsid w:val="009E544D"/>
    <w:rsid w:val="009E680F"/>
    <w:rsid w:val="009E6AB7"/>
    <w:rsid w:val="009E6AC9"/>
    <w:rsid w:val="009F00B8"/>
    <w:rsid w:val="009F018F"/>
    <w:rsid w:val="009F1744"/>
    <w:rsid w:val="009F1AFF"/>
    <w:rsid w:val="009F2449"/>
    <w:rsid w:val="009F24C6"/>
    <w:rsid w:val="009F2C07"/>
    <w:rsid w:val="009F4A95"/>
    <w:rsid w:val="009F5428"/>
    <w:rsid w:val="009F59DA"/>
    <w:rsid w:val="009F5D33"/>
    <w:rsid w:val="009F68DF"/>
    <w:rsid w:val="009F6DC5"/>
    <w:rsid w:val="00A00357"/>
    <w:rsid w:val="00A00B34"/>
    <w:rsid w:val="00A00F15"/>
    <w:rsid w:val="00A01FC6"/>
    <w:rsid w:val="00A02C36"/>
    <w:rsid w:val="00A03662"/>
    <w:rsid w:val="00A0392F"/>
    <w:rsid w:val="00A03A61"/>
    <w:rsid w:val="00A03E3B"/>
    <w:rsid w:val="00A03E42"/>
    <w:rsid w:val="00A047DF"/>
    <w:rsid w:val="00A05CB5"/>
    <w:rsid w:val="00A06672"/>
    <w:rsid w:val="00A1011A"/>
    <w:rsid w:val="00A105A8"/>
    <w:rsid w:val="00A11041"/>
    <w:rsid w:val="00A121F6"/>
    <w:rsid w:val="00A12A19"/>
    <w:rsid w:val="00A12EE2"/>
    <w:rsid w:val="00A1345F"/>
    <w:rsid w:val="00A13545"/>
    <w:rsid w:val="00A139F0"/>
    <w:rsid w:val="00A13C0B"/>
    <w:rsid w:val="00A13D99"/>
    <w:rsid w:val="00A13F00"/>
    <w:rsid w:val="00A16A7E"/>
    <w:rsid w:val="00A17ADC"/>
    <w:rsid w:val="00A17C44"/>
    <w:rsid w:val="00A17E9B"/>
    <w:rsid w:val="00A21735"/>
    <w:rsid w:val="00A22BF3"/>
    <w:rsid w:val="00A238B8"/>
    <w:rsid w:val="00A23D23"/>
    <w:rsid w:val="00A23F8C"/>
    <w:rsid w:val="00A243B4"/>
    <w:rsid w:val="00A246FC"/>
    <w:rsid w:val="00A24AD2"/>
    <w:rsid w:val="00A24CD9"/>
    <w:rsid w:val="00A25039"/>
    <w:rsid w:val="00A25B98"/>
    <w:rsid w:val="00A267F0"/>
    <w:rsid w:val="00A26808"/>
    <w:rsid w:val="00A26A03"/>
    <w:rsid w:val="00A26A41"/>
    <w:rsid w:val="00A27640"/>
    <w:rsid w:val="00A278B8"/>
    <w:rsid w:val="00A27B71"/>
    <w:rsid w:val="00A27DF1"/>
    <w:rsid w:val="00A301A8"/>
    <w:rsid w:val="00A302AB"/>
    <w:rsid w:val="00A30675"/>
    <w:rsid w:val="00A315D4"/>
    <w:rsid w:val="00A322CD"/>
    <w:rsid w:val="00A3277A"/>
    <w:rsid w:val="00A32851"/>
    <w:rsid w:val="00A32C46"/>
    <w:rsid w:val="00A34C30"/>
    <w:rsid w:val="00A35606"/>
    <w:rsid w:val="00A357CA"/>
    <w:rsid w:val="00A35B0D"/>
    <w:rsid w:val="00A370AF"/>
    <w:rsid w:val="00A37A2F"/>
    <w:rsid w:val="00A403C0"/>
    <w:rsid w:val="00A40966"/>
    <w:rsid w:val="00A40D16"/>
    <w:rsid w:val="00A419C2"/>
    <w:rsid w:val="00A41A13"/>
    <w:rsid w:val="00A41EF1"/>
    <w:rsid w:val="00A42204"/>
    <w:rsid w:val="00A424BA"/>
    <w:rsid w:val="00A426F7"/>
    <w:rsid w:val="00A427D0"/>
    <w:rsid w:val="00A4388A"/>
    <w:rsid w:val="00A4422F"/>
    <w:rsid w:val="00A452DA"/>
    <w:rsid w:val="00A45937"/>
    <w:rsid w:val="00A45FC9"/>
    <w:rsid w:val="00A46731"/>
    <w:rsid w:val="00A46B9A"/>
    <w:rsid w:val="00A4780D"/>
    <w:rsid w:val="00A50083"/>
    <w:rsid w:val="00A51199"/>
    <w:rsid w:val="00A51843"/>
    <w:rsid w:val="00A52A84"/>
    <w:rsid w:val="00A54055"/>
    <w:rsid w:val="00A559AC"/>
    <w:rsid w:val="00A55A99"/>
    <w:rsid w:val="00A5632A"/>
    <w:rsid w:val="00A5642C"/>
    <w:rsid w:val="00A56883"/>
    <w:rsid w:val="00A57C94"/>
    <w:rsid w:val="00A60553"/>
    <w:rsid w:val="00A617A4"/>
    <w:rsid w:val="00A62FEF"/>
    <w:rsid w:val="00A6344B"/>
    <w:rsid w:val="00A63539"/>
    <w:rsid w:val="00A63F5B"/>
    <w:rsid w:val="00A64476"/>
    <w:rsid w:val="00A6505B"/>
    <w:rsid w:val="00A6601B"/>
    <w:rsid w:val="00A6669A"/>
    <w:rsid w:val="00A67ED5"/>
    <w:rsid w:val="00A717C3"/>
    <w:rsid w:val="00A719D7"/>
    <w:rsid w:val="00A71B04"/>
    <w:rsid w:val="00A71D07"/>
    <w:rsid w:val="00A72520"/>
    <w:rsid w:val="00A72E7E"/>
    <w:rsid w:val="00A73ADE"/>
    <w:rsid w:val="00A73C06"/>
    <w:rsid w:val="00A75287"/>
    <w:rsid w:val="00A75B45"/>
    <w:rsid w:val="00A76373"/>
    <w:rsid w:val="00A768A1"/>
    <w:rsid w:val="00A76B09"/>
    <w:rsid w:val="00A77319"/>
    <w:rsid w:val="00A77FBF"/>
    <w:rsid w:val="00A8039E"/>
    <w:rsid w:val="00A80735"/>
    <w:rsid w:val="00A81623"/>
    <w:rsid w:val="00A8171C"/>
    <w:rsid w:val="00A81781"/>
    <w:rsid w:val="00A8316B"/>
    <w:rsid w:val="00A84265"/>
    <w:rsid w:val="00A86B9A"/>
    <w:rsid w:val="00A87542"/>
    <w:rsid w:val="00A879AC"/>
    <w:rsid w:val="00A90A2C"/>
    <w:rsid w:val="00A90B58"/>
    <w:rsid w:val="00A91B84"/>
    <w:rsid w:val="00A9204B"/>
    <w:rsid w:val="00A93AAD"/>
    <w:rsid w:val="00A94584"/>
    <w:rsid w:val="00A954E3"/>
    <w:rsid w:val="00A95ED3"/>
    <w:rsid w:val="00A9757C"/>
    <w:rsid w:val="00AA0833"/>
    <w:rsid w:val="00AA0CAE"/>
    <w:rsid w:val="00AA130C"/>
    <w:rsid w:val="00AA148A"/>
    <w:rsid w:val="00AA2A75"/>
    <w:rsid w:val="00AA32A6"/>
    <w:rsid w:val="00AA3680"/>
    <w:rsid w:val="00AA3FF8"/>
    <w:rsid w:val="00AA463F"/>
    <w:rsid w:val="00AA57A2"/>
    <w:rsid w:val="00AA5CC5"/>
    <w:rsid w:val="00AA63B3"/>
    <w:rsid w:val="00AA65E4"/>
    <w:rsid w:val="00AA68FD"/>
    <w:rsid w:val="00AA6984"/>
    <w:rsid w:val="00AA703C"/>
    <w:rsid w:val="00AA71EB"/>
    <w:rsid w:val="00AB04FC"/>
    <w:rsid w:val="00AB1317"/>
    <w:rsid w:val="00AB2822"/>
    <w:rsid w:val="00AB34EE"/>
    <w:rsid w:val="00AB53E3"/>
    <w:rsid w:val="00AB63D6"/>
    <w:rsid w:val="00AB6B7C"/>
    <w:rsid w:val="00AB7A60"/>
    <w:rsid w:val="00AB7FCF"/>
    <w:rsid w:val="00AC0FC1"/>
    <w:rsid w:val="00AC164B"/>
    <w:rsid w:val="00AC19A8"/>
    <w:rsid w:val="00AC2AD9"/>
    <w:rsid w:val="00AC440A"/>
    <w:rsid w:val="00AC5D6F"/>
    <w:rsid w:val="00AC60B9"/>
    <w:rsid w:val="00AC620D"/>
    <w:rsid w:val="00AC67CB"/>
    <w:rsid w:val="00AC6DA6"/>
    <w:rsid w:val="00AC7041"/>
    <w:rsid w:val="00AD004B"/>
    <w:rsid w:val="00AD0722"/>
    <w:rsid w:val="00AD0BA5"/>
    <w:rsid w:val="00AD1AEC"/>
    <w:rsid w:val="00AD1CFF"/>
    <w:rsid w:val="00AD2C08"/>
    <w:rsid w:val="00AD4C6D"/>
    <w:rsid w:val="00AD4EEF"/>
    <w:rsid w:val="00AD51B4"/>
    <w:rsid w:val="00AD524B"/>
    <w:rsid w:val="00AD5951"/>
    <w:rsid w:val="00AD6170"/>
    <w:rsid w:val="00AD6262"/>
    <w:rsid w:val="00AD6B69"/>
    <w:rsid w:val="00AD6FE0"/>
    <w:rsid w:val="00AD74DE"/>
    <w:rsid w:val="00AD7D7D"/>
    <w:rsid w:val="00AE091E"/>
    <w:rsid w:val="00AE24ED"/>
    <w:rsid w:val="00AE26DB"/>
    <w:rsid w:val="00AE28F4"/>
    <w:rsid w:val="00AE35A7"/>
    <w:rsid w:val="00AE428F"/>
    <w:rsid w:val="00AE43B0"/>
    <w:rsid w:val="00AE5974"/>
    <w:rsid w:val="00AE79B6"/>
    <w:rsid w:val="00AF06BF"/>
    <w:rsid w:val="00AF0950"/>
    <w:rsid w:val="00AF133D"/>
    <w:rsid w:val="00AF20D8"/>
    <w:rsid w:val="00AF266A"/>
    <w:rsid w:val="00AF27CC"/>
    <w:rsid w:val="00AF2E58"/>
    <w:rsid w:val="00AF4ABE"/>
    <w:rsid w:val="00AF4E9B"/>
    <w:rsid w:val="00AF52CF"/>
    <w:rsid w:val="00AF54DE"/>
    <w:rsid w:val="00AF6024"/>
    <w:rsid w:val="00AF65A4"/>
    <w:rsid w:val="00AF78F7"/>
    <w:rsid w:val="00AF7A0A"/>
    <w:rsid w:val="00AF7B49"/>
    <w:rsid w:val="00AF7F6E"/>
    <w:rsid w:val="00B003A4"/>
    <w:rsid w:val="00B0095C"/>
    <w:rsid w:val="00B00A32"/>
    <w:rsid w:val="00B02069"/>
    <w:rsid w:val="00B025E1"/>
    <w:rsid w:val="00B0287F"/>
    <w:rsid w:val="00B029DB"/>
    <w:rsid w:val="00B038E0"/>
    <w:rsid w:val="00B03B41"/>
    <w:rsid w:val="00B03F81"/>
    <w:rsid w:val="00B044C7"/>
    <w:rsid w:val="00B04D26"/>
    <w:rsid w:val="00B05B2C"/>
    <w:rsid w:val="00B078F5"/>
    <w:rsid w:val="00B07990"/>
    <w:rsid w:val="00B10078"/>
    <w:rsid w:val="00B10C2C"/>
    <w:rsid w:val="00B10EBE"/>
    <w:rsid w:val="00B10F5C"/>
    <w:rsid w:val="00B1115F"/>
    <w:rsid w:val="00B12CA3"/>
    <w:rsid w:val="00B13643"/>
    <w:rsid w:val="00B13B6E"/>
    <w:rsid w:val="00B1428E"/>
    <w:rsid w:val="00B1445B"/>
    <w:rsid w:val="00B15ED6"/>
    <w:rsid w:val="00B17C7A"/>
    <w:rsid w:val="00B17CF2"/>
    <w:rsid w:val="00B17D0D"/>
    <w:rsid w:val="00B206C1"/>
    <w:rsid w:val="00B20B72"/>
    <w:rsid w:val="00B21723"/>
    <w:rsid w:val="00B22756"/>
    <w:rsid w:val="00B24A4F"/>
    <w:rsid w:val="00B251FC"/>
    <w:rsid w:val="00B25CDA"/>
    <w:rsid w:val="00B26ABE"/>
    <w:rsid w:val="00B26D04"/>
    <w:rsid w:val="00B26E8A"/>
    <w:rsid w:val="00B27995"/>
    <w:rsid w:val="00B27BB9"/>
    <w:rsid w:val="00B30846"/>
    <w:rsid w:val="00B3184C"/>
    <w:rsid w:val="00B31EA3"/>
    <w:rsid w:val="00B3238E"/>
    <w:rsid w:val="00B32E6C"/>
    <w:rsid w:val="00B33623"/>
    <w:rsid w:val="00B33D2D"/>
    <w:rsid w:val="00B33FFB"/>
    <w:rsid w:val="00B34703"/>
    <w:rsid w:val="00B347D2"/>
    <w:rsid w:val="00B359A3"/>
    <w:rsid w:val="00B3698D"/>
    <w:rsid w:val="00B374D9"/>
    <w:rsid w:val="00B40DCD"/>
    <w:rsid w:val="00B4292F"/>
    <w:rsid w:val="00B42BFC"/>
    <w:rsid w:val="00B42C91"/>
    <w:rsid w:val="00B43045"/>
    <w:rsid w:val="00B436C0"/>
    <w:rsid w:val="00B443E8"/>
    <w:rsid w:val="00B44749"/>
    <w:rsid w:val="00B44929"/>
    <w:rsid w:val="00B456E7"/>
    <w:rsid w:val="00B457C3"/>
    <w:rsid w:val="00B4594E"/>
    <w:rsid w:val="00B4615A"/>
    <w:rsid w:val="00B468FA"/>
    <w:rsid w:val="00B47CD9"/>
    <w:rsid w:val="00B5037C"/>
    <w:rsid w:val="00B50895"/>
    <w:rsid w:val="00B509C1"/>
    <w:rsid w:val="00B50D3E"/>
    <w:rsid w:val="00B51A6B"/>
    <w:rsid w:val="00B52478"/>
    <w:rsid w:val="00B52B42"/>
    <w:rsid w:val="00B5367E"/>
    <w:rsid w:val="00B54017"/>
    <w:rsid w:val="00B546FF"/>
    <w:rsid w:val="00B54F3A"/>
    <w:rsid w:val="00B56B15"/>
    <w:rsid w:val="00B570E3"/>
    <w:rsid w:val="00B57B12"/>
    <w:rsid w:val="00B60956"/>
    <w:rsid w:val="00B60AFC"/>
    <w:rsid w:val="00B60D3A"/>
    <w:rsid w:val="00B60EE5"/>
    <w:rsid w:val="00B617A3"/>
    <w:rsid w:val="00B621D2"/>
    <w:rsid w:val="00B6282A"/>
    <w:rsid w:val="00B63841"/>
    <w:rsid w:val="00B649AD"/>
    <w:rsid w:val="00B64D8F"/>
    <w:rsid w:val="00B653B5"/>
    <w:rsid w:val="00B65E62"/>
    <w:rsid w:val="00B66070"/>
    <w:rsid w:val="00B6621E"/>
    <w:rsid w:val="00B66879"/>
    <w:rsid w:val="00B6726E"/>
    <w:rsid w:val="00B674AA"/>
    <w:rsid w:val="00B67581"/>
    <w:rsid w:val="00B6770C"/>
    <w:rsid w:val="00B703F4"/>
    <w:rsid w:val="00B706F3"/>
    <w:rsid w:val="00B70763"/>
    <w:rsid w:val="00B711AF"/>
    <w:rsid w:val="00B712CD"/>
    <w:rsid w:val="00B71946"/>
    <w:rsid w:val="00B725EC"/>
    <w:rsid w:val="00B731CB"/>
    <w:rsid w:val="00B73444"/>
    <w:rsid w:val="00B73DFE"/>
    <w:rsid w:val="00B74ED8"/>
    <w:rsid w:val="00B75261"/>
    <w:rsid w:val="00B775B3"/>
    <w:rsid w:val="00B802C7"/>
    <w:rsid w:val="00B81F3B"/>
    <w:rsid w:val="00B82CC1"/>
    <w:rsid w:val="00B837DA"/>
    <w:rsid w:val="00B83F4B"/>
    <w:rsid w:val="00B84591"/>
    <w:rsid w:val="00B84C62"/>
    <w:rsid w:val="00B86532"/>
    <w:rsid w:val="00B8657D"/>
    <w:rsid w:val="00B8756D"/>
    <w:rsid w:val="00B87A8C"/>
    <w:rsid w:val="00B87AA9"/>
    <w:rsid w:val="00B9009B"/>
    <w:rsid w:val="00B90EC3"/>
    <w:rsid w:val="00B91029"/>
    <w:rsid w:val="00B92022"/>
    <w:rsid w:val="00B9232B"/>
    <w:rsid w:val="00B92828"/>
    <w:rsid w:val="00B92CC8"/>
    <w:rsid w:val="00B934BB"/>
    <w:rsid w:val="00B94F26"/>
    <w:rsid w:val="00B957A0"/>
    <w:rsid w:val="00B9791D"/>
    <w:rsid w:val="00BA08BA"/>
    <w:rsid w:val="00BA2C27"/>
    <w:rsid w:val="00BA39E2"/>
    <w:rsid w:val="00BA43B0"/>
    <w:rsid w:val="00BA445A"/>
    <w:rsid w:val="00BA4863"/>
    <w:rsid w:val="00BA4F9A"/>
    <w:rsid w:val="00BA5608"/>
    <w:rsid w:val="00BA6861"/>
    <w:rsid w:val="00BB0C9B"/>
    <w:rsid w:val="00BB1660"/>
    <w:rsid w:val="00BB1EAD"/>
    <w:rsid w:val="00BB204A"/>
    <w:rsid w:val="00BB2C82"/>
    <w:rsid w:val="00BB3245"/>
    <w:rsid w:val="00BB45A1"/>
    <w:rsid w:val="00BB4812"/>
    <w:rsid w:val="00BB594E"/>
    <w:rsid w:val="00BB5E3B"/>
    <w:rsid w:val="00BC0BA6"/>
    <w:rsid w:val="00BC0BAA"/>
    <w:rsid w:val="00BC1760"/>
    <w:rsid w:val="00BC3F71"/>
    <w:rsid w:val="00BC4AD5"/>
    <w:rsid w:val="00BC526D"/>
    <w:rsid w:val="00BC55D7"/>
    <w:rsid w:val="00BC66B5"/>
    <w:rsid w:val="00BC7216"/>
    <w:rsid w:val="00BC7821"/>
    <w:rsid w:val="00BD00A2"/>
    <w:rsid w:val="00BD0472"/>
    <w:rsid w:val="00BD07FC"/>
    <w:rsid w:val="00BD092E"/>
    <w:rsid w:val="00BD4061"/>
    <w:rsid w:val="00BD4142"/>
    <w:rsid w:val="00BD42C8"/>
    <w:rsid w:val="00BD4D08"/>
    <w:rsid w:val="00BD625E"/>
    <w:rsid w:val="00BD65F4"/>
    <w:rsid w:val="00BD6ABF"/>
    <w:rsid w:val="00BD731B"/>
    <w:rsid w:val="00BE036A"/>
    <w:rsid w:val="00BE082F"/>
    <w:rsid w:val="00BE09CD"/>
    <w:rsid w:val="00BE0DA7"/>
    <w:rsid w:val="00BE0EA9"/>
    <w:rsid w:val="00BE1E9C"/>
    <w:rsid w:val="00BE1F49"/>
    <w:rsid w:val="00BE291A"/>
    <w:rsid w:val="00BE2B1C"/>
    <w:rsid w:val="00BE3284"/>
    <w:rsid w:val="00BE32BB"/>
    <w:rsid w:val="00BE38CB"/>
    <w:rsid w:val="00BE472F"/>
    <w:rsid w:val="00BE47C0"/>
    <w:rsid w:val="00BE4F6E"/>
    <w:rsid w:val="00BE5E14"/>
    <w:rsid w:val="00BE7B69"/>
    <w:rsid w:val="00BE7C67"/>
    <w:rsid w:val="00BF03E4"/>
    <w:rsid w:val="00BF155F"/>
    <w:rsid w:val="00BF1BC5"/>
    <w:rsid w:val="00BF25AF"/>
    <w:rsid w:val="00BF2AAD"/>
    <w:rsid w:val="00BF413B"/>
    <w:rsid w:val="00BF4305"/>
    <w:rsid w:val="00BF5D5A"/>
    <w:rsid w:val="00BF6801"/>
    <w:rsid w:val="00BF6B20"/>
    <w:rsid w:val="00BF7CB9"/>
    <w:rsid w:val="00C00504"/>
    <w:rsid w:val="00C00751"/>
    <w:rsid w:val="00C007BA"/>
    <w:rsid w:val="00C03104"/>
    <w:rsid w:val="00C03ED7"/>
    <w:rsid w:val="00C04718"/>
    <w:rsid w:val="00C04832"/>
    <w:rsid w:val="00C04B2E"/>
    <w:rsid w:val="00C0577B"/>
    <w:rsid w:val="00C06FA6"/>
    <w:rsid w:val="00C076DE"/>
    <w:rsid w:val="00C07CEB"/>
    <w:rsid w:val="00C07D95"/>
    <w:rsid w:val="00C1075A"/>
    <w:rsid w:val="00C10D35"/>
    <w:rsid w:val="00C11458"/>
    <w:rsid w:val="00C1165C"/>
    <w:rsid w:val="00C12912"/>
    <w:rsid w:val="00C12DD3"/>
    <w:rsid w:val="00C139F5"/>
    <w:rsid w:val="00C14339"/>
    <w:rsid w:val="00C15474"/>
    <w:rsid w:val="00C1549E"/>
    <w:rsid w:val="00C16BEB"/>
    <w:rsid w:val="00C17A41"/>
    <w:rsid w:val="00C200FE"/>
    <w:rsid w:val="00C23A29"/>
    <w:rsid w:val="00C249BE"/>
    <w:rsid w:val="00C259CC"/>
    <w:rsid w:val="00C25F4C"/>
    <w:rsid w:val="00C260C2"/>
    <w:rsid w:val="00C272D4"/>
    <w:rsid w:val="00C27D08"/>
    <w:rsid w:val="00C3011C"/>
    <w:rsid w:val="00C30306"/>
    <w:rsid w:val="00C30349"/>
    <w:rsid w:val="00C30AC2"/>
    <w:rsid w:val="00C31EEA"/>
    <w:rsid w:val="00C3263F"/>
    <w:rsid w:val="00C32C84"/>
    <w:rsid w:val="00C33302"/>
    <w:rsid w:val="00C33752"/>
    <w:rsid w:val="00C35804"/>
    <w:rsid w:val="00C36424"/>
    <w:rsid w:val="00C40A02"/>
    <w:rsid w:val="00C40D01"/>
    <w:rsid w:val="00C4105C"/>
    <w:rsid w:val="00C4113A"/>
    <w:rsid w:val="00C41435"/>
    <w:rsid w:val="00C427E5"/>
    <w:rsid w:val="00C43522"/>
    <w:rsid w:val="00C43572"/>
    <w:rsid w:val="00C44337"/>
    <w:rsid w:val="00C44572"/>
    <w:rsid w:val="00C44C1B"/>
    <w:rsid w:val="00C44D42"/>
    <w:rsid w:val="00C44EC0"/>
    <w:rsid w:val="00C453F5"/>
    <w:rsid w:val="00C45DC2"/>
    <w:rsid w:val="00C46857"/>
    <w:rsid w:val="00C469D0"/>
    <w:rsid w:val="00C50072"/>
    <w:rsid w:val="00C50468"/>
    <w:rsid w:val="00C5063D"/>
    <w:rsid w:val="00C50BB8"/>
    <w:rsid w:val="00C51099"/>
    <w:rsid w:val="00C5137B"/>
    <w:rsid w:val="00C526B4"/>
    <w:rsid w:val="00C53AC2"/>
    <w:rsid w:val="00C53B6D"/>
    <w:rsid w:val="00C55BEB"/>
    <w:rsid w:val="00C55E0D"/>
    <w:rsid w:val="00C56CCE"/>
    <w:rsid w:val="00C60563"/>
    <w:rsid w:val="00C61227"/>
    <w:rsid w:val="00C63D1C"/>
    <w:rsid w:val="00C65821"/>
    <w:rsid w:val="00C6668D"/>
    <w:rsid w:val="00C66923"/>
    <w:rsid w:val="00C709F0"/>
    <w:rsid w:val="00C70A51"/>
    <w:rsid w:val="00C71579"/>
    <w:rsid w:val="00C7204C"/>
    <w:rsid w:val="00C74025"/>
    <w:rsid w:val="00C742C7"/>
    <w:rsid w:val="00C7470D"/>
    <w:rsid w:val="00C75463"/>
    <w:rsid w:val="00C757DB"/>
    <w:rsid w:val="00C773BB"/>
    <w:rsid w:val="00C779C4"/>
    <w:rsid w:val="00C77CC1"/>
    <w:rsid w:val="00C800F9"/>
    <w:rsid w:val="00C8222A"/>
    <w:rsid w:val="00C8245A"/>
    <w:rsid w:val="00C827A8"/>
    <w:rsid w:val="00C8332B"/>
    <w:rsid w:val="00C85623"/>
    <w:rsid w:val="00C85795"/>
    <w:rsid w:val="00C8581C"/>
    <w:rsid w:val="00C85B1D"/>
    <w:rsid w:val="00C86CD1"/>
    <w:rsid w:val="00C86D27"/>
    <w:rsid w:val="00C86EB0"/>
    <w:rsid w:val="00C8772F"/>
    <w:rsid w:val="00C9099B"/>
    <w:rsid w:val="00C91FEA"/>
    <w:rsid w:val="00C9223A"/>
    <w:rsid w:val="00C93BA9"/>
    <w:rsid w:val="00C949B9"/>
    <w:rsid w:val="00C94E5C"/>
    <w:rsid w:val="00C95A5E"/>
    <w:rsid w:val="00CA005C"/>
    <w:rsid w:val="00CA0681"/>
    <w:rsid w:val="00CA1314"/>
    <w:rsid w:val="00CA496F"/>
    <w:rsid w:val="00CA58DE"/>
    <w:rsid w:val="00CA5A10"/>
    <w:rsid w:val="00CA62FA"/>
    <w:rsid w:val="00CA6ED4"/>
    <w:rsid w:val="00CA7A26"/>
    <w:rsid w:val="00CB1B5C"/>
    <w:rsid w:val="00CB2536"/>
    <w:rsid w:val="00CB2B65"/>
    <w:rsid w:val="00CB4B0C"/>
    <w:rsid w:val="00CB4C1F"/>
    <w:rsid w:val="00CB59CB"/>
    <w:rsid w:val="00CB5A96"/>
    <w:rsid w:val="00CB64CE"/>
    <w:rsid w:val="00CB6E3E"/>
    <w:rsid w:val="00CC0786"/>
    <w:rsid w:val="00CC08F4"/>
    <w:rsid w:val="00CC0A02"/>
    <w:rsid w:val="00CC10FA"/>
    <w:rsid w:val="00CC374E"/>
    <w:rsid w:val="00CC4D03"/>
    <w:rsid w:val="00CC5DAB"/>
    <w:rsid w:val="00CC67BA"/>
    <w:rsid w:val="00CC6E12"/>
    <w:rsid w:val="00CC6F7D"/>
    <w:rsid w:val="00CD0FD7"/>
    <w:rsid w:val="00CD1418"/>
    <w:rsid w:val="00CD1BE0"/>
    <w:rsid w:val="00CD1BEC"/>
    <w:rsid w:val="00CD20EA"/>
    <w:rsid w:val="00CD241E"/>
    <w:rsid w:val="00CD26AE"/>
    <w:rsid w:val="00CD2723"/>
    <w:rsid w:val="00CD295C"/>
    <w:rsid w:val="00CD2B03"/>
    <w:rsid w:val="00CD3E25"/>
    <w:rsid w:val="00CD3F55"/>
    <w:rsid w:val="00CD496D"/>
    <w:rsid w:val="00CD5082"/>
    <w:rsid w:val="00CD5AE9"/>
    <w:rsid w:val="00CD5F6C"/>
    <w:rsid w:val="00CD6590"/>
    <w:rsid w:val="00CD6B59"/>
    <w:rsid w:val="00CD6CA4"/>
    <w:rsid w:val="00CD6CC7"/>
    <w:rsid w:val="00CD73B7"/>
    <w:rsid w:val="00CD7DB6"/>
    <w:rsid w:val="00CE0E99"/>
    <w:rsid w:val="00CE1046"/>
    <w:rsid w:val="00CE1B3C"/>
    <w:rsid w:val="00CE2371"/>
    <w:rsid w:val="00CE366A"/>
    <w:rsid w:val="00CE3AF3"/>
    <w:rsid w:val="00CE4D14"/>
    <w:rsid w:val="00CE4F0C"/>
    <w:rsid w:val="00CE5161"/>
    <w:rsid w:val="00CE545E"/>
    <w:rsid w:val="00CE548F"/>
    <w:rsid w:val="00CE5533"/>
    <w:rsid w:val="00CE57D9"/>
    <w:rsid w:val="00CE58DB"/>
    <w:rsid w:val="00CE5DEE"/>
    <w:rsid w:val="00CE6242"/>
    <w:rsid w:val="00CE67EB"/>
    <w:rsid w:val="00CE6AD2"/>
    <w:rsid w:val="00CE6C40"/>
    <w:rsid w:val="00CE7629"/>
    <w:rsid w:val="00CF0802"/>
    <w:rsid w:val="00CF102F"/>
    <w:rsid w:val="00CF2222"/>
    <w:rsid w:val="00CF2BD8"/>
    <w:rsid w:val="00CF3EC6"/>
    <w:rsid w:val="00CF4007"/>
    <w:rsid w:val="00CF4614"/>
    <w:rsid w:val="00CF54C5"/>
    <w:rsid w:val="00CF5993"/>
    <w:rsid w:val="00CF5AFE"/>
    <w:rsid w:val="00CF5FA0"/>
    <w:rsid w:val="00CF6551"/>
    <w:rsid w:val="00CF6C27"/>
    <w:rsid w:val="00CF7576"/>
    <w:rsid w:val="00CF7A7B"/>
    <w:rsid w:val="00CF7F74"/>
    <w:rsid w:val="00D00079"/>
    <w:rsid w:val="00D00998"/>
    <w:rsid w:val="00D00F01"/>
    <w:rsid w:val="00D01373"/>
    <w:rsid w:val="00D015FE"/>
    <w:rsid w:val="00D029FF"/>
    <w:rsid w:val="00D030CD"/>
    <w:rsid w:val="00D034F9"/>
    <w:rsid w:val="00D06217"/>
    <w:rsid w:val="00D0639E"/>
    <w:rsid w:val="00D06456"/>
    <w:rsid w:val="00D06628"/>
    <w:rsid w:val="00D06A65"/>
    <w:rsid w:val="00D0728B"/>
    <w:rsid w:val="00D077FF"/>
    <w:rsid w:val="00D07F3E"/>
    <w:rsid w:val="00D10AA9"/>
    <w:rsid w:val="00D1112C"/>
    <w:rsid w:val="00D11643"/>
    <w:rsid w:val="00D12DB6"/>
    <w:rsid w:val="00D12EDB"/>
    <w:rsid w:val="00D13713"/>
    <w:rsid w:val="00D138A0"/>
    <w:rsid w:val="00D15058"/>
    <w:rsid w:val="00D150B1"/>
    <w:rsid w:val="00D15A36"/>
    <w:rsid w:val="00D15D54"/>
    <w:rsid w:val="00D1618E"/>
    <w:rsid w:val="00D170A9"/>
    <w:rsid w:val="00D17522"/>
    <w:rsid w:val="00D209AB"/>
    <w:rsid w:val="00D20B39"/>
    <w:rsid w:val="00D20D27"/>
    <w:rsid w:val="00D20D29"/>
    <w:rsid w:val="00D21289"/>
    <w:rsid w:val="00D226D5"/>
    <w:rsid w:val="00D22D0C"/>
    <w:rsid w:val="00D23298"/>
    <w:rsid w:val="00D26DDD"/>
    <w:rsid w:val="00D271E6"/>
    <w:rsid w:val="00D27265"/>
    <w:rsid w:val="00D309BC"/>
    <w:rsid w:val="00D30BA9"/>
    <w:rsid w:val="00D3183F"/>
    <w:rsid w:val="00D32B44"/>
    <w:rsid w:val="00D32DF4"/>
    <w:rsid w:val="00D3484D"/>
    <w:rsid w:val="00D34EAB"/>
    <w:rsid w:val="00D352FA"/>
    <w:rsid w:val="00D35315"/>
    <w:rsid w:val="00D3586E"/>
    <w:rsid w:val="00D36202"/>
    <w:rsid w:val="00D363F0"/>
    <w:rsid w:val="00D37783"/>
    <w:rsid w:val="00D37799"/>
    <w:rsid w:val="00D4062C"/>
    <w:rsid w:val="00D409D9"/>
    <w:rsid w:val="00D4115B"/>
    <w:rsid w:val="00D41850"/>
    <w:rsid w:val="00D42ADF"/>
    <w:rsid w:val="00D42E98"/>
    <w:rsid w:val="00D42F8E"/>
    <w:rsid w:val="00D44256"/>
    <w:rsid w:val="00D4436B"/>
    <w:rsid w:val="00D454F4"/>
    <w:rsid w:val="00D456B4"/>
    <w:rsid w:val="00D45E93"/>
    <w:rsid w:val="00D45F27"/>
    <w:rsid w:val="00D46007"/>
    <w:rsid w:val="00D463CE"/>
    <w:rsid w:val="00D46DA9"/>
    <w:rsid w:val="00D4765A"/>
    <w:rsid w:val="00D478FC"/>
    <w:rsid w:val="00D47905"/>
    <w:rsid w:val="00D5018A"/>
    <w:rsid w:val="00D501C2"/>
    <w:rsid w:val="00D508B1"/>
    <w:rsid w:val="00D50CBA"/>
    <w:rsid w:val="00D51602"/>
    <w:rsid w:val="00D523E9"/>
    <w:rsid w:val="00D52B1B"/>
    <w:rsid w:val="00D5308B"/>
    <w:rsid w:val="00D5552C"/>
    <w:rsid w:val="00D55AB4"/>
    <w:rsid w:val="00D55E5E"/>
    <w:rsid w:val="00D57A08"/>
    <w:rsid w:val="00D60C0A"/>
    <w:rsid w:val="00D61C22"/>
    <w:rsid w:val="00D61CC8"/>
    <w:rsid w:val="00D623CC"/>
    <w:rsid w:val="00D63151"/>
    <w:rsid w:val="00D632C1"/>
    <w:rsid w:val="00D6371A"/>
    <w:rsid w:val="00D637ED"/>
    <w:rsid w:val="00D64648"/>
    <w:rsid w:val="00D647DA"/>
    <w:rsid w:val="00D65155"/>
    <w:rsid w:val="00D65469"/>
    <w:rsid w:val="00D65912"/>
    <w:rsid w:val="00D65A56"/>
    <w:rsid w:val="00D65D01"/>
    <w:rsid w:val="00D6657D"/>
    <w:rsid w:val="00D6659D"/>
    <w:rsid w:val="00D66D06"/>
    <w:rsid w:val="00D66FB4"/>
    <w:rsid w:val="00D70B35"/>
    <w:rsid w:val="00D72494"/>
    <w:rsid w:val="00D72702"/>
    <w:rsid w:val="00D72EA7"/>
    <w:rsid w:val="00D73B1C"/>
    <w:rsid w:val="00D741DB"/>
    <w:rsid w:val="00D7451D"/>
    <w:rsid w:val="00D74828"/>
    <w:rsid w:val="00D74BF4"/>
    <w:rsid w:val="00D75880"/>
    <w:rsid w:val="00D763DA"/>
    <w:rsid w:val="00D76487"/>
    <w:rsid w:val="00D76705"/>
    <w:rsid w:val="00D7670A"/>
    <w:rsid w:val="00D769BC"/>
    <w:rsid w:val="00D80840"/>
    <w:rsid w:val="00D8111F"/>
    <w:rsid w:val="00D81248"/>
    <w:rsid w:val="00D84359"/>
    <w:rsid w:val="00D853F8"/>
    <w:rsid w:val="00D86F86"/>
    <w:rsid w:val="00D87537"/>
    <w:rsid w:val="00D902C1"/>
    <w:rsid w:val="00D91DB3"/>
    <w:rsid w:val="00D924DE"/>
    <w:rsid w:val="00D92C7C"/>
    <w:rsid w:val="00D92DE5"/>
    <w:rsid w:val="00D9356B"/>
    <w:rsid w:val="00D938EA"/>
    <w:rsid w:val="00D946A7"/>
    <w:rsid w:val="00D947C1"/>
    <w:rsid w:val="00D95A60"/>
    <w:rsid w:val="00D9702E"/>
    <w:rsid w:val="00D97D0E"/>
    <w:rsid w:val="00D97F2D"/>
    <w:rsid w:val="00D97FA3"/>
    <w:rsid w:val="00DA071F"/>
    <w:rsid w:val="00DA0F98"/>
    <w:rsid w:val="00DA1ACF"/>
    <w:rsid w:val="00DA2A93"/>
    <w:rsid w:val="00DA2E43"/>
    <w:rsid w:val="00DA32CC"/>
    <w:rsid w:val="00DA35AC"/>
    <w:rsid w:val="00DA38EA"/>
    <w:rsid w:val="00DA4F4F"/>
    <w:rsid w:val="00DA5119"/>
    <w:rsid w:val="00DA5FCF"/>
    <w:rsid w:val="00DA6F45"/>
    <w:rsid w:val="00DA7484"/>
    <w:rsid w:val="00DA7D79"/>
    <w:rsid w:val="00DA7FB4"/>
    <w:rsid w:val="00DB0423"/>
    <w:rsid w:val="00DB1672"/>
    <w:rsid w:val="00DB1CF7"/>
    <w:rsid w:val="00DB2332"/>
    <w:rsid w:val="00DB389C"/>
    <w:rsid w:val="00DB39B9"/>
    <w:rsid w:val="00DB4C58"/>
    <w:rsid w:val="00DB5646"/>
    <w:rsid w:val="00DB688C"/>
    <w:rsid w:val="00DB6982"/>
    <w:rsid w:val="00DB6C69"/>
    <w:rsid w:val="00DB6E78"/>
    <w:rsid w:val="00DC11A6"/>
    <w:rsid w:val="00DC148A"/>
    <w:rsid w:val="00DC1C3C"/>
    <w:rsid w:val="00DC2076"/>
    <w:rsid w:val="00DC3491"/>
    <w:rsid w:val="00DC410A"/>
    <w:rsid w:val="00DC4379"/>
    <w:rsid w:val="00DC4EC1"/>
    <w:rsid w:val="00DC5637"/>
    <w:rsid w:val="00DC59DC"/>
    <w:rsid w:val="00DC5E29"/>
    <w:rsid w:val="00DC678A"/>
    <w:rsid w:val="00DC6DA8"/>
    <w:rsid w:val="00DC6EF7"/>
    <w:rsid w:val="00DC70EC"/>
    <w:rsid w:val="00DC7E59"/>
    <w:rsid w:val="00DD034A"/>
    <w:rsid w:val="00DD056D"/>
    <w:rsid w:val="00DD125D"/>
    <w:rsid w:val="00DD3AEA"/>
    <w:rsid w:val="00DD3FAD"/>
    <w:rsid w:val="00DD51E0"/>
    <w:rsid w:val="00DD542D"/>
    <w:rsid w:val="00DD5746"/>
    <w:rsid w:val="00DD6319"/>
    <w:rsid w:val="00DD68CE"/>
    <w:rsid w:val="00DD6CDB"/>
    <w:rsid w:val="00DE007B"/>
    <w:rsid w:val="00DE1D70"/>
    <w:rsid w:val="00DE1E31"/>
    <w:rsid w:val="00DE1F0E"/>
    <w:rsid w:val="00DE2E8F"/>
    <w:rsid w:val="00DE36B7"/>
    <w:rsid w:val="00DE49D8"/>
    <w:rsid w:val="00DE4D86"/>
    <w:rsid w:val="00DE50F0"/>
    <w:rsid w:val="00DE5F18"/>
    <w:rsid w:val="00DE63AA"/>
    <w:rsid w:val="00DE7F9B"/>
    <w:rsid w:val="00DF06F5"/>
    <w:rsid w:val="00DF1498"/>
    <w:rsid w:val="00DF15B6"/>
    <w:rsid w:val="00DF165B"/>
    <w:rsid w:val="00DF29BF"/>
    <w:rsid w:val="00DF3931"/>
    <w:rsid w:val="00DF3F48"/>
    <w:rsid w:val="00DF422F"/>
    <w:rsid w:val="00DF4D2D"/>
    <w:rsid w:val="00DF62E9"/>
    <w:rsid w:val="00DF66AC"/>
    <w:rsid w:val="00DF6860"/>
    <w:rsid w:val="00DF746D"/>
    <w:rsid w:val="00E00A94"/>
    <w:rsid w:val="00E00AED"/>
    <w:rsid w:val="00E00CA1"/>
    <w:rsid w:val="00E00F61"/>
    <w:rsid w:val="00E01509"/>
    <w:rsid w:val="00E01947"/>
    <w:rsid w:val="00E01B29"/>
    <w:rsid w:val="00E02F5B"/>
    <w:rsid w:val="00E0392F"/>
    <w:rsid w:val="00E04727"/>
    <w:rsid w:val="00E0641D"/>
    <w:rsid w:val="00E0663A"/>
    <w:rsid w:val="00E07A5D"/>
    <w:rsid w:val="00E10B49"/>
    <w:rsid w:val="00E115C0"/>
    <w:rsid w:val="00E12759"/>
    <w:rsid w:val="00E12AE8"/>
    <w:rsid w:val="00E14358"/>
    <w:rsid w:val="00E14863"/>
    <w:rsid w:val="00E17655"/>
    <w:rsid w:val="00E2001F"/>
    <w:rsid w:val="00E20527"/>
    <w:rsid w:val="00E20DB0"/>
    <w:rsid w:val="00E21468"/>
    <w:rsid w:val="00E21FBB"/>
    <w:rsid w:val="00E22EC3"/>
    <w:rsid w:val="00E23E55"/>
    <w:rsid w:val="00E2580F"/>
    <w:rsid w:val="00E262F9"/>
    <w:rsid w:val="00E263C9"/>
    <w:rsid w:val="00E2697E"/>
    <w:rsid w:val="00E26B02"/>
    <w:rsid w:val="00E26B53"/>
    <w:rsid w:val="00E27922"/>
    <w:rsid w:val="00E30472"/>
    <w:rsid w:val="00E31508"/>
    <w:rsid w:val="00E32918"/>
    <w:rsid w:val="00E32E31"/>
    <w:rsid w:val="00E33E46"/>
    <w:rsid w:val="00E347EF"/>
    <w:rsid w:val="00E34F34"/>
    <w:rsid w:val="00E3507D"/>
    <w:rsid w:val="00E3709E"/>
    <w:rsid w:val="00E37A2F"/>
    <w:rsid w:val="00E37A5F"/>
    <w:rsid w:val="00E40176"/>
    <w:rsid w:val="00E421C2"/>
    <w:rsid w:val="00E42C9A"/>
    <w:rsid w:val="00E4410B"/>
    <w:rsid w:val="00E44557"/>
    <w:rsid w:val="00E45221"/>
    <w:rsid w:val="00E46851"/>
    <w:rsid w:val="00E46904"/>
    <w:rsid w:val="00E46BC9"/>
    <w:rsid w:val="00E5135F"/>
    <w:rsid w:val="00E51FFF"/>
    <w:rsid w:val="00E526CC"/>
    <w:rsid w:val="00E52818"/>
    <w:rsid w:val="00E52E9E"/>
    <w:rsid w:val="00E54296"/>
    <w:rsid w:val="00E5451C"/>
    <w:rsid w:val="00E554F7"/>
    <w:rsid w:val="00E5571D"/>
    <w:rsid w:val="00E55A3D"/>
    <w:rsid w:val="00E56050"/>
    <w:rsid w:val="00E570DF"/>
    <w:rsid w:val="00E572BD"/>
    <w:rsid w:val="00E60BCF"/>
    <w:rsid w:val="00E6110F"/>
    <w:rsid w:val="00E61836"/>
    <w:rsid w:val="00E626DE"/>
    <w:rsid w:val="00E62848"/>
    <w:rsid w:val="00E62860"/>
    <w:rsid w:val="00E62A90"/>
    <w:rsid w:val="00E6399C"/>
    <w:rsid w:val="00E63C7A"/>
    <w:rsid w:val="00E64B37"/>
    <w:rsid w:val="00E64DFE"/>
    <w:rsid w:val="00E65941"/>
    <w:rsid w:val="00E65FF9"/>
    <w:rsid w:val="00E660E3"/>
    <w:rsid w:val="00E6650C"/>
    <w:rsid w:val="00E67213"/>
    <w:rsid w:val="00E67B0C"/>
    <w:rsid w:val="00E70144"/>
    <w:rsid w:val="00E70EBA"/>
    <w:rsid w:val="00E711C5"/>
    <w:rsid w:val="00E715B3"/>
    <w:rsid w:val="00E717E9"/>
    <w:rsid w:val="00E72D7F"/>
    <w:rsid w:val="00E72F32"/>
    <w:rsid w:val="00E733E9"/>
    <w:rsid w:val="00E742F9"/>
    <w:rsid w:val="00E751A0"/>
    <w:rsid w:val="00E755A6"/>
    <w:rsid w:val="00E761B3"/>
    <w:rsid w:val="00E77DF3"/>
    <w:rsid w:val="00E77FE1"/>
    <w:rsid w:val="00E801AA"/>
    <w:rsid w:val="00E801F3"/>
    <w:rsid w:val="00E8055A"/>
    <w:rsid w:val="00E81A9D"/>
    <w:rsid w:val="00E81F34"/>
    <w:rsid w:val="00E82796"/>
    <w:rsid w:val="00E82EA4"/>
    <w:rsid w:val="00E830EC"/>
    <w:rsid w:val="00E83287"/>
    <w:rsid w:val="00E8332F"/>
    <w:rsid w:val="00E85323"/>
    <w:rsid w:val="00E8541C"/>
    <w:rsid w:val="00E85AD6"/>
    <w:rsid w:val="00E86076"/>
    <w:rsid w:val="00E864F9"/>
    <w:rsid w:val="00E86D4D"/>
    <w:rsid w:val="00E87452"/>
    <w:rsid w:val="00E9013E"/>
    <w:rsid w:val="00E916E8"/>
    <w:rsid w:val="00E91B02"/>
    <w:rsid w:val="00E940DA"/>
    <w:rsid w:val="00E953C5"/>
    <w:rsid w:val="00E955FF"/>
    <w:rsid w:val="00E95999"/>
    <w:rsid w:val="00E9603A"/>
    <w:rsid w:val="00E9608D"/>
    <w:rsid w:val="00E9610D"/>
    <w:rsid w:val="00E96B44"/>
    <w:rsid w:val="00E972D8"/>
    <w:rsid w:val="00EA01C5"/>
    <w:rsid w:val="00EA133A"/>
    <w:rsid w:val="00EA206A"/>
    <w:rsid w:val="00EA2F74"/>
    <w:rsid w:val="00EA3D74"/>
    <w:rsid w:val="00EA4B7C"/>
    <w:rsid w:val="00EA502E"/>
    <w:rsid w:val="00EA565E"/>
    <w:rsid w:val="00EA5C8A"/>
    <w:rsid w:val="00EA5D87"/>
    <w:rsid w:val="00EA6029"/>
    <w:rsid w:val="00EA6144"/>
    <w:rsid w:val="00EA62C9"/>
    <w:rsid w:val="00EA7DC0"/>
    <w:rsid w:val="00EA7FE0"/>
    <w:rsid w:val="00EB0C3E"/>
    <w:rsid w:val="00EB19F7"/>
    <w:rsid w:val="00EB1C08"/>
    <w:rsid w:val="00EB201D"/>
    <w:rsid w:val="00EB2477"/>
    <w:rsid w:val="00EB285D"/>
    <w:rsid w:val="00EB2B75"/>
    <w:rsid w:val="00EB2D4D"/>
    <w:rsid w:val="00EB3804"/>
    <w:rsid w:val="00EB3C65"/>
    <w:rsid w:val="00EB58B9"/>
    <w:rsid w:val="00EB59B4"/>
    <w:rsid w:val="00EB692C"/>
    <w:rsid w:val="00EB6C21"/>
    <w:rsid w:val="00EB7AA1"/>
    <w:rsid w:val="00EC0684"/>
    <w:rsid w:val="00EC0830"/>
    <w:rsid w:val="00EC1063"/>
    <w:rsid w:val="00EC1A49"/>
    <w:rsid w:val="00EC23BE"/>
    <w:rsid w:val="00EC2626"/>
    <w:rsid w:val="00EC2A4E"/>
    <w:rsid w:val="00EC3CB7"/>
    <w:rsid w:val="00EC3D5F"/>
    <w:rsid w:val="00EC3F7B"/>
    <w:rsid w:val="00EC59F3"/>
    <w:rsid w:val="00EC64B4"/>
    <w:rsid w:val="00EC70AE"/>
    <w:rsid w:val="00EC75ED"/>
    <w:rsid w:val="00EC7CD7"/>
    <w:rsid w:val="00ED1C44"/>
    <w:rsid w:val="00ED33D7"/>
    <w:rsid w:val="00ED3799"/>
    <w:rsid w:val="00ED4525"/>
    <w:rsid w:val="00ED5040"/>
    <w:rsid w:val="00ED5A0C"/>
    <w:rsid w:val="00ED63FD"/>
    <w:rsid w:val="00ED6D7A"/>
    <w:rsid w:val="00EE055B"/>
    <w:rsid w:val="00EE089C"/>
    <w:rsid w:val="00EE1017"/>
    <w:rsid w:val="00EE16D9"/>
    <w:rsid w:val="00EE170F"/>
    <w:rsid w:val="00EE207D"/>
    <w:rsid w:val="00EE30F7"/>
    <w:rsid w:val="00EE32BE"/>
    <w:rsid w:val="00EE3379"/>
    <w:rsid w:val="00EE3A7F"/>
    <w:rsid w:val="00EE3C5B"/>
    <w:rsid w:val="00EE3D7E"/>
    <w:rsid w:val="00EE4A61"/>
    <w:rsid w:val="00EE7AB8"/>
    <w:rsid w:val="00EE7CF4"/>
    <w:rsid w:val="00EF000E"/>
    <w:rsid w:val="00EF02CC"/>
    <w:rsid w:val="00EF08D1"/>
    <w:rsid w:val="00EF0A24"/>
    <w:rsid w:val="00EF0BBE"/>
    <w:rsid w:val="00EF15B3"/>
    <w:rsid w:val="00EF1AC3"/>
    <w:rsid w:val="00EF1BB9"/>
    <w:rsid w:val="00EF20CC"/>
    <w:rsid w:val="00EF2362"/>
    <w:rsid w:val="00EF24FA"/>
    <w:rsid w:val="00EF35EF"/>
    <w:rsid w:val="00EF3CD2"/>
    <w:rsid w:val="00EF4895"/>
    <w:rsid w:val="00EF4F4E"/>
    <w:rsid w:val="00EF5409"/>
    <w:rsid w:val="00EF5788"/>
    <w:rsid w:val="00EF6951"/>
    <w:rsid w:val="00EF74BE"/>
    <w:rsid w:val="00F00943"/>
    <w:rsid w:val="00F01489"/>
    <w:rsid w:val="00F01731"/>
    <w:rsid w:val="00F030B7"/>
    <w:rsid w:val="00F03260"/>
    <w:rsid w:val="00F032F3"/>
    <w:rsid w:val="00F0511A"/>
    <w:rsid w:val="00F054FB"/>
    <w:rsid w:val="00F056BD"/>
    <w:rsid w:val="00F05DD5"/>
    <w:rsid w:val="00F06BC4"/>
    <w:rsid w:val="00F07EE5"/>
    <w:rsid w:val="00F115F6"/>
    <w:rsid w:val="00F11E45"/>
    <w:rsid w:val="00F1263C"/>
    <w:rsid w:val="00F1332E"/>
    <w:rsid w:val="00F135C8"/>
    <w:rsid w:val="00F135ED"/>
    <w:rsid w:val="00F13879"/>
    <w:rsid w:val="00F143EE"/>
    <w:rsid w:val="00F14CAB"/>
    <w:rsid w:val="00F14EE6"/>
    <w:rsid w:val="00F17D1F"/>
    <w:rsid w:val="00F20DF6"/>
    <w:rsid w:val="00F21563"/>
    <w:rsid w:val="00F21670"/>
    <w:rsid w:val="00F2257C"/>
    <w:rsid w:val="00F228C4"/>
    <w:rsid w:val="00F22F0A"/>
    <w:rsid w:val="00F2300D"/>
    <w:rsid w:val="00F23173"/>
    <w:rsid w:val="00F23984"/>
    <w:rsid w:val="00F23C41"/>
    <w:rsid w:val="00F24CEF"/>
    <w:rsid w:val="00F25177"/>
    <w:rsid w:val="00F25385"/>
    <w:rsid w:val="00F256B8"/>
    <w:rsid w:val="00F25D4C"/>
    <w:rsid w:val="00F2624E"/>
    <w:rsid w:val="00F26B9F"/>
    <w:rsid w:val="00F27B6F"/>
    <w:rsid w:val="00F3151A"/>
    <w:rsid w:val="00F31718"/>
    <w:rsid w:val="00F32354"/>
    <w:rsid w:val="00F32DC0"/>
    <w:rsid w:val="00F336BD"/>
    <w:rsid w:val="00F33B22"/>
    <w:rsid w:val="00F33DA4"/>
    <w:rsid w:val="00F33E49"/>
    <w:rsid w:val="00F34073"/>
    <w:rsid w:val="00F34564"/>
    <w:rsid w:val="00F34B39"/>
    <w:rsid w:val="00F34F06"/>
    <w:rsid w:val="00F367D3"/>
    <w:rsid w:val="00F372E7"/>
    <w:rsid w:val="00F37D62"/>
    <w:rsid w:val="00F417F7"/>
    <w:rsid w:val="00F41E12"/>
    <w:rsid w:val="00F43F38"/>
    <w:rsid w:val="00F44421"/>
    <w:rsid w:val="00F45D13"/>
    <w:rsid w:val="00F46332"/>
    <w:rsid w:val="00F46505"/>
    <w:rsid w:val="00F46865"/>
    <w:rsid w:val="00F468C9"/>
    <w:rsid w:val="00F471F5"/>
    <w:rsid w:val="00F4765F"/>
    <w:rsid w:val="00F47EDD"/>
    <w:rsid w:val="00F503A2"/>
    <w:rsid w:val="00F5112E"/>
    <w:rsid w:val="00F5193D"/>
    <w:rsid w:val="00F51F09"/>
    <w:rsid w:val="00F5284F"/>
    <w:rsid w:val="00F52D10"/>
    <w:rsid w:val="00F53861"/>
    <w:rsid w:val="00F5388C"/>
    <w:rsid w:val="00F5403E"/>
    <w:rsid w:val="00F541A8"/>
    <w:rsid w:val="00F54B3D"/>
    <w:rsid w:val="00F555E4"/>
    <w:rsid w:val="00F57272"/>
    <w:rsid w:val="00F57845"/>
    <w:rsid w:val="00F60116"/>
    <w:rsid w:val="00F61D4A"/>
    <w:rsid w:val="00F62BEA"/>
    <w:rsid w:val="00F63877"/>
    <w:rsid w:val="00F63B02"/>
    <w:rsid w:val="00F64515"/>
    <w:rsid w:val="00F6454D"/>
    <w:rsid w:val="00F64C94"/>
    <w:rsid w:val="00F65739"/>
    <w:rsid w:val="00F6715A"/>
    <w:rsid w:val="00F676B1"/>
    <w:rsid w:val="00F67CFE"/>
    <w:rsid w:val="00F67E26"/>
    <w:rsid w:val="00F67FC9"/>
    <w:rsid w:val="00F709B7"/>
    <w:rsid w:val="00F70CA8"/>
    <w:rsid w:val="00F715FE"/>
    <w:rsid w:val="00F716BA"/>
    <w:rsid w:val="00F718EA"/>
    <w:rsid w:val="00F72CE8"/>
    <w:rsid w:val="00F733B3"/>
    <w:rsid w:val="00F74709"/>
    <w:rsid w:val="00F762D8"/>
    <w:rsid w:val="00F76E58"/>
    <w:rsid w:val="00F80598"/>
    <w:rsid w:val="00F80C7B"/>
    <w:rsid w:val="00F81318"/>
    <w:rsid w:val="00F8159C"/>
    <w:rsid w:val="00F8171B"/>
    <w:rsid w:val="00F81F20"/>
    <w:rsid w:val="00F84182"/>
    <w:rsid w:val="00F8421D"/>
    <w:rsid w:val="00F84CC7"/>
    <w:rsid w:val="00F85284"/>
    <w:rsid w:val="00F8572F"/>
    <w:rsid w:val="00F86274"/>
    <w:rsid w:val="00F86644"/>
    <w:rsid w:val="00F86816"/>
    <w:rsid w:val="00F8715A"/>
    <w:rsid w:val="00F90441"/>
    <w:rsid w:val="00F9113D"/>
    <w:rsid w:val="00F91483"/>
    <w:rsid w:val="00F919CB"/>
    <w:rsid w:val="00F91B35"/>
    <w:rsid w:val="00F931D2"/>
    <w:rsid w:val="00F9359E"/>
    <w:rsid w:val="00F93F1E"/>
    <w:rsid w:val="00F94FA6"/>
    <w:rsid w:val="00F95A17"/>
    <w:rsid w:val="00F95DDB"/>
    <w:rsid w:val="00F9695F"/>
    <w:rsid w:val="00F9711F"/>
    <w:rsid w:val="00FA00D2"/>
    <w:rsid w:val="00FA116B"/>
    <w:rsid w:val="00FA1575"/>
    <w:rsid w:val="00FA16F2"/>
    <w:rsid w:val="00FA315C"/>
    <w:rsid w:val="00FA35B5"/>
    <w:rsid w:val="00FA4FAF"/>
    <w:rsid w:val="00FA502F"/>
    <w:rsid w:val="00FA5069"/>
    <w:rsid w:val="00FA6E16"/>
    <w:rsid w:val="00FA779A"/>
    <w:rsid w:val="00FA789B"/>
    <w:rsid w:val="00FA7983"/>
    <w:rsid w:val="00FA7A6B"/>
    <w:rsid w:val="00FB045D"/>
    <w:rsid w:val="00FB30BE"/>
    <w:rsid w:val="00FB389F"/>
    <w:rsid w:val="00FB5BAE"/>
    <w:rsid w:val="00FB6254"/>
    <w:rsid w:val="00FB6C8D"/>
    <w:rsid w:val="00FB72DE"/>
    <w:rsid w:val="00FB747C"/>
    <w:rsid w:val="00FC1156"/>
    <w:rsid w:val="00FC1216"/>
    <w:rsid w:val="00FC130C"/>
    <w:rsid w:val="00FC1780"/>
    <w:rsid w:val="00FC1CBF"/>
    <w:rsid w:val="00FC39C3"/>
    <w:rsid w:val="00FC41F9"/>
    <w:rsid w:val="00FC4440"/>
    <w:rsid w:val="00FC4DC3"/>
    <w:rsid w:val="00FC600A"/>
    <w:rsid w:val="00FC65A8"/>
    <w:rsid w:val="00FC785B"/>
    <w:rsid w:val="00FD03C5"/>
    <w:rsid w:val="00FD0843"/>
    <w:rsid w:val="00FD115F"/>
    <w:rsid w:val="00FD1639"/>
    <w:rsid w:val="00FD221F"/>
    <w:rsid w:val="00FD261D"/>
    <w:rsid w:val="00FD292C"/>
    <w:rsid w:val="00FD3406"/>
    <w:rsid w:val="00FD52E2"/>
    <w:rsid w:val="00FD66F6"/>
    <w:rsid w:val="00FD6E9F"/>
    <w:rsid w:val="00FD6F68"/>
    <w:rsid w:val="00FD70B7"/>
    <w:rsid w:val="00FD712A"/>
    <w:rsid w:val="00FD77FB"/>
    <w:rsid w:val="00FE0614"/>
    <w:rsid w:val="00FE4D6A"/>
    <w:rsid w:val="00FE4DD0"/>
    <w:rsid w:val="00FE6A11"/>
    <w:rsid w:val="00FE7996"/>
    <w:rsid w:val="00FF050A"/>
    <w:rsid w:val="00FF09A5"/>
    <w:rsid w:val="00FF131B"/>
    <w:rsid w:val="00FF2E28"/>
    <w:rsid w:val="00FF2F66"/>
    <w:rsid w:val="00FF317C"/>
    <w:rsid w:val="00FF3837"/>
    <w:rsid w:val="00FF3D6E"/>
    <w:rsid w:val="00FF42D3"/>
    <w:rsid w:val="00FF4EB0"/>
    <w:rsid w:val="00FF5BA7"/>
    <w:rsid w:val="00FF5BDF"/>
    <w:rsid w:val="00FF6340"/>
    <w:rsid w:val="00FF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22A1"/>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E22A1"/>
    <w:rPr>
      <w:sz w:val="20"/>
      <w:szCs w:val="20"/>
    </w:rPr>
  </w:style>
  <w:style w:type="character" w:styleId="FootnoteReference">
    <w:name w:val="footnote reference"/>
    <w:semiHidden/>
    <w:rsid w:val="003E22A1"/>
    <w:rPr>
      <w:vertAlign w:val="superscript"/>
    </w:rPr>
  </w:style>
  <w:style w:type="paragraph" w:styleId="Footer">
    <w:name w:val="footer"/>
    <w:basedOn w:val="Normal"/>
    <w:link w:val="FooterChar"/>
    <w:uiPriority w:val="99"/>
    <w:rsid w:val="00DE4D86"/>
    <w:pPr>
      <w:tabs>
        <w:tab w:val="center" w:pos="4320"/>
        <w:tab w:val="right" w:pos="8640"/>
      </w:tabs>
    </w:pPr>
  </w:style>
  <w:style w:type="character" w:styleId="PageNumber">
    <w:name w:val="page number"/>
    <w:basedOn w:val="DefaultParagraphFont"/>
    <w:rsid w:val="00DE4D86"/>
  </w:style>
  <w:style w:type="paragraph" w:styleId="Header">
    <w:name w:val="header"/>
    <w:basedOn w:val="Normal"/>
    <w:link w:val="HeaderChar"/>
    <w:uiPriority w:val="99"/>
    <w:rsid w:val="00A5642C"/>
    <w:pPr>
      <w:tabs>
        <w:tab w:val="center" w:pos="4320"/>
        <w:tab w:val="right" w:pos="8640"/>
      </w:tabs>
    </w:pPr>
  </w:style>
  <w:style w:type="character" w:customStyle="1" w:styleId="HeaderChar">
    <w:name w:val="Header Char"/>
    <w:link w:val="Header"/>
    <w:uiPriority w:val="99"/>
    <w:rsid w:val="009D2DC6"/>
    <w:rPr>
      <w:sz w:val="26"/>
      <w:szCs w:val="26"/>
    </w:rPr>
  </w:style>
  <w:style w:type="character" w:customStyle="1" w:styleId="FooterChar">
    <w:name w:val="Footer Char"/>
    <w:link w:val="Footer"/>
    <w:uiPriority w:val="99"/>
    <w:rsid w:val="009D2DC6"/>
    <w:rPr>
      <w:sz w:val="26"/>
      <w:szCs w:val="26"/>
    </w:rPr>
  </w:style>
  <w:style w:type="paragraph" w:styleId="BalloonText">
    <w:name w:val="Balloon Text"/>
    <w:basedOn w:val="Normal"/>
    <w:link w:val="BalloonTextChar"/>
    <w:rsid w:val="009D2DC6"/>
    <w:rPr>
      <w:rFonts w:ascii="Tahoma" w:hAnsi="Tahoma" w:cs="Tahoma"/>
      <w:sz w:val="16"/>
      <w:szCs w:val="16"/>
    </w:rPr>
  </w:style>
  <w:style w:type="character" w:customStyle="1" w:styleId="BalloonTextChar">
    <w:name w:val="Balloon Text Char"/>
    <w:basedOn w:val="DefaultParagraphFont"/>
    <w:link w:val="BalloonText"/>
    <w:rsid w:val="009D2D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22A1"/>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E22A1"/>
    <w:rPr>
      <w:sz w:val="20"/>
      <w:szCs w:val="20"/>
    </w:rPr>
  </w:style>
  <w:style w:type="character" w:styleId="FootnoteReference">
    <w:name w:val="footnote reference"/>
    <w:semiHidden/>
    <w:rsid w:val="003E22A1"/>
    <w:rPr>
      <w:vertAlign w:val="superscript"/>
    </w:rPr>
  </w:style>
  <w:style w:type="paragraph" w:styleId="Footer">
    <w:name w:val="footer"/>
    <w:basedOn w:val="Normal"/>
    <w:link w:val="FooterChar"/>
    <w:uiPriority w:val="99"/>
    <w:rsid w:val="00DE4D86"/>
    <w:pPr>
      <w:tabs>
        <w:tab w:val="center" w:pos="4320"/>
        <w:tab w:val="right" w:pos="8640"/>
      </w:tabs>
    </w:pPr>
  </w:style>
  <w:style w:type="character" w:styleId="PageNumber">
    <w:name w:val="page number"/>
    <w:basedOn w:val="DefaultParagraphFont"/>
    <w:rsid w:val="00DE4D86"/>
  </w:style>
  <w:style w:type="paragraph" w:styleId="Header">
    <w:name w:val="header"/>
    <w:basedOn w:val="Normal"/>
    <w:link w:val="HeaderChar"/>
    <w:uiPriority w:val="99"/>
    <w:rsid w:val="00A5642C"/>
    <w:pPr>
      <w:tabs>
        <w:tab w:val="center" w:pos="4320"/>
        <w:tab w:val="right" w:pos="8640"/>
      </w:tabs>
    </w:pPr>
  </w:style>
  <w:style w:type="character" w:customStyle="1" w:styleId="HeaderChar">
    <w:name w:val="Header Char"/>
    <w:link w:val="Header"/>
    <w:uiPriority w:val="99"/>
    <w:rsid w:val="009D2DC6"/>
    <w:rPr>
      <w:sz w:val="26"/>
      <w:szCs w:val="26"/>
    </w:rPr>
  </w:style>
  <w:style w:type="character" w:customStyle="1" w:styleId="FooterChar">
    <w:name w:val="Footer Char"/>
    <w:link w:val="Footer"/>
    <w:uiPriority w:val="99"/>
    <w:rsid w:val="009D2DC6"/>
    <w:rPr>
      <w:sz w:val="26"/>
      <w:szCs w:val="26"/>
    </w:rPr>
  </w:style>
  <w:style w:type="paragraph" w:styleId="BalloonText">
    <w:name w:val="Balloon Text"/>
    <w:basedOn w:val="Normal"/>
    <w:link w:val="BalloonTextChar"/>
    <w:rsid w:val="009D2DC6"/>
    <w:rPr>
      <w:rFonts w:ascii="Tahoma" w:hAnsi="Tahoma" w:cs="Tahoma"/>
      <w:sz w:val="16"/>
      <w:szCs w:val="16"/>
    </w:rPr>
  </w:style>
  <w:style w:type="character" w:customStyle="1" w:styleId="BalloonTextChar">
    <w:name w:val="Balloon Text Char"/>
    <w:basedOn w:val="DefaultParagraphFont"/>
    <w:link w:val="BalloonText"/>
    <w:rsid w:val="009D2D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1900</Words>
  <Characters>10834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kmelillo</dc:creator>
  <cp:lastModifiedBy>tibikunle</cp:lastModifiedBy>
  <cp:revision>2</cp:revision>
  <cp:lastPrinted>2012-05-24T20:03:00Z</cp:lastPrinted>
  <dcterms:created xsi:type="dcterms:W3CDTF">2012-05-29T15:24:00Z</dcterms:created>
  <dcterms:modified xsi:type="dcterms:W3CDTF">2012-05-29T15:24:00Z</dcterms:modified>
</cp:coreProperties>
</file>