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07EC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07EC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07EC7">
        <w:rPr>
          <w:rFonts w:ascii="Times New Roman" w:hAnsi="Times New Roman"/>
          <w:b/>
          <w:spacing w:val="-3"/>
          <w:szCs w:val="24"/>
        </w:rPr>
        <w:fldChar w:fldCharType="begin"/>
      </w:r>
      <w:r w:rsidRPr="00707EC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07EC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07EC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07EC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707EC7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07EC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07EC7" w:rsidRDefault="00707EC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07EC7" w:rsidRDefault="00707EC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07EC7" w:rsidRDefault="00707EC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07EC7" w:rsidRPr="00707EC7" w:rsidRDefault="00707EC7" w:rsidP="00707E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707EC7">
        <w:rPr>
          <w:rFonts w:ascii="Times New Roman" w:hAnsi="Times New Roman"/>
          <w:spacing w:val="-3"/>
          <w:szCs w:val="24"/>
        </w:rPr>
        <w:t>Patricia A. Brown</w:t>
      </w:r>
      <w:r w:rsidRPr="00707EC7">
        <w:rPr>
          <w:rFonts w:ascii="Times New Roman" w:hAnsi="Times New Roman"/>
          <w:spacing w:val="-3"/>
          <w:szCs w:val="24"/>
        </w:rPr>
        <w:tab/>
      </w:r>
      <w:r w:rsidRPr="00707EC7">
        <w:rPr>
          <w:rFonts w:ascii="Times New Roman" w:hAnsi="Times New Roman"/>
          <w:spacing w:val="-3"/>
          <w:szCs w:val="24"/>
        </w:rPr>
        <w:tab/>
      </w:r>
      <w:r w:rsidRPr="00707EC7">
        <w:rPr>
          <w:rFonts w:ascii="Times New Roman" w:hAnsi="Times New Roman"/>
          <w:spacing w:val="-3"/>
          <w:szCs w:val="24"/>
        </w:rPr>
        <w:tab/>
      </w:r>
      <w:r w:rsidRPr="00707EC7">
        <w:rPr>
          <w:rFonts w:ascii="Times New Roman" w:hAnsi="Times New Roman"/>
          <w:spacing w:val="-3"/>
          <w:szCs w:val="24"/>
        </w:rPr>
        <w:tab/>
      </w:r>
      <w:r w:rsidRPr="00707EC7">
        <w:rPr>
          <w:rFonts w:ascii="Times New Roman" w:hAnsi="Times New Roman"/>
          <w:spacing w:val="-3"/>
          <w:szCs w:val="24"/>
        </w:rPr>
        <w:tab/>
      </w:r>
      <w:r w:rsidRPr="00707EC7">
        <w:rPr>
          <w:rFonts w:ascii="Times New Roman" w:hAnsi="Times New Roman"/>
          <w:spacing w:val="-3"/>
          <w:szCs w:val="24"/>
        </w:rPr>
        <w:fldChar w:fldCharType="begin"/>
      </w:r>
      <w:r w:rsidRPr="00707EC7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707EC7">
        <w:rPr>
          <w:rFonts w:ascii="Times New Roman" w:hAnsi="Times New Roman"/>
          <w:spacing w:val="-3"/>
          <w:szCs w:val="24"/>
        </w:rPr>
        <w:fldChar w:fldCharType="end"/>
      </w:r>
      <w:r w:rsidRPr="00707EC7">
        <w:rPr>
          <w:rFonts w:ascii="Times New Roman" w:hAnsi="Times New Roman"/>
          <w:spacing w:val="-3"/>
          <w:szCs w:val="24"/>
        </w:rPr>
        <w:t>:</w:t>
      </w:r>
    </w:p>
    <w:p w:rsidR="00707EC7" w:rsidRPr="00707EC7" w:rsidRDefault="00707EC7" w:rsidP="00707E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707EC7">
        <w:rPr>
          <w:rFonts w:ascii="Times New Roman" w:hAnsi="Times New Roman"/>
          <w:spacing w:val="-3"/>
          <w:szCs w:val="24"/>
        </w:rPr>
        <w:tab/>
      </w:r>
      <w:r w:rsidRPr="00707EC7">
        <w:rPr>
          <w:rFonts w:ascii="Times New Roman" w:hAnsi="Times New Roman"/>
          <w:spacing w:val="-3"/>
          <w:szCs w:val="24"/>
        </w:rPr>
        <w:tab/>
      </w:r>
      <w:r w:rsidRPr="00707EC7">
        <w:rPr>
          <w:rFonts w:ascii="Times New Roman" w:hAnsi="Times New Roman"/>
          <w:spacing w:val="-3"/>
          <w:szCs w:val="24"/>
        </w:rPr>
        <w:tab/>
      </w:r>
      <w:r w:rsidRPr="00707EC7">
        <w:rPr>
          <w:rFonts w:ascii="Times New Roman" w:hAnsi="Times New Roman"/>
          <w:spacing w:val="-3"/>
          <w:szCs w:val="24"/>
        </w:rPr>
        <w:tab/>
      </w:r>
      <w:r w:rsidRPr="00707EC7">
        <w:rPr>
          <w:rFonts w:ascii="Times New Roman" w:hAnsi="Times New Roman"/>
          <w:spacing w:val="-3"/>
          <w:szCs w:val="24"/>
        </w:rPr>
        <w:tab/>
      </w:r>
      <w:r w:rsidRPr="00707EC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707EC7" w:rsidRPr="00707EC7" w:rsidRDefault="00707EC7" w:rsidP="00707E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707EC7">
        <w:rPr>
          <w:rFonts w:ascii="Times New Roman" w:hAnsi="Times New Roman"/>
          <w:spacing w:val="-3"/>
          <w:szCs w:val="24"/>
        </w:rPr>
        <w:tab/>
        <w:t>v.</w:t>
      </w:r>
      <w:r w:rsidRPr="00707EC7">
        <w:rPr>
          <w:rFonts w:ascii="Times New Roman" w:hAnsi="Times New Roman"/>
          <w:spacing w:val="-3"/>
          <w:szCs w:val="24"/>
        </w:rPr>
        <w:tab/>
      </w:r>
      <w:r w:rsidRPr="00707EC7">
        <w:rPr>
          <w:rFonts w:ascii="Times New Roman" w:hAnsi="Times New Roman"/>
          <w:spacing w:val="-3"/>
          <w:szCs w:val="24"/>
        </w:rPr>
        <w:tab/>
      </w:r>
      <w:r w:rsidRPr="00707EC7">
        <w:rPr>
          <w:rFonts w:ascii="Times New Roman" w:hAnsi="Times New Roman"/>
          <w:spacing w:val="-3"/>
          <w:szCs w:val="24"/>
        </w:rPr>
        <w:tab/>
      </w:r>
      <w:r w:rsidRPr="00707EC7">
        <w:rPr>
          <w:rFonts w:ascii="Times New Roman" w:hAnsi="Times New Roman"/>
          <w:spacing w:val="-3"/>
          <w:szCs w:val="24"/>
        </w:rPr>
        <w:tab/>
      </w:r>
      <w:r w:rsidRPr="00707EC7">
        <w:rPr>
          <w:rFonts w:ascii="Times New Roman" w:hAnsi="Times New Roman"/>
          <w:spacing w:val="-3"/>
          <w:szCs w:val="24"/>
        </w:rPr>
        <w:tab/>
      </w:r>
      <w:r w:rsidRPr="00707EC7">
        <w:rPr>
          <w:rFonts w:ascii="Times New Roman" w:hAnsi="Times New Roman"/>
          <w:spacing w:val="-3"/>
          <w:szCs w:val="24"/>
        </w:rPr>
        <w:tab/>
        <w:t>:</w:t>
      </w:r>
      <w:r w:rsidRPr="00707EC7">
        <w:rPr>
          <w:rFonts w:ascii="Times New Roman" w:hAnsi="Times New Roman"/>
          <w:spacing w:val="-3"/>
          <w:szCs w:val="24"/>
        </w:rPr>
        <w:tab/>
      </w:r>
      <w:r w:rsidRPr="00707EC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707EC7">
        <w:rPr>
          <w:rFonts w:ascii="Times New Roman" w:hAnsi="Times New Roman"/>
          <w:szCs w:val="24"/>
        </w:rPr>
        <w:t>C-2011-2273529</w:t>
      </w:r>
    </w:p>
    <w:p w:rsidR="00707EC7" w:rsidRPr="00707EC7" w:rsidRDefault="00707EC7" w:rsidP="00707E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707EC7">
        <w:rPr>
          <w:rFonts w:ascii="Times New Roman" w:hAnsi="Times New Roman"/>
          <w:spacing w:val="-3"/>
          <w:szCs w:val="24"/>
        </w:rPr>
        <w:tab/>
      </w:r>
      <w:r w:rsidRPr="00707EC7">
        <w:rPr>
          <w:rFonts w:ascii="Times New Roman" w:hAnsi="Times New Roman"/>
          <w:spacing w:val="-3"/>
          <w:szCs w:val="24"/>
        </w:rPr>
        <w:tab/>
      </w:r>
      <w:r w:rsidRPr="00707EC7">
        <w:rPr>
          <w:rFonts w:ascii="Times New Roman" w:hAnsi="Times New Roman"/>
          <w:spacing w:val="-3"/>
          <w:szCs w:val="24"/>
        </w:rPr>
        <w:tab/>
      </w:r>
      <w:r w:rsidRPr="00707EC7">
        <w:rPr>
          <w:rFonts w:ascii="Times New Roman" w:hAnsi="Times New Roman"/>
          <w:spacing w:val="-3"/>
          <w:szCs w:val="24"/>
        </w:rPr>
        <w:tab/>
      </w:r>
      <w:r w:rsidRPr="00707EC7">
        <w:rPr>
          <w:rFonts w:ascii="Times New Roman" w:hAnsi="Times New Roman"/>
          <w:spacing w:val="-3"/>
          <w:szCs w:val="24"/>
        </w:rPr>
        <w:tab/>
      </w:r>
      <w:r w:rsidRPr="00707EC7">
        <w:rPr>
          <w:rFonts w:ascii="Times New Roman" w:hAnsi="Times New Roman"/>
          <w:spacing w:val="-3"/>
          <w:szCs w:val="24"/>
        </w:rPr>
        <w:tab/>
      </w:r>
      <w:r w:rsidRPr="00707EC7">
        <w:rPr>
          <w:rFonts w:ascii="Times New Roman" w:hAnsi="Times New Roman"/>
          <w:spacing w:val="-3"/>
          <w:szCs w:val="24"/>
        </w:rPr>
        <w:tab/>
        <w:t>:</w:t>
      </w:r>
    </w:p>
    <w:p w:rsidR="00707EC7" w:rsidRPr="00707EC7" w:rsidRDefault="00707EC7" w:rsidP="00707EC7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707EC7">
        <w:rPr>
          <w:rFonts w:ascii="Times New Roman" w:hAnsi="Times New Roman"/>
          <w:spacing w:val="-3"/>
          <w:szCs w:val="24"/>
        </w:rPr>
        <w:t>PPL Electric Utilities Corporation</w:t>
      </w:r>
      <w:r w:rsidRPr="00707EC7">
        <w:rPr>
          <w:rFonts w:ascii="Times New Roman" w:hAnsi="Times New Roman"/>
          <w:spacing w:val="-3"/>
          <w:szCs w:val="24"/>
        </w:rPr>
        <w:tab/>
      </w:r>
      <w:r w:rsidRPr="00707EC7">
        <w:rPr>
          <w:rFonts w:ascii="Times New Roman" w:hAnsi="Times New Roman"/>
          <w:spacing w:val="-3"/>
          <w:szCs w:val="24"/>
        </w:rPr>
        <w:tab/>
      </w:r>
      <w:r w:rsidRPr="00707EC7">
        <w:rPr>
          <w:rFonts w:ascii="Times New Roman" w:hAnsi="Times New Roman"/>
          <w:spacing w:val="-3"/>
          <w:szCs w:val="24"/>
        </w:rPr>
        <w:tab/>
        <w:t>:</w:t>
      </w:r>
    </w:p>
    <w:p w:rsidR="00707EC7" w:rsidRDefault="00707EC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07EC7" w:rsidRDefault="00707EC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07EC7" w:rsidRDefault="00707EC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707EC7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07EC7">
        <w:rPr>
          <w:rFonts w:ascii="Times New Roman" w:hAnsi="Times New Roman"/>
          <w:spacing w:val="-3"/>
          <w:szCs w:val="24"/>
        </w:rPr>
        <w:t>April 6,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07EC7" w:rsidRPr="00732324" w:rsidRDefault="00707EC7" w:rsidP="00707EC7">
      <w:pPr>
        <w:pStyle w:val="p10"/>
        <w:jc w:val="both"/>
      </w:pPr>
      <w:r w:rsidRPr="00732324">
        <w:t>1.</w:t>
      </w:r>
      <w:r w:rsidRPr="00732324">
        <w:tab/>
        <w:t>That the request for leave to withdraw the November 15, 2011, complaint of Patricia A. Brown</w:t>
      </w:r>
      <w:r w:rsidRPr="00732324">
        <w:rPr>
          <w:spacing w:val="-3"/>
        </w:rPr>
        <w:t xml:space="preserve"> </w:t>
      </w:r>
      <w:r w:rsidRPr="00732324">
        <w:t>filed at Docket No. C-2011-2273529 on March 30, 2012, is granted.</w:t>
      </w:r>
    </w:p>
    <w:p w:rsidR="00707EC7" w:rsidRPr="00732324" w:rsidRDefault="00707EC7" w:rsidP="00707EC7">
      <w:pPr>
        <w:tabs>
          <w:tab w:val="left" w:pos="204"/>
        </w:tabs>
        <w:jc w:val="both"/>
        <w:rPr>
          <w:szCs w:val="24"/>
        </w:rPr>
      </w:pPr>
    </w:p>
    <w:p w:rsidR="00707EC7" w:rsidRPr="00732324" w:rsidRDefault="00707EC7" w:rsidP="00707EC7">
      <w:pPr>
        <w:pStyle w:val="p10"/>
        <w:jc w:val="both"/>
      </w:pPr>
      <w:r w:rsidRPr="00732324">
        <w:t>2.</w:t>
      </w:r>
      <w:r w:rsidRPr="00732324">
        <w:tab/>
        <w:t>That the complaint of Patricia A. Brown at Docket No. C-2011-2273529, filed November 15, 2011, is withdrawn.</w:t>
      </w:r>
    </w:p>
    <w:p w:rsidR="00707EC7" w:rsidRPr="00732324" w:rsidRDefault="00707EC7" w:rsidP="00707EC7">
      <w:pPr>
        <w:pStyle w:val="p10"/>
        <w:jc w:val="both"/>
      </w:pPr>
    </w:p>
    <w:p w:rsidR="00707EC7" w:rsidRPr="00732324" w:rsidRDefault="00707EC7" w:rsidP="00707EC7">
      <w:pPr>
        <w:pStyle w:val="p10"/>
        <w:jc w:val="both"/>
      </w:pPr>
      <w:r w:rsidRPr="00732324">
        <w:t>3.</w:t>
      </w:r>
      <w:r w:rsidRPr="00732324">
        <w:tab/>
        <w:t>That the record at Docket No. C-2011-2273529 is marked closed.</w:t>
      </w:r>
    </w:p>
    <w:p w:rsidR="00707EC7" w:rsidRPr="00732324" w:rsidRDefault="00707EC7" w:rsidP="00707EC7">
      <w:pPr>
        <w:pStyle w:val="p10"/>
        <w:jc w:val="both"/>
      </w:pPr>
    </w:p>
    <w:p w:rsidR="00707EC7" w:rsidRPr="00732324" w:rsidRDefault="00707EC7" w:rsidP="00707EC7">
      <w:pPr>
        <w:pStyle w:val="p10"/>
        <w:jc w:val="both"/>
      </w:pPr>
      <w:r w:rsidRPr="00732324">
        <w:t>4.</w:t>
      </w:r>
      <w:r w:rsidRPr="00732324">
        <w:tab/>
        <w:t>That the hearing scheduled on April 24, 2012, at 10:00 a.m. at Docket No. C-2011-2273529 is cancelled.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B7C64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363248" wp14:editId="6D33C706">
            <wp:simplePos x="0" y="0"/>
            <wp:positionH relativeFrom="column">
              <wp:posOffset>3057525</wp:posOffset>
            </wp:positionH>
            <wp:positionV relativeFrom="paragraph">
              <wp:posOffset>127000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508FC" w:rsidRDefault="008508F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B7C64">
        <w:rPr>
          <w:rFonts w:ascii="Times New Roman" w:hAnsi="Times New Roman"/>
          <w:spacing w:val="-3"/>
          <w:szCs w:val="24"/>
        </w:rPr>
        <w:t xml:space="preserve">  June 1, 2012</w:t>
      </w:r>
      <w:bookmarkStart w:id="1" w:name="_GoBack"/>
      <w:bookmarkEnd w:id="1"/>
    </w:p>
    <w:sectPr w:rsidR="00141506" w:rsidRPr="00FB6879" w:rsidSect="008508F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13F" w:rsidRDefault="00BD713F">
      <w:pPr>
        <w:spacing w:line="20" w:lineRule="exact"/>
      </w:pPr>
    </w:p>
  </w:endnote>
  <w:endnote w:type="continuationSeparator" w:id="0">
    <w:p w:rsidR="00BD713F" w:rsidRDefault="00BD713F">
      <w:r>
        <w:t xml:space="preserve"> </w:t>
      </w:r>
    </w:p>
  </w:endnote>
  <w:endnote w:type="continuationNotice" w:id="1">
    <w:p w:rsidR="00BD713F" w:rsidRDefault="00BD71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13F" w:rsidRDefault="00BD713F">
      <w:r>
        <w:separator/>
      </w:r>
    </w:p>
  </w:footnote>
  <w:footnote w:type="continuationSeparator" w:id="0">
    <w:p w:rsidR="00BD713F" w:rsidRDefault="00BD7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2910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7C64"/>
    <w:rsid w:val="005C1117"/>
    <w:rsid w:val="005E5B67"/>
    <w:rsid w:val="005F3D0B"/>
    <w:rsid w:val="00603A23"/>
    <w:rsid w:val="006117E4"/>
    <w:rsid w:val="0064446E"/>
    <w:rsid w:val="006E7BA1"/>
    <w:rsid w:val="00700209"/>
    <w:rsid w:val="00707EC7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08FC"/>
    <w:rsid w:val="0088369B"/>
    <w:rsid w:val="00883E2A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D713F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10">
    <w:name w:val="p10"/>
    <w:basedOn w:val="Normal"/>
    <w:rsid w:val="00707EC7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Miller, Sara</cp:lastModifiedBy>
  <cp:revision>12</cp:revision>
  <cp:lastPrinted>2012-06-01T15:52:00Z</cp:lastPrinted>
  <dcterms:created xsi:type="dcterms:W3CDTF">2010-09-08T19:30:00Z</dcterms:created>
  <dcterms:modified xsi:type="dcterms:W3CDTF">2012-06-01T15:52:00Z</dcterms:modified>
</cp:coreProperties>
</file>