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1FF" w:rsidRDefault="00D201FF" w:rsidP="006269FB">
      <w:pPr>
        <w:jc w:val="center"/>
        <w:rPr>
          <w:b/>
          <w:sz w:val="24"/>
          <w:szCs w:val="24"/>
        </w:rPr>
        <w:sectPr w:rsidR="00D201FF" w:rsidSect="0062495D">
          <w:footerReference w:type="default" r:id="rId7"/>
          <w:pgSz w:w="12240" w:h="15840"/>
          <w:pgMar w:top="1440" w:right="1440" w:bottom="1440" w:left="1440" w:header="720" w:footer="720" w:gutter="0"/>
          <w:cols w:space="720"/>
          <w:titlePg/>
          <w:docGrid w:linePitch="360"/>
        </w:sectPr>
      </w:pPr>
    </w:p>
    <w:p w:rsidR="006269FB" w:rsidRPr="00FA6483" w:rsidRDefault="006269FB" w:rsidP="006269FB">
      <w:pPr>
        <w:jc w:val="center"/>
        <w:rPr>
          <w:b/>
          <w:sz w:val="24"/>
          <w:szCs w:val="24"/>
        </w:rPr>
      </w:pPr>
      <w:r w:rsidRPr="00FA6483">
        <w:rPr>
          <w:b/>
          <w:sz w:val="24"/>
          <w:szCs w:val="24"/>
        </w:rPr>
        <w:lastRenderedPageBreak/>
        <w:t>BEFORE THE</w:t>
      </w:r>
    </w:p>
    <w:p w:rsidR="006269FB" w:rsidRPr="00FA6483" w:rsidRDefault="006269FB" w:rsidP="006269FB">
      <w:pPr>
        <w:jc w:val="center"/>
        <w:rPr>
          <w:b/>
          <w:sz w:val="24"/>
          <w:szCs w:val="24"/>
        </w:rPr>
      </w:pPr>
      <w:r w:rsidRPr="00FA6483">
        <w:rPr>
          <w:b/>
          <w:sz w:val="24"/>
          <w:szCs w:val="24"/>
        </w:rPr>
        <w:t>PENNSYLVANIA PUBLIC UTILITY COMMISSION</w:t>
      </w:r>
    </w:p>
    <w:p w:rsidR="006269FB" w:rsidRPr="00FA6483" w:rsidRDefault="006269FB" w:rsidP="006269FB">
      <w:pPr>
        <w:jc w:val="center"/>
        <w:rPr>
          <w:b/>
          <w:sz w:val="24"/>
          <w:szCs w:val="24"/>
        </w:rPr>
      </w:pPr>
    </w:p>
    <w:p w:rsidR="006269FB" w:rsidRPr="00FA6483" w:rsidRDefault="006269FB" w:rsidP="006269FB">
      <w:pPr>
        <w:jc w:val="center"/>
        <w:rPr>
          <w:b/>
          <w:sz w:val="24"/>
          <w:szCs w:val="24"/>
        </w:rPr>
      </w:pPr>
    </w:p>
    <w:p w:rsidR="006269FB" w:rsidRDefault="006269FB" w:rsidP="006269FB">
      <w:pPr>
        <w:jc w:val="center"/>
        <w:rPr>
          <w:b/>
        </w:rPr>
      </w:pPr>
    </w:p>
    <w:p w:rsidR="006269FB" w:rsidRPr="00FA6483" w:rsidRDefault="006269FB" w:rsidP="006269FB">
      <w:pPr>
        <w:rPr>
          <w:sz w:val="24"/>
          <w:szCs w:val="24"/>
        </w:rPr>
      </w:pPr>
      <w:r>
        <w:rPr>
          <w:sz w:val="24"/>
          <w:szCs w:val="24"/>
        </w:rPr>
        <w:t>Carolina Mercedes</w:t>
      </w:r>
      <w:r>
        <w:rPr>
          <w:sz w:val="24"/>
          <w:szCs w:val="24"/>
        </w:rPr>
        <w:tab/>
      </w:r>
      <w:r>
        <w:rPr>
          <w:sz w:val="24"/>
          <w:szCs w:val="24"/>
        </w:rPr>
        <w:tab/>
      </w:r>
      <w:r>
        <w:rPr>
          <w:sz w:val="24"/>
          <w:szCs w:val="24"/>
        </w:rPr>
        <w:tab/>
      </w:r>
      <w:r>
        <w:rPr>
          <w:sz w:val="24"/>
          <w:szCs w:val="24"/>
        </w:rPr>
        <w:tab/>
      </w:r>
      <w:r>
        <w:rPr>
          <w:sz w:val="24"/>
          <w:szCs w:val="24"/>
        </w:rPr>
        <w:tab/>
        <w:t>:</w:t>
      </w:r>
    </w:p>
    <w:p w:rsidR="006269FB" w:rsidRPr="00FA6483" w:rsidRDefault="006269FB" w:rsidP="006269F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269FB" w:rsidRPr="00FA6483" w:rsidRDefault="006269FB" w:rsidP="006269FB">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F-2011-2261537</w:t>
      </w:r>
    </w:p>
    <w:p w:rsidR="006269FB" w:rsidRPr="00FA6483" w:rsidRDefault="006269FB" w:rsidP="006269F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269FB" w:rsidRDefault="006269FB" w:rsidP="006269FB">
      <w:r>
        <w:rPr>
          <w:sz w:val="24"/>
          <w:szCs w:val="24"/>
        </w:rPr>
        <w:t>PECO Energy Company</w:t>
      </w:r>
      <w:r>
        <w:rPr>
          <w:sz w:val="24"/>
          <w:szCs w:val="24"/>
        </w:rPr>
        <w:tab/>
      </w:r>
      <w:r>
        <w:rPr>
          <w:sz w:val="24"/>
          <w:szCs w:val="24"/>
        </w:rPr>
        <w:tab/>
      </w:r>
      <w:r>
        <w:rPr>
          <w:sz w:val="24"/>
          <w:szCs w:val="24"/>
        </w:rPr>
        <w:tab/>
      </w:r>
      <w:r>
        <w:rPr>
          <w:sz w:val="24"/>
          <w:szCs w:val="24"/>
        </w:rPr>
        <w:tab/>
        <w:t>:</w:t>
      </w:r>
    </w:p>
    <w:p w:rsidR="006269FB" w:rsidRDefault="006269FB" w:rsidP="006269FB"/>
    <w:p w:rsidR="00C04960" w:rsidRDefault="00C04960" w:rsidP="006269FB"/>
    <w:p w:rsidR="006269FB" w:rsidRPr="00745998" w:rsidRDefault="006269FB" w:rsidP="006269FB">
      <w:pPr>
        <w:jc w:val="center"/>
        <w:rPr>
          <w:b/>
        </w:rPr>
      </w:pPr>
      <w:r w:rsidRPr="00745998">
        <w:rPr>
          <w:b/>
        </w:rPr>
        <w:t>SECOND PREHEARING ORDER</w:t>
      </w:r>
    </w:p>
    <w:p w:rsidR="006269FB" w:rsidRDefault="006269FB" w:rsidP="006269FB">
      <w:pPr>
        <w:jc w:val="center"/>
      </w:pPr>
    </w:p>
    <w:p w:rsidR="006269FB" w:rsidRDefault="006269FB" w:rsidP="006269FB">
      <w:pPr>
        <w:spacing w:line="360" w:lineRule="auto"/>
      </w:pPr>
    </w:p>
    <w:p w:rsidR="00745998" w:rsidRDefault="00745998" w:rsidP="006269FB">
      <w:pPr>
        <w:spacing w:line="360" w:lineRule="auto"/>
        <w:rPr>
          <w:sz w:val="24"/>
          <w:szCs w:val="24"/>
        </w:rPr>
      </w:pPr>
      <w:r>
        <w:tab/>
      </w:r>
      <w:r>
        <w:tab/>
      </w:r>
      <w:r w:rsidRPr="00745998">
        <w:rPr>
          <w:sz w:val="24"/>
          <w:szCs w:val="24"/>
        </w:rPr>
        <w:t>On September 6, 2011, Carolina</w:t>
      </w:r>
      <w:r>
        <w:rPr>
          <w:sz w:val="24"/>
          <w:szCs w:val="24"/>
        </w:rPr>
        <w:t xml:space="preserve"> Mercedes (Complainant) filed a formal Complaint against PECO Energy Company (PECO or Respondent) alleging that she is not responsible for an overdue amount billed to a specific meter in her building.  </w:t>
      </w:r>
    </w:p>
    <w:p w:rsidR="00745998" w:rsidRDefault="00745998" w:rsidP="006269FB">
      <w:pPr>
        <w:spacing w:line="360" w:lineRule="auto"/>
        <w:rPr>
          <w:sz w:val="24"/>
          <w:szCs w:val="24"/>
        </w:rPr>
      </w:pPr>
    </w:p>
    <w:p w:rsidR="00745998" w:rsidRDefault="00745998" w:rsidP="006269FB">
      <w:pPr>
        <w:spacing w:line="360" w:lineRule="auto"/>
        <w:rPr>
          <w:sz w:val="24"/>
          <w:szCs w:val="24"/>
        </w:rPr>
      </w:pPr>
      <w:r>
        <w:rPr>
          <w:sz w:val="24"/>
          <w:szCs w:val="24"/>
        </w:rPr>
        <w:tab/>
      </w:r>
      <w:r>
        <w:rPr>
          <w:sz w:val="24"/>
          <w:szCs w:val="24"/>
        </w:rPr>
        <w:tab/>
        <w:t>On October 3, 2011, PECO filed its Answer denying any wrongdoing.</w:t>
      </w:r>
    </w:p>
    <w:p w:rsidR="00745998" w:rsidRDefault="00745998" w:rsidP="006269FB">
      <w:pPr>
        <w:spacing w:line="360" w:lineRule="auto"/>
        <w:rPr>
          <w:sz w:val="24"/>
          <w:szCs w:val="24"/>
        </w:rPr>
      </w:pPr>
    </w:p>
    <w:p w:rsidR="00791F68" w:rsidRDefault="00745998" w:rsidP="006269FB">
      <w:pPr>
        <w:spacing w:line="360" w:lineRule="auto"/>
        <w:rPr>
          <w:sz w:val="24"/>
          <w:szCs w:val="24"/>
        </w:rPr>
      </w:pPr>
      <w:r>
        <w:rPr>
          <w:sz w:val="24"/>
          <w:szCs w:val="24"/>
        </w:rPr>
        <w:tab/>
      </w:r>
      <w:r>
        <w:rPr>
          <w:sz w:val="24"/>
          <w:szCs w:val="24"/>
        </w:rPr>
        <w:tab/>
        <w:t xml:space="preserve">On May 3, 2012, a </w:t>
      </w:r>
      <w:r w:rsidR="00791F68">
        <w:rPr>
          <w:sz w:val="24"/>
          <w:szCs w:val="24"/>
        </w:rPr>
        <w:t xml:space="preserve">Notice of Telephonic Hearing was issued which scheduled the evidentiary hearing for Thursday, June 14, 2012 and assigned the case to me.  I issues a Prehearing Order which set forth some of the formal requirements for a formal proceeding before the Commission.  </w:t>
      </w:r>
    </w:p>
    <w:p w:rsidR="00791F68" w:rsidRDefault="00791F68" w:rsidP="006269FB">
      <w:pPr>
        <w:spacing w:line="360" w:lineRule="auto"/>
        <w:rPr>
          <w:sz w:val="24"/>
          <w:szCs w:val="24"/>
        </w:rPr>
      </w:pPr>
    </w:p>
    <w:p w:rsidR="00791F68" w:rsidRDefault="00791F68" w:rsidP="006269FB">
      <w:pPr>
        <w:spacing w:line="360" w:lineRule="auto"/>
        <w:rPr>
          <w:sz w:val="24"/>
          <w:szCs w:val="24"/>
        </w:rPr>
      </w:pPr>
      <w:r>
        <w:rPr>
          <w:sz w:val="24"/>
          <w:szCs w:val="24"/>
        </w:rPr>
        <w:tab/>
      </w:r>
      <w:r>
        <w:rPr>
          <w:sz w:val="24"/>
          <w:szCs w:val="24"/>
        </w:rPr>
        <w:tab/>
        <w:t>Included in these provisions are:</w:t>
      </w:r>
    </w:p>
    <w:p w:rsidR="00791F68" w:rsidRDefault="00791F68" w:rsidP="006269FB">
      <w:pPr>
        <w:spacing w:line="360" w:lineRule="auto"/>
        <w:rPr>
          <w:sz w:val="24"/>
          <w:szCs w:val="24"/>
        </w:rPr>
      </w:pPr>
    </w:p>
    <w:p w:rsidR="00791F68" w:rsidRDefault="00791F68" w:rsidP="00791F68">
      <w:pPr>
        <w:ind w:left="1440" w:right="1440"/>
        <w:rPr>
          <w:i/>
          <w:sz w:val="24"/>
          <w:szCs w:val="24"/>
        </w:rPr>
      </w:pPr>
      <w:r>
        <w:rPr>
          <w:sz w:val="24"/>
          <w:szCs w:val="24"/>
        </w:rPr>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791F68" w:rsidRDefault="00791F68" w:rsidP="00791F68">
      <w:pPr>
        <w:ind w:left="1440" w:right="1440"/>
        <w:rPr>
          <w:i/>
          <w:sz w:val="24"/>
          <w:szCs w:val="24"/>
        </w:rPr>
      </w:pPr>
    </w:p>
    <w:p w:rsidR="00791F68" w:rsidRDefault="00791F68" w:rsidP="00791F68">
      <w:pPr>
        <w:ind w:left="1440" w:right="1440"/>
        <w:jc w:val="center"/>
        <w:rPr>
          <w:sz w:val="24"/>
          <w:szCs w:val="24"/>
        </w:rPr>
      </w:pPr>
      <w:r>
        <w:rPr>
          <w:i/>
          <w:sz w:val="24"/>
          <w:szCs w:val="24"/>
        </w:rPr>
        <w:t>* * *</w:t>
      </w:r>
    </w:p>
    <w:p w:rsidR="00791F68" w:rsidRDefault="00791F68" w:rsidP="00791F68">
      <w:pPr>
        <w:ind w:left="1440" w:right="1440"/>
        <w:rPr>
          <w:b/>
          <w:sz w:val="24"/>
          <w:szCs w:val="24"/>
        </w:rPr>
      </w:pPr>
      <w:r>
        <w:rPr>
          <w:sz w:val="24"/>
          <w:szCs w:val="24"/>
        </w:rPr>
        <w:lastRenderedPageBreak/>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791F68" w:rsidRDefault="00791F68" w:rsidP="00791F68">
      <w:pPr>
        <w:ind w:left="1440" w:right="1440"/>
        <w:rPr>
          <w:sz w:val="24"/>
          <w:szCs w:val="24"/>
        </w:rPr>
      </w:pPr>
    </w:p>
    <w:p w:rsidR="00791F68" w:rsidRDefault="00791F68" w:rsidP="00791F68">
      <w:pPr>
        <w:ind w:left="1440" w:right="1440"/>
        <w:rPr>
          <w:sz w:val="24"/>
          <w:szCs w:val="24"/>
        </w:rPr>
      </w:pP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791F68" w:rsidRDefault="00791F68" w:rsidP="00791F68">
      <w:pPr>
        <w:ind w:left="1440" w:right="1440"/>
        <w:rPr>
          <w:sz w:val="24"/>
          <w:szCs w:val="24"/>
        </w:rPr>
      </w:pPr>
    </w:p>
    <w:p w:rsidR="00791F68" w:rsidRDefault="00791F68" w:rsidP="00791F68">
      <w:pPr>
        <w:ind w:left="1440" w:right="1440"/>
        <w:rPr>
          <w:b/>
          <w:sz w:val="24"/>
          <w:szCs w:val="24"/>
        </w:rPr>
      </w:pP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791F68" w:rsidRDefault="00791F68" w:rsidP="00791F68">
      <w:pPr>
        <w:spacing w:line="360" w:lineRule="auto"/>
        <w:rPr>
          <w:b/>
          <w:sz w:val="24"/>
          <w:szCs w:val="24"/>
        </w:rPr>
      </w:pPr>
    </w:p>
    <w:p w:rsidR="00791F68" w:rsidRDefault="00791F68" w:rsidP="00791F68">
      <w:pPr>
        <w:spacing w:line="360" w:lineRule="auto"/>
        <w:jc w:val="center"/>
        <w:rPr>
          <w:b/>
          <w:sz w:val="24"/>
          <w:szCs w:val="24"/>
        </w:rPr>
      </w:pPr>
      <w:r>
        <w:rPr>
          <w:b/>
          <w:sz w:val="24"/>
          <w:szCs w:val="24"/>
        </w:rPr>
        <w:t>* * *</w:t>
      </w:r>
    </w:p>
    <w:p w:rsidR="00791F68" w:rsidRDefault="00791F68" w:rsidP="00791F68">
      <w:pPr>
        <w:ind w:left="1440" w:right="1440"/>
        <w:rPr>
          <w:sz w:val="24"/>
          <w:szCs w:val="24"/>
        </w:rPr>
      </w:pPr>
      <w:r>
        <w:rPr>
          <w:sz w:val="24"/>
          <w:szCs w:val="24"/>
        </w:rPr>
        <w:t>9.</w:t>
      </w:r>
      <w:r>
        <w:rPr>
          <w:sz w:val="24"/>
          <w:szCs w:val="24"/>
        </w:rPr>
        <w:tab/>
        <w:t>Complainant bears the burden of proving the case and should be prepared to prove her claims with testimony and documentary evidence.</w:t>
      </w:r>
    </w:p>
    <w:p w:rsidR="00791F68" w:rsidRDefault="00791F68" w:rsidP="00791F68">
      <w:pPr>
        <w:spacing w:line="360" w:lineRule="auto"/>
        <w:rPr>
          <w:sz w:val="24"/>
          <w:szCs w:val="24"/>
        </w:rPr>
      </w:pPr>
    </w:p>
    <w:p w:rsidR="00791F68" w:rsidRDefault="00791F68" w:rsidP="00791F68">
      <w:pPr>
        <w:spacing w:line="360" w:lineRule="auto"/>
        <w:rPr>
          <w:sz w:val="24"/>
          <w:szCs w:val="24"/>
        </w:rPr>
      </w:pPr>
      <w:r>
        <w:rPr>
          <w:sz w:val="24"/>
          <w:szCs w:val="24"/>
        </w:rPr>
        <w:tab/>
      </w:r>
      <w:r>
        <w:rPr>
          <w:sz w:val="24"/>
          <w:szCs w:val="24"/>
        </w:rPr>
        <w:tab/>
        <w:t xml:space="preserve">On the morning of the scheduled hearing, a person claiming to be a friend of the Complainant contacted OALJ and informed staff that Complainant is stranded in the Dominican Republic as a result of having had her identification stolen from her.  A police report was faxed to the OALJ which states that the theft occurred on June 5, 2012.  Inexplicably, the actual date of the police report is May 6, 2012, and the printed information on the top of the fax is May 11, 2012.  </w:t>
      </w:r>
    </w:p>
    <w:p w:rsidR="00791F68" w:rsidRDefault="00791F68" w:rsidP="00791F68">
      <w:pPr>
        <w:spacing w:line="360" w:lineRule="auto"/>
        <w:rPr>
          <w:sz w:val="24"/>
          <w:szCs w:val="24"/>
        </w:rPr>
      </w:pPr>
    </w:p>
    <w:p w:rsidR="0062495D" w:rsidRDefault="00791F68" w:rsidP="00791F68">
      <w:pPr>
        <w:spacing w:line="360" w:lineRule="auto"/>
        <w:rPr>
          <w:sz w:val="24"/>
          <w:szCs w:val="24"/>
        </w:rPr>
      </w:pPr>
      <w:r>
        <w:rPr>
          <w:sz w:val="24"/>
          <w:szCs w:val="24"/>
        </w:rPr>
        <w:tab/>
      </w:r>
      <w:r>
        <w:rPr>
          <w:sz w:val="24"/>
          <w:szCs w:val="24"/>
        </w:rPr>
        <w:tab/>
        <w:t xml:space="preserve">Regardless of the reliability of the information, a continuance is granted.  </w:t>
      </w:r>
      <w:r w:rsidR="0062495D">
        <w:rPr>
          <w:sz w:val="24"/>
          <w:szCs w:val="24"/>
        </w:rPr>
        <w:t xml:space="preserve"> Note, however, that the Complainant made no attempt to comply with the terms of the Prehearing Order which direct her to seek a continuance no later than five days prior to the date of the hearing.  This failure has resulted in the inconvenience of the presiding officer, PECO counsel and witnesses, and the court reporter.  Failure to comply with the terms of an Order will not be overlooked a second time.</w:t>
      </w:r>
    </w:p>
    <w:p w:rsidR="0062495D" w:rsidRDefault="0062495D" w:rsidP="00791F68">
      <w:pPr>
        <w:spacing w:line="360" w:lineRule="auto"/>
        <w:rPr>
          <w:sz w:val="24"/>
          <w:szCs w:val="24"/>
        </w:rPr>
      </w:pPr>
    </w:p>
    <w:p w:rsidR="00791F68" w:rsidRDefault="0062495D" w:rsidP="00791F68">
      <w:pPr>
        <w:spacing w:line="360" w:lineRule="auto"/>
        <w:rPr>
          <w:sz w:val="24"/>
          <w:szCs w:val="24"/>
        </w:rPr>
      </w:pPr>
      <w:r>
        <w:rPr>
          <w:sz w:val="24"/>
          <w:szCs w:val="24"/>
        </w:rPr>
        <w:tab/>
      </w:r>
      <w:r>
        <w:rPr>
          <w:sz w:val="24"/>
          <w:szCs w:val="24"/>
        </w:rPr>
        <w:tab/>
      </w:r>
      <w:r w:rsidR="00791F68">
        <w:rPr>
          <w:sz w:val="24"/>
          <w:szCs w:val="24"/>
        </w:rPr>
        <w:t xml:space="preserve">Complainant has until July 1, 2012, to contact counsel for PECO and to agree upon three alterative dates for the evidentiary hearing.  I will choose one of those three dates </w:t>
      </w:r>
      <w:r w:rsidR="00791F68">
        <w:rPr>
          <w:sz w:val="24"/>
          <w:szCs w:val="24"/>
        </w:rPr>
        <w:lastRenderedPageBreak/>
        <w:t>according to my own availability and the availability of a hearing room.  Failure to comply with this Order will result in dismissal of the Complaint.</w:t>
      </w:r>
    </w:p>
    <w:p w:rsidR="00791F68" w:rsidRDefault="00791F68" w:rsidP="00791F68">
      <w:pPr>
        <w:spacing w:line="360" w:lineRule="auto"/>
        <w:rPr>
          <w:sz w:val="24"/>
          <w:szCs w:val="24"/>
        </w:rPr>
      </w:pPr>
    </w:p>
    <w:p w:rsidR="00791F68" w:rsidRDefault="00791F68" w:rsidP="00791F68">
      <w:pPr>
        <w:spacing w:line="360" w:lineRule="auto"/>
        <w:rPr>
          <w:sz w:val="24"/>
          <w:szCs w:val="24"/>
        </w:rPr>
      </w:pPr>
      <w:r>
        <w:rPr>
          <w:sz w:val="24"/>
          <w:szCs w:val="24"/>
        </w:rPr>
        <w:tab/>
      </w:r>
      <w:r>
        <w:rPr>
          <w:sz w:val="24"/>
          <w:szCs w:val="24"/>
        </w:rPr>
        <w:tab/>
        <w:t>THEREFORE,</w:t>
      </w:r>
    </w:p>
    <w:p w:rsidR="00791F68" w:rsidRDefault="00791F68" w:rsidP="00791F68">
      <w:pPr>
        <w:spacing w:line="360" w:lineRule="auto"/>
        <w:rPr>
          <w:sz w:val="24"/>
          <w:szCs w:val="24"/>
        </w:rPr>
      </w:pPr>
    </w:p>
    <w:p w:rsidR="00791F68" w:rsidRDefault="00791F68" w:rsidP="00791F68">
      <w:pPr>
        <w:spacing w:line="360" w:lineRule="auto"/>
        <w:rPr>
          <w:sz w:val="24"/>
          <w:szCs w:val="24"/>
        </w:rPr>
      </w:pPr>
      <w:r>
        <w:rPr>
          <w:sz w:val="24"/>
          <w:szCs w:val="24"/>
        </w:rPr>
        <w:tab/>
      </w:r>
      <w:r>
        <w:rPr>
          <w:sz w:val="24"/>
          <w:szCs w:val="24"/>
        </w:rPr>
        <w:tab/>
        <w:t>IT IS ORDERED:</w:t>
      </w:r>
    </w:p>
    <w:p w:rsidR="00791F68" w:rsidRDefault="00791F68" w:rsidP="00791F68">
      <w:pPr>
        <w:spacing w:line="360" w:lineRule="auto"/>
        <w:rPr>
          <w:sz w:val="24"/>
          <w:szCs w:val="24"/>
        </w:rPr>
      </w:pPr>
    </w:p>
    <w:p w:rsidR="00791F68" w:rsidRDefault="00791F68" w:rsidP="00791F68">
      <w:pPr>
        <w:spacing w:line="360" w:lineRule="auto"/>
        <w:rPr>
          <w:sz w:val="24"/>
          <w:szCs w:val="24"/>
        </w:rPr>
      </w:pPr>
      <w:r>
        <w:rPr>
          <w:sz w:val="24"/>
          <w:szCs w:val="24"/>
        </w:rPr>
        <w:tab/>
      </w:r>
      <w:r>
        <w:rPr>
          <w:sz w:val="24"/>
          <w:szCs w:val="24"/>
        </w:rPr>
        <w:tab/>
        <w:t>1.</w:t>
      </w:r>
      <w:r>
        <w:rPr>
          <w:sz w:val="24"/>
          <w:szCs w:val="24"/>
        </w:rPr>
        <w:tab/>
        <w:t xml:space="preserve">That Carolina Mercedes shall contact counsel for PECO Energy Company, </w:t>
      </w:r>
      <w:proofErr w:type="spellStart"/>
      <w:r>
        <w:rPr>
          <w:sz w:val="24"/>
          <w:szCs w:val="24"/>
        </w:rPr>
        <w:t>Shawane</w:t>
      </w:r>
      <w:proofErr w:type="spellEnd"/>
      <w:r>
        <w:rPr>
          <w:sz w:val="24"/>
          <w:szCs w:val="24"/>
        </w:rPr>
        <w:t xml:space="preserve"> Lee, Esq., at (215) 841-6841 and shall determine THREE (3) dates that both Ms. Mercedes and Ms. Lee can attend a rescheduled hearing</w:t>
      </w:r>
      <w:r w:rsidR="0062495D">
        <w:rPr>
          <w:sz w:val="24"/>
          <w:szCs w:val="24"/>
        </w:rPr>
        <w:t>:</w:t>
      </w:r>
    </w:p>
    <w:p w:rsidR="0062495D" w:rsidRDefault="0062495D" w:rsidP="00791F68">
      <w:pPr>
        <w:spacing w:line="360" w:lineRule="auto"/>
        <w:rPr>
          <w:sz w:val="24"/>
          <w:szCs w:val="24"/>
        </w:rPr>
      </w:pPr>
      <w:r>
        <w:rPr>
          <w:sz w:val="24"/>
          <w:szCs w:val="24"/>
        </w:rPr>
        <w:tab/>
      </w:r>
      <w:r>
        <w:rPr>
          <w:sz w:val="24"/>
          <w:szCs w:val="24"/>
        </w:rPr>
        <w:tab/>
      </w:r>
    </w:p>
    <w:p w:rsidR="0062495D" w:rsidRDefault="0062495D" w:rsidP="00791F68">
      <w:pPr>
        <w:spacing w:line="360" w:lineRule="auto"/>
        <w:rPr>
          <w:sz w:val="24"/>
          <w:szCs w:val="24"/>
        </w:rPr>
      </w:pPr>
      <w:r>
        <w:rPr>
          <w:sz w:val="24"/>
          <w:szCs w:val="24"/>
        </w:rPr>
        <w:tab/>
      </w:r>
      <w:r>
        <w:rPr>
          <w:sz w:val="24"/>
          <w:szCs w:val="24"/>
        </w:rPr>
        <w:tab/>
        <w:t>a.</w:t>
      </w:r>
      <w:r>
        <w:rPr>
          <w:sz w:val="24"/>
          <w:szCs w:val="24"/>
        </w:rPr>
        <w:tab/>
        <w:t>The contact shall occur as soon as possible.</w:t>
      </w:r>
    </w:p>
    <w:p w:rsidR="0062495D" w:rsidRDefault="0062495D" w:rsidP="00791F68">
      <w:pPr>
        <w:spacing w:line="360" w:lineRule="auto"/>
        <w:rPr>
          <w:sz w:val="24"/>
          <w:szCs w:val="24"/>
        </w:rPr>
      </w:pPr>
      <w:r>
        <w:rPr>
          <w:sz w:val="24"/>
          <w:szCs w:val="24"/>
        </w:rPr>
        <w:tab/>
      </w:r>
      <w:r>
        <w:rPr>
          <w:sz w:val="24"/>
          <w:szCs w:val="24"/>
        </w:rPr>
        <w:tab/>
        <w:t>b.</w:t>
      </w:r>
      <w:r>
        <w:rPr>
          <w:sz w:val="24"/>
          <w:szCs w:val="24"/>
        </w:rPr>
        <w:tab/>
        <w:t>The three dates shall not be later than August 31, 2012.</w:t>
      </w:r>
    </w:p>
    <w:p w:rsidR="0062495D" w:rsidRDefault="0062495D" w:rsidP="00791F68">
      <w:pPr>
        <w:spacing w:line="360" w:lineRule="auto"/>
        <w:rPr>
          <w:sz w:val="24"/>
          <w:szCs w:val="24"/>
        </w:rPr>
      </w:pPr>
      <w:r>
        <w:rPr>
          <w:sz w:val="24"/>
          <w:szCs w:val="24"/>
        </w:rPr>
        <w:tab/>
      </w:r>
      <w:r>
        <w:rPr>
          <w:sz w:val="24"/>
          <w:szCs w:val="24"/>
        </w:rPr>
        <w:tab/>
      </w:r>
    </w:p>
    <w:p w:rsidR="0062495D" w:rsidRDefault="0062495D" w:rsidP="00791F68">
      <w:pPr>
        <w:spacing w:line="360" w:lineRule="auto"/>
        <w:rPr>
          <w:sz w:val="24"/>
          <w:szCs w:val="24"/>
        </w:rPr>
      </w:pPr>
    </w:p>
    <w:p w:rsidR="0062495D" w:rsidRDefault="0062495D" w:rsidP="00791F68">
      <w:pPr>
        <w:spacing w:line="360" w:lineRule="auto"/>
        <w:rPr>
          <w:sz w:val="24"/>
          <w:szCs w:val="24"/>
        </w:rPr>
      </w:pPr>
      <w:r>
        <w:rPr>
          <w:sz w:val="24"/>
          <w:szCs w:val="24"/>
        </w:rPr>
        <w:tab/>
      </w:r>
      <w:r>
        <w:rPr>
          <w:sz w:val="24"/>
          <w:szCs w:val="24"/>
        </w:rPr>
        <w:tab/>
        <w:t>2.</w:t>
      </w:r>
      <w:r>
        <w:rPr>
          <w:sz w:val="24"/>
          <w:szCs w:val="24"/>
        </w:rPr>
        <w:tab/>
        <w:t xml:space="preserve">That Carolina Mercedes shall provide the three available dates in writing to the presiding officer </w:t>
      </w:r>
      <w:r w:rsidRPr="0062495D">
        <w:rPr>
          <w:b/>
          <w:sz w:val="24"/>
          <w:szCs w:val="24"/>
        </w:rPr>
        <w:t>no later than July 1, 2012</w:t>
      </w:r>
      <w:r>
        <w:rPr>
          <w:sz w:val="24"/>
          <w:szCs w:val="24"/>
        </w:rPr>
        <w:t>.</w:t>
      </w:r>
    </w:p>
    <w:p w:rsidR="0062495D" w:rsidRDefault="0062495D" w:rsidP="00791F68">
      <w:pPr>
        <w:spacing w:line="360" w:lineRule="auto"/>
        <w:rPr>
          <w:sz w:val="24"/>
          <w:szCs w:val="24"/>
        </w:rPr>
      </w:pPr>
    </w:p>
    <w:p w:rsidR="0062495D" w:rsidRDefault="0062495D" w:rsidP="00791F68">
      <w:pPr>
        <w:spacing w:line="360" w:lineRule="auto"/>
        <w:rPr>
          <w:sz w:val="24"/>
          <w:szCs w:val="24"/>
        </w:rPr>
      </w:pPr>
      <w:r>
        <w:rPr>
          <w:sz w:val="24"/>
          <w:szCs w:val="24"/>
        </w:rPr>
        <w:tab/>
      </w:r>
      <w:r>
        <w:rPr>
          <w:sz w:val="24"/>
          <w:szCs w:val="24"/>
        </w:rPr>
        <w:tab/>
        <w:t>3.</w:t>
      </w:r>
      <w:r>
        <w:rPr>
          <w:sz w:val="24"/>
          <w:szCs w:val="24"/>
        </w:rPr>
        <w:tab/>
        <w:t>That failure to comply with this Order will result in the dismissal of the Complaint.</w:t>
      </w:r>
    </w:p>
    <w:p w:rsidR="00791F68" w:rsidRDefault="00791F68" w:rsidP="00791F68">
      <w:pPr>
        <w:spacing w:line="360" w:lineRule="auto"/>
        <w:rPr>
          <w:sz w:val="24"/>
          <w:szCs w:val="24"/>
        </w:rPr>
      </w:pPr>
    </w:p>
    <w:p w:rsidR="00791F68" w:rsidRDefault="00791F68" w:rsidP="00791F68">
      <w:pPr>
        <w:spacing w:line="360" w:lineRule="auto"/>
        <w:rPr>
          <w:sz w:val="24"/>
          <w:szCs w:val="24"/>
        </w:rPr>
      </w:pPr>
    </w:p>
    <w:p w:rsidR="00791F68" w:rsidRDefault="00791F68" w:rsidP="00791F68">
      <w:pPr>
        <w:spacing w:line="360" w:lineRule="auto"/>
        <w:rPr>
          <w:sz w:val="24"/>
          <w:szCs w:val="24"/>
        </w:rPr>
      </w:pPr>
      <w:r w:rsidRPr="0030236D">
        <w:rPr>
          <w:sz w:val="24"/>
          <w:szCs w:val="24"/>
        </w:rPr>
        <w:t>Dated:</w:t>
      </w:r>
      <w:r w:rsidRPr="0030236D">
        <w:rPr>
          <w:sz w:val="24"/>
          <w:szCs w:val="24"/>
        </w:rPr>
        <w:tab/>
      </w:r>
      <w:r w:rsidR="0062495D">
        <w:rPr>
          <w:sz w:val="24"/>
          <w:szCs w:val="24"/>
          <w:u w:val="single"/>
        </w:rPr>
        <w:t xml:space="preserve">June 14, </w:t>
      </w:r>
      <w:r w:rsidRPr="009330FB">
        <w:rPr>
          <w:sz w:val="24"/>
          <w:szCs w:val="24"/>
          <w:u w:val="single"/>
        </w:rPr>
        <w:t>2012</w:t>
      </w:r>
      <w:r>
        <w:rPr>
          <w:sz w:val="24"/>
          <w:szCs w:val="24"/>
        </w:rPr>
        <w:tab/>
      </w:r>
      <w:r>
        <w:rPr>
          <w:sz w:val="24"/>
          <w:szCs w:val="24"/>
        </w:rPr>
        <w:tab/>
      </w:r>
      <w:r>
        <w:rPr>
          <w:sz w:val="24"/>
          <w:szCs w:val="24"/>
        </w:rPr>
        <w:tab/>
      </w:r>
      <w:r>
        <w:rPr>
          <w:sz w:val="24"/>
          <w:szCs w:val="24"/>
        </w:rPr>
        <w:tab/>
        <w:t>_______________________________________</w:t>
      </w:r>
    </w:p>
    <w:p w:rsidR="00791F68" w:rsidRDefault="00791F68" w:rsidP="00791F6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D201FF" w:rsidRDefault="00791F68" w:rsidP="00791F68">
      <w:pPr>
        <w:spacing w:line="360" w:lineRule="auto"/>
        <w:rPr>
          <w:sz w:val="24"/>
          <w:szCs w:val="24"/>
        </w:rPr>
        <w:sectPr w:rsidR="00D201FF" w:rsidSect="0062495D">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BE5FA9" w:rsidRPr="009C265D" w:rsidRDefault="00BE5FA9" w:rsidP="00BE5FA9">
      <w:pPr>
        <w:rPr>
          <w:rFonts w:ascii="Microsoft Sans Serif" w:hAnsi="Microsoft Sans Serif" w:cs="Microsoft Sans Serif"/>
          <w:b/>
          <w:caps/>
          <w:szCs w:val="24"/>
          <w:highlight w:val="yellow"/>
          <w:u w:val="single"/>
        </w:rPr>
      </w:pPr>
      <w:r w:rsidRPr="007520F0">
        <w:rPr>
          <w:rFonts w:ascii="Microsoft Sans Serif" w:hAnsi="Microsoft Sans Serif" w:cs="Microsoft Sans Serif"/>
          <w:b/>
          <w:caps/>
          <w:noProof/>
          <w:szCs w:val="24"/>
          <w:u w:val="single"/>
        </w:rPr>
        <w:lastRenderedPageBreak/>
        <w:t>F-2011-</w:t>
      </w:r>
      <w:proofErr w:type="gramStart"/>
      <w:r w:rsidRPr="007520F0">
        <w:rPr>
          <w:rFonts w:ascii="Microsoft Sans Serif" w:hAnsi="Microsoft Sans Serif" w:cs="Microsoft Sans Serif"/>
          <w:b/>
          <w:caps/>
          <w:noProof/>
          <w:szCs w:val="24"/>
          <w:u w:val="single"/>
        </w:rPr>
        <w:t>2261537</w:t>
      </w:r>
      <w:r w:rsidRPr="00057980">
        <w:rPr>
          <w:rFonts w:ascii="Microsoft Sans Serif" w:hAnsi="Microsoft Sans Serif" w:cs="Microsoft Sans Serif"/>
          <w:b/>
          <w:caps/>
          <w:szCs w:val="24"/>
          <w:u w:val="single"/>
        </w:rPr>
        <w:t xml:space="preserve">  </w:t>
      </w:r>
      <w:r w:rsidRPr="00BE5FA9">
        <w:rPr>
          <w:rFonts w:ascii="Microsoft Sans Serif" w:hAnsi="Microsoft Sans Serif" w:cs="Microsoft Sans Serif"/>
          <w:b/>
          <w:caps/>
          <w:noProof/>
          <w:szCs w:val="24"/>
          <w:u w:val="single"/>
        </w:rPr>
        <w:t>Carolina</w:t>
      </w:r>
      <w:proofErr w:type="gramEnd"/>
      <w:r w:rsidRPr="00BE5FA9">
        <w:rPr>
          <w:rFonts w:ascii="Microsoft Sans Serif" w:hAnsi="Microsoft Sans Serif" w:cs="Microsoft Sans Serif"/>
          <w:b/>
          <w:caps/>
          <w:noProof/>
          <w:szCs w:val="24"/>
          <w:u w:val="single"/>
        </w:rPr>
        <w:t xml:space="preserve"> Mercedes</w:t>
      </w:r>
      <w:r w:rsidRPr="00BE5FA9">
        <w:rPr>
          <w:rFonts w:ascii="Microsoft Sans Serif" w:hAnsi="Microsoft Sans Serif" w:cs="Microsoft Sans Serif"/>
          <w:b/>
          <w:caps/>
          <w:szCs w:val="24"/>
          <w:u w:val="single"/>
        </w:rPr>
        <w:t xml:space="preserve"> </w:t>
      </w:r>
      <w:r w:rsidRPr="00BE5FA9">
        <w:rPr>
          <w:rFonts w:ascii="Microsoft Sans Serif" w:hAnsi="Microsoft Sans Serif" w:cs="Microsoft Sans Serif"/>
          <w:b/>
          <w:smallCaps/>
          <w:szCs w:val="24"/>
          <w:u w:val="single"/>
        </w:rPr>
        <w:t>v</w:t>
      </w:r>
      <w:r w:rsidRPr="00BE5FA9">
        <w:rPr>
          <w:rFonts w:ascii="Microsoft Sans Serif" w:hAnsi="Microsoft Sans Serif" w:cs="Microsoft Sans Serif"/>
          <w:b/>
          <w:caps/>
          <w:szCs w:val="24"/>
          <w:u w:val="single"/>
        </w:rPr>
        <w:t xml:space="preserve">. </w:t>
      </w:r>
      <w:r w:rsidRPr="00BE5FA9">
        <w:rPr>
          <w:rFonts w:ascii="Microsoft Sans Serif" w:hAnsi="Microsoft Sans Serif" w:cs="Microsoft Sans Serif"/>
          <w:b/>
          <w:caps/>
          <w:noProof/>
          <w:szCs w:val="24"/>
          <w:u w:val="single"/>
        </w:rPr>
        <w:t>PECO Energy Company</w:t>
      </w:r>
    </w:p>
    <w:p w:rsidR="00BE5FA9" w:rsidRPr="009C265D" w:rsidRDefault="00BE5FA9" w:rsidP="00BE5FA9">
      <w:pPr>
        <w:rPr>
          <w:rFonts w:ascii="Microsoft Sans Serif" w:hAnsi="Microsoft Sans Serif" w:cs="Microsoft Sans Serif"/>
          <w:caps/>
          <w:szCs w:val="24"/>
          <w:highlight w:val="yellow"/>
        </w:rPr>
      </w:pPr>
    </w:p>
    <w:p w:rsidR="00BE5FA9" w:rsidRPr="009C265D" w:rsidRDefault="00BE5FA9" w:rsidP="00BE5FA9">
      <w:pPr>
        <w:rPr>
          <w:rFonts w:ascii="Microsoft Sans Serif" w:hAnsi="Microsoft Sans Serif" w:cs="Microsoft Sans Serif"/>
          <w:caps/>
          <w:szCs w:val="24"/>
          <w:highlight w:val="yellow"/>
        </w:rPr>
      </w:pPr>
    </w:p>
    <w:p w:rsidR="00BE5FA9" w:rsidRPr="00BE5FA9" w:rsidRDefault="00BE5FA9" w:rsidP="00BE5FA9">
      <w:pPr>
        <w:rPr>
          <w:rFonts w:ascii="Microsoft Sans Serif" w:hAnsi="Microsoft Sans Serif" w:cs="Microsoft Sans Serif"/>
          <w:caps/>
          <w:szCs w:val="24"/>
        </w:rPr>
      </w:pPr>
      <w:r w:rsidRPr="00BE5FA9">
        <w:rPr>
          <w:rFonts w:ascii="Microsoft Sans Serif" w:hAnsi="Microsoft Sans Serif" w:cs="Microsoft Sans Serif"/>
          <w:caps/>
          <w:noProof/>
          <w:szCs w:val="24"/>
        </w:rPr>
        <w:t>Carolina</w:t>
      </w:r>
      <w:r w:rsidRPr="00BE5FA9">
        <w:rPr>
          <w:rFonts w:ascii="Microsoft Sans Serif" w:hAnsi="Microsoft Sans Serif" w:cs="Microsoft Sans Serif"/>
          <w:caps/>
          <w:szCs w:val="24"/>
        </w:rPr>
        <w:t xml:space="preserve"> </w:t>
      </w:r>
      <w:r w:rsidRPr="00BE5FA9">
        <w:rPr>
          <w:rFonts w:ascii="Microsoft Sans Serif" w:hAnsi="Microsoft Sans Serif" w:cs="Microsoft Sans Serif"/>
          <w:caps/>
          <w:noProof/>
          <w:szCs w:val="24"/>
        </w:rPr>
        <w:t>Mercedes</w:t>
      </w:r>
      <w:r w:rsidRPr="00BE5FA9">
        <w:rPr>
          <w:rFonts w:ascii="Microsoft Sans Serif" w:hAnsi="Microsoft Sans Serif" w:cs="Microsoft Sans Serif"/>
          <w:caps/>
          <w:szCs w:val="24"/>
        </w:rPr>
        <w:t xml:space="preserve"> </w:t>
      </w:r>
    </w:p>
    <w:p w:rsidR="00BE5FA9" w:rsidRPr="00BE5FA9" w:rsidRDefault="00BE5FA9" w:rsidP="00BE5FA9">
      <w:pPr>
        <w:rPr>
          <w:rFonts w:ascii="Microsoft Sans Serif" w:hAnsi="Microsoft Sans Serif" w:cs="Microsoft Sans Serif"/>
          <w:caps/>
          <w:szCs w:val="24"/>
        </w:rPr>
      </w:pPr>
      <w:r w:rsidRPr="00BE5FA9">
        <w:rPr>
          <w:rFonts w:ascii="Microsoft Sans Serif" w:hAnsi="Microsoft Sans Serif" w:cs="Microsoft Sans Serif"/>
          <w:caps/>
          <w:noProof/>
          <w:szCs w:val="24"/>
        </w:rPr>
        <w:t>308 Treotle Lane</w:t>
      </w:r>
    </w:p>
    <w:p w:rsidR="00BE5FA9" w:rsidRPr="00BE5FA9" w:rsidRDefault="00BE5FA9" w:rsidP="00BE5FA9">
      <w:pPr>
        <w:rPr>
          <w:rFonts w:ascii="Microsoft Sans Serif" w:hAnsi="Microsoft Sans Serif" w:cs="Microsoft Sans Serif"/>
          <w:caps/>
          <w:szCs w:val="24"/>
        </w:rPr>
      </w:pPr>
      <w:r w:rsidRPr="00BE5FA9">
        <w:rPr>
          <w:rFonts w:ascii="Microsoft Sans Serif" w:hAnsi="Microsoft Sans Serif" w:cs="Microsoft Sans Serif"/>
          <w:caps/>
          <w:noProof/>
          <w:szCs w:val="24"/>
        </w:rPr>
        <w:t>Coatesville</w:t>
      </w:r>
      <w:r w:rsidRPr="00BE5FA9">
        <w:rPr>
          <w:rFonts w:ascii="Microsoft Sans Serif" w:hAnsi="Microsoft Sans Serif" w:cs="Microsoft Sans Serif"/>
          <w:caps/>
          <w:szCs w:val="24"/>
        </w:rPr>
        <w:t xml:space="preserve"> </w:t>
      </w:r>
      <w:r w:rsidRPr="00BE5FA9">
        <w:rPr>
          <w:rFonts w:ascii="Microsoft Sans Serif" w:hAnsi="Microsoft Sans Serif" w:cs="Microsoft Sans Serif"/>
          <w:caps/>
          <w:noProof/>
          <w:szCs w:val="24"/>
        </w:rPr>
        <w:t>PA</w:t>
      </w:r>
      <w:r w:rsidRPr="00BE5FA9">
        <w:rPr>
          <w:rFonts w:ascii="Microsoft Sans Serif" w:hAnsi="Microsoft Sans Serif" w:cs="Microsoft Sans Serif"/>
          <w:caps/>
          <w:szCs w:val="24"/>
        </w:rPr>
        <w:t xml:space="preserve">  </w:t>
      </w:r>
      <w:r w:rsidRPr="00BE5FA9">
        <w:rPr>
          <w:rFonts w:ascii="Microsoft Sans Serif" w:hAnsi="Microsoft Sans Serif" w:cs="Microsoft Sans Serif"/>
          <w:caps/>
          <w:noProof/>
          <w:szCs w:val="24"/>
        </w:rPr>
        <w:t>19320</w:t>
      </w:r>
    </w:p>
    <w:p w:rsidR="00BE5FA9" w:rsidRPr="00BE5FA9" w:rsidRDefault="00BE5FA9" w:rsidP="00BE5FA9">
      <w:pPr>
        <w:rPr>
          <w:rFonts w:ascii="Microsoft Sans Serif" w:hAnsi="Microsoft Sans Serif" w:cs="Microsoft Sans Serif"/>
          <w:b/>
          <w:caps/>
          <w:szCs w:val="24"/>
          <w:u w:val="single"/>
        </w:rPr>
      </w:pPr>
      <w:r w:rsidRPr="00BE5FA9">
        <w:rPr>
          <w:rFonts w:ascii="Microsoft Sans Serif" w:hAnsi="Microsoft Sans Serif" w:cs="Microsoft Sans Serif"/>
          <w:b/>
          <w:caps/>
          <w:noProof/>
          <w:szCs w:val="24"/>
        </w:rPr>
        <w:t>(484) 288-9680</w:t>
      </w:r>
      <w:r w:rsidRPr="00BE5FA9">
        <w:rPr>
          <w:rFonts w:ascii="Microsoft Sans Serif" w:hAnsi="Microsoft Sans Serif" w:cs="Microsoft Sans Serif"/>
          <w:b/>
          <w:caps/>
          <w:szCs w:val="24"/>
          <w:u w:val="single"/>
        </w:rPr>
        <w:t xml:space="preserve"> </w:t>
      </w:r>
      <w:bookmarkStart w:id="0" w:name="_GoBack"/>
      <w:bookmarkEnd w:id="0"/>
    </w:p>
    <w:p w:rsidR="00BE5FA9" w:rsidRPr="00BE5FA9" w:rsidRDefault="00BE5FA9" w:rsidP="00BE5FA9">
      <w:pPr>
        <w:rPr>
          <w:rFonts w:ascii="Microsoft Sans Serif" w:hAnsi="Microsoft Sans Serif" w:cs="Microsoft Sans Serif"/>
          <w:caps/>
          <w:szCs w:val="24"/>
        </w:rPr>
      </w:pPr>
    </w:p>
    <w:p w:rsidR="00BE5FA9" w:rsidRPr="00BE5FA9" w:rsidRDefault="00BE5FA9" w:rsidP="00BE5FA9">
      <w:pPr>
        <w:rPr>
          <w:rFonts w:ascii="Microsoft Sans Serif" w:hAnsi="Microsoft Sans Serif" w:cs="Microsoft Sans Serif"/>
          <w:caps/>
          <w:szCs w:val="24"/>
        </w:rPr>
      </w:pPr>
    </w:p>
    <w:p w:rsidR="00BE5FA9" w:rsidRPr="00057980" w:rsidRDefault="00BE5FA9" w:rsidP="00BE5FA9">
      <w:pPr>
        <w:rPr>
          <w:rFonts w:ascii="Microsoft Sans Serif" w:hAnsi="Microsoft Sans Serif" w:cs="Microsoft Sans Serif"/>
          <w:caps/>
          <w:szCs w:val="24"/>
        </w:rPr>
      </w:pPr>
      <w:r w:rsidRPr="00BE5FA9">
        <w:rPr>
          <w:rFonts w:ascii="Microsoft Sans Serif" w:hAnsi="Microsoft Sans Serif" w:cs="Microsoft Sans Serif"/>
          <w:caps/>
          <w:noProof/>
          <w:szCs w:val="24"/>
        </w:rPr>
        <w:t>Tishekia</w:t>
      </w:r>
      <w:r w:rsidRPr="00BE5FA9">
        <w:rPr>
          <w:rFonts w:ascii="Microsoft Sans Serif" w:hAnsi="Microsoft Sans Serif" w:cs="Microsoft Sans Serif"/>
          <w:caps/>
          <w:szCs w:val="24"/>
        </w:rPr>
        <w:t xml:space="preserve"> </w:t>
      </w:r>
      <w:r w:rsidRPr="00BE5FA9">
        <w:rPr>
          <w:rFonts w:ascii="Microsoft Sans Serif" w:hAnsi="Microsoft Sans Serif" w:cs="Microsoft Sans Serif"/>
          <w:caps/>
          <w:noProof/>
          <w:szCs w:val="24"/>
        </w:rPr>
        <w:t>Williams</w:t>
      </w:r>
      <w:r w:rsidRPr="00BE5FA9">
        <w:rPr>
          <w:rFonts w:ascii="Microsoft Sans Serif" w:hAnsi="Microsoft Sans Serif" w:cs="Microsoft Sans Serif"/>
          <w:caps/>
          <w:szCs w:val="24"/>
        </w:rPr>
        <w:t xml:space="preserve"> </w:t>
      </w:r>
      <w:r w:rsidRPr="00BE5FA9">
        <w:rPr>
          <w:rFonts w:ascii="Microsoft Sans Serif" w:hAnsi="Microsoft Sans Serif" w:cs="Microsoft Sans Serif"/>
          <w:caps/>
          <w:noProof/>
          <w:szCs w:val="24"/>
        </w:rPr>
        <w:t>Esquire</w:t>
      </w:r>
    </w:p>
    <w:p w:rsidR="00BE5FA9" w:rsidRPr="00057980" w:rsidRDefault="00BE5FA9" w:rsidP="00BE5FA9">
      <w:pPr>
        <w:rPr>
          <w:rFonts w:ascii="Microsoft Sans Serif" w:hAnsi="Microsoft Sans Serif" w:cs="Microsoft Sans Serif"/>
          <w:caps/>
          <w:szCs w:val="24"/>
        </w:rPr>
      </w:pPr>
      <w:r w:rsidRPr="007520F0">
        <w:rPr>
          <w:rFonts w:ascii="Microsoft Sans Serif" w:hAnsi="Microsoft Sans Serif" w:cs="Microsoft Sans Serif"/>
          <w:caps/>
          <w:noProof/>
          <w:szCs w:val="24"/>
        </w:rPr>
        <w:t>Exelon Business Services Company</w:t>
      </w:r>
    </w:p>
    <w:p w:rsidR="00BE5FA9" w:rsidRPr="00057980" w:rsidRDefault="00BE5FA9" w:rsidP="00BE5FA9">
      <w:pPr>
        <w:rPr>
          <w:rFonts w:ascii="Microsoft Sans Serif" w:hAnsi="Microsoft Sans Serif" w:cs="Microsoft Sans Serif"/>
          <w:caps/>
          <w:szCs w:val="24"/>
        </w:rPr>
      </w:pPr>
      <w:r w:rsidRPr="007520F0">
        <w:rPr>
          <w:rFonts w:ascii="Microsoft Sans Serif" w:hAnsi="Microsoft Sans Serif" w:cs="Microsoft Sans Serif"/>
          <w:caps/>
          <w:noProof/>
          <w:szCs w:val="24"/>
        </w:rPr>
        <w:t>2301 Market Street/S23-1</w:t>
      </w:r>
    </w:p>
    <w:p w:rsidR="00BE5FA9" w:rsidRPr="00057980" w:rsidRDefault="00BE5FA9" w:rsidP="00BE5FA9">
      <w:pPr>
        <w:rPr>
          <w:rFonts w:ascii="Microsoft Sans Serif" w:hAnsi="Microsoft Sans Serif" w:cs="Microsoft Sans Serif"/>
          <w:caps/>
          <w:szCs w:val="24"/>
        </w:rPr>
      </w:pPr>
      <w:r w:rsidRPr="007520F0">
        <w:rPr>
          <w:rFonts w:ascii="Microsoft Sans Serif" w:hAnsi="Microsoft Sans Serif" w:cs="Microsoft Sans Serif"/>
          <w:caps/>
          <w:noProof/>
          <w:szCs w:val="24"/>
        </w:rPr>
        <w:t>PO Box 8699</w:t>
      </w:r>
    </w:p>
    <w:p w:rsidR="00BE5FA9" w:rsidRPr="00057980" w:rsidRDefault="00BE5FA9" w:rsidP="00BE5FA9">
      <w:pPr>
        <w:rPr>
          <w:rFonts w:ascii="Microsoft Sans Serif" w:hAnsi="Microsoft Sans Serif" w:cs="Microsoft Sans Serif"/>
          <w:caps/>
          <w:szCs w:val="24"/>
        </w:rPr>
      </w:pPr>
      <w:r w:rsidRPr="007520F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19101-8699</w:t>
      </w:r>
    </w:p>
    <w:p w:rsidR="00745998" w:rsidRPr="00745998" w:rsidRDefault="00BE5FA9" w:rsidP="00BE5FA9">
      <w:pPr>
        <w:rPr>
          <w:sz w:val="24"/>
          <w:szCs w:val="24"/>
        </w:rPr>
      </w:pPr>
      <w:r>
        <w:rPr>
          <w:rFonts w:ascii="Microsoft Sans Serif" w:hAnsi="Microsoft Sans Serif" w:cs="Microsoft Sans Serif"/>
          <w:b/>
          <w:caps/>
          <w:noProof/>
          <w:szCs w:val="24"/>
        </w:rPr>
        <w:t>(215) 841-6841</w:t>
      </w:r>
    </w:p>
    <w:sectPr w:rsidR="00745998" w:rsidRPr="00745998" w:rsidSect="0062495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89D" w:rsidRDefault="00D8589D" w:rsidP="0062495D">
      <w:r>
        <w:separator/>
      </w:r>
    </w:p>
  </w:endnote>
  <w:endnote w:type="continuationSeparator" w:id="0">
    <w:p w:rsidR="00D8589D" w:rsidRDefault="00D8589D" w:rsidP="0062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804567"/>
      <w:docPartObj>
        <w:docPartGallery w:val="Page Numbers (Bottom of Page)"/>
        <w:docPartUnique/>
      </w:docPartObj>
    </w:sdtPr>
    <w:sdtEndPr>
      <w:rPr>
        <w:noProof/>
      </w:rPr>
    </w:sdtEndPr>
    <w:sdtContent>
      <w:p w:rsidR="0062495D" w:rsidRDefault="0062495D">
        <w:pPr>
          <w:pStyle w:val="Footer"/>
          <w:jc w:val="center"/>
        </w:pPr>
        <w:r>
          <w:fldChar w:fldCharType="begin"/>
        </w:r>
        <w:r>
          <w:instrText xml:space="preserve"> PAGE   \* MERGEFORMAT </w:instrText>
        </w:r>
        <w:r>
          <w:fldChar w:fldCharType="separate"/>
        </w:r>
        <w:r w:rsidR="00BE5FA9">
          <w:rPr>
            <w:noProof/>
          </w:rPr>
          <w:t>4</w:t>
        </w:r>
        <w:r>
          <w:rPr>
            <w:noProof/>
          </w:rPr>
          <w:fldChar w:fldCharType="end"/>
        </w:r>
      </w:p>
    </w:sdtContent>
  </w:sdt>
  <w:p w:rsidR="0062495D" w:rsidRDefault="00624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89D" w:rsidRDefault="00D8589D" w:rsidP="0062495D">
      <w:r>
        <w:separator/>
      </w:r>
    </w:p>
  </w:footnote>
  <w:footnote w:type="continuationSeparator" w:id="0">
    <w:p w:rsidR="00D8589D" w:rsidRDefault="00D8589D" w:rsidP="00624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F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1AE7"/>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95D"/>
    <w:rsid w:val="00624D32"/>
    <w:rsid w:val="006269FB"/>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5998"/>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1F68"/>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5FA9"/>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1FF"/>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8589D"/>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9F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95D"/>
    <w:pPr>
      <w:tabs>
        <w:tab w:val="center" w:pos="4680"/>
        <w:tab w:val="right" w:pos="9360"/>
      </w:tabs>
    </w:pPr>
  </w:style>
  <w:style w:type="character" w:customStyle="1" w:styleId="HeaderChar">
    <w:name w:val="Header Char"/>
    <w:basedOn w:val="DefaultParagraphFont"/>
    <w:link w:val="Header"/>
    <w:uiPriority w:val="99"/>
    <w:rsid w:val="0062495D"/>
    <w:rPr>
      <w:rFonts w:eastAsia="Times New Roman"/>
      <w:sz w:val="26"/>
      <w:szCs w:val="26"/>
    </w:rPr>
  </w:style>
  <w:style w:type="paragraph" w:styleId="Footer">
    <w:name w:val="footer"/>
    <w:basedOn w:val="Normal"/>
    <w:link w:val="FooterChar"/>
    <w:uiPriority w:val="99"/>
    <w:unhideWhenUsed/>
    <w:rsid w:val="0062495D"/>
    <w:pPr>
      <w:tabs>
        <w:tab w:val="center" w:pos="4680"/>
        <w:tab w:val="right" w:pos="9360"/>
      </w:tabs>
    </w:pPr>
  </w:style>
  <w:style w:type="character" w:customStyle="1" w:styleId="FooterChar">
    <w:name w:val="Footer Char"/>
    <w:basedOn w:val="DefaultParagraphFont"/>
    <w:link w:val="Footer"/>
    <w:uiPriority w:val="99"/>
    <w:rsid w:val="0062495D"/>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9F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95D"/>
    <w:pPr>
      <w:tabs>
        <w:tab w:val="center" w:pos="4680"/>
        <w:tab w:val="right" w:pos="9360"/>
      </w:tabs>
    </w:pPr>
  </w:style>
  <w:style w:type="character" w:customStyle="1" w:styleId="HeaderChar">
    <w:name w:val="Header Char"/>
    <w:basedOn w:val="DefaultParagraphFont"/>
    <w:link w:val="Header"/>
    <w:uiPriority w:val="99"/>
    <w:rsid w:val="0062495D"/>
    <w:rPr>
      <w:rFonts w:eastAsia="Times New Roman"/>
      <w:sz w:val="26"/>
      <w:szCs w:val="26"/>
    </w:rPr>
  </w:style>
  <w:style w:type="paragraph" w:styleId="Footer">
    <w:name w:val="footer"/>
    <w:basedOn w:val="Normal"/>
    <w:link w:val="FooterChar"/>
    <w:uiPriority w:val="99"/>
    <w:unhideWhenUsed/>
    <w:rsid w:val="0062495D"/>
    <w:pPr>
      <w:tabs>
        <w:tab w:val="center" w:pos="4680"/>
        <w:tab w:val="right" w:pos="9360"/>
      </w:tabs>
    </w:pPr>
  </w:style>
  <w:style w:type="character" w:customStyle="1" w:styleId="FooterChar">
    <w:name w:val="Footer Char"/>
    <w:basedOn w:val="DefaultParagraphFont"/>
    <w:link w:val="Footer"/>
    <w:uiPriority w:val="99"/>
    <w:rsid w:val="0062495D"/>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2</cp:revision>
  <dcterms:created xsi:type="dcterms:W3CDTF">2012-06-18T20:43:00Z</dcterms:created>
  <dcterms:modified xsi:type="dcterms:W3CDTF">2012-06-18T20:43:00Z</dcterms:modified>
</cp:coreProperties>
</file>