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28" w:rsidRDefault="00C1403D">
      <w:pPr>
        <w:pStyle w:val="Heading1"/>
        <w:keepNext w:val="0"/>
        <w:tabs>
          <w:tab w:val="clear" w:pos="-720"/>
          <w:tab w:val="center" w:pos="4680"/>
        </w:tabs>
        <w:spacing w:line="240" w:lineRule="auto"/>
      </w:pPr>
      <w:r>
        <w:t xml:space="preserve"> </w:t>
      </w:r>
      <w:r w:rsidR="002A55EF">
        <w:t xml:space="preserve"> </w:t>
      </w:r>
      <w:r w:rsidR="006F5428">
        <w:tab/>
        <w:t>PENNSYLVANIA</w:t>
      </w:r>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t>Harrisburg, PA  17105-3265</w:t>
      </w:r>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Pr>
          <w:rFonts w:ascii="Times New Roman" w:hAnsi="Times New Roman"/>
          <w:sz w:val="26"/>
        </w:rPr>
        <w:t xml:space="preserve">ublic Meeting held </w:t>
      </w:r>
      <w:r w:rsidR="00246510">
        <w:rPr>
          <w:rFonts w:ascii="Times New Roman" w:hAnsi="Times New Roman"/>
          <w:sz w:val="26"/>
        </w:rPr>
        <w:t>June 21</w:t>
      </w:r>
      <w:r w:rsidR="00DF0D51">
        <w:rPr>
          <w:rFonts w:ascii="Times New Roman" w:hAnsi="Times New Roman"/>
          <w:sz w:val="26"/>
        </w:rPr>
        <w:t xml:space="preserve">, </w:t>
      </w:r>
      <w:r w:rsidR="000F29C1">
        <w:rPr>
          <w:rFonts w:ascii="Times New Roman" w:hAnsi="Times New Roman"/>
          <w:sz w:val="26"/>
        </w:rPr>
        <w:t>2012</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Robert F. Powelson</w:t>
      </w:r>
      <w:r w:rsidR="006F5428">
        <w:rPr>
          <w:rFonts w:ascii="Times New Roman" w:hAnsi="Times New Roman"/>
          <w:sz w:val="26"/>
        </w:rPr>
        <w:t>, Chairman</w:t>
      </w:r>
    </w:p>
    <w:p w:rsidR="00BC681B" w:rsidRDefault="009916D6">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BC1D6F" w:rsidRDefault="000F0E4E">
      <w:pPr>
        <w:tabs>
          <w:tab w:val="left" w:pos="-720"/>
        </w:tabs>
        <w:suppressAutoHyphens/>
        <w:rPr>
          <w:rFonts w:ascii="Times New Roman" w:hAnsi="Times New Roman"/>
          <w:sz w:val="26"/>
        </w:rPr>
      </w:pPr>
      <w:r>
        <w:rPr>
          <w:rFonts w:ascii="Times New Roman" w:hAnsi="Times New Roman"/>
          <w:sz w:val="26"/>
        </w:rPr>
        <w:tab/>
      </w:r>
      <w:r w:rsidR="00BF1DA1">
        <w:rPr>
          <w:rFonts w:ascii="Times New Roman" w:hAnsi="Times New Roman"/>
          <w:sz w:val="26"/>
        </w:rPr>
        <w:t>Wayne E. Gardner</w:t>
      </w:r>
    </w:p>
    <w:p w:rsidR="00D1429D" w:rsidRDefault="00FE55AC">
      <w:pPr>
        <w:tabs>
          <w:tab w:val="left" w:pos="-720"/>
        </w:tabs>
        <w:suppressAutoHyphens/>
        <w:rPr>
          <w:rFonts w:ascii="Times New Roman" w:hAnsi="Times New Roman"/>
          <w:sz w:val="26"/>
        </w:rPr>
      </w:pPr>
      <w:r>
        <w:rPr>
          <w:rFonts w:ascii="Times New Roman" w:hAnsi="Times New Roman"/>
          <w:sz w:val="26"/>
        </w:rPr>
        <w:tab/>
        <w:t>James H. Cawley</w:t>
      </w:r>
    </w:p>
    <w:p w:rsidR="009916D6" w:rsidRDefault="009B44DB">
      <w:pPr>
        <w:tabs>
          <w:tab w:val="left" w:pos="-720"/>
        </w:tabs>
        <w:suppressAutoHyphens/>
        <w:rPr>
          <w:rFonts w:ascii="Times New Roman" w:hAnsi="Times New Roman"/>
          <w:sz w:val="26"/>
        </w:rPr>
      </w:pPr>
      <w:r>
        <w:rPr>
          <w:rFonts w:ascii="Times New Roman" w:hAnsi="Times New Roman"/>
          <w:sz w:val="26"/>
        </w:rPr>
        <w:tab/>
        <w:t>Pamela A. Witmer</w:t>
      </w:r>
    </w:p>
    <w:p w:rsidR="009B44DB" w:rsidRDefault="009B44DB">
      <w:pPr>
        <w:tabs>
          <w:tab w:val="left" w:pos="-720"/>
        </w:tabs>
        <w:suppressAutoHyphens/>
        <w:rPr>
          <w:rFonts w:ascii="Times New Roman" w:hAnsi="Times New Roman"/>
          <w:sz w:val="26"/>
        </w:rPr>
      </w:pPr>
    </w:p>
    <w:p w:rsidR="00321807" w:rsidRDefault="00321807">
      <w:pPr>
        <w:tabs>
          <w:tab w:val="left" w:pos="-720"/>
        </w:tabs>
        <w:suppressAutoHyphens/>
        <w:rPr>
          <w:rFonts w:ascii="Times New Roman" w:hAnsi="Times New Roman"/>
          <w:sz w:val="26"/>
        </w:rPr>
      </w:pPr>
    </w:p>
    <w:p w:rsidR="00753982" w:rsidRDefault="00D7674F" w:rsidP="00753982">
      <w:pPr>
        <w:tabs>
          <w:tab w:val="left" w:pos="-720"/>
        </w:tabs>
        <w:suppressAutoHyphens/>
        <w:rPr>
          <w:rFonts w:ascii="Times New Roman" w:hAnsi="Times New Roman"/>
          <w:sz w:val="26"/>
        </w:rPr>
      </w:pPr>
      <w:r>
        <w:rPr>
          <w:rFonts w:ascii="Times New Roman" w:hAnsi="Times New Roman"/>
          <w:sz w:val="26"/>
        </w:rPr>
        <w:t>Utility Workers Union of</w:t>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t>C</w:t>
      </w:r>
      <w:r>
        <w:rPr>
          <w:rFonts w:ascii="Times New Roman" w:hAnsi="Times New Roman"/>
          <w:sz w:val="26"/>
        </w:rPr>
        <w:t>-2012</w:t>
      </w:r>
      <w:r w:rsidR="001058EC">
        <w:rPr>
          <w:rFonts w:ascii="Times New Roman" w:hAnsi="Times New Roman"/>
          <w:sz w:val="26"/>
        </w:rPr>
        <w:t>-2287204</w:t>
      </w:r>
    </w:p>
    <w:p w:rsidR="00813768" w:rsidRDefault="00D7674F" w:rsidP="00753982">
      <w:pPr>
        <w:tabs>
          <w:tab w:val="left" w:pos="-720"/>
        </w:tabs>
        <w:suppressAutoHyphens/>
        <w:rPr>
          <w:rFonts w:ascii="Times New Roman" w:hAnsi="Times New Roman"/>
          <w:sz w:val="26"/>
        </w:rPr>
      </w:pPr>
      <w:r>
        <w:rPr>
          <w:rFonts w:ascii="Times New Roman" w:hAnsi="Times New Roman"/>
          <w:sz w:val="26"/>
        </w:rPr>
        <w:t>America System Local 537</w:t>
      </w:r>
    </w:p>
    <w:p w:rsidR="00D7674F" w:rsidRDefault="00D7674F" w:rsidP="00753982">
      <w:pPr>
        <w:tabs>
          <w:tab w:val="left" w:pos="-720"/>
        </w:tabs>
        <w:suppressAutoHyphens/>
        <w:rPr>
          <w:rFonts w:ascii="Times New Roman" w:hAnsi="Times New Roman"/>
          <w:sz w:val="26"/>
        </w:rPr>
      </w:pPr>
    </w:p>
    <w:p w:rsidR="00813768" w:rsidRDefault="00FD6A63" w:rsidP="00753982">
      <w:pPr>
        <w:tabs>
          <w:tab w:val="left" w:pos="-720"/>
        </w:tabs>
        <w:suppressAutoHyphens/>
        <w:rPr>
          <w:rFonts w:ascii="Times New Roman" w:hAnsi="Times New Roman"/>
          <w:sz w:val="26"/>
        </w:rPr>
      </w:pPr>
      <w:r>
        <w:rPr>
          <w:rFonts w:ascii="Times New Roman" w:hAnsi="Times New Roman"/>
          <w:sz w:val="26"/>
        </w:rPr>
        <w:tab/>
        <w:t>v.</w:t>
      </w:r>
    </w:p>
    <w:p w:rsidR="00FD6A63" w:rsidRDefault="00FD6A63" w:rsidP="00753982">
      <w:pPr>
        <w:tabs>
          <w:tab w:val="left" w:pos="-720"/>
        </w:tabs>
        <w:suppressAutoHyphens/>
        <w:rPr>
          <w:rFonts w:ascii="Times New Roman" w:hAnsi="Times New Roman"/>
          <w:sz w:val="26"/>
        </w:rPr>
      </w:pPr>
    </w:p>
    <w:p w:rsidR="00FD6A63" w:rsidRDefault="000C4F67" w:rsidP="00753982">
      <w:pPr>
        <w:tabs>
          <w:tab w:val="left" w:pos="-720"/>
        </w:tabs>
        <w:suppressAutoHyphens/>
        <w:rPr>
          <w:rFonts w:ascii="Times New Roman" w:hAnsi="Times New Roman"/>
          <w:sz w:val="26"/>
        </w:rPr>
      </w:pPr>
      <w:r>
        <w:rPr>
          <w:rFonts w:ascii="Times New Roman" w:hAnsi="Times New Roman"/>
          <w:sz w:val="26"/>
        </w:rPr>
        <w:t>Pennsylvania-American Water Company</w:t>
      </w:r>
    </w:p>
    <w:p w:rsidR="00F13F0B" w:rsidRDefault="00F13F0B">
      <w:pPr>
        <w:tabs>
          <w:tab w:val="center" w:pos="4680"/>
        </w:tabs>
        <w:suppressAutoHyphens/>
        <w:rPr>
          <w:rFonts w:ascii="Times New Roman" w:hAnsi="Times New Roman"/>
          <w:b/>
          <w:sz w:val="26"/>
        </w:rPr>
      </w:pPr>
    </w:p>
    <w:p w:rsidR="00321807" w:rsidRDefault="00321807">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25740E" w:rsidRDefault="006F5428" w:rsidP="00D76CDD">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Before the </w:t>
      </w:r>
      <w:r w:rsidR="00F6390B">
        <w:rPr>
          <w:rFonts w:ascii="Times New Roman" w:hAnsi="Times New Roman"/>
          <w:sz w:val="26"/>
        </w:rPr>
        <w:t xml:space="preserve">Pennsylvania Public Utility </w:t>
      </w:r>
      <w:r>
        <w:rPr>
          <w:rFonts w:ascii="Times New Roman" w:hAnsi="Times New Roman"/>
          <w:sz w:val="26"/>
        </w:rPr>
        <w:t xml:space="preserve">Commission </w:t>
      </w:r>
      <w:r w:rsidR="00F6390B">
        <w:rPr>
          <w:rFonts w:ascii="Times New Roman" w:hAnsi="Times New Roman"/>
          <w:sz w:val="26"/>
        </w:rPr>
        <w:t xml:space="preserve">(Commission) </w:t>
      </w:r>
      <w:r>
        <w:rPr>
          <w:rFonts w:ascii="Times New Roman" w:hAnsi="Times New Roman"/>
          <w:sz w:val="26"/>
        </w:rPr>
        <w:t>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Exceptions fil</w:t>
      </w:r>
      <w:r w:rsidR="00D5042B">
        <w:rPr>
          <w:rFonts w:ascii="Times New Roman" w:hAnsi="Times New Roman"/>
          <w:sz w:val="26"/>
        </w:rPr>
        <w:t xml:space="preserve">ed by </w:t>
      </w:r>
      <w:r w:rsidR="00220150">
        <w:rPr>
          <w:rFonts w:ascii="Times New Roman" w:hAnsi="Times New Roman"/>
          <w:sz w:val="26"/>
        </w:rPr>
        <w:t>the following Parties: (1) Utility Workers Union of</w:t>
      </w:r>
      <w:r w:rsidR="00B71F09">
        <w:rPr>
          <w:rFonts w:ascii="Times New Roman" w:hAnsi="Times New Roman"/>
          <w:sz w:val="26"/>
        </w:rPr>
        <w:t xml:space="preserve"> America System Local 537 (Complainant</w:t>
      </w:r>
      <w:r w:rsidR="00DF04D5">
        <w:rPr>
          <w:rFonts w:ascii="Times New Roman" w:hAnsi="Times New Roman"/>
          <w:sz w:val="26"/>
        </w:rPr>
        <w:t>), on May 7, 2012; and (2) </w:t>
      </w:r>
      <w:r w:rsidR="00220150">
        <w:rPr>
          <w:rFonts w:ascii="Times New Roman" w:hAnsi="Times New Roman"/>
          <w:sz w:val="26"/>
        </w:rPr>
        <w:t>the Office of Consumer Advocate (OCA), also on May 7, 2012.  The Exceptions of the Parties were filed</w:t>
      </w:r>
      <w:r w:rsidR="00FB6E24">
        <w:rPr>
          <w:rFonts w:ascii="Times New Roman" w:hAnsi="Times New Roman"/>
          <w:sz w:val="26"/>
        </w:rPr>
        <w:t xml:space="preserve"> </w:t>
      </w:r>
      <w:r w:rsidR="007D337F">
        <w:rPr>
          <w:rFonts w:ascii="Times New Roman" w:hAnsi="Times New Roman"/>
          <w:sz w:val="26"/>
        </w:rPr>
        <w:t xml:space="preserve">in response to the Initial Decision </w:t>
      </w:r>
      <w:r w:rsidR="006546DA">
        <w:rPr>
          <w:rFonts w:ascii="Times New Roman" w:hAnsi="Times New Roman"/>
          <w:sz w:val="26"/>
        </w:rPr>
        <w:t xml:space="preserve">(I.D.) </w:t>
      </w:r>
      <w:r w:rsidR="007D337F">
        <w:rPr>
          <w:rFonts w:ascii="Times New Roman" w:hAnsi="Times New Roman"/>
          <w:sz w:val="26"/>
        </w:rPr>
        <w:t xml:space="preserve">of Administrative Law Judge </w:t>
      </w:r>
      <w:r w:rsidR="00D76CDD">
        <w:rPr>
          <w:rFonts w:ascii="Times New Roman" w:hAnsi="Times New Roman"/>
          <w:sz w:val="26"/>
        </w:rPr>
        <w:t xml:space="preserve">(ALJ) </w:t>
      </w:r>
      <w:r w:rsidR="00220150">
        <w:rPr>
          <w:rFonts w:ascii="Times New Roman" w:hAnsi="Times New Roman"/>
          <w:sz w:val="26"/>
        </w:rPr>
        <w:t>David A. Salapa</w:t>
      </w:r>
      <w:r w:rsidR="0061028E">
        <w:rPr>
          <w:rFonts w:ascii="Times New Roman" w:hAnsi="Times New Roman"/>
          <w:sz w:val="26"/>
        </w:rPr>
        <w:t>,</w:t>
      </w:r>
      <w:r w:rsidR="00D5042B">
        <w:rPr>
          <w:rFonts w:ascii="Times New Roman" w:hAnsi="Times New Roman"/>
          <w:sz w:val="26"/>
        </w:rPr>
        <w:t xml:space="preserve"> issued herein on </w:t>
      </w:r>
      <w:r w:rsidR="00220150">
        <w:rPr>
          <w:rFonts w:ascii="Times New Roman" w:hAnsi="Times New Roman"/>
          <w:sz w:val="26"/>
        </w:rPr>
        <w:t>April 18</w:t>
      </w:r>
      <w:r w:rsidR="007D337F">
        <w:rPr>
          <w:rFonts w:ascii="Times New Roman" w:hAnsi="Times New Roman"/>
          <w:sz w:val="26"/>
        </w:rPr>
        <w:t xml:space="preserve">, </w:t>
      </w:r>
      <w:r w:rsidR="00FD6A63">
        <w:rPr>
          <w:rFonts w:ascii="Times New Roman" w:hAnsi="Times New Roman"/>
          <w:sz w:val="26"/>
        </w:rPr>
        <w:t>2012</w:t>
      </w:r>
      <w:r w:rsidR="00BC0C68">
        <w:rPr>
          <w:rFonts w:ascii="Times New Roman" w:hAnsi="Times New Roman"/>
          <w:sz w:val="26"/>
        </w:rPr>
        <w:t>.</w:t>
      </w:r>
      <w:r w:rsidR="00C146FD">
        <w:rPr>
          <w:rFonts w:ascii="Times New Roman" w:hAnsi="Times New Roman"/>
          <w:sz w:val="26"/>
        </w:rPr>
        <w:t xml:space="preserve"> </w:t>
      </w:r>
      <w:r w:rsidR="008947CB">
        <w:rPr>
          <w:rFonts w:ascii="Times New Roman" w:hAnsi="Times New Roman"/>
          <w:sz w:val="26"/>
        </w:rPr>
        <w:t xml:space="preserve"> On May 17</w:t>
      </w:r>
      <w:r w:rsidR="00FD6A63">
        <w:rPr>
          <w:rFonts w:ascii="Times New Roman" w:hAnsi="Times New Roman"/>
          <w:sz w:val="26"/>
        </w:rPr>
        <w:t xml:space="preserve">, 2012, </w:t>
      </w:r>
      <w:r w:rsidR="00220150">
        <w:rPr>
          <w:rFonts w:ascii="Times New Roman" w:hAnsi="Times New Roman"/>
          <w:sz w:val="26"/>
        </w:rPr>
        <w:t>Pennsylvania-American Water Company</w:t>
      </w:r>
      <w:r w:rsidR="00FD6A63">
        <w:rPr>
          <w:rFonts w:ascii="Times New Roman" w:hAnsi="Times New Roman"/>
          <w:sz w:val="26"/>
        </w:rPr>
        <w:t xml:space="preserve"> (</w:t>
      </w:r>
      <w:r w:rsidR="00220150">
        <w:rPr>
          <w:rFonts w:ascii="Times New Roman" w:hAnsi="Times New Roman"/>
          <w:sz w:val="26"/>
        </w:rPr>
        <w:t>PAWC</w:t>
      </w:r>
      <w:r w:rsidR="00704A4E">
        <w:rPr>
          <w:rFonts w:ascii="Times New Roman" w:hAnsi="Times New Roman"/>
          <w:sz w:val="26"/>
        </w:rPr>
        <w:t xml:space="preserve"> or Respondent</w:t>
      </w:r>
      <w:r w:rsidR="00FD6A63">
        <w:rPr>
          <w:rFonts w:ascii="Times New Roman" w:hAnsi="Times New Roman"/>
          <w:sz w:val="26"/>
        </w:rPr>
        <w:t>) filed Reply</w:t>
      </w:r>
      <w:r w:rsidR="00675EA6">
        <w:rPr>
          <w:rFonts w:ascii="Times New Roman" w:hAnsi="Times New Roman"/>
          <w:sz w:val="26"/>
        </w:rPr>
        <w:t xml:space="preserve"> Exceptions.</w:t>
      </w:r>
    </w:p>
    <w:p w:rsidR="00B45BE0" w:rsidRDefault="00B45BE0" w:rsidP="00344BF8">
      <w:pPr>
        <w:jc w:val="center"/>
        <w:rPr>
          <w:rFonts w:ascii="Times New Roman" w:hAnsi="Times New Roman"/>
          <w:b/>
          <w:sz w:val="26"/>
        </w:rPr>
      </w:pPr>
    </w:p>
    <w:p w:rsidR="00220150" w:rsidRPr="00220150" w:rsidRDefault="006F5428" w:rsidP="00220150">
      <w:pPr>
        <w:pageBreakBefore/>
        <w:jc w:val="center"/>
        <w:rPr>
          <w:rFonts w:ascii="Times New Roman" w:hAnsi="Times New Roman"/>
          <w:b/>
          <w:sz w:val="26"/>
        </w:rPr>
      </w:pPr>
      <w:r w:rsidRPr="00B112C3">
        <w:rPr>
          <w:rFonts w:ascii="Times New Roman" w:hAnsi="Times New Roman"/>
          <w:b/>
          <w:sz w:val="26"/>
        </w:rPr>
        <w:lastRenderedPageBreak/>
        <w:t xml:space="preserve">History of </w:t>
      </w:r>
      <w:r w:rsidR="00256775">
        <w:rPr>
          <w:rFonts w:ascii="Times New Roman" w:hAnsi="Times New Roman"/>
          <w:b/>
          <w:sz w:val="26"/>
        </w:rPr>
        <w:t xml:space="preserve">the </w:t>
      </w:r>
      <w:r w:rsidRPr="00B112C3">
        <w:rPr>
          <w:rFonts w:ascii="Times New Roman" w:hAnsi="Times New Roman"/>
          <w:b/>
          <w:sz w:val="26"/>
        </w:rPr>
        <w:t>Proceeding</w:t>
      </w:r>
    </w:p>
    <w:p w:rsidR="00F6390B" w:rsidRDefault="00F6390B" w:rsidP="00220150">
      <w:pPr>
        <w:spacing w:line="360" w:lineRule="auto"/>
        <w:rPr>
          <w:rFonts w:ascii="Times New Roman" w:hAnsi="Times New Roman"/>
          <w:sz w:val="26"/>
          <w:szCs w:val="26"/>
        </w:rPr>
      </w:pPr>
    </w:p>
    <w:p w:rsidR="00B71F09" w:rsidRPr="00B71F09" w:rsidRDefault="00B71F09" w:rsidP="00B71F09">
      <w:pPr>
        <w:pStyle w:val="ParaTab1"/>
        <w:spacing w:line="360" w:lineRule="auto"/>
        <w:ind w:firstLine="1350"/>
        <w:rPr>
          <w:rFonts w:ascii="Times New Roman" w:hAnsi="Times New Roman" w:cs="Times New Roman"/>
          <w:sz w:val="26"/>
          <w:szCs w:val="26"/>
        </w:rPr>
      </w:pPr>
      <w:r w:rsidRPr="00B71F09">
        <w:rPr>
          <w:rFonts w:ascii="Times New Roman" w:hAnsi="Times New Roman" w:cs="Times New Roman"/>
          <w:sz w:val="26"/>
          <w:szCs w:val="26"/>
        </w:rPr>
        <w:t xml:space="preserve">On February 7, 2012, </w:t>
      </w:r>
      <w:r>
        <w:rPr>
          <w:rFonts w:ascii="Times New Roman" w:hAnsi="Times New Roman" w:cs="Times New Roman"/>
          <w:sz w:val="26"/>
          <w:szCs w:val="26"/>
        </w:rPr>
        <w:t>the</w:t>
      </w:r>
      <w:r w:rsidRPr="00B71F09">
        <w:rPr>
          <w:rFonts w:ascii="Times New Roman" w:hAnsi="Times New Roman" w:cs="Times New Roman"/>
          <w:spacing w:val="-3"/>
          <w:sz w:val="26"/>
          <w:szCs w:val="26"/>
        </w:rPr>
        <w:t xml:space="preserve"> </w:t>
      </w:r>
      <w:r>
        <w:rPr>
          <w:rFonts w:ascii="Times New Roman" w:hAnsi="Times New Roman" w:cs="Times New Roman"/>
          <w:sz w:val="26"/>
          <w:szCs w:val="26"/>
        </w:rPr>
        <w:t>Complainan</w:t>
      </w:r>
      <w:r w:rsidR="00C05411">
        <w:rPr>
          <w:rFonts w:ascii="Times New Roman" w:hAnsi="Times New Roman" w:cs="Times New Roman"/>
          <w:sz w:val="26"/>
          <w:szCs w:val="26"/>
        </w:rPr>
        <w:t xml:space="preserve">t, </w:t>
      </w:r>
      <w:r>
        <w:rPr>
          <w:rFonts w:ascii="Times New Roman" w:hAnsi="Times New Roman" w:cs="Times New Roman"/>
          <w:sz w:val="26"/>
          <w:szCs w:val="26"/>
        </w:rPr>
        <w:t>t</w:t>
      </w:r>
      <w:r w:rsidR="00C05411">
        <w:rPr>
          <w:rFonts w:ascii="Times New Roman" w:hAnsi="Times New Roman" w:cs="Times New Roman"/>
          <w:sz w:val="26"/>
          <w:szCs w:val="26"/>
        </w:rPr>
        <w:t>he authorized collective bargaining representative for certain of PAWC’s employees,</w:t>
      </w:r>
      <w:r w:rsidRPr="00B71F09">
        <w:rPr>
          <w:rFonts w:ascii="Times New Roman" w:hAnsi="Times New Roman" w:cs="Times New Roman"/>
          <w:sz w:val="26"/>
          <w:szCs w:val="26"/>
        </w:rPr>
        <w:t xml:space="preserve"> filed </w:t>
      </w:r>
      <w:r>
        <w:rPr>
          <w:rFonts w:ascii="Times New Roman" w:hAnsi="Times New Roman" w:cs="Times New Roman"/>
          <w:sz w:val="26"/>
          <w:szCs w:val="26"/>
        </w:rPr>
        <w:t>a C</w:t>
      </w:r>
      <w:r w:rsidR="005653A6">
        <w:rPr>
          <w:rFonts w:ascii="Times New Roman" w:hAnsi="Times New Roman" w:cs="Times New Roman"/>
          <w:sz w:val="26"/>
          <w:szCs w:val="26"/>
        </w:rPr>
        <w:t xml:space="preserve">omplaint </w:t>
      </w:r>
      <w:r w:rsidRPr="00B71F09">
        <w:rPr>
          <w:rFonts w:ascii="Times New Roman" w:hAnsi="Times New Roman" w:cs="Times New Roman"/>
          <w:sz w:val="26"/>
          <w:szCs w:val="26"/>
        </w:rPr>
        <w:t>against P</w:t>
      </w:r>
      <w:r w:rsidR="00C05411">
        <w:rPr>
          <w:rFonts w:ascii="Times New Roman" w:hAnsi="Times New Roman" w:cs="Times New Roman"/>
          <w:sz w:val="26"/>
          <w:szCs w:val="26"/>
        </w:rPr>
        <w:t>AWC</w:t>
      </w:r>
      <w:r w:rsidR="00052589">
        <w:rPr>
          <w:rFonts w:ascii="Times New Roman" w:hAnsi="Times New Roman" w:cs="Times New Roman"/>
          <w:sz w:val="26"/>
          <w:szCs w:val="26"/>
        </w:rPr>
        <w:t xml:space="preserve">.  </w:t>
      </w:r>
      <w:r w:rsidR="009C024B">
        <w:rPr>
          <w:rFonts w:ascii="Times New Roman" w:hAnsi="Times New Roman" w:cs="Times New Roman"/>
          <w:sz w:val="26"/>
          <w:szCs w:val="26"/>
        </w:rPr>
        <w:t>Specifically, t</w:t>
      </w:r>
      <w:r w:rsidR="005653A6">
        <w:rPr>
          <w:rFonts w:ascii="Times New Roman" w:hAnsi="Times New Roman" w:cs="Times New Roman"/>
          <w:sz w:val="26"/>
          <w:szCs w:val="26"/>
        </w:rPr>
        <w:t>he C</w:t>
      </w:r>
      <w:r w:rsidRPr="00B71F09">
        <w:rPr>
          <w:rFonts w:ascii="Times New Roman" w:hAnsi="Times New Roman" w:cs="Times New Roman"/>
          <w:sz w:val="26"/>
          <w:szCs w:val="26"/>
        </w:rPr>
        <w:t>omplaint allege</w:t>
      </w:r>
      <w:r w:rsidR="00052589">
        <w:rPr>
          <w:rFonts w:ascii="Times New Roman" w:hAnsi="Times New Roman" w:cs="Times New Roman"/>
          <w:sz w:val="26"/>
          <w:szCs w:val="26"/>
        </w:rPr>
        <w:t>d</w:t>
      </w:r>
      <w:r w:rsidRPr="00B71F09">
        <w:rPr>
          <w:rFonts w:ascii="Times New Roman" w:hAnsi="Times New Roman" w:cs="Times New Roman"/>
          <w:sz w:val="26"/>
          <w:szCs w:val="26"/>
        </w:rPr>
        <w:t xml:space="preserve"> that</w:t>
      </w:r>
      <w:r w:rsidR="00052589">
        <w:rPr>
          <w:rFonts w:ascii="Times New Roman" w:hAnsi="Times New Roman" w:cs="Times New Roman"/>
          <w:sz w:val="26"/>
          <w:szCs w:val="26"/>
        </w:rPr>
        <w:t xml:space="preserve"> PAWC violated Section 1406 of the Public </w:t>
      </w:r>
      <w:r w:rsidR="0074782B">
        <w:rPr>
          <w:rFonts w:ascii="Times New Roman" w:hAnsi="Times New Roman" w:cs="Times New Roman"/>
          <w:sz w:val="26"/>
          <w:szCs w:val="26"/>
        </w:rPr>
        <w:t>Utility Code (Code), 66 Pa. C.S.</w:t>
      </w:r>
      <w:r w:rsidR="00052589">
        <w:rPr>
          <w:rFonts w:ascii="Times New Roman" w:hAnsi="Times New Roman" w:cs="Times New Roman"/>
          <w:sz w:val="26"/>
          <w:szCs w:val="26"/>
        </w:rPr>
        <w:t xml:space="preserve"> § 1406, </w:t>
      </w:r>
      <w:r w:rsidR="002D6957">
        <w:rPr>
          <w:rFonts w:ascii="Times New Roman" w:hAnsi="Times New Roman" w:cs="Times New Roman"/>
          <w:sz w:val="26"/>
          <w:szCs w:val="26"/>
        </w:rPr>
        <w:t xml:space="preserve">and 52 Pa. Code § 56.93, </w:t>
      </w:r>
      <w:r w:rsidR="00762276">
        <w:rPr>
          <w:rFonts w:ascii="Times New Roman" w:hAnsi="Times New Roman" w:cs="Times New Roman"/>
          <w:sz w:val="26"/>
          <w:szCs w:val="26"/>
        </w:rPr>
        <w:t xml:space="preserve">from at least 2008 until October 2011, </w:t>
      </w:r>
      <w:r w:rsidR="002D6957">
        <w:rPr>
          <w:rFonts w:ascii="Times New Roman" w:hAnsi="Times New Roman" w:cs="Times New Roman"/>
          <w:sz w:val="26"/>
          <w:szCs w:val="26"/>
        </w:rPr>
        <w:t xml:space="preserve">because </w:t>
      </w:r>
      <w:r w:rsidR="00762276">
        <w:rPr>
          <w:rFonts w:ascii="Times New Roman" w:hAnsi="Times New Roman" w:cs="Times New Roman"/>
          <w:sz w:val="26"/>
          <w:szCs w:val="26"/>
        </w:rPr>
        <w:t xml:space="preserve">PAWC’s employees in the Mon Valley district office did not </w:t>
      </w:r>
      <w:r w:rsidR="002D6957">
        <w:rPr>
          <w:rFonts w:ascii="Times New Roman" w:hAnsi="Times New Roman" w:cs="Times New Roman"/>
          <w:sz w:val="26"/>
          <w:szCs w:val="26"/>
        </w:rPr>
        <w:t xml:space="preserve">properly </w:t>
      </w:r>
      <w:r w:rsidR="00762276">
        <w:rPr>
          <w:rFonts w:ascii="Times New Roman" w:hAnsi="Times New Roman" w:cs="Times New Roman"/>
          <w:sz w:val="26"/>
          <w:szCs w:val="26"/>
        </w:rPr>
        <w:t xml:space="preserve">serve </w:t>
      </w:r>
      <w:r w:rsidR="002D6957">
        <w:rPr>
          <w:rFonts w:ascii="Times New Roman" w:hAnsi="Times New Roman" w:cs="Times New Roman"/>
          <w:sz w:val="26"/>
          <w:szCs w:val="26"/>
        </w:rPr>
        <w:t xml:space="preserve">pre- and post-termination </w:t>
      </w:r>
      <w:r w:rsidR="00762276">
        <w:rPr>
          <w:rFonts w:ascii="Times New Roman" w:hAnsi="Times New Roman" w:cs="Times New Roman"/>
          <w:sz w:val="26"/>
          <w:szCs w:val="26"/>
        </w:rPr>
        <w:t xml:space="preserve">notices </w:t>
      </w:r>
      <w:r w:rsidR="002D6957">
        <w:rPr>
          <w:rFonts w:ascii="Times New Roman" w:hAnsi="Times New Roman" w:cs="Times New Roman"/>
          <w:sz w:val="26"/>
          <w:szCs w:val="26"/>
        </w:rPr>
        <w:t xml:space="preserve">on </w:t>
      </w:r>
      <w:r w:rsidR="00762276">
        <w:rPr>
          <w:rFonts w:ascii="Times New Roman" w:hAnsi="Times New Roman" w:cs="Times New Roman"/>
          <w:sz w:val="26"/>
          <w:szCs w:val="26"/>
        </w:rPr>
        <w:t>customers.  The Complaint further asserts that Complainant’</w:t>
      </w:r>
      <w:r w:rsidR="002D6957">
        <w:rPr>
          <w:rFonts w:ascii="Times New Roman" w:hAnsi="Times New Roman" w:cs="Times New Roman"/>
          <w:sz w:val="26"/>
          <w:szCs w:val="26"/>
        </w:rPr>
        <w:t xml:space="preserve">s members </w:t>
      </w:r>
      <w:r w:rsidR="00762276">
        <w:rPr>
          <w:rFonts w:ascii="Times New Roman" w:hAnsi="Times New Roman" w:cs="Times New Roman"/>
          <w:sz w:val="26"/>
          <w:szCs w:val="26"/>
        </w:rPr>
        <w:t>observed PAWC’s supervisors shredding documents</w:t>
      </w:r>
      <w:r w:rsidR="002D6957">
        <w:rPr>
          <w:rFonts w:ascii="Times New Roman" w:hAnsi="Times New Roman" w:cs="Times New Roman"/>
          <w:sz w:val="26"/>
          <w:szCs w:val="26"/>
        </w:rPr>
        <w:t xml:space="preserve">, which </w:t>
      </w:r>
      <w:r w:rsidR="00762276">
        <w:rPr>
          <w:rFonts w:ascii="Times New Roman" w:hAnsi="Times New Roman" w:cs="Times New Roman"/>
          <w:sz w:val="26"/>
          <w:szCs w:val="26"/>
        </w:rPr>
        <w:t>the Complainant’s members believed to be three-day notices.  The Complainant alleges that it brought these matters to PAWC’s attention</w:t>
      </w:r>
      <w:r w:rsidR="00510FDA">
        <w:rPr>
          <w:rFonts w:ascii="Times New Roman" w:hAnsi="Times New Roman" w:cs="Times New Roman"/>
          <w:sz w:val="26"/>
          <w:szCs w:val="26"/>
        </w:rPr>
        <w:t xml:space="preserve">, but no changes were made to conform to </w:t>
      </w:r>
      <w:r w:rsidR="002D6957">
        <w:rPr>
          <w:rFonts w:ascii="Times New Roman" w:hAnsi="Times New Roman" w:cs="Times New Roman"/>
          <w:sz w:val="26"/>
          <w:szCs w:val="26"/>
        </w:rPr>
        <w:t xml:space="preserve">the Code and the </w:t>
      </w:r>
      <w:r w:rsidR="00510FDA">
        <w:rPr>
          <w:rFonts w:ascii="Times New Roman" w:hAnsi="Times New Roman" w:cs="Times New Roman"/>
          <w:sz w:val="26"/>
          <w:szCs w:val="26"/>
        </w:rPr>
        <w:t>Regulations</w:t>
      </w:r>
      <w:r w:rsidR="00762276">
        <w:rPr>
          <w:rFonts w:ascii="Times New Roman" w:hAnsi="Times New Roman" w:cs="Times New Roman"/>
          <w:sz w:val="26"/>
          <w:szCs w:val="26"/>
        </w:rPr>
        <w:t xml:space="preserve">.  </w:t>
      </w:r>
      <w:r w:rsidR="00157390">
        <w:rPr>
          <w:rFonts w:ascii="Times New Roman" w:hAnsi="Times New Roman" w:cs="Times New Roman"/>
          <w:sz w:val="26"/>
          <w:szCs w:val="26"/>
        </w:rPr>
        <w:t>Complaint at 2-6.</w:t>
      </w:r>
    </w:p>
    <w:p w:rsidR="00B71F09" w:rsidRPr="00B71F09" w:rsidRDefault="00B71F09" w:rsidP="00B71F09">
      <w:pPr>
        <w:pStyle w:val="ParaTab1"/>
        <w:spacing w:line="360" w:lineRule="auto"/>
        <w:ind w:firstLine="1350"/>
        <w:rPr>
          <w:rFonts w:ascii="Times New Roman" w:hAnsi="Times New Roman" w:cs="Times New Roman"/>
          <w:sz w:val="26"/>
          <w:szCs w:val="26"/>
        </w:rPr>
      </w:pPr>
    </w:p>
    <w:p w:rsidR="00371722" w:rsidRDefault="00B71F09" w:rsidP="00B71F09">
      <w:pPr>
        <w:pStyle w:val="ParaTab1"/>
        <w:spacing w:line="360" w:lineRule="auto"/>
        <w:ind w:firstLine="1350"/>
        <w:rPr>
          <w:rFonts w:ascii="Times New Roman" w:hAnsi="Times New Roman" w:cs="Times New Roman"/>
          <w:sz w:val="26"/>
          <w:szCs w:val="26"/>
        </w:rPr>
      </w:pPr>
      <w:r w:rsidRPr="00B71F09">
        <w:rPr>
          <w:rFonts w:ascii="Times New Roman" w:hAnsi="Times New Roman" w:cs="Times New Roman"/>
          <w:sz w:val="26"/>
          <w:szCs w:val="26"/>
        </w:rPr>
        <w:t xml:space="preserve">On February 28, 2012, </w:t>
      </w:r>
      <w:r w:rsidR="00AE30E1">
        <w:rPr>
          <w:rFonts w:ascii="Times New Roman" w:hAnsi="Times New Roman" w:cs="Times New Roman"/>
          <w:sz w:val="26"/>
          <w:szCs w:val="26"/>
        </w:rPr>
        <w:t xml:space="preserve">PAWC filed an Answer </w:t>
      </w:r>
      <w:r w:rsidR="00371722">
        <w:rPr>
          <w:rFonts w:ascii="Times New Roman" w:hAnsi="Times New Roman" w:cs="Times New Roman"/>
          <w:sz w:val="26"/>
          <w:szCs w:val="26"/>
        </w:rPr>
        <w:t>to the Complaint, as well as a Motion to Dismiss</w:t>
      </w:r>
      <w:r w:rsidR="009F26AB">
        <w:rPr>
          <w:rFonts w:ascii="Times New Roman" w:hAnsi="Times New Roman" w:cs="Times New Roman"/>
          <w:sz w:val="26"/>
          <w:szCs w:val="26"/>
        </w:rPr>
        <w:t xml:space="preserve"> (Motion)</w:t>
      </w:r>
      <w:r w:rsidR="00371722">
        <w:rPr>
          <w:rFonts w:ascii="Times New Roman" w:hAnsi="Times New Roman" w:cs="Times New Roman"/>
          <w:sz w:val="26"/>
          <w:szCs w:val="26"/>
        </w:rPr>
        <w:t>.</w:t>
      </w:r>
      <w:r w:rsidR="007F321F">
        <w:rPr>
          <w:rFonts w:ascii="Times New Roman" w:hAnsi="Times New Roman" w:cs="Times New Roman"/>
          <w:sz w:val="26"/>
          <w:szCs w:val="26"/>
        </w:rPr>
        <w:t xml:space="preserve">  </w:t>
      </w:r>
      <w:r w:rsidR="00371722">
        <w:rPr>
          <w:rFonts w:ascii="Times New Roman" w:hAnsi="Times New Roman" w:cs="Times New Roman"/>
          <w:sz w:val="26"/>
          <w:szCs w:val="26"/>
        </w:rPr>
        <w:t>The Answer</w:t>
      </w:r>
      <w:r w:rsidR="00075989">
        <w:rPr>
          <w:rFonts w:ascii="Times New Roman" w:hAnsi="Times New Roman" w:cs="Times New Roman"/>
          <w:sz w:val="26"/>
          <w:szCs w:val="26"/>
        </w:rPr>
        <w:t xml:space="preserve">, </w:t>
      </w:r>
      <w:r w:rsidR="00075989" w:rsidRPr="00075989">
        <w:rPr>
          <w:rFonts w:ascii="Times New Roman" w:hAnsi="Times New Roman" w:cs="Times New Roman"/>
          <w:i/>
          <w:sz w:val="26"/>
          <w:szCs w:val="26"/>
        </w:rPr>
        <w:t>inter alia</w:t>
      </w:r>
      <w:r w:rsidR="00075989">
        <w:rPr>
          <w:rFonts w:ascii="Times New Roman" w:hAnsi="Times New Roman" w:cs="Times New Roman"/>
          <w:sz w:val="26"/>
          <w:szCs w:val="26"/>
        </w:rPr>
        <w:t>,</w:t>
      </w:r>
      <w:r w:rsidR="00371722">
        <w:rPr>
          <w:rFonts w:ascii="Times New Roman" w:hAnsi="Times New Roman" w:cs="Times New Roman"/>
          <w:sz w:val="26"/>
          <w:szCs w:val="26"/>
        </w:rPr>
        <w:t xml:space="preserve"> denied any violations of the Code</w:t>
      </w:r>
      <w:r w:rsidR="00206AF1">
        <w:rPr>
          <w:rFonts w:ascii="Times New Roman" w:hAnsi="Times New Roman" w:cs="Times New Roman"/>
          <w:sz w:val="26"/>
          <w:szCs w:val="26"/>
        </w:rPr>
        <w:t xml:space="preserve"> or the Regulations</w:t>
      </w:r>
      <w:r w:rsidR="00371722">
        <w:rPr>
          <w:rFonts w:ascii="Times New Roman" w:hAnsi="Times New Roman" w:cs="Times New Roman"/>
          <w:sz w:val="26"/>
          <w:szCs w:val="26"/>
        </w:rPr>
        <w:t>.  The Motion asserted that the Complainant lacks standing to bring the instant Complaint.</w:t>
      </w:r>
    </w:p>
    <w:p w:rsidR="00B71F09" w:rsidRPr="00B71F09" w:rsidRDefault="00371722" w:rsidP="00B71F09">
      <w:pPr>
        <w:pStyle w:val="ParaTab1"/>
        <w:spacing w:line="360" w:lineRule="auto"/>
        <w:ind w:firstLine="1350"/>
        <w:rPr>
          <w:rFonts w:ascii="Times New Roman" w:hAnsi="Times New Roman" w:cs="Times New Roman"/>
          <w:sz w:val="26"/>
          <w:szCs w:val="26"/>
        </w:rPr>
      </w:pPr>
      <w:r w:rsidRPr="00B71F09">
        <w:rPr>
          <w:rFonts w:ascii="Times New Roman" w:hAnsi="Times New Roman" w:cs="Times New Roman"/>
          <w:sz w:val="26"/>
          <w:szCs w:val="26"/>
        </w:rPr>
        <w:t xml:space="preserve"> </w:t>
      </w:r>
    </w:p>
    <w:p w:rsidR="00A81AA6" w:rsidRDefault="00B71F09" w:rsidP="00AE30E1">
      <w:pPr>
        <w:pStyle w:val="ParaTab1"/>
        <w:spacing w:line="360" w:lineRule="auto"/>
        <w:ind w:firstLine="1350"/>
        <w:rPr>
          <w:rFonts w:ascii="Times New Roman" w:hAnsi="Times New Roman" w:cs="Times New Roman"/>
          <w:sz w:val="26"/>
          <w:szCs w:val="26"/>
        </w:rPr>
      </w:pPr>
      <w:r w:rsidRPr="00B71F09">
        <w:rPr>
          <w:rFonts w:ascii="Times New Roman" w:hAnsi="Times New Roman" w:cs="Times New Roman"/>
          <w:sz w:val="26"/>
          <w:szCs w:val="26"/>
        </w:rPr>
        <w:t xml:space="preserve">On March 8, </w:t>
      </w:r>
      <w:r w:rsidR="00AE30E1">
        <w:rPr>
          <w:rFonts w:ascii="Times New Roman" w:hAnsi="Times New Roman" w:cs="Times New Roman"/>
          <w:sz w:val="26"/>
          <w:szCs w:val="26"/>
        </w:rPr>
        <w:t>2012, the Complainant filed an A</w:t>
      </w:r>
      <w:r w:rsidRPr="00B71F09">
        <w:rPr>
          <w:rFonts w:ascii="Times New Roman" w:hAnsi="Times New Roman" w:cs="Times New Roman"/>
          <w:sz w:val="26"/>
          <w:szCs w:val="26"/>
        </w:rPr>
        <w:t xml:space="preserve">nswer to </w:t>
      </w:r>
      <w:r w:rsidR="00A81AA6">
        <w:rPr>
          <w:rFonts w:ascii="Times New Roman" w:hAnsi="Times New Roman" w:cs="Times New Roman"/>
          <w:sz w:val="26"/>
          <w:szCs w:val="26"/>
        </w:rPr>
        <w:t xml:space="preserve">PAWC’s Motion, stating that PAWC’s alleged violations exposed the Complainant’s membership to the possibility of legal liability, loss of livelihood and physical harm.  </w:t>
      </w:r>
    </w:p>
    <w:p w:rsidR="00AA5CCE" w:rsidRPr="00B71F09" w:rsidRDefault="00AA5CCE" w:rsidP="00AE30E1">
      <w:pPr>
        <w:pStyle w:val="ParaTab1"/>
        <w:spacing w:line="360" w:lineRule="auto"/>
        <w:ind w:firstLine="1350"/>
        <w:rPr>
          <w:rFonts w:ascii="Times New Roman" w:hAnsi="Times New Roman" w:cs="Times New Roman"/>
          <w:sz w:val="26"/>
          <w:szCs w:val="26"/>
        </w:rPr>
      </w:pPr>
    </w:p>
    <w:p w:rsidR="009F4654" w:rsidRPr="005902F6" w:rsidRDefault="0071202D" w:rsidP="005902F6">
      <w:pPr>
        <w:pStyle w:val="ParaTab1"/>
        <w:spacing w:line="360" w:lineRule="auto"/>
        <w:ind w:firstLine="1350"/>
        <w:rPr>
          <w:rFonts w:ascii="Times New Roman" w:hAnsi="Times New Roman" w:cs="Times New Roman"/>
          <w:sz w:val="26"/>
          <w:szCs w:val="26"/>
        </w:rPr>
      </w:pPr>
      <w:r>
        <w:rPr>
          <w:rFonts w:ascii="Times New Roman" w:hAnsi="Times New Roman" w:cs="Times New Roman"/>
          <w:sz w:val="26"/>
          <w:szCs w:val="26"/>
        </w:rPr>
        <w:t xml:space="preserve">A </w:t>
      </w:r>
      <w:r w:rsidR="00B71F09" w:rsidRPr="00B71F09">
        <w:rPr>
          <w:rFonts w:ascii="Times New Roman" w:hAnsi="Times New Roman" w:cs="Times New Roman"/>
          <w:sz w:val="26"/>
          <w:szCs w:val="26"/>
        </w:rPr>
        <w:t xml:space="preserve">hearing </w:t>
      </w:r>
      <w:r w:rsidR="00206AF1">
        <w:rPr>
          <w:rFonts w:ascii="Times New Roman" w:hAnsi="Times New Roman" w:cs="Times New Roman"/>
          <w:sz w:val="26"/>
          <w:szCs w:val="26"/>
        </w:rPr>
        <w:t>in</w:t>
      </w:r>
      <w:r w:rsidR="00B71F09" w:rsidRPr="00B71F09">
        <w:rPr>
          <w:rFonts w:ascii="Times New Roman" w:hAnsi="Times New Roman" w:cs="Times New Roman"/>
          <w:sz w:val="26"/>
          <w:szCs w:val="26"/>
        </w:rPr>
        <w:t xml:space="preserve"> this matter </w:t>
      </w:r>
      <w:r>
        <w:rPr>
          <w:rFonts w:ascii="Times New Roman" w:hAnsi="Times New Roman" w:cs="Times New Roman"/>
          <w:sz w:val="26"/>
          <w:szCs w:val="26"/>
        </w:rPr>
        <w:t>was scheduled for</w:t>
      </w:r>
      <w:r w:rsidR="00B71F09" w:rsidRPr="00B71F09">
        <w:rPr>
          <w:rFonts w:ascii="Times New Roman" w:hAnsi="Times New Roman" w:cs="Times New Roman"/>
          <w:sz w:val="26"/>
          <w:szCs w:val="26"/>
        </w:rPr>
        <w:t xml:space="preserve"> April 24, 2012 </w:t>
      </w:r>
      <w:r>
        <w:rPr>
          <w:rFonts w:ascii="Times New Roman" w:hAnsi="Times New Roman" w:cs="Times New Roman"/>
          <w:sz w:val="26"/>
          <w:szCs w:val="26"/>
        </w:rPr>
        <w:t>i</w:t>
      </w:r>
      <w:r w:rsidR="00B71F09" w:rsidRPr="00B71F09">
        <w:rPr>
          <w:rFonts w:ascii="Times New Roman" w:hAnsi="Times New Roman" w:cs="Times New Roman"/>
          <w:sz w:val="26"/>
          <w:szCs w:val="26"/>
        </w:rPr>
        <w:t>n Harrisburg</w:t>
      </w:r>
      <w:r w:rsidR="006C03DF">
        <w:rPr>
          <w:rFonts w:ascii="Times New Roman" w:hAnsi="Times New Roman" w:cs="Times New Roman"/>
          <w:sz w:val="26"/>
          <w:szCs w:val="26"/>
        </w:rPr>
        <w:t>,</w:t>
      </w:r>
      <w:r w:rsidR="00B71F09" w:rsidRPr="00B71F09">
        <w:rPr>
          <w:rFonts w:ascii="Times New Roman" w:hAnsi="Times New Roman" w:cs="Times New Roman"/>
          <w:sz w:val="26"/>
          <w:szCs w:val="26"/>
        </w:rPr>
        <w:t xml:space="preserve"> and</w:t>
      </w:r>
      <w:r>
        <w:rPr>
          <w:rFonts w:ascii="Times New Roman" w:hAnsi="Times New Roman" w:cs="Times New Roman"/>
          <w:sz w:val="26"/>
          <w:szCs w:val="26"/>
        </w:rPr>
        <w:t xml:space="preserve"> the matter was assigned </w:t>
      </w:r>
      <w:r w:rsidR="00B71F09" w:rsidRPr="00B71F09">
        <w:rPr>
          <w:rFonts w:ascii="Times New Roman" w:hAnsi="Times New Roman" w:cs="Times New Roman"/>
          <w:sz w:val="26"/>
          <w:szCs w:val="26"/>
        </w:rPr>
        <w:t xml:space="preserve">to </w:t>
      </w:r>
      <w:r>
        <w:rPr>
          <w:rFonts w:ascii="Times New Roman" w:hAnsi="Times New Roman" w:cs="Times New Roman"/>
          <w:sz w:val="26"/>
          <w:szCs w:val="26"/>
        </w:rPr>
        <w:t>ALJ Salapa</w:t>
      </w:r>
      <w:r w:rsidR="00B71F09" w:rsidRPr="00B71F09">
        <w:rPr>
          <w:rFonts w:ascii="Times New Roman" w:hAnsi="Times New Roman" w:cs="Times New Roman"/>
          <w:sz w:val="26"/>
          <w:szCs w:val="26"/>
        </w:rPr>
        <w:t>.</w:t>
      </w:r>
      <w:r w:rsidR="009C024B">
        <w:rPr>
          <w:rFonts w:ascii="Times New Roman" w:hAnsi="Times New Roman" w:cs="Times New Roman"/>
          <w:sz w:val="26"/>
          <w:szCs w:val="26"/>
        </w:rPr>
        <w:t xml:space="preserve">  </w:t>
      </w:r>
      <w:r w:rsidR="00B71F09" w:rsidRPr="00B71F09">
        <w:rPr>
          <w:rFonts w:ascii="Times New Roman" w:hAnsi="Times New Roman" w:cs="Times New Roman"/>
          <w:sz w:val="26"/>
          <w:szCs w:val="26"/>
        </w:rPr>
        <w:t>On April 4,</w:t>
      </w:r>
      <w:r w:rsidR="00967379">
        <w:rPr>
          <w:rFonts w:ascii="Times New Roman" w:hAnsi="Times New Roman" w:cs="Times New Roman"/>
          <w:sz w:val="26"/>
          <w:szCs w:val="26"/>
        </w:rPr>
        <w:t xml:space="preserve"> 2012, the Complainant filed a </w:t>
      </w:r>
      <w:r w:rsidR="00AA5CCE">
        <w:rPr>
          <w:rFonts w:ascii="Times New Roman" w:hAnsi="Times New Roman" w:cs="Times New Roman"/>
          <w:sz w:val="26"/>
          <w:szCs w:val="26"/>
        </w:rPr>
        <w:t>l</w:t>
      </w:r>
      <w:r w:rsidR="00B71F09" w:rsidRPr="00B71F09">
        <w:rPr>
          <w:rFonts w:ascii="Times New Roman" w:hAnsi="Times New Roman" w:cs="Times New Roman"/>
          <w:sz w:val="26"/>
          <w:szCs w:val="26"/>
        </w:rPr>
        <w:t>etter</w:t>
      </w:r>
      <w:r w:rsidR="005163B4">
        <w:rPr>
          <w:rFonts w:ascii="Times New Roman" w:hAnsi="Times New Roman" w:cs="Times New Roman"/>
          <w:sz w:val="26"/>
          <w:szCs w:val="26"/>
        </w:rPr>
        <w:t xml:space="preserve"> requesting, </w:t>
      </w:r>
      <w:r w:rsidR="005163B4" w:rsidRPr="005163B4">
        <w:rPr>
          <w:rFonts w:ascii="Times New Roman" w:hAnsi="Times New Roman" w:cs="Times New Roman"/>
          <w:i/>
          <w:sz w:val="26"/>
          <w:szCs w:val="26"/>
        </w:rPr>
        <w:t>inter alia</w:t>
      </w:r>
      <w:r w:rsidR="005163B4">
        <w:rPr>
          <w:rFonts w:ascii="Times New Roman" w:hAnsi="Times New Roman" w:cs="Times New Roman"/>
          <w:sz w:val="26"/>
          <w:szCs w:val="26"/>
        </w:rPr>
        <w:t xml:space="preserve">, </w:t>
      </w:r>
      <w:r w:rsidR="00B71F09" w:rsidRPr="00B71F09">
        <w:rPr>
          <w:rFonts w:ascii="Times New Roman" w:hAnsi="Times New Roman" w:cs="Times New Roman"/>
          <w:sz w:val="26"/>
          <w:szCs w:val="26"/>
        </w:rPr>
        <w:t xml:space="preserve">that </w:t>
      </w:r>
      <w:r w:rsidR="005163B4">
        <w:rPr>
          <w:rFonts w:ascii="Times New Roman" w:hAnsi="Times New Roman" w:cs="Times New Roman"/>
          <w:sz w:val="26"/>
          <w:szCs w:val="26"/>
        </w:rPr>
        <w:t>the ALJ</w:t>
      </w:r>
      <w:r w:rsidR="00B71F09" w:rsidRPr="00B71F09">
        <w:rPr>
          <w:rFonts w:ascii="Times New Roman" w:hAnsi="Times New Roman" w:cs="Times New Roman"/>
          <w:sz w:val="26"/>
          <w:szCs w:val="26"/>
        </w:rPr>
        <w:t xml:space="preserve"> convert the </w:t>
      </w:r>
      <w:r w:rsidR="006C03DF">
        <w:rPr>
          <w:rFonts w:ascii="Times New Roman" w:hAnsi="Times New Roman" w:cs="Times New Roman"/>
          <w:sz w:val="26"/>
          <w:szCs w:val="26"/>
        </w:rPr>
        <w:t>scheduled</w:t>
      </w:r>
      <w:r w:rsidR="00B71F09" w:rsidRPr="00B71F09">
        <w:rPr>
          <w:rFonts w:ascii="Times New Roman" w:hAnsi="Times New Roman" w:cs="Times New Roman"/>
          <w:sz w:val="26"/>
          <w:szCs w:val="26"/>
        </w:rPr>
        <w:t xml:space="preserve"> hearing into a prehearing conference.  The lett</w:t>
      </w:r>
      <w:r w:rsidR="005163B4">
        <w:rPr>
          <w:rFonts w:ascii="Times New Roman" w:hAnsi="Times New Roman" w:cs="Times New Roman"/>
          <w:sz w:val="26"/>
          <w:szCs w:val="26"/>
        </w:rPr>
        <w:t>er indicated that PAWC</w:t>
      </w:r>
      <w:r w:rsidR="00B71F09" w:rsidRPr="00B71F09">
        <w:rPr>
          <w:rFonts w:ascii="Times New Roman" w:hAnsi="Times New Roman" w:cs="Times New Roman"/>
          <w:sz w:val="26"/>
          <w:szCs w:val="26"/>
        </w:rPr>
        <w:t xml:space="preserve"> was in full agreement with the representations made in the</w:t>
      </w:r>
      <w:r w:rsidR="005163B4">
        <w:rPr>
          <w:rFonts w:ascii="Times New Roman" w:hAnsi="Times New Roman" w:cs="Times New Roman"/>
          <w:sz w:val="26"/>
          <w:szCs w:val="26"/>
        </w:rPr>
        <w:t xml:space="preserve"> </w:t>
      </w:r>
      <w:r w:rsidR="00E105C1">
        <w:rPr>
          <w:rFonts w:ascii="Times New Roman" w:hAnsi="Times New Roman" w:cs="Times New Roman"/>
          <w:sz w:val="26"/>
          <w:szCs w:val="26"/>
        </w:rPr>
        <w:t>l</w:t>
      </w:r>
      <w:r w:rsidR="00B71F09" w:rsidRPr="00B71F09">
        <w:rPr>
          <w:rFonts w:ascii="Times New Roman" w:hAnsi="Times New Roman" w:cs="Times New Roman"/>
          <w:sz w:val="26"/>
          <w:szCs w:val="26"/>
        </w:rPr>
        <w:t xml:space="preserve">etter. </w:t>
      </w:r>
      <w:r w:rsidR="009F26AB">
        <w:rPr>
          <w:rFonts w:ascii="Times New Roman" w:hAnsi="Times New Roman" w:cs="Times New Roman"/>
          <w:sz w:val="26"/>
          <w:szCs w:val="26"/>
        </w:rPr>
        <w:t xml:space="preserve"> On April 13, 2012, the </w:t>
      </w:r>
      <w:r w:rsidR="009F26AB">
        <w:rPr>
          <w:rFonts w:ascii="Times New Roman" w:hAnsi="Times New Roman"/>
          <w:sz w:val="26"/>
        </w:rPr>
        <w:t>OCA filed a Notice of Intervention and a “Public Statement.”</w:t>
      </w:r>
    </w:p>
    <w:p w:rsidR="009F4654" w:rsidRDefault="009F4654" w:rsidP="005163B4">
      <w:pPr>
        <w:pStyle w:val="ParaTab1"/>
        <w:tabs>
          <w:tab w:val="left" w:pos="0"/>
        </w:tabs>
        <w:spacing w:line="360" w:lineRule="auto"/>
        <w:ind w:firstLine="0"/>
        <w:rPr>
          <w:rFonts w:ascii="Times New Roman" w:hAnsi="Times New Roman" w:cs="Times New Roman"/>
          <w:sz w:val="26"/>
          <w:szCs w:val="26"/>
        </w:rPr>
      </w:pPr>
    </w:p>
    <w:p w:rsidR="00F13F0B" w:rsidRDefault="005163B4" w:rsidP="005163B4">
      <w:pPr>
        <w:pStyle w:val="ParaTab1"/>
        <w:tabs>
          <w:tab w:val="left" w:pos="0"/>
        </w:tabs>
        <w:spacing w:line="360" w:lineRule="auto"/>
        <w:ind w:firstLine="0"/>
        <w:rPr>
          <w:rFonts w:ascii="Times New Roman" w:hAnsi="Times New Roman"/>
          <w:sz w:val="26"/>
          <w:szCs w:val="26"/>
        </w:rPr>
      </w:pPr>
      <w:r>
        <w:rPr>
          <w:rFonts w:ascii="Times New Roman" w:hAnsi="Times New Roman" w:cs="Times New Roman"/>
          <w:sz w:val="26"/>
          <w:szCs w:val="26"/>
        </w:rPr>
        <w:lastRenderedPageBreak/>
        <w:tab/>
      </w:r>
      <w:r w:rsidR="0027489E" w:rsidRPr="006869E5">
        <w:rPr>
          <w:rFonts w:ascii="Times New Roman" w:hAnsi="Times New Roman" w:cs="Times New Roman"/>
          <w:sz w:val="26"/>
          <w:szCs w:val="26"/>
        </w:rPr>
        <w:tab/>
      </w:r>
      <w:r>
        <w:rPr>
          <w:rFonts w:ascii="Times New Roman" w:hAnsi="Times New Roman" w:cs="Times New Roman"/>
          <w:sz w:val="26"/>
          <w:szCs w:val="26"/>
        </w:rPr>
        <w:t>In his</w:t>
      </w:r>
      <w:r w:rsidR="00730A55">
        <w:rPr>
          <w:rFonts w:ascii="Times New Roman" w:hAnsi="Times New Roman" w:cs="Times New Roman"/>
          <w:sz w:val="26"/>
          <w:szCs w:val="26"/>
        </w:rPr>
        <w:t xml:space="preserve"> Initial Decision, issued on </w:t>
      </w:r>
      <w:r>
        <w:rPr>
          <w:rFonts w:ascii="Times New Roman" w:hAnsi="Times New Roman" w:cs="Times New Roman"/>
          <w:sz w:val="26"/>
          <w:szCs w:val="26"/>
        </w:rPr>
        <w:t>April 18</w:t>
      </w:r>
      <w:r w:rsidR="00730A55">
        <w:rPr>
          <w:rFonts w:ascii="Times New Roman" w:hAnsi="Times New Roman" w:cs="Times New Roman"/>
          <w:sz w:val="26"/>
          <w:szCs w:val="26"/>
        </w:rPr>
        <w:t xml:space="preserve">, 2012, </w:t>
      </w:r>
      <w:r w:rsidR="00BD0BF2">
        <w:rPr>
          <w:rFonts w:ascii="Times New Roman" w:hAnsi="Times New Roman" w:cs="Times New Roman"/>
          <w:sz w:val="26"/>
          <w:szCs w:val="26"/>
        </w:rPr>
        <w:t xml:space="preserve">ALJ </w:t>
      </w:r>
      <w:r>
        <w:rPr>
          <w:rFonts w:ascii="Times New Roman" w:hAnsi="Times New Roman" w:cs="Times New Roman"/>
          <w:sz w:val="26"/>
          <w:szCs w:val="26"/>
        </w:rPr>
        <w:t>Salapa re</w:t>
      </w:r>
      <w:r w:rsidR="00A81AA6">
        <w:rPr>
          <w:rFonts w:ascii="Times New Roman" w:hAnsi="Times New Roman" w:cs="Times New Roman"/>
          <w:sz w:val="26"/>
          <w:szCs w:val="26"/>
        </w:rPr>
        <w:t>commended that</w:t>
      </w:r>
      <w:r>
        <w:rPr>
          <w:rFonts w:ascii="Times New Roman" w:hAnsi="Times New Roman" w:cs="Times New Roman"/>
          <w:sz w:val="26"/>
          <w:szCs w:val="26"/>
        </w:rPr>
        <w:t xml:space="preserve"> the Complaint be dismissed</w:t>
      </w:r>
      <w:r w:rsidR="00A81AA6">
        <w:rPr>
          <w:rFonts w:ascii="Times New Roman" w:hAnsi="Times New Roman" w:cs="Times New Roman"/>
          <w:sz w:val="26"/>
          <w:szCs w:val="26"/>
        </w:rPr>
        <w:t xml:space="preserve"> due to lack of standing</w:t>
      </w:r>
      <w:r w:rsidR="00585617">
        <w:rPr>
          <w:rFonts w:ascii="Times New Roman" w:hAnsi="Times New Roman" w:cs="Times New Roman"/>
          <w:sz w:val="26"/>
          <w:szCs w:val="26"/>
        </w:rPr>
        <w:t xml:space="preserve">.  </w:t>
      </w:r>
      <w:r>
        <w:rPr>
          <w:rFonts w:ascii="Times New Roman" w:hAnsi="Times New Roman"/>
          <w:sz w:val="26"/>
          <w:szCs w:val="26"/>
        </w:rPr>
        <w:t xml:space="preserve"> I.D. at 13-14.  </w:t>
      </w:r>
      <w:r w:rsidR="001922B7">
        <w:rPr>
          <w:rFonts w:ascii="Times New Roman" w:hAnsi="Times New Roman"/>
          <w:sz w:val="26"/>
          <w:szCs w:val="26"/>
        </w:rPr>
        <w:t xml:space="preserve">Exceptions </w:t>
      </w:r>
      <w:r w:rsidR="00730A55">
        <w:rPr>
          <w:rFonts w:ascii="Times New Roman" w:hAnsi="Times New Roman"/>
          <w:sz w:val="26"/>
          <w:szCs w:val="26"/>
        </w:rPr>
        <w:t xml:space="preserve">and Reply Exceptions </w:t>
      </w:r>
      <w:r w:rsidR="001922B7">
        <w:rPr>
          <w:rFonts w:ascii="Times New Roman" w:hAnsi="Times New Roman"/>
          <w:sz w:val="26"/>
          <w:szCs w:val="26"/>
        </w:rPr>
        <w:t>to the Initial Decision were filed as above noted.</w:t>
      </w:r>
    </w:p>
    <w:p w:rsidR="00E243C5" w:rsidRDefault="00E243C5" w:rsidP="005163B4">
      <w:pPr>
        <w:pStyle w:val="ParaTab1"/>
        <w:tabs>
          <w:tab w:val="left" w:pos="0"/>
        </w:tabs>
        <w:spacing w:line="360" w:lineRule="auto"/>
        <w:ind w:firstLine="0"/>
        <w:rPr>
          <w:rFonts w:ascii="Times New Roman" w:hAnsi="Times New Roman"/>
          <w:sz w:val="26"/>
          <w:szCs w:val="26"/>
        </w:rPr>
      </w:pPr>
    </w:p>
    <w:p w:rsidR="00E243C5" w:rsidRPr="00016242" w:rsidRDefault="00E243C5" w:rsidP="00016242">
      <w:pPr>
        <w:pStyle w:val="ParaTab1"/>
        <w:tabs>
          <w:tab w:val="left" w:pos="0"/>
        </w:tabs>
        <w:spacing w:line="360" w:lineRule="auto"/>
        <w:ind w:firstLine="0"/>
        <w:jc w:val="center"/>
        <w:rPr>
          <w:rFonts w:ascii="Times New Roman" w:hAnsi="Times New Roman"/>
          <w:b/>
          <w:sz w:val="26"/>
          <w:szCs w:val="26"/>
        </w:rPr>
      </w:pPr>
      <w:r w:rsidRPr="00016242">
        <w:rPr>
          <w:rFonts w:ascii="Times New Roman" w:hAnsi="Times New Roman"/>
          <w:b/>
          <w:sz w:val="26"/>
          <w:szCs w:val="26"/>
        </w:rPr>
        <w:t>Discussion</w:t>
      </w:r>
    </w:p>
    <w:p w:rsidR="008F1984" w:rsidRDefault="008F1984" w:rsidP="00781132">
      <w:pPr>
        <w:tabs>
          <w:tab w:val="left" w:pos="-720"/>
        </w:tabs>
        <w:suppressAutoHyphens/>
        <w:spacing w:line="360" w:lineRule="auto"/>
        <w:rPr>
          <w:rFonts w:ascii="Times New Roman" w:hAnsi="Times New Roman"/>
          <w:sz w:val="26"/>
        </w:rPr>
      </w:pPr>
    </w:p>
    <w:p w:rsidR="00480500" w:rsidRDefault="00781132" w:rsidP="009C07B7">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Initially, we are reminded that we are not required to consider expressly or at great length each and every contention raised by a party to our proceedings.  </w:t>
      </w:r>
    </w:p>
    <w:p w:rsidR="00781132" w:rsidRPr="00AF3DBA" w:rsidRDefault="00781132" w:rsidP="00480500">
      <w:pPr>
        <w:tabs>
          <w:tab w:val="left" w:pos="-720"/>
        </w:tabs>
        <w:suppressAutoHyphens/>
        <w:spacing w:line="360" w:lineRule="auto"/>
        <w:rPr>
          <w:rFonts w:ascii="Times New Roman" w:hAnsi="Times New Roman"/>
          <w:b/>
          <w:sz w:val="26"/>
        </w:rPr>
      </w:pPr>
      <w:r>
        <w:rPr>
          <w:rFonts w:ascii="Times New Roman" w:hAnsi="Times New Roman"/>
          <w:i/>
          <w:sz w:val="26"/>
        </w:rPr>
        <w:t>University of Pennsylvania, et al. v. Pa. PUC</w:t>
      </w:r>
      <w:r>
        <w:rPr>
          <w:rFonts w:ascii="Times New Roman" w:hAnsi="Times New Roman"/>
          <w:sz w:val="26"/>
        </w:rPr>
        <w:t xml:space="preserve">, 485 A.2d 1217, 1222 (Pa. Cmwlth. 1984).  Any exception or argument that is not specifically addressed herein shall be deemed to have been duly considered and denied without further discussion.  </w:t>
      </w:r>
    </w:p>
    <w:p w:rsidR="00781132" w:rsidRDefault="00781132" w:rsidP="009C07B7">
      <w:pPr>
        <w:spacing w:line="360" w:lineRule="auto"/>
        <w:ind w:firstLine="1440"/>
        <w:rPr>
          <w:rFonts w:ascii="Times New Roman" w:hAnsi="Times New Roman"/>
          <w:sz w:val="26"/>
        </w:rPr>
      </w:pPr>
    </w:p>
    <w:p w:rsidR="006F5428" w:rsidRDefault="00A40D63" w:rsidP="00B2271A">
      <w:pPr>
        <w:spacing w:line="360" w:lineRule="auto"/>
        <w:ind w:firstLine="1440"/>
        <w:rPr>
          <w:rFonts w:ascii="Times New Roman" w:hAnsi="Times New Roman"/>
          <w:sz w:val="26"/>
        </w:rPr>
      </w:pPr>
      <w:r>
        <w:rPr>
          <w:rFonts w:ascii="Times New Roman" w:hAnsi="Times New Roman"/>
          <w:sz w:val="26"/>
        </w:rPr>
        <w:t>In his</w:t>
      </w:r>
      <w:r w:rsidR="009F424E">
        <w:rPr>
          <w:rFonts w:ascii="Times New Roman" w:hAnsi="Times New Roman"/>
          <w:sz w:val="26"/>
        </w:rPr>
        <w:t xml:space="preserve"> </w:t>
      </w:r>
      <w:r w:rsidR="009800CC">
        <w:rPr>
          <w:rFonts w:ascii="Times New Roman" w:hAnsi="Times New Roman"/>
          <w:sz w:val="26"/>
        </w:rPr>
        <w:t>Initial</w:t>
      </w:r>
      <w:r w:rsidR="00B2271A">
        <w:rPr>
          <w:rFonts w:ascii="Times New Roman" w:hAnsi="Times New Roman"/>
          <w:sz w:val="26"/>
        </w:rPr>
        <w:t xml:space="preserve"> Decision, ALJ </w:t>
      </w:r>
      <w:r>
        <w:rPr>
          <w:rFonts w:ascii="Times New Roman" w:hAnsi="Times New Roman"/>
          <w:sz w:val="26"/>
        </w:rPr>
        <w:t>Salapa</w:t>
      </w:r>
      <w:r w:rsidR="00B2271A">
        <w:rPr>
          <w:rFonts w:ascii="Times New Roman" w:hAnsi="Times New Roman"/>
          <w:sz w:val="26"/>
        </w:rPr>
        <w:t xml:space="preserve"> </w:t>
      </w:r>
      <w:r w:rsidR="00F8143A">
        <w:rPr>
          <w:rFonts w:ascii="Times New Roman" w:hAnsi="Times New Roman"/>
          <w:sz w:val="26"/>
        </w:rPr>
        <w:t xml:space="preserve">reached </w:t>
      </w:r>
      <w:r>
        <w:rPr>
          <w:rFonts w:ascii="Times New Roman" w:hAnsi="Times New Roman"/>
          <w:sz w:val="26"/>
        </w:rPr>
        <w:t>fi</w:t>
      </w:r>
      <w:r w:rsidR="00FD311C">
        <w:rPr>
          <w:rFonts w:ascii="Times New Roman" w:hAnsi="Times New Roman"/>
          <w:sz w:val="26"/>
        </w:rPr>
        <w:t>ve Findings of Fact, I.D. at 4</w:t>
      </w:r>
      <w:r w:rsidR="00FD311C">
        <w:rPr>
          <w:rFonts w:ascii="Times New Roman" w:hAnsi="Times New Roman"/>
          <w:sz w:val="26"/>
        </w:rPr>
        <w:noBreakHyphen/>
        <w:t>5</w:t>
      </w:r>
      <w:r>
        <w:rPr>
          <w:rFonts w:ascii="Times New Roman" w:hAnsi="Times New Roman"/>
          <w:sz w:val="26"/>
        </w:rPr>
        <w:t>, and three</w:t>
      </w:r>
      <w:r w:rsidR="004E0EA9">
        <w:rPr>
          <w:rFonts w:ascii="Times New Roman" w:hAnsi="Times New Roman"/>
          <w:sz w:val="26"/>
        </w:rPr>
        <w:t xml:space="preserve"> </w:t>
      </w:r>
      <w:r w:rsidR="00D14F6D">
        <w:rPr>
          <w:rFonts w:ascii="Times New Roman" w:hAnsi="Times New Roman"/>
          <w:sz w:val="26"/>
        </w:rPr>
        <w:t>Conclus</w:t>
      </w:r>
      <w:r w:rsidR="00E77F56">
        <w:rPr>
          <w:rFonts w:ascii="Times New Roman" w:hAnsi="Times New Roman"/>
          <w:sz w:val="26"/>
        </w:rPr>
        <w:t>ions of La</w:t>
      </w:r>
      <w:r>
        <w:rPr>
          <w:rFonts w:ascii="Times New Roman" w:hAnsi="Times New Roman"/>
          <w:sz w:val="26"/>
        </w:rPr>
        <w:t>w, I.D. at 13</w:t>
      </w:r>
      <w:r w:rsidR="00B2271A">
        <w:rPr>
          <w:rFonts w:ascii="Times New Roman" w:hAnsi="Times New Roman"/>
          <w:sz w:val="26"/>
        </w:rPr>
        <w:t xml:space="preserve">.  </w:t>
      </w:r>
      <w:r w:rsidR="006F5428">
        <w:rPr>
          <w:rFonts w:ascii="Times New Roman" w:hAnsi="Times New Roman"/>
          <w:sz w:val="26"/>
        </w:rPr>
        <w:t>We shall adopt and incorporat</w:t>
      </w:r>
      <w:r w:rsidR="0040313B">
        <w:rPr>
          <w:rFonts w:ascii="Times New Roman" w:hAnsi="Times New Roman"/>
          <w:sz w:val="26"/>
        </w:rPr>
        <w:t xml:space="preserve">e herein by reference the ALJ’s </w:t>
      </w:r>
      <w:r w:rsidR="00EE6A81">
        <w:rPr>
          <w:rFonts w:ascii="Times New Roman" w:hAnsi="Times New Roman"/>
          <w:sz w:val="26"/>
        </w:rPr>
        <w:t xml:space="preserve">Findings of Fact and </w:t>
      </w:r>
      <w:r w:rsidR="00D14F6D">
        <w:rPr>
          <w:rFonts w:ascii="Times New Roman" w:hAnsi="Times New Roman"/>
          <w:sz w:val="26"/>
        </w:rPr>
        <w:t xml:space="preserve">Conclusions of Law </w:t>
      </w:r>
      <w:r w:rsidR="00131722">
        <w:rPr>
          <w:rFonts w:ascii="Times New Roman" w:hAnsi="Times New Roman"/>
          <w:sz w:val="26"/>
        </w:rPr>
        <w:t>unless they are either</w:t>
      </w:r>
      <w:r w:rsidR="006F5428">
        <w:rPr>
          <w:rFonts w:ascii="Times New Roman" w:hAnsi="Times New Roman"/>
          <w:sz w:val="26"/>
        </w:rPr>
        <w:t xml:space="preserve"> expressly or by necessary implication overruled or modified by this Opinion and Order.</w:t>
      </w:r>
    </w:p>
    <w:p w:rsidR="00993B53" w:rsidRDefault="00993B53" w:rsidP="006E585D">
      <w:pPr>
        <w:tabs>
          <w:tab w:val="left" w:pos="-720"/>
        </w:tabs>
        <w:suppressAutoHyphens/>
        <w:spacing w:line="360" w:lineRule="auto"/>
        <w:rPr>
          <w:rFonts w:ascii="Times New Roman" w:hAnsi="Times New Roman"/>
          <w:sz w:val="26"/>
        </w:rPr>
      </w:pPr>
    </w:p>
    <w:p w:rsidR="00114E3F" w:rsidRPr="00114E3F" w:rsidRDefault="00114E3F" w:rsidP="006E585D">
      <w:pPr>
        <w:tabs>
          <w:tab w:val="left" w:pos="-720"/>
        </w:tabs>
        <w:suppressAutoHyphens/>
        <w:spacing w:line="360" w:lineRule="auto"/>
        <w:rPr>
          <w:rFonts w:ascii="Times New Roman" w:hAnsi="Times New Roman"/>
          <w:b/>
          <w:sz w:val="26"/>
        </w:rPr>
      </w:pPr>
      <w:r w:rsidRPr="00114E3F">
        <w:rPr>
          <w:rFonts w:ascii="Times New Roman" w:hAnsi="Times New Roman"/>
          <w:b/>
          <w:sz w:val="26"/>
        </w:rPr>
        <w:t>Procedural Posture</w:t>
      </w:r>
    </w:p>
    <w:p w:rsidR="003077CA" w:rsidRDefault="003077CA" w:rsidP="006E585D">
      <w:pPr>
        <w:tabs>
          <w:tab w:val="left" w:pos="-720"/>
        </w:tabs>
        <w:suppressAutoHyphens/>
        <w:spacing w:line="360" w:lineRule="auto"/>
        <w:rPr>
          <w:rFonts w:ascii="Times New Roman" w:hAnsi="Times New Roman"/>
          <w:sz w:val="26"/>
        </w:rPr>
      </w:pPr>
    </w:p>
    <w:p w:rsidR="00B24DCA" w:rsidRDefault="009F26AB" w:rsidP="00016242">
      <w:pPr>
        <w:tabs>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We begin by addressing the nature of the Motion before us</w:t>
      </w:r>
      <w:r w:rsidR="00683EDE">
        <w:rPr>
          <w:rFonts w:ascii="Times New Roman" w:hAnsi="Times New Roman"/>
          <w:sz w:val="26"/>
          <w:szCs w:val="26"/>
        </w:rPr>
        <w:t>, because the analysis t</w:t>
      </w:r>
      <w:r w:rsidR="00B43257">
        <w:rPr>
          <w:rFonts w:ascii="Times New Roman" w:hAnsi="Times New Roman"/>
          <w:sz w:val="26"/>
          <w:szCs w:val="26"/>
        </w:rPr>
        <w:t>o be applied depends on the nature</w:t>
      </w:r>
      <w:r w:rsidR="00683EDE">
        <w:rPr>
          <w:rFonts w:ascii="Times New Roman" w:hAnsi="Times New Roman"/>
          <w:sz w:val="26"/>
          <w:szCs w:val="26"/>
        </w:rPr>
        <w:t xml:space="preserve"> of </w:t>
      </w:r>
      <w:r w:rsidR="00B43257">
        <w:rPr>
          <w:rFonts w:ascii="Times New Roman" w:hAnsi="Times New Roman"/>
          <w:sz w:val="26"/>
          <w:szCs w:val="26"/>
        </w:rPr>
        <w:t xml:space="preserve">the </w:t>
      </w:r>
      <w:r w:rsidR="00683EDE">
        <w:rPr>
          <w:rFonts w:ascii="Times New Roman" w:hAnsi="Times New Roman"/>
          <w:sz w:val="26"/>
          <w:szCs w:val="26"/>
        </w:rPr>
        <w:t xml:space="preserve">Motion.  </w:t>
      </w:r>
      <w:r w:rsidR="00D57DD8">
        <w:rPr>
          <w:rFonts w:ascii="Times New Roman" w:hAnsi="Times New Roman"/>
          <w:sz w:val="26"/>
          <w:szCs w:val="26"/>
        </w:rPr>
        <w:t xml:space="preserve">The ALJ </w:t>
      </w:r>
      <w:r w:rsidR="00B24DCA">
        <w:rPr>
          <w:rFonts w:ascii="Times New Roman" w:hAnsi="Times New Roman"/>
          <w:sz w:val="26"/>
          <w:szCs w:val="26"/>
        </w:rPr>
        <w:t>stated that PAWC filed Preliminary Objections, but found that the Commission’s regulations do not permit the issu</w:t>
      </w:r>
      <w:r w:rsidR="00994A69">
        <w:rPr>
          <w:rFonts w:ascii="Times New Roman" w:hAnsi="Times New Roman"/>
          <w:sz w:val="26"/>
          <w:szCs w:val="26"/>
        </w:rPr>
        <w:t xml:space="preserve">e of standing to be raised by </w:t>
      </w:r>
      <w:r w:rsidR="00B24DCA">
        <w:rPr>
          <w:rFonts w:ascii="Times New Roman" w:hAnsi="Times New Roman"/>
          <w:sz w:val="26"/>
          <w:szCs w:val="26"/>
        </w:rPr>
        <w:t>Preliminary Objection.  Instead, he treated PAWC’s filing as a Motion for Summary Judgment</w:t>
      </w:r>
      <w:r w:rsidR="005304E6">
        <w:rPr>
          <w:rFonts w:ascii="Times New Roman" w:hAnsi="Times New Roman"/>
          <w:sz w:val="26"/>
          <w:szCs w:val="26"/>
        </w:rPr>
        <w:t xml:space="preserve"> pursuant to 52 Pa. Code § 5.102</w:t>
      </w:r>
      <w:r w:rsidR="00B24DCA">
        <w:rPr>
          <w:rFonts w:ascii="Times New Roman" w:hAnsi="Times New Roman"/>
          <w:sz w:val="26"/>
          <w:szCs w:val="26"/>
        </w:rPr>
        <w:t>.</w:t>
      </w:r>
    </w:p>
    <w:p w:rsidR="003077CA" w:rsidRDefault="003077CA" w:rsidP="00016242">
      <w:pPr>
        <w:tabs>
          <w:tab w:val="left" w:pos="-720"/>
        </w:tabs>
        <w:suppressAutoHyphens/>
        <w:spacing w:line="360" w:lineRule="auto"/>
        <w:ind w:firstLine="1440"/>
        <w:rPr>
          <w:rFonts w:ascii="Times New Roman" w:hAnsi="Times New Roman"/>
          <w:sz w:val="26"/>
          <w:szCs w:val="26"/>
        </w:rPr>
      </w:pPr>
    </w:p>
    <w:p w:rsidR="00994A69" w:rsidRDefault="003077CA" w:rsidP="00016242">
      <w:pPr>
        <w:tabs>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 xml:space="preserve">PAWC </w:t>
      </w:r>
      <w:r w:rsidR="00683EDE">
        <w:rPr>
          <w:rFonts w:ascii="Times New Roman" w:hAnsi="Times New Roman"/>
          <w:sz w:val="26"/>
          <w:szCs w:val="26"/>
        </w:rPr>
        <w:t xml:space="preserve">labeled its Motion a “Motion to Dismiss” </w:t>
      </w:r>
      <w:r w:rsidR="00994A69">
        <w:rPr>
          <w:rFonts w:ascii="Times New Roman" w:hAnsi="Times New Roman"/>
          <w:sz w:val="26"/>
          <w:szCs w:val="26"/>
        </w:rPr>
        <w:t xml:space="preserve">and cited </w:t>
      </w:r>
      <w:r w:rsidR="00B43257">
        <w:rPr>
          <w:rFonts w:ascii="Times New Roman" w:hAnsi="Times New Roman"/>
          <w:sz w:val="26"/>
          <w:szCs w:val="26"/>
        </w:rPr>
        <w:t xml:space="preserve">our general regulation regarding motions, </w:t>
      </w:r>
      <w:r w:rsidR="00683EDE">
        <w:rPr>
          <w:rFonts w:ascii="Times New Roman" w:hAnsi="Times New Roman"/>
          <w:sz w:val="26"/>
          <w:szCs w:val="26"/>
        </w:rPr>
        <w:t>52 Pa. Code § 5.103.</w:t>
      </w:r>
      <w:r w:rsidR="00B24DCA">
        <w:rPr>
          <w:rFonts w:ascii="Times New Roman" w:hAnsi="Times New Roman"/>
          <w:sz w:val="26"/>
          <w:szCs w:val="26"/>
        </w:rPr>
        <w:t xml:space="preserve">  We have promulgated several specific regulations providing for pre-trial motions to dismiss a case.  Since specific </w:t>
      </w:r>
      <w:r w:rsidR="00B24DCA">
        <w:rPr>
          <w:rFonts w:ascii="Times New Roman" w:hAnsi="Times New Roman"/>
          <w:sz w:val="26"/>
          <w:szCs w:val="26"/>
        </w:rPr>
        <w:lastRenderedPageBreak/>
        <w:t>regulations control over ge</w:t>
      </w:r>
      <w:r w:rsidR="00F77200">
        <w:rPr>
          <w:rFonts w:ascii="Times New Roman" w:hAnsi="Times New Roman"/>
          <w:sz w:val="26"/>
          <w:szCs w:val="26"/>
        </w:rPr>
        <w:t xml:space="preserve">neral regulations, </w:t>
      </w:r>
      <w:r w:rsidR="00B24DCA">
        <w:rPr>
          <w:rFonts w:ascii="Times New Roman" w:hAnsi="Times New Roman"/>
          <w:sz w:val="26"/>
          <w:szCs w:val="26"/>
        </w:rPr>
        <w:t>the ALJ properly attempted to treat the filing pursuant to one of these specific regulations.</w:t>
      </w:r>
    </w:p>
    <w:p w:rsidR="00683EDE" w:rsidRDefault="00B24DCA" w:rsidP="00016242">
      <w:pPr>
        <w:tabs>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 xml:space="preserve">   </w:t>
      </w:r>
      <w:r w:rsidR="00683EDE">
        <w:rPr>
          <w:rFonts w:ascii="Times New Roman" w:hAnsi="Times New Roman"/>
          <w:sz w:val="26"/>
          <w:szCs w:val="26"/>
        </w:rPr>
        <w:t xml:space="preserve">  </w:t>
      </w:r>
    </w:p>
    <w:p w:rsidR="00FD311C" w:rsidRPr="00D04FF7" w:rsidRDefault="009F26AB" w:rsidP="00016242">
      <w:pPr>
        <w:keepNext/>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t xml:space="preserve"> </w:t>
      </w:r>
      <w:r w:rsidR="00FD311C" w:rsidRPr="00D04FF7">
        <w:rPr>
          <w:rFonts w:ascii="Times New Roman" w:hAnsi="Times New Roman"/>
          <w:sz w:val="26"/>
          <w:szCs w:val="26"/>
        </w:rPr>
        <w:t>The Commission’s Rules of Practice and Procedure permit parties to file preliminary objections.  The grounds for preliminary objections are limited to those set forth in 52 Pa. Code §</w:t>
      </w:r>
      <w:r w:rsidR="00D04FF7">
        <w:rPr>
          <w:rFonts w:ascii="Times New Roman" w:hAnsi="Times New Roman"/>
          <w:sz w:val="26"/>
          <w:szCs w:val="26"/>
        </w:rPr>
        <w:t xml:space="preserve"> </w:t>
      </w:r>
      <w:r w:rsidR="00FD311C" w:rsidRPr="00D04FF7">
        <w:rPr>
          <w:rFonts w:ascii="Times New Roman" w:hAnsi="Times New Roman"/>
          <w:sz w:val="26"/>
          <w:szCs w:val="26"/>
        </w:rPr>
        <w:t>5.101(a)</w:t>
      </w:r>
      <w:r w:rsidR="00E3233F">
        <w:rPr>
          <w:rFonts w:ascii="Times New Roman" w:hAnsi="Times New Roman"/>
          <w:sz w:val="26"/>
          <w:szCs w:val="26"/>
        </w:rPr>
        <w:t>(1)-(6)</w:t>
      </w:r>
      <w:r w:rsidR="00D04FF7">
        <w:rPr>
          <w:rFonts w:ascii="Times New Roman" w:hAnsi="Times New Roman"/>
          <w:sz w:val="26"/>
          <w:szCs w:val="26"/>
        </w:rPr>
        <w:t>,</w:t>
      </w:r>
      <w:r w:rsidR="00FD311C" w:rsidRPr="00D04FF7">
        <w:rPr>
          <w:rFonts w:ascii="Times New Roman" w:hAnsi="Times New Roman"/>
          <w:sz w:val="26"/>
          <w:szCs w:val="26"/>
        </w:rPr>
        <w:t xml:space="preserve"> as follows:</w:t>
      </w:r>
    </w:p>
    <w:p w:rsidR="00FD311C" w:rsidRPr="00D04FF7" w:rsidRDefault="00FD311C" w:rsidP="00FD311C">
      <w:pPr>
        <w:rPr>
          <w:rFonts w:ascii="Times New Roman" w:hAnsi="Times New Roman"/>
          <w:sz w:val="26"/>
          <w:szCs w:val="26"/>
        </w:rPr>
      </w:pPr>
    </w:p>
    <w:p w:rsidR="00FD311C" w:rsidRPr="00D04FF7" w:rsidRDefault="00FD311C" w:rsidP="00016242">
      <w:pPr>
        <w:widowControl w:val="0"/>
        <w:numPr>
          <w:ilvl w:val="0"/>
          <w:numId w:val="31"/>
        </w:numPr>
        <w:tabs>
          <w:tab w:val="clear" w:pos="2160"/>
        </w:tabs>
        <w:autoSpaceDE w:val="0"/>
        <w:autoSpaceDN w:val="0"/>
        <w:adjustRightInd w:val="0"/>
        <w:ind w:right="1440" w:hanging="720"/>
        <w:rPr>
          <w:rFonts w:ascii="Times New Roman" w:hAnsi="Times New Roman"/>
          <w:sz w:val="26"/>
          <w:szCs w:val="26"/>
        </w:rPr>
      </w:pPr>
      <w:r w:rsidRPr="00D04FF7">
        <w:rPr>
          <w:rFonts w:ascii="Times New Roman" w:hAnsi="Times New Roman"/>
          <w:sz w:val="26"/>
          <w:szCs w:val="26"/>
        </w:rPr>
        <w:t>Lack of Commission jurisdiction or improper service of the pleading initiating the proceeding.</w:t>
      </w:r>
    </w:p>
    <w:p w:rsidR="00FD311C" w:rsidRPr="00D04FF7" w:rsidRDefault="00FD311C" w:rsidP="00FD311C">
      <w:pPr>
        <w:ind w:left="1440" w:right="1440"/>
        <w:rPr>
          <w:rFonts w:ascii="Times New Roman" w:hAnsi="Times New Roman"/>
          <w:sz w:val="26"/>
          <w:szCs w:val="26"/>
        </w:rPr>
      </w:pPr>
    </w:p>
    <w:p w:rsidR="00FD311C" w:rsidRPr="00D04FF7" w:rsidRDefault="00FD311C" w:rsidP="00016242">
      <w:pPr>
        <w:widowControl w:val="0"/>
        <w:numPr>
          <w:ilvl w:val="0"/>
          <w:numId w:val="31"/>
        </w:numPr>
        <w:tabs>
          <w:tab w:val="clear" w:pos="2160"/>
        </w:tabs>
        <w:autoSpaceDE w:val="0"/>
        <w:autoSpaceDN w:val="0"/>
        <w:adjustRightInd w:val="0"/>
        <w:ind w:right="1440" w:hanging="720"/>
        <w:rPr>
          <w:rFonts w:ascii="Times New Roman" w:hAnsi="Times New Roman"/>
          <w:sz w:val="26"/>
          <w:szCs w:val="26"/>
        </w:rPr>
      </w:pPr>
      <w:r w:rsidRPr="00D04FF7">
        <w:rPr>
          <w:rFonts w:ascii="Times New Roman" w:hAnsi="Times New Roman"/>
          <w:sz w:val="26"/>
          <w:szCs w:val="26"/>
        </w:rPr>
        <w:t>Failure of a pleading to conform to this chapter or the inclusion of scandalous or impertinent matter.</w:t>
      </w:r>
    </w:p>
    <w:p w:rsidR="00FD311C" w:rsidRPr="00D04FF7" w:rsidRDefault="00FD311C" w:rsidP="00FD311C">
      <w:pPr>
        <w:ind w:left="1440" w:right="1440"/>
        <w:rPr>
          <w:rFonts w:ascii="Times New Roman" w:hAnsi="Times New Roman"/>
          <w:sz w:val="26"/>
          <w:szCs w:val="26"/>
        </w:rPr>
      </w:pPr>
    </w:p>
    <w:p w:rsidR="00FD311C" w:rsidRPr="00D04FF7" w:rsidRDefault="00FD311C" w:rsidP="00FD311C">
      <w:pPr>
        <w:widowControl w:val="0"/>
        <w:numPr>
          <w:ilvl w:val="0"/>
          <w:numId w:val="31"/>
        </w:numPr>
        <w:tabs>
          <w:tab w:val="clear" w:pos="2160"/>
        </w:tabs>
        <w:autoSpaceDE w:val="0"/>
        <w:autoSpaceDN w:val="0"/>
        <w:adjustRightInd w:val="0"/>
        <w:ind w:left="1440" w:right="1440" w:firstLine="0"/>
        <w:rPr>
          <w:rFonts w:ascii="Times New Roman" w:hAnsi="Times New Roman"/>
          <w:sz w:val="26"/>
          <w:szCs w:val="26"/>
        </w:rPr>
      </w:pPr>
      <w:r w:rsidRPr="00D04FF7">
        <w:rPr>
          <w:rFonts w:ascii="Times New Roman" w:hAnsi="Times New Roman"/>
          <w:sz w:val="26"/>
          <w:szCs w:val="26"/>
        </w:rPr>
        <w:t>Insufficient specificity of a pleading.</w:t>
      </w:r>
    </w:p>
    <w:p w:rsidR="00FD311C" w:rsidRPr="00D04FF7" w:rsidRDefault="00FD311C" w:rsidP="00FD311C">
      <w:pPr>
        <w:widowControl w:val="0"/>
        <w:autoSpaceDE w:val="0"/>
        <w:autoSpaceDN w:val="0"/>
        <w:adjustRightInd w:val="0"/>
        <w:ind w:left="1440" w:right="1440"/>
        <w:rPr>
          <w:rFonts w:ascii="Times New Roman" w:hAnsi="Times New Roman"/>
          <w:sz w:val="26"/>
          <w:szCs w:val="26"/>
        </w:rPr>
      </w:pPr>
    </w:p>
    <w:p w:rsidR="00FD311C" w:rsidRPr="00D04FF7" w:rsidRDefault="00FD311C" w:rsidP="00FD311C">
      <w:pPr>
        <w:widowControl w:val="0"/>
        <w:numPr>
          <w:ilvl w:val="0"/>
          <w:numId w:val="31"/>
        </w:numPr>
        <w:autoSpaceDE w:val="0"/>
        <w:autoSpaceDN w:val="0"/>
        <w:adjustRightInd w:val="0"/>
        <w:ind w:left="1440" w:right="1440" w:firstLine="0"/>
        <w:rPr>
          <w:rFonts w:ascii="Times New Roman" w:hAnsi="Times New Roman"/>
          <w:sz w:val="26"/>
          <w:szCs w:val="26"/>
        </w:rPr>
      </w:pPr>
      <w:r w:rsidRPr="00D04FF7">
        <w:rPr>
          <w:rFonts w:ascii="Times New Roman" w:hAnsi="Times New Roman"/>
          <w:sz w:val="26"/>
          <w:szCs w:val="26"/>
        </w:rPr>
        <w:t>Legal insufficiency of a pleading.</w:t>
      </w:r>
    </w:p>
    <w:p w:rsidR="00FD311C" w:rsidRPr="00D04FF7" w:rsidRDefault="00FD311C" w:rsidP="00FD311C">
      <w:pPr>
        <w:ind w:left="1440" w:right="1440"/>
        <w:rPr>
          <w:rFonts w:ascii="Times New Roman" w:hAnsi="Times New Roman"/>
          <w:sz w:val="26"/>
          <w:szCs w:val="26"/>
        </w:rPr>
      </w:pPr>
    </w:p>
    <w:p w:rsidR="00FD311C" w:rsidRPr="00D04FF7" w:rsidRDefault="00FD311C" w:rsidP="00B43257">
      <w:pPr>
        <w:widowControl w:val="0"/>
        <w:numPr>
          <w:ilvl w:val="0"/>
          <w:numId w:val="31"/>
        </w:numPr>
        <w:tabs>
          <w:tab w:val="clear" w:pos="2160"/>
        </w:tabs>
        <w:autoSpaceDE w:val="0"/>
        <w:autoSpaceDN w:val="0"/>
        <w:adjustRightInd w:val="0"/>
        <w:ind w:right="1440" w:hanging="720"/>
        <w:rPr>
          <w:rFonts w:ascii="Times New Roman" w:hAnsi="Times New Roman"/>
          <w:sz w:val="26"/>
          <w:szCs w:val="26"/>
        </w:rPr>
      </w:pPr>
      <w:r w:rsidRPr="00D04FF7">
        <w:rPr>
          <w:rFonts w:ascii="Times New Roman" w:hAnsi="Times New Roman"/>
          <w:sz w:val="26"/>
          <w:szCs w:val="26"/>
        </w:rPr>
        <w:t>Lack of capacity to sue, nonjoinder of a necessary party or misjoinder of a cause of action.</w:t>
      </w:r>
    </w:p>
    <w:p w:rsidR="00FD311C" w:rsidRPr="00D04FF7" w:rsidRDefault="00FD311C" w:rsidP="00B43257">
      <w:pPr>
        <w:ind w:left="2160" w:right="1440" w:hanging="720"/>
        <w:rPr>
          <w:rFonts w:ascii="Times New Roman" w:hAnsi="Times New Roman"/>
          <w:sz w:val="26"/>
          <w:szCs w:val="26"/>
        </w:rPr>
      </w:pPr>
    </w:p>
    <w:p w:rsidR="00FD311C" w:rsidRPr="00D04FF7" w:rsidRDefault="00FD311C" w:rsidP="00B43257">
      <w:pPr>
        <w:widowControl w:val="0"/>
        <w:numPr>
          <w:ilvl w:val="0"/>
          <w:numId w:val="31"/>
        </w:numPr>
        <w:tabs>
          <w:tab w:val="clear" w:pos="2160"/>
        </w:tabs>
        <w:autoSpaceDE w:val="0"/>
        <w:autoSpaceDN w:val="0"/>
        <w:adjustRightInd w:val="0"/>
        <w:ind w:right="1440" w:hanging="720"/>
        <w:rPr>
          <w:rFonts w:ascii="Times New Roman" w:hAnsi="Times New Roman"/>
          <w:sz w:val="26"/>
          <w:szCs w:val="26"/>
        </w:rPr>
      </w:pPr>
      <w:r w:rsidRPr="00D04FF7">
        <w:rPr>
          <w:rFonts w:ascii="Times New Roman" w:hAnsi="Times New Roman"/>
          <w:sz w:val="26"/>
          <w:szCs w:val="26"/>
        </w:rPr>
        <w:t>Pendency of a prior proceeding or agreement for alternative dispute resolution.</w:t>
      </w:r>
    </w:p>
    <w:p w:rsidR="00FD311C" w:rsidRPr="00D04FF7" w:rsidRDefault="00FD311C" w:rsidP="00FD311C">
      <w:pPr>
        <w:pStyle w:val="ParaTab1"/>
        <w:spacing w:line="360" w:lineRule="auto"/>
        <w:ind w:firstLine="0"/>
        <w:rPr>
          <w:rFonts w:ascii="Times New Roman" w:hAnsi="Times New Roman" w:cs="Times New Roman"/>
          <w:sz w:val="26"/>
          <w:szCs w:val="26"/>
        </w:rPr>
      </w:pPr>
    </w:p>
    <w:p w:rsidR="00FD311C" w:rsidRPr="00D04FF7" w:rsidRDefault="00D04FF7" w:rsidP="00FD311C">
      <w:pPr>
        <w:pStyle w:val="ParaTab1"/>
        <w:spacing w:line="360" w:lineRule="auto"/>
        <w:rPr>
          <w:rFonts w:ascii="Times New Roman" w:hAnsi="Times New Roman" w:cs="Times New Roman"/>
          <w:sz w:val="26"/>
          <w:szCs w:val="26"/>
        </w:rPr>
      </w:pPr>
      <w:r>
        <w:rPr>
          <w:rFonts w:ascii="Times New Roman" w:hAnsi="Times New Roman" w:cs="Times New Roman"/>
          <w:sz w:val="26"/>
          <w:szCs w:val="26"/>
        </w:rPr>
        <w:t>PAWC</w:t>
      </w:r>
      <w:r w:rsidR="00CD690C">
        <w:rPr>
          <w:rFonts w:ascii="Times New Roman" w:hAnsi="Times New Roman" w:cs="Times New Roman"/>
          <w:sz w:val="26"/>
          <w:szCs w:val="26"/>
        </w:rPr>
        <w:t xml:space="preserve">’s Motion </w:t>
      </w:r>
      <w:r w:rsidR="00FD311C" w:rsidRPr="00D04FF7">
        <w:rPr>
          <w:rFonts w:ascii="Times New Roman" w:hAnsi="Times New Roman" w:cs="Times New Roman"/>
          <w:sz w:val="26"/>
          <w:szCs w:val="26"/>
        </w:rPr>
        <w:t>assert</w:t>
      </w:r>
      <w:r>
        <w:rPr>
          <w:rFonts w:ascii="Times New Roman" w:hAnsi="Times New Roman" w:cs="Times New Roman"/>
          <w:sz w:val="26"/>
          <w:szCs w:val="26"/>
        </w:rPr>
        <w:t>ed</w:t>
      </w:r>
      <w:r w:rsidR="00FD311C" w:rsidRPr="00D04FF7">
        <w:rPr>
          <w:rFonts w:ascii="Times New Roman" w:hAnsi="Times New Roman" w:cs="Times New Roman"/>
          <w:sz w:val="26"/>
          <w:szCs w:val="26"/>
        </w:rPr>
        <w:t xml:space="preserve"> lack of standing </w:t>
      </w:r>
      <w:r>
        <w:rPr>
          <w:rFonts w:ascii="Times New Roman" w:hAnsi="Times New Roman" w:cs="Times New Roman"/>
          <w:sz w:val="26"/>
          <w:szCs w:val="26"/>
        </w:rPr>
        <w:t xml:space="preserve">by the Complainant to file the Complaint.  I.D. at 5.  </w:t>
      </w:r>
      <w:r w:rsidR="00E920E4">
        <w:rPr>
          <w:rFonts w:ascii="Times New Roman" w:hAnsi="Times New Roman" w:cs="Times New Roman"/>
          <w:sz w:val="26"/>
          <w:szCs w:val="26"/>
        </w:rPr>
        <w:t>The ALJ noted that, p</w:t>
      </w:r>
      <w:r w:rsidR="00FD311C" w:rsidRPr="00D04FF7">
        <w:rPr>
          <w:rFonts w:ascii="Times New Roman" w:hAnsi="Times New Roman" w:cs="Times New Roman"/>
          <w:sz w:val="26"/>
          <w:szCs w:val="26"/>
        </w:rPr>
        <w:t>rior to 2006, the Commission’s Rules of Practice and Procedure at 52 Pa. Code §</w:t>
      </w:r>
      <w:r>
        <w:rPr>
          <w:rFonts w:ascii="Times New Roman" w:hAnsi="Times New Roman" w:cs="Times New Roman"/>
          <w:sz w:val="26"/>
          <w:szCs w:val="26"/>
        </w:rPr>
        <w:t xml:space="preserve"> </w:t>
      </w:r>
      <w:r w:rsidR="00FD311C" w:rsidRPr="00D04FF7">
        <w:rPr>
          <w:rFonts w:ascii="Times New Roman" w:hAnsi="Times New Roman" w:cs="Times New Roman"/>
          <w:sz w:val="26"/>
          <w:szCs w:val="26"/>
        </w:rPr>
        <w:t>5.101(a)(3) provided that parties could file what was then called a preliminary motion to dismiss a pleading that failed to state on its face the standing of a party t</w:t>
      </w:r>
      <w:r>
        <w:rPr>
          <w:rFonts w:ascii="Times New Roman" w:hAnsi="Times New Roman" w:cs="Times New Roman"/>
          <w:sz w:val="26"/>
          <w:szCs w:val="26"/>
        </w:rPr>
        <w:t xml:space="preserve">o participate in a proceeding.  </w:t>
      </w:r>
      <w:r w:rsidR="00FD311C" w:rsidRPr="00D04FF7">
        <w:rPr>
          <w:rFonts w:ascii="Times New Roman" w:hAnsi="Times New Roman" w:cs="Times New Roman"/>
          <w:sz w:val="26"/>
          <w:szCs w:val="26"/>
        </w:rPr>
        <w:t xml:space="preserve">The amendments to the Commission’s Rules of Practice and Procedure in 2006 deleted this provision to more closely model the Pennsylvania Rules of Civil Procedure.  36 </w:t>
      </w:r>
      <w:r w:rsidR="00FD311C" w:rsidRPr="00546333">
        <w:rPr>
          <w:rFonts w:ascii="Times New Roman" w:hAnsi="Times New Roman" w:cs="Times New Roman"/>
          <w:i/>
          <w:sz w:val="26"/>
          <w:szCs w:val="26"/>
        </w:rPr>
        <w:t>Pa.</w:t>
      </w:r>
      <w:r w:rsidR="006161CD" w:rsidRPr="00546333">
        <w:rPr>
          <w:rFonts w:ascii="Times New Roman" w:hAnsi="Times New Roman" w:cs="Times New Roman"/>
          <w:i/>
          <w:sz w:val="26"/>
          <w:szCs w:val="26"/>
        </w:rPr>
        <w:t xml:space="preserve"> </w:t>
      </w:r>
      <w:r w:rsidR="00FD311C" w:rsidRPr="00546333">
        <w:rPr>
          <w:rFonts w:ascii="Times New Roman" w:hAnsi="Times New Roman" w:cs="Times New Roman"/>
          <w:i/>
          <w:sz w:val="26"/>
          <w:szCs w:val="26"/>
        </w:rPr>
        <w:t>B.</w:t>
      </w:r>
      <w:r w:rsidR="00FD311C" w:rsidRPr="00D04FF7">
        <w:rPr>
          <w:rFonts w:ascii="Times New Roman" w:hAnsi="Times New Roman" w:cs="Times New Roman"/>
          <w:sz w:val="26"/>
          <w:szCs w:val="26"/>
        </w:rPr>
        <w:t xml:space="preserve"> 2097 (April 29, 2006)</w:t>
      </w:r>
      <w:r w:rsidR="00546333">
        <w:rPr>
          <w:rFonts w:ascii="Times New Roman" w:hAnsi="Times New Roman" w:cs="Times New Roman"/>
          <w:sz w:val="26"/>
          <w:szCs w:val="26"/>
        </w:rPr>
        <w:t>.</w:t>
      </w:r>
      <w:r w:rsidR="00E920E4">
        <w:rPr>
          <w:rFonts w:ascii="Times New Roman" w:hAnsi="Times New Roman" w:cs="Times New Roman"/>
          <w:sz w:val="26"/>
          <w:szCs w:val="26"/>
        </w:rPr>
        <w:t xml:space="preserve">  </w:t>
      </w:r>
      <w:r w:rsidR="00E920E4" w:rsidRPr="00E920E4">
        <w:rPr>
          <w:rFonts w:ascii="Times New Roman" w:hAnsi="Times New Roman" w:cs="Times New Roman"/>
          <w:i/>
          <w:sz w:val="26"/>
          <w:szCs w:val="26"/>
        </w:rPr>
        <w:t>Id.</w:t>
      </w:r>
      <w:r w:rsidR="00E920E4">
        <w:rPr>
          <w:rFonts w:ascii="Times New Roman" w:hAnsi="Times New Roman" w:cs="Times New Roman"/>
          <w:sz w:val="26"/>
          <w:szCs w:val="26"/>
        </w:rPr>
        <w:t xml:space="preserve"> at 5-6.</w:t>
      </w:r>
    </w:p>
    <w:p w:rsidR="00FD311C" w:rsidRPr="00D04FF7" w:rsidRDefault="00FD311C" w:rsidP="00FD311C">
      <w:pPr>
        <w:pStyle w:val="ParaTab1"/>
        <w:spacing w:line="360" w:lineRule="auto"/>
        <w:rPr>
          <w:rFonts w:ascii="Times New Roman" w:hAnsi="Times New Roman" w:cs="Times New Roman"/>
          <w:sz w:val="26"/>
          <w:szCs w:val="26"/>
        </w:rPr>
      </w:pPr>
    </w:p>
    <w:p w:rsidR="00FD311C" w:rsidRPr="00D04FF7" w:rsidRDefault="004669FC" w:rsidP="00FD311C">
      <w:pPr>
        <w:spacing w:line="360" w:lineRule="auto"/>
        <w:ind w:firstLine="1440"/>
        <w:rPr>
          <w:rFonts w:ascii="Times New Roman" w:hAnsi="Times New Roman"/>
          <w:sz w:val="26"/>
          <w:szCs w:val="26"/>
        </w:rPr>
      </w:pPr>
      <w:r>
        <w:rPr>
          <w:rFonts w:ascii="Times New Roman" w:hAnsi="Times New Roman"/>
          <w:sz w:val="26"/>
          <w:szCs w:val="26"/>
        </w:rPr>
        <w:t>L</w:t>
      </w:r>
      <w:r w:rsidR="00FD311C" w:rsidRPr="00D04FF7">
        <w:rPr>
          <w:rFonts w:ascii="Times New Roman" w:hAnsi="Times New Roman"/>
          <w:sz w:val="26"/>
          <w:szCs w:val="26"/>
        </w:rPr>
        <w:t>ack of standing is not now included among the Commission’s limited bases for a preliminary objection</w:t>
      </w:r>
      <w:r w:rsidR="00546333">
        <w:rPr>
          <w:rFonts w:ascii="Times New Roman" w:hAnsi="Times New Roman"/>
          <w:sz w:val="26"/>
          <w:szCs w:val="26"/>
        </w:rPr>
        <w:t>,</w:t>
      </w:r>
      <w:r w:rsidR="00FD311C" w:rsidRPr="00D04FF7">
        <w:rPr>
          <w:rFonts w:ascii="Times New Roman" w:hAnsi="Times New Roman"/>
          <w:sz w:val="26"/>
          <w:szCs w:val="26"/>
        </w:rPr>
        <w:t xml:space="preserve"> but is now an affirmative defense, and as such is </w:t>
      </w:r>
      <w:r w:rsidR="00FD311C" w:rsidRPr="00D04FF7">
        <w:rPr>
          <w:rFonts w:ascii="Times New Roman" w:hAnsi="Times New Roman"/>
          <w:sz w:val="26"/>
          <w:szCs w:val="26"/>
        </w:rPr>
        <w:lastRenderedPageBreak/>
        <w:t xml:space="preserve">properly raised in new matter.  </w:t>
      </w:r>
      <w:r w:rsidR="00FD311C" w:rsidRPr="00546333">
        <w:rPr>
          <w:rFonts w:ascii="Times New Roman" w:hAnsi="Times New Roman"/>
          <w:i/>
          <w:sz w:val="26"/>
          <w:szCs w:val="26"/>
        </w:rPr>
        <w:t>Jackson v. Garland</w:t>
      </w:r>
      <w:r w:rsidR="00FD311C" w:rsidRPr="00D04FF7">
        <w:rPr>
          <w:rFonts w:ascii="Times New Roman" w:hAnsi="Times New Roman"/>
          <w:sz w:val="26"/>
          <w:szCs w:val="26"/>
        </w:rPr>
        <w:t xml:space="preserve">, 622 A.2d 969 (Pa. Super. 1993); </w:t>
      </w:r>
      <w:r w:rsidR="00FD311C" w:rsidRPr="00B4782D">
        <w:rPr>
          <w:rFonts w:ascii="Times New Roman" w:hAnsi="Times New Roman"/>
          <w:i/>
          <w:sz w:val="26"/>
          <w:szCs w:val="26"/>
        </w:rPr>
        <w:t>Wroblewski v. Pennsylvania Electric Company</w:t>
      </w:r>
      <w:r w:rsidR="00FD311C" w:rsidRPr="00D04FF7">
        <w:rPr>
          <w:rFonts w:ascii="Times New Roman" w:hAnsi="Times New Roman"/>
          <w:sz w:val="26"/>
          <w:szCs w:val="26"/>
        </w:rPr>
        <w:t>, Docket No. C-2008-2058385 (Order entered May 15, 2009)</w:t>
      </w:r>
      <w:r w:rsidR="00B4782D">
        <w:rPr>
          <w:rFonts w:ascii="Times New Roman" w:hAnsi="Times New Roman"/>
          <w:sz w:val="26"/>
          <w:szCs w:val="26"/>
        </w:rPr>
        <w:t>;</w:t>
      </w:r>
      <w:r w:rsidR="00E3233F">
        <w:rPr>
          <w:rFonts w:ascii="Times New Roman" w:hAnsi="Times New Roman"/>
          <w:sz w:val="26"/>
          <w:szCs w:val="26"/>
        </w:rPr>
        <w:t xml:space="preserve"> Pa. R.C.P. No. </w:t>
      </w:r>
      <w:r w:rsidR="00FD311C" w:rsidRPr="00D04FF7">
        <w:rPr>
          <w:rFonts w:ascii="Times New Roman" w:hAnsi="Times New Roman"/>
          <w:sz w:val="26"/>
          <w:szCs w:val="26"/>
        </w:rPr>
        <w:t>1030, 52 Pa. Code § 5.62(b)</w:t>
      </w:r>
      <w:r w:rsidR="00B4782D">
        <w:rPr>
          <w:rFonts w:ascii="Times New Roman" w:hAnsi="Times New Roman"/>
          <w:sz w:val="26"/>
          <w:szCs w:val="26"/>
        </w:rPr>
        <w:t xml:space="preserve">.  </w:t>
      </w:r>
      <w:r w:rsidR="00CD690C">
        <w:rPr>
          <w:rFonts w:ascii="Times New Roman" w:hAnsi="Times New Roman"/>
          <w:sz w:val="26"/>
          <w:szCs w:val="26"/>
        </w:rPr>
        <w:t>Lack of stan</w:t>
      </w:r>
      <w:r w:rsidR="00CB29C7">
        <w:rPr>
          <w:rFonts w:ascii="Times New Roman" w:hAnsi="Times New Roman"/>
          <w:sz w:val="26"/>
          <w:szCs w:val="26"/>
        </w:rPr>
        <w:t xml:space="preserve">ding was not so raised herein.  </w:t>
      </w:r>
      <w:r w:rsidR="00FD311C" w:rsidRPr="00D04FF7">
        <w:rPr>
          <w:rFonts w:ascii="Times New Roman" w:hAnsi="Times New Roman"/>
          <w:sz w:val="26"/>
          <w:szCs w:val="26"/>
        </w:rPr>
        <w:t xml:space="preserve">Therefore, </w:t>
      </w:r>
      <w:r w:rsidR="005A7AC5">
        <w:rPr>
          <w:rFonts w:ascii="Times New Roman" w:hAnsi="Times New Roman"/>
          <w:sz w:val="26"/>
          <w:szCs w:val="26"/>
        </w:rPr>
        <w:t xml:space="preserve">the ALJ correctly found that </w:t>
      </w:r>
      <w:r w:rsidR="00B4782D">
        <w:rPr>
          <w:rFonts w:ascii="Times New Roman" w:hAnsi="Times New Roman"/>
          <w:sz w:val="26"/>
          <w:szCs w:val="26"/>
        </w:rPr>
        <w:t>PAWC</w:t>
      </w:r>
      <w:r w:rsidR="00FD311C" w:rsidRPr="00D04FF7">
        <w:rPr>
          <w:rFonts w:ascii="Times New Roman" w:hAnsi="Times New Roman"/>
          <w:sz w:val="26"/>
          <w:szCs w:val="26"/>
        </w:rPr>
        <w:t xml:space="preserve">’s </w:t>
      </w:r>
      <w:r w:rsidR="00CB29C7">
        <w:rPr>
          <w:rFonts w:ascii="Times New Roman" w:hAnsi="Times New Roman"/>
          <w:sz w:val="26"/>
          <w:szCs w:val="26"/>
        </w:rPr>
        <w:t xml:space="preserve">Motion </w:t>
      </w:r>
      <w:r w:rsidR="00FD311C" w:rsidRPr="00D04FF7">
        <w:rPr>
          <w:rFonts w:ascii="Times New Roman" w:hAnsi="Times New Roman"/>
          <w:sz w:val="26"/>
          <w:szCs w:val="26"/>
        </w:rPr>
        <w:t>is not proper</w:t>
      </w:r>
      <w:r w:rsidR="00CB29C7">
        <w:rPr>
          <w:rFonts w:ascii="Times New Roman" w:hAnsi="Times New Roman"/>
          <w:sz w:val="26"/>
          <w:szCs w:val="26"/>
        </w:rPr>
        <w:t xml:space="preserve">ly considered as a Preliminary Objection </w:t>
      </w:r>
      <w:r w:rsidR="00FD311C" w:rsidRPr="00D04FF7">
        <w:rPr>
          <w:rFonts w:ascii="Times New Roman" w:hAnsi="Times New Roman"/>
          <w:sz w:val="26"/>
          <w:szCs w:val="26"/>
        </w:rPr>
        <w:t xml:space="preserve">under the Commission’s rules because it attempts to raise grounds not included in </w:t>
      </w:r>
      <w:r w:rsidR="001A67FD">
        <w:rPr>
          <w:rFonts w:ascii="Times New Roman" w:hAnsi="Times New Roman"/>
          <w:sz w:val="26"/>
          <w:szCs w:val="26"/>
        </w:rPr>
        <w:t>52 Pa. Code § </w:t>
      </w:r>
      <w:r w:rsidR="00FD311C" w:rsidRPr="00D04FF7">
        <w:rPr>
          <w:rFonts w:ascii="Times New Roman" w:hAnsi="Times New Roman"/>
          <w:sz w:val="26"/>
          <w:szCs w:val="26"/>
        </w:rPr>
        <w:t>5.101(a).</w:t>
      </w:r>
      <w:r w:rsidR="00B4782D">
        <w:rPr>
          <w:rFonts w:ascii="Times New Roman" w:hAnsi="Times New Roman"/>
          <w:sz w:val="26"/>
          <w:szCs w:val="26"/>
        </w:rPr>
        <w:t xml:space="preserve">  </w:t>
      </w:r>
      <w:r w:rsidR="00546333" w:rsidRPr="00AD5716">
        <w:rPr>
          <w:rFonts w:ascii="Times New Roman" w:hAnsi="Times New Roman"/>
          <w:i/>
          <w:sz w:val="26"/>
          <w:szCs w:val="26"/>
        </w:rPr>
        <w:t>Id.</w:t>
      </w:r>
      <w:r w:rsidR="00546333">
        <w:rPr>
          <w:rFonts w:ascii="Times New Roman" w:hAnsi="Times New Roman"/>
          <w:sz w:val="26"/>
          <w:szCs w:val="26"/>
        </w:rPr>
        <w:t xml:space="preserve"> at 6.</w:t>
      </w:r>
      <w:r w:rsidR="00FD311C" w:rsidRPr="00D04FF7">
        <w:rPr>
          <w:rFonts w:ascii="Times New Roman" w:hAnsi="Times New Roman"/>
          <w:sz w:val="26"/>
          <w:szCs w:val="26"/>
        </w:rPr>
        <w:t xml:space="preserve"> </w:t>
      </w:r>
    </w:p>
    <w:p w:rsidR="00FD311C" w:rsidRPr="00D04FF7" w:rsidRDefault="00FD311C" w:rsidP="00FD311C">
      <w:pPr>
        <w:spacing w:line="360" w:lineRule="auto"/>
        <w:rPr>
          <w:rFonts w:ascii="Times New Roman" w:hAnsi="Times New Roman"/>
          <w:sz w:val="26"/>
          <w:szCs w:val="26"/>
        </w:rPr>
      </w:pPr>
    </w:p>
    <w:p w:rsidR="00FD311C" w:rsidRDefault="006C6487" w:rsidP="00FD311C">
      <w:pPr>
        <w:spacing w:line="360" w:lineRule="auto"/>
        <w:ind w:firstLine="1440"/>
        <w:rPr>
          <w:rFonts w:ascii="Times New Roman" w:hAnsi="Times New Roman"/>
          <w:sz w:val="26"/>
          <w:szCs w:val="26"/>
        </w:rPr>
      </w:pPr>
      <w:r>
        <w:rPr>
          <w:rFonts w:ascii="Times New Roman" w:hAnsi="Times New Roman"/>
          <w:sz w:val="26"/>
          <w:szCs w:val="26"/>
        </w:rPr>
        <w:t>T</w:t>
      </w:r>
      <w:r w:rsidR="00A86EAE">
        <w:rPr>
          <w:rFonts w:ascii="Times New Roman" w:hAnsi="Times New Roman"/>
          <w:sz w:val="26"/>
          <w:szCs w:val="26"/>
        </w:rPr>
        <w:t xml:space="preserve">he ALJ </w:t>
      </w:r>
      <w:r w:rsidR="00D4308E">
        <w:rPr>
          <w:rFonts w:ascii="Times New Roman" w:hAnsi="Times New Roman"/>
          <w:sz w:val="26"/>
          <w:szCs w:val="26"/>
        </w:rPr>
        <w:t xml:space="preserve">found, however, that </w:t>
      </w:r>
      <w:r w:rsidR="00A86EAE">
        <w:rPr>
          <w:rFonts w:ascii="Times New Roman" w:hAnsi="Times New Roman"/>
          <w:sz w:val="26"/>
          <w:szCs w:val="26"/>
        </w:rPr>
        <w:t>PAWC</w:t>
      </w:r>
      <w:r w:rsidR="00FD311C" w:rsidRPr="00D04FF7">
        <w:rPr>
          <w:rFonts w:ascii="Times New Roman" w:hAnsi="Times New Roman"/>
          <w:sz w:val="26"/>
          <w:szCs w:val="26"/>
        </w:rPr>
        <w:t xml:space="preserve">’s </w:t>
      </w:r>
      <w:r>
        <w:rPr>
          <w:rFonts w:ascii="Times New Roman" w:hAnsi="Times New Roman"/>
          <w:sz w:val="26"/>
          <w:szCs w:val="26"/>
        </w:rPr>
        <w:t>Motion</w:t>
      </w:r>
      <w:r w:rsidR="00FD311C" w:rsidRPr="00D04FF7">
        <w:rPr>
          <w:rFonts w:ascii="Times New Roman" w:hAnsi="Times New Roman"/>
          <w:sz w:val="26"/>
          <w:szCs w:val="26"/>
        </w:rPr>
        <w:t xml:space="preserve"> </w:t>
      </w:r>
      <w:r w:rsidR="00D4308E">
        <w:rPr>
          <w:rFonts w:ascii="Times New Roman" w:hAnsi="Times New Roman"/>
          <w:sz w:val="26"/>
          <w:szCs w:val="26"/>
        </w:rPr>
        <w:t xml:space="preserve">could be treated </w:t>
      </w:r>
      <w:r w:rsidR="00FD311C" w:rsidRPr="00D04FF7">
        <w:rPr>
          <w:rFonts w:ascii="Times New Roman" w:hAnsi="Times New Roman"/>
          <w:sz w:val="26"/>
          <w:szCs w:val="26"/>
        </w:rPr>
        <w:t xml:space="preserve">as a </w:t>
      </w:r>
      <w:r>
        <w:rPr>
          <w:rFonts w:ascii="Times New Roman" w:hAnsi="Times New Roman"/>
          <w:sz w:val="26"/>
          <w:szCs w:val="26"/>
        </w:rPr>
        <w:t>M</w:t>
      </w:r>
      <w:r w:rsidR="00FD311C" w:rsidRPr="00D04FF7">
        <w:rPr>
          <w:rFonts w:ascii="Times New Roman" w:hAnsi="Times New Roman"/>
          <w:sz w:val="26"/>
          <w:szCs w:val="26"/>
        </w:rPr>
        <w:t xml:space="preserve">otion for </w:t>
      </w:r>
      <w:r>
        <w:rPr>
          <w:rFonts w:ascii="Times New Roman" w:hAnsi="Times New Roman"/>
          <w:sz w:val="26"/>
          <w:szCs w:val="26"/>
        </w:rPr>
        <w:t>S</w:t>
      </w:r>
      <w:r w:rsidR="00FD311C" w:rsidRPr="00D04FF7">
        <w:rPr>
          <w:rFonts w:ascii="Times New Roman" w:hAnsi="Times New Roman"/>
          <w:sz w:val="26"/>
          <w:szCs w:val="26"/>
        </w:rPr>
        <w:t xml:space="preserve">ummary </w:t>
      </w:r>
      <w:r>
        <w:rPr>
          <w:rFonts w:ascii="Times New Roman" w:hAnsi="Times New Roman"/>
          <w:sz w:val="26"/>
          <w:szCs w:val="26"/>
        </w:rPr>
        <w:t>J</w:t>
      </w:r>
      <w:r w:rsidR="00FD311C" w:rsidRPr="00D04FF7">
        <w:rPr>
          <w:rFonts w:ascii="Times New Roman" w:hAnsi="Times New Roman"/>
          <w:sz w:val="26"/>
          <w:szCs w:val="26"/>
        </w:rPr>
        <w:t>udgment.</w:t>
      </w:r>
      <w:r w:rsidR="00A86EAE">
        <w:rPr>
          <w:rFonts w:ascii="Times New Roman" w:hAnsi="Times New Roman"/>
          <w:sz w:val="26"/>
          <w:szCs w:val="26"/>
        </w:rPr>
        <w:t xml:space="preserve">  </w:t>
      </w:r>
      <w:r w:rsidR="00A86EAE" w:rsidRPr="00A86EAE">
        <w:rPr>
          <w:rFonts w:ascii="Times New Roman" w:hAnsi="Times New Roman"/>
          <w:i/>
          <w:sz w:val="26"/>
          <w:szCs w:val="26"/>
        </w:rPr>
        <w:t>Id.</w:t>
      </w:r>
      <w:r w:rsidR="00A86EAE">
        <w:rPr>
          <w:rFonts w:ascii="Times New Roman" w:hAnsi="Times New Roman"/>
          <w:sz w:val="26"/>
          <w:szCs w:val="26"/>
        </w:rPr>
        <w:t xml:space="preserve"> at 6-7.</w:t>
      </w:r>
      <w:r w:rsidR="00D4308E">
        <w:rPr>
          <w:rFonts w:ascii="Times New Roman" w:hAnsi="Times New Roman"/>
          <w:sz w:val="26"/>
          <w:szCs w:val="26"/>
        </w:rPr>
        <w:t xml:space="preserve">  We disagree.  52 Pa. Code § 5.102(c) states:</w:t>
      </w:r>
    </w:p>
    <w:p w:rsidR="00D4308E" w:rsidRDefault="00D4308E" w:rsidP="00016242">
      <w:pPr>
        <w:ind w:left="1440" w:right="1440"/>
        <w:rPr>
          <w:rFonts w:ascii="Times New Roman" w:hAnsi="Times New Roman"/>
          <w:sz w:val="26"/>
          <w:szCs w:val="26"/>
        </w:rPr>
      </w:pPr>
    </w:p>
    <w:p w:rsidR="00D4308E" w:rsidRPr="00D04FF7" w:rsidRDefault="00D4308E" w:rsidP="00016242">
      <w:pPr>
        <w:ind w:left="1440" w:right="1440"/>
        <w:rPr>
          <w:rFonts w:ascii="Times New Roman" w:hAnsi="Times New Roman"/>
          <w:sz w:val="26"/>
          <w:szCs w:val="26"/>
        </w:rPr>
      </w:pPr>
      <w:r>
        <w:rPr>
          <w:rFonts w:ascii="Times New Roman" w:hAnsi="Times New Roman"/>
          <w:sz w:val="26"/>
          <w:szCs w:val="26"/>
        </w:rPr>
        <w:t>A motion for summary judgment must be based on the pleadings and depositions, answers to interrogatories, admissions and supporting affidavits.  Documents not already filed with the Commission shall be filed with the motion.</w:t>
      </w:r>
    </w:p>
    <w:p w:rsidR="00FD311C" w:rsidRPr="00D04FF7" w:rsidRDefault="00FD311C" w:rsidP="00FD311C">
      <w:pPr>
        <w:spacing w:line="360" w:lineRule="auto"/>
        <w:ind w:firstLine="1440"/>
        <w:rPr>
          <w:rFonts w:ascii="Times New Roman" w:hAnsi="Times New Roman"/>
          <w:sz w:val="26"/>
          <w:szCs w:val="26"/>
        </w:rPr>
      </w:pPr>
    </w:p>
    <w:p w:rsidR="00EF51AC" w:rsidRDefault="00AD6C6D" w:rsidP="00016242">
      <w:pPr>
        <w:spacing w:line="360" w:lineRule="auto"/>
        <w:rPr>
          <w:rFonts w:ascii="Times New Roman" w:hAnsi="Times New Roman"/>
          <w:sz w:val="26"/>
          <w:szCs w:val="26"/>
        </w:rPr>
      </w:pPr>
      <w:r>
        <w:rPr>
          <w:rFonts w:ascii="Times New Roman" w:hAnsi="Times New Roman"/>
          <w:sz w:val="26"/>
          <w:szCs w:val="26"/>
        </w:rPr>
        <w:t xml:space="preserve">In the instant case, </w:t>
      </w:r>
      <w:r w:rsidR="00706F82">
        <w:rPr>
          <w:rFonts w:ascii="Times New Roman" w:hAnsi="Times New Roman"/>
          <w:sz w:val="26"/>
          <w:szCs w:val="26"/>
        </w:rPr>
        <w:t xml:space="preserve">there are no depositions, answers to interrogatories, admissions or affidavits. </w:t>
      </w:r>
      <w:r w:rsidR="00DF4E44">
        <w:rPr>
          <w:rFonts w:ascii="Times New Roman" w:hAnsi="Times New Roman"/>
          <w:sz w:val="26"/>
          <w:szCs w:val="26"/>
        </w:rPr>
        <w:t xml:space="preserve">  </w:t>
      </w:r>
      <w:r w:rsidR="00EF51AC">
        <w:rPr>
          <w:rFonts w:ascii="Times New Roman" w:hAnsi="Times New Roman"/>
          <w:sz w:val="26"/>
          <w:szCs w:val="26"/>
        </w:rPr>
        <w:t xml:space="preserve">There are no facts in evidence </w:t>
      </w:r>
      <w:r w:rsidR="00AA651D">
        <w:rPr>
          <w:rFonts w:ascii="Times New Roman" w:hAnsi="Times New Roman"/>
          <w:sz w:val="26"/>
          <w:szCs w:val="26"/>
        </w:rPr>
        <w:t>at all</w:t>
      </w:r>
      <w:r w:rsidR="00EF51AC">
        <w:rPr>
          <w:rFonts w:ascii="Times New Roman" w:hAnsi="Times New Roman"/>
          <w:sz w:val="26"/>
          <w:szCs w:val="26"/>
        </w:rPr>
        <w:t xml:space="preserve">.  </w:t>
      </w:r>
    </w:p>
    <w:p w:rsidR="00EF51AC" w:rsidRDefault="00EF51AC" w:rsidP="00016242">
      <w:pPr>
        <w:spacing w:line="360" w:lineRule="auto"/>
        <w:rPr>
          <w:rFonts w:ascii="Times New Roman" w:hAnsi="Times New Roman"/>
          <w:sz w:val="26"/>
          <w:szCs w:val="26"/>
        </w:rPr>
      </w:pPr>
    </w:p>
    <w:p w:rsidR="00706F82" w:rsidRDefault="00DF4E44">
      <w:pPr>
        <w:spacing w:line="360" w:lineRule="auto"/>
        <w:ind w:firstLine="1440"/>
        <w:rPr>
          <w:rFonts w:ascii="Times New Roman" w:hAnsi="Times New Roman"/>
          <w:sz w:val="26"/>
          <w:szCs w:val="26"/>
        </w:rPr>
      </w:pPr>
      <w:r>
        <w:rPr>
          <w:rFonts w:ascii="Times New Roman" w:hAnsi="Times New Roman"/>
          <w:sz w:val="26"/>
          <w:szCs w:val="26"/>
        </w:rPr>
        <w:t>The Motion was filed following the filing of a Complaint</w:t>
      </w:r>
      <w:r w:rsidR="001D19A2">
        <w:rPr>
          <w:rFonts w:ascii="Times New Roman" w:hAnsi="Times New Roman"/>
          <w:sz w:val="26"/>
          <w:szCs w:val="26"/>
        </w:rPr>
        <w:t xml:space="preserve">, at the same time that PAWC filed its </w:t>
      </w:r>
      <w:r>
        <w:rPr>
          <w:rFonts w:ascii="Times New Roman" w:hAnsi="Times New Roman"/>
          <w:sz w:val="26"/>
          <w:szCs w:val="26"/>
        </w:rPr>
        <w:t xml:space="preserve">Answer.  </w:t>
      </w:r>
      <w:r w:rsidR="00EF51AC">
        <w:rPr>
          <w:rFonts w:ascii="Times New Roman" w:hAnsi="Times New Roman"/>
          <w:sz w:val="26"/>
          <w:szCs w:val="26"/>
        </w:rPr>
        <w:t xml:space="preserve">Although the Motion raised the issue of standing, we will not treat the Motion as </w:t>
      </w:r>
      <w:r w:rsidR="00AA651D">
        <w:rPr>
          <w:rFonts w:ascii="Times New Roman" w:hAnsi="Times New Roman"/>
          <w:sz w:val="26"/>
          <w:szCs w:val="26"/>
        </w:rPr>
        <w:t>New M</w:t>
      </w:r>
      <w:r w:rsidR="00EF51AC">
        <w:rPr>
          <w:rFonts w:ascii="Times New Roman" w:hAnsi="Times New Roman"/>
          <w:sz w:val="26"/>
          <w:szCs w:val="26"/>
        </w:rPr>
        <w:t xml:space="preserve">atter.  </w:t>
      </w:r>
      <w:r w:rsidR="00AA651D">
        <w:rPr>
          <w:rFonts w:ascii="Times New Roman" w:hAnsi="Times New Roman"/>
          <w:sz w:val="26"/>
          <w:szCs w:val="26"/>
        </w:rPr>
        <w:t>Our R</w:t>
      </w:r>
      <w:r w:rsidR="00192C6B">
        <w:rPr>
          <w:rFonts w:ascii="Times New Roman" w:hAnsi="Times New Roman"/>
          <w:sz w:val="26"/>
          <w:szCs w:val="26"/>
        </w:rPr>
        <w:t xml:space="preserve">egulations are to be liberally construed to secure the just, speed and inexpensive determination of proceedings, and the Commission may waive a requirement when necessary or appropriate, if the waiver does not adversely affect a substantive right of a party.  </w:t>
      </w:r>
      <w:r w:rsidR="00D65E9B">
        <w:rPr>
          <w:rFonts w:ascii="Times New Roman" w:hAnsi="Times New Roman"/>
          <w:sz w:val="26"/>
          <w:szCs w:val="26"/>
        </w:rPr>
        <w:t xml:space="preserve">52 Pa. Code § 1.2.  Treating </w:t>
      </w:r>
      <w:r w:rsidR="00192C6B">
        <w:rPr>
          <w:rFonts w:ascii="Times New Roman" w:hAnsi="Times New Roman"/>
          <w:sz w:val="26"/>
          <w:szCs w:val="26"/>
        </w:rPr>
        <w:t xml:space="preserve">the </w:t>
      </w:r>
      <w:r w:rsidR="00D65E9B">
        <w:rPr>
          <w:rFonts w:ascii="Times New Roman" w:hAnsi="Times New Roman"/>
          <w:sz w:val="26"/>
          <w:szCs w:val="26"/>
        </w:rPr>
        <w:t xml:space="preserve">instant </w:t>
      </w:r>
      <w:r>
        <w:rPr>
          <w:rFonts w:ascii="Times New Roman" w:hAnsi="Times New Roman"/>
          <w:sz w:val="26"/>
          <w:szCs w:val="26"/>
        </w:rPr>
        <w:t>Motion as a Motio</w:t>
      </w:r>
      <w:r w:rsidR="00350850">
        <w:rPr>
          <w:rFonts w:ascii="Times New Roman" w:hAnsi="Times New Roman"/>
          <w:sz w:val="26"/>
          <w:szCs w:val="26"/>
        </w:rPr>
        <w:t>n for Judgment on the Pleadings</w:t>
      </w:r>
      <w:r w:rsidR="00192C6B">
        <w:rPr>
          <w:rFonts w:ascii="Times New Roman" w:hAnsi="Times New Roman"/>
          <w:sz w:val="26"/>
          <w:szCs w:val="26"/>
        </w:rPr>
        <w:t xml:space="preserve"> </w:t>
      </w:r>
      <w:r w:rsidR="00AD6C6D">
        <w:rPr>
          <w:rFonts w:ascii="Times New Roman" w:hAnsi="Times New Roman"/>
          <w:sz w:val="26"/>
          <w:szCs w:val="26"/>
        </w:rPr>
        <w:t xml:space="preserve">is appropriate, considering that the Motion was filed immediately following the close of the pleadings in this case.  52 Pa. Code </w:t>
      </w:r>
      <w:r w:rsidR="00AA651D">
        <w:rPr>
          <w:rFonts w:ascii="Times New Roman" w:hAnsi="Times New Roman"/>
          <w:sz w:val="26"/>
          <w:szCs w:val="26"/>
        </w:rPr>
        <w:br/>
      </w:r>
      <w:r w:rsidR="00AD6C6D">
        <w:rPr>
          <w:rFonts w:ascii="Times New Roman" w:hAnsi="Times New Roman"/>
          <w:sz w:val="26"/>
          <w:szCs w:val="26"/>
        </w:rPr>
        <w:t>§ 5.102(a)</w:t>
      </w:r>
      <w:r w:rsidR="00D65E9B">
        <w:rPr>
          <w:rFonts w:ascii="Times New Roman" w:hAnsi="Times New Roman"/>
          <w:sz w:val="26"/>
          <w:szCs w:val="26"/>
        </w:rPr>
        <w:t xml:space="preserve">.  </w:t>
      </w:r>
      <w:r w:rsidR="00AE7BC7" w:rsidRPr="00016242">
        <w:rPr>
          <w:rFonts w:ascii="Times New Roman" w:hAnsi="Times New Roman"/>
          <w:i/>
          <w:sz w:val="26"/>
          <w:szCs w:val="26"/>
        </w:rPr>
        <w:t>See</w:t>
      </w:r>
      <w:r w:rsidR="00AD6C6D">
        <w:rPr>
          <w:rFonts w:ascii="Times New Roman" w:hAnsi="Times New Roman"/>
          <w:i/>
          <w:sz w:val="26"/>
          <w:szCs w:val="26"/>
        </w:rPr>
        <w:t xml:space="preserve"> also</w:t>
      </w:r>
      <w:r w:rsidR="00AE7BC7" w:rsidRPr="00016242">
        <w:rPr>
          <w:rFonts w:ascii="Times New Roman" w:hAnsi="Times New Roman"/>
          <w:i/>
          <w:sz w:val="26"/>
          <w:szCs w:val="26"/>
        </w:rPr>
        <w:t xml:space="preserve">, </w:t>
      </w:r>
      <w:r w:rsidR="003A5EB0" w:rsidRPr="00016242">
        <w:rPr>
          <w:rFonts w:ascii="Times New Roman" w:hAnsi="Times New Roman"/>
          <w:i/>
          <w:sz w:val="26"/>
          <w:szCs w:val="26"/>
        </w:rPr>
        <w:t>Madalyn M. Ciabattoni v. Timothy L. Rounsville t/a Schuylkill Valley Airport Shuttle</w:t>
      </w:r>
      <w:r w:rsidR="003A5EB0">
        <w:rPr>
          <w:rFonts w:ascii="Times New Roman" w:hAnsi="Times New Roman"/>
          <w:sz w:val="26"/>
          <w:szCs w:val="26"/>
        </w:rPr>
        <w:t>, Docket No. C-2009-2097477 (Order entered September 11, 2009)</w:t>
      </w:r>
      <w:r w:rsidR="00AE7BC7">
        <w:rPr>
          <w:rFonts w:ascii="Times New Roman" w:hAnsi="Times New Roman"/>
          <w:sz w:val="26"/>
          <w:szCs w:val="26"/>
        </w:rPr>
        <w:t xml:space="preserve"> (treating preliminary objections raising </w:t>
      </w:r>
      <w:r w:rsidR="00AA651D">
        <w:rPr>
          <w:rFonts w:ascii="Times New Roman" w:hAnsi="Times New Roman"/>
          <w:sz w:val="26"/>
          <w:szCs w:val="26"/>
        </w:rPr>
        <w:t xml:space="preserve">the issue of </w:t>
      </w:r>
      <w:r w:rsidR="00AE7BC7">
        <w:rPr>
          <w:rFonts w:ascii="Times New Roman" w:hAnsi="Times New Roman"/>
          <w:sz w:val="26"/>
          <w:szCs w:val="26"/>
        </w:rPr>
        <w:t>standing as a motion for judgment on the pleadings)</w:t>
      </w:r>
      <w:r w:rsidR="003A5EB0">
        <w:rPr>
          <w:rFonts w:ascii="Times New Roman" w:hAnsi="Times New Roman"/>
          <w:sz w:val="26"/>
          <w:szCs w:val="26"/>
        </w:rPr>
        <w:t xml:space="preserve">.  </w:t>
      </w:r>
      <w:r w:rsidR="00AD6C6D">
        <w:rPr>
          <w:rFonts w:ascii="Times New Roman" w:hAnsi="Times New Roman"/>
          <w:sz w:val="26"/>
          <w:szCs w:val="26"/>
        </w:rPr>
        <w:t>This approach</w:t>
      </w:r>
      <w:r w:rsidR="00D65E9B">
        <w:rPr>
          <w:rFonts w:ascii="Times New Roman" w:hAnsi="Times New Roman"/>
          <w:sz w:val="26"/>
          <w:szCs w:val="26"/>
        </w:rPr>
        <w:t xml:space="preserve"> would also </w:t>
      </w:r>
      <w:r w:rsidR="00192C6B">
        <w:rPr>
          <w:rFonts w:ascii="Times New Roman" w:hAnsi="Times New Roman"/>
          <w:sz w:val="26"/>
          <w:szCs w:val="26"/>
        </w:rPr>
        <w:t xml:space="preserve">promote the speedy resolution of this matter, </w:t>
      </w:r>
      <w:r w:rsidR="00192C6B">
        <w:rPr>
          <w:rFonts w:ascii="Times New Roman" w:hAnsi="Times New Roman"/>
          <w:sz w:val="26"/>
          <w:szCs w:val="26"/>
        </w:rPr>
        <w:lastRenderedPageBreak/>
        <w:t xml:space="preserve">without adversely affecting the rights of the Complainant.  </w:t>
      </w:r>
      <w:r w:rsidR="00EF51AC">
        <w:rPr>
          <w:rFonts w:ascii="Times New Roman" w:hAnsi="Times New Roman"/>
          <w:sz w:val="26"/>
          <w:szCs w:val="26"/>
        </w:rPr>
        <w:t>The Complainant filed a resp</w:t>
      </w:r>
      <w:r w:rsidR="00192C6B">
        <w:rPr>
          <w:rFonts w:ascii="Times New Roman" w:hAnsi="Times New Roman"/>
          <w:sz w:val="26"/>
          <w:szCs w:val="26"/>
        </w:rPr>
        <w:t>onse to the Motion</w:t>
      </w:r>
      <w:r w:rsidR="00D65E9B">
        <w:rPr>
          <w:rFonts w:ascii="Times New Roman" w:hAnsi="Times New Roman"/>
          <w:sz w:val="26"/>
          <w:szCs w:val="26"/>
        </w:rPr>
        <w:t xml:space="preserve">, </w:t>
      </w:r>
      <w:r w:rsidR="00AD6C6D">
        <w:rPr>
          <w:rFonts w:ascii="Times New Roman" w:hAnsi="Times New Roman"/>
          <w:sz w:val="26"/>
          <w:szCs w:val="26"/>
        </w:rPr>
        <w:t xml:space="preserve">just </w:t>
      </w:r>
      <w:r w:rsidR="00D65E9B">
        <w:rPr>
          <w:rFonts w:ascii="Times New Roman" w:hAnsi="Times New Roman"/>
          <w:sz w:val="26"/>
          <w:szCs w:val="26"/>
        </w:rPr>
        <w:t xml:space="preserve">as it could have </w:t>
      </w:r>
      <w:r w:rsidR="00AD6C6D">
        <w:rPr>
          <w:rFonts w:ascii="Times New Roman" w:hAnsi="Times New Roman"/>
          <w:sz w:val="26"/>
          <w:szCs w:val="26"/>
        </w:rPr>
        <w:t xml:space="preserve">filed an Answer </w:t>
      </w:r>
      <w:r w:rsidR="00D65E9B">
        <w:rPr>
          <w:rFonts w:ascii="Times New Roman" w:hAnsi="Times New Roman"/>
          <w:sz w:val="26"/>
          <w:szCs w:val="26"/>
        </w:rPr>
        <w:t>if PAWC had filed a Motion for Judgment on the Pleadings</w:t>
      </w:r>
      <w:r w:rsidR="00EF51AC">
        <w:rPr>
          <w:rFonts w:ascii="Times New Roman" w:hAnsi="Times New Roman"/>
          <w:sz w:val="26"/>
          <w:szCs w:val="26"/>
        </w:rPr>
        <w:t>.</w:t>
      </w:r>
      <w:r w:rsidR="00D65E9B">
        <w:rPr>
          <w:rFonts w:ascii="Times New Roman" w:hAnsi="Times New Roman"/>
          <w:sz w:val="26"/>
          <w:szCs w:val="26"/>
        </w:rPr>
        <w:t xml:space="preserve">  52 Pa. Code § 5.102(a).</w:t>
      </w:r>
      <w:r w:rsidR="00AD6C6D">
        <w:rPr>
          <w:rFonts w:ascii="Times New Roman" w:hAnsi="Times New Roman"/>
          <w:sz w:val="26"/>
          <w:szCs w:val="26"/>
        </w:rPr>
        <w:t xml:space="preserve">  </w:t>
      </w:r>
    </w:p>
    <w:p w:rsidR="00350850" w:rsidRDefault="00350850" w:rsidP="00016242">
      <w:pPr>
        <w:spacing w:line="360" w:lineRule="auto"/>
        <w:rPr>
          <w:rFonts w:ascii="Times New Roman" w:hAnsi="Times New Roman"/>
          <w:sz w:val="26"/>
          <w:szCs w:val="26"/>
        </w:rPr>
      </w:pPr>
    </w:p>
    <w:p w:rsidR="007B65CA" w:rsidRPr="00016242" w:rsidRDefault="007B65CA" w:rsidP="00016242">
      <w:pPr>
        <w:spacing w:line="360" w:lineRule="auto"/>
        <w:rPr>
          <w:rStyle w:val="term1"/>
          <w:rFonts w:ascii="Times New Roman" w:hAnsi="Times New Roman"/>
          <w:color w:val="333333"/>
          <w:sz w:val="26"/>
          <w:szCs w:val="26"/>
        </w:rPr>
      </w:pPr>
      <w:r w:rsidRPr="00016242">
        <w:rPr>
          <w:rStyle w:val="term1"/>
          <w:rFonts w:ascii="Times New Roman" w:hAnsi="Times New Roman"/>
          <w:color w:val="333333"/>
          <w:sz w:val="26"/>
          <w:szCs w:val="26"/>
        </w:rPr>
        <w:t>Legal Standard</w:t>
      </w:r>
    </w:p>
    <w:p w:rsidR="007B65CA" w:rsidRDefault="007B65CA">
      <w:pPr>
        <w:spacing w:line="360" w:lineRule="auto"/>
        <w:ind w:firstLine="1440"/>
        <w:rPr>
          <w:rStyle w:val="term1"/>
          <w:rFonts w:ascii="Times New Roman" w:hAnsi="Times New Roman"/>
          <w:b w:val="0"/>
          <w:color w:val="333333"/>
          <w:sz w:val="26"/>
          <w:szCs w:val="26"/>
        </w:rPr>
      </w:pPr>
    </w:p>
    <w:p w:rsidR="00D76B91" w:rsidRDefault="00D76B91" w:rsidP="00D76B91">
      <w:pPr>
        <w:pStyle w:val="BodyText"/>
        <w:ind w:firstLine="1440"/>
        <w:rPr>
          <w:szCs w:val="26"/>
        </w:rPr>
      </w:pPr>
      <w:r>
        <w:rPr>
          <w:szCs w:val="26"/>
        </w:rPr>
        <w:t xml:space="preserve">Motions for judgment on the pleadings are governed by Section 5.102 of our Regulations, 52 Pa. Code § 5.102.  Judgment on the pleadings is available when the pleadings show that there is no genuine issue of material fact and the moving party is entitled to judgment as a matter of law.  Judgment on the pleadings should only be granted when the right to relief is clear and free from doubt.  In determining the absence of a genuine issue of material fact, the Commission must take the view of the evidence most favorable to the non-moving party and resolve any doubts against the entry of the judgment.  </w:t>
      </w:r>
      <w:r>
        <w:rPr>
          <w:i/>
          <w:szCs w:val="26"/>
        </w:rPr>
        <w:t>Day v. Volkswagonwerk Aktiengesellschaft</w:t>
      </w:r>
      <w:r>
        <w:rPr>
          <w:szCs w:val="26"/>
        </w:rPr>
        <w:t xml:space="preserve">, 464 A.2d 1313, 1316 (Pa. Super. Ct. 1983).  In this proceeding, PAWC bears the burden of demonstrating clearly that there is no genuine issue of material fact.  </w:t>
      </w:r>
    </w:p>
    <w:p w:rsidR="00FD311C" w:rsidRDefault="00FD311C" w:rsidP="00FD311C">
      <w:pPr>
        <w:pStyle w:val="ParaTab1"/>
        <w:spacing w:line="360" w:lineRule="auto"/>
        <w:ind w:firstLine="0"/>
        <w:rPr>
          <w:rFonts w:ascii="Times New Roman" w:hAnsi="Times New Roman" w:cs="Times New Roman"/>
          <w:sz w:val="26"/>
          <w:szCs w:val="26"/>
        </w:rPr>
      </w:pPr>
    </w:p>
    <w:p w:rsidR="00394E7C" w:rsidRDefault="00394E7C" w:rsidP="00394E7C">
      <w:pPr>
        <w:tabs>
          <w:tab w:val="left" w:pos="-720"/>
        </w:tabs>
        <w:suppressAutoHyphens/>
        <w:spacing w:line="360" w:lineRule="auto"/>
        <w:rPr>
          <w:rFonts w:ascii="Times New Roman" w:hAnsi="Times New Roman"/>
          <w:sz w:val="26"/>
        </w:rPr>
      </w:pPr>
      <w:r>
        <w:rPr>
          <w:rFonts w:ascii="Times New Roman" w:hAnsi="Times New Roman"/>
          <w:b/>
          <w:sz w:val="26"/>
        </w:rPr>
        <w:t xml:space="preserve">The </w:t>
      </w:r>
      <w:r w:rsidRPr="002056E0">
        <w:rPr>
          <w:rFonts w:ascii="Times New Roman" w:hAnsi="Times New Roman"/>
          <w:b/>
          <w:sz w:val="26"/>
        </w:rPr>
        <w:t>ALJ’s Decision</w:t>
      </w:r>
    </w:p>
    <w:p w:rsidR="00394E7C" w:rsidRPr="00D04FF7" w:rsidRDefault="00394E7C" w:rsidP="00FD311C">
      <w:pPr>
        <w:pStyle w:val="ParaTab1"/>
        <w:spacing w:line="360" w:lineRule="auto"/>
        <w:ind w:firstLine="0"/>
        <w:rPr>
          <w:rFonts w:ascii="Times New Roman" w:hAnsi="Times New Roman" w:cs="Times New Roman"/>
          <w:sz w:val="26"/>
          <w:szCs w:val="26"/>
        </w:rPr>
      </w:pPr>
    </w:p>
    <w:p w:rsidR="00BF4494" w:rsidRPr="00A71C64" w:rsidRDefault="006256AD" w:rsidP="00BF4494">
      <w:pPr>
        <w:pStyle w:val="ParaTab1"/>
        <w:spacing w:line="360" w:lineRule="auto"/>
        <w:ind w:firstLine="1350"/>
        <w:rPr>
          <w:rFonts w:ascii="Times New Roman" w:hAnsi="Times New Roman" w:cs="Times New Roman"/>
          <w:sz w:val="26"/>
          <w:szCs w:val="26"/>
        </w:rPr>
      </w:pPr>
      <w:r>
        <w:rPr>
          <w:rFonts w:ascii="Times New Roman" w:hAnsi="Times New Roman" w:cs="Times New Roman"/>
          <w:sz w:val="26"/>
          <w:szCs w:val="26"/>
        </w:rPr>
        <w:t>PAWC</w:t>
      </w:r>
      <w:r w:rsidR="00BF4494" w:rsidRPr="00A71C64">
        <w:rPr>
          <w:rFonts w:ascii="Times New Roman" w:hAnsi="Times New Roman" w:cs="Times New Roman"/>
          <w:sz w:val="26"/>
          <w:szCs w:val="26"/>
        </w:rPr>
        <w:t xml:space="preserve">’s </w:t>
      </w:r>
      <w:r w:rsidR="006E7873">
        <w:rPr>
          <w:rFonts w:ascii="Times New Roman" w:hAnsi="Times New Roman" w:cs="Times New Roman"/>
          <w:sz w:val="26"/>
          <w:szCs w:val="26"/>
        </w:rPr>
        <w:t xml:space="preserve">Motion </w:t>
      </w:r>
      <w:r w:rsidR="00E127F3">
        <w:rPr>
          <w:rFonts w:ascii="Times New Roman" w:hAnsi="Times New Roman" w:cs="Times New Roman"/>
          <w:sz w:val="26"/>
          <w:szCs w:val="26"/>
        </w:rPr>
        <w:t xml:space="preserve">contended </w:t>
      </w:r>
      <w:r w:rsidR="00135E30">
        <w:rPr>
          <w:rFonts w:ascii="Times New Roman" w:hAnsi="Times New Roman" w:cs="Times New Roman"/>
          <w:sz w:val="26"/>
          <w:szCs w:val="26"/>
        </w:rPr>
        <w:t>that the C</w:t>
      </w:r>
      <w:r w:rsidR="00BF4494" w:rsidRPr="00A71C64">
        <w:rPr>
          <w:rFonts w:ascii="Times New Roman" w:hAnsi="Times New Roman" w:cs="Times New Roman"/>
          <w:sz w:val="26"/>
          <w:szCs w:val="26"/>
        </w:rPr>
        <w:t>omplaint must be dismissed for failing to allege facts sufficient to establish the Compl</w:t>
      </w:r>
      <w:r w:rsidR="00D15985">
        <w:rPr>
          <w:rFonts w:ascii="Times New Roman" w:hAnsi="Times New Roman" w:cs="Times New Roman"/>
          <w:sz w:val="26"/>
          <w:szCs w:val="26"/>
        </w:rPr>
        <w:t>ainant’s standing to bring the C</w:t>
      </w:r>
      <w:r w:rsidR="00BF4494" w:rsidRPr="00A71C64">
        <w:rPr>
          <w:rFonts w:ascii="Times New Roman" w:hAnsi="Times New Roman" w:cs="Times New Roman"/>
          <w:sz w:val="26"/>
          <w:szCs w:val="26"/>
        </w:rPr>
        <w:t>omplain</w:t>
      </w:r>
      <w:r w:rsidR="006C3033">
        <w:rPr>
          <w:rFonts w:ascii="Times New Roman" w:hAnsi="Times New Roman" w:cs="Times New Roman"/>
          <w:sz w:val="26"/>
          <w:szCs w:val="26"/>
        </w:rPr>
        <w:t xml:space="preserve">t.  </w:t>
      </w:r>
      <w:r>
        <w:rPr>
          <w:rFonts w:ascii="Times New Roman" w:hAnsi="Times New Roman" w:cs="Times New Roman"/>
          <w:sz w:val="26"/>
          <w:szCs w:val="26"/>
        </w:rPr>
        <w:t>The ALJ stated that his review of PAWC</w:t>
      </w:r>
      <w:r w:rsidR="00BF4494" w:rsidRPr="00A71C64">
        <w:rPr>
          <w:rFonts w:ascii="Times New Roman" w:hAnsi="Times New Roman" w:cs="Times New Roman"/>
          <w:sz w:val="26"/>
          <w:szCs w:val="26"/>
        </w:rPr>
        <w:t xml:space="preserve">’s </w:t>
      </w:r>
      <w:r w:rsidR="006E7873">
        <w:rPr>
          <w:rFonts w:ascii="Times New Roman" w:hAnsi="Times New Roman" w:cs="Times New Roman"/>
          <w:sz w:val="26"/>
          <w:szCs w:val="26"/>
        </w:rPr>
        <w:t>Motion,</w:t>
      </w:r>
      <w:r w:rsidR="00BF4494" w:rsidRPr="00A71C64">
        <w:rPr>
          <w:rFonts w:ascii="Times New Roman" w:hAnsi="Times New Roman" w:cs="Times New Roman"/>
          <w:sz w:val="26"/>
          <w:szCs w:val="26"/>
        </w:rPr>
        <w:t xml:space="preserve"> the C</w:t>
      </w:r>
      <w:r w:rsidR="00D15985">
        <w:rPr>
          <w:rFonts w:ascii="Times New Roman" w:hAnsi="Times New Roman" w:cs="Times New Roman"/>
          <w:sz w:val="26"/>
          <w:szCs w:val="26"/>
        </w:rPr>
        <w:t>omplaint and Answer, demonstrated</w:t>
      </w:r>
      <w:r w:rsidR="00BF4494" w:rsidRPr="00A71C64">
        <w:rPr>
          <w:rFonts w:ascii="Times New Roman" w:hAnsi="Times New Roman" w:cs="Times New Roman"/>
          <w:sz w:val="26"/>
          <w:szCs w:val="26"/>
        </w:rPr>
        <w:t xml:space="preserve"> that there is no issue of material fact f</w:t>
      </w:r>
      <w:r>
        <w:rPr>
          <w:rFonts w:ascii="Times New Roman" w:hAnsi="Times New Roman" w:cs="Times New Roman"/>
          <w:sz w:val="26"/>
          <w:szCs w:val="26"/>
        </w:rPr>
        <w:t>or trial</w:t>
      </w:r>
      <w:r w:rsidR="00D15985">
        <w:rPr>
          <w:rFonts w:ascii="Times New Roman" w:hAnsi="Times New Roman" w:cs="Times New Roman"/>
          <w:sz w:val="26"/>
          <w:szCs w:val="26"/>
        </w:rPr>
        <w:t>,</w:t>
      </w:r>
      <w:r>
        <w:rPr>
          <w:rFonts w:ascii="Times New Roman" w:hAnsi="Times New Roman" w:cs="Times New Roman"/>
          <w:sz w:val="26"/>
          <w:szCs w:val="26"/>
        </w:rPr>
        <w:t xml:space="preserve"> and that PAWC</w:t>
      </w:r>
      <w:r w:rsidR="00BF4494" w:rsidRPr="00A71C64">
        <w:rPr>
          <w:rFonts w:ascii="Times New Roman" w:hAnsi="Times New Roman" w:cs="Times New Roman"/>
          <w:sz w:val="26"/>
          <w:szCs w:val="26"/>
        </w:rPr>
        <w:t xml:space="preserve"> is entitled to judgment as a matter of law on the issue of the Complainant’s standin</w:t>
      </w:r>
      <w:r>
        <w:rPr>
          <w:rFonts w:ascii="Times New Roman" w:hAnsi="Times New Roman" w:cs="Times New Roman"/>
          <w:sz w:val="26"/>
          <w:szCs w:val="26"/>
        </w:rPr>
        <w:t>g to file its C</w:t>
      </w:r>
      <w:r w:rsidR="00BF4494" w:rsidRPr="00A71C64">
        <w:rPr>
          <w:rFonts w:ascii="Times New Roman" w:hAnsi="Times New Roman" w:cs="Times New Roman"/>
          <w:sz w:val="26"/>
          <w:szCs w:val="26"/>
        </w:rPr>
        <w:t>omplaint.</w:t>
      </w:r>
      <w:r>
        <w:rPr>
          <w:rFonts w:ascii="Times New Roman" w:hAnsi="Times New Roman" w:cs="Times New Roman"/>
          <w:sz w:val="26"/>
          <w:szCs w:val="26"/>
        </w:rPr>
        <w:t xml:space="preserve">  I.D. at 8.</w:t>
      </w:r>
      <w:r w:rsidR="00BF4494" w:rsidRPr="00A71C64">
        <w:rPr>
          <w:rFonts w:ascii="Times New Roman" w:hAnsi="Times New Roman" w:cs="Times New Roman"/>
          <w:sz w:val="26"/>
          <w:szCs w:val="26"/>
        </w:rPr>
        <w:t xml:space="preserve">  </w:t>
      </w:r>
    </w:p>
    <w:p w:rsidR="00BF4494" w:rsidRPr="00A71C64" w:rsidRDefault="00BF4494" w:rsidP="00BF4494">
      <w:pPr>
        <w:spacing w:line="360" w:lineRule="auto"/>
        <w:rPr>
          <w:rFonts w:ascii="Times New Roman" w:hAnsi="Times New Roman"/>
          <w:sz w:val="26"/>
          <w:szCs w:val="26"/>
        </w:rPr>
      </w:pPr>
    </w:p>
    <w:p w:rsidR="00BF4494" w:rsidRPr="00A71C64" w:rsidRDefault="00BF4494" w:rsidP="00BF4494">
      <w:pPr>
        <w:spacing w:line="360" w:lineRule="auto"/>
        <w:rPr>
          <w:rFonts w:ascii="Times New Roman" w:hAnsi="Times New Roman"/>
          <w:sz w:val="26"/>
          <w:szCs w:val="26"/>
        </w:rPr>
      </w:pPr>
      <w:r w:rsidRPr="00A71C64">
        <w:rPr>
          <w:rFonts w:ascii="Times New Roman" w:hAnsi="Times New Roman"/>
          <w:sz w:val="26"/>
          <w:szCs w:val="26"/>
        </w:rPr>
        <w:tab/>
      </w:r>
      <w:r w:rsidRPr="00A71C64">
        <w:rPr>
          <w:rFonts w:ascii="Times New Roman" w:hAnsi="Times New Roman"/>
          <w:sz w:val="26"/>
          <w:szCs w:val="26"/>
        </w:rPr>
        <w:tab/>
      </w:r>
      <w:r w:rsidR="00205644">
        <w:rPr>
          <w:rFonts w:ascii="Times New Roman" w:hAnsi="Times New Roman"/>
          <w:sz w:val="26"/>
          <w:szCs w:val="26"/>
        </w:rPr>
        <w:t>The ALJ noted that s</w:t>
      </w:r>
      <w:r w:rsidRPr="00A71C64">
        <w:rPr>
          <w:rFonts w:ascii="Times New Roman" w:hAnsi="Times New Roman"/>
          <w:sz w:val="26"/>
          <w:szCs w:val="26"/>
        </w:rPr>
        <w:t>tanding to participate in proceedings before an administrative agency is primarily within the discretion of the agency.</w:t>
      </w:r>
      <w:r w:rsidR="00582BEC">
        <w:rPr>
          <w:rFonts w:ascii="Times New Roman" w:hAnsi="Times New Roman"/>
          <w:sz w:val="26"/>
          <w:szCs w:val="26"/>
        </w:rPr>
        <w:t xml:space="preserve">  </w:t>
      </w:r>
      <w:r w:rsidRPr="00CC643B">
        <w:rPr>
          <w:rFonts w:ascii="Times New Roman" w:hAnsi="Times New Roman"/>
          <w:i/>
          <w:sz w:val="26"/>
          <w:szCs w:val="26"/>
        </w:rPr>
        <w:t>Pennsylvania National Gas Association v. T.W. Phillips Gas and Oil Co.</w:t>
      </w:r>
      <w:r w:rsidR="00582BEC">
        <w:rPr>
          <w:rFonts w:ascii="Times New Roman" w:hAnsi="Times New Roman"/>
          <w:sz w:val="26"/>
          <w:szCs w:val="26"/>
        </w:rPr>
        <w:t xml:space="preserve">, 75 Pa. P.U.C. </w:t>
      </w:r>
      <w:r w:rsidRPr="00A71C64">
        <w:rPr>
          <w:rFonts w:ascii="Times New Roman" w:hAnsi="Times New Roman"/>
          <w:sz w:val="26"/>
          <w:szCs w:val="26"/>
        </w:rPr>
        <w:t xml:space="preserve">598 (1991).  </w:t>
      </w:r>
      <w:r w:rsidRPr="00A71C64">
        <w:rPr>
          <w:rFonts w:ascii="Times New Roman" w:hAnsi="Times New Roman"/>
          <w:sz w:val="26"/>
          <w:szCs w:val="26"/>
        </w:rPr>
        <w:lastRenderedPageBreak/>
        <w:t>Generally, the Commission has held that a person or entity has standing when the person or entity has a direct, immediate and substantial interest in the subject matter of a proceeding.</w:t>
      </w:r>
      <w:r w:rsidR="00582BEC">
        <w:rPr>
          <w:rFonts w:ascii="Times New Roman" w:hAnsi="Times New Roman"/>
          <w:sz w:val="26"/>
          <w:szCs w:val="26"/>
        </w:rPr>
        <w:t xml:space="preserve">  </w:t>
      </w:r>
      <w:r w:rsidRPr="00582BEC">
        <w:rPr>
          <w:rFonts w:ascii="Times New Roman" w:hAnsi="Times New Roman"/>
          <w:i/>
          <w:sz w:val="26"/>
          <w:szCs w:val="26"/>
        </w:rPr>
        <w:t>Joint Application of Pennsylvania</w:t>
      </w:r>
      <w:r w:rsidRPr="00582BEC">
        <w:rPr>
          <w:rFonts w:ascii="Times New Roman" w:hAnsi="Times New Roman"/>
          <w:i/>
          <w:sz w:val="26"/>
          <w:szCs w:val="26"/>
        </w:rPr>
        <w:noBreakHyphen/>
        <w:t>American Water Co. and Evansburg Water Co. for Approval of the transfer, by sale, of the water works property and rights of Evansburg Water Co. to Pennsylvania-American Water Co.</w:t>
      </w:r>
      <w:r w:rsidRPr="00A71C64">
        <w:rPr>
          <w:rFonts w:ascii="Times New Roman" w:hAnsi="Times New Roman"/>
          <w:sz w:val="26"/>
          <w:szCs w:val="26"/>
        </w:rPr>
        <w:t xml:space="preserve">, </w:t>
      </w:r>
      <w:r w:rsidR="00582BEC">
        <w:rPr>
          <w:rFonts w:ascii="Times New Roman" w:hAnsi="Times New Roman"/>
          <w:sz w:val="26"/>
          <w:szCs w:val="26"/>
        </w:rPr>
        <w:t xml:space="preserve">Docket Nos. </w:t>
      </w:r>
      <w:r w:rsidR="00451B69">
        <w:rPr>
          <w:rFonts w:ascii="Times New Roman" w:hAnsi="Times New Roman"/>
          <w:sz w:val="26"/>
          <w:szCs w:val="26"/>
        </w:rPr>
        <w:t>A</w:t>
      </w:r>
      <w:r w:rsidR="00451B69">
        <w:rPr>
          <w:rFonts w:ascii="Times New Roman" w:hAnsi="Times New Roman"/>
          <w:sz w:val="26"/>
          <w:szCs w:val="26"/>
        </w:rPr>
        <w:noBreakHyphen/>
        <w:t>212285F0046/47 and A</w:t>
      </w:r>
      <w:r w:rsidR="00451B69">
        <w:rPr>
          <w:rFonts w:ascii="Times New Roman" w:hAnsi="Times New Roman"/>
          <w:sz w:val="26"/>
          <w:szCs w:val="26"/>
        </w:rPr>
        <w:noBreakHyphen/>
        <w:t>210870F2001</w:t>
      </w:r>
      <w:r w:rsidRPr="00A71C64">
        <w:rPr>
          <w:rFonts w:ascii="Times New Roman" w:hAnsi="Times New Roman"/>
          <w:sz w:val="26"/>
          <w:szCs w:val="26"/>
        </w:rPr>
        <w:t xml:space="preserve"> (</w:t>
      </w:r>
      <w:r w:rsidR="00582BEC">
        <w:rPr>
          <w:rFonts w:ascii="Times New Roman" w:hAnsi="Times New Roman"/>
          <w:sz w:val="26"/>
          <w:szCs w:val="26"/>
        </w:rPr>
        <w:t xml:space="preserve">Order entered </w:t>
      </w:r>
      <w:r w:rsidRPr="00A71C64">
        <w:rPr>
          <w:rFonts w:ascii="Times New Roman" w:hAnsi="Times New Roman"/>
          <w:sz w:val="26"/>
          <w:szCs w:val="26"/>
        </w:rPr>
        <w:t xml:space="preserve">July 9, 1998); </w:t>
      </w:r>
      <w:r w:rsidRPr="00582BEC">
        <w:rPr>
          <w:rFonts w:ascii="Times New Roman" w:hAnsi="Times New Roman"/>
          <w:i/>
          <w:sz w:val="26"/>
          <w:szCs w:val="26"/>
        </w:rPr>
        <w:t>William Penn Parking Garage, Inc. v. City of Pittsburgh</w:t>
      </w:r>
      <w:r w:rsidRPr="00A71C64">
        <w:rPr>
          <w:rFonts w:ascii="Times New Roman" w:hAnsi="Times New Roman"/>
          <w:sz w:val="26"/>
          <w:szCs w:val="26"/>
        </w:rPr>
        <w:t>, 464 Pa. 168, 346 A.2d 269 (1975)</w:t>
      </w:r>
      <w:r w:rsidR="00582BEC">
        <w:rPr>
          <w:rFonts w:ascii="Times New Roman" w:hAnsi="Times New Roman"/>
          <w:sz w:val="26"/>
          <w:szCs w:val="26"/>
        </w:rPr>
        <w:t xml:space="preserve">.  </w:t>
      </w:r>
      <w:r w:rsidRPr="00A71C64">
        <w:rPr>
          <w:rFonts w:ascii="Times New Roman" w:hAnsi="Times New Roman"/>
          <w:sz w:val="26"/>
          <w:szCs w:val="26"/>
        </w:rPr>
        <w:t xml:space="preserve">Requiring a person or entity to have a direct, immediate and substantial interest in the subject matter of a proceeding helps avoid frivolous, harassing lawsuits whose costs are ultimately borne, at least in part, by utility ratepayers.  </w:t>
      </w:r>
      <w:r w:rsidR="00582BEC" w:rsidRPr="00582BEC">
        <w:rPr>
          <w:rFonts w:ascii="Times New Roman" w:hAnsi="Times New Roman"/>
          <w:i/>
          <w:sz w:val="26"/>
          <w:szCs w:val="26"/>
        </w:rPr>
        <w:t>Pa. PUC</w:t>
      </w:r>
      <w:r w:rsidRPr="00582BEC">
        <w:rPr>
          <w:rFonts w:ascii="Times New Roman" w:hAnsi="Times New Roman"/>
          <w:i/>
          <w:sz w:val="26"/>
          <w:szCs w:val="26"/>
        </w:rPr>
        <w:t xml:space="preserve"> v. National Fuel Gas Distribution Corp.</w:t>
      </w:r>
      <w:r w:rsidRPr="00A71C64">
        <w:rPr>
          <w:rFonts w:ascii="Times New Roman" w:hAnsi="Times New Roman"/>
          <w:sz w:val="26"/>
          <w:szCs w:val="26"/>
        </w:rPr>
        <w:t>, 73 Pa. P.U.C. 552 (1990).</w:t>
      </w:r>
      <w:r w:rsidR="00F82F1C">
        <w:rPr>
          <w:rFonts w:ascii="Times New Roman" w:hAnsi="Times New Roman"/>
          <w:sz w:val="26"/>
          <w:szCs w:val="26"/>
        </w:rPr>
        <w:t xml:space="preserve"> </w:t>
      </w:r>
    </w:p>
    <w:p w:rsidR="00BF4494" w:rsidRPr="00A71C64" w:rsidRDefault="00BF4494" w:rsidP="00BF4494">
      <w:pPr>
        <w:pStyle w:val="ParaTab1"/>
        <w:spacing w:line="360" w:lineRule="auto"/>
        <w:ind w:firstLine="1350"/>
        <w:rPr>
          <w:rFonts w:ascii="Times New Roman" w:hAnsi="Times New Roman" w:cs="Times New Roman"/>
          <w:sz w:val="26"/>
          <w:szCs w:val="26"/>
        </w:rPr>
      </w:pPr>
    </w:p>
    <w:p w:rsidR="00F82F1C" w:rsidRDefault="005A3C75" w:rsidP="00F14D6D">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The ALJ noted</w:t>
      </w:r>
      <w:r w:rsidR="00F14D6D">
        <w:rPr>
          <w:rFonts w:ascii="Times New Roman" w:hAnsi="Times New Roman"/>
          <w:sz w:val="26"/>
          <w:szCs w:val="26"/>
        </w:rPr>
        <w:t xml:space="preserve"> that, </w:t>
      </w:r>
      <w:r w:rsidR="00051151">
        <w:rPr>
          <w:rFonts w:ascii="Times New Roman" w:hAnsi="Times New Roman"/>
          <w:sz w:val="26"/>
          <w:szCs w:val="26"/>
        </w:rPr>
        <w:t xml:space="preserve">admitting the </w:t>
      </w:r>
      <w:r w:rsidR="00426E70">
        <w:rPr>
          <w:rFonts w:ascii="Times New Roman" w:hAnsi="Times New Roman"/>
          <w:sz w:val="26"/>
          <w:szCs w:val="26"/>
        </w:rPr>
        <w:t>factual allegations in the Complaint and Answer</w:t>
      </w:r>
      <w:r w:rsidR="00051151">
        <w:rPr>
          <w:rFonts w:ascii="Times New Roman" w:hAnsi="Times New Roman"/>
          <w:sz w:val="26"/>
          <w:szCs w:val="26"/>
        </w:rPr>
        <w:t xml:space="preserve"> to the Motion</w:t>
      </w:r>
      <w:r w:rsidR="00BF4494" w:rsidRPr="00A71C64">
        <w:rPr>
          <w:rFonts w:ascii="Times New Roman" w:hAnsi="Times New Roman"/>
          <w:sz w:val="26"/>
          <w:szCs w:val="26"/>
        </w:rPr>
        <w:t xml:space="preserve"> as true</w:t>
      </w:r>
      <w:r w:rsidR="00051151">
        <w:rPr>
          <w:rFonts w:ascii="Times New Roman" w:hAnsi="Times New Roman"/>
          <w:sz w:val="26"/>
          <w:szCs w:val="26"/>
        </w:rPr>
        <w:t>,</w:t>
      </w:r>
      <w:r w:rsidR="00BF4494" w:rsidRPr="00A71C64">
        <w:rPr>
          <w:rFonts w:ascii="Times New Roman" w:hAnsi="Times New Roman"/>
          <w:sz w:val="26"/>
          <w:szCs w:val="26"/>
        </w:rPr>
        <w:t xml:space="preserve"> fo</w:t>
      </w:r>
      <w:r w:rsidR="00426E70">
        <w:rPr>
          <w:rFonts w:ascii="Times New Roman" w:hAnsi="Times New Roman"/>
          <w:sz w:val="26"/>
          <w:szCs w:val="26"/>
        </w:rPr>
        <w:t xml:space="preserve">r purposes of disposing of the </w:t>
      </w:r>
      <w:r w:rsidR="00CF7C94">
        <w:rPr>
          <w:rFonts w:ascii="Times New Roman" w:hAnsi="Times New Roman"/>
          <w:sz w:val="26"/>
          <w:szCs w:val="26"/>
        </w:rPr>
        <w:t>Motion</w:t>
      </w:r>
      <w:r>
        <w:rPr>
          <w:rFonts w:ascii="Times New Roman" w:hAnsi="Times New Roman"/>
          <w:sz w:val="26"/>
          <w:szCs w:val="26"/>
        </w:rPr>
        <w:t xml:space="preserve">, </w:t>
      </w:r>
      <w:r w:rsidR="00BF4494" w:rsidRPr="00A71C64">
        <w:rPr>
          <w:rFonts w:ascii="Times New Roman" w:hAnsi="Times New Roman"/>
          <w:sz w:val="26"/>
          <w:szCs w:val="26"/>
        </w:rPr>
        <w:t xml:space="preserve">the Complainant is not a customer of record.  The </w:t>
      </w:r>
      <w:r>
        <w:rPr>
          <w:rFonts w:ascii="Times New Roman" w:hAnsi="Times New Roman"/>
          <w:sz w:val="26"/>
          <w:szCs w:val="26"/>
        </w:rPr>
        <w:t>ALJ also noted</w:t>
      </w:r>
      <w:r w:rsidR="00426E70">
        <w:rPr>
          <w:rFonts w:ascii="Times New Roman" w:hAnsi="Times New Roman"/>
          <w:sz w:val="26"/>
          <w:szCs w:val="26"/>
        </w:rPr>
        <w:t xml:space="preserve"> that the entire focus of the C</w:t>
      </w:r>
      <w:r w:rsidR="00BF4494" w:rsidRPr="00A71C64">
        <w:rPr>
          <w:rFonts w:ascii="Times New Roman" w:hAnsi="Times New Roman"/>
          <w:sz w:val="26"/>
          <w:szCs w:val="26"/>
        </w:rPr>
        <w:t xml:space="preserve">omplaint is that </w:t>
      </w:r>
      <w:r w:rsidR="00426E70">
        <w:rPr>
          <w:rFonts w:ascii="Times New Roman" w:hAnsi="Times New Roman"/>
          <w:sz w:val="26"/>
          <w:szCs w:val="26"/>
        </w:rPr>
        <w:t>PAWC</w:t>
      </w:r>
      <w:r w:rsidR="00BF4494" w:rsidRPr="00A71C64">
        <w:rPr>
          <w:rFonts w:ascii="Times New Roman" w:hAnsi="Times New Roman"/>
          <w:sz w:val="26"/>
          <w:szCs w:val="26"/>
        </w:rPr>
        <w:t xml:space="preserve"> has failed to comply with the Commission’s </w:t>
      </w:r>
      <w:r w:rsidR="00051151">
        <w:rPr>
          <w:rFonts w:ascii="Times New Roman" w:hAnsi="Times New Roman"/>
          <w:sz w:val="26"/>
          <w:szCs w:val="26"/>
        </w:rPr>
        <w:t>R</w:t>
      </w:r>
      <w:r w:rsidR="00BF4494" w:rsidRPr="00A71C64">
        <w:rPr>
          <w:rFonts w:ascii="Times New Roman" w:hAnsi="Times New Roman"/>
          <w:sz w:val="26"/>
          <w:szCs w:val="26"/>
        </w:rPr>
        <w:t xml:space="preserve">egulations requiring </w:t>
      </w:r>
      <w:r w:rsidR="00426E70">
        <w:rPr>
          <w:rFonts w:ascii="Times New Roman" w:hAnsi="Times New Roman"/>
          <w:sz w:val="26"/>
          <w:szCs w:val="26"/>
        </w:rPr>
        <w:t>i</w:t>
      </w:r>
      <w:r w:rsidR="00BF4494" w:rsidRPr="00A71C64">
        <w:rPr>
          <w:rFonts w:ascii="Times New Roman" w:hAnsi="Times New Roman"/>
          <w:sz w:val="26"/>
          <w:szCs w:val="26"/>
        </w:rPr>
        <w:t>t to provide notice of termination of service to its customers.</w:t>
      </w:r>
      <w:r w:rsidR="00F82F1C">
        <w:rPr>
          <w:rFonts w:ascii="Times New Roman" w:hAnsi="Times New Roman"/>
          <w:sz w:val="26"/>
          <w:szCs w:val="26"/>
        </w:rPr>
        <w:t xml:space="preserve">  </w:t>
      </w:r>
      <w:r w:rsidR="00F82F1C" w:rsidRPr="005701D6">
        <w:rPr>
          <w:rFonts w:ascii="Times New Roman" w:hAnsi="Times New Roman"/>
          <w:i/>
          <w:sz w:val="26"/>
          <w:szCs w:val="26"/>
        </w:rPr>
        <w:t>Id.</w:t>
      </w:r>
      <w:r w:rsidR="00F82F1C">
        <w:rPr>
          <w:rFonts w:ascii="Times New Roman" w:hAnsi="Times New Roman"/>
          <w:sz w:val="26"/>
          <w:szCs w:val="26"/>
        </w:rPr>
        <w:t xml:space="preserve"> at 9</w:t>
      </w:r>
      <w:r w:rsidR="001E4D18">
        <w:rPr>
          <w:rFonts w:ascii="Times New Roman" w:hAnsi="Times New Roman"/>
          <w:sz w:val="26"/>
          <w:szCs w:val="26"/>
        </w:rPr>
        <w:t>-10</w:t>
      </w:r>
      <w:r w:rsidR="00F82F1C">
        <w:rPr>
          <w:rFonts w:ascii="Times New Roman" w:hAnsi="Times New Roman"/>
          <w:sz w:val="26"/>
          <w:szCs w:val="26"/>
        </w:rPr>
        <w:t>.</w:t>
      </w:r>
      <w:r w:rsidR="00BF4494" w:rsidRPr="00A71C64">
        <w:rPr>
          <w:rFonts w:ascii="Times New Roman" w:hAnsi="Times New Roman"/>
          <w:sz w:val="26"/>
          <w:szCs w:val="26"/>
        </w:rPr>
        <w:t xml:space="preserve">  </w:t>
      </w:r>
    </w:p>
    <w:p w:rsidR="00F82F1C" w:rsidRDefault="00F82F1C" w:rsidP="00F14D6D">
      <w:pPr>
        <w:spacing w:line="360" w:lineRule="auto"/>
        <w:rPr>
          <w:rFonts w:ascii="Times New Roman" w:hAnsi="Times New Roman"/>
          <w:sz w:val="26"/>
          <w:szCs w:val="26"/>
        </w:rPr>
      </w:pPr>
    </w:p>
    <w:p w:rsidR="00A13023" w:rsidRDefault="00F82F1C" w:rsidP="00F82F1C">
      <w:pPr>
        <w:spacing w:line="360" w:lineRule="auto"/>
        <w:ind w:firstLine="720"/>
        <w:rPr>
          <w:rFonts w:ascii="Times New Roman" w:hAnsi="Times New Roman"/>
          <w:sz w:val="26"/>
          <w:szCs w:val="26"/>
        </w:rPr>
      </w:pPr>
      <w:r>
        <w:rPr>
          <w:rFonts w:ascii="Times New Roman" w:hAnsi="Times New Roman"/>
          <w:sz w:val="26"/>
          <w:szCs w:val="26"/>
        </w:rPr>
        <w:t xml:space="preserve">          </w:t>
      </w:r>
      <w:r w:rsidR="00BF4494" w:rsidRPr="00A71C64">
        <w:rPr>
          <w:rFonts w:ascii="Times New Roman" w:hAnsi="Times New Roman"/>
          <w:sz w:val="26"/>
          <w:szCs w:val="26"/>
        </w:rPr>
        <w:t xml:space="preserve">The </w:t>
      </w:r>
      <w:r w:rsidR="001E4D18">
        <w:rPr>
          <w:rFonts w:ascii="Times New Roman" w:hAnsi="Times New Roman"/>
          <w:sz w:val="26"/>
          <w:szCs w:val="26"/>
        </w:rPr>
        <w:t xml:space="preserve">ALJ concluded </w:t>
      </w:r>
      <w:r w:rsidR="00314D11">
        <w:rPr>
          <w:rFonts w:ascii="Times New Roman" w:hAnsi="Times New Roman"/>
          <w:sz w:val="26"/>
          <w:szCs w:val="26"/>
        </w:rPr>
        <w:t xml:space="preserve">as follows: (1) </w:t>
      </w:r>
      <w:r w:rsidR="001E4D18">
        <w:rPr>
          <w:rFonts w:ascii="Times New Roman" w:hAnsi="Times New Roman"/>
          <w:sz w:val="26"/>
          <w:szCs w:val="26"/>
        </w:rPr>
        <w:t xml:space="preserve">the </w:t>
      </w:r>
      <w:r w:rsidR="00BF4494" w:rsidRPr="00A71C64">
        <w:rPr>
          <w:rFonts w:ascii="Times New Roman" w:hAnsi="Times New Roman"/>
          <w:sz w:val="26"/>
          <w:szCs w:val="26"/>
        </w:rPr>
        <w:t>Complainant’s interest is not direct</w:t>
      </w:r>
      <w:r w:rsidR="005A3C75">
        <w:rPr>
          <w:rFonts w:ascii="Times New Roman" w:hAnsi="Times New Roman"/>
          <w:sz w:val="26"/>
          <w:szCs w:val="26"/>
        </w:rPr>
        <w:t>,</w:t>
      </w:r>
      <w:r w:rsidR="00BF4494" w:rsidRPr="00A71C64">
        <w:rPr>
          <w:rFonts w:ascii="Times New Roman" w:hAnsi="Times New Roman"/>
          <w:sz w:val="26"/>
          <w:szCs w:val="26"/>
        </w:rPr>
        <w:t xml:space="preserve"> since it is not adve</w:t>
      </w:r>
      <w:r w:rsidR="001E4D18">
        <w:rPr>
          <w:rFonts w:ascii="Times New Roman" w:hAnsi="Times New Roman"/>
          <w:sz w:val="26"/>
          <w:szCs w:val="26"/>
        </w:rPr>
        <w:t>rsely affected by PAWC</w:t>
      </w:r>
      <w:r w:rsidR="00BF4494" w:rsidRPr="00A71C64">
        <w:rPr>
          <w:rFonts w:ascii="Times New Roman" w:hAnsi="Times New Roman"/>
          <w:sz w:val="26"/>
          <w:szCs w:val="26"/>
        </w:rPr>
        <w:t>’s alleged failure to comply with the Commiss</w:t>
      </w:r>
      <w:r w:rsidR="00314D11">
        <w:rPr>
          <w:rFonts w:ascii="Times New Roman" w:hAnsi="Times New Roman"/>
          <w:sz w:val="26"/>
          <w:szCs w:val="26"/>
        </w:rPr>
        <w:t xml:space="preserve">ion’s termination regulations: (2) </w:t>
      </w:r>
      <w:r w:rsidR="001E4D18">
        <w:rPr>
          <w:rFonts w:ascii="Times New Roman" w:hAnsi="Times New Roman"/>
          <w:sz w:val="26"/>
          <w:szCs w:val="26"/>
        </w:rPr>
        <w:t>t</w:t>
      </w:r>
      <w:r w:rsidR="00BF4494" w:rsidRPr="00A71C64">
        <w:rPr>
          <w:rFonts w:ascii="Times New Roman" w:hAnsi="Times New Roman"/>
          <w:sz w:val="26"/>
          <w:szCs w:val="26"/>
        </w:rPr>
        <w:t>he Complainant’s interests are not immediate</w:t>
      </w:r>
      <w:r w:rsidR="00314D11">
        <w:rPr>
          <w:rFonts w:ascii="Times New Roman" w:hAnsi="Times New Roman"/>
          <w:sz w:val="26"/>
          <w:szCs w:val="26"/>
        </w:rPr>
        <w:t>,</w:t>
      </w:r>
      <w:r w:rsidR="00BF4494" w:rsidRPr="00A71C64">
        <w:rPr>
          <w:rFonts w:ascii="Times New Roman" w:hAnsi="Times New Roman"/>
          <w:sz w:val="26"/>
          <w:szCs w:val="26"/>
        </w:rPr>
        <w:t xml:space="preserve"> because it has su</w:t>
      </w:r>
      <w:r w:rsidR="00005DB6">
        <w:rPr>
          <w:rFonts w:ascii="Times New Roman" w:hAnsi="Times New Roman"/>
          <w:sz w:val="26"/>
          <w:szCs w:val="26"/>
        </w:rPr>
        <w:t>ffered no injury as a result of PAWC</w:t>
      </w:r>
      <w:r w:rsidR="00BF4494" w:rsidRPr="00A71C64">
        <w:rPr>
          <w:rFonts w:ascii="Times New Roman" w:hAnsi="Times New Roman"/>
          <w:sz w:val="26"/>
          <w:szCs w:val="26"/>
        </w:rPr>
        <w:t>’s alleged failure to comply with the Commiss</w:t>
      </w:r>
      <w:r w:rsidR="00314D11">
        <w:rPr>
          <w:rFonts w:ascii="Times New Roman" w:hAnsi="Times New Roman"/>
          <w:sz w:val="26"/>
          <w:szCs w:val="26"/>
        </w:rPr>
        <w:t xml:space="preserve">ion’s termination regulations; and (3) </w:t>
      </w:r>
      <w:r w:rsidR="001E4D18">
        <w:rPr>
          <w:rFonts w:ascii="Times New Roman" w:hAnsi="Times New Roman"/>
          <w:sz w:val="26"/>
          <w:szCs w:val="26"/>
        </w:rPr>
        <w:t xml:space="preserve">the Complainant’s </w:t>
      </w:r>
      <w:r w:rsidR="00BF4494" w:rsidRPr="00A71C64">
        <w:rPr>
          <w:rFonts w:ascii="Times New Roman" w:hAnsi="Times New Roman"/>
          <w:sz w:val="26"/>
          <w:szCs w:val="26"/>
        </w:rPr>
        <w:t>interests are not substantial</w:t>
      </w:r>
      <w:r w:rsidR="00314D11">
        <w:rPr>
          <w:rFonts w:ascii="Times New Roman" w:hAnsi="Times New Roman"/>
          <w:sz w:val="26"/>
          <w:szCs w:val="26"/>
        </w:rPr>
        <w:t>,</w:t>
      </w:r>
      <w:r w:rsidR="00BF4494" w:rsidRPr="00A71C64">
        <w:rPr>
          <w:rFonts w:ascii="Times New Roman" w:hAnsi="Times New Roman"/>
          <w:sz w:val="26"/>
          <w:szCs w:val="26"/>
        </w:rPr>
        <w:t xml:space="preserve"> because it has no discernible interest</w:t>
      </w:r>
      <w:r w:rsidR="00005DB6">
        <w:rPr>
          <w:rFonts w:ascii="Times New Roman" w:hAnsi="Times New Roman"/>
          <w:sz w:val="26"/>
          <w:szCs w:val="26"/>
        </w:rPr>
        <w:t xml:space="preserve"> in this matter</w:t>
      </w:r>
      <w:r w:rsidR="001E4D18">
        <w:rPr>
          <w:rFonts w:ascii="Times New Roman" w:hAnsi="Times New Roman"/>
          <w:sz w:val="26"/>
          <w:szCs w:val="26"/>
        </w:rPr>
        <w:t>,</w:t>
      </w:r>
      <w:r w:rsidR="00BF4494" w:rsidRPr="00A71C64">
        <w:rPr>
          <w:rFonts w:ascii="Times New Roman" w:hAnsi="Times New Roman"/>
          <w:sz w:val="26"/>
          <w:szCs w:val="26"/>
        </w:rPr>
        <w:t xml:space="preserve"> other than the general interest of all citizens in seeking compliance with the law.</w:t>
      </w:r>
      <w:r w:rsidR="00A13023">
        <w:rPr>
          <w:rFonts w:ascii="Times New Roman" w:hAnsi="Times New Roman"/>
          <w:sz w:val="26"/>
          <w:szCs w:val="26"/>
        </w:rPr>
        <w:t xml:space="preserve">  </w:t>
      </w:r>
      <w:r w:rsidR="00005DB6" w:rsidRPr="00005DB6">
        <w:rPr>
          <w:rFonts w:ascii="Times New Roman" w:hAnsi="Times New Roman"/>
          <w:i/>
          <w:sz w:val="26"/>
          <w:szCs w:val="26"/>
        </w:rPr>
        <w:t>Id.</w:t>
      </w:r>
      <w:r w:rsidR="0015395F">
        <w:rPr>
          <w:rFonts w:ascii="Times New Roman" w:hAnsi="Times New Roman"/>
          <w:sz w:val="26"/>
          <w:szCs w:val="26"/>
        </w:rPr>
        <w:t xml:space="preserve">  </w:t>
      </w:r>
    </w:p>
    <w:p w:rsidR="00A13023" w:rsidRDefault="00A13023" w:rsidP="00F82F1C">
      <w:pPr>
        <w:spacing w:line="360" w:lineRule="auto"/>
        <w:ind w:firstLine="720"/>
        <w:rPr>
          <w:rFonts w:ascii="Times New Roman" w:hAnsi="Times New Roman"/>
          <w:sz w:val="26"/>
          <w:szCs w:val="26"/>
        </w:rPr>
      </w:pPr>
    </w:p>
    <w:p w:rsidR="00BF4494" w:rsidRPr="00A71C64" w:rsidRDefault="00A13023" w:rsidP="00F82F1C">
      <w:pPr>
        <w:spacing w:line="360" w:lineRule="auto"/>
        <w:ind w:firstLine="720"/>
        <w:rPr>
          <w:rFonts w:ascii="Times New Roman" w:hAnsi="Times New Roman"/>
          <w:sz w:val="26"/>
          <w:szCs w:val="26"/>
        </w:rPr>
      </w:pPr>
      <w:r>
        <w:rPr>
          <w:rFonts w:ascii="Times New Roman" w:hAnsi="Times New Roman"/>
          <w:sz w:val="26"/>
          <w:szCs w:val="26"/>
        </w:rPr>
        <w:t xml:space="preserve">          The ALJ stated that </w:t>
      </w:r>
      <w:r w:rsidR="00005DB6">
        <w:rPr>
          <w:rFonts w:ascii="Times New Roman" w:hAnsi="Times New Roman"/>
          <w:sz w:val="26"/>
          <w:szCs w:val="26"/>
        </w:rPr>
        <w:t xml:space="preserve">the </w:t>
      </w:r>
      <w:r w:rsidR="00BF4494" w:rsidRPr="00A71C64">
        <w:rPr>
          <w:rFonts w:ascii="Times New Roman" w:hAnsi="Times New Roman"/>
          <w:sz w:val="26"/>
          <w:szCs w:val="26"/>
        </w:rPr>
        <w:t>Complainant</w:t>
      </w:r>
      <w:r>
        <w:rPr>
          <w:rFonts w:ascii="Times New Roman" w:hAnsi="Times New Roman"/>
          <w:sz w:val="26"/>
          <w:szCs w:val="26"/>
        </w:rPr>
        <w:t xml:space="preserve"> </w:t>
      </w:r>
      <w:r w:rsidR="0015395F">
        <w:rPr>
          <w:rFonts w:ascii="Times New Roman" w:hAnsi="Times New Roman"/>
          <w:sz w:val="26"/>
          <w:szCs w:val="26"/>
        </w:rPr>
        <w:t>lack</w:t>
      </w:r>
      <w:r>
        <w:rPr>
          <w:rFonts w:ascii="Times New Roman" w:hAnsi="Times New Roman"/>
          <w:sz w:val="26"/>
          <w:szCs w:val="26"/>
        </w:rPr>
        <w:t>s</w:t>
      </w:r>
      <w:r w:rsidR="00BF4494" w:rsidRPr="00A71C64">
        <w:rPr>
          <w:rFonts w:ascii="Times New Roman" w:hAnsi="Times New Roman"/>
          <w:sz w:val="26"/>
          <w:szCs w:val="26"/>
        </w:rPr>
        <w:t xml:space="preserve"> standing to maintain the action as</w:t>
      </w:r>
      <w:r w:rsidR="0015395F">
        <w:rPr>
          <w:rFonts w:ascii="Times New Roman" w:hAnsi="Times New Roman"/>
          <w:sz w:val="26"/>
          <w:szCs w:val="26"/>
        </w:rPr>
        <w:t xml:space="preserve"> </w:t>
      </w:r>
      <w:r w:rsidR="007058FD">
        <w:rPr>
          <w:rFonts w:ascii="Times New Roman" w:hAnsi="Times New Roman"/>
          <w:sz w:val="26"/>
          <w:szCs w:val="26"/>
        </w:rPr>
        <w:t xml:space="preserve">a </w:t>
      </w:r>
      <w:r w:rsidR="0015395F">
        <w:rPr>
          <w:rFonts w:ascii="Times New Roman" w:hAnsi="Times New Roman"/>
          <w:sz w:val="26"/>
          <w:szCs w:val="26"/>
        </w:rPr>
        <w:t xml:space="preserve">customer, </w:t>
      </w:r>
      <w:r w:rsidR="007058FD">
        <w:rPr>
          <w:rFonts w:ascii="Times New Roman" w:hAnsi="Times New Roman"/>
          <w:sz w:val="26"/>
          <w:szCs w:val="26"/>
        </w:rPr>
        <w:t xml:space="preserve">a </w:t>
      </w:r>
      <w:r w:rsidR="0015395F">
        <w:rPr>
          <w:rFonts w:ascii="Times New Roman" w:hAnsi="Times New Roman"/>
          <w:sz w:val="26"/>
          <w:szCs w:val="26"/>
        </w:rPr>
        <w:t xml:space="preserve">resident or </w:t>
      </w:r>
      <w:r w:rsidR="007058FD">
        <w:rPr>
          <w:rFonts w:ascii="Times New Roman" w:hAnsi="Times New Roman"/>
          <w:sz w:val="26"/>
          <w:szCs w:val="26"/>
        </w:rPr>
        <w:t xml:space="preserve">an </w:t>
      </w:r>
      <w:r w:rsidR="0015395F">
        <w:rPr>
          <w:rFonts w:ascii="Times New Roman" w:hAnsi="Times New Roman"/>
          <w:sz w:val="26"/>
          <w:szCs w:val="26"/>
        </w:rPr>
        <w:t>owner of PAWC.</w:t>
      </w:r>
      <w:r w:rsidR="00051151">
        <w:rPr>
          <w:rFonts w:ascii="Times New Roman" w:hAnsi="Times New Roman"/>
          <w:sz w:val="26"/>
          <w:szCs w:val="26"/>
        </w:rPr>
        <w:t xml:space="preserve">  </w:t>
      </w:r>
      <w:r w:rsidR="00051151" w:rsidRPr="00016242">
        <w:rPr>
          <w:rFonts w:ascii="Times New Roman" w:hAnsi="Times New Roman"/>
          <w:i/>
          <w:sz w:val="26"/>
          <w:szCs w:val="26"/>
        </w:rPr>
        <w:t>Id</w:t>
      </w:r>
      <w:r w:rsidR="00051151">
        <w:rPr>
          <w:rFonts w:ascii="Times New Roman" w:hAnsi="Times New Roman"/>
          <w:sz w:val="26"/>
          <w:szCs w:val="26"/>
        </w:rPr>
        <w:t>. at 10.</w:t>
      </w:r>
    </w:p>
    <w:p w:rsidR="00A13023" w:rsidRDefault="00A13023" w:rsidP="006E585D">
      <w:pPr>
        <w:tabs>
          <w:tab w:val="left" w:pos="-720"/>
        </w:tabs>
        <w:suppressAutoHyphens/>
        <w:spacing w:line="360" w:lineRule="auto"/>
        <w:rPr>
          <w:rFonts w:ascii="Times New Roman" w:hAnsi="Times New Roman"/>
          <w:sz w:val="26"/>
        </w:rPr>
      </w:pPr>
    </w:p>
    <w:p w:rsidR="00283283" w:rsidRPr="00016242" w:rsidRDefault="007F09A1" w:rsidP="00016242">
      <w:pPr>
        <w:tabs>
          <w:tab w:val="left" w:pos="-720"/>
        </w:tabs>
        <w:suppressAutoHyphens/>
        <w:rPr>
          <w:rFonts w:ascii="Times New Roman" w:hAnsi="Times New Roman"/>
          <w:b/>
          <w:sz w:val="26"/>
        </w:rPr>
      </w:pPr>
      <w:r>
        <w:rPr>
          <w:rFonts w:ascii="Times New Roman" w:hAnsi="Times New Roman"/>
          <w:b/>
          <w:sz w:val="26"/>
        </w:rPr>
        <w:lastRenderedPageBreak/>
        <w:t xml:space="preserve">The </w:t>
      </w:r>
      <w:r w:rsidR="0049530D">
        <w:rPr>
          <w:rFonts w:ascii="Times New Roman" w:hAnsi="Times New Roman"/>
          <w:b/>
          <w:sz w:val="26"/>
        </w:rPr>
        <w:t xml:space="preserve">ALJ Erred with regard to </w:t>
      </w:r>
      <w:r w:rsidR="00283283">
        <w:rPr>
          <w:rFonts w:ascii="Times New Roman" w:hAnsi="Times New Roman"/>
          <w:b/>
          <w:sz w:val="26"/>
        </w:rPr>
        <w:t>Representational Standing</w:t>
      </w:r>
    </w:p>
    <w:p w:rsidR="00283283" w:rsidRDefault="00283283" w:rsidP="006E585D">
      <w:pPr>
        <w:tabs>
          <w:tab w:val="left" w:pos="-720"/>
        </w:tabs>
        <w:suppressAutoHyphens/>
        <w:spacing w:line="360" w:lineRule="auto"/>
        <w:rPr>
          <w:rFonts w:ascii="Times New Roman" w:hAnsi="Times New Roman"/>
          <w:sz w:val="26"/>
        </w:rPr>
      </w:pPr>
    </w:p>
    <w:p w:rsidR="00A4618C" w:rsidRDefault="004B731C" w:rsidP="009C07B7">
      <w:pPr>
        <w:tabs>
          <w:tab w:val="left" w:pos="-720"/>
        </w:tabs>
        <w:suppressAutoHyphens/>
        <w:spacing w:line="360" w:lineRule="auto"/>
        <w:ind w:firstLine="1440"/>
        <w:rPr>
          <w:rFonts w:ascii="Times New Roman" w:hAnsi="Times New Roman"/>
          <w:sz w:val="26"/>
        </w:rPr>
      </w:pPr>
      <w:r>
        <w:rPr>
          <w:rFonts w:ascii="Times New Roman" w:hAnsi="Times New Roman"/>
          <w:sz w:val="26"/>
        </w:rPr>
        <w:t>T</w:t>
      </w:r>
      <w:r w:rsidR="00F47920">
        <w:rPr>
          <w:rFonts w:ascii="Times New Roman" w:hAnsi="Times New Roman"/>
          <w:sz w:val="26"/>
        </w:rPr>
        <w:t xml:space="preserve">he Complainant contends that </w:t>
      </w:r>
      <w:r w:rsidR="00F14C99">
        <w:rPr>
          <w:rFonts w:ascii="Times New Roman" w:hAnsi="Times New Roman"/>
          <w:sz w:val="26"/>
        </w:rPr>
        <w:t xml:space="preserve">the ALJ </w:t>
      </w:r>
      <w:r w:rsidR="00F47920">
        <w:rPr>
          <w:rFonts w:ascii="Times New Roman" w:hAnsi="Times New Roman"/>
          <w:sz w:val="26"/>
        </w:rPr>
        <w:t>is generally correct about the law of standing as it applies to individuals</w:t>
      </w:r>
      <w:r w:rsidR="00FF217A">
        <w:rPr>
          <w:rFonts w:ascii="Times New Roman" w:hAnsi="Times New Roman"/>
          <w:sz w:val="26"/>
        </w:rPr>
        <w:t>, often referred to as “first person standing</w:t>
      </w:r>
      <w:r w:rsidR="00F47920">
        <w:rPr>
          <w:rFonts w:ascii="Times New Roman" w:hAnsi="Times New Roman"/>
          <w:sz w:val="26"/>
        </w:rPr>
        <w:t>.</w:t>
      </w:r>
      <w:r w:rsidR="00FF217A">
        <w:rPr>
          <w:rFonts w:ascii="Times New Roman" w:hAnsi="Times New Roman"/>
          <w:sz w:val="26"/>
        </w:rPr>
        <w:t xml:space="preserve">”  However, according to the Complainant, </w:t>
      </w:r>
      <w:r>
        <w:rPr>
          <w:rFonts w:ascii="Times New Roman" w:hAnsi="Times New Roman"/>
          <w:sz w:val="26"/>
        </w:rPr>
        <w:t>t</w:t>
      </w:r>
      <w:r w:rsidR="00FF217A">
        <w:rPr>
          <w:rFonts w:ascii="Times New Roman" w:hAnsi="Times New Roman"/>
          <w:sz w:val="26"/>
        </w:rPr>
        <w:t xml:space="preserve">he </w:t>
      </w:r>
      <w:r>
        <w:rPr>
          <w:rFonts w:ascii="Times New Roman" w:hAnsi="Times New Roman"/>
          <w:sz w:val="26"/>
        </w:rPr>
        <w:t xml:space="preserve">ALJ </w:t>
      </w:r>
      <w:r w:rsidR="00FF217A">
        <w:rPr>
          <w:rFonts w:ascii="Times New Roman" w:hAnsi="Times New Roman"/>
          <w:sz w:val="26"/>
        </w:rPr>
        <w:t>erred in his</w:t>
      </w:r>
      <w:r w:rsidR="00F14C99">
        <w:rPr>
          <w:rFonts w:ascii="Times New Roman" w:hAnsi="Times New Roman"/>
          <w:sz w:val="26"/>
        </w:rPr>
        <w:t xml:space="preserve"> interpretation of </w:t>
      </w:r>
      <w:r w:rsidR="00FF217A">
        <w:rPr>
          <w:rFonts w:ascii="Times New Roman" w:hAnsi="Times New Roman"/>
          <w:sz w:val="26"/>
        </w:rPr>
        <w:t>“representational standing,” as applied</w:t>
      </w:r>
      <w:r w:rsidR="000750E5">
        <w:rPr>
          <w:rFonts w:ascii="Times New Roman" w:hAnsi="Times New Roman"/>
          <w:sz w:val="26"/>
        </w:rPr>
        <w:t xml:space="preserve"> to this case.  Specifically, the Complainant contends that labor unions have in the past been recognized as having representational standing to bri</w:t>
      </w:r>
      <w:r w:rsidR="00EB7DE9">
        <w:rPr>
          <w:rFonts w:ascii="Times New Roman" w:hAnsi="Times New Roman"/>
          <w:sz w:val="26"/>
        </w:rPr>
        <w:t xml:space="preserve">ng legal actions on behalf of their membership.  </w:t>
      </w:r>
      <w:r w:rsidR="00B82FA5">
        <w:rPr>
          <w:rFonts w:ascii="Times New Roman" w:hAnsi="Times New Roman"/>
          <w:sz w:val="26"/>
        </w:rPr>
        <w:t xml:space="preserve">Complainant </w:t>
      </w:r>
      <w:r w:rsidR="006746E8">
        <w:rPr>
          <w:rFonts w:ascii="Times New Roman" w:hAnsi="Times New Roman"/>
          <w:sz w:val="26"/>
        </w:rPr>
        <w:t xml:space="preserve">Exc. at 2-6.  </w:t>
      </w:r>
    </w:p>
    <w:p w:rsidR="004B731C" w:rsidRDefault="004B731C" w:rsidP="009C07B7">
      <w:pPr>
        <w:tabs>
          <w:tab w:val="left" w:pos="-720"/>
        </w:tabs>
        <w:suppressAutoHyphens/>
        <w:spacing w:line="360" w:lineRule="auto"/>
        <w:ind w:firstLine="1440"/>
        <w:rPr>
          <w:rFonts w:ascii="Times New Roman" w:hAnsi="Times New Roman"/>
          <w:sz w:val="26"/>
        </w:rPr>
      </w:pPr>
    </w:p>
    <w:p w:rsidR="004B731C" w:rsidRDefault="004B731C" w:rsidP="009C07B7">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Similarly, the OCA </w:t>
      </w:r>
      <w:r w:rsidR="00B82FA5">
        <w:rPr>
          <w:rFonts w:ascii="Times New Roman" w:hAnsi="Times New Roman"/>
          <w:sz w:val="26"/>
          <w:szCs w:val="26"/>
        </w:rPr>
        <w:t xml:space="preserve">contends that the Initial Decision is in error because the Complainant has representational standing to bring a formal Complaint on behalf of its individual members.  OSA Exc. at 3-7.  </w:t>
      </w:r>
    </w:p>
    <w:p w:rsidR="00F14C99" w:rsidRDefault="00F14C99" w:rsidP="009C07B7">
      <w:pPr>
        <w:tabs>
          <w:tab w:val="left" w:pos="-720"/>
        </w:tabs>
        <w:suppressAutoHyphens/>
        <w:spacing w:line="360" w:lineRule="auto"/>
        <w:ind w:firstLine="1440"/>
        <w:rPr>
          <w:rFonts w:ascii="Times New Roman" w:hAnsi="Times New Roman"/>
          <w:sz w:val="26"/>
        </w:rPr>
      </w:pPr>
    </w:p>
    <w:p w:rsidR="00A4618C" w:rsidRDefault="002F39C3" w:rsidP="00073209">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In response, PAWC </w:t>
      </w:r>
      <w:r w:rsidR="009C19FB">
        <w:rPr>
          <w:rFonts w:ascii="Times New Roman" w:hAnsi="Times New Roman"/>
          <w:sz w:val="26"/>
        </w:rPr>
        <w:t>essentially concedes that an organization or association such as Compla</w:t>
      </w:r>
      <w:r w:rsidR="0049530D">
        <w:rPr>
          <w:rFonts w:ascii="Times New Roman" w:hAnsi="Times New Roman"/>
          <w:sz w:val="26"/>
        </w:rPr>
        <w:t>inant would have standing to maintain an action</w:t>
      </w:r>
      <w:r w:rsidR="009C19FB">
        <w:rPr>
          <w:rFonts w:ascii="Times New Roman" w:hAnsi="Times New Roman"/>
          <w:sz w:val="26"/>
        </w:rPr>
        <w:t xml:space="preserve"> as a representative of its individual members, if t</w:t>
      </w:r>
      <w:r w:rsidR="00C33353">
        <w:rPr>
          <w:rFonts w:ascii="Times New Roman" w:hAnsi="Times New Roman"/>
          <w:sz w:val="26"/>
        </w:rPr>
        <w:t>hat organization or association</w:t>
      </w:r>
      <w:r w:rsidR="009C19FB">
        <w:rPr>
          <w:rFonts w:ascii="Times New Roman" w:hAnsi="Times New Roman"/>
          <w:sz w:val="26"/>
        </w:rPr>
        <w:t xml:space="preserve"> alleges an immediate, direct and substantial injury to any one of its members, such that said member would </w:t>
      </w:r>
      <w:r w:rsidR="0049530D">
        <w:rPr>
          <w:rFonts w:ascii="Times New Roman" w:hAnsi="Times New Roman"/>
          <w:sz w:val="26"/>
        </w:rPr>
        <w:t>have independent standing to maintain that action</w:t>
      </w:r>
      <w:r w:rsidR="009C19FB">
        <w:rPr>
          <w:rFonts w:ascii="Times New Roman" w:hAnsi="Times New Roman"/>
          <w:sz w:val="26"/>
        </w:rPr>
        <w:t xml:space="preserve">.  R. Exc. at 2.  PAWC argues, however, that Complainant did not </w:t>
      </w:r>
      <w:r w:rsidR="00C33353">
        <w:rPr>
          <w:rFonts w:ascii="Times New Roman" w:hAnsi="Times New Roman"/>
          <w:sz w:val="26"/>
        </w:rPr>
        <w:t xml:space="preserve">allege an injury that would establish the standing </w:t>
      </w:r>
      <w:r w:rsidR="009C19FB">
        <w:rPr>
          <w:rFonts w:ascii="Times New Roman" w:hAnsi="Times New Roman"/>
          <w:sz w:val="26"/>
        </w:rPr>
        <w:t>o</w:t>
      </w:r>
      <w:r w:rsidR="00C33353">
        <w:rPr>
          <w:rFonts w:ascii="Times New Roman" w:hAnsi="Times New Roman"/>
          <w:sz w:val="26"/>
        </w:rPr>
        <w:t>f</w:t>
      </w:r>
      <w:r w:rsidR="009C19FB">
        <w:rPr>
          <w:rFonts w:ascii="Times New Roman" w:hAnsi="Times New Roman"/>
          <w:sz w:val="26"/>
        </w:rPr>
        <w:t xml:space="preserve"> any of its individual members.  As a result, PAWC</w:t>
      </w:r>
      <w:r w:rsidR="00C33353">
        <w:rPr>
          <w:rFonts w:ascii="Times New Roman" w:hAnsi="Times New Roman"/>
          <w:sz w:val="26"/>
        </w:rPr>
        <w:t xml:space="preserve"> argues</w:t>
      </w:r>
      <w:r w:rsidR="009C19FB">
        <w:rPr>
          <w:rFonts w:ascii="Times New Roman" w:hAnsi="Times New Roman"/>
          <w:sz w:val="26"/>
        </w:rPr>
        <w:t xml:space="preserve">, </w:t>
      </w:r>
      <w:r>
        <w:rPr>
          <w:rFonts w:ascii="Times New Roman" w:hAnsi="Times New Roman"/>
          <w:sz w:val="26"/>
        </w:rPr>
        <w:t xml:space="preserve">regardless of whether the ALJ </w:t>
      </w:r>
      <w:r w:rsidR="001A42BD">
        <w:rPr>
          <w:rFonts w:ascii="Times New Roman" w:hAnsi="Times New Roman"/>
          <w:sz w:val="26"/>
        </w:rPr>
        <w:t xml:space="preserve">correctly </w:t>
      </w:r>
      <w:r>
        <w:rPr>
          <w:rFonts w:ascii="Times New Roman" w:hAnsi="Times New Roman"/>
          <w:sz w:val="26"/>
        </w:rPr>
        <w:t xml:space="preserve">addressed representational standing, </w:t>
      </w:r>
      <w:r w:rsidR="009C19FB">
        <w:rPr>
          <w:rFonts w:ascii="Times New Roman" w:hAnsi="Times New Roman"/>
          <w:sz w:val="26"/>
        </w:rPr>
        <w:t>hi</w:t>
      </w:r>
      <w:r>
        <w:rPr>
          <w:rFonts w:ascii="Times New Roman" w:hAnsi="Times New Roman"/>
          <w:sz w:val="26"/>
        </w:rPr>
        <w:t>s ultimate legal conclusion that the Complainant is without standing herein is correct, and should be adopted by the Commission.</w:t>
      </w:r>
      <w:r w:rsidR="00073209">
        <w:rPr>
          <w:rFonts w:ascii="Times New Roman" w:hAnsi="Times New Roman"/>
          <w:sz w:val="26"/>
        </w:rPr>
        <w:t xml:space="preserve">  R. Exc. at</w:t>
      </w:r>
      <w:r w:rsidR="00C62BD2">
        <w:rPr>
          <w:rFonts w:ascii="Times New Roman" w:hAnsi="Times New Roman"/>
          <w:sz w:val="26"/>
        </w:rPr>
        <w:t> </w:t>
      </w:r>
      <w:r w:rsidR="0097777D">
        <w:rPr>
          <w:rFonts w:ascii="Times New Roman" w:hAnsi="Times New Roman"/>
          <w:sz w:val="26"/>
        </w:rPr>
        <w:t>2</w:t>
      </w:r>
      <w:r w:rsidR="00073209">
        <w:rPr>
          <w:rFonts w:ascii="Times New Roman" w:hAnsi="Times New Roman"/>
          <w:sz w:val="26"/>
        </w:rPr>
        <w:t>-4</w:t>
      </w:r>
      <w:r w:rsidR="0097777D">
        <w:rPr>
          <w:rFonts w:ascii="Times New Roman" w:hAnsi="Times New Roman"/>
          <w:sz w:val="26"/>
        </w:rPr>
        <w:t>.</w:t>
      </w:r>
      <w:r w:rsidR="0032743B">
        <w:rPr>
          <w:rFonts w:ascii="Times New Roman" w:hAnsi="Times New Roman"/>
          <w:sz w:val="26"/>
        </w:rPr>
        <w:t xml:space="preserve">    </w:t>
      </w:r>
    </w:p>
    <w:p w:rsidR="00D57443" w:rsidRDefault="00D57443" w:rsidP="007C778C">
      <w:pPr>
        <w:spacing w:line="360" w:lineRule="auto"/>
        <w:rPr>
          <w:rFonts w:ascii="Times New Roman" w:hAnsi="Times New Roman"/>
          <w:sz w:val="26"/>
          <w:szCs w:val="26"/>
        </w:rPr>
      </w:pPr>
    </w:p>
    <w:p w:rsidR="00FF155F" w:rsidRDefault="00482411" w:rsidP="00B95213">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On </w:t>
      </w:r>
      <w:r w:rsidR="002B30ED">
        <w:rPr>
          <w:rFonts w:ascii="Times New Roman" w:hAnsi="Times New Roman"/>
          <w:sz w:val="26"/>
          <w:szCs w:val="26"/>
        </w:rPr>
        <w:t>re</w:t>
      </w:r>
      <w:r>
        <w:rPr>
          <w:rFonts w:ascii="Times New Roman" w:hAnsi="Times New Roman"/>
          <w:sz w:val="26"/>
          <w:szCs w:val="26"/>
        </w:rPr>
        <w:t>view, we</w:t>
      </w:r>
      <w:r w:rsidR="002951FB">
        <w:rPr>
          <w:rFonts w:ascii="Times New Roman" w:hAnsi="Times New Roman"/>
          <w:sz w:val="26"/>
          <w:szCs w:val="26"/>
        </w:rPr>
        <w:t xml:space="preserve"> agree with the </w:t>
      </w:r>
      <w:r w:rsidR="00F90269">
        <w:rPr>
          <w:rFonts w:ascii="Times New Roman" w:hAnsi="Times New Roman"/>
          <w:sz w:val="26"/>
          <w:szCs w:val="26"/>
        </w:rPr>
        <w:t xml:space="preserve">ALJ that the Union has not alleged an injury that would give it standing, in its own right, to maintain the instant complaint.  We agree, however, with the </w:t>
      </w:r>
      <w:r w:rsidR="002951FB">
        <w:rPr>
          <w:rFonts w:ascii="Times New Roman" w:hAnsi="Times New Roman"/>
          <w:sz w:val="26"/>
          <w:szCs w:val="26"/>
        </w:rPr>
        <w:t xml:space="preserve">Complainant and the OCA that the </w:t>
      </w:r>
      <w:r w:rsidR="00F90269">
        <w:rPr>
          <w:rFonts w:ascii="Times New Roman" w:hAnsi="Times New Roman"/>
          <w:sz w:val="26"/>
          <w:szCs w:val="26"/>
        </w:rPr>
        <w:t>Complainant would have representational standing if any of its individual members</w:t>
      </w:r>
      <w:r w:rsidR="00FF155F">
        <w:rPr>
          <w:rFonts w:ascii="Times New Roman" w:hAnsi="Times New Roman"/>
          <w:sz w:val="26"/>
          <w:szCs w:val="26"/>
        </w:rPr>
        <w:t xml:space="preserve"> would have standing to maintain the instant complaint</w:t>
      </w:r>
      <w:r w:rsidR="00F90269">
        <w:rPr>
          <w:rFonts w:ascii="Times New Roman" w:hAnsi="Times New Roman"/>
          <w:sz w:val="26"/>
          <w:szCs w:val="26"/>
        </w:rPr>
        <w:t>.</w:t>
      </w:r>
      <w:r w:rsidR="00C33353">
        <w:rPr>
          <w:rFonts w:ascii="Times New Roman" w:hAnsi="Times New Roman"/>
          <w:sz w:val="26"/>
          <w:szCs w:val="26"/>
        </w:rPr>
        <w:t xml:space="preserve">  </w:t>
      </w:r>
      <w:r w:rsidR="00C7422E" w:rsidRPr="00016242">
        <w:rPr>
          <w:rFonts w:ascii="Times New Roman" w:hAnsi="Times New Roman"/>
          <w:i/>
          <w:sz w:val="26"/>
          <w:szCs w:val="26"/>
        </w:rPr>
        <w:t xml:space="preserve">PPL Electric Utilities Corporation Universal Service and </w:t>
      </w:r>
      <w:r w:rsidR="00C7422E" w:rsidRPr="00016242">
        <w:rPr>
          <w:rFonts w:ascii="Times New Roman" w:hAnsi="Times New Roman"/>
          <w:i/>
          <w:sz w:val="26"/>
          <w:szCs w:val="26"/>
        </w:rPr>
        <w:lastRenderedPageBreak/>
        <w:t>Energy Conservation Plan for 2011 through 2013</w:t>
      </w:r>
      <w:r w:rsidR="00C7422E">
        <w:rPr>
          <w:rFonts w:ascii="Times New Roman" w:hAnsi="Times New Roman"/>
          <w:sz w:val="26"/>
          <w:szCs w:val="26"/>
        </w:rPr>
        <w:t xml:space="preserve">, Docket No. M-2010-2179796 (Order entered May 5, 2011).  </w:t>
      </w:r>
      <w:r w:rsidR="00C33353">
        <w:rPr>
          <w:rFonts w:ascii="Times New Roman" w:hAnsi="Times New Roman"/>
          <w:sz w:val="26"/>
          <w:szCs w:val="26"/>
        </w:rPr>
        <w:t>We therefore</w:t>
      </w:r>
      <w:r w:rsidR="00D01B06">
        <w:rPr>
          <w:rFonts w:ascii="Times New Roman" w:hAnsi="Times New Roman"/>
          <w:sz w:val="26"/>
          <w:szCs w:val="26"/>
        </w:rPr>
        <w:t xml:space="preserve"> modify the ALJ’s Initial Decision</w:t>
      </w:r>
      <w:r w:rsidR="00C33353">
        <w:rPr>
          <w:rFonts w:ascii="Times New Roman" w:hAnsi="Times New Roman"/>
          <w:sz w:val="26"/>
          <w:szCs w:val="26"/>
        </w:rPr>
        <w:t>.</w:t>
      </w:r>
    </w:p>
    <w:p w:rsidR="00D77DBD" w:rsidRDefault="00D77DBD" w:rsidP="00B95213">
      <w:pPr>
        <w:spacing w:line="360" w:lineRule="auto"/>
        <w:rPr>
          <w:rFonts w:ascii="Times New Roman" w:hAnsi="Times New Roman"/>
          <w:sz w:val="26"/>
          <w:szCs w:val="26"/>
        </w:rPr>
      </w:pPr>
    </w:p>
    <w:p w:rsidR="00D3466B" w:rsidRPr="00016242" w:rsidRDefault="00D3466B" w:rsidP="00B95213">
      <w:pPr>
        <w:spacing w:line="360" w:lineRule="auto"/>
        <w:rPr>
          <w:rFonts w:ascii="Times New Roman" w:hAnsi="Times New Roman"/>
          <w:b/>
          <w:sz w:val="26"/>
          <w:szCs w:val="26"/>
        </w:rPr>
      </w:pPr>
      <w:r w:rsidRPr="00016242">
        <w:rPr>
          <w:rFonts w:ascii="Times New Roman" w:hAnsi="Times New Roman"/>
          <w:b/>
          <w:sz w:val="26"/>
          <w:szCs w:val="26"/>
        </w:rPr>
        <w:t>The Complainant’s Members</w:t>
      </w:r>
      <w:r>
        <w:rPr>
          <w:rFonts w:ascii="Times New Roman" w:hAnsi="Times New Roman"/>
          <w:b/>
          <w:sz w:val="26"/>
          <w:szCs w:val="26"/>
        </w:rPr>
        <w:t xml:space="preserve"> </w:t>
      </w:r>
      <w:r w:rsidR="00D01B06">
        <w:rPr>
          <w:rFonts w:ascii="Times New Roman" w:hAnsi="Times New Roman"/>
          <w:b/>
          <w:sz w:val="26"/>
          <w:szCs w:val="26"/>
        </w:rPr>
        <w:t xml:space="preserve">Do Not Have </w:t>
      </w:r>
      <w:r>
        <w:rPr>
          <w:rFonts w:ascii="Times New Roman" w:hAnsi="Times New Roman"/>
          <w:b/>
          <w:sz w:val="26"/>
          <w:szCs w:val="26"/>
        </w:rPr>
        <w:t>Standing</w:t>
      </w:r>
    </w:p>
    <w:p w:rsidR="00D3466B" w:rsidRDefault="00D3466B" w:rsidP="00B95213">
      <w:pPr>
        <w:spacing w:line="360" w:lineRule="auto"/>
        <w:rPr>
          <w:rFonts w:ascii="Times New Roman" w:hAnsi="Times New Roman"/>
          <w:sz w:val="26"/>
          <w:szCs w:val="26"/>
        </w:rPr>
      </w:pPr>
    </w:p>
    <w:p w:rsidR="000D350B" w:rsidRDefault="00D77DBD" w:rsidP="00016242">
      <w:pPr>
        <w:spacing w:line="360" w:lineRule="auto"/>
        <w:ind w:firstLine="1440"/>
        <w:rPr>
          <w:rFonts w:ascii="Times New Roman" w:hAnsi="Times New Roman"/>
          <w:sz w:val="26"/>
          <w:szCs w:val="26"/>
        </w:rPr>
      </w:pPr>
      <w:r>
        <w:rPr>
          <w:rFonts w:ascii="Times New Roman" w:hAnsi="Times New Roman"/>
          <w:sz w:val="26"/>
          <w:szCs w:val="26"/>
        </w:rPr>
        <w:t>To have standing in this case, a</w:t>
      </w:r>
      <w:r w:rsidR="00834C81">
        <w:rPr>
          <w:rFonts w:ascii="Times New Roman" w:hAnsi="Times New Roman"/>
          <w:sz w:val="26"/>
          <w:szCs w:val="26"/>
        </w:rPr>
        <w:t>n individual</w:t>
      </w:r>
      <w:r>
        <w:rPr>
          <w:rFonts w:ascii="Times New Roman" w:hAnsi="Times New Roman"/>
          <w:sz w:val="26"/>
          <w:szCs w:val="26"/>
        </w:rPr>
        <w:t xml:space="preserve"> member of the Complainant would need to have an interest in the proceeding that is substantial, immediate and direct.  </w:t>
      </w:r>
      <w:r w:rsidRPr="00016242">
        <w:rPr>
          <w:rFonts w:ascii="Times New Roman" w:hAnsi="Times New Roman"/>
          <w:i/>
          <w:sz w:val="26"/>
          <w:szCs w:val="26"/>
        </w:rPr>
        <w:t>William Penn Parking Garage</w:t>
      </w:r>
      <w:r w:rsidR="001A42BD">
        <w:rPr>
          <w:rFonts w:ascii="Times New Roman" w:hAnsi="Times New Roman"/>
          <w:i/>
          <w:sz w:val="26"/>
          <w:szCs w:val="26"/>
        </w:rPr>
        <w:t>, supra</w:t>
      </w:r>
      <w:r>
        <w:rPr>
          <w:rFonts w:ascii="Times New Roman" w:hAnsi="Times New Roman"/>
          <w:sz w:val="26"/>
          <w:szCs w:val="26"/>
        </w:rPr>
        <w:t>.</w:t>
      </w:r>
      <w:r w:rsidR="00834C81">
        <w:rPr>
          <w:rFonts w:ascii="Times New Roman" w:hAnsi="Times New Roman"/>
          <w:sz w:val="26"/>
          <w:szCs w:val="26"/>
        </w:rPr>
        <w:t xml:space="preserve">  For an interest to b</w:t>
      </w:r>
      <w:r w:rsidR="00210F37">
        <w:rPr>
          <w:rFonts w:ascii="Times New Roman" w:hAnsi="Times New Roman"/>
          <w:sz w:val="26"/>
          <w:szCs w:val="26"/>
        </w:rPr>
        <w:t xml:space="preserve">e “immediate,” there must be a close causal nexus between the injury and the action challenged, and the injury must be within the zone of interest sought to be protected by the applicable law.  </w:t>
      </w:r>
      <w:r w:rsidR="00834C81">
        <w:rPr>
          <w:rFonts w:ascii="Times New Roman" w:hAnsi="Times New Roman"/>
          <w:sz w:val="26"/>
          <w:szCs w:val="26"/>
        </w:rPr>
        <w:t>For an interest to</w:t>
      </w:r>
      <w:r w:rsidR="00210F37">
        <w:rPr>
          <w:rFonts w:ascii="Times New Roman" w:hAnsi="Times New Roman"/>
          <w:sz w:val="26"/>
          <w:szCs w:val="26"/>
        </w:rPr>
        <w:t xml:space="preserve"> be “direct,” the injury must not result but for the action challenged.  </w:t>
      </w:r>
      <w:r w:rsidR="00834C81">
        <w:rPr>
          <w:rFonts w:ascii="Times New Roman" w:hAnsi="Times New Roman"/>
          <w:sz w:val="26"/>
          <w:szCs w:val="26"/>
        </w:rPr>
        <w:t xml:space="preserve">Finally, for an interest to </w:t>
      </w:r>
      <w:r w:rsidR="00210F37">
        <w:rPr>
          <w:rFonts w:ascii="Times New Roman" w:hAnsi="Times New Roman"/>
          <w:sz w:val="26"/>
          <w:szCs w:val="26"/>
        </w:rPr>
        <w:t>be “s</w:t>
      </w:r>
      <w:r w:rsidR="00B73872">
        <w:rPr>
          <w:rFonts w:ascii="Times New Roman" w:hAnsi="Times New Roman"/>
          <w:sz w:val="26"/>
          <w:szCs w:val="26"/>
        </w:rPr>
        <w:t xml:space="preserve">ubstantial,” the injury must be </w:t>
      </w:r>
      <w:r w:rsidR="00B52064">
        <w:rPr>
          <w:rFonts w:ascii="Times New Roman" w:hAnsi="Times New Roman"/>
          <w:sz w:val="26"/>
          <w:szCs w:val="26"/>
        </w:rPr>
        <w:t xml:space="preserve">unique from the common interest all citizens have in securing proper compliance with the law.  </w:t>
      </w:r>
      <w:r w:rsidR="00B52064" w:rsidRPr="00B52064">
        <w:rPr>
          <w:rFonts w:ascii="Times New Roman" w:hAnsi="Times New Roman"/>
          <w:i/>
          <w:sz w:val="26"/>
          <w:szCs w:val="26"/>
        </w:rPr>
        <w:t>George v. Pa. PUC</w:t>
      </w:r>
      <w:r w:rsidR="00B52064">
        <w:rPr>
          <w:rFonts w:ascii="Times New Roman" w:hAnsi="Times New Roman"/>
          <w:sz w:val="26"/>
          <w:szCs w:val="26"/>
        </w:rPr>
        <w:t>,</w:t>
      </w:r>
      <w:r w:rsidR="006C660F">
        <w:rPr>
          <w:rFonts w:ascii="Times New Roman" w:hAnsi="Times New Roman"/>
          <w:sz w:val="26"/>
          <w:szCs w:val="26"/>
        </w:rPr>
        <w:t xml:space="preserve"> 735 A.2d </w:t>
      </w:r>
      <w:r w:rsidR="004608CC">
        <w:rPr>
          <w:rFonts w:ascii="Times New Roman" w:hAnsi="Times New Roman"/>
          <w:sz w:val="26"/>
          <w:szCs w:val="26"/>
        </w:rPr>
        <w:t xml:space="preserve">1282 (Pa. Cmwlth. 1999). </w:t>
      </w:r>
      <w:r w:rsidR="000D350B">
        <w:rPr>
          <w:rFonts w:ascii="Times New Roman" w:hAnsi="Times New Roman"/>
          <w:sz w:val="26"/>
          <w:szCs w:val="26"/>
        </w:rPr>
        <w:t xml:space="preserve"> </w:t>
      </w:r>
    </w:p>
    <w:p w:rsidR="000D350B" w:rsidRDefault="000D350B" w:rsidP="00016242">
      <w:pPr>
        <w:spacing w:line="360" w:lineRule="auto"/>
        <w:ind w:firstLine="1440"/>
        <w:rPr>
          <w:rFonts w:ascii="Times New Roman" w:hAnsi="Times New Roman"/>
          <w:sz w:val="26"/>
          <w:szCs w:val="26"/>
        </w:rPr>
      </w:pPr>
    </w:p>
    <w:p w:rsidR="00DB17D8" w:rsidRDefault="00C7422E" w:rsidP="00016242">
      <w:pPr>
        <w:spacing w:line="360" w:lineRule="auto"/>
        <w:ind w:firstLine="1440"/>
        <w:rPr>
          <w:rFonts w:ascii="Times New Roman" w:hAnsi="Times New Roman"/>
          <w:sz w:val="26"/>
          <w:szCs w:val="26"/>
        </w:rPr>
      </w:pPr>
      <w:r>
        <w:rPr>
          <w:rFonts w:ascii="Times New Roman" w:hAnsi="Times New Roman"/>
          <w:sz w:val="26"/>
          <w:szCs w:val="26"/>
        </w:rPr>
        <w:t>The Complain</w:t>
      </w:r>
      <w:r w:rsidR="001A42BD">
        <w:rPr>
          <w:rFonts w:ascii="Times New Roman" w:hAnsi="Times New Roman"/>
          <w:sz w:val="26"/>
          <w:szCs w:val="26"/>
        </w:rPr>
        <w:t>an</w:t>
      </w:r>
      <w:r>
        <w:rPr>
          <w:rFonts w:ascii="Times New Roman" w:hAnsi="Times New Roman"/>
          <w:sz w:val="26"/>
          <w:szCs w:val="26"/>
        </w:rPr>
        <w:t xml:space="preserve">t asserts that PAWC’s alleged failure to comply with the Commission’s termination of service regulations has the potential to expose </w:t>
      </w:r>
      <w:r w:rsidR="002C3404">
        <w:rPr>
          <w:rFonts w:ascii="Times New Roman" w:hAnsi="Times New Roman"/>
          <w:sz w:val="26"/>
          <w:szCs w:val="26"/>
        </w:rPr>
        <w:t xml:space="preserve">the </w:t>
      </w:r>
      <w:r>
        <w:rPr>
          <w:rFonts w:ascii="Times New Roman" w:hAnsi="Times New Roman"/>
          <w:sz w:val="26"/>
          <w:szCs w:val="26"/>
        </w:rPr>
        <w:t xml:space="preserve">Complainant’s members to legal liability, loss of livelihood and increased risk of physical injury.  </w:t>
      </w:r>
      <w:r w:rsidR="00510FDA">
        <w:rPr>
          <w:rFonts w:ascii="Times New Roman" w:hAnsi="Times New Roman"/>
          <w:sz w:val="26"/>
          <w:szCs w:val="26"/>
        </w:rPr>
        <w:t xml:space="preserve">Complainant’s Ans. to Motion at 1-2.  </w:t>
      </w:r>
      <w:r w:rsidR="00DB17D8">
        <w:rPr>
          <w:rFonts w:ascii="Times New Roman" w:hAnsi="Times New Roman"/>
          <w:sz w:val="26"/>
          <w:szCs w:val="26"/>
        </w:rPr>
        <w:t xml:space="preserve">With regard to legal liability, Complainant asserts that its members are being forced to engage in conduct, and otherwise render service to the public, that is in violation of the Commission’s regulations.  </w:t>
      </w:r>
      <w:r w:rsidR="00DB17D8" w:rsidRPr="00016242">
        <w:rPr>
          <w:rFonts w:ascii="Times New Roman" w:hAnsi="Times New Roman"/>
          <w:i/>
          <w:sz w:val="26"/>
          <w:szCs w:val="26"/>
        </w:rPr>
        <w:t>Id</w:t>
      </w:r>
      <w:r w:rsidR="00DB17D8">
        <w:rPr>
          <w:rFonts w:ascii="Times New Roman" w:hAnsi="Times New Roman"/>
          <w:sz w:val="26"/>
          <w:szCs w:val="26"/>
        </w:rPr>
        <w:t>. at 1.  The Complainant also notes that the collective bargaining agreement between it and PAWC requires Complainant’s members to serve three-day noti</w:t>
      </w:r>
      <w:r w:rsidR="00C62BD2">
        <w:rPr>
          <w:rFonts w:ascii="Times New Roman" w:hAnsi="Times New Roman"/>
          <w:sz w:val="26"/>
          <w:szCs w:val="26"/>
        </w:rPr>
        <w:t>ces on customers.  Complaint at </w:t>
      </w:r>
      <w:r w:rsidR="00DB17D8">
        <w:rPr>
          <w:rFonts w:ascii="Times New Roman" w:hAnsi="Times New Roman"/>
          <w:sz w:val="26"/>
          <w:szCs w:val="26"/>
        </w:rPr>
        <w:t xml:space="preserve">3.  The Complainant suggests that its members are vulnerable to liability because PAWC’s customer could argue that they did not receive their termination notices due to a union member’s failure to deliver termination notices.  </w:t>
      </w:r>
      <w:r w:rsidR="00DB17D8" w:rsidRPr="00016242">
        <w:rPr>
          <w:rFonts w:ascii="Times New Roman" w:hAnsi="Times New Roman"/>
          <w:i/>
          <w:sz w:val="26"/>
          <w:szCs w:val="26"/>
        </w:rPr>
        <w:t>Id</w:t>
      </w:r>
      <w:r w:rsidR="00DB17D8">
        <w:rPr>
          <w:rFonts w:ascii="Times New Roman" w:hAnsi="Times New Roman"/>
          <w:sz w:val="26"/>
          <w:szCs w:val="26"/>
        </w:rPr>
        <w:t>. at 2.</w:t>
      </w:r>
    </w:p>
    <w:p w:rsidR="00DB17D8" w:rsidRDefault="00DB17D8" w:rsidP="00016242">
      <w:pPr>
        <w:spacing w:line="360" w:lineRule="auto"/>
        <w:ind w:firstLine="1440"/>
        <w:rPr>
          <w:rFonts w:ascii="Times New Roman" w:hAnsi="Times New Roman"/>
          <w:sz w:val="26"/>
          <w:szCs w:val="26"/>
        </w:rPr>
      </w:pPr>
    </w:p>
    <w:p w:rsidR="00881BD8" w:rsidRDefault="00DB17D8" w:rsidP="00016242">
      <w:pPr>
        <w:spacing w:line="360" w:lineRule="auto"/>
        <w:ind w:firstLine="1440"/>
        <w:rPr>
          <w:rFonts w:ascii="Times New Roman" w:hAnsi="Times New Roman"/>
          <w:sz w:val="26"/>
          <w:szCs w:val="26"/>
        </w:rPr>
      </w:pPr>
      <w:r>
        <w:rPr>
          <w:rFonts w:ascii="Times New Roman" w:hAnsi="Times New Roman"/>
          <w:sz w:val="26"/>
          <w:szCs w:val="26"/>
        </w:rPr>
        <w:t xml:space="preserve">With regard to loss of livelihood, </w:t>
      </w:r>
      <w:r w:rsidR="00FA715E">
        <w:rPr>
          <w:rFonts w:ascii="Times New Roman" w:hAnsi="Times New Roman"/>
          <w:sz w:val="26"/>
          <w:szCs w:val="26"/>
        </w:rPr>
        <w:t>t</w:t>
      </w:r>
      <w:r w:rsidR="00881BD8">
        <w:rPr>
          <w:rFonts w:ascii="Times New Roman" w:hAnsi="Times New Roman"/>
          <w:sz w:val="26"/>
          <w:szCs w:val="26"/>
        </w:rPr>
        <w:t xml:space="preserve">he Complainant implies that PAWC’s failure to </w:t>
      </w:r>
      <w:r w:rsidR="007D755B">
        <w:rPr>
          <w:rFonts w:ascii="Times New Roman" w:hAnsi="Times New Roman"/>
          <w:sz w:val="26"/>
          <w:szCs w:val="26"/>
        </w:rPr>
        <w:t xml:space="preserve">have union members </w:t>
      </w:r>
      <w:r w:rsidR="00881BD8">
        <w:rPr>
          <w:rFonts w:ascii="Times New Roman" w:hAnsi="Times New Roman"/>
          <w:sz w:val="26"/>
          <w:szCs w:val="26"/>
        </w:rPr>
        <w:t xml:space="preserve">properly serve three-day notices has impacted, or will </w:t>
      </w:r>
      <w:r w:rsidR="00881BD8">
        <w:rPr>
          <w:rFonts w:ascii="Times New Roman" w:hAnsi="Times New Roman"/>
          <w:sz w:val="26"/>
          <w:szCs w:val="26"/>
        </w:rPr>
        <w:lastRenderedPageBreak/>
        <w:t xml:space="preserve">impact, the number of </w:t>
      </w:r>
      <w:r w:rsidR="007D755B">
        <w:rPr>
          <w:rFonts w:ascii="Times New Roman" w:hAnsi="Times New Roman"/>
          <w:sz w:val="26"/>
          <w:szCs w:val="26"/>
        </w:rPr>
        <w:t xml:space="preserve">union </w:t>
      </w:r>
      <w:r w:rsidR="00881BD8">
        <w:rPr>
          <w:rFonts w:ascii="Times New Roman" w:hAnsi="Times New Roman"/>
          <w:sz w:val="26"/>
          <w:szCs w:val="26"/>
        </w:rPr>
        <w:t>workers employed by PAWC.  With regard to safety, the Complainant argues:</w:t>
      </w:r>
    </w:p>
    <w:p w:rsidR="00881BD8" w:rsidRDefault="00881BD8" w:rsidP="00016242">
      <w:pPr>
        <w:spacing w:line="360" w:lineRule="auto"/>
        <w:ind w:firstLine="1440"/>
        <w:rPr>
          <w:rFonts w:ascii="Times New Roman" w:hAnsi="Times New Roman"/>
          <w:sz w:val="26"/>
          <w:szCs w:val="26"/>
        </w:rPr>
      </w:pPr>
    </w:p>
    <w:p w:rsidR="00881BD8" w:rsidRDefault="00881BD8" w:rsidP="00016242">
      <w:pPr>
        <w:ind w:left="1440" w:right="1440" w:firstLine="720"/>
        <w:rPr>
          <w:rFonts w:ascii="Times New Roman" w:hAnsi="Times New Roman"/>
          <w:sz w:val="26"/>
          <w:szCs w:val="26"/>
        </w:rPr>
      </w:pPr>
      <w:r>
        <w:rPr>
          <w:rFonts w:ascii="Times New Roman" w:hAnsi="Times New Roman"/>
          <w:sz w:val="26"/>
          <w:szCs w:val="26"/>
        </w:rPr>
        <w:t>Moreover, the interest of utility employees – and their standing to come before the Commission – is heightened when the unlawful conduct involves contact between the employees and the public.  Utility employees enjoy a special relationship with the public.  They are permitted to go on private property to read and service meters, connect and disconnect service, and otherwise ensure that safe and reasonable service is being provided to the public.  The public has the right to expect that utility employees are doing their job in accordance with the law.</w:t>
      </w:r>
    </w:p>
    <w:p w:rsidR="00881BD8" w:rsidRDefault="00881BD8" w:rsidP="00016242">
      <w:pPr>
        <w:ind w:left="1440" w:right="1440" w:firstLine="720"/>
        <w:rPr>
          <w:rFonts w:ascii="Times New Roman" w:hAnsi="Times New Roman"/>
          <w:sz w:val="26"/>
          <w:szCs w:val="26"/>
        </w:rPr>
      </w:pPr>
      <w:r>
        <w:rPr>
          <w:rFonts w:ascii="Times New Roman" w:hAnsi="Times New Roman"/>
          <w:sz w:val="26"/>
          <w:szCs w:val="26"/>
        </w:rPr>
        <w:t>Unfortunately, when utilities direct employees to engage in unlawful conduct (such as terminating service without providing the legally required notice, as [Complainant] has alleged in this case), that jeopardizes not only the availability of service to the customer, but also the safety of utility employees performing the unlawful act.</w:t>
      </w:r>
    </w:p>
    <w:p w:rsidR="00881BD8" w:rsidRDefault="00881BD8" w:rsidP="00016242">
      <w:pPr>
        <w:ind w:left="1440" w:right="1440" w:firstLine="720"/>
        <w:rPr>
          <w:rFonts w:ascii="Times New Roman" w:hAnsi="Times New Roman"/>
          <w:sz w:val="26"/>
          <w:szCs w:val="26"/>
        </w:rPr>
      </w:pPr>
      <w:r>
        <w:rPr>
          <w:rFonts w:ascii="Times New Roman" w:hAnsi="Times New Roman"/>
          <w:sz w:val="26"/>
          <w:szCs w:val="26"/>
        </w:rPr>
        <w:t>Customers are understandably angry when their service is being disconnected in accordance with the law, and that anger can manifest itself as physical violence against the utility employee.  When the termination is occurring without proper notice, there is an even greater risk to the utility employee’s safety.</w:t>
      </w:r>
    </w:p>
    <w:p w:rsidR="00881BD8" w:rsidRDefault="00881BD8" w:rsidP="00016242">
      <w:pPr>
        <w:spacing w:line="360" w:lineRule="auto"/>
        <w:ind w:firstLine="1440"/>
        <w:rPr>
          <w:rFonts w:ascii="Times New Roman" w:hAnsi="Times New Roman"/>
          <w:sz w:val="26"/>
          <w:szCs w:val="26"/>
        </w:rPr>
      </w:pPr>
    </w:p>
    <w:p w:rsidR="00881BD8" w:rsidRDefault="00881BD8" w:rsidP="00016242">
      <w:pPr>
        <w:spacing w:line="360" w:lineRule="auto"/>
        <w:rPr>
          <w:rFonts w:ascii="Times New Roman" w:hAnsi="Times New Roman"/>
          <w:sz w:val="26"/>
          <w:szCs w:val="26"/>
        </w:rPr>
      </w:pPr>
      <w:r>
        <w:rPr>
          <w:rFonts w:ascii="Times New Roman" w:hAnsi="Times New Roman"/>
          <w:sz w:val="26"/>
          <w:szCs w:val="26"/>
        </w:rPr>
        <w:t>Complainant’s Ans. to Motion at 9-10</w:t>
      </w:r>
      <w:r w:rsidR="00C23FE8">
        <w:rPr>
          <w:rFonts w:ascii="Times New Roman" w:hAnsi="Times New Roman"/>
          <w:sz w:val="26"/>
          <w:szCs w:val="26"/>
        </w:rPr>
        <w:t xml:space="preserve"> (</w:t>
      </w:r>
      <w:r w:rsidR="00593236">
        <w:rPr>
          <w:rFonts w:ascii="Times New Roman" w:hAnsi="Times New Roman"/>
          <w:sz w:val="26"/>
          <w:szCs w:val="26"/>
        </w:rPr>
        <w:t>note omitted)</w:t>
      </w:r>
      <w:r>
        <w:rPr>
          <w:rFonts w:ascii="Times New Roman" w:hAnsi="Times New Roman"/>
          <w:sz w:val="26"/>
          <w:szCs w:val="26"/>
        </w:rPr>
        <w:t>.</w:t>
      </w:r>
    </w:p>
    <w:p w:rsidR="00881BD8" w:rsidRDefault="00881BD8" w:rsidP="00016242">
      <w:pPr>
        <w:spacing w:line="360" w:lineRule="auto"/>
        <w:ind w:firstLine="1440"/>
        <w:rPr>
          <w:rFonts w:ascii="Times New Roman" w:hAnsi="Times New Roman"/>
          <w:sz w:val="26"/>
          <w:szCs w:val="26"/>
        </w:rPr>
      </w:pPr>
    </w:p>
    <w:p w:rsidR="000D350B" w:rsidRDefault="000D350B" w:rsidP="00016242">
      <w:pPr>
        <w:spacing w:line="360" w:lineRule="auto"/>
        <w:ind w:firstLine="1440"/>
        <w:rPr>
          <w:rFonts w:ascii="Times New Roman" w:hAnsi="Times New Roman"/>
          <w:sz w:val="26"/>
          <w:szCs w:val="26"/>
        </w:rPr>
      </w:pPr>
      <w:r>
        <w:rPr>
          <w:rFonts w:ascii="Times New Roman" w:hAnsi="Times New Roman"/>
          <w:sz w:val="26"/>
          <w:szCs w:val="26"/>
        </w:rPr>
        <w:t xml:space="preserve">The Complainant </w:t>
      </w:r>
      <w:r w:rsidR="009A28F7">
        <w:rPr>
          <w:rFonts w:ascii="Times New Roman" w:hAnsi="Times New Roman"/>
          <w:sz w:val="26"/>
          <w:szCs w:val="26"/>
        </w:rPr>
        <w:t xml:space="preserve">further </w:t>
      </w:r>
      <w:r w:rsidR="00C7422E">
        <w:rPr>
          <w:rFonts w:ascii="Times New Roman" w:hAnsi="Times New Roman"/>
          <w:sz w:val="26"/>
          <w:szCs w:val="26"/>
        </w:rPr>
        <w:t xml:space="preserve">argues that </w:t>
      </w:r>
      <w:r w:rsidR="006D4C58">
        <w:rPr>
          <w:rFonts w:ascii="Times New Roman" w:hAnsi="Times New Roman"/>
          <w:sz w:val="26"/>
          <w:szCs w:val="26"/>
        </w:rPr>
        <w:t>the Code protects the safety of utility employees in the performance of utility service</w:t>
      </w:r>
      <w:r w:rsidR="009A28F7">
        <w:rPr>
          <w:rFonts w:ascii="Times New Roman" w:hAnsi="Times New Roman"/>
          <w:sz w:val="26"/>
          <w:szCs w:val="26"/>
        </w:rPr>
        <w:t>.  The Complainant</w:t>
      </w:r>
      <w:r w:rsidR="006D4C58">
        <w:rPr>
          <w:rFonts w:ascii="Times New Roman" w:hAnsi="Times New Roman"/>
          <w:sz w:val="26"/>
          <w:szCs w:val="26"/>
        </w:rPr>
        <w:t xml:space="preserve"> note</w:t>
      </w:r>
      <w:r w:rsidR="009A28F7">
        <w:rPr>
          <w:rFonts w:ascii="Times New Roman" w:hAnsi="Times New Roman"/>
          <w:sz w:val="26"/>
          <w:szCs w:val="26"/>
        </w:rPr>
        <w:t>s</w:t>
      </w:r>
      <w:r w:rsidR="006D4C58">
        <w:rPr>
          <w:rFonts w:ascii="Times New Roman" w:hAnsi="Times New Roman"/>
          <w:sz w:val="26"/>
          <w:szCs w:val="26"/>
        </w:rPr>
        <w:t xml:space="preserve"> that </w:t>
      </w:r>
      <w:r>
        <w:rPr>
          <w:rFonts w:ascii="Times New Roman" w:hAnsi="Times New Roman"/>
          <w:sz w:val="26"/>
          <w:szCs w:val="26"/>
        </w:rPr>
        <w:t xml:space="preserve">Section 1501 of the Code, 66 Pa. C.S. § 1501, mandates, </w:t>
      </w:r>
      <w:r w:rsidRPr="00252FD3">
        <w:rPr>
          <w:rFonts w:ascii="Times New Roman" w:hAnsi="Times New Roman"/>
          <w:i/>
          <w:sz w:val="26"/>
          <w:szCs w:val="26"/>
        </w:rPr>
        <w:t>inter alia</w:t>
      </w:r>
      <w:r>
        <w:rPr>
          <w:rFonts w:ascii="Times New Roman" w:hAnsi="Times New Roman"/>
          <w:sz w:val="26"/>
          <w:szCs w:val="26"/>
        </w:rPr>
        <w:t xml:space="preserve">, that public utilities </w:t>
      </w:r>
      <w:r w:rsidR="006D4C58">
        <w:rPr>
          <w:rFonts w:ascii="Times New Roman" w:hAnsi="Times New Roman"/>
          <w:sz w:val="26"/>
          <w:szCs w:val="26"/>
        </w:rPr>
        <w:t xml:space="preserve">change and improve service and facilities </w:t>
      </w:r>
      <w:r w:rsidR="00261AFB">
        <w:rPr>
          <w:rFonts w:ascii="Times New Roman" w:hAnsi="Times New Roman"/>
          <w:sz w:val="26"/>
          <w:szCs w:val="26"/>
        </w:rPr>
        <w:t>as necessary and proper</w:t>
      </w:r>
      <w:r w:rsidR="006D4C58">
        <w:rPr>
          <w:rFonts w:ascii="Times New Roman" w:hAnsi="Times New Roman"/>
          <w:sz w:val="26"/>
          <w:szCs w:val="26"/>
        </w:rPr>
        <w:t xml:space="preserve"> for</w:t>
      </w:r>
      <w:r w:rsidR="009A28F7">
        <w:rPr>
          <w:rFonts w:ascii="Times New Roman" w:hAnsi="Times New Roman"/>
          <w:sz w:val="26"/>
          <w:szCs w:val="26"/>
        </w:rPr>
        <w:t xml:space="preserve"> the safety of its employees as well as</w:t>
      </w:r>
      <w:r w:rsidR="006D4C58">
        <w:rPr>
          <w:rFonts w:ascii="Times New Roman" w:hAnsi="Times New Roman"/>
          <w:sz w:val="26"/>
          <w:szCs w:val="26"/>
        </w:rPr>
        <w:t xml:space="preserve"> the public.  Complainant’s</w:t>
      </w:r>
      <w:r>
        <w:rPr>
          <w:rFonts w:ascii="Times New Roman" w:hAnsi="Times New Roman"/>
          <w:sz w:val="26"/>
          <w:szCs w:val="26"/>
        </w:rPr>
        <w:t xml:space="preserve"> Exc. at 7-9.  The Complainant also </w:t>
      </w:r>
      <w:r w:rsidR="00F30FC7">
        <w:rPr>
          <w:rFonts w:ascii="Times New Roman" w:hAnsi="Times New Roman"/>
          <w:sz w:val="26"/>
          <w:szCs w:val="26"/>
        </w:rPr>
        <w:t>argues that Section 3316 of the Code, 66 Pa. C.S. § 3316</w:t>
      </w:r>
      <w:r w:rsidR="003354EB">
        <w:rPr>
          <w:rFonts w:ascii="Times New Roman" w:hAnsi="Times New Roman"/>
          <w:sz w:val="26"/>
          <w:szCs w:val="26"/>
        </w:rPr>
        <w:t xml:space="preserve"> (relating to</w:t>
      </w:r>
      <w:r w:rsidR="009A28F7">
        <w:rPr>
          <w:rFonts w:ascii="Times New Roman" w:hAnsi="Times New Roman"/>
          <w:sz w:val="26"/>
          <w:szCs w:val="26"/>
        </w:rPr>
        <w:t xml:space="preserve"> protection of public utility employees)</w:t>
      </w:r>
      <w:r w:rsidR="00F30FC7">
        <w:rPr>
          <w:rFonts w:ascii="Times New Roman" w:hAnsi="Times New Roman"/>
          <w:sz w:val="26"/>
          <w:szCs w:val="26"/>
        </w:rPr>
        <w:t xml:space="preserve">, encourages utility employees to bring before the Commission allegations of utility violations of the Code and the Commission’s Regulations.  </w:t>
      </w:r>
      <w:r w:rsidR="00F30FC7" w:rsidRPr="00016242">
        <w:rPr>
          <w:rFonts w:ascii="Times New Roman" w:hAnsi="Times New Roman"/>
          <w:i/>
          <w:sz w:val="26"/>
          <w:szCs w:val="26"/>
        </w:rPr>
        <w:t>Id</w:t>
      </w:r>
      <w:r w:rsidR="00F30FC7">
        <w:rPr>
          <w:rFonts w:ascii="Times New Roman" w:hAnsi="Times New Roman"/>
          <w:sz w:val="26"/>
          <w:szCs w:val="26"/>
        </w:rPr>
        <w:t xml:space="preserve">. at 8.  </w:t>
      </w:r>
    </w:p>
    <w:p w:rsidR="00B529B4" w:rsidRDefault="00B529B4" w:rsidP="00B529B4">
      <w:pPr>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t>The OCA contends simply that the Initial Decision’s conclusion that the Complainant</w:t>
      </w:r>
      <w:r w:rsidR="009A28F7">
        <w:rPr>
          <w:rFonts w:ascii="Times New Roman" w:hAnsi="Times New Roman"/>
          <w:sz w:val="26"/>
          <w:szCs w:val="26"/>
        </w:rPr>
        <w:t>’s members lack standing</w:t>
      </w:r>
      <w:r>
        <w:rPr>
          <w:rFonts w:ascii="Times New Roman" w:hAnsi="Times New Roman"/>
          <w:sz w:val="26"/>
          <w:szCs w:val="26"/>
        </w:rPr>
        <w:t xml:space="preserve"> is not supported by substantial evidence.  </w:t>
      </w:r>
      <w:r w:rsidR="009A28F7">
        <w:rPr>
          <w:rFonts w:ascii="Times New Roman" w:hAnsi="Times New Roman"/>
          <w:sz w:val="26"/>
          <w:szCs w:val="26"/>
        </w:rPr>
        <w:t xml:space="preserve">OCA </w:t>
      </w:r>
      <w:r>
        <w:rPr>
          <w:rFonts w:ascii="Times New Roman" w:hAnsi="Times New Roman"/>
          <w:sz w:val="26"/>
          <w:szCs w:val="26"/>
        </w:rPr>
        <w:t>Exc. at 8-10.</w:t>
      </w:r>
    </w:p>
    <w:p w:rsidR="00D42D1A" w:rsidRDefault="00D42D1A" w:rsidP="00D42D1A">
      <w:pPr>
        <w:spacing w:line="360" w:lineRule="auto"/>
        <w:rPr>
          <w:rFonts w:ascii="Times New Roman" w:hAnsi="Times New Roman"/>
          <w:sz w:val="26"/>
          <w:szCs w:val="26"/>
        </w:rPr>
      </w:pPr>
    </w:p>
    <w:p w:rsidR="00047DF6" w:rsidRDefault="00D42D1A" w:rsidP="00D42D1A">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In response, PAWC avers that none of Complainant’s members can establish an injury that is immediate and direct, both of which are required in order to establish individual standing.  As a result, continues PAWC, the Commission must dismiss the instant Complaint.  R. Exc. at 4-6.</w:t>
      </w:r>
      <w:r w:rsidR="00047DF6">
        <w:rPr>
          <w:rFonts w:ascii="Times New Roman" w:hAnsi="Times New Roman"/>
          <w:sz w:val="26"/>
          <w:szCs w:val="26"/>
        </w:rPr>
        <w:t xml:space="preserve">  PAWC also avers that </w:t>
      </w:r>
      <w:r>
        <w:rPr>
          <w:rFonts w:ascii="Times New Roman" w:hAnsi="Times New Roman"/>
          <w:sz w:val="26"/>
          <w:szCs w:val="26"/>
        </w:rPr>
        <w:t>the safety of its employees is a high priority.  However, the argument that PAWC’s alleged failure to follow proper termination of service procedures might incense ratepayers to heightened levels of violence, thereby increasing the risk of physical assaults on utility employees</w:t>
      </w:r>
      <w:r w:rsidR="00047DF6">
        <w:rPr>
          <w:rFonts w:ascii="Times New Roman" w:hAnsi="Times New Roman"/>
          <w:sz w:val="26"/>
          <w:szCs w:val="26"/>
        </w:rPr>
        <w:t>,</w:t>
      </w:r>
      <w:r>
        <w:rPr>
          <w:rFonts w:ascii="Times New Roman" w:hAnsi="Times New Roman"/>
          <w:sz w:val="26"/>
          <w:szCs w:val="26"/>
        </w:rPr>
        <w:t xml:space="preserve"> “fails to pass the straight face test,” particularly when there have been no allegations of actual or threatened assaults resulting from the alleged violation.  R. Exc. at 6.</w:t>
      </w:r>
    </w:p>
    <w:p w:rsidR="00D42D1A" w:rsidRDefault="00D42D1A" w:rsidP="00D42D1A">
      <w:pPr>
        <w:spacing w:line="360" w:lineRule="auto"/>
        <w:rPr>
          <w:rFonts w:ascii="Times New Roman" w:hAnsi="Times New Roman"/>
          <w:sz w:val="26"/>
          <w:szCs w:val="26"/>
        </w:rPr>
      </w:pPr>
      <w:r>
        <w:rPr>
          <w:rFonts w:ascii="Times New Roman" w:hAnsi="Times New Roman"/>
          <w:sz w:val="26"/>
          <w:szCs w:val="26"/>
        </w:rPr>
        <w:t xml:space="preserve"> </w:t>
      </w:r>
    </w:p>
    <w:p w:rsidR="002174D6" w:rsidRDefault="002174D6" w:rsidP="002174D6">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PAWC </w:t>
      </w:r>
      <w:r w:rsidR="00C11224">
        <w:rPr>
          <w:rFonts w:ascii="Times New Roman" w:hAnsi="Times New Roman"/>
          <w:sz w:val="26"/>
          <w:szCs w:val="26"/>
        </w:rPr>
        <w:t xml:space="preserve">also argues </w:t>
      </w:r>
      <w:r>
        <w:rPr>
          <w:rFonts w:ascii="Times New Roman" w:hAnsi="Times New Roman"/>
          <w:sz w:val="26"/>
          <w:szCs w:val="26"/>
        </w:rPr>
        <w:t xml:space="preserve">that the Complainant’s factual allegations, even if accepted as true, do not provide a sufficient legal basis to establish standing.  R. Exc. at 7.  It further contends that, because the Complainant has not established any threat of injury that is immediate or direct under Pennsylvania law, the Commission should dismiss the Complaint.  </w:t>
      </w:r>
      <w:r w:rsidRPr="004913E5">
        <w:rPr>
          <w:rFonts w:ascii="Times New Roman" w:hAnsi="Times New Roman"/>
          <w:i/>
          <w:sz w:val="26"/>
          <w:szCs w:val="26"/>
        </w:rPr>
        <w:t>Id.</w:t>
      </w:r>
      <w:r>
        <w:rPr>
          <w:rFonts w:ascii="Times New Roman" w:hAnsi="Times New Roman"/>
          <w:sz w:val="26"/>
          <w:szCs w:val="26"/>
        </w:rPr>
        <w:t xml:space="preserve"> </w:t>
      </w:r>
    </w:p>
    <w:p w:rsidR="00D42D1A" w:rsidRDefault="00D42D1A" w:rsidP="00016242">
      <w:pPr>
        <w:spacing w:line="360" w:lineRule="auto"/>
        <w:ind w:firstLine="1440"/>
        <w:rPr>
          <w:rFonts w:ascii="Times New Roman" w:hAnsi="Times New Roman"/>
          <w:sz w:val="26"/>
          <w:szCs w:val="26"/>
        </w:rPr>
      </w:pPr>
    </w:p>
    <w:p w:rsidR="0091539A" w:rsidRDefault="00917D9E" w:rsidP="00016242">
      <w:pPr>
        <w:spacing w:line="360" w:lineRule="auto"/>
        <w:ind w:firstLine="1440"/>
        <w:rPr>
          <w:rFonts w:ascii="Times New Roman" w:hAnsi="Times New Roman"/>
          <w:sz w:val="26"/>
          <w:szCs w:val="26"/>
        </w:rPr>
      </w:pPr>
      <w:r>
        <w:rPr>
          <w:rFonts w:ascii="Times New Roman" w:hAnsi="Times New Roman"/>
          <w:sz w:val="26"/>
          <w:szCs w:val="26"/>
        </w:rPr>
        <w:t xml:space="preserve">On review, </w:t>
      </w:r>
      <w:r w:rsidR="00C11224">
        <w:rPr>
          <w:rFonts w:ascii="Times New Roman" w:hAnsi="Times New Roman"/>
          <w:sz w:val="26"/>
          <w:szCs w:val="26"/>
        </w:rPr>
        <w:t xml:space="preserve">viewing </w:t>
      </w:r>
      <w:r w:rsidR="007A0DD6">
        <w:rPr>
          <w:rFonts w:ascii="Times New Roman" w:hAnsi="Times New Roman"/>
          <w:sz w:val="26"/>
          <w:szCs w:val="26"/>
        </w:rPr>
        <w:t>the Complainant’s well-pleaded facts</w:t>
      </w:r>
      <w:r w:rsidR="00C11224">
        <w:rPr>
          <w:rFonts w:ascii="Times New Roman" w:hAnsi="Times New Roman"/>
          <w:sz w:val="26"/>
          <w:szCs w:val="26"/>
        </w:rPr>
        <w:t xml:space="preserve"> in their most favorable light</w:t>
      </w:r>
      <w:r w:rsidR="007A0DD6">
        <w:rPr>
          <w:rFonts w:ascii="Times New Roman" w:hAnsi="Times New Roman"/>
          <w:sz w:val="26"/>
          <w:szCs w:val="26"/>
        </w:rPr>
        <w:t xml:space="preserve">, </w:t>
      </w:r>
      <w:r w:rsidR="0091539A">
        <w:rPr>
          <w:rFonts w:ascii="Times New Roman" w:hAnsi="Times New Roman"/>
          <w:sz w:val="26"/>
          <w:szCs w:val="26"/>
        </w:rPr>
        <w:t xml:space="preserve">we find that </w:t>
      </w:r>
      <w:r w:rsidR="007A0DD6">
        <w:rPr>
          <w:rFonts w:ascii="Times New Roman" w:hAnsi="Times New Roman"/>
          <w:sz w:val="26"/>
          <w:szCs w:val="26"/>
        </w:rPr>
        <w:t xml:space="preserve">the </w:t>
      </w:r>
      <w:r>
        <w:rPr>
          <w:rFonts w:ascii="Times New Roman" w:hAnsi="Times New Roman"/>
          <w:sz w:val="26"/>
          <w:szCs w:val="26"/>
        </w:rPr>
        <w:t>Complainant</w:t>
      </w:r>
      <w:r w:rsidR="007A0DD6">
        <w:rPr>
          <w:rFonts w:ascii="Times New Roman" w:hAnsi="Times New Roman"/>
          <w:sz w:val="26"/>
          <w:szCs w:val="26"/>
        </w:rPr>
        <w:t xml:space="preserve">’s members do not have standing because they do not have a direct or immediate interest in </w:t>
      </w:r>
      <w:r w:rsidR="00AD1E71">
        <w:rPr>
          <w:rFonts w:ascii="Times New Roman" w:hAnsi="Times New Roman"/>
          <w:sz w:val="26"/>
          <w:szCs w:val="26"/>
        </w:rPr>
        <w:t xml:space="preserve">PAWC’s alleged failure to comply with Commission Regulations </w:t>
      </w:r>
      <w:r w:rsidR="007A0DD6">
        <w:rPr>
          <w:rFonts w:ascii="Times New Roman" w:hAnsi="Times New Roman"/>
          <w:sz w:val="26"/>
          <w:szCs w:val="26"/>
        </w:rPr>
        <w:t xml:space="preserve">pertaining to termination notices.  As stated above, for an interest to be </w:t>
      </w:r>
      <w:r w:rsidR="00C853BE">
        <w:rPr>
          <w:rFonts w:ascii="Times New Roman" w:hAnsi="Times New Roman"/>
          <w:sz w:val="26"/>
          <w:szCs w:val="26"/>
        </w:rPr>
        <w:t xml:space="preserve">“direct,” the injury must not result but for the action challenged.  For an interest to be </w:t>
      </w:r>
      <w:r w:rsidR="007A0DD6">
        <w:rPr>
          <w:rFonts w:ascii="Times New Roman" w:hAnsi="Times New Roman"/>
          <w:sz w:val="26"/>
          <w:szCs w:val="26"/>
        </w:rPr>
        <w:t xml:space="preserve">“immediate,” there must be a close causal nexus between the injury and the action challenged, and the injury must be within the zone of interest sought to be protected by the applicable law.  </w:t>
      </w:r>
      <w:r w:rsidR="0091539A">
        <w:rPr>
          <w:rFonts w:ascii="Times New Roman" w:hAnsi="Times New Roman"/>
          <w:sz w:val="26"/>
          <w:szCs w:val="26"/>
        </w:rPr>
        <w:t xml:space="preserve">We find that the Complainant has failed to allege a </w:t>
      </w:r>
      <w:r w:rsidR="0091539A">
        <w:rPr>
          <w:rFonts w:ascii="Times New Roman" w:hAnsi="Times New Roman"/>
          <w:sz w:val="26"/>
          <w:szCs w:val="26"/>
        </w:rPr>
        <w:lastRenderedPageBreak/>
        <w:t>sufficient connection between PAWC’s alleged violations and the interests of the individual members of the Complainant.</w:t>
      </w:r>
    </w:p>
    <w:p w:rsidR="0091539A" w:rsidRDefault="0091539A" w:rsidP="00016242">
      <w:pPr>
        <w:spacing w:line="360" w:lineRule="auto"/>
        <w:ind w:firstLine="1440"/>
        <w:rPr>
          <w:rFonts w:ascii="Times New Roman" w:hAnsi="Times New Roman"/>
          <w:sz w:val="26"/>
          <w:szCs w:val="26"/>
        </w:rPr>
      </w:pPr>
    </w:p>
    <w:p w:rsidR="0011782E" w:rsidRDefault="00D0323A" w:rsidP="00016242">
      <w:pPr>
        <w:spacing w:line="360" w:lineRule="auto"/>
        <w:ind w:firstLine="1440"/>
        <w:rPr>
          <w:rFonts w:ascii="Times New Roman" w:hAnsi="Times New Roman"/>
          <w:sz w:val="26"/>
          <w:szCs w:val="26"/>
        </w:rPr>
      </w:pPr>
      <w:r>
        <w:rPr>
          <w:rFonts w:ascii="Times New Roman" w:hAnsi="Times New Roman"/>
          <w:sz w:val="26"/>
          <w:szCs w:val="26"/>
        </w:rPr>
        <w:t>Contrary to the Complainant’s allegations, the risk of personal legal liability for Complainant’s members</w:t>
      </w:r>
      <w:r w:rsidR="0091539A">
        <w:rPr>
          <w:rFonts w:ascii="Times New Roman" w:hAnsi="Times New Roman"/>
          <w:sz w:val="26"/>
          <w:szCs w:val="26"/>
        </w:rPr>
        <w:t xml:space="preserve"> resulting from PAWC’s alleged violations</w:t>
      </w:r>
      <w:r>
        <w:rPr>
          <w:rFonts w:ascii="Times New Roman" w:hAnsi="Times New Roman"/>
          <w:sz w:val="26"/>
          <w:szCs w:val="26"/>
        </w:rPr>
        <w:t xml:space="preserve"> is neither immediate nor direct.  The Complainant alleges that PAWC has directed its members to engage in unlawful conduct.</w:t>
      </w:r>
      <w:r w:rsidR="003C441C">
        <w:rPr>
          <w:rFonts w:ascii="Times New Roman" w:hAnsi="Times New Roman"/>
          <w:sz w:val="26"/>
          <w:szCs w:val="26"/>
        </w:rPr>
        <w:t xml:space="preserve">  However, even if this averment is accepted as true, the factual allegation does not compel the legal conclusion that liability will result</w:t>
      </w:r>
      <w:r w:rsidR="0091539A">
        <w:rPr>
          <w:rFonts w:ascii="Times New Roman" w:hAnsi="Times New Roman"/>
          <w:sz w:val="26"/>
          <w:szCs w:val="26"/>
        </w:rPr>
        <w:t xml:space="preserve"> for the Complainant’s members</w:t>
      </w:r>
      <w:r w:rsidR="003C441C">
        <w:rPr>
          <w:rFonts w:ascii="Times New Roman" w:hAnsi="Times New Roman"/>
          <w:sz w:val="26"/>
          <w:szCs w:val="26"/>
        </w:rPr>
        <w:t>.  R. Exc. at 5.  Indeed, relevant regulations</w:t>
      </w:r>
      <w:r w:rsidR="00486481">
        <w:rPr>
          <w:rFonts w:ascii="Times New Roman" w:hAnsi="Times New Roman"/>
          <w:sz w:val="26"/>
          <w:szCs w:val="26"/>
        </w:rPr>
        <w:t xml:space="preserve"> specify actions that a “public utility” shall take prior to service termination.  </w:t>
      </w:r>
    </w:p>
    <w:p w:rsidR="0011782E" w:rsidRDefault="0011782E" w:rsidP="00B95213">
      <w:pPr>
        <w:spacing w:line="360" w:lineRule="auto"/>
        <w:rPr>
          <w:rFonts w:ascii="Times New Roman" w:hAnsi="Times New Roman"/>
          <w:sz w:val="26"/>
          <w:szCs w:val="26"/>
        </w:rPr>
      </w:pPr>
    </w:p>
    <w:p w:rsidR="00B95213" w:rsidRDefault="0011782E" w:rsidP="00F00D75">
      <w:pPr>
        <w:spacing w:line="360" w:lineRule="auto"/>
        <w:ind w:firstLine="720"/>
        <w:rPr>
          <w:rFonts w:ascii="Times New Roman" w:hAnsi="Times New Roman"/>
          <w:sz w:val="26"/>
          <w:szCs w:val="26"/>
        </w:rPr>
      </w:pPr>
      <w:r>
        <w:rPr>
          <w:rFonts w:ascii="Times New Roman" w:hAnsi="Times New Roman"/>
          <w:sz w:val="26"/>
          <w:szCs w:val="26"/>
        </w:rPr>
        <w:t xml:space="preserve">         </w:t>
      </w:r>
      <w:r w:rsidR="00486481">
        <w:rPr>
          <w:rFonts w:ascii="Times New Roman" w:hAnsi="Times New Roman"/>
          <w:sz w:val="26"/>
          <w:szCs w:val="26"/>
        </w:rPr>
        <w:t>Therefore,</w:t>
      </w:r>
      <w:r>
        <w:rPr>
          <w:rFonts w:ascii="Times New Roman" w:hAnsi="Times New Roman"/>
          <w:sz w:val="26"/>
          <w:szCs w:val="26"/>
        </w:rPr>
        <w:t xml:space="preserve"> </w:t>
      </w:r>
      <w:r w:rsidR="0091539A">
        <w:rPr>
          <w:rFonts w:ascii="Times New Roman" w:hAnsi="Times New Roman"/>
          <w:sz w:val="26"/>
          <w:szCs w:val="26"/>
        </w:rPr>
        <w:t xml:space="preserve">even if PAWC is violating the Commission’s Regulations as alleged, </w:t>
      </w:r>
      <w:r>
        <w:rPr>
          <w:rFonts w:ascii="Times New Roman" w:hAnsi="Times New Roman"/>
          <w:sz w:val="26"/>
          <w:szCs w:val="26"/>
        </w:rPr>
        <w:t xml:space="preserve">PAWC would be the party principally responsible for actions taken, or not taken, by its employees in the course of their employment.  </w:t>
      </w:r>
      <w:r w:rsidRPr="0011782E">
        <w:rPr>
          <w:rFonts w:ascii="Times New Roman" w:hAnsi="Times New Roman"/>
          <w:i/>
          <w:sz w:val="26"/>
          <w:szCs w:val="26"/>
        </w:rPr>
        <w:t>See</w:t>
      </w:r>
      <w:r w:rsidR="0091539A">
        <w:rPr>
          <w:rFonts w:ascii="Times New Roman" w:hAnsi="Times New Roman"/>
          <w:i/>
          <w:sz w:val="26"/>
          <w:szCs w:val="26"/>
        </w:rPr>
        <w:t>,</w:t>
      </w:r>
      <w:r>
        <w:rPr>
          <w:rFonts w:ascii="Times New Roman" w:hAnsi="Times New Roman"/>
          <w:sz w:val="26"/>
          <w:szCs w:val="26"/>
        </w:rPr>
        <w:t xml:space="preserve"> 66 Pa. C.S. § 3301(a).  In short, Complainant’s members cannot claim to be faced with “immediate</w:t>
      </w:r>
      <w:r w:rsidR="00C11224">
        <w:rPr>
          <w:rFonts w:ascii="Times New Roman" w:hAnsi="Times New Roman"/>
          <w:sz w:val="26"/>
          <w:szCs w:val="26"/>
        </w:rPr>
        <w:t>”</w:t>
      </w:r>
      <w:r>
        <w:rPr>
          <w:rFonts w:ascii="Times New Roman" w:hAnsi="Times New Roman"/>
          <w:sz w:val="26"/>
          <w:szCs w:val="26"/>
        </w:rPr>
        <w:t xml:space="preserve"> harm.  The risk of personal legal liability for the members is so attenuated that it cannot be considered either immediate or direct and, accordingly, does not provide adequate ground for standing.</w:t>
      </w:r>
    </w:p>
    <w:p w:rsidR="00252FD3" w:rsidRDefault="00252FD3" w:rsidP="00B95213">
      <w:pPr>
        <w:spacing w:line="360" w:lineRule="auto"/>
        <w:rPr>
          <w:rFonts w:ascii="Times New Roman" w:hAnsi="Times New Roman"/>
          <w:sz w:val="26"/>
          <w:szCs w:val="26"/>
        </w:rPr>
      </w:pPr>
    </w:p>
    <w:p w:rsidR="0015395F" w:rsidRDefault="00A92AD1" w:rsidP="00A92AD1">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0A7602">
        <w:rPr>
          <w:rFonts w:ascii="Times New Roman" w:hAnsi="Times New Roman"/>
          <w:sz w:val="26"/>
          <w:szCs w:val="26"/>
        </w:rPr>
        <w:t xml:space="preserve">We note that the Complainant has not alleged that any of its members have lost their jobs due to PAWC’s actions.  It merely alleges that Complainant’s members’ livelihoods are threatened by PAWC’s alleged violation.  We do not believe this </w:t>
      </w:r>
      <w:r w:rsidR="00C11224">
        <w:rPr>
          <w:rFonts w:ascii="Times New Roman" w:hAnsi="Times New Roman"/>
          <w:sz w:val="26"/>
          <w:szCs w:val="26"/>
        </w:rPr>
        <w:t xml:space="preserve">vague, general </w:t>
      </w:r>
      <w:r w:rsidR="000A7602">
        <w:rPr>
          <w:rFonts w:ascii="Times New Roman" w:hAnsi="Times New Roman"/>
          <w:sz w:val="26"/>
          <w:szCs w:val="26"/>
        </w:rPr>
        <w:t xml:space="preserve">pleading establishes </w:t>
      </w:r>
      <w:r w:rsidR="00C11224">
        <w:rPr>
          <w:rFonts w:ascii="Times New Roman" w:hAnsi="Times New Roman"/>
          <w:sz w:val="26"/>
          <w:szCs w:val="26"/>
        </w:rPr>
        <w:t>a</w:t>
      </w:r>
      <w:r w:rsidR="000A7602">
        <w:rPr>
          <w:rFonts w:ascii="Times New Roman" w:hAnsi="Times New Roman"/>
          <w:sz w:val="26"/>
          <w:szCs w:val="26"/>
        </w:rPr>
        <w:t xml:space="preserve"> sufficient nexus between PAWC’s actions and the interests of Complainant’s members.  </w:t>
      </w:r>
      <w:r w:rsidR="0091539A">
        <w:rPr>
          <w:rFonts w:ascii="Times New Roman" w:hAnsi="Times New Roman"/>
          <w:sz w:val="26"/>
          <w:szCs w:val="26"/>
        </w:rPr>
        <w:t>In addition, w</w:t>
      </w:r>
      <w:r>
        <w:rPr>
          <w:rFonts w:ascii="Times New Roman" w:hAnsi="Times New Roman"/>
          <w:sz w:val="26"/>
          <w:szCs w:val="26"/>
        </w:rPr>
        <w:t xml:space="preserve">e agree with PAWC that it is not valid to attempt to draw a line of legal causation from an alleged regulatory violation </w:t>
      </w:r>
      <w:r w:rsidR="00CD7A44">
        <w:rPr>
          <w:rFonts w:ascii="Times New Roman" w:hAnsi="Times New Roman"/>
          <w:sz w:val="26"/>
          <w:szCs w:val="26"/>
        </w:rPr>
        <w:t xml:space="preserve">by PAWC </w:t>
      </w:r>
      <w:r>
        <w:rPr>
          <w:rFonts w:ascii="Times New Roman" w:hAnsi="Times New Roman"/>
          <w:sz w:val="26"/>
          <w:szCs w:val="26"/>
        </w:rPr>
        <w:t xml:space="preserve">to potential future physical assaults </w:t>
      </w:r>
      <w:r w:rsidR="00DC1B68">
        <w:rPr>
          <w:rFonts w:ascii="Times New Roman" w:hAnsi="Times New Roman"/>
          <w:sz w:val="26"/>
          <w:szCs w:val="26"/>
        </w:rPr>
        <w:t xml:space="preserve">against union employees </w:t>
      </w:r>
      <w:r>
        <w:rPr>
          <w:rFonts w:ascii="Times New Roman" w:hAnsi="Times New Roman"/>
          <w:sz w:val="26"/>
          <w:szCs w:val="26"/>
        </w:rPr>
        <w:t xml:space="preserve">by </w:t>
      </w:r>
      <w:r w:rsidR="00CD7A44">
        <w:rPr>
          <w:rFonts w:ascii="Times New Roman" w:hAnsi="Times New Roman"/>
          <w:sz w:val="26"/>
          <w:szCs w:val="26"/>
        </w:rPr>
        <w:t>PAWC’s customers</w:t>
      </w:r>
      <w:r>
        <w:rPr>
          <w:rFonts w:ascii="Times New Roman" w:hAnsi="Times New Roman"/>
          <w:sz w:val="26"/>
          <w:szCs w:val="26"/>
        </w:rPr>
        <w:t>.</w:t>
      </w:r>
      <w:r w:rsidR="000A7602">
        <w:rPr>
          <w:rFonts w:ascii="Times New Roman" w:hAnsi="Times New Roman"/>
          <w:sz w:val="26"/>
          <w:szCs w:val="26"/>
        </w:rPr>
        <w:t xml:space="preserve">  </w:t>
      </w:r>
      <w:r w:rsidR="00DC1B68">
        <w:rPr>
          <w:rFonts w:ascii="Times New Roman" w:hAnsi="Times New Roman"/>
          <w:sz w:val="26"/>
          <w:szCs w:val="26"/>
        </w:rPr>
        <w:t xml:space="preserve">We also find that </w:t>
      </w:r>
      <w:r w:rsidR="000A7602">
        <w:rPr>
          <w:rFonts w:ascii="Times New Roman" w:hAnsi="Times New Roman"/>
          <w:sz w:val="26"/>
          <w:szCs w:val="26"/>
        </w:rPr>
        <w:t>Section 3316 protects whistleblowers from retaliation by their utility-employers, but it does not give whistleblowers an independent basis for establishing standing</w:t>
      </w:r>
      <w:r w:rsidR="00DC1B68">
        <w:rPr>
          <w:rFonts w:ascii="Times New Roman" w:hAnsi="Times New Roman"/>
          <w:sz w:val="26"/>
          <w:szCs w:val="26"/>
        </w:rPr>
        <w:t xml:space="preserve"> to maintain a complaint </w:t>
      </w:r>
      <w:r w:rsidR="00C11224">
        <w:rPr>
          <w:rFonts w:ascii="Times New Roman" w:hAnsi="Times New Roman"/>
          <w:sz w:val="26"/>
          <w:szCs w:val="26"/>
        </w:rPr>
        <w:t>against a utility in this Commission</w:t>
      </w:r>
      <w:r w:rsidR="000A7602">
        <w:rPr>
          <w:rFonts w:ascii="Times New Roman" w:hAnsi="Times New Roman"/>
          <w:sz w:val="26"/>
          <w:szCs w:val="26"/>
        </w:rPr>
        <w:t xml:space="preserve">.  </w:t>
      </w:r>
      <w:r>
        <w:rPr>
          <w:rFonts w:ascii="Times New Roman" w:hAnsi="Times New Roman"/>
          <w:sz w:val="26"/>
          <w:szCs w:val="26"/>
        </w:rPr>
        <w:t xml:space="preserve">  </w:t>
      </w:r>
    </w:p>
    <w:p w:rsidR="0097777D" w:rsidRDefault="00BB2BF1" w:rsidP="0015395F">
      <w:pPr>
        <w:spacing w:line="360" w:lineRule="auto"/>
        <w:ind w:left="720" w:firstLine="720"/>
        <w:rPr>
          <w:rFonts w:ascii="Times New Roman" w:hAnsi="Times New Roman"/>
          <w:sz w:val="26"/>
          <w:szCs w:val="26"/>
        </w:rPr>
      </w:pPr>
      <w:r>
        <w:rPr>
          <w:rFonts w:ascii="Times New Roman" w:hAnsi="Times New Roman"/>
          <w:i/>
          <w:sz w:val="26"/>
          <w:szCs w:val="26"/>
        </w:rPr>
        <w:t xml:space="preserve"> </w:t>
      </w:r>
    </w:p>
    <w:p w:rsidR="00E373EC" w:rsidRDefault="00E373EC">
      <w:pPr>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t xml:space="preserve">Although we will deny the Exceptions filed by the Complainant and by the OCA for the reasons outlined above, we </w:t>
      </w:r>
      <w:r w:rsidR="00D20B71">
        <w:rPr>
          <w:rFonts w:ascii="Times New Roman" w:hAnsi="Times New Roman"/>
          <w:sz w:val="26"/>
          <w:szCs w:val="26"/>
        </w:rPr>
        <w:t xml:space="preserve">find that the Complainant has made very serious allegations that </w:t>
      </w:r>
      <w:r w:rsidR="00C90517">
        <w:rPr>
          <w:rFonts w:ascii="Times New Roman" w:hAnsi="Times New Roman"/>
          <w:sz w:val="26"/>
          <w:szCs w:val="26"/>
        </w:rPr>
        <w:t xml:space="preserve">may warrant </w:t>
      </w:r>
      <w:r w:rsidR="002250F7">
        <w:rPr>
          <w:rFonts w:ascii="Times New Roman" w:hAnsi="Times New Roman"/>
          <w:sz w:val="26"/>
          <w:szCs w:val="26"/>
        </w:rPr>
        <w:t xml:space="preserve">further Commission scrutiny.  Accordingly, </w:t>
      </w:r>
      <w:r w:rsidR="00D20B71">
        <w:rPr>
          <w:rFonts w:ascii="Times New Roman" w:hAnsi="Times New Roman"/>
          <w:sz w:val="26"/>
          <w:szCs w:val="26"/>
        </w:rPr>
        <w:t>the</w:t>
      </w:r>
      <w:r w:rsidR="002250F7">
        <w:rPr>
          <w:rFonts w:ascii="Times New Roman" w:hAnsi="Times New Roman"/>
          <w:sz w:val="26"/>
          <w:szCs w:val="26"/>
        </w:rPr>
        <w:t xml:space="preserve"> Bureau of Investigation and Enforcement </w:t>
      </w:r>
      <w:r w:rsidR="00D20B71">
        <w:rPr>
          <w:rFonts w:ascii="Times New Roman" w:hAnsi="Times New Roman"/>
          <w:sz w:val="26"/>
          <w:szCs w:val="26"/>
        </w:rPr>
        <w:t>is directed to examine the alleged failure of PAWC’</w:t>
      </w:r>
      <w:r w:rsidR="00C11224">
        <w:rPr>
          <w:rFonts w:ascii="Times New Roman" w:hAnsi="Times New Roman"/>
          <w:sz w:val="26"/>
          <w:szCs w:val="26"/>
        </w:rPr>
        <w:t>s Mon Valley district office</w:t>
      </w:r>
      <w:r w:rsidR="00D20B71">
        <w:rPr>
          <w:rFonts w:ascii="Times New Roman" w:hAnsi="Times New Roman"/>
          <w:sz w:val="26"/>
          <w:szCs w:val="26"/>
        </w:rPr>
        <w:t xml:space="preserve"> to deliver pre- and post-termination notices, as </w:t>
      </w:r>
      <w:r w:rsidR="00C11224">
        <w:rPr>
          <w:rFonts w:ascii="Times New Roman" w:hAnsi="Times New Roman"/>
          <w:sz w:val="26"/>
          <w:szCs w:val="26"/>
        </w:rPr>
        <w:t xml:space="preserve">alleged </w:t>
      </w:r>
      <w:r w:rsidR="00D20B71">
        <w:rPr>
          <w:rFonts w:ascii="Times New Roman" w:hAnsi="Times New Roman"/>
          <w:sz w:val="26"/>
          <w:szCs w:val="26"/>
        </w:rPr>
        <w:t xml:space="preserve">in the instant Complaint, and to take whatever </w:t>
      </w:r>
      <w:r w:rsidR="002250F7">
        <w:rPr>
          <w:rFonts w:ascii="Times New Roman" w:hAnsi="Times New Roman"/>
          <w:sz w:val="26"/>
          <w:szCs w:val="26"/>
        </w:rPr>
        <w:t xml:space="preserve">further action </w:t>
      </w:r>
      <w:r w:rsidR="00D20B71">
        <w:rPr>
          <w:rFonts w:ascii="Times New Roman" w:hAnsi="Times New Roman"/>
          <w:sz w:val="26"/>
          <w:szCs w:val="26"/>
        </w:rPr>
        <w:t>may be warranted</w:t>
      </w:r>
      <w:r w:rsidR="002250F7">
        <w:rPr>
          <w:rFonts w:ascii="Times New Roman" w:hAnsi="Times New Roman"/>
          <w:sz w:val="26"/>
          <w:szCs w:val="26"/>
        </w:rPr>
        <w:t xml:space="preserve">. </w:t>
      </w:r>
    </w:p>
    <w:p w:rsidR="00E373EC" w:rsidRDefault="00E373EC">
      <w:pPr>
        <w:spacing w:line="360" w:lineRule="auto"/>
        <w:rPr>
          <w:rFonts w:ascii="Times New Roman" w:hAnsi="Times New Roman"/>
          <w:sz w:val="26"/>
          <w:szCs w:val="26"/>
        </w:rPr>
      </w:pPr>
    </w:p>
    <w:p w:rsidR="00DF212A" w:rsidRDefault="006F5428" w:rsidP="008F1984">
      <w:pPr>
        <w:pStyle w:val="Heading2"/>
        <w:keepNext w:val="0"/>
        <w:rPr>
          <w:b w:val="0"/>
          <w:u w:val="none"/>
        </w:rPr>
      </w:pPr>
      <w:r w:rsidRPr="0034252B">
        <w:rPr>
          <w:u w:val="none"/>
        </w:rPr>
        <w:t>Conclusion</w:t>
      </w:r>
    </w:p>
    <w:p w:rsidR="00DF212A" w:rsidRDefault="00DF212A">
      <w:pPr>
        <w:tabs>
          <w:tab w:val="left" w:pos="-720"/>
        </w:tabs>
        <w:suppressAutoHyphens/>
        <w:spacing w:line="360" w:lineRule="auto"/>
        <w:rPr>
          <w:rFonts w:ascii="Times New Roman" w:hAnsi="Times New Roman"/>
          <w:sz w:val="26"/>
        </w:rPr>
      </w:pPr>
    </w:p>
    <w:p w:rsidR="0025740E" w:rsidRDefault="00AF12B1" w:rsidP="0025740E">
      <w:pPr>
        <w:tabs>
          <w:tab w:val="left" w:pos="-720"/>
        </w:tabs>
        <w:suppressAutoHyphens/>
        <w:spacing w:line="360" w:lineRule="auto"/>
        <w:ind w:firstLine="1440"/>
        <w:rPr>
          <w:rFonts w:ascii="Times New Roman" w:hAnsi="Times New Roman"/>
          <w:sz w:val="26"/>
        </w:rPr>
      </w:pPr>
      <w:r>
        <w:rPr>
          <w:rFonts w:ascii="Times New Roman" w:hAnsi="Times New Roman"/>
          <w:sz w:val="26"/>
        </w:rPr>
        <w:t>We have reviewed the record as developed in this proceeding, including the ALJ’s Initial Decision</w:t>
      </w:r>
      <w:r w:rsidR="004B0944">
        <w:rPr>
          <w:rFonts w:ascii="Times New Roman" w:hAnsi="Times New Roman"/>
          <w:sz w:val="26"/>
        </w:rPr>
        <w:t xml:space="preserve"> and</w:t>
      </w:r>
      <w:r>
        <w:rPr>
          <w:rFonts w:ascii="Times New Roman" w:hAnsi="Times New Roman"/>
          <w:sz w:val="26"/>
        </w:rPr>
        <w:t xml:space="preserve"> </w:t>
      </w:r>
      <w:r w:rsidR="006C67FA">
        <w:rPr>
          <w:rFonts w:ascii="Times New Roman" w:hAnsi="Times New Roman"/>
          <w:sz w:val="26"/>
        </w:rPr>
        <w:t xml:space="preserve">the </w:t>
      </w:r>
      <w:r>
        <w:rPr>
          <w:rFonts w:ascii="Times New Roman" w:hAnsi="Times New Roman"/>
          <w:sz w:val="26"/>
        </w:rPr>
        <w:t>Exceptions</w:t>
      </w:r>
      <w:r w:rsidR="002D5F8A">
        <w:rPr>
          <w:rFonts w:ascii="Times New Roman" w:hAnsi="Times New Roman"/>
          <w:sz w:val="26"/>
        </w:rPr>
        <w:t xml:space="preserve"> </w:t>
      </w:r>
      <w:r w:rsidR="00F66AC9">
        <w:rPr>
          <w:rFonts w:ascii="Times New Roman" w:hAnsi="Times New Roman"/>
          <w:sz w:val="26"/>
        </w:rPr>
        <w:t xml:space="preserve">and Reply Exceptions </w:t>
      </w:r>
      <w:r w:rsidR="002D5F8A">
        <w:rPr>
          <w:rFonts w:ascii="Times New Roman" w:hAnsi="Times New Roman"/>
          <w:sz w:val="26"/>
        </w:rPr>
        <w:t xml:space="preserve">filed </w:t>
      </w:r>
      <w:r w:rsidR="00F66AC9">
        <w:rPr>
          <w:rFonts w:ascii="Times New Roman" w:hAnsi="Times New Roman"/>
          <w:sz w:val="26"/>
        </w:rPr>
        <w:t>thereto</w:t>
      </w:r>
      <w:r>
        <w:rPr>
          <w:rFonts w:ascii="Times New Roman" w:hAnsi="Times New Roman"/>
          <w:sz w:val="26"/>
        </w:rPr>
        <w:t>.  Premised upon our review of the</w:t>
      </w:r>
      <w:r w:rsidR="00BB0824">
        <w:rPr>
          <w:rFonts w:ascii="Times New Roman" w:hAnsi="Times New Roman"/>
          <w:sz w:val="26"/>
        </w:rPr>
        <w:t xml:space="preserve"> record, we shall</w:t>
      </w:r>
      <w:r w:rsidR="003861E2">
        <w:rPr>
          <w:rFonts w:ascii="Times New Roman" w:hAnsi="Times New Roman"/>
          <w:sz w:val="26"/>
        </w:rPr>
        <w:t>:</w:t>
      </w:r>
      <w:r w:rsidR="00BB0824">
        <w:rPr>
          <w:rFonts w:ascii="Times New Roman" w:hAnsi="Times New Roman"/>
          <w:sz w:val="26"/>
        </w:rPr>
        <w:t xml:space="preserve"> (1) </w:t>
      </w:r>
      <w:r w:rsidR="00F66AC9">
        <w:rPr>
          <w:rFonts w:ascii="Times New Roman" w:hAnsi="Times New Roman"/>
          <w:sz w:val="26"/>
        </w:rPr>
        <w:t>deny</w:t>
      </w:r>
      <w:r w:rsidR="006C67FA">
        <w:rPr>
          <w:rFonts w:ascii="Times New Roman" w:hAnsi="Times New Roman"/>
          <w:sz w:val="26"/>
        </w:rPr>
        <w:t xml:space="preserve"> the </w:t>
      </w:r>
      <w:r w:rsidR="00F66AC9">
        <w:rPr>
          <w:rFonts w:ascii="Times New Roman" w:hAnsi="Times New Roman"/>
          <w:sz w:val="26"/>
        </w:rPr>
        <w:t>Complainant</w:t>
      </w:r>
      <w:r w:rsidR="00B57008">
        <w:rPr>
          <w:rFonts w:ascii="Times New Roman" w:hAnsi="Times New Roman"/>
          <w:sz w:val="26"/>
        </w:rPr>
        <w:t>’s Exceptions</w:t>
      </w:r>
      <w:r w:rsidR="00C75E3C">
        <w:rPr>
          <w:rFonts w:ascii="Times New Roman" w:hAnsi="Times New Roman"/>
          <w:sz w:val="26"/>
        </w:rPr>
        <w:t>;</w:t>
      </w:r>
      <w:r w:rsidR="006A24BF">
        <w:rPr>
          <w:rFonts w:ascii="Times New Roman" w:hAnsi="Times New Roman"/>
          <w:sz w:val="26"/>
        </w:rPr>
        <w:t xml:space="preserve"> </w:t>
      </w:r>
      <w:r w:rsidR="00F454E9">
        <w:rPr>
          <w:rFonts w:ascii="Times New Roman" w:hAnsi="Times New Roman"/>
          <w:sz w:val="26"/>
        </w:rPr>
        <w:t>(2) deny the OCA’s Exceptions;</w:t>
      </w:r>
      <w:r w:rsidR="00C11224">
        <w:rPr>
          <w:rFonts w:ascii="Times New Roman" w:hAnsi="Times New Roman"/>
          <w:sz w:val="26"/>
        </w:rPr>
        <w:t xml:space="preserve"> and </w:t>
      </w:r>
      <w:r w:rsidR="00F454E9">
        <w:rPr>
          <w:rFonts w:ascii="Times New Roman" w:hAnsi="Times New Roman"/>
          <w:sz w:val="26"/>
        </w:rPr>
        <w:t>(3</w:t>
      </w:r>
      <w:r w:rsidR="00BB0824">
        <w:rPr>
          <w:rFonts w:ascii="Times New Roman" w:hAnsi="Times New Roman"/>
          <w:sz w:val="26"/>
        </w:rPr>
        <w:t xml:space="preserve">) </w:t>
      </w:r>
      <w:r w:rsidR="000A699A">
        <w:rPr>
          <w:rFonts w:ascii="Times New Roman" w:hAnsi="Times New Roman"/>
          <w:sz w:val="26"/>
        </w:rPr>
        <w:t>modify</w:t>
      </w:r>
      <w:r w:rsidR="00C90517">
        <w:rPr>
          <w:rFonts w:ascii="Times New Roman" w:hAnsi="Times New Roman"/>
          <w:sz w:val="26"/>
        </w:rPr>
        <w:t xml:space="preserve"> </w:t>
      </w:r>
      <w:r w:rsidR="00F66AC9">
        <w:rPr>
          <w:rFonts w:ascii="Times New Roman" w:hAnsi="Times New Roman"/>
          <w:sz w:val="26"/>
        </w:rPr>
        <w:t>the Initia</w:t>
      </w:r>
      <w:r w:rsidR="002250F7">
        <w:rPr>
          <w:rFonts w:ascii="Times New Roman" w:hAnsi="Times New Roman"/>
          <w:sz w:val="26"/>
        </w:rPr>
        <w:t>l Decision</w:t>
      </w:r>
      <w:r w:rsidR="00C11224">
        <w:rPr>
          <w:rFonts w:ascii="Times New Roman" w:hAnsi="Times New Roman"/>
          <w:sz w:val="26"/>
        </w:rPr>
        <w:t>;</w:t>
      </w:r>
      <w:r w:rsidR="00C90517">
        <w:rPr>
          <w:rFonts w:ascii="Times New Roman" w:hAnsi="Times New Roman"/>
          <w:sz w:val="26"/>
        </w:rPr>
        <w:t xml:space="preserve"> all consistent with </w:t>
      </w:r>
      <w:r w:rsidR="000A699A">
        <w:rPr>
          <w:rFonts w:ascii="Times New Roman" w:hAnsi="Times New Roman"/>
          <w:sz w:val="26"/>
        </w:rPr>
        <w:t>this Opinion and Order</w:t>
      </w:r>
      <w:r w:rsidR="002250F7">
        <w:rPr>
          <w:rFonts w:ascii="Times New Roman" w:hAnsi="Times New Roman"/>
          <w:sz w:val="26"/>
        </w:rPr>
        <w:t xml:space="preserve">; </w:t>
      </w:r>
      <w:r w:rsidR="006F5428">
        <w:rPr>
          <w:rFonts w:ascii="Times New Roman" w:hAnsi="Times New Roman"/>
          <w:b/>
          <w:sz w:val="26"/>
        </w:rPr>
        <w:t>THEREFORE,</w:t>
      </w:r>
    </w:p>
    <w:p w:rsidR="009B2929" w:rsidRPr="001E690D" w:rsidRDefault="009B2929">
      <w:pPr>
        <w:tabs>
          <w:tab w:val="left" w:pos="-720"/>
        </w:tabs>
        <w:suppressAutoHyphens/>
        <w:spacing w:line="360" w:lineRule="auto"/>
        <w:rPr>
          <w:rFonts w:ascii="Times New Roman" w:hAnsi="Times New Roman"/>
          <w:sz w:val="26"/>
        </w:rPr>
      </w:pPr>
    </w:p>
    <w:p w:rsidR="0025740E" w:rsidRDefault="006F5428" w:rsidP="0025740E">
      <w:pPr>
        <w:pStyle w:val="BodyText3"/>
        <w:spacing w:line="360" w:lineRule="auto"/>
        <w:ind w:firstLine="1440"/>
      </w:pPr>
      <w:r>
        <w:t>IT IS ORDERED:</w:t>
      </w:r>
    </w:p>
    <w:p w:rsidR="00A57B9D" w:rsidRDefault="00A57B9D" w:rsidP="00091772">
      <w:pPr>
        <w:pStyle w:val="BodyText3"/>
        <w:spacing w:line="360" w:lineRule="auto"/>
      </w:pPr>
    </w:p>
    <w:p w:rsidR="006F5428" w:rsidRPr="0081483B" w:rsidRDefault="006E484F" w:rsidP="00BB466E">
      <w:pPr>
        <w:pStyle w:val="BodyText3"/>
        <w:spacing w:line="360" w:lineRule="auto"/>
        <w:ind w:firstLine="1440"/>
        <w:rPr>
          <w:b w:val="0"/>
        </w:rPr>
      </w:pPr>
      <w:r w:rsidRPr="006E484F">
        <w:rPr>
          <w:b w:val="0"/>
        </w:rPr>
        <w:t>1.</w:t>
      </w:r>
      <w:r w:rsidRPr="006E484F">
        <w:rPr>
          <w:b w:val="0"/>
        </w:rPr>
        <w:tab/>
      </w:r>
      <w:r w:rsidR="00DB20A8">
        <w:rPr>
          <w:b w:val="0"/>
        </w:rPr>
        <w:t xml:space="preserve">That the </w:t>
      </w:r>
      <w:r w:rsidR="006B1E3E">
        <w:rPr>
          <w:b w:val="0"/>
        </w:rPr>
        <w:t xml:space="preserve">Exceptions filed by </w:t>
      </w:r>
      <w:r w:rsidR="002749EC">
        <w:rPr>
          <w:b w:val="0"/>
        </w:rPr>
        <w:t xml:space="preserve">the </w:t>
      </w:r>
      <w:r w:rsidR="009B2929">
        <w:rPr>
          <w:b w:val="0"/>
        </w:rPr>
        <w:t>Utility Workers Union of America System Local 537</w:t>
      </w:r>
      <w:r w:rsidR="00FB7AF8">
        <w:rPr>
          <w:b w:val="0"/>
        </w:rPr>
        <w:t xml:space="preserve"> on </w:t>
      </w:r>
      <w:r w:rsidR="009B2929">
        <w:rPr>
          <w:b w:val="0"/>
        </w:rPr>
        <w:t>May 7</w:t>
      </w:r>
      <w:r w:rsidR="00BB466E">
        <w:rPr>
          <w:b w:val="0"/>
        </w:rPr>
        <w:t>, 2012</w:t>
      </w:r>
      <w:r w:rsidR="00FB7AF8">
        <w:rPr>
          <w:b w:val="0"/>
        </w:rPr>
        <w:t>,</w:t>
      </w:r>
      <w:r w:rsidR="00003C2E">
        <w:rPr>
          <w:b w:val="0"/>
        </w:rPr>
        <w:t xml:space="preserve"> to the Initial Decision of Administrative Law Judge </w:t>
      </w:r>
      <w:r w:rsidR="009B2929">
        <w:rPr>
          <w:b w:val="0"/>
        </w:rPr>
        <w:t>David A. Salapa</w:t>
      </w:r>
      <w:r w:rsidR="00003C2E">
        <w:rPr>
          <w:b w:val="0"/>
        </w:rPr>
        <w:t>,</w:t>
      </w:r>
      <w:r w:rsidR="00B0017F">
        <w:rPr>
          <w:b w:val="0"/>
        </w:rPr>
        <w:t xml:space="preserve"> </w:t>
      </w:r>
      <w:r w:rsidR="00276634">
        <w:rPr>
          <w:b w:val="0"/>
        </w:rPr>
        <w:t xml:space="preserve">are </w:t>
      </w:r>
      <w:r w:rsidR="00BB466E">
        <w:rPr>
          <w:b w:val="0"/>
        </w:rPr>
        <w:t>denied</w:t>
      </w:r>
      <w:r w:rsidR="00276634">
        <w:rPr>
          <w:b w:val="0"/>
        </w:rPr>
        <w:t>.</w:t>
      </w:r>
    </w:p>
    <w:p w:rsidR="006F5428" w:rsidRDefault="006F5428" w:rsidP="00644E4B">
      <w:pPr>
        <w:tabs>
          <w:tab w:val="left" w:pos="-720"/>
        </w:tabs>
        <w:suppressAutoHyphens/>
        <w:spacing w:line="360" w:lineRule="auto"/>
        <w:rPr>
          <w:rFonts w:ascii="Times New Roman" w:hAnsi="Times New Roman"/>
          <w:sz w:val="26"/>
        </w:rPr>
      </w:pPr>
    </w:p>
    <w:p w:rsidR="009B2929" w:rsidRPr="0081483B" w:rsidRDefault="009B2929" w:rsidP="009B2929">
      <w:pPr>
        <w:pStyle w:val="BodyText3"/>
        <w:spacing w:line="360" w:lineRule="auto"/>
        <w:ind w:firstLine="1440"/>
        <w:rPr>
          <w:b w:val="0"/>
        </w:rPr>
      </w:pPr>
      <w:r>
        <w:rPr>
          <w:b w:val="0"/>
        </w:rPr>
        <w:t>2</w:t>
      </w:r>
      <w:r w:rsidRPr="006E484F">
        <w:rPr>
          <w:b w:val="0"/>
        </w:rPr>
        <w:t>.</w:t>
      </w:r>
      <w:r w:rsidRPr="006E484F">
        <w:rPr>
          <w:b w:val="0"/>
        </w:rPr>
        <w:tab/>
      </w:r>
      <w:r>
        <w:rPr>
          <w:b w:val="0"/>
        </w:rPr>
        <w:t>That the Exceptions filed by the Office of Consumer Advocate on May 7, 2012, to the Initial Decision of Administrative Law Judge David A. Salapa, are denied.</w:t>
      </w:r>
    </w:p>
    <w:p w:rsidR="009B2929" w:rsidRDefault="009B2929" w:rsidP="00644E4B">
      <w:pPr>
        <w:tabs>
          <w:tab w:val="left" w:pos="-720"/>
        </w:tabs>
        <w:suppressAutoHyphens/>
        <w:spacing w:line="360" w:lineRule="auto"/>
        <w:rPr>
          <w:rFonts w:ascii="Times New Roman" w:hAnsi="Times New Roman"/>
          <w:sz w:val="26"/>
        </w:rPr>
      </w:pPr>
    </w:p>
    <w:p w:rsidR="00C232DD" w:rsidRDefault="009B2929" w:rsidP="006F70E2">
      <w:pPr>
        <w:tabs>
          <w:tab w:val="left" w:pos="-720"/>
        </w:tabs>
        <w:suppressAutoHyphens/>
        <w:spacing w:line="360" w:lineRule="auto"/>
        <w:ind w:firstLine="1440"/>
        <w:rPr>
          <w:rFonts w:ascii="Times New Roman" w:hAnsi="Times New Roman"/>
          <w:sz w:val="26"/>
        </w:rPr>
      </w:pPr>
      <w:r>
        <w:rPr>
          <w:rFonts w:ascii="Times New Roman" w:hAnsi="Times New Roman"/>
          <w:sz w:val="26"/>
        </w:rPr>
        <w:t>3</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 xml:space="preserve">That the </w:t>
      </w:r>
      <w:r w:rsidR="002915D8" w:rsidRPr="0009254B">
        <w:rPr>
          <w:rFonts w:ascii="Times New Roman" w:hAnsi="Times New Roman"/>
          <w:sz w:val="26"/>
        </w:rPr>
        <w:t>Initial</w:t>
      </w:r>
      <w:r w:rsidR="006F5428" w:rsidRPr="0009254B">
        <w:rPr>
          <w:rFonts w:ascii="Times New Roman" w:hAnsi="Times New Roman"/>
          <w:sz w:val="26"/>
        </w:rPr>
        <w:t xml:space="preserve"> Decision of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BB466E">
        <w:rPr>
          <w:rFonts w:ascii="Times New Roman" w:hAnsi="Times New Roman"/>
          <w:sz w:val="26"/>
        </w:rPr>
        <w:t xml:space="preserve">ve Law Judge </w:t>
      </w:r>
      <w:r>
        <w:rPr>
          <w:rFonts w:ascii="Times New Roman" w:hAnsi="Times New Roman"/>
          <w:sz w:val="26"/>
        </w:rPr>
        <w:t>David A. Salapa</w:t>
      </w:r>
      <w:r w:rsidR="00BB466E">
        <w:rPr>
          <w:rFonts w:ascii="Times New Roman" w:hAnsi="Times New Roman"/>
          <w:sz w:val="26"/>
        </w:rPr>
        <w:t>,</w:t>
      </w:r>
      <w:r w:rsidR="0040313B">
        <w:rPr>
          <w:rFonts w:ascii="Times New Roman" w:hAnsi="Times New Roman"/>
          <w:sz w:val="26"/>
        </w:rPr>
        <w:t xml:space="preserve"> issued on </w:t>
      </w:r>
      <w:r>
        <w:rPr>
          <w:rFonts w:ascii="Times New Roman" w:hAnsi="Times New Roman"/>
          <w:sz w:val="26"/>
        </w:rPr>
        <w:t>April 18</w:t>
      </w:r>
      <w:r w:rsidR="00BB466E">
        <w:rPr>
          <w:rFonts w:ascii="Times New Roman" w:hAnsi="Times New Roman"/>
          <w:sz w:val="26"/>
        </w:rPr>
        <w:t>, 2012</w:t>
      </w:r>
      <w:r w:rsidR="00644E4B">
        <w:rPr>
          <w:rFonts w:ascii="Times New Roman" w:hAnsi="Times New Roman"/>
          <w:sz w:val="26"/>
        </w:rPr>
        <w:t>,</w:t>
      </w:r>
      <w:r w:rsidR="002915D8" w:rsidRPr="0009254B">
        <w:rPr>
          <w:rFonts w:ascii="Times New Roman" w:hAnsi="Times New Roman"/>
          <w:sz w:val="26"/>
        </w:rPr>
        <w:t xml:space="preserve"> </w:t>
      </w:r>
      <w:r w:rsidR="00917E69" w:rsidRPr="0009254B">
        <w:rPr>
          <w:rFonts w:ascii="Times New Roman" w:hAnsi="Times New Roman"/>
          <w:sz w:val="26"/>
        </w:rPr>
        <w:t xml:space="preserve">is </w:t>
      </w:r>
      <w:r w:rsidR="002749EC">
        <w:rPr>
          <w:rFonts w:ascii="Times New Roman" w:hAnsi="Times New Roman"/>
          <w:sz w:val="26"/>
        </w:rPr>
        <w:t>modified, consistent with</w:t>
      </w:r>
      <w:r w:rsidR="00CD690C">
        <w:rPr>
          <w:rFonts w:ascii="Times New Roman" w:hAnsi="Times New Roman"/>
          <w:sz w:val="26"/>
        </w:rPr>
        <w:t xml:space="preserve"> this Opinion and Order</w:t>
      </w:r>
      <w:r w:rsidR="00841FDE" w:rsidRPr="0009254B">
        <w:rPr>
          <w:rFonts w:ascii="Times New Roman" w:hAnsi="Times New Roman"/>
          <w:sz w:val="26"/>
        </w:rPr>
        <w:t>.</w:t>
      </w:r>
    </w:p>
    <w:p w:rsidR="006F70E2" w:rsidRDefault="006F70E2" w:rsidP="006F70E2">
      <w:pPr>
        <w:tabs>
          <w:tab w:val="left" w:pos="-720"/>
        </w:tabs>
        <w:suppressAutoHyphens/>
        <w:spacing w:line="360" w:lineRule="auto"/>
        <w:ind w:firstLine="1440"/>
        <w:rPr>
          <w:rFonts w:ascii="Times New Roman" w:hAnsi="Times New Roman"/>
          <w:sz w:val="26"/>
        </w:rPr>
      </w:pPr>
    </w:p>
    <w:p w:rsidR="006F70E2" w:rsidRDefault="006F70E2" w:rsidP="006F70E2">
      <w:pPr>
        <w:tabs>
          <w:tab w:val="left" w:pos="-720"/>
        </w:tabs>
        <w:suppressAutoHyphens/>
        <w:spacing w:line="360" w:lineRule="auto"/>
        <w:ind w:firstLine="1440"/>
        <w:rPr>
          <w:rFonts w:ascii="Times New Roman" w:hAnsi="Times New Roman"/>
          <w:spacing w:val="-3"/>
          <w:sz w:val="26"/>
        </w:rPr>
      </w:pPr>
      <w:r>
        <w:rPr>
          <w:rFonts w:ascii="Times New Roman" w:hAnsi="Times New Roman"/>
          <w:spacing w:val="-3"/>
          <w:sz w:val="26"/>
        </w:rPr>
        <w:lastRenderedPageBreak/>
        <w:t>4.</w:t>
      </w:r>
      <w:r>
        <w:rPr>
          <w:rFonts w:ascii="Times New Roman" w:hAnsi="Times New Roman"/>
          <w:spacing w:val="-3"/>
          <w:sz w:val="26"/>
        </w:rPr>
        <w:tab/>
        <w:t xml:space="preserve">That the </w:t>
      </w:r>
      <w:r w:rsidR="002749EC">
        <w:rPr>
          <w:rFonts w:ascii="Times New Roman" w:hAnsi="Times New Roman"/>
          <w:spacing w:val="-3"/>
          <w:sz w:val="26"/>
        </w:rPr>
        <w:t xml:space="preserve">Motion to Dismiss </w:t>
      </w:r>
      <w:r>
        <w:rPr>
          <w:rFonts w:ascii="Times New Roman" w:hAnsi="Times New Roman"/>
          <w:spacing w:val="-3"/>
          <w:sz w:val="26"/>
        </w:rPr>
        <w:t>of Pennsylvania-American Water Company herein is granted.</w:t>
      </w:r>
    </w:p>
    <w:p w:rsidR="006F70E2" w:rsidRDefault="006F70E2" w:rsidP="006F70E2">
      <w:pPr>
        <w:tabs>
          <w:tab w:val="left" w:pos="-720"/>
        </w:tabs>
        <w:suppressAutoHyphens/>
        <w:spacing w:line="360" w:lineRule="auto"/>
        <w:ind w:firstLine="1440"/>
        <w:rPr>
          <w:rFonts w:ascii="Times New Roman" w:hAnsi="Times New Roman"/>
          <w:spacing w:val="-3"/>
          <w:sz w:val="26"/>
        </w:rPr>
      </w:pPr>
    </w:p>
    <w:p w:rsidR="002749EC" w:rsidRDefault="00CD690C" w:rsidP="006F70E2">
      <w:pPr>
        <w:tabs>
          <w:tab w:val="left" w:pos="-720"/>
        </w:tabs>
        <w:suppressAutoHyphens/>
        <w:spacing w:line="360" w:lineRule="auto"/>
        <w:ind w:firstLine="1440"/>
        <w:rPr>
          <w:rFonts w:ascii="Times New Roman" w:hAnsi="Times New Roman"/>
          <w:spacing w:val="-3"/>
          <w:sz w:val="26"/>
        </w:rPr>
      </w:pPr>
      <w:r>
        <w:rPr>
          <w:rFonts w:ascii="Times New Roman" w:hAnsi="Times New Roman"/>
          <w:spacing w:val="-3"/>
          <w:sz w:val="26"/>
        </w:rPr>
        <w:t>5.</w:t>
      </w:r>
      <w:r>
        <w:rPr>
          <w:rFonts w:ascii="Times New Roman" w:hAnsi="Times New Roman"/>
          <w:spacing w:val="-3"/>
          <w:sz w:val="26"/>
        </w:rPr>
        <w:tab/>
      </w:r>
      <w:r w:rsidR="002749EC">
        <w:rPr>
          <w:rFonts w:ascii="Times New Roman" w:hAnsi="Times New Roman"/>
          <w:spacing w:val="-3"/>
          <w:sz w:val="26"/>
        </w:rPr>
        <w:t>That the Complaint filed by the Utility Workers Union of America System Local 537 at Docket No. C-2012-2287204 is dismissed.</w:t>
      </w:r>
    </w:p>
    <w:p w:rsidR="002749EC" w:rsidRDefault="002749EC" w:rsidP="006F70E2">
      <w:pPr>
        <w:tabs>
          <w:tab w:val="left" w:pos="-720"/>
        </w:tabs>
        <w:suppressAutoHyphens/>
        <w:spacing w:line="360" w:lineRule="auto"/>
        <w:ind w:firstLine="1440"/>
        <w:rPr>
          <w:rFonts w:ascii="Times New Roman" w:hAnsi="Times New Roman"/>
          <w:spacing w:val="-3"/>
          <w:sz w:val="26"/>
        </w:rPr>
      </w:pPr>
    </w:p>
    <w:p w:rsidR="00853905" w:rsidRDefault="002749EC" w:rsidP="00016242">
      <w:pPr>
        <w:spacing w:line="360" w:lineRule="auto"/>
        <w:ind w:firstLine="1440"/>
        <w:rPr>
          <w:rFonts w:ascii="Times New Roman" w:hAnsi="Times New Roman"/>
          <w:sz w:val="26"/>
          <w:szCs w:val="26"/>
        </w:rPr>
      </w:pPr>
      <w:r>
        <w:rPr>
          <w:rFonts w:ascii="Times New Roman" w:hAnsi="Times New Roman"/>
          <w:spacing w:val="-3"/>
          <w:sz w:val="26"/>
        </w:rPr>
        <w:t>6.</w:t>
      </w:r>
      <w:r>
        <w:rPr>
          <w:rFonts w:ascii="Times New Roman" w:hAnsi="Times New Roman"/>
          <w:spacing w:val="-3"/>
          <w:sz w:val="26"/>
        </w:rPr>
        <w:tab/>
      </w:r>
      <w:r w:rsidR="00CD690C">
        <w:rPr>
          <w:rFonts w:ascii="Times New Roman" w:hAnsi="Times New Roman"/>
          <w:spacing w:val="-3"/>
          <w:sz w:val="26"/>
        </w:rPr>
        <w:t xml:space="preserve">That </w:t>
      </w:r>
      <w:r>
        <w:rPr>
          <w:rFonts w:ascii="Times New Roman" w:hAnsi="Times New Roman"/>
          <w:spacing w:val="-3"/>
          <w:sz w:val="26"/>
        </w:rPr>
        <w:t xml:space="preserve">a copy of this Opinion and Order shall be served on </w:t>
      </w:r>
      <w:r w:rsidR="00CD690C">
        <w:rPr>
          <w:rFonts w:ascii="Times New Roman" w:hAnsi="Times New Roman"/>
          <w:spacing w:val="-3"/>
          <w:sz w:val="26"/>
        </w:rPr>
        <w:t xml:space="preserve">the </w:t>
      </w:r>
      <w:r w:rsidR="004A0D29">
        <w:rPr>
          <w:rFonts w:ascii="Times New Roman" w:hAnsi="Times New Roman"/>
          <w:spacing w:val="-3"/>
          <w:sz w:val="26"/>
        </w:rPr>
        <w:t xml:space="preserve">Commission’s </w:t>
      </w:r>
      <w:r w:rsidR="00CD690C">
        <w:rPr>
          <w:rFonts w:ascii="Times New Roman" w:hAnsi="Times New Roman"/>
          <w:spacing w:val="-3"/>
          <w:sz w:val="26"/>
        </w:rPr>
        <w:t>Bureau of Investigation and Enforcement</w:t>
      </w:r>
      <w:r w:rsidR="00853905">
        <w:rPr>
          <w:rFonts w:ascii="Times New Roman" w:hAnsi="Times New Roman"/>
          <w:sz w:val="26"/>
          <w:szCs w:val="26"/>
        </w:rPr>
        <w:t>, which is directed to examine the alleged failure of PAWC’</w:t>
      </w:r>
      <w:r w:rsidR="00C11224">
        <w:rPr>
          <w:rFonts w:ascii="Times New Roman" w:hAnsi="Times New Roman"/>
          <w:sz w:val="26"/>
          <w:szCs w:val="26"/>
        </w:rPr>
        <w:t>s Mon Valley district office</w:t>
      </w:r>
      <w:r w:rsidR="00853905">
        <w:rPr>
          <w:rFonts w:ascii="Times New Roman" w:hAnsi="Times New Roman"/>
          <w:sz w:val="26"/>
          <w:szCs w:val="26"/>
        </w:rPr>
        <w:t xml:space="preserve"> to deliver pre- and post-termination notices, as raised in the instant Complaint, and to take whatever further action may be warranted. </w:t>
      </w:r>
    </w:p>
    <w:p w:rsidR="006F70E2" w:rsidRDefault="006F70E2" w:rsidP="006F70E2">
      <w:pPr>
        <w:tabs>
          <w:tab w:val="left" w:pos="-720"/>
        </w:tabs>
        <w:suppressAutoHyphens/>
        <w:spacing w:line="360" w:lineRule="auto"/>
        <w:ind w:firstLine="1440"/>
        <w:rPr>
          <w:rFonts w:ascii="Times New Roman" w:hAnsi="Times New Roman"/>
          <w:spacing w:val="-3"/>
          <w:sz w:val="26"/>
        </w:rPr>
      </w:pPr>
    </w:p>
    <w:p w:rsidR="002749EC" w:rsidRDefault="002749EC" w:rsidP="006F70E2">
      <w:pPr>
        <w:tabs>
          <w:tab w:val="left" w:pos="-720"/>
        </w:tabs>
        <w:suppressAutoHyphens/>
        <w:spacing w:line="360" w:lineRule="auto"/>
        <w:ind w:firstLine="1440"/>
        <w:rPr>
          <w:rFonts w:ascii="Times New Roman" w:hAnsi="Times New Roman"/>
          <w:spacing w:val="-3"/>
          <w:sz w:val="26"/>
        </w:rPr>
      </w:pPr>
      <w:r>
        <w:rPr>
          <w:rFonts w:ascii="Times New Roman" w:hAnsi="Times New Roman"/>
          <w:spacing w:val="-3"/>
          <w:sz w:val="26"/>
        </w:rPr>
        <w:t>7.</w:t>
      </w:r>
      <w:r>
        <w:rPr>
          <w:rFonts w:ascii="Times New Roman" w:hAnsi="Times New Roman"/>
          <w:spacing w:val="-3"/>
          <w:sz w:val="26"/>
        </w:rPr>
        <w:tab/>
        <w:t>That this proceeding shall be marked closed.</w:t>
      </w:r>
    </w:p>
    <w:p w:rsidR="006F70E2" w:rsidRDefault="006F70E2" w:rsidP="006F70E2">
      <w:pPr>
        <w:tabs>
          <w:tab w:val="left" w:pos="-720"/>
        </w:tabs>
        <w:suppressAutoHyphens/>
        <w:spacing w:line="360" w:lineRule="auto"/>
        <w:ind w:firstLine="1440"/>
        <w:rPr>
          <w:rFonts w:ascii="Times New Roman" w:hAnsi="Times New Roman"/>
          <w:spacing w:val="-3"/>
          <w:sz w:val="26"/>
        </w:rPr>
      </w:pPr>
    </w:p>
    <w:p w:rsidR="00DF212A" w:rsidRDefault="00A1437F">
      <w:pPr>
        <w:tabs>
          <w:tab w:val="left" w:pos="-720"/>
        </w:tabs>
        <w:suppressAutoHyphens/>
        <w:rPr>
          <w:rFonts w:ascii="Times New Roman" w:hAnsi="Times New Roman"/>
          <w:b/>
          <w:sz w:val="26"/>
        </w:rPr>
      </w:pPr>
      <w:bookmarkStart w:id="0" w:name="_GoBack"/>
      <w:r w:rsidRPr="00A14635">
        <w:rPr>
          <w:noProof/>
        </w:rPr>
        <w:drawing>
          <wp:anchor distT="0" distB="0" distL="114300" distR="114300" simplePos="0" relativeHeight="251659264" behindDoc="1" locked="0" layoutInCell="1" allowOverlap="1" wp14:anchorId="5A07BA49" wp14:editId="75825769">
            <wp:simplePos x="0" y="0"/>
            <wp:positionH relativeFrom="column">
              <wp:posOffset>2983230</wp:posOffset>
            </wp:positionH>
            <wp:positionV relativeFrom="paragraph">
              <wp:posOffset>21590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p>
    <w:p w:rsidR="00DF212A" w:rsidRDefault="00DF212A">
      <w:pPr>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b/>
          <w:sz w:val="26"/>
        </w:rPr>
      </w:pPr>
    </w:p>
    <w:p w:rsidR="00F40641" w:rsidRDefault="00F40641" w:rsidP="001E690D">
      <w:pPr>
        <w:keepNext/>
        <w:keepLines/>
        <w:tabs>
          <w:tab w:val="left" w:pos="-720"/>
        </w:tabs>
        <w:suppressAutoHyphens/>
        <w:rPr>
          <w:rFonts w:ascii="Times New Roman" w:hAnsi="Times New Roman"/>
          <w:b/>
          <w:sz w:val="26"/>
        </w:rPr>
      </w:pPr>
    </w:p>
    <w:p w:rsidR="006F5428" w:rsidRDefault="00F45AF2"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9F5D88" w:rsidRDefault="009F5D8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312F4C" w:rsidP="001E690D">
      <w:pPr>
        <w:keepNext/>
        <w:keepLines/>
        <w:tabs>
          <w:tab w:val="left" w:pos="-720"/>
        </w:tabs>
        <w:suppressAutoHyphens/>
        <w:rPr>
          <w:rFonts w:ascii="Times New Roman" w:hAnsi="Times New Roman"/>
          <w:sz w:val="26"/>
        </w:rPr>
      </w:pPr>
    </w:p>
    <w:p w:rsidR="006F5428" w:rsidRDefault="008F5A11"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246510">
        <w:rPr>
          <w:rFonts w:ascii="Times New Roman" w:hAnsi="Times New Roman"/>
          <w:sz w:val="26"/>
        </w:rPr>
        <w:t>June 21</w:t>
      </w:r>
      <w:r w:rsidR="000F29C1">
        <w:rPr>
          <w:rFonts w:ascii="Times New Roman" w:hAnsi="Times New Roman"/>
          <w:sz w:val="26"/>
        </w:rPr>
        <w:t>, 2012</w:t>
      </w:r>
    </w:p>
    <w:p w:rsidR="00312F4C" w:rsidRDefault="00312F4C"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A1437F">
        <w:rPr>
          <w:rFonts w:ascii="Times New Roman" w:hAnsi="Times New Roman"/>
          <w:sz w:val="26"/>
        </w:rPr>
        <w:t>June 21, 2012</w:t>
      </w: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sectPr w:rsidR="008B375E" w:rsidSect="00F40641">
      <w:footerReference w:type="default" r:id="rId10"/>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AFC" w:rsidRDefault="00164AFC">
      <w:pPr>
        <w:spacing w:line="20" w:lineRule="exact"/>
      </w:pPr>
    </w:p>
  </w:endnote>
  <w:endnote w:type="continuationSeparator" w:id="0">
    <w:p w:rsidR="00164AFC" w:rsidRDefault="00164AFC">
      <w:r>
        <w:t xml:space="preserve"> </w:t>
      </w:r>
    </w:p>
  </w:endnote>
  <w:endnote w:type="continuationNotice" w:id="1">
    <w:p w:rsidR="00164AFC" w:rsidRDefault="00164AF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60C" w:rsidRDefault="006A6CDA">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A760C" w:rsidRPr="00005FFD" w:rsidRDefault="00AA760C">
                          <w:pPr>
                            <w:tabs>
                              <w:tab w:val="center" w:pos="4680"/>
                              <w:tab w:val="right" w:pos="9360"/>
                            </w:tabs>
                            <w:rPr>
                              <w:rFonts w:ascii="Times New Roman" w:hAnsi="Times New Roman"/>
                              <w:spacing w:val="-3"/>
                              <w:sz w:val="26"/>
                            </w:rPr>
                          </w:pPr>
                          <w:r>
                            <w:tab/>
                          </w:r>
                          <w:r w:rsidR="008B6311"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8B6311" w:rsidRPr="00005FFD">
                            <w:rPr>
                              <w:rFonts w:ascii="Times New Roman" w:hAnsi="Times New Roman"/>
                              <w:spacing w:val="-3"/>
                              <w:sz w:val="26"/>
                            </w:rPr>
                            <w:fldChar w:fldCharType="separate"/>
                          </w:r>
                          <w:r w:rsidR="00A1437F">
                            <w:rPr>
                              <w:rFonts w:ascii="Times New Roman" w:hAnsi="Times New Roman"/>
                              <w:noProof/>
                              <w:spacing w:val="-3"/>
                              <w:sz w:val="26"/>
                            </w:rPr>
                            <w:t>14</w:t>
                          </w:r>
                          <w:r w:rsidR="008B6311"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8B6311"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8B6311" w:rsidRPr="00005FFD">
                      <w:rPr>
                        <w:rFonts w:ascii="Times New Roman" w:hAnsi="Times New Roman"/>
                        <w:spacing w:val="-3"/>
                        <w:sz w:val="26"/>
                      </w:rPr>
                      <w:fldChar w:fldCharType="separate"/>
                    </w:r>
                    <w:r w:rsidR="00A1437F">
                      <w:rPr>
                        <w:rFonts w:ascii="Times New Roman" w:hAnsi="Times New Roman"/>
                        <w:noProof/>
                        <w:spacing w:val="-3"/>
                        <w:sz w:val="26"/>
                      </w:rPr>
                      <w:t>14</w:t>
                    </w:r>
                    <w:r w:rsidR="008B6311"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AFC" w:rsidRDefault="00164AFC">
      <w:r>
        <w:separator/>
      </w:r>
    </w:p>
  </w:footnote>
  <w:footnote w:type="continuationSeparator" w:id="0">
    <w:p w:rsidR="00164AFC" w:rsidRDefault="00164A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318442F"/>
    <w:multiLevelType w:val="hybridMultilevel"/>
    <w:tmpl w:val="A16E66C2"/>
    <w:lvl w:ilvl="0" w:tplc="075CA84A">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7DC07F4"/>
    <w:multiLevelType w:val="singleLevel"/>
    <w:tmpl w:val="EACAD926"/>
    <w:lvl w:ilvl="0">
      <w:start w:val="1"/>
      <w:numFmt w:val="decimal"/>
      <w:lvlText w:val="%1."/>
      <w:lvlJc w:val="left"/>
      <w:pPr>
        <w:tabs>
          <w:tab w:val="num" w:pos="2160"/>
        </w:tabs>
        <w:ind w:left="2160" w:hanging="720"/>
      </w:pPr>
    </w:lvl>
  </w:abstractNum>
  <w:abstractNum w:abstractNumId="7">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9">
    <w:nsid w:val="21340877"/>
    <w:multiLevelType w:val="singleLevel"/>
    <w:tmpl w:val="C9484A08"/>
    <w:lvl w:ilvl="0">
      <w:start w:val="1"/>
      <w:numFmt w:val="decimal"/>
      <w:lvlText w:val="%1."/>
      <w:lvlJc w:val="left"/>
      <w:pPr>
        <w:tabs>
          <w:tab w:val="num" w:pos="1800"/>
        </w:tabs>
        <w:ind w:left="0" w:firstLine="1440"/>
      </w:pPr>
    </w:lvl>
  </w:abstractNum>
  <w:abstractNum w:abstractNumId="10">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8909AF"/>
    <w:multiLevelType w:val="singleLevel"/>
    <w:tmpl w:val="C7E6794A"/>
    <w:lvl w:ilvl="0">
      <w:start w:val="1"/>
      <w:numFmt w:val="decimal"/>
      <w:lvlText w:val="%1."/>
      <w:lvlJc w:val="left"/>
      <w:pPr>
        <w:tabs>
          <w:tab w:val="num" w:pos="1800"/>
        </w:tabs>
        <w:ind w:left="0" w:firstLine="1440"/>
      </w:pPr>
    </w:lvl>
  </w:abstractNum>
  <w:abstractNum w:abstractNumId="12">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3">
    <w:nsid w:val="23616D9C"/>
    <w:multiLevelType w:val="singleLevel"/>
    <w:tmpl w:val="0409000F"/>
    <w:lvl w:ilvl="0">
      <w:start w:val="1"/>
      <w:numFmt w:val="decimal"/>
      <w:lvlText w:val="%1."/>
      <w:lvlJc w:val="left"/>
      <w:pPr>
        <w:tabs>
          <w:tab w:val="num" w:pos="360"/>
        </w:tabs>
        <w:ind w:left="360" w:hanging="360"/>
      </w:pPr>
    </w:lvl>
  </w:abstractNum>
  <w:abstractNum w:abstractNumId="14">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5">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6">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41692AAE"/>
    <w:multiLevelType w:val="singleLevel"/>
    <w:tmpl w:val="C9484A08"/>
    <w:lvl w:ilvl="0">
      <w:start w:val="1"/>
      <w:numFmt w:val="decimal"/>
      <w:lvlText w:val="%1."/>
      <w:lvlJc w:val="left"/>
      <w:pPr>
        <w:tabs>
          <w:tab w:val="num" w:pos="1800"/>
        </w:tabs>
        <w:ind w:left="0" w:firstLine="1440"/>
      </w:pPr>
    </w:lvl>
  </w:abstractNum>
  <w:abstractNum w:abstractNumId="18">
    <w:nsid w:val="428F1842"/>
    <w:multiLevelType w:val="hybridMultilevel"/>
    <w:tmpl w:val="C8281E12"/>
    <w:lvl w:ilvl="0" w:tplc="488A694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4B670184"/>
    <w:multiLevelType w:val="hybridMultilevel"/>
    <w:tmpl w:val="FC9A6874"/>
    <w:lvl w:ilvl="0" w:tplc="2ACE866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2">
    <w:nsid w:val="52B52F81"/>
    <w:multiLevelType w:val="singleLevel"/>
    <w:tmpl w:val="C7E6794A"/>
    <w:lvl w:ilvl="0">
      <w:start w:val="1"/>
      <w:numFmt w:val="decimal"/>
      <w:lvlText w:val="%1."/>
      <w:lvlJc w:val="left"/>
      <w:pPr>
        <w:tabs>
          <w:tab w:val="num" w:pos="1800"/>
        </w:tabs>
        <w:ind w:left="0" w:firstLine="1440"/>
      </w:pPr>
    </w:lvl>
  </w:abstractNum>
  <w:abstractNum w:abstractNumId="23">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4">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F13712"/>
    <w:multiLevelType w:val="singleLevel"/>
    <w:tmpl w:val="74AE9626"/>
    <w:lvl w:ilvl="0">
      <w:start w:val="1"/>
      <w:numFmt w:val="decimal"/>
      <w:lvlText w:val="%1."/>
      <w:lvlJc w:val="left"/>
      <w:pPr>
        <w:tabs>
          <w:tab w:val="num" w:pos="2160"/>
        </w:tabs>
        <w:ind w:left="2160" w:hanging="720"/>
      </w:pPr>
    </w:lvl>
  </w:abstractNum>
  <w:abstractNum w:abstractNumId="26">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8">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9">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4"/>
  </w:num>
  <w:num w:numId="2">
    <w:abstractNumId w:val="23"/>
  </w:num>
  <w:num w:numId="3">
    <w:abstractNumId w:val="1"/>
  </w:num>
  <w:num w:numId="4">
    <w:abstractNumId w:val="3"/>
  </w:num>
  <w:num w:numId="5">
    <w:abstractNumId w:val="8"/>
  </w:num>
  <w:num w:numId="6">
    <w:abstractNumId w:val="13"/>
  </w:num>
  <w:num w:numId="7">
    <w:abstractNumId w:val="21"/>
  </w:num>
  <w:num w:numId="8">
    <w:abstractNumId w:val="6"/>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7"/>
  </w:num>
  <w:num w:numId="11">
    <w:abstractNumId w:val="28"/>
  </w:num>
  <w:num w:numId="12">
    <w:abstractNumId w:val="4"/>
  </w:num>
  <w:num w:numId="13">
    <w:abstractNumId w:val="12"/>
  </w:num>
  <w:num w:numId="14">
    <w:abstractNumId w:val="17"/>
  </w:num>
  <w:num w:numId="15">
    <w:abstractNumId w:val="9"/>
  </w:num>
  <w:num w:numId="16">
    <w:abstractNumId w:val="22"/>
  </w:num>
  <w:num w:numId="17">
    <w:abstractNumId w:val="11"/>
  </w:num>
  <w:num w:numId="18">
    <w:abstractNumId w:val="2"/>
  </w:num>
  <w:num w:numId="19">
    <w:abstractNumId w:val="15"/>
  </w:num>
  <w:num w:numId="20">
    <w:abstractNumId w:val="30"/>
  </w:num>
  <w:num w:numId="21">
    <w:abstractNumId w:val="27"/>
  </w:num>
  <w:num w:numId="22">
    <w:abstractNumId w:val="25"/>
  </w:num>
  <w:num w:numId="23">
    <w:abstractNumId w:val="24"/>
  </w:num>
  <w:num w:numId="24">
    <w:abstractNumId w:val="29"/>
  </w:num>
  <w:num w:numId="25">
    <w:abstractNumId w:val="10"/>
  </w:num>
  <w:num w:numId="26">
    <w:abstractNumId w:val="16"/>
  </w:num>
  <w:num w:numId="27">
    <w:abstractNumId w:val="19"/>
  </w:num>
  <w:num w:numId="28">
    <w:abstractNumId w:val="5"/>
  </w:num>
  <w:num w:numId="29">
    <w:abstractNumId w:val="20"/>
  </w:num>
  <w:num w:numId="30">
    <w:abstractNumId w:val="1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1D19"/>
    <w:rsid w:val="000025CC"/>
    <w:rsid w:val="000028E5"/>
    <w:rsid w:val="000032D7"/>
    <w:rsid w:val="00003453"/>
    <w:rsid w:val="00003AE3"/>
    <w:rsid w:val="00003C2E"/>
    <w:rsid w:val="00003E4B"/>
    <w:rsid w:val="0000568E"/>
    <w:rsid w:val="000058FF"/>
    <w:rsid w:val="00005DB6"/>
    <w:rsid w:val="00005FA1"/>
    <w:rsid w:val="00005FFD"/>
    <w:rsid w:val="000079F0"/>
    <w:rsid w:val="00007C39"/>
    <w:rsid w:val="0001044A"/>
    <w:rsid w:val="00010E4B"/>
    <w:rsid w:val="0001116D"/>
    <w:rsid w:val="00011D3E"/>
    <w:rsid w:val="00012233"/>
    <w:rsid w:val="00012249"/>
    <w:rsid w:val="00012305"/>
    <w:rsid w:val="000123F2"/>
    <w:rsid w:val="0001257C"/>
    <w:rsid w:val="0001269C"/>
    <w:rsid w:val="00012D9A"/>
    <w:rsid w:val="00014642"/>
    <w:rsid w:val="000146E9"/>
    <w:rsid w:val="00014D93"/>
    <w:rsid w:val="00014F99"/>
    <w:rsid w:val="000161B6"/>
    <w:rsid w:val="00016242"/>
    <w:rsid w:val="00017C18"/>
    <w:rsid w:val="00017E9A"/>
    <w:rsid w:val="00017EBA"/>
    <w:rsid w:val="000207AE"/>
    <w:rsid w:val="000210FE"/>
    <w:rsid w:val="00021A70"/>
    <w:rsid w:val="00021D01"/>
    <w:rsid w:val="0002241F"/>
    <w:rsid w:val="000225BA"/>
    <w:rsid w:val="00022F7B"/>
    <w:rsid w:val="0002397D"/>
    <w:rsid w:val="000242C9"/>
    <w:rsid w:val="00024329"/>
    <w:rsid w:val="00024DB2"/>
    <w:rsid w:val="0002742C"/>
    <w:rsid w:val="000304B9"/>
    <w:rsid w:val="00030570"/>
    <w:rsid w:val="0003066F"/>
    <w:rsid w:val="00030ABF"/>
    <w:rsid w:val="00030D3E"/>
    <w:rsid w:val="00031260"/>
    <w:rsid w:val="0003167C"/>
    <w:rsid w:val="00031B1F"/>
    <w:rsid w:val="00032056"/>
    <w:rsid w:val="00032943"/>
    <w:rsid w:val="00032C5E"/>
    <w:rsid w:val="00032E2E"/>
    <w:rsid w:val="00033AFD"/>
    <w:rsid w:val="00033CC2"/>
    <w:rsid w:val="00034D58"/>
    <w:rsid w:val="000356B7"/>
    <w:rsid w:val="000368E9"/>
    <w:rsid w:val="00037AC3"/>
    <w:rsid w:val="00037D01"/>
    <w:rsid w:val="00037D71"/>
    <w:rsid w:val="00040C48"/>
    <w:rsid w:val="0004175D"/>
    <w:rsid w:val="00041BA2"/>
    <w:rsid w:val="00043D1F"/>
    <w:rsid w:val="0004473C"/>
    <w:rsid w:val="00044767"/>
    <w:rsid w:val="00044979"/>
    <w:rsid w:val="00045669"/>
    <w:rsid w:val="00045AEC"/>
    <w:rsid w:val="00046E5C"/>
    <w:rsid w:val="00047DF6"/>
    <w:rsid w:val="000503DD"/>
    <w:rsid w:val="00051151"/>
    <w:rsid w:val="00052589"/>
    <w:rsid w:val="0005385F"/>
    <w:rsid w:val="000539A0"/>
    <w:rsid w:val="00053AC7"/>
    <w:rsid w:val="00054C2A"/>
    <w:rsid w:val="00054FBC"/>
    <w:rsid w:val="00055139"/>
    <w:rsid w:val="00055719"/>
    <w:rsid w:val="00056403"/>
    <w:rsid w:val="00056DCA"/>
    <w:rsid w:val="00057847"/>
    <w:rsid w:val="00060742"/>
    <w:rsid w:val="000607F5"/>
    <w:rsid w:val="0006084D"/>
    <w:rsid w:val="00060BBD"/>
    <w:rsid w:val="00060EFB"/>
    <w:rsid w:val="000612F9"/>
    <w:rsid w:val="00061BE0"/>
    <w:rsid w:val="00061E28"/>
    <w:rsid w:val="00062641"/>
    <w:rsid w:val="000627FB"/>
    <w:rsid w:val="000636EB"/>
    <w:rsid w:val="000637C6"/>
    <w:rsid w:val="0006433A"/>
    <w:rsid w:val="00064658"/>
    <w:rsid w:val="0006469F"/>
    <w:rsid w:val="00064ECE"/>
    <w:rsid w:val="00065049"/>
    <w:rsid w:val="00065D17"/>
    <w:rsid w:val="00066F8F"/>
    <w:rsid w:val="00067169"/>
    <w:rsid w:val="00070729"/>
    <w:rsid w:val="00070953"/>
    <w:rsid w:val="0007096D"/>
    <w:rsid w:val="0007106C"/>
    <w:rsid w:val="00071102"/>
    <w:rsid w:val="000714BD"/>
    <w:rsid w:val="00071A00"/>
    <w:rsid w:val="00071C5C"/>
    <w:rsid w:val="00071E96"/>
    <w:rsid w:val="00071EB4"/>
    <w:rsid w:val="00072C9F"/>
    <w:rsid w:val="00072E99"/>
    <w:rsid w:val="00073003"/>
    <w:rsid w:val="00073209"/>
    <w:rsid w:val="000734D9"/>
    <w:rsid w:val="00073F43"/>
    <w:rsid w:val="000741D6"/>
    <w:rsid w:val="000741FB"/>
    <w:rsid w:val="00074672"/>
    <w:rsid w:val="000747D0"/>
    <w:rsid w:val="00074FE2"/>
    <w:rsid w:val="000750E5"/>
    <w:rsid w:val="00075989"/>
    <w:rsid w:val="000761D6"/>
    <w:rsid w:val="000764B4"/>
    <w:rsid w:val="00076865"/>
    <w:rsid w:val="00076E88"/>
    <w:rsid w:val="00077B4E"/>
    <w:rsid w:val="00077B92"/>
    <w:rsid w:val="000801DE"/>
    <w:rsid w:val="00080A5E"/>
    <w:rsid w:val="000810E8"/>
    <w:rsid w:val="000812B5"/>
    <w:rsid w:val="000813BD"/>
    <w:rsid w:val="00082654"/>
    <w:rsid w:val="00082854"/>
    <w:rsid w:val="00082916"/>
    <w:rsid w:val="00082B42"/>
    <w:rsid w:val="00083105"/>
    <w:rsid w:val="0008338E"/>
    <w:rsid w:val="000835C3"/>
    <w:rsid w:val="00083680"/>
    <w:rsid w:val="00084D1E"/>
    <w:rsid w:val="00084EBC"/>
    <w:rsid w:val="000878D2"/>
    <w:rsid w:val="00087B2C"/>
    <w:rsid w:val="00090622"/>
    <w:rsid w:val="00090834"/>
    <w:rsid w:val="00090954"/>
    <w:rsid w:val="0009108B"/>
    <w:rsid w:val="0009168A"/>
    <w:rsid w:val="00091772"/>
    <w:rsid w:val="00091CA5"/>
    <w:rsid w:val="00092374"/>
    <w:rsid w:val="0009254B"/>
    <w:rsid w:val="00092E45"/>
    <w:rsid w:val="00093394"/>
    <w:rsid w:val="00094381"/>
    <w:rsid w:val="00094730"/>
    <w:rsid w:val="00094E3A"/>
    <w:rsid w:val="000964E0"/>
    <w:rsid w:val="00096843"/>
    <w:rsid w:val="000968B1"/>
    <w:rsid w:val="000968E3"/>
    <w:rsid w:val="00096B32"/>
    <w:rsid w:val="00096D39"/>
    <w:rsid w:val="00096E25"/>
    <w:rsid w:val="00096E54"/>
    <w:rsid w:val="00097604"/>
    <w:rsid w:val="000A038C"/>
    <w:rsid w:val="000A10A8"/>
    <w:rsid w:val="000A143C"/>
    <w:rsid w:val="000A14D6"/>
    <w:rsid w:val="000A1EEA"/>
    <w:rsid w:val="000A2B3E"/>
    <w:rsid w:val="000A36F1"/>
    <w:rsid w:val="000A4D7D"/>
    <w:rsid w:val="000A5BD4"/>
    <w:rsid w:val="000A6258"/>
    <w:rsid w:val="000A68DD"/>
    <w:rsid w:val="000A699A"/>
    <w:rsid w:val="000A6AFB"/>
    <w:rsid w:val="000A72C2"/>
    <w:rsid w:val="000A7457"/>
    <w:rsid w:val="000A7602"/>
    <w:rsid w:val="000A7D28"/>
    <w:rsid w:val="000A7EE7"/>
    <w:rsid w:val="000B041F"/>
    <w:rsid w:val="000B08B1"/>
    <w:rsid w:val="000B162A"/>
    <w:rsid w:val="000B1709"/>
    <w:rsid w:val="000B1F0E"/>
    <w:rsid w:val="000B24AB"/>
    <w:rsid w:val="000B27E5"/>
    <w:rsid w:val="000B2CF5"/>
    <w:rsid w:val="000B349D"/>
    <w:rsid w:val="000B3D96"/>
    <w:rsid w:val="000B4A87"/>
    <w:rsid w:val="000B4B0F"/>
    <w:rsid w:val="000B51CA"/>
    <w:rsid w:val="000B5240"/>
    <w:rsid w:val="000B5411"/>
    <w:rsid w:val="000B584B"/>
    <w:rsid w:val="000B655B"/>
    <w:rsid w:val="000B6CFE"/>
    <w:rsid w:val="000B78B9"/>
    <w:rsid w:val="000B7AEF"/>
    <w:rsid w:val="000B7B11"/>
    <w:rsid w:val="000C0C3C"/>
    <w:rsid w:val="000C0F11"/>
    <w:rsid w:val="000C1B4B"/>
    <w:rsid w:val="000C2207"/>
    <w:rsid w:val="000C31AA"/>
    <w:rsid w:val="000C32D9"/>
    <w:rsid w:val="000C3B22"/>
    <w:rsid w:val="000C3BD1"/>
    <w:rsid w:val="000C4209"/>
    <w:rsid w:val="000C4F67"/>
    <w:rsid w:val="000C50F6"/>
    <w:rsid w:val="000C5B13"/>
    <w:rsid w:val="000C5B56"/>
    <w:rsid w:val="000C7F5E"/>
    <w:rsid w:val="000D0570"/>
    <w:rsid w:val="000D0A12"/>
    <w:rsid w:val="000D0C23"/>
    <w:rsid w:val="000D1236"/>
    <w:rsid w:val="000D138C"/>
    <w:rsid w:val="000D19C2"/>
    <w:rsid w:val="000D1ED2"/>
    <w:rsid w:val="000D2DF0"/>
    <w:rsid w:val="000D350B"/>
    <w:rsid w:val="000D3772"/>
    <w:rsid w:val="000D432A"/>
    <w:rsid w:val="000D473A"/>
    <w:rsid w:val="000D5B11"/>
    <w:rsid w:val="000D5D05"/>
    <w:rsid w:val="000D656D"/>
    <w:rsid w:val="000D6652"/>
    <w:rsid w:val="000D6757"/>
    <w:rsid w:val="000D7330"/>
    <w:rsid w:val="000D7E0A"/>
    <w:rsid w:val="000E0045"/>
    <w:rsid w:val="000E010E"/>
    <w:rsid w:val="000E03FD"/>
    <w:rsid w:val="000E06DD"/>
    <w:rsid w:val="000E19FB"/>
    <w:rsid w:val="000E1DDE"/>
    <w:rsid w:val="000E1EB4"/>
    <w:rsid w:val="000E3332"/>
    <w:rsid w:val="000E3B5A"/>
    <w:rsid w:val="000E4366"/>
    <w:rsid w:val="000E5428"/>
    <w:rsid w:val="000E627B"/>
    <w:rsid w:val="000E6601"/>
    <w:rsid w:val="000E7A08"/>
    <w:rsid w:val="000F0030"/>
    <w:rsid w:val="000F039B"/>
    <w:rsid w:val="000F0701"/>
    <w:rsid w:val="000F0826"/>
    <w:rsid w:val="000F0844"/>
    <w:rsid w:val="000F09D5"/>
    <w:rsid w:val="000F0E18"/>
    <w:rsid w:val="000F0E4E"/>
    <w:rsid w:val="000F29C1"/>
    <w:rsid w:val="000F3AC1"/>
    <w:rsid w:val="000F4912"/>
    <w:rsid w:val="000F5394"/>
    <w:rsid w:val="000F57F4"/>
    <w:rsid w:val="000F630B"/>
    <w:rsid w:val="000F6822"/>
    <w:rsid w:val="000F6F4F"/>
    <w:rsid w:val="000F73B1"/>
    <w:rsid w:val="000F778E"/>
    <w:rsid w:val="000F78B7"/>
    <w:rsid w:val="0010075E"/>
    <w:rsid w:val="00100B9D"/>
    <w:rsid w:val="00100E2B"/>
    <w:rsid w:val="00101E09"/>
    <w:rsid w:val="00102925"/>
    <w:rsid w:val="0010294E"/>
    <w:rsid w:val="00103526"/>
    <w:rsid w:val="001048FE"/>
    <w:rsid w:val="00104C7C"/>
    <w:rsid w:val="001058EC"/>
    <w:rsid w:val="00105DA1"/>
    <w:rsid w:val="001063F2"/>
    <w:rsid w:val="00106422"/>
    <w:rsid w:val="001065CE"/>
    <w:rsid w:val="001106A3"/>
    <w:rsid w:val="00112556"/>
    <w:rsid w:val="0011266C"/>
    <w:rsid w:val="00112899"/>
    <w:rsid w:val="00112FA9"/>
    <w:rsid w:val="0011335E"/>
    <w:rsid w:val="001137CD"/>
    <w:rsid w:val="001137ED"/>
    <w:rsid w:val="00113995"/>
    <w:rsid w:val="00113D3A"/>
    <w:rsid w:val="001146B6"/>
    <w:rsid w:val="00114E3F"/>
    <w:rsid w:val="001152D7"/>
    <w:rsid w:val="001169CC"/>
    <w:rsid w:val="00117243"/>
    <w:rsid w:val="0011782E"/>
    <w:rsid w:val="00117EB0"/>
    <w:rsid w:val="00120020"/>
    <w:rsid w:val="00120266"/>
    <w:rsid w:val="001212B1"/>
    <w:rsid w:val="0012136C"/>
    <w:rsid w:val="00121782"/>
    <w:rsid w:val="00121E9A"/>
    <w:rsid w:val="00122A85"/>
    <w:rsid w:val="001231A2"/>
    <w:rsid w:val="001233F0"/>
    <w:rsid w:val="00124286"/>
    <w:rsid w:val="001249AB"/>
    <w:rsid w:val="00124E38"/>
    <w:rsid w:val="001269A6"/>
    <w:rsid w:val="00126F05"/>
    <w:rsid w:val="00130083"/>
    <w:rsid w:val="00131184"/>
    <w:rsid w:val="00131722"/>
    <w:rsid w:val="00131EE5"/>
    <w:rsid w:val="0013228E"/>
    <w:rsid w:val="00133142"/>
    <w:rsid w:val="00133EDC"/>
    <w:rsid w:val="0013495B"/>
    <w:rsid w:val="001349CD"/>
    <w:rsid w:val="00134DC8"/>
    <w:rsid w:val="00134E29"/>
    <w:rsid w:val="00134EFD"/>
    <w:rsid w:val="00135E30"/>
    <w:rsid w:val="00137C5F"/>
    <w:rsid w:val="00137DE4"/>
    <w:rsid w:val="00140659"/>
    <w:rsid w:val="00140932"/>
    <w:rsid w:val="00140C81"/>
    <w:rsid w:val="00140E7C"/>
    <w:rsid w:val="00141243"/>
    <w:rsid w:val="00141392"/>
    <w:rsid w:val="001415E8"/>
    <w:rsid w:val="00141614"/>
    <w:rsid w:val="00141A35"/>
    <w:rsid w:val="0014257B"/>
    <w:rsid w:val="00142CD9"/>
    <w:rsid w:val="00142F92"/>
    <w:rsid w:val="00143743"/>
    <w:rsid w:val="00144646"/>
    <w:rsid w:val="00144C0B"/>
    <w:rsid w:val="00146AAA"/>
    <w:rsid w:val="0014745D"/>
    <w:rsid w:val="00147594"/>
    <w:rsid w:val="0014771B"/>
    <w:rsid w:val="00150133"/>
    <w:rsid w:val="00150796"/>
    <w:rsid w:val="00150E74"/>
    <w:rsid w:val="00151040"/>
    <w:rsid w:val="00151455"/>
    <w:rsid w:val="001516AB"/>
    <w:rsid w:val="00151721"/>
    <w:rsid w:val="001517A7"/>
    <w:rsid w:val="00152958"/>
    <w:rsid w:val="00153717"/>
    <w:rsid w:val="0015395F"/>
    <w:rsid w:val="001539CC"/>
    <w:rsid w:val="00153F35"/>
    <w:rsid w:val="00154082"/>
    <w:rsid w:val="001540F9"/>
    <w:rsid w:val="00154199"/>
    <w:rsid w:val="00154952"/>
    <w:rsid w:val="00154EB3"/>
    <w:rsid w:val="00154F08"/>
    <w:rsid w:val="00155132"/>
    <w:rsid w:val="001557CB"/>
    <w:rsid w:val="001559E4"/>
    <w:rsid w:val="00155F22"/>
    <w:rsid w:val="00157370"/>
    <w:rsid w:val="00157390"/>
    <w:rsid w:val="00157D73"/>
    <w:rsid w:val="00160C12"/>
    <w:rsid w:val="00160EEE"/>
    <w:rsid w:val="00161A0A"/>
    <w:rsid w:val="00162054"/>
    <w:rsid w:val="001635A8"/>
    <w:rsid w:val="00163897"/>
    <w:rsid w:val="001638F0"/>
    <w:rsid w:val="00163F7D"/>
    <w:rsid w:val="00163FC7"/>
    <w:rsid w:val="0016467C"/>
    <w:rsid w:val="001647BA"/>
    <w:rsid w:val="00164AFC"/>
    <w:rsid w:val="00164B6B"/>
    <w:rsid w:val="00165144"/>
    <w:rsid w:val="00165219"/>
    <w:rsid w:val="00165F2D"/>
    <w:rsid w:val="00166003"/>
    <w:rsid w:val="00166476"/>
    <w:rsid w:val="0016660A"/>
    <w:rsid w:val="0016726D"/>
    <w:rsid w:val="0016728B"/>
    <w:rsid w:val="00167EB4"/>
    <w:rsid w:val="00171349"/>
    <w:rsid w:val="0017253C"/>
    <w:rsid w:val="00173747"/>
    <w:rsid w:val="00173E3F"/>
    <w:rsid w:val="00174390"/>
    <w:rsid w:val="00174883"/>
    <w:rsid w:val="00175566"/>
    <w:rsid w:val="0017604C"/>
    <w:rsid w:val="001803D4"/>
    <w:rsid w:val="00181B6A"/>
    <w:rsid w:val="001825C8"/>
    <w:rsid w:val="00182928"/>
    <w:rsid w:val="00183563"/>
    <w:rsid w:val="0018382E"/>
    <w:rsid w:val="00183A3B"/>
    <w:rsid w:val="001852B3"/>
    <w:rsid w:val="00186896"/>
    <w:rsid w:val="001868A5"/>
    <w:rsid w:val="00186BD1"/>
    <w:rsid w:val="00187CCA"/>
    <w:rsid w:val="00190FA3"/>
    <w:rsid w:val="001922B7"/>
    <w:rsid w:val="00192C6B"/>
    <w:rsid w:val="00192F7B"/>
    <w:rsid w:val="001931A0"/>
    <w:rsid w:val="001937AD"/>
    <w:rsid w:val="00194037"/>
    <w:rsid w:val="0019417A"/>
    <w:rsid w:val="00195780"/>
    <w:rsid w:val="00195BE6"/>
    <w:rsid w:val="00196B2F"/>
    <w:rsid w:val="00197188"/>
    <w:rsid w:val="0019768E"/>
    <w:rsid w:val="00197A27"/>
    <w:rsid w:val="001A0294"/>
    <w:rsid w:val="001A0692"/>
    <w:rsid w:val="001A14C4"/>
    <w:rsid w:val="001A1BFB"/>
    <w:rsid w:val="001A1D8A"/>
    <w:rsid w:val="001A2363"/>
    <w:rsid w:val="001A25F4"/>
    <w:rsid w:val="001A2D4C"/>
    <w:rsid w:val="001A3556"/>
    <w:rsid w:val="001A42BD"/>
    <w:rsid w:val="001A4EA4"/>
    <w:rsid w:val="001A4EF0"/>
    <w:rsid w:val="001A5648"/>
    <w:rsid w:val="001A63A4"/>
    <w:rsid w:val="001A65E3"/>
    <w:rsid w:val="001A67FD"/>
    <w:rsid w:val="001A72C4"/>
    <w:rsid w:val="001B02DB"/>
    <w:rsid w:val="001B04BB"/>
    <w:rsid w:val="001B1173"/>
    <w:rsid w:val="001B13E3"/>
    <w:rsid w:val="001B257D"/>
    <w:rsid w:val="001B2999"/>
    <w:rsid w:val="001B2C6D"/>
    <w:rsid w:val="001B4F7D"/>
    <w:rsid w:val="001B4FB7"/>
    <w:rsid w:val="001B602B"/>
    <w:rsid w:val="001B6F4B"/>
    <w:rsid w:val="001B7E37"/>
    <w:rsid w:val="001C100D"/>
    <w:rsid w:val="001C113F"/>
    <w:rsid w:val="001C24D8"/>
    <w:rsid w:val="001C2D97"/>
    <w:rsid w:val="001C2DD1"/>
    <w:rsid w:val="001C3865"/>
    <w:rsid w:val="001C442E"/>
    <w:rsid w:val="001C4ECE"/>
    <w:rsid w:val="001C5602"/>
    <w:rsid w:val="001C6087"/>
    <w:rsid w:val="001C6166"/>
    <w:rsid w:val="001C6261"/>
    <w:rsid w:val="001C65BF"/>
    <w:rsid w:val="001C66D8"/>
    <w:rsid w:val="001C66F3"/>
    <w:rsid w:val="001C68EC"/>
    <w:rsid w:val="001C6B51"/>
    <w:rsid w:val="001C7242"/>
    <w:rsid w:val="001D035C"/>
    <w:rsid w:val="001D0E05"/>
    <w:rsid w:val="001D18CB"/>
    <w:rsid w:val="001D19A2"/>
    <w:rsid w:val="001D1BDB"/>
    <w:rsid w:val="001D20E4"/>
    <w:rsid w:val="001D3C6E"/>
    <w:rsid w:val="001D4DCB"/>
    <w:rsid w:val="001D4F80"/>
    <w:rsid w:val="001D570C"/>
    <w:rsid w:val="001D5E7A"/>
    <w:rsid w:val="001D6873"/>
    <w:rsid w:val="001D768F"/>
    <w:rsid w:val="001E09D9"/>
    <w:rsid w:val="001E0AB1"/>
    <w:rsid w:val="001E12F9"/>
    <w:rsid w:val="001E15B4"/>
    <w:rsid w:val="001E20F0"/>
    <w:rsid w:val="001E25C4"/>
    <w:rsid w:val="001E28DF"/>
    <w:rsid w:val="001E2C7A"/>
    <w:rsid w:val="001E3532"/>
    <w:rsid w:val="001E4D18"/>
    <w:rsid w:val="001E4FFB"/>
    <w:rsid w:val="001E54BB"/>
    <w:rsid w:val="001E5F09"/>
    <w:rsid w:val="001E6621"/>
    <w:rsid w:val="001E690D"/>
    <w:rsid w:val="001E7428"/>
    <w:rsid w:val="001E7769"/>
    <w:rsid w:val="001E7FB8"/>
    <w:rsid w:val="001F0260"/>
    <w:rsid w:val="001F14B1"/>
    <w:rsid w:val="001F1F05"/>
    <w:rsid w:val="001F2134"/>
    <w:rsid w:val="001F2DC7"/>
    <w:rsid w:val="001F36CA"/>
    <w:rsid w:val="001F399D"/>
    <w:rsid w:val="001F3B77"/>
    <w:rsid w:val="001F5764"/>
    <w:rsid w:val="001F5922"/>
    <w:rsid w:val="001F5B0A"/>
    <w:rsid w:val="001F5D68"/>
    <w:rsid w:val="001F6A75"/>
    <w:rsid w:val="001F7E30"/>
    <w:rsid w:val="0020054A"/>
    <w:rsid w:val="0020066C"/>
    <w:rsid w:val="00200AF1"/>
    <w:rsid w:val="00201D03"/>
    <w:rsid w:val="00202517"/>
    <w:rsid w:val="002028A0"/>
    <w:rsid w:val="00202C50"/>
    <w:rsid w:val="00202D94"/>
    <w:rsid w:val="00202EE6"/>
    <w:rsid w:val="00203292"/>
    <w:rsid w:val="00203A52"/>
    <w:rsid w:val="002047DE"/>
    <w:rsid w:val="002048A8"/>
    <w:rsid w:val="002049D8"/>
    <w:rsid w:val="00205231"/>
    <w:rsid w:val="00205644"/>
    <w:rsid w:val="002056E0"/>
    <w:rsid w:val="00205793"/>
    <w:rsid w:val="00205B2E"/>
    <w:rsid w:val="00205B82"/>
    <w:rsid w:val="00205D08"/>
    <w:rsid w:val="002065EB"/>
    <w:rsid w:val="00206A20"/>
    <w:rsid w:val="00206AF1"/>
    <w:rsid w:val="0020701E"/>
    <w:rsid w:val="00207548"/>
    <w:rsid w:val="00210F37"/>
    <w:rsid w:val="0021162B"/>
    <w:rsid w:val="00211734"/>
    <w:rsid w:val="0021180A"/>
    <w:rsid w:val="00212CC1"/>
    <w:rsid w:val="00213585"/>
    <w:rsid w:val="00216950"/>
    <w:rsid w:val="00216D2E"/>
    <w:rsid w:val="0021716E"/>
    <w:rsid w:val="00217364"/>
    <w:rsid w:val="002174D6"/>
    <w:rsid w:val="002179D7"/>
    <w:rsid w:val="00217D43"/>
    <w:rsid w:val="00220150"/>
    <w:rsid w:val="002204D5"/>
    <w:rsid w:val="0022080A"/>
    <w:rsid w:val="00220C42"/>
    <w:rsid w:val="002211F9"/>
    <w:rsid w:val="00221F09"/>
    <w:rsid w:val="00221F97"/>
    <w:rsid w:val="002224EF"/>
    <w:rsid w:val="00222B8C"/>
    <w:rsid w:val="00222C8B"/>
    <w:rsid w:val="00222E8C"/>
    <w:rsid w:val="00222E9A"/>
    <w:rsid w:val="00223164"/>
    <w:rsid w:val="00223732"/>
    <w:rsid w:val="00223EE4"/>
    <w:rsid w:val="002247B5"/>
    <w:rsid w:val="00224959"/>
    <w:rsid w:val="00224F7E"/>
    <w:rsid w:val="002250F7"/>
    <w:rsid w:val="002255F3"/>
    <w:rsid w:val="00225799"/>
    <w:rsid w:val="00226B32"/>
    <w:rsid w:val="002270F0"/>
    <w:rsid w:val="00227576"/>
    <w:rsid w:val="00230486"/>
    <w:rsid w:val="0023152E"/>
    <w:rsid w:val="002318D1"/>
    <w:rsid w:val="00232965"/>
    <w:rsid w:val="00232D3F"/>
    <w:rsid w:val="00232FD8"/>
    <w:rsid w:val="002334F7"/>
    <w:rsid w:val="002335DB"/>
    <w:rsid w:val="00234342"/>
    <w:rsid w:val="00234E2A"/>
    <w:rsid w:val="00235430"/>
    <w:rsid w:val="00235679"/>
    <w:rsid w:val="00236ABD"/>
    <w:rsid w:val="00236E76"/>
    <w:rsid w:val="00237AC3"/>
    <w:rsid w:val="00240550"/>
    <w:rsid w:val="00240776"/>
    <w:rsid w:val="00240EA5"/>
    <w:rsid w:val="0024144D"/>
    <w:rsid w:val="0024183A"/>
    <w:rsid w:val="0024272D"/>
    <w:rsid w:val="00242CAC"/>
    <w:rsid w:val="00242F33"/>
    <w:rsid w:val="0024329A"/>
    <w:rsid w:val="00243388"/>
    <w:rsid w:val="00244BC0"/>
    <w:rsid w:val="00244E3D"/>
    <w:rsid w:val="00245109"/>
    <w:rsid w:val="0024514A"/>
    <w:rsid w:val="00245A0E"/>
    <w:rsid w:val="00246510"/>
    <w:rsid w:val="00246C82"/>
    <w:rsid w:val="002476D4"/>
    <w:rsid w:val="00247741"/>
    <w:rsid w:val="002477E9"/>
    <w:rsid w:val="00247CF8"/>
    <w:rsid w:val="0025021C"/>
    <w:rsid w:val="00250DBE"/>
    <w:rsid w:val="00250DEF"/>
    <w:rsid w:val="00250E8F"/>
    <w:rsid w:val="00251774"/>
    <w:rsid w:val="002522A9"/>
    <w:rsid w:val="002523D7"/>
    <w:rsid w:val="0025246F"/>
    <w:rsid w:val="002527EC"/>
    <w:rsid w:val="00252FD3"/>
    <w:rsid w:val="00253DEE"/>
    <w:rsid w:val="00254773"/>
    <w:rsid w:val="00254876"/>
    <w:rsid w:val="00254D68"/>
    <w:rsid w:val="00254DF0"/>
    <w:rsid w:val="00255035"/>
    <w:rsid w:val="0025535D"/>
    <w:rsid w:val="002565A7"/>
    <w:rsid w:val="0025669D"/>
    <w:rsid w:val="00256775"/>
    <w:rsid w:val="00256FE1"/>
    <w:rsid w:val="0025740E"/>
    <w:rsid w:val="00257760"/>
    <w:rsid w:val="00257B43"/>
    <w:rsid w:val="00257BEF"/>
    <w:rsid w:val="0026091B"/>
    <w:rsid w:val="002616C6"/>
    <w:rsid w:val="00261A64"/>
    <w:rsid w:val="00261AFB"/>
    <w:rsid w:val="00261BFE"/>
    <w:rsid w:val="00261C0F"/>
    <w:rsid w:val="00261E4C"/>
    <w:rsid w:val="00262249"/>
    <w:rsid w:val="00262336"/>
    <w:rsid w:val="00262821"/>
    <w:rsid w:val="00262E62"/>
    <w:rsid w:val="00264109"/>
    <w:rsid w:val="00264E72"/>
    <w:rsid w:val="0026607B"/>
    <w:rsid w:val="00266BFD"/>
    <w:rsid w:val="00267783"/>
    <w:rsid w:val="002703B0"/>
    <w:rsid w:val="00270667"/>
    <w:rsid w:val="00271632"/>
    <w:rsid w:val="002718B5"/>
    <w:rsid w:val="00271A76"/>
    <w:rsid w:val="00271D60"/>
    <w:rsid w:val="00272398"/>
    <w:rsid w:val="002734AD"/>
    <w:rsid w:val="0027489E"/>
    <w:rsid w:val="002749EC"/>
    <w:rsid w:val="00274B1B"/>
    <w:rsid w:val="002752C4"/>
    <w:rsid w:val="0027532E"/>
    <w:rsid w:val="00275D5E"/>
    <w:rsid w:val="00276505"/>
    <w:rsid w:val="00276634"/>
    <w:rsid w:val="00276769"/>
    <w:rsid w:val="00277849"/>
    <w:rsid w:val="00280580"/>
    <w:rsid w:val="00280E0F"/>
    <w:rsid w:val="002814C4"/>
    <w:rsid w:val="00281D56"/>
    <w:rsid w:val="00282879"/>
    <w:rsid w:val="00282943"/>
    <w:rsid w:val="00283283"/>
    <w:rsid w:val="002837DF"/>
    <w:rsid w:val="00283DD8"/>
    <w:rsid w:val="0028433D"/>
    <w:rsid w:val="002857AA"/>
    <w:rsid w:val="002861BF"/>
    <w:rsid w:val="0028634E"/>
    <w:rsid w:val="0028679F"/>
    <w:rsid w:val="0028690C"/>
    <w:rsid w:val="00286A5F"/>
    <w:rsid w:val="00286DC3"/>
    <w:rsid w:val="002872AF"/>
    <w:rsid w:val="0028744E"/>
    <w:rsid w:val="002874BE"/>
    <w:rsid w:val="002874CC"/>
    <w:rsid w:val="00287656"/>
    <w:rsid w:val="00287BCA"/>
    <w:rsid w:val="00287D22"/>
    <w:rsid w:val="002900E3"/>
    <w:rsid w:val="00290A14"/>
    <w:rsid w:val="00290DB9"/>
    <w:rsid w:val="0029125B"/>
    <w:rsid w:val="002915D8"/>
    <w:rsid w:val="0029213E"/>
    <w:rsid w:val="002924AB"/>
    <w:rsid w:val="002935DA"/>
    <w:rsid w:val="00293828"/>
    <w:rsid w:val="0029386D"/>
    <w:rsid w:val="00293D78"/>
    <w:rsid w:val="00294D5C"/>
    <w:rsid w:val="002951FB"/>
    <w:rsid w:val="00295332"/>
    <w:rsid w:val="00295572"/>
    <w:rsid w:val="002964EB"/>
    <w:rsid w:val="00296A84"/>
    <w:rsid w:val="00296E0E"/>
    <w:rsid w:val="00297652"/>
    <w:rsid w:val="0029768D"/>
    <w:rsid w:val="00297E8A"/>
    <w:rsid w:val="002A04BB"/>
    <w:rsid w:val="002A0711"/>
    <w:rsid w:val="002A0E63"/>
    <w:rsid w:val="002A0F22"/>
    <w:rsid w:val="002A10B6"/>
    <w:rsid w:val="002A19D7"/>
    <w:rsid w:val="002A1AA4"/>
    <w:rsid w:val="002A1D1C"/>
    <w:rsid w:val="002A344C"/>
    <w:rsid w:val="002A4069"/>
    <w:rsid w:val="002A427F"/>
    <w:rsid w:val="002A4367"/>
    <w:rsid w:val="002A4D90"/>
    <w:rsid w:val="002A55EF"/>
    <w:rsid w:val="002A58EC"/>
    <w:rsid w:val="002A5BE1"/>
    <w:rsid w:val="002A5F6C"/>
    <w:rsid w:val="002A5FA9"/>
    <w:rsid w:val="002A684E"/>
    <w:rsid w:val="002A6E7E"/>
    <w:rsid w:val="002A71FC"/>
    <w:rsid w:val="002A739A"/>
    <w:rsid w:val="002A7514"/>
    <w:rsid w:val="002A79DF"/>
    <w:rsid w:val="002B0194"/>
    <w:rsid w:val="002B04A9"/>
    <w:rsid w:val="002B04F0"/>
    <w:rsid w:val="002B178E"/>
    <w:rsid w:val="002B1EE3"/>
    <w:rsid w:val="002B2177"/>
    <w:rsid w:val="002B27AD"/>
    <w:rsid w:val="002B3087"/>
    <w:rsid w:val="002B30ED"/>
    <w:rsid w:val="002B334D"/>
    <w:rsid w:val="002B336A"/>
    <w:rsid w:val="002B3A6B"/>
    <w:rsid w:val="002B3B30"/>
    <w:rsid w:val="002B3D24"/>
    <w:rsid w:val="002B58D7"/>
    <w:rsid w:val="002B6485"/>
    <w:rsid w:val="002B6BCD"/>
    <w:rsid w:val="002B6BCE"/>
    <w:rsid w:val="002B6D7E"/>
    <w:rsid w:val="002B70FD"/>
    <w:rsid w:val="002B746B"/>
    <w:rsid w:val="002B748D"/>
    <w:rsid w:val="002C079B"/>
    <w:rsid w:val="002C099E"/>
    <w:rsid w:val="002C0A90"/>
    <w:rsid w:val="002C108D"/>
    <w:rsid w:val="002C133A"/>
    <w:rsid w:val="002C1486"/>
    <w:rsid w:val="002C14C7"/>
    <w:rsid w:val="002C179F"/>
    <w:rsid w:val="002C1ED9"/>
    <w:rsid w:val="002C207F"/>
    <w:rsid w:val="002C3034"/>
    <w:rsid w:val="002C3404"/>
    <w:rsid w:val="002C354D"/>
    <w:rsid w:val="002C3819"/>
    <w:rsid w:val="002C3B6A"/>
    <w:rsid w:val="002C442F"/>
    <w:rsid w:val="002C4AD9"/>
    <w:rsid w:val="002C4D37"/>
    <w:rsid w:val="002C56B3"/>
    <w:rsid w:val="002C699A"/>
    <w:rsid w:val="002C6CBE"/>
    <w:rsid w:val="002C6FB2"/>
    <w:rsid w:val="002C7E78"/>
    <w:rsid w:val="002D0F05"/>
    <w:rsid w:val="002D36D1"/>
    <w:rsid w:val="002D574A"/>
    <w:rsid w:val="002D5F8A"/>
    <w:rsid w:val="002D602E"/>
    <w:rsid w:val="002D6957"/>
    <w:rsid w:val="002D779D"/>
    <w:rsid w:val="002E0F6A"/>
    <w:rsid w:val="002E19CE"/>
    <w:rsid w:val="002E1E56"/>
    <w:rsid w:val="002E1F03"/>
    <w:rsid w:val="002E2EDF"/>
    <w:rsid w:val="002E30C0"/>
    <w:rsid w:val="002E3F23"/>
    <w:rsid w:val="002E403A"/>
    <w:rsid w:val="002E49A3"/>
    <w:rsid w:val="002E5762"/>
    <w:rsid w:val="002E57EC"/>
    <w:rsid w:val="002E719B"/>
    <w:rsid w:val="002E725C"/>
    <w:rsid w:val="002F06B9"/>
    <w:rsid w:val="002F07AC"/>
    <w:rsid w:val="002F0A74"/>
    <w:rsid w:val="002F0B6E"/>
    <w:rsid w:val="002F0D79"/>
    <w:rsid w:val="002F204E"/>
    <w:rsid w:val="002F39C3"/>
    <w:rsid w:val="002F3BCB"/>
    <w:rsid w:val="002F407C"/>
    <w:rsid w:val="002F4325"/>
    <w:rsid w:val="002F51F1"/>
    <w:rsid w:val="002F5490"/>
    <w:rsid w:val="002F67A0"/>
    <w:rsid w:val="002F6E3C"/>
    <w:rsid w:val="002F74C9"/>
    <w:rsid w:val="002F7822"/>
    <w:rsid w:val="003004E7"/>
    <w:rsid w:val="00300611"/>
    <w:rsid w:val="003010B8"/>
    <w:rsid w:val="003014A0"/>
    <w:rsid w:val="00301FBD"/>
    <w:rsid w:val="00302268"/>
    <w:rsid w:val="00302895"/>
    <w:rsid w:val="00302E6F"/>
    <w:rsid w:val="003039D9"/>
    <w:rsid w:val="00304748"/>
    <w:rsid w:val="00304CCB"/>
    <w:rsid w:val="00304E53"/>
    <w:rsid w:val="00305B5B"/>
    <w:rsid w:val="00305E40"/>
    <w:rsid w:val="003061E2"/>
    <w:rsid w:val="003077CA"/>
    <w:rsid w:val="00307C0E"/>
    <w:rsid w:val="00307DD4"/>
    <w:rsid w:val="00307DDB"/>
    <w:rsid w:val="00310A7D"/>
    <w:rsid w:val="00311045"/>
    <w:rsid w:val="003116D9"/>
    <w:rsid w:val="0031178F"/>
    <w:rsid w:val="00311B97"/>
    <w:rsid w:val="00311F1C"/>
    <w:rsid w:val="00312F4C"/>
    <w:rsid w:val="0031360D"/>
    <w:rsid w:val="003136BD"/>
    <w:rsid w:val="00314377"/>
    <w:rsid w:val="00314D11"/>
    <w:rsid w:val="003150EF"/>
    <w:rsid w:val="00315155"/>
    <w:rsid w:val="00315469"/>
    <w:rsid w:val="00315996"/>
    <w:rsid w:val="003159CE"/>
    <w:rsid w:val="00316142"/>
    <w:rsid w:val="00317059"/>
    <w:rsid w:val="0032082A"/>
    <w:rsid w:val="00320C45"/>
    <w:rsid w:val="00321807"/>
    <w:rsid w:val="00321A83"/>
    <w:rsid w:val="00322800"/>
    <w:rsid w:val="0032282C"/>
    <w:rsid w:val="003229B3"/>
    <w:rsid w:val="00322EF2"/>
    <w:rsid w:val="00322FC9"/>
    <w:rsid w:val="00323053"/>
    <w:rsid w:val="00323329"/>
    <w:rsid w:val="00323768"/>
    <w:rsid w:val="003240B1"/>
    <w:rsid w:val="00325B26"/>
    <w:rsid w:val="00325BB7"/>
    <w:rsid w:val="003261A5"/>
    <w:rsid w:val="003262DD"/>
    <w:rsid w:val="003263D2"/>
    <w:rsid w:val="00327170"/>
    <w:rsid w:val="0032720D"/>
    <w:rsid w:val="0032743B"/>
    <w:rsid w:val="00327441"/>
    <w:rsid w:val="0033017F"/>
    <w:rsid w:val="0033030C"/>
    <w:rsid w:val="00330F79"/>
    <w:rsid w:val="003312F3"/>
    <w:rsid w:val="0033136F"/>
    <w:rsid w:val="00333389"/>
    <w:rsid w:val="00333812"/>
    <w:rsid w:val="00333AF5"/>
    <w:rsid w:val="00333C86"/>
    <w:rsid w:val="00334D51"/>
    <w:rsid w:val="00335288"/>
    <w:rsid w:val="00335331"/>
    <w:rsid w:val="003354EB"/>
    <w:rsid w:val="00335517"/>
    <w:rsid w:val="00335BD1"/>
    <w:rsid w:val="00335C06"/>
    <w:rsid w:val="003366FA"/>
    <w:rsid w:val="003378CB"/>
    <w:rsid w:val="00340086"/>
    <w:rsid w:val="003405AA"/>
    <w:rsid w:val="0034139E"/>
    <w:rsid w:val="00341650"/>
    <w:rsid w:val="003417B1"/>
    <w:rsid w:val="00341D0E"/>
    <w:rsid w:val="00342526"/>
    <w:rsid w:val="0034252B"/>
    <w:rsid w:val="003431EF"/>
    <w:rsid w:val="0034357F"/>
    <w:rsid w:val="003436EB"/>
    <w:rsid w:val="00343D84"/>
    <w:rsid w:val="00344BF8"/>
    <w:rsid w:val="0034549E"/>
    <w:rsid w:val="0034612A"/>
    <w:rsid w:val="003474DD"/>
    <w:rsid w:val="00347B40"/>
    <w:rsid w:val="00347BB2"/>
    <w:rsid w:val="003501C3"/>
    <w:rsid w:val="00350670"/>
    <w:rsid w:val="00350850"/>
    <w:rsid w:val="00350BB1"/>
    <w:rsid w:val="00351270"/>
    <w:rsid w:val="003513C9"/>
    <w:rsid w:val="00351530"/>
    <w:rsid w:val="00351E88"/>
    <w:rsid w:val="00351F90"/>
    <w:rsid w:val="00353610"/>
    <w:rsid w:val="003542C2"/>
    <w:rsid w:val="00354344"/>
    <w:rsid w:val="00354D08"/>
    <w:rsid w:val="00355F30"/>
    <w:rsid w:val="0035697C"/>
    <w:rsid w:val="0036164E"/>
    <w:rsid w:val="00362610"/>
    <w:rsid w:val="00362ADD"/>
    <w:rsid w:val="00362B9D"/>
    <w:rsid w:val="00362D4A"/>
    <w:rsid w:val="00363895"/>
    <w:rsid w:val="0036435B"/>
    <w:rsid w:val="00365CBE"/>
    <w:rsid w:val="00366BA9"/>
    <w:rsid w:val="00366E8F"/>
    <w:rsid w:val="0036711B"/>
    <w:rsid w:val="00367AC2"/>
    <w:rsid w:val="00370772"/>
    <w:rsid w:val="00371722"/>
    <w:rsid w:val="003718EA"/>
    <w:rsid w:val="00371D76"/>
    <w:rsid w:val="00371F48"/>
    <w:rsid w:val="0037278F"/>
    <w:rsid w:val="003733D4"/>
    <w:rsid w:val="0037374A"/>
    <w:rsid w:val="003737E5"/>
    <w:rsid w:val="003739B8"/>
    <w:rsid w:val="003739D9"/>
    <w:rsid w:val="003744BD"/>
    <w:rsid w:val="003747E1"/>
    <w:rsid w:val="00374EB9"/>
    <w:rsid w:val="00374F77"/>
    <w:rsid w:val="003750F4"/>
    <w:rsid w:val="0037603D"/>
    <w:rsid w:val="0037636E"/>
    <w:rsid w:val="003764A8"/>
    <w:rsid w:val="00376C59"/>
    <w:rsid w:val="00377139"/>
    <w:rsid w:val="0037784B"/>
    <w:rsid w:val="00377ADD"/>
    <w:rsid w:val="00377C8C"/>
    <w:rsid w:val="003805D9"/>
    <w:rsid w:val="00381282"/>
    <w:rsid w:val="003813EA"/>
    <w:rsid w:val="00381498"/>
    <w:rsid w:val="00381519"/>
    <w:rsid w:val="00381887"/>
    <w:rsid w:val="003837F6"/>
    <w:rsid w:val="00383875"/>
    <w:rsid w:val="00384228"/>
    <w:rsid w:val="00384A95"/>
    <w:rsid w:val="0038540F"/>
    <w:rsid w:val="003861E2"/>
    <w:rsid w:val="00386752"/>
    <w:rsid w:val="003869AD"/>
    <w:rsid w:val="00386E30"/>
    <w:rsid w:val="0038715E"/>
    <w:rsid w:val="003876FE"/>
    <w:rsid w:val="00387972"/>
    <w:rsid w:val="0039013D"/>
    <w:rsid w:val="00390D99"/>
    <w:rsid w:val="00391162"/>
    <w:rsid w:val="0039181F"/>
    <w:rsid w:val="00391A51"/>
    <w:rsid w:val="0039235E"/>
    <w:rsid w:val="00392B1C"/>
    <w:rsid w:val="00392DF4"/>
    <w:rsid w:val="00393482"/>
    <w:rsid w:val="0039396E"/>
    <w:rsid w:val="003948BB"/>
    <w:rsid w:val="003949AA"/>
    <w:rsid w:val="00394E7C"/>
    <w:rsid w:val="00395260"/>
    <w:rsid w:val="00395BB7"/>
    <w:rsid w:val="00396EC3"/>
    <w:rsid w:val="003978D0"/>
    <w:rsid w:val="003A042C"/>
    <w:rsid w:val="003A05A7"/>
    <w:rsid w:val="003A15E9"/>
    <w:rsid w:val="003A1C1F"/>
    <w:rsid w:val="003A1FE5"/>
    <w:rsid w:val="003A2C1F"/>
    <w:rsid w:val="003A2E94"/>
    <w:rsid w:val="003A329B"/>
    <w:rsid w:val="003A52B0"/>
    <w:rsid w:val="003A5674"/>
    <w:rsid w:val="003A5EB0"/>
    <w:rsid w:val="003A6568"/>
    <w:rsid w:val="003A7145"/>
    <w:rsid w:val="003A7360"/>
    <w:rsid w:val="003A73E4"/>
    <w:rsid w:val="003A7424"/>
    <w:rsid w:val="003B0240"/>
    <w:rsid w:val="003B03A2"/>
    <w:rsid w:val="003B0B5A"/>
    <w:rsid w:val="003B0FDF"/>
    <w:rsid w:val="003B1DAF"/>
    <w:rsid w:val="003B1F9F"/>
    <w:rsid w:val="003B3019"/>
    <w:rsid w:val="003B456B"/>
    <w:rsid w:val="003B4794"/>
    <w:rsid w:val="003B4A99"/>
    <w:rsid w:val="003B5863"/>
    <w:rsid w:val="003B6E05"/>
    <w:rsid w:val="003C0108"/>
    <w:rsid w:val="003C05B8"/>
    <w:rsid w:val="003C10CD"/>
    <w:rsid w:val="003C14E2"/>
    <w:rsid w:val="003C1599"/>
    <w:rsid w:val="003C2E27"/>
    <w:rsid w:val="003C33F2"/>
    <w:rsid w:val="003C4316"/>
    <w:rsid w:val="003C441C"/>
    <w:rsid w:val="003C4C2B"/>
    <w:rsid w:val="003C4D91"/>
    <w:rsid w:val="003C513E"/>
    <w:rsid w:val="003C5398"/>
    <w:rsid w:val="003C58E5"/>
    <w:rsid w:val="003C5CDE"/>
    <w:rsid w:val="003C67AC"/>
    <w:rsid w:val="003C6A24"/>
    <w:rsid w:val="003C6A91"/>
    <w:rsid w:val="003C6AFE"/>
    <w:rsid w:val="003C6B9B"/>
    <w:rsid w:val="003C795C"/>
    <w:rsid w:val="003C7F31"/>
    <w:rsid w:val="003D0394"/>
    <w:rsid w:val="003D099E"/>
    <w:rsid w:val="003D0FE2"/>
    <w:rsid w:val="003D3441"/>
    <w:rsid w:val="003D3569"/>
    <w:rsid w:val="003D4012"/>
    <w:rsid w:val="003D512E"/>
    <w:rsid w:val="003D5441"/>
    <w:rsid w:val="003D57E8"/>
    <w:rsid w:val="003D6757"/>
    <w:rsid w:val="003E0105"/>
    <w:rsid w:val="003E071B"/>
    <w:rsid w:val="003E07F9"/>
    <w:rsid w:val="003E08D8"/>
    <w:rsid w:val="003E0DF7"/>
    <w:rsid w:val="003E13BB"/>
    <w:rsid w:val="003E15E0"/>
    <w:rsid w:val="003E185E"/>
    <w:rsid w:val="003E2252"/>
    <w:rsid w:val="003E2861"/>
    <w:rsid w:val="003E28F0"/>
    <w:rsid w:val="003E3181"/>
    <w:rsid w:val="003E34A2"/>
    <w:rsid w:val="003E3811"/>
    <w:rsid w:val="003E40BE"/>
    <w:rsid w:val="003E4107"/>
    <w:rsid w:val="003E4E7C"/>
    <w:rsid w:val="003E6DC9"/>
    <w:rsid w:val="003E7803"/>
    <w:rsid w:val="003E7DF9"/>
    <w:rsid w:val="003F0355"/>
    <w:rsid w:val="003F0FE9"/>
    <w:rsid w:val="003F14D8"/>
    <w:rsid w:val="003F18E1"/>
    <w:rsid w:val="003F3635"/>
    <w:rsid w:val="003F3E06"/>
    <w:rsid w:val="003F4B78"/>
    <w:rsid w:val="003F4E20"/>
    <w:rsid w:val="003F4E80"/>
    <w:rsid w:val="003F4F31"/>
    <w:rsid w:val="003F52F7"/>
    <w:rsid w:val="003F5951"/>
    <w:rsid w:val="003F61B0"/>
    <w:rsid w:val="003F719E"/>
    <w:rsid w:val="0040199D"/>
    <w:rsid w:val="00401D61"/>
    <w:rsid w:val="00402E41"/>
    <w:rsid w:val="0040313B"/>
    <w:rsid w:val="00403504"/>
    <w:rsid w:val="00403535"/>
    <w:rsid w:val="00404981"/>
    <w:rsid w:val="00404A88"/>
    <w:rsid w:val="00405003"/>
    <w:rsid w:val="004054E5"/>
    <w:rsid w:val="0040620E"/>
    <w:rsid w:val="00406395"/>
    <w:rsid w:val="00406AF6"/>
    <w:rsid w:val="0040711F"/>
    <w:rsid w:val="004071F3"/>
    <w:rsid w:val="004101C6"/>
    <w:rsid w:val="00410601"/>
    <w:rsid w:val="00410B2B"/>
    <w:rsid w:val="004118A7"/>
    <w:rsid w:val="00412A8A"/>
    <w:rsid w:val="004133E9"/>
    <w:rsid w:val="00413AC0"/>
    <w:rsid w:val="00413F3C"/>
    <w:rsid w:val="00413FDE"/>
    <w:rsid w:val="004149D9"/>
    <w:rsid w:val="00415496"/>
    <w:rsid w:val="004169D2"/>
    <w:rsid w:val="00417996"/>
    <w:rsid w:val="00417AE7"/>
    <w:rsid w:val="00417C90"/>
    <w:rsid w:val="00420275"/>
    <w:rsid w:val="00420625"/>
    <w:rsid w:val="0042124D"/>
    <w:rsid w:val="0042248F"/>
    <w:rsid w:val="004227E7"/>
    <w:rsid w:val="00422BC2"/>
    <w:rsid w:val="00422BF9"/>
    <w:rsid w:val="004239FC"/>
    <w:rsid w:val="00423E70"/>
    <w:rsid w:val="00424EB1"/>
    <w:rsid w:val="00424F7A"/>
    <w:rsid w:val="00425EA3"/>
    <w:rsid w:val="0042629E"/>
    <w:rsid w:val="00426B41"/>
    <w:rsid w:val="00426DF4"/>
    <w:rsid w:val="00426E70"/>
    <w:rsid w:val="004277CF"/>
    <w:rsid w:val="00430A7A"/>
    <w:rsid w:val="00430B1E"/>
    <w:rsid w:val="004313DF"/>
    <w:rsid w:val="00431795"/>
    <w:rsid w:val="00432176"/>
    <w:rsid w:val="00432744"/>
    <w:rsid w:val="00433ABB"/>
    <w:rsid w:val="00434FD3"/>
    <w:rsid w:val="00435698"/>
    <w:rsid w:val="0043627B"/>
    <w:rsid w:val="0043784A"/>
    <w:rsid w:val="00437BF2"/>
    <w:rsid w:val="00437F51"/>
    <w:rsid w:val="0044060E"/>
    <w:rsid w:val="00440F20"/>
    <w:rsid w:val="0044138C"/>
    <w:rsid w:val="00441493"/>
    <w:rsid w:val="00441A0B"/>
    <w:rsid w:val="00442C4F"/>
    <w:rsid w:val="004433E7"/>
    <w:rsid w:val="0044429F"/>
    <w:rsid w:val="00445144"/>
    <w:rsid w:val="004452E4"/>
    <w:rsid w:val="004455E4"/>
    <w:rsid w:val="00445873"/>
    <w:rsid w:val="00445C5B"/>
    <w:rsid w:val="00445C6B"/>
    <w:rsid w:val="004460BB"/>
    <w:rsid w:val="0044613C"/>
    <w:rsid w:val="004461F5"/>
    <w:rsid w:val="004463CB"/>
    <w:rsid w:val="00446531"/>
    <w:rsid w:val="004465EB"/>
    <w:rsid w:val="0044724B"/>
    <w:rsid w:val="004475C2"/>
    <w:rsid w:val="00447ADE"/>
    <w:rsid w:val="00450341"/>
    <w:rsid w:val="004503CC"/>
    <w:rsid w:val="004504BC"/>
    <w:rsid w:val="00451A93"/>
    <w:rsid w:val="00451B11"/>
    <w:rsid w:val="00451B69"/>
    <w:rsid w:val="00452468"/>
    <w:rsid w:val="00452766"/>
    <w:rsid w:val="00453B92"/>
    <w:rsid w:val="00455B9B"/>
    <w:rsid w:val="00456287"/>
    <w:rsid w:val="00456C6C"/>
    <w:rsid w:val="00456EEC"/>
    <w:rsid w:val="00457052"/>
    <w:rsid w:val="0045775A"/>
    <w:rsid w:val="00457AC8"/>
    <w:rsid w:val="00457C95"/>
    <w:rsid w:val="004608CC"/>
    <w:rsid w:val="004609BC"/>
    <w:rsid w:val="00460A6D"/>
    <w:rsid w:val="004613AC"/>
    <w:rsid w:val="00461F8D"/>
    <w:rsid w:val="0046209C"/>
    <w:rsid w:val="00462706"/>
    <w:rsid w:val="004627D6"/>
    <w:rsid w:val="00462933"/>
    <w:rsid w:val="00462D8E"/>
    <w:rsid w:val="004638D7"/>
    <w:rsid w:val="0046390D"/>
    <w:rsid w:val="00463BEC"/>
    <w:rsid w:val="00463EB7"/>
    <w:rsid w:val="0046424A"/>
    <w:rsid w:val="004652F7"/>
    <w:rsid w:val="004656E3"/>
    <w:rsid w:val="00465E85"/>
    <w:rsid w:val="004669FC"/>
    <w:rsid w:val="00466C3E"/>
    <w:rsid w:val="004671AA"/>
    <w:rsid w:val="0046748A"/>
    <w:rsid w:val="00467BDE"/>
    <w:rsid w:val="00467CB4"/>
    <w:rsid w:val="004717EE"/>
    <w:rsid w:val="0047180E"/>
    <w:rsid w:val="00471B94"/>
    <w:rsid w:val="00471C9F"/>
    <w:rsid w:val="004721E5"/>
    <w:rsid w:val="004724E5"/>
    <w:rsid w:val="0047282A"/>
    <w:rsid w:val="00472C97"/>
    <w:rsid w:val="00472DA7"/>
    <w:rsid w:val="00472F97"/>
    <w:rsid w:val="004736E9"/>
    <w:rsid w:val="00473908"/>
    <w:rsid w:val="0047425A"/>
    <w:rsid w:val="004752F4"/>
    <w:rsid w:val="00475426"/>
    <w:rsid w:val="00475427"/>
    <w:rsid w:val="0047588B"/>
    <w:rsid w:val="00475EB1"/>
    <w:rsid w:val="004761CD"/>
    <w:rsid w:val="004767B8"/>
    <w:rsid w:val="0047758A"/>
    <w:rsid w:val="00477684"/>
    <w:rsid w:val="00477924"/>
    <w:rsid w:val="004803E2"/>
    <w:rsid w:val="00480500"/>
    <w:rsid w:val="00482411"/>
    <w:rsid w:val="0048289F"/>
    <w:rsid w:val="00482D83"/>
    <w:rsid w:val="004835B2"/>
    <w:rsid w:val="00483BEE"/>
    <w:rsid w:val="004840F0"/>
    <w:rsid w:val="00484101"/>
    <w:rsid w:val="00484A11"/>
    <w:rsid w:val="00485177"/>
    <w:rsid w:val="004858F6"/>
    <w:rsid w:val="00485A7E"/>
    <w:rsid w:val="0048612D"/>
    <w:rsid w:val="00486481"/>
    <w:rsid w:val="00487535"/>
    <w:rsid w:val="004876EB"/>
    <w:rsid w:val="00487AA9"/>
    <w:rsid w:val="004906D3"/>
    <w:rsid w:val="00490883"/>
    <w:rsid w:val="00491373"/>
    <w:rsid w:val="004913E5"/>
    <w:rsid w:val="004918AF"/>
    <w:rsid w:val="00491C62"/>
    <w:rsid w:val="00492443"/>
    <w:rsid w:val="00492874"/>
    <w:rsid w:val="0049331C"/>
    <w:rsid w:val="00493DF7"/>
    <w:rsid w:val="0049452F"/>
    <w:rsid w:val="00494ECF"/>
    <w:rsid w:val="0049530D"/>
    <w:rsid w:val="0049639D"/>
    <w:rsid w:val="004966FE"/>
    <w:rsid w:val="00496BFA"/>
    <w:rsid w:val="004A00C1"/>
    <w:rsid w:val="004A0959"/>
    <w:rsid w:val="004A0D29"/>
    <w:rsid w:val="004A0EAB"/>
    <w:rsid w:val="004A203F"/>
    <w:rsid w:val="004A24E6"/>
    <w:rsid w:val="004A48B5"/>
    <w:rsid w:val="004A4BDC"/>
    <w:rsid w:val="004A5200"/>
    <w:rsid w:val="004A572A"/>
    <w:rsid w:val="004A5740"/>
    <w:rsid w:val="004A5BCA"/>
    <w:rsid w:val="004A5D8F"/>
    <w:rsid w:val="004A7037"/>
    <w:rsid w:val="004A70EC"/>
    <w:rsid w:val="004B0944"/>
    <w:rsid w:val="004B2537"/>
    <w:rsid w:val="004B2CFD"/>
    <w:rsid w:val="004B302B"/>
    <w:rsid w:val="004B3A62"/>
    <w:rsid w:val="004B3FFF"/>
    <w:rsid w:val="004B41B6"/>
    <w:rsid w:val="004B44C8"/>
    <w:rsid w:val="004B473A"/>
    <w:rsid w:val="004B5024"/>
    <w:rsid w:val="004B5234"/>
    <w:rsid w:val="004B5529"/>
    <w:rsid w:val="004B5728"/>
    <w:rsid w:val="004B5734"/>
    <w:rsid w:val="004B64C7"/>
    <w:rsid w:val="004B731C"/>
    <w:rsid w:val="004C0829"/>
    <w:rsid w:val="004C0A22"/>
    <w:rsid w:val="004C0B45"/>
    <w:rsid w:val="004C13B1"/>
    <w:rsid w:val="004C16F6"/>
    <w:rsid w:val="004C1BDF"/>
    <w:rsid w:val="004C2D9B"/>
    <w:rsid w:val="004C35CA"/>
    <w:rsid w:val="004C3AA9"/>
    <w:rsid w:val="004C4523"/>
    <w:rsid w:val="004C4C9E"/>
    <w:rsid w:val="004C52CF"/>
    <w:rsid w:val="004C5EAC"/>
    <w:rsid w:val="004C6BD7"/>
    <w:rsid w:val="004C6F9B"/>
    <w:rsid w:val="004C7A74"/>
    <w:rsid w:val="004D005A"/>
    <w:rsid w:val="004D0112"/>
    <w:rsid w:val="004D04DE"/>
    <w:rsid w:val="004D201B"/>
    <w:rsid w:val="004D24D6"/>
    <w:rsid w:val="004D2750"/>
    <w:rsid w:val="004D2970"/>
    <w:rsid w:val="004D369F"/>
    <w:rsid w:val="004D3982"/>
    <w:rsid w:val="004D3EE1"/>
    <w:rsid w:val="004D403E"/>
    <w:rsid w:val="004D4A3C"/>
    <w:rsid w:val="004D511C"/>
    <w:rsid w:val="004D5712"/>
    <w:rsid w:val="004D79A7"/>
    <w:rsid w:val="004E0511"/>
    <w:rsid w:val="004E0EA9"/>
    <w:rsid w:val="004E108A"/>
    <w:rsid w:val="004E1953"/>
    <w:rsid w:val="004E2154"/>
    <w:rsid w:val="004E228D"/>
    <w:rsid w:val="004E2851"/>
    <w:rsid w:val="004E3631"/>
    <w:rsid w:val="004E3A65"/>
    <w:rsid w:val="004E3DD3"/>
    <w:rsid w:val="004E3EE7"/>
    <w:rsid w:val="004E3F90"/>
    <w:rsid w:val="004E42F4"/>
    <w:rsid w:val="004E4A9A"/>
    <w:rsid w:val="004E4B5B"/>
    <w:rsid w:val="004E4C27"/>
    <w:rsid w:val="004E4ED1"/>
    <w:rsid w:val="004E5226"/>
    <w:rsid w:val="004E58FC"/>
    <w:rsid w:val="004E6E53"/>
    <w:rsid w:val="004E709F"/>
    <w:rsid w:val="004E7AD7"/>
    <w:rsid w:val="004E7C7A"/>
    <w:rsid w:val="004E7E11"/>
    <w:rsid w:val="004F0C02"/>
    <w:rsid w:val="004F18EA"/>
    <w:rsid w:val="004F23F6"/>
    <w:rsid w:val="004F24DF"/>
    <w:rsid w:val="004F292D"/>
    <w:rsid w:val="004F2E48"/>
    <w:rsid w:val="004F3171"/>
    <w:rsid w:val="004F3A39"/>
    <w:rsid w:val="004F4F18"/>
    <w:rsid w:val="004F501C"/>
    <w:rsid w:val="004F50AB"/>
    <w:rsid w:val="004F577F"/>
    <w:rsid w:val="004F5AC8"/>
    <w:rsid w:val="004F5E00"/>
    <w:rsid w:val="004F623F"/>
    <w:rsid w:val="004F6787"/>
    <w:rsid w:val="004F68AB"/>
    <w:rsid w:val="004F74BA"/>
    <w:rsid w:val="004F799E"/>
    <w:rsid w:val="004F7D6A"/>
    <w:rsid w:val="00500890"/>
    <w:rsid w:val="00500A43"/>
    <w:rsid w:val="00500EC5"/>
    <w:rsid w:val="00501393"/>
    <w:rsid w:val="005013B0"/>
    <w:rsid w:val="00501BC4"/>
    <w:rsid w:val="005021AA"/>
    <w:rsid w:val="005034C9"/>
    <w:rsid w:val="00503EFF"/>
    <w:rsid w:val="005042D6"/>
    <w:rsid w:val="00504B14"/>
    <w:rsid w:val="00504CA4"/>
    <w:rsid w:val="00504F58"/>
    <w:rsid w:val="005054B9"/>
    <w:rsid w:val="00505575"/>
    <w:rsid w:val="005056CB"/>
    <w:rsid w:val="005058FB"/>
    <w:rsid w:val="00505A3B"/>
    <w:rsid w:val="00505C1B"/>
    <w:rsid w:val="00507961"/>
    <w:rsid w:val="00510FDA"/>
    <w:rsid w:val="00511F86"/>
    <w:rsid w:val="0051232E"/>
    <w:rsid w:val="0051323C"/>
    <w:rsid w:val="0051369E"/>
    <w:rsid w:val="0051388E"/>
    <w:rsid w:val="005138F4"/>
    <w:rsid w:val="00513EC1"/>
    <w:rsid w:val="00514390"/>
    <w:rsid w:val="005143DC"/>
    <w:rsid w:val="00514A61"/>
    <w:rsid w:val="00515109"/>
    <w:rsid w:val="0051519F"/>
    <w:rsid w:val="00515A71"/>
    <w:rsid w:val="005163B4"/>
    <w:rsid w:val="00516755"/>
    <w:rsid w:val="00516B47"/>
    <w:rsid w:val="00516DDA"/>
    <w:rsid w:val="00516E0B"/>
    <w:rsid w:val="00516F33"/>
    <w:rsid w:val="00516F8B"/>
    <w:rsid w:val="005171C3"/>
    <w:rsid w:val="005171C5"/>
    <w:rsid w:val="00521B3D"/>
    <w:rsid w:val="00521F55"/>
    <w:rsid w:val="005230D2"/>
    <w:rsid w:val="0052368D"/>
    <w:rsid w:val="00523823"/>
    <w:rsid w:val="005242FA"/>
    <w:rsid w:val="005253FB"/>
    <w:rsid w:val="005257FF"/>
    <w:rsid w:val="0052635B"/>
    <w:rsid w:val="00526905"/>
    <w:rsid w:val="00526BF1"/>
    <w:rsid w:val="0052729E"/>
    <w:rsid w:val="00527314"/>
    <w:rsid w:val="00527649"/>
    <w:rsid w:val="0052774A"/>
    <w:rsid w:val="00527912"/>
    <w:rsid w:val="00527B83"/>
    <w:rsid w:val="00527EB1"/>
    <w:rsid w:val="005300AD"/>
    <w:rsid w:val="0053016A"/>
    <w:rsid w:val="005304E6"/>
    <w:rsid w:val="005308C3"/>
    <w:rsid w:val="00530C2D"/>
    <w:rsid w:val="005314DF"/>
    <w:rsid w:val="0053166B"/>
    <w:rsid w:val="005332FB"/>
    <w:rsid w:val="00533356"/>
    <w:rsid w:val="00533DCD"/>
    <w:rsid w:val="00534397"/>
    <w:rsid w:val="00534F08"/>
    <w:rsid w:val="00535716"/>
    <w:rsid w:val="00535CCC"/>
    <w:rsid w:val="00537096"/>
    <w:rsid w:val="005375C5"/>
    <w:rsid w:val="00537A96"/>
    <w:rsid w:val="0054057F"/>
    <w:rsid w:val="00540A7A"/>
    <w:rsid w:val="005412ED"/>
    <w:rsid w:val="00542B32"/>
    <w:rsid w:val="00543152"/>
    <w:rsid w:val="00543332"/>
    <w:rsid w:val="00543602"/>
    <w:rsid w:val="00543BF7"/>
    <w:rsid w:val="00544349"/>
    <w:rsid w:val="00545B8E"/>
    <w:rsid w:val="0054621D"/>
    <w:rsid w:val="00546333"/>
    <w:rsid w:val="005464A0"/>
    <w:rsid w:val="00546798"/>
    <w:rsid w:val="005467BB"/>
    <w:rsid w:val="005468FD"/>
    <w:rsid w:val="00546F79"/>
    <w:rsid w:val="005472DF"/>
    <w:rsid w:val="00547713"/>
    <w:rsid w:val="005502CF"/>
    <w:rsid w:val="00550CE9"/>
    <w:rsid w:val="00550D1C"/>
    <w:rsid w:val="005513F2"/>
    <w:rsid w:val="00551923"/>
    <w:rsid w:val="00551F3D"/>
    <w:rsid w:val="00553C09"/>
    <w:rsid w:val="0055412F"/>
    <w:rsid w:val="00554190"/>
    <w:rsid w:val="00554287"/>
    <w:rsid w:val="005546FB"/>
    <w:rsid w:val="00555BF3"/>
    <w:rsid w:val="005566A2"/>
    <w:rsid w:val="00557391"/>
    <w:rsid w:val="00557B8A"/>
    <w:rsid w:val="00557E1E"/>
    <w:rsid w:val="005614FE"/>
    <w:rsid w:val="00561BDC"/>
    <w:rsid w:val="00561CA7"/>
    <w:rsid w:val="00562198"/>
    <w:rsid w:val="005627E9"/>
    <w:rsid w:val="00562AC2"/>
    <w:rsid w:val="00563558"/>
    <w:rsid w:val="00563C1B"/>
    <w:rsid w:val="00563D9E"/>
    <w:rsid w:val="00563E9D"/>
    <w:rsid w:val="0056435A"/>
    <w:rsid w:val="005653A6"/>
    <w:rsid w:val="00565463"/>
    <w:rsid w:val="00566DD9"/>
    <w:rsid w:val="00567243"/>
    <w:rsid w:val="005675E4"/>
    <w:rsid w:val="00567C9C"/>
    <w:rsid w:val="005701D6"/>
    <w:rsid w:val="00570484"/>
    <w:rsid w:val="005708B9"/>
    <w:rsid w:val="00571B45"/>
    <w:rsid w:val="00571E42"/>
    <w:rsid w:val="005726E5"/>
    <w:rsid w:val="00572F05"/>
    <w:rsid w:val="00573337"/>
    <w:rsid w:val="00573F7A"/>
    <w:rsid w:val="005746AB"/>
    <w:rsid w:val="00574F06"/>
    <w:rsid w:val="00575099"/>
    <w:rsid w:val="005750F5"/>
    <w:rsid w:val="00575D9D"/>
    <w:rsid w:val="00576338"/>
    <w:rsid w:val="005765CB"/>
    <w:rsid w:val="005769A8"/>
    <w:rsid w:val="00576BF6"/>
    <w:rsid w:val="00577DC1"/>
    <w:rsid w:val="00580D93"/>
    <w:rsid w:val="00581613"/>
    <w:rsid w:val="00581E06"/>
    <w:rsid w:val="005823E7"/>
    <w:rsid w:val="00582BEC"/>
    <w:rsid w:val="00582EAB"/>
    <w:rsid w:val="005833B9"/>
    <w:rsid w:val="005835F1"/>
    <w:rsid w:val="005846DD"/>
    <w:rsid w:val="00585617"/>
    <w:rsid w:val="00585674"/>
    <w:rsid w:val="005857AE"/>
    <w:rsid w:val="0058601A"/>
    <w:rsid w:val="005865B3"/>
    <w:rsid w:val="00586639"/>
    <w:rsid w:val="00586EDC"/>
    <w:rsid w:val="0058702D"/>
    <w:rsid w:val="0058703C"/>
    <w:rsid w:val="005873A2"/>
    <w:rsid w:val="005876AC"/>
    <w:rsid w:val="00590198"/>
    <w:rsid w:val="005902F6"/>
    <w:rsid w:val="00590E3A"/>
    <w:rsid w:val="00592D98"/>
    <w:rsid w:val="00593236"/>
    <w:rsid w:val="005937F3"/>
    <w:rsid w:val="00593817"/>
    <w:rsid w:val="005941C8"/>
    <w:rsid w:val="00595D0D"/>
    <w:rsid w:val="00595DC2"/>
    <w:rsid w:val="0059602A"/>
    <w:rsid w:val="00596736"/>
    <w:rsid w:val="00597D78"/>
    <w:rsid w:val="005A0BBD"/>
    <w:rsid w:val="005A0E67"/>
    <w:rsid w:val="005A26ED"/>
    <w:rsid w:val="005A39F3"/>
    <w:rsid w:val="005A3C75"/>
    <w:rsid w:val="005A44E4"/>
    <w:rsid w:val="005A4781"/>
    <w:rsid w:val="005A4BAF"/>
    <w:rsid w:val="005A550C"/>
    <w:rsid w:val="005A5963"/>
    <w:rsid w:val="005A72B0"/>
    <w:rsid w:val="005A760B"/>
    <w:rsid w:val="005A7AC5"/>
    <w:rsid w:val="005B0042"/>
    <w:rsid w:val="005B07EF"/>
    <w:rsid w:val="005B0D1E"/>
    <w:rsid w:val="005B1BA9"/>
    <w:rsid w:val="005B26B1"/>
    <w:rsid w:val="005B280C"/>
    <w:rsid w:val="005B2E01"/>
    <w:rsid w:val="005B317B"/>
    <w:rsid w:val="005B341B"/>
    <w:rsid w:val="005B3AD9"/>
    <w:rsid w:val="005B4B2B"/>
    <w:rsid w:val="005B56AD"/>
    <w:rsid w:val="005B5DA9"/>
    <w:rsid w:val="005B6085"/>
    <w:rsid w:val="005B713B"/>
    <w:rsid w:val="005B7245"/>
    <w:rsid w:val="005B7738"/>
    <w:rsid w:val="005B7962"/>
    <w:rsid w:val="005C0444"/>
    <w:rsid w:val="005C1B6F"/>
    <w:rsid w:val="005C2D0E"/>
    <w:rsid w:val="005C32CE"/>
    <w:rsid w:val="005C35A8"/>
    <w:rsid w:val="005C3C92"/>
    <w:rsid w:val="005C463A"/>
    <w:rsid w:val="005C4F38"/>
    <w:rsid w:val="005C5496"/>
    <w:rsid w:val="005C5D89"/>
    <w:rsid w:val="005C69BD"/>
    <w:rsid w:val="005C75F2"/>
    <w:rsid w:val="005C767F"/>
    <w:rsid w:val="005C7DAD"/>
    <w:rsid w:val="005D0002"/>
    <w:rsid w:val="005D00EB"/>
    <w:rsid w:val="005D043A"/>
    <w:rsid w:val="005D33E0"/>
    <w:rsid w:val="005D37AB"/>
    <w:rsid w:val="005D3A42"/>
    <w:rsid w:val="005D4285"/>
    <w:rsid w:val="005D470C"/>
    <w:rsid w:val="005D4B17"/>
    <w:rsid w:val="005D4E5A"/>
    <w:rsid w:val="005D5E61"/>
    <w:rsid w:val="005D65C0"/>
    <w:rsid w:val="005D6732"/>
    <w:rsid w:val="005D76E3"/>
    <w:rsid w:val="005E028F"/>
    <w:rsid w:val="005E10CD"/>
    <w:rsid w:val="005E173F"/>
    <w:rsid w:val="005E17AC"/>
    <w:rsid w:val="005E1A01"/>
    <w:rsid w:val="005E359F"/>
    <w:rsid w:val="005E38D9"/>
    <w:rsid w:val="005E476E"/>
    <w:rsid w:val="005E4A77"/>
    <w:rsid w:val="005E5FE6"/>
    <w:rsid w:val="005E658D"/>
    <w:rsid w:val="005F03D9"/>
    <w:rsid w:val="005F05D4"/>
    <w:rsid w:val="005F067B"/>
    <w:rsid w:val="005F1B21"/>
    <w:rsid w:val="005F36C2"/>
    <w:rsid w:val="005F4229"/>
    <w:rsid w:val="005F42D9"/>
    <w:rsid w:val="005F4A78"/>
    <w:rsid w:val="005F50A7"/>
    <w:rsid w:val="005F51C3"/>
    <w:rsid w:val="005F51D6"/>
    <w:rsid w:val="005F5825"/>
    <w:rsid w:val="005F5C0B"/>
    <w:rsid w:val="005F5E84"/>
    <w:rsid w:val="005F63F5"/>
    <w:rsid w:val="005F6CD0"/>
    <w:rsid w:val="005F7311"/>
    <w:rsid w:val="005F740D"/>
    <w:rsid w:val="005F7AB6"/>
    <w:rsid w:val="006001E4"/>
    <w:rsid w:val="00602CEA"/>
    <w:rsid w:val="0060355F"/>
    <w:rsid w:val="00603FE4"/>
    <w:rsid w:val="00604337"/>
    <w:rsid w:val="00605045"/>
    <w:rsid w:val="00605A1C"/>
    <w:rsid w:val="00606D21"/>
    <w:rsid w:val="00606FC1"/>
    <w:rsid w:val="0060717D"/>
    <w:rsid w:val="0060722F"/>
    <w:rsid w:val="006073A9"/>
    <w:rsid w:val="0060796E"/>
    <w:rsid w:val="0061028E"/>
    <w:rsid w:val="00610EB5"/>
    <w:rsid w:val="0061106D"/>
    <w:rsid w:val="0061142A"/>
    <w:rsid w:val="006115CE"/>
    <w:rsid w:val="00611690"/>
    <w:rsid w:val="00612D52"/>
    <w:rsid w:val="00612DEA"/>
    <w:rsid w:val="0061353B"/>
    <w:rsid w:val="00613E91"/>
    <w:rsid w:val="006161CD"/>
    <w:rsid w:val="00616EF7"/>
    <w:rsid w:val="0061753E"/>
    <w:rsid w:val="006178D1"/>
    <w:rsid w:val="00620E4F"/>
    <w:rsid w:val="00622212"/>
    <w:rsid w:val="00622A9C"/>
    <w:rsid w:val="00622AAC"/>
    <w:rsid w:val="00623A3A"/>
    <w:rsid w:val="00623FB1"/>
    <w:rsid w:val="00624398"/>
    <w:rsid w:val="006243EA"/>
    <w:rsid w:val="006256AD"/>
    <w:rsid w:val="0062590B"/>
    <w:rsid w:val="006269FF"/>
    <w:rsid w:val="00626C4B"/>
    <w:rsid w:val="006270F9"/>
    <w:rsid w:val="00627699"/>
    <w:rsid w:val="00631B05"/>
    <w:rsid w:val="006327CD"/>
    <w:rsid w:val="00632A4C"/>
    <w:rsid w:val="00633450"/>
    <w:rsid w:val="006336A2"/>
    <w:rsid w:val="00634260"/>
    <w:rsid w:val="00634856"/>
    <w:rsid w:val="0063493F"/>
    <w:rsid w:val="00634C98"/>
    <w:rsid w:val="00637D3F"/>
    <w:rsid w:val="00640565"/>
    <w:rsid w:val="0064101B"/>
    <w:rsid w:val="0064123A"/>
    <w:rsid w:val="006412BA"/>
    <w:rsid w:val="00641472"/>
    <w:rsid w:val="00641A8D"/>
    <w:rsid w:val="00642E13"/>
    <w:rsid w:val="00643DFC"/>
    <w:rsid w:val="00643FB3"/>
    <w:rsid w:val="00644E4B"/>
    <w:rsid w:val="00646557"/>
    <w:rsid w:val="006475C1"/>
    <w:rsid w:val="00647BD2"/>
    <w:rsid w:val="00647FA0"/>
    <w:rsid w:val="00651078"/>
    <w:rsid w:val="00651144"/>
    <w:rsid w:val="00651F52"/>
    <w:rsid w:val="0065211B"/>
    <w:rsid w:val="006522FD"/>
    <w:rsid w:val="00652C4F"/>
    <w:rsid w:val="00653384"/>
    <w:rsid w:val="00653C2B"/>
    <w:rsid w:val="006543EF"/>
    <w:rsid w:val="006545C8"/>
    <w:rsid w:val="006546DA"/>
    <w:rsid w:val="0065525A"/>
    <w:rsid w:val="0065536C"/>
    <w:rsid w:val="00655706"/>
    <w:rsid w:val="00655B35"/>
    <w:rsid w:val="00656236"/>
    <w:rsid w:val="006562DD"/>
    <w:rsid w:val="00656E6F"/>
    <w:rsid w:val="0065700D"/>
    <w:rsid w:val="00657568"/>
    <w:rsid w:val="00660443"/>
    <w:rsid w:val="00660697"/>
    <w:rsid w:val="00660A3D"/>
    <w:rsid w:val="00660BB2"/>
    <w:rsid w:val="006615F7"/>
    <w:rsid w:val="006617BD"/>
    <w:rsid w:val="00662AC6"/>
    <w:rsid w:val="0066317B"/>
    <w:rsid w:val="00664421"/>
    <w:rsid w:val="0066453B"/>
    <w:rsid w:val="00664AFF"/>
    <w:rsid w:val="00666379"/>
    <w:rsid w:val="0067006D"/>
    <w:rsid w:val="0067063C"/>
    <w:rsid w:val="00671E6A"/>
    <w:rsid w:val="00672796"/>
    <w:rsid w:val="00673AAB"/>
    <w:rsid w:val="00673E13"/>
    <w:rsid w:val="0067400D"/>
    <w:rsid w:val="00674516"/>
    <w:rsid w:val="006746E8"/>
    <w:rsid w:val="006758B4"/>
    <w:rsid w:val="00675D4B"/>
    <w:rsid w:val="00675EA6"/>
    <w:rsid w:val="00676CA4"/>
    <w:rsid w:val="0067707D"/>
    <w:rsid w:val="00677C4B"/>
    <w:rsid w:val="00680102"/>
    <w:rsid w:val="00681016"/>
    <w:rsid w:val="00681333"/>
    <w:rsid w:val="00681A93"/>
    <w:rsid w:val="006828F3"/>
    <w:rsid w:val="006836C0"/>
    <w:rsid w:val="0068373B"/>
    <w:rsid w:val="0068389A"/>
    <w:rsid w:val="00683EDE"/>
    <w:rsid w:val="006843C7"/>
    <w:rsid w:val="006847C5"/>
    <w:rsid w:val="00685BAA"/>
    <w:rsid w:val="006869E5"/>
    <w:rsid w:val="0068728A"/>
    <w:rsid w:val="00687310"/>
    <w:rsid w:val="006873DA"/>
    <w:rsid w:val="006876D3"/>
    <w:rsid w:val="0068772F"/>
    <w:rsid w:val="006919FD"/>
    <w:rsid w:val="00692179"/>
    <w:rsid w:val="00692A76"/>
    <w:rsid w:val="006938C7"/>
    <w:rsid w:val="00694E33"/>
    <w:rsid w:val="0069528B"/>
    <w:rsid w:val="00695B52"/>
    <w:rsid w:val="00695D3B"/>
    <w:rsid w:val="006960EC"/>
    <w:rsid w:val="00696825"/>
    <w:rsid w:val="00696AB9"/>
    <w:rsid w:val="00697C55"/>
    <w:rsid w:val="00697D1B"/>
    <w:rsid w:val="006A06D6"/>
    <w:rsid w:val="006A0738"/>
    <w:rsid w:val="006A078B"/>
    <w:rsid w:val="006A1401"/>
    <w:rsid w:val="006A15F3"/>
    <w:rsid w:val="006A1A13"/>
    <w:rsid w:val="006A24BF"/>
    <w:rsid w:val="006A2F47"/>
    <w:rsid w:val="006A325A"/>
    <w:rsid w:val="006A3E3D"/>
    <w:rsid w:val="006A49AD"/>
    <w:rsid w:val="006A4AE7"/>
    <w:rsid w:val="006A4AF6"/>
    <w:rsid w:val="006A55DA"/>
    <w:rsid w:val="006A6480"/>
    <w:rsid w:val="006A6B7B"/>
    <w:rsid w:val="006A6CDA"/>
    <w:rsid w:val="006A713E"/>
    <w:rsid w:val="006A77BE"/>
    <w:rsid w:val="006A7EE7"/>
    <w:rsid w:val="006B06D9"/>
    <w:rsid w:val="006B0DD6"/>
    <w:rsid w:val="006B1365"/>
    <w:rsid w:val="006B13BA"/>
    <w:rsid w:val="006B18B4"/>
    <w:rsid w:val="006B1E3E"/>
    <w:rsid w:val="006B28BF"/>
    <w:rsid w:val="006B3657"/>
    <w:rsid w:val="006B3B6A"/>
    <w:rsid w:val="006B41D7"/>
    <w:rsid w:val="006B4B0A"/>
    <w:rsid w:val="006B4C0B"/>
    <w:rsid w:val="006B56F6"/>
    <w:rsid w:val="006B6015"/>
    <w:rsid w:val="006B65B0"/>
    <w:rsid w:val="006B6AC8"/>
    <w:rsid w:val="006B7EAA"/>
    <w:rsid w:val="006B7F4D"/>
    <w:rsid w:val="006C03DF"/>
    <w:rsid w:val="006C0571"/>
    <w:rsid w:val="006C05EA"/>
    <w:rsid w:val="006C1E31"/>
    <w:rsid w:val="006C220F"/>
    <w:rsid w:val="006C2328"/>
    <w:rsid w:val="006C26D3"/>
    <w:rsid w:val="006C26EF"/>
    <w:rsid w:val="006C3033"/>
    <w:rsid w:val="006C3964"/>
    <w:rsid w:val="006C3A2A"/>
    <w:rsid w:val="006C3F36"/>
    <w:rsid w:val="006C418C"/>
    <w:rsid w:val="006C5077"/>
    <w:rsid w:val="006C59FE"/>
    <w:rsid w:val="006C6487"/>
    <w:rsid w:val="006C660F"/>
    <w:rsid w:val="006C66E1"/>
    <w:rsid w:val="006C67FA"/>
    <w:rsid w:val="006C6F08"/>
    <w:rsid w:val="006C7784"/>
    <w:rsid w:val="006D065C"/>
    <w:rsid w:val="006D0BC7"/>
    <w:rsid w:val="006D0CB0"/>
    <w:rsid w:val="006D12E6"/>
    <w:rsid w:val="006D23C5"/>
    <w:rsid w:val="006D2551"/>
    <w:rsid w:val="006D26DD"/>
    <w:rsid w:val="006D474E"/>
    <w:rsid w:val="006D4C58"/>
    <w:rsid w:val="006D5000"/>
    <w:rsid w:val="006D521F"/>
    <w:rsid w:val="006D5309"/>
    <w:rsid w:val="006D63AB"/>
    <w:rsid w:val="006D6E06"/>
    <w:rsid w:val="006D7B1F"/>
    <w:rsid w:val="006E00F0"/>
    <w:rsid w:val="006E0405"/>
    <w:rsid w:val="006E171B"/>
    <w:rsid w:val="006E31D2"/>
    <w:rsid w:val="006E3959"/>
    <w:rsid w:val="006E3C75"/>
    <w:rsid w:val="006E3DF5"/>
    <w:rsid w:val="006E3E02"/>
    <w:rsid w:val="006E42D3"/>
    <w:rsid w:val="006E443D"/>
    <w:rsid w:val="006E484F"/>
    <w:rsid w:val="006E4A30"/>
    <w:rsid w:val="006E5206"/>
    <w:rsid w:val="006E54C7"/>
    <w:rsid w:val="006E585D"/>
    <w:rsid w:val="006E6311"/>
    <w:rsid w:val="006E6BFE"/>
    <w:rsid w:val="006E6C36"/>
    <w:rsid w:val="006E72D6"/>
    <w:rsid w:val="006E7873"/>
    <w:rsid w:val="006E79EB"/>
    <w:rsid w:val="006F0E3F"/>
    <w:rsid w:val="006F13F4"/>
    <w:rsid w:val="006F13F9"/>
    <w:rsid w:val="006F235C"/>
    <w:rsid w:val="006F3042"/>
    <w:rsid w:val="006F36CB"/>
    <w:rsid w:val="006F38AC"/>
    <w:rsid w:val="006F3B9B"/>
    <w:rsid w:val="006F44AC"/>
    <w:rsid w:val="006F45D6"/>
    <w:rsid w:val="006F47DE"/>
    <w:rsid w:val="006F5219"/>
    <w:rsid w:val="006F52B8"/>
    <w:rsid w:val="006F5428"/>
    <w:rsid w:val="006F5BED"/>
    <w:rsid w:val="006F6D0E"/>
    <w:rsid w:val="006F6D6E"/>
    <w:rsid w:val="006F6DA0"/>
    <w:rsid w:val="006F6F42"/>
    <w:rsid w:val="006F70E2"/>
    <w:rsid w:val="006F724E"/>
    <w:rsid w:val="006F7634"/>
    <w:rsid w:val="006F7D02"/>
    <w:rsid w:val="007012FA"/>
    <w:rsid w:val="0070180B"/>
    <w:rsid w:val="007020F6"/>
    <w:rsid w:val="00702193"/>
    <w:rsid w:val="0070292F"/>
    <w:rsid w:val="00702DCF"/>
    <w:rsid w:val="00702F20"/>
    <w:rsid w:val="0070414A"/>
    <w:rsid w:val="007042E3"/>
    <w:rsid w:val="00704A4E"/>
    <w:rsid w:val="00704FCD"/>
    <w:rsid w:val="007058FD"/>
    <w:rsid w:val="0070601F"/>
    <w:rsid w:val="00706A64"/>
    <w:rsid w:val="00706EDF"/>
    <w:rsid w:val="00706F82"/>
    <w:rsid w:val="007076E4"/>
    <w:rsid w:val="0070770B"/>
    <w:rsid w:val="007109E3"/>
    <w:rsid w:val="0071202D"/>
    <w:rsid w:val="007120D9"/>
    <w:rsid w:val="00712969"/>
    <w:rsid w:val="007142CB"/>
    <w:rsid w:val="00714601"/>
    <w:rsid w:val="00714CA6"/>
    <w:rsid w:val="00715830"/>
    <w:rsid w:val="00715934"/>
    <w:rsid w:val="00716AD9"/>
    <w:rsid w:val="00716D38"/>
    <w:rsid w:val="00720EC2"/>
    <w:rsid w:val="0072169C"/>
    <w:rsid w:val="00722412"/>
    <w:rsid w:val="00722851"/>
    <w:rsid w:val="00723EBD"/>
    <w:rsid w:val="00723EF5"/>
    <w:rsid w:val="00725A1C"/>
    <w:rsid w:val="007264D1"/>
    <w:rsid w:val="0073005B"/>
    <w:rsid w:val="007301E6"/>
    <w:rsid w:val="00730A55"/>
    <w:rsid w:val="0073164C"/>
    <w:rsid w:val="00731A4E"/>
    <w:rsid w:val="00731D6F"/>
    <w:rsid w:val="00733149"/>
    <w:rsid w:val="00733A6C"/>
    <w:rsid w:val="00733D00"/>
    <w:rsid w:val="00734522"/>
    <w:rsid w:val="00734B67"/>
    <w:rsid w:val="00734BDD"/>
    <w:rsid w:val="007351BE"/>
    <w:rsid w:val="007354ED"/>
    <w:rsid w:val="007354FD"/>
    <w:rsid w:val="007363CE"/>
    <w:rsid w:val="00736B3E"/>
    <w:rsid w:val="00736EF7"/>
    <w:rsid w:val="0073786E"/>
    <w:rsid w:val="00737D83"/>
    <w:rsid w:val="00737FF4"/>
    <w:rsid w:val="00740966"/>
    <w:rsid w:val="00740B08"/>
    <w:rsid w:val="00741115"/>
    <w:rsid w:val="0074302B"/>
    <w:rsid w:val="007430C0"/>
    <w:rsid w:val="00743925"/>
    <w:rsid w:val="00743B2B"/>
    <w:rsid w:val="00743BC9"/>
    <w:rsid w:val="00745367"/>
    <w:rsid w:val="007453E5"/>
    <w:rsid w:val="00745C2E"/>
    <w:rsid w:val="00745D36"/>
    <w:rsid w:val="00745DE6"/>
    <w:rsid w:val="00745F5D"/>
    <w:rsid w:val="00746C76"/>
    <w:rsid w:val="007473DF"/>
    <w:rsid w:val="0074782B"/>
    <w:rsid w:val="00750564"/>
    <w:rsid w:val="00750A64"/>
    <w:rsid w:val="007516F1"/>
    <w:rsid w:val="00751E92"/>
    <w:rsid w:val="0075209B"/>
    <w:rsid w:val="007530F2"/>
    <w:rsid w:val="00753209"/>
    <w:rsid w:val="00753701"/>
    <w:rsid w:val="00753982"/>
    <w:rsid w:val="00753D97"/>
    <w:rsid w:val="0075564D"/>
    <w:rsid w:val="0075599F"/>
    <w:rsid w:val="00756B88"/>
    <w:rsid w:val="007608CB"/>
    <w:rsid w:val="00760DC8"/>
    <w:rsid w:val="00761EB5"/>
    <w:rsid w:val="00762276"/>
    <w:rsid w:val="00762ABF"/>
    <w:rsid w:val="00762BF0"/>
    <w:rsid w:val="0076354C"/>
    <w:rsid w:val="007636A4"/>
    <w:rsid w:val="007639E7"/>
    <w:rsid w:val="00765051"/>
    <w:rsid w:val="007661AA"/>
    <w:rsid w:val="007664E1"/>
    <w:rsid w:val="00766D51"/>
    <w:rsid w:val="0076701E"/>
    <w:rsid w:val="0076760E"/>
    <w:rsid w:val="0076764E"/>
    <w:rsid w:val="00767A00"/>
    <w:rsid w:val="00767A3E"/>
    <w:rsid w:val="00771361"/>
    <w:rsid w:val="00771634"/>
    <w:rsid w:val="00771E51"/>
    <w:rsid w:val="007739D0"/>
    <w:rsid w:val="00773A57"/>
    <w:rsid w:val="00774D13"/>
    <w:rsid w:val="00775E33"/>
    <w:rsid w:val="0077640B"/>
    <w:rsid w:val="00776B4B"/>
    <w:rsid w:val="00776D20"/>
    <w:rsid w:val="007772BE"/>
    <w:rsid w:val="00777B16"/>
    <w:rsid w:val="00777DB0"/>
    <w:rsid w:val="00780102"/>
    <w:rsid w:val="00780D7F"/>
    <w:rsid w:val="00781132"/>
    <w:rsid w:val="00781755"/>
    <w:rsid w:val="00781B66"/>
    <w:rsid w:val="00781C18"/>
    <w:rsid w:val="00781D02"/>
    <w:rsid w:val="0078222A"/>
    <w:rsid w:val="00782446"/>
    <w:rsid w:val="00782994"/>
    <w:rsid w:val="00783989"/>
    <w:rsid w:val="00783F2C"/>
    <w:rsid w:val="00784903"/>
    <w:rsid w:val="00784B0B"/>
    <w:rsid w:val="00784F5F"/>
    <w:rsid w:val="007852FB"/>
    <w:rsid w:val="00785356"/>
    <w:rsid w:val="00785EE5"/>
    <w:rsid w:val="007863FF"/>
    <w:rsid w:val="00786DD9"/>
    <w:rsid w:val="00786E2B"/>
    <w:rsid w:val="007870FC"/>
    <w:rsid w:val="0078744F"/>
    <w:rsid w:val="00787E2F"/>
    <w:rsid w:val="00787F96"/>
    <w:rsid w:val="00790E89"/>
    <w:rsid w:val="00791FB5"/>
    <w:rsid w:val="00792E9B"/>
    <w:rsid w:val="00794173"/>
    <w:rsid w:val="00794716"/>
    <w:rsid w:val="007949FE"/>
    <w:rsid w:val="00794F70"/>
    <w:rsid w:val="007959BD"/>
    <w:rsid w:val="0079623A"/>
    <w:rsid w:val="007965F4"/>
    <w:rsid w:val="00796ECB"/>
    <w:rsid w:val="00797042"/>
    <w:rsid w:val="007974AB"/>
    <w:rsid w:val="0079756A"/>
    <w:rsid w:val="00797620"/>
    <w:rsid w:val="00797999"/>
    <w:rsid w:val="007A084B"/>
    <w:rsid w:val="007A0DD6"/>
    <w:rsid w:val="007A1437"/>
    <w:rsid w:val="007A202E"/>
    <w:rsid w:val="007A26D7"/>
    <w:rsid w:val="007A2D4D"/>
    <w:rsid w:val="007A33D3"/>
    <w:rsid w:val="007A37A3"/>
    <w:rsid w:val="007A3B38"/>
    <w:rsid w:val="007A3D01"/>
    <w:rsid w:val="007A41FA"/>
    <w:rsid w:val="007A457E"/>
    <w:rsid w:val="007A52D3"/>
    <w:rsid w:val="007A5576"/>
    <w:rsid w:val="007A56C9"/>
    <w:rsid w:val="007A5851"/>
    <w:rsid w:val="007A5D31"/>
    <w:rsid w:val="007A66CE"/>
    <w:rsid w:val="007A6C76"/>
    <w:rsid w:val="007A73FF"/>
    <w:rsid w:val="007A7708"/>
    <w:rsid w:val="007A7E57"/>
    <w:rsid w:val="007A7FE9"/>
    <w:rsid w:val="007B01AC"/>
    <w:rsid w:val="007B0304"/>
    <w:rsid w:val="007B0A95"/>
    <w:rsid w:val="007B0B5C"/>
    <w:rsid w:val="007B0BF1"/>
    <w:rsid w:val="007B117C"/>
    <w:rsid w:val="007B2490"/>
    <w:rsid w:val="007B24C3"/>
    <w:rsid w:val="007B2E1A"/>
    <w:rsid w:val="007B35BA"/>
    <w:rsid w:val="007B3C67"/>
    <w:rsid w:val="007B3F2E"/>
    <w:rsid w:val="007B482E"/>
    <w:rsid w:val="007B4B1B"/>
    <w:rsid w:val="007B54A2"/>
    <w:rsid w:val="007B578B"/>
    <w:rsid w:val="007B5CED"/>
    <w:rsid w:val="007B5E04"/>
    <w:rsid w:val="007B65CA"/>
    <w:rsid w:val="007B66A1"/>
    <w:rsid w:val="007B72D6"/>
    <w:rsid w:val="007C0699"/>
    <w:rsid w:val="007C0DA0"/>
    <w:rsid w:val="007C16C2"/>
    <w:rsid w:val="007C1F96"/>
    <w:rsid w:val="007C2376"/>
    <w:rsid w:val="007C32F4"/>
    <w:rsid w:val="007C336C"/>
    <w:rsid w:val="007C337C"/>
    <w:rsid w:val="007C4A1C"/>
    <w:rsid w:val="007C5F09"/>
    <w:rsid w:val="007C6007"/>
    <w:rsid w:val="007C67A6"/>
    <w:rsid w:val="007C6812"/>
    <w:rsid w:val="007C778C"/>
    <w:rsid w:val="007D09D3"/>
    <w:rsid w:val="007D0B84"/>
    <w:rsid w:val="007D0D74"/>
    <w:rsid w:val="007D0F28"/>
    <w:rsid w:val="007D154B"/>
    <w:rsid w:val="007D2B32"/>
    <w:rsid w:val="007D32AC"/>
    <w:rsid w:val="007D337F"/>
    <w:rsid w:val="007D45AA"/>
    <w:rsid w:val="007D4979"/>
    <w:rsid w:val="007D4C2D"/>
    <w:rsid w:val="007D4FF6"/>
    <w:rsid w:val="007D5EEC"/>
    <w:rsid w:val="007D6B00"/>
    <w:rsid w:val="007D755B"/>
    <w:rsid w:val="007D772F"/>
    <w:rsid w:val="007E19CA"/>
    <w:rsid w:val="007E20CD"/>
    <w:rsid w:val="007E27A3"/>
    <w:rsid w:val="007E2B86"/>
    <w:rsid w:val="007E2F74"/>
    <w:rsid w:val="007E3342"/>
    <w:rsid w:val="007E34AC"/>
    <w:rsid w:val="007E4D81"/>
    <w:rsid w:val="007E5085"/>
    <w:rsid w:val="007E658A"/>
    <w:rsid w:val="007E7381"/>
    <w:rsid w:val="007E7A9E"/>
    <w:rsid w:val="007F0358"/>
    <w:rsid w:val="007F09A1"/>
    <w:rsid w:val="007F0F14"/>
    <w:rsid w:val="007F321F"/>
    <w:rsid w:val="007F3566"/>
    <w:rsid w:val="007F43B0"/>
    <w:rsid w:val="007F4CDA"/>
    <w:rsid w:val="007F6522"/>
    <w:rsid w:val="007F67B8"/>
    <w:rsid w:val="007F76E7"/>
    <w:rsid w:val="007F7E9B"/>
    <w:rsid w:val="008008CC"/>
    <w:rsid w:val="0080113E"/>
    <w:rsid w:val="0080157E"/>
    <w:rsid w:val="00801597"/>
    <w:rsid w:val="008017F2"/>
    <w:rsid w:val="00802272"/>
    <w:rsid w:val="00802A15"/>
    <w:rsid w:val="008035A8"/>
    <w:rsid w:val="00803C64"/>
    <w:rsid w:val="00804518"/>
    <w:rsid w:val="0080501B"/>
    <w:rsid w:val="0080529F"/>
    <w:rsid w:val="00805443"/>
    <w:rsid w:val="0080597D"/>
    <w:rsid w:val="00805A31"/>
    <w:rsid w:val="00805DF2"/>
    <w:rsid w:val="0081012A"/>
    <w:rsid w:val="00810308"/>
    <w:rsid w:val="008111E7"/>
    <w:rsid w:val="0081178C"/>
    <w:rsid w:val="00811DDC"/>
    <w:rsid w:val="00812AC3"/>
    <w:rsid w:val="00812B3C"/>
    <w:rsid w:val="00812C7D"/>
    <w:rsid w:val="008132FD"/>
    <w:rsid w:val="00813768"/>
    <w:rsid w:val="00813A58"/>
    <w:rsid w:val="0081483B"/>
    <w:rsid w:val="00814900"/>
    <w:rsid w:val="0081538E"/>
    <w:rsid w:val="0081635F"/>
    <w:rsid w:val="008170D7"/>
    <w:rsid w:val="0081714C"/>
    <w:rsid w:val="008200C4"/>
    <w:rsid w:val="008201F8"/>
    <w:rsid w:val="00820433"/>
    <w:rsid w:val="00820BAE"/>
    <w:rsid w:val="00820E1C"/>
    <w:rsid w:val="00821737"/>
    <w:rsid w:val="00821C2D"/>
    <w:rsid w:val="0082249F"/>
    <w:rsid w:val="008227FE"/>
    <w:rsid w:val="00822872"/>
    <w:rsid w:val="00822DB7"/>
    <w:rsid w:val="00822E63"/>
    <w:rsid w:val="0082306D"/>
    <w:rsid w:val="0082377E"/>
    <w:rsid w:val="00823852"/>
    <w:rsid w:val="00823BCC"/>
    <w:rsid w:val="00823C17"/>
    <w:rsid w:val="0082464D"/>
    <w:rsid w:val="008257E3"/>
    <w:rsid w:val="00825853"/>
    <w:rsid w:val="00825B30"/>
    <w:rsid w:val="00825DD5"/>
    <w:rsid w:val="0082601E"/>
    <w:rsid w:val="00826BA9"/>
    <w:rsid w:val="00826BDC"/>
    <w:rsid w:val="008271C6"/>
    <w:rsid w:val="0082756A"/>
    <w:rsid w:val="00827854"/>
    <w:rsid w:val="00827E46"/>
    <w:rsid w:val="00831765"/>
    <w:rsid w:val="00832BB1"/>
    <w:rsid w:val="00833941"/>
    <w:rsid w:val="00834266"/>
    <w:rsid w:val="00834C81"/>
    <w:rsid w:val="00835687"/>
    <w:rsid w:val="008371F1"/>
    <w:rsid w:val="0083754E"/>
    <w:rsid w:val="008408FD"/>
    <w:rsid w:val="00840A65"/>
    <w:rsid w:val="00840DBB"/>
    <w:rsid w:val="00841270"/>
    <w:rsid w:val="00841FDE"/>
    <w:rsid w:val="008449F9"/>
    <w:rsid w:val="008449FC"/>
    <w:rsid w:val="008455C3"/>
    <w:rsid w:val="00845A3F"/>
    <w:rsid w:val="00845C3A"/>
    <w:rsid w:val="00845D1B"/>
    <w:rsid w:val="00846371"/>
    <w:rsid w:val="00847DA1"/>
    <w:rsid w:val="00847FE0"/>
    <w:rsid w:val="00850214"/>
    <w:rsid w:val="008504CF"/>
    <w:rsid w:val="00850761"/>
    <w:rsid w:val="00850E9D"/>
    <w:rsid w:val="0085133A"/>
    <w:rsid w:val="00851541"/>
    <w:rsid w:val="00851746"/>
    <w:rsid w:val="008519A8"/>
    <w:rsid w:val="00851F92"/>
    <w:rsid w:val="008527BF"/>
    <w:rsid w:val="008529BE"/>
    <w:rsid w:val="00853905"/>
    <w:rsid w:val="008542F8"/>
    <w:rsid w:val="008545D9"/>
    <w:rsid w:val="0085491A"/>
    <w:rsid w:val="00854D7C"/>
    <w:rsid w:val="008550E4"/>
    <w:rsid w:val="00855A00"/>
    <w:rsid w:val="00856281"/>
    <w:rsid w:val="008571F9"/>
    <w:rsid w:val="008574E2"/>
    <w:rsid w:val="00857676"/>
    <w:rsid w:val="00857809"/>
    <w:rsid w:val="00857933"/>
    <w:rsid w:val="00857DD7"/>
    <w:rsid w:val="008617ED"/>
    <w:rsid w:val="008623C4"/>
    <w:rsid w:val="0086345E"/>
    <w:rsid w:val="00863767"/>
    <w:rsid w:val="00863E9B"/>
    <w:rsid w:val="0086497B"/>
    <w:rsid w:val="008650E3"/>
    <w:rsid w:val="00865DFA"/>
    <w:rsid w:val="0086636A"/>
    <w:rsid w:val="008667DF"/>
    <w:rsid w:val="0086788D"/>
    <w:rsid w:val="00867B60"/>
    <w:rsid w:val="008706CD"/>
    <w:rsid w:val="00870F1D"/>
    <w:rsid w:val="00871DB2"/>
    <w:rsid w:val="008722BA"/>
    <w:rsid w:val="00872663"/>
    <w:rsid w:val="0087276C"/>
    <w:rsid w:val="008727E7"/>
    <w:rsid w:val="008732DF"/>
    <w:rsid w:val="0087366F"/>
    <w:rsid w:val="00873821"/>
    <w:rsid w:val="00874526"/>
    <w:rsid w:val="0087538B"/>
    <w:rsid w:val="0087605E"/>
    <w:rsid w:val="0087655C"/>
    <w:rsid w:val="00876862"/>
    <w:rsid w:val="008772AC"/>
    <w:rsid w:val="008775C8"/>
    <w:rsid w:val="00877BD9"/>
    <w:rsid w:val="00877C12"/>
    <w:rsid w:val="008809F6"/>
    <w:rsid w:val="00880D98"/>
    <w:rsid w:val="0088191B"/>
    <w:rsid w:val="00881BD8"/>
    <w:rsid w:val="008823AE"/>
    <w:rsid w:val="0088247D"/>
    <w:rsid w:val="00882D38"/>
    <w:rsid w:val="00883FF5"/>
    <w:rsid w:val="00884550"/>
    <w:rsid w:val="00884C8F"/>
    <w:rsid w:val="00887231"/>
    <w:rsid w:val="00887C2B"/>
    <w:rsid w:val="00890F32"/>
    <w:rsid w:val="00891145"/>
    <w:rsid w:val="00891A65"/>
    <w:rsid w:val="00893C04"/>
    <w:rsid w:val="008947CB"/>
    <w:rsid w:val="00894A64"/>
    <w:rsid w:val="0089674F"/>
    <w:rsid w:val="00896B89"/>
    <w:rsid w:val="00896F32"/>
    <w:rsid w:val="00897383"/>
    <w:rsid w:val="00897C5A"/>
    <w:rsid w:val="00897FB7"/>
    <w:rsid w:val="008A1027"/>
    <w:rsid w:val="008A2A2E"/>
    <w:rsid w:val="008A2AEE"/>
    <w:rsid w:val="008A2C89"/>
    <w:rsid w:val="008A2D48"/>
    <w:rsid w:val="008A2D98"/>
    <w:rsid w:val="008A340B"/>
    <w:rsid w:val="008A51C2"/>
    <w:rsid w:val="008A6372"/>
    <w:rsid w:val="008A7581"/>
    <w:rsid w:val="008B051E"/>
    <w:rsid w:val="008B06A3"/>
    <w:rsid w:val="008B06EF"/>
    <w:rsid w:val="008B0812"/>
    <w:rsid w:val="008B1484"/>
    <w:rsid w:val="008B169C"/>
    <w:rsid w:val="008B1931"/>
    <w:rsid w:val="008B23F6"/>
    <w:rsid w:val="008B375E"/>
    <w:rsid w:val="008B3DC9"/>
    <w:rsid w:val="008B6311"/>
    <w:rsid w:val="008B63F3"/>
    <w:rsid w:val="008B656D"/>
    <w:rsid w:val="008B6F18"/>
    <w:rsid w:val="008B7B4F"/>
    <w:rsid w:val="008C13C2"/>
    <w:rsid w:val="008C1AFC"/>
    <w:rsid w:val="008C1B22"/>
    <w:rsid w:val="008C1C0F"/>
    <w:rsid w:val="008C29A4"/>
    <w:rsid w:val="008C2A34"/>
    <w:rsid w:val="008C2D59"/>
    <w:rsid w:val="008C3673"/>
    <w:rsid w:val="008C3A99"/>
    <w:rsid w:val="008C42FF"/>
    <w:rsid w:val="008C43EA"/>
    <w:rsid w:val="008C4879"/>
    <w:rsid w:val="008C5017"/>
    <w:rsid w:val="008C50EC"/>
    <w:rsid w:val="008C57E9"/>
    <w:rsid w:val="008C58AB"/>
    <w:rsid w:val="008C5B6F"/>
    <w:rsid w:val="008C7362"/>
    <w:rsid w:val="008C777A"/>
    <w:rsid w:val="008C7F98"/>
    <w:rsid w:val="008D0A17"/>
    <w:rsid w:val="008D101E"/>
    <w:rsid w:val="008D1BAC"/>
    <w:rsid w:val="008D31D8"/>
    <w:rsid w:val="008D3601"/>
    <w:rsid w:val="008D4D6A"/>
    <w:rsid w:val="008D4DFE"/>
    <w:rsid w:val="008D5DFF"/>
    <w:rsid w:val="008D6A40"/>
    <w:rsid w:val="008D6E72"/>
    <w:rsid w:val="008E0D13"/>
    <w:rsid w:val="008E17CF"/>
    <w:rsid w:val="008E1B32"/>
    <w:rsid w:val="008E1D17"/>
    <w:rsid w:val="008E1DB3"/>
    <w:rsid w:val="008E1DBB"/>
    <w:rsid w:val="008E2C29"/>
    <w:rsid w:val="008E45F0"/>
    <w:rsid w:val="008E535C"/>
    <w:rsid w:val="008E6DE5"/>
    <w:rsid w:val="008E743E"/>
    <w:rsid w:val="008E7799"/>
    <w:rsid w:val="008E7BCA"/>
    <w:rsid w:val="008F01C0"/>
    <w:rsid w:val="008F09D1"/>
    <w:rsid w:val="008F1984"/>
    <w:rsid w:val="008F2501"/>
    <w:rsid w:val="008F2D11"/>
    <w:rsid w:val="008F2D9F"/>
    <w:rsid w:val="008F36CD"/>
    <w:rsid w:val="008F36E1"/>
    <w:rsid w:val="008F4427"/>
    <w:rsid w:val="008F459B"/>
    <w:rsid w:val="008F5A11"/>
    <w:rsid w:val="008F6493"/>
    <w:rsid w:val="008F65E2"/>
    <w:rsid w:val="008F7712"/>
    <w:rsid w:val="008F781E"/>
    <w:rsid w:val="008F795E"/>
    <w:rsid w:val="00900575"/>
    <w:rsid w:val="00901934"/>
    <w:rsid w:val="00901BB3"/>
    <w:rsid w:val="00901BBB"/>
    <w:rsid w:val="00901CE9"/>
    <w:rsid w:val="009022A2"/>
    <w:rsid w:val="00902B5A"/>
    <w:rsid w:val="0090359F"/>
    <w:rsid w:val="0090366F"/>
    <w:rsid w:val="00903C40"/>
    <w:rsid w:val="009059C1"/>
    <w:rsid w:val="00905EA5"/>
    <w:rsid w:val="00906061"/>
    <w:rsid w:val="00907AD9"/>
    <w:rsid w:val="009106B8"/>
    <w:rsid w:val="00910759"/>
    <w:rsid w:val="00911E1A"/>
    <w:rsid w:val="00912342"/>
    <w:rsid w:val="00912686"/>
    <w:rsid w:val="00913D66"/>
    <w:rsid w:val="00913E1F"/>
    <w:rsid w:val="00914091"/>
    <w:rsid w:val="0091494E"/>
    <w:rsid w:val="0091539A"/>
    <w:rsid w:val="009156C1"/>
    <w:rsid w:val="00915BBC"/>
    <w:rsid w:val="0091607B"/>
    <w:rsid w:val="009163D2"/>
    <w:rsid w:val="00916B40"/>
    <w:rsid w:val="00916FD7"/>
    <w:rsid w:val="00917836"/>
    <w:rsid w:val="00917C2C"/>
    <w:rsid w:val="00917D9E"/>
    <w:rsid w:val="00917E69"/>
    <w:rsid w:val="009214C0"/>
    <w:rsid w:val="009224B9"/>
    <w:rsid w:val="0092272E"/>
    <w:rsid w:val="00922737"/>
    <w:rsid w:val="00922AC8"/>
    <w:rsid w:val="009243C7"/>
    <w:rsid w:val="00924824"/>
    <w:rsid w:val="00925240"/>
    <w:rsid w:val="00925831"/>
    <w:rsid w:val="00925BE1"/>
    <w:rsid w:val="009260C5"/>
    <w:rsid w:val="009264A9"/>
    <w:rsid w:val="00926664"/>
    <w:rsid w:val="00926997"/>
    <w:rsid w:val="00926F07"/>
    <w:rsid w:val="00927408"/>
    <w:rsid w:val="00927452"/>
    <w:rsid w:val="0092770C"/>
    <w:rsid w:val="00927C06"/>
    <w:rsid w:val="009307CD"/>
    <w:rsid w:val="00931FAD"/>
    <w:rsid w:val="0093295D"/>
    <w:rsid w:val="00932C53"/>
    <w:rsid w:val="00932F45"/>
    <w:rsid w:val="0093367F"/>
    <w:rsid w:val="00933BB3"/>
    <w:rsid w:val="00933F00"/>
    <w:rsid w:val="00933F9E"/>
    <w:rsid w:val="0093406A"/>
    <w:rsid w:val="00934156"/>
    <w:rsid w:val="009350F0"/>
    <w:rsid w:val="009351E7"/>
    <w:rsid w:val="00935ABB"/>
    <w:rsid w:val="00936951"/>
    <w:rsid w:val="009376C3"/>
    <w:rsid w:val="00940069"/>
    <w:rsid w:val="00940EE8"/>
    <w:rsid w:val="009413D3"/>
    <w:rsid w:val="00941B22"/>
    <w:rsid w:val="00941DA2"/>
    <w:rsid w:val="00941F60"/>
    <w:rsid w:val="00942B71"/>
    <w:rsid w:val="00943BCA"/>
    <w:rsid w:val="009446D4"/>
    <w:rsid w:val="009449B8"/>
    <w:rsid w:val="009458D4"/>
    <w:rsid w:val="009472C5"/>
    <w:rsid w:val="009476D5"/>
    <w:rsid w:val="009501C9"/>
    <w:rsid w:val="009502D5"/>
    <w:rsid w:val="00950D2E"/>
    <w:rsid w:val="00950FD9"/>
    <w:rsid w:val="0095115A"/>
    <w:rsid w:val="0095121C"/>
    <w:rsid w:val="0095123E"/>
    <w:rsid w:val="00952257"/>
    <w:rsid w:val="0095295C"/>
    <w:rsid w:val="00952C95"/>
    <w:rsid w:val="00952D4C"/>
    <w:rsid w:val="009545E0"/>
    <w:rsid w:val="00954C6B"/>
    <w:rsid w:val="00955526"/>
    <w:rsid w:val="00955B9F"/>
    <w:rsid w:val="00955D20"/>
    <w:rsid w:val="00956047"/>
    <w:rsid w:val="009563C4"/>
    <w:rsid w:val="009563D1"/>
    <w:rsid w:val="00956D83"/>
    <w:rsid w:val="00957693"/>
    <w:rsid w:val="00957EFF"/>
    <w:rsid w:val="009606C8"/>
    <w:rsid w:val="00961DB8"/>
    <w:rsid w:val="00961F88"/>
    <w:rsid w:val="00964BBA"/>
    <w:rsid w:val="00965053"/>
    <w:rsid w:val="00965956"/>
    <w:rsid w:val="00966A50"/>
    <w:rsid w:val="00967379"/>
    <w:rsid w:val="0097037F"/>
    <w:rsid w:val="00970B45"/>
    <w:rsid w:val="00970F26"/>
    <w:rsid w:val="00971282"/>
    <w:rsid w:val="00971287"/>
    <w:rsid w:val="00971526"/>
    <w:rsid w:val="00971A84"/>
    <w:rsid w:val="009729A2"/>
    <w:rsid w:val="00972D42"/>
    <w:rsid w:val="00972FB2"/>
    <w:rsid w:val="00973A46"/>
    <w:rsid w:val="00973C35"/>
    <w:rsid w:val="00974546"/>
    <w:rsid w:val="0097551E"/>
    <w:rsid w:val="009758D6"/>
    <w:rsid w:val="00975A40"/>
    <w:rsid w:val="00977193"/>
    <w:rsid w:val="00977632"/>
    <w:rsid w:val="0097777D"/>
    <w:rsid w:val="009800CC"/>
    <w:rsid w:val="00980DB7"/>
    <w:rsid w:val="009826EB"/>
    <w:rsid w:val="00983C0C"/>
    <w:rsid w:val="009840C0"/>
    <w:rsid w:val="00984D03"/>
    <w:rsid w:val="00985948"/>
    <w:rsid w:val="0098619C"/>
    <w:rsid w:val="0098645D"/>
    <w:rsid w:val="0098670F"/>
    <w:rsid w:val="0098695D"/>
    <w:rsid w:val="009871BC"/>
    <w:rsid w:val="0098745B"/>
    <w:rsid w:val="009904ED"/>
    <w:rsid w:val="00990757"/>
    <w:rsid w:val="00990E1B"/>
    <w:rsid w:val="009916D6"/>
    <w:rsid w:val="00992CBA"/>
    <w:rsid w:val="009935B1"/>
    <w:rsid w:val="00993836"/>
    <w:rsid w:val="00993AED"/>
    <w:rsid w:val="00993B53"/>
    <w:rsid w:val="00993C61"/>
    <w:rsid w:val="0099400A"/>
    <w:rsid w:val="0099433C"/>
    <w:rsid w:val="00994A69"/>
    <w:rsid w:val="00994BA1"/>
    <w:rsid w:val="009950D2"/>
    <w:rsid w:val="009967CC"/>
    <w:rsid w:val="00996EE5"/>
    <w:rsid w:val="009A01C6"/>
    <w:rsid w:val="009A2392"/>
    <w:rsid w:val="009A28F7"/>
    <w:rsid w:val="009A4197"/>
    <w:rsid w:val="009A4CB5"/>
    <w:rsid w:val="009A4D84"/>
    <w:rsid w:val="009A56DB"/>
    <w:rsid w:val="009A5926"/>
    <w:rsid w:val="009A669B"/>
    <w:rsid w:val="009B12B4"/>
    <w:rsid w:val="009B141F"/>
    <w:rsid w:val="009B1A87"/>
    <w:rsid w:val="009B2034"/>
    <w:rsid w:val="009B2611"/>
    <w:rsid w:val="009B26E9"/>
    <w:rsid w:val="009B2929"/>
    <w:rsid w:val="009B29E0"/>
    <w:rsid w:val="009B2B77"/>
    <w:rsid w:val="009B3346"/>
    <w:rsid w:val="009B347E"/>
    <w:rsid w:val="009B3A97"/>
    <w:rsid w:val="009B44DB"/>
    <w:rsid w:val="009B462D"/>
    <w:rsid w:val="009B4D93"/>
    <w:rsid w:val="009B5472"/>
    <w:rsid w:val="009B5A59"/>
    <w:rsid w:val="009B6373"/>
    <w:rsid w:val="009B6A28"/>
    <w:rsid w:val="009B7C2A"/>
    <w:rsid w:val="009B7D90"/>
    <w:rsid w:val="009B7DE9"/>
    <w:rsid w:val="009B7EEA"/>
    <w:rsid w:val="009C024B"/>
    <w:rsid w:val="009C02EF"/>
    <w:rsid w:val="009C07B7"/>
    <w:rsid w:val="009C19FB"/>
    <w:rsid w:val="009C1FFE"/>
    <w:rsid w:val="009C28FD"/>
    <w:rsid w:val="009C3475"/>
    <w:rsid w:val="009C401D"/>
    <w:rsid w:val="009C5499"/>
    <w:rsid w:val="009C5606"/>
    <w:rsid w:val="009C7488"/>
    <w:rsid w:val="009C7611"/>
    <w:rsid w:val="009C77B3"/>
    <w:rsid w:val="009D0EC7"/>
    <w:rsid w:val="009D0EF9"/>
    <w:rsid w:val="009D1156"/>
    <w:rsid w:val="009D1DF3"/>
    <w:rsid w:val="009D2467"/>
    <w:rsid w:val="009D2C18"/>
    <w:rsid w:val="009D2EC3"/>
    <w:rsid w:val="009D303F"/>
    <w:rsid w:val="009D3D82"/>
    <w:rsid w:val="009D48F1"/>
    <w:rsid w:val="009D53D8"/>
    <w:rsid w:val="009D5BB2"/>
    <w:rsid w:val="009D6245"/>
    <w:rsid w:val="009D6401"/>
    <w:rsid w:val="009D7013"/>
    <w:rsid w:val="009D78A3"/>
    <w:rsid w:val="009D7CF1"/>
    <w:rsid w:val="009E13C9"/>
    <w:rsid w:val="009E311F"/>
    <w:rsid w:val="009E4B71"/>
    <w:rsid w:val="009E52A5"/>
    <w:rsid w:val="009E5337"/>
    <w:rsid w:val="009E66F0"/>
    <w:rsid w:val="009E6A87"/>
    <w:rsid w:val="009E6D17"/>
    <w:rsid w:val="009E6D9E"/>
    <w:rsid w:val="009E7DD1"/>
    <w:rsid w:val="009E7E36"/>
    <w:rsid w:val="009F01DC"/>
    <w:rsid w:val="009F042F"/>
    <w:rsid w:val="009F0A7D"/>
    <w:rsid w:val="009F0BA8"/>
    <w:rsid w:val="009F10F7"/>
    <w:rsid w:val="009F2373"/>
    <w:rsid w:val="009F26AB"/>
    <w:rsid w:val="009F276D"/>
    <w:rsid w:val="009F2790"/>
    <w:rsid w:val="009F2C79"/>
    <w:rsid w:val="009F38DB"/>
    <w:rsid w:val="009F394E"/>
    <w:rsid w:val="009F395C"/>
    <w:rsid w:val="009F4113"/>
    <w:rsid w:val="009F41D0"/>
    <w:rsid w:val="009F424E"/>
    <w:rsid w:val="009F4454"/>
    <w:rsid w:val="009F4654"/>
    <w:rsid w:val="009F5A85"/>
    <w:rsid w:val="009F5D88"/>
    <w:rsid w:val="009F5FF5"/>
    <w:rsid w:val="00A0021A"/>
    <w:rsid w:val="00A005C0"/>
    <w:rsid w:val="00A00687"/>
    <w:rsid w:val="00A02C89"/>
    <w:rsid w:val="00A02EA0"/>
    <w:rsid w:val="00A02FC5"/>
    <w:rsid w:val="00A0396C"/>
    <w:rsid w:val="00A04B07"/>
    <w:rsid w:val="00A05202"/>
    <w:rsid w:val="00A06C18"/>
    <w:rsid w:val="00A07F99"/>
    <w:rsid w:val="00A1023E"/>
    <w:rsid w:val="00A1054E"/>
    <w:rsid w:val="00A11484"/>
    <w:rsid w:val="00A11E8D"/>
    <w:rsid w:val="00A120F0"/>
    <w:rsid w:val="00A12388"/>
    <w:rsid w:val="00A12710"/>
    <w:rsid w:val="00A13023"/>
    <w:rsid w:val="00A138A7"/>
    <w:rsid w:val="00A14096"/>
    <w:rsid w:val="00A1437F"/>
    <w:rsid w:val="00A14721"/>
    <w:rsid w:val="00A15838"/>
    <w:rsid w:val="00A15DD3"/>
    <w:rsid w:val="00A16A2C"/>
    <w:rsid w:val="00A16A3E"/>
    <w:rsid w:val="00A16FD0"/>
    <w:rsid w:val="00A17491"/>
    <w:rsid w:val="00A17725"/>
    <w:rsid w:val="00A177F7"/>
    <w:rsid w:val="00A17E04"/>
    <w:rsid w:val="00A17F5C"/>
    <w:rsid w:val="00A2011A"/>
    <w:rsid w:val="00A20D12"/>
    <w:rsid w:val="00A2123E"/>
    <w:rsid w:val="00A21F31"/>
    <w:rsid w:val="00A2283F"/>
    <w:rsid w:val="00A22DD5"/>
    <w:rsid w:val="00A2322B"/>
    <w:rsid w:val="00A233D1"/>
    <w:rsid w:val="00A24B2D"/>
    <w:rsid w:val="00A24B83"/>
    <w:rsid w:val="00A260DD"/>
    <w:rsid w:val="00A261F5"/>
    <w:rsid w:val="00A272B7"/>
    <w:rsid w:val="00A27930"/>
    <w:rsid w:val="00A30248"/>
    <w:rsid w:val="00A30F24"/>
    <w:rsid w:val="00A31D2F"/>
    <w:rsid w:val="00A32118"/>
    <w:rsid w:val="00A321ED"/>
    <w:rsid w:val="00A330CD"/>
    <w:rsid w:val="00A336C0"/>
    <w:rsid w:val="00A33AE7"/>
    <w:rsid w:val="00A34097"/>
    <w:rsid w:val="00A349AD"/>
    <w:rsid w:val="00A352B0"/>
    <w:rsid w:val="00A354DA"/>
    <w:rsid w:val="00A35BCF"/>
    <w:rsid w:val="00A35D91"/>
    <w:rsid w:val="00A36045"/>
    <w:rsid w:val="00A36126"/>
    <w:rsid w:val="00A36307"/>
    <w:rsid w:val="00A36C2A"/>
    <w:rsid w:val="00A36E84"/>
    <w:rsid w:val="00A36FDA"/>
    <w:rsid w:val="00A40223"/>
    <w:rsid w:val="00A403A9"/>
    <w:rsid w:val="00A40792"/>
    <w:rsid w:val="00A40976"/>
    <w:rsid w:val="00A40BAB"/>
    <w:rsid w:val="00A40D63"/>
    <w:rsid w:val="00A42482"/>
    <w:rsid w:val="00A435BC"/>
    <w:rsid w:val="00A43726"/>
    <w:rsid w:val="00A4394F"/>
    <w:rsid w:val="00A4487D"/>
    <w:rsid w:val="00A449CD"/>
    <w:rsid w:val="00A4505F"/>
    <w:rsid w:val="00A451EE"/>
    <w:rsid w:val="00A45291"/>
    <w:rsid w:val="00A452F0"/>
    <w:rsid w:val="00A45801"/>
    <w:rsid w:val="00A4618C"/>
    <w:rsid w:val="00A46EAB"/>
    <w:rsid w:val="00A46FF8"/>
    <w:rsid w:val="00A479DB"/>
    <w:rsid w:val="00A50199"/>
    <w:rsid w:val="00A501A5"/>
    <w:rsid w:val="00A50D15"/>
    <w:rsid w:val="00A50F31"/>
    <w:rsid w:val="00A519AD"/>
    <w:rsid w:val="00A51A0E"/>
    <w:rsid w:val="00A51C55"/>
    <w:rsid w:val="00A51D43"/>
    <w:rsid w:val="00A52B2D"/>
    <w:rsid w:val="00A530E5"/>
    <w:rsid w:val="00A536EE"/>
    <w:rsid w:val="00A53E71"/>
    <w:rsid w:val="00A542DD"/>
    <w:rsid w:val="00A54C91"/>
    <w:rsid w:val="00A5545A"/>
    <w:rsid w:val="00A556C0"/>
    <w:rsid w:val="00A55771"/>
    <w:rsid w:val="00A559D0"/>
    <w:rsid w:val="00A55AC7"/>
    <w:rsid w:val="00A56829"/>
    <w:rsid w:val="00A56C3D"/>
    <w:rsid w:val="00A56E82"/>
    <w:rsid w:val="00A56F4D"/>
    <w:rsid w:val="00A57A96"/>
    <w:rsid w:val="00A57B64"/>
    <w:rsid w:val="00A57B9D"/>
    <w:rsid w:val="00A602FA"/>
    <w:rsid w:val="00A6156D"/>
    <w:rsid w:val="00A61845"/>
    <w:rsid w:val="00A6252F"/>
    <w:rsid w:val="00A627E9"/>
    <w:rsid w:val="00A63981"/>
    <w:rsid w:val="00A63B11"/>
    <w:rsid w:val="00A64956"/>
    <w:rsid w:val="00A64D0D"/>
    <w:rsid w:val="00A65860"/>
    <w:rsid w:val="00A65A5E"/>
    <w:rsid w:val="00A661AB"/>
    <w:rsid w:val="00A6770D"/>
    <w:rsid w:val="00A704AB"/>
    <w:rsid w:val="00A70F7B"/>
    <w:rsid w:val="00A710C0"/>
    <w:rsid w:val="00A71134"/>
    <w:rsid w:val="00A71C64"/>
    <w:rsid w:val="00A7289B"/>
    <w:rsid w:val="00A72CA3"/>
    <w:rsid w:val="00A74105"/>
    <w:rsid w:val="00A746F2"/>
    <w:rsid w:val="00A74804"/>
    <w:rsid w:val="00A753F7"/>
    <w:rsid w:val="00A7558A"/>
    <w:rsid w:val="00A75D7D"/>
    <w:rsid w:val="00A75E05"/>
    <w:rsid w:val="00A75E48"/>
    <w:rsid w:val="00A767D9"/>
    <w:rsid w:val="00A76E48"/>
    <w:rsid w:val="00A779BC"/>
    <w:rsid w:val="00A77D30"/>
    <w:rsid w:val="00A80290"/>
    <w:rsid w:val="00A8036D"/>
    <w:rsid w:val="00A80641"/>
    <w:rsid w:val="00A807B5"/>
    <w:rsid w:val="00A81796"/>
    <w:rsid w:val="00A81AA6"/>
    <w:rsid w:val="00A82331"/>
    <w:rsid w:val="00A8265E"/>
    <w:rsid w:val="00A82B11"/>
    <w:rsid w:val="00A832EC"/>
    <w:rsid w:val="00A83B16"/>
    <w:rsid w:val="00A83B82"/>
    <w:rsid w:val="00A83FE6"/>
    <w:rsid w:val="00A853FA"/>
    <w:rsid w:val="00A854CB"/>
    <w:rsid w:val="00A858BF"/>
    <w:rsid w:val="00A85EA5"/>
    <w:rsid w:val="00A86319"/>
    <w:rsid w:val="00A86EAE"/>
    <w:rsid w:val="00A876D4"/>
    <w:rsid w:val="00A87EEB"/>
    <w:rsid w:val="00A90503"/>
    <w:rsid w:val="00A92871"/>
    <w:rsid w:val="00A92AD1"/>
    <w:rsid w:val="00A93788"/>
    <w:rsid w:val="00A952E8"/>
    <w:rsid w:val="00A95726"/>
    <w:rsid w:val="00A96085"/>
    <w:rsid w:val="00A96813"/>
    <w:rsid w:val="00A968B2"/>
    <w:rsid w:val="00AA02E0"/>
    <w:rsid w:val="00AA0A7C"/>
    <w:rsid w:val="00AA0C44"/>
    <w:rsid w:val="00AA1050"/>
    <w:rsid w:val="00AA15E5"/>
    <w:rsid w:val="00AA1677"/>
    <w:rsid w:val="00AA2358"/>
    <w:rsid w:val="00AA25F0"/>
    <w:rsid w:val="00AA290E"/>
    <w:rsid w:val="00AA2F05"/>
    <w:rsid w:val="00AA3507"/>
    <w:rsid w:val="00AA364B"/>
    <w:rsid w:val="00AA3E3E"/>
    <w:rsid w:val="00AA40DF"/>
    <w:rsid w:val="00AA480F"/>
    <w:rsid w:val="00AA536E"/>
    <w:rsid w:val="00AA5CCE"/>
    <w:rsid w:val="00AA613F"/>
    <w:rsid w:val="00AA635B"/>
    <w:rsid w:val="00AA651D"/>
    <w:rsid w:val="00AA760C"/>
    <w:rsid w:val="00AA76EC"/>
    <w:rsid w:val="00AA7B54"/>
    <w:rsid w:val="00AA7D6E"/>
    <w:rsid w:val="00AA7E63"/>
    <w:rsid w:val="00AB0AF6"/>
    <w:rsid w:val="00AB0C55"/>
    <w:rsid w:val="00AB129C"/>
    <w:rsid w:val="00AB25DE"/>
    <w:rsid w:val="00AB320A"/>
    <w:rsid w:val="00AB3F0A"/>
    <w:rsid w:val="00AB4413"/>
    <w:rsid w:val="00AB45AB"/>
    <w:rsid w:val="00AB4D8D"/>
    <w:rsid w:val="00AB5A28"/>
    <w:rsid w:val="00AB6EE8"/>
    <w:rsid w:val="00AB77EE"/>
    <w:rsid w:val="00AB799B"/>
    <w:rsid w:val="00AC0511"/>
    <w:rsid w:val="00AC0CC9"/>
    <w:rsid w:val="00AC16D9"/>
    <w:rsid w:val="00AC23CC"/>
    <w:rsid w:val="00AC2ED5"/>
    <w:rsid w:val="00AC3296"/>
    <w:rsid w:val="00AC4540"/>
    <w:rsid w:val="00AC5317"/>
    <w:rsid w:val="00AC564C"/>
    <w:rsid w:val="00AC593D"/>
    <w:rsid w:val="00AC5B8E"/>
    <w:rsid w:val="00AC5C94"/>
    <w:rsid w:val="00AC5E5C"/>
    <w:rsid w:val="00AC5FCE"/>
    <w:rsid w:val="00AC6B5D"/>
    <w:rsid w:val="00AC6E74"/>
    <w:rsid w:val="00AC752F"/>
    <w:rsid w:val="00AC7D68"/>
    <w:rsid w:val="00AD051A"/>
    <w:rsid w:val="00AD0B82"/>
    <w:rsid w:val="00AD1D39"/>
    <w:rsid w:val="00AD1E71"/>
    <w:rsid w:val="00AD1F1B"/>
    <w:rsid w:val="00AD1F59"/>
    <w:rsid w:val="00AD2746"/>
    <w:rsid w:val="00AD2789"/>
    <w:rsid w:val="00AD2D0A"/>
    <w:rsid w:val="00AD319D"/>
    <w:rsid w:val="00AD365C"/>
    <w:rsid w:val="00AD3A10"/>
    <w:rsid w:val="00AD4F74"/>
    <w:rsid w:val="00AD53A9"/>
    <w:rsid w:val="00AD5716"/>
    <w:rsid w:val="00AD5DE8"/>
    <w:rsid w:val="00AD6C6D"/>
    <w:rsid w:val="00AD76AB"/>
    <w:rsid w:val="00AE0504"/>
    <w:rsid w:val="00AE09A5"/>
    <w:rsid w:val="00AE09D0"/>
    <w:rsid w:val="00AE1520"/>
    <w:rsid w:val="00AE2426"/>
    <w:rsid w:val="00AE2B15"/>
    <w:rsid w:val="00AE30E1"/>
    <w:rsid w:val="00AE31F4"/>
    <w:rsid w:val="00AE4F30"/>
    <w:rsid w:val="00AE516B"/>
    <w:rsid w:val="00AE549E"/>
    <w:rsid w:val="00AE59DC"/>
    <w:rsid w:val="00AE5D64"/>
    <w:rsid w:val="00AE6169"/>
    <w:rsid w:val="00AE7043"/>
    <w:rsid w:val="00AE73F4"/>
    <w:rsid w:val="00AE7BC7"/>
    <w:rsid w:val="00AF0D21"/>
    <w:rsid w:val="00AF12B1"/>
    <w:rsid w:val="00AF1827"/>
    <w:rsid w:val="00AF1C1C"/>
    <w:rsid w:val="00AF25E2"/>
    <w:rsid w:val="00AF2FA9"/>
    <w:rsid w:val="00AF2FB7"/>
    <w:rsid w:val="00AF3DBA"/>
    <w:rsid w:val="00AF4FA0"/>
    <w:rsid w:val="00AF500E"/>
    <w:rsid w:val="00AF56A0"/>
    <w:rsid w:val="00AF7620"/>
    <w:rsid w:val="00B0017F"/>
    <w:rsid w:val="00B003D0"/>
    <w:rsid w:val="00B00A00"/>
    <w:rsid w:val="00B0153A"/>
    <w:rsid w:val="00B01CC9"/>
    <w:rsid w:val="00B020BA"/>
    <w:rsid w:val="00B023FF"/>
    <w:rsid w:val="00B02451"/>
    <w:rsid w:val="00B03029"/>
    <w:rsid w:val="00B03497"/>
    <w:rsid w:val="00B04B65"/>
    <w:rsid w:val="00B054C8"/>
    <w:rsid w:val="00B068C2"/>
    <w:rsid w:val="00B06F72"/>
    <w:rsid w:val="00B07975"/>
    <w:rsid w:val="00B1039D"/>
    <w:rsid w:val="00B112C3"/>
    <w:rsid w:val="00B12A4C"/>
    <w:rsid w:val="00B133B6"/>
    <w:rsid w:val="00B1349A"/>
    <w:rsid w:val="00B13A49"/>
    <w:rsid w:val="00B13D51"/>
    <w:rsid w:val="00B14B5A"/>
    <w:rsid w:val="00B15BA5"/>
    <w:rsid w:val="00B1638E"/>
    <w:rsid w:val="00B16BB5"/>
    <w:rsid w:val="00B16E91"/>
    <w:rsid w:val="00B172A0"/>
    <w:rsid w:val="00B17BEE"/>
    <w:rsid w:val="00B17EF8"/>
    <w:rsid w:val="00B17F7F"/>
    <w:rsid w:val="00B17FC3"/>
    <w:rsid w:val="00B20168"/>
    <w:rsid w:val="00B203AD"/>
    <w:rsid w:val="00B205C3"/>
    <w:rsid w:val="00B20A0F"/>
    <w:rsid w:val="00B20A5D"/>
    <w:rsid w:val="00B20BD4"/>
    <w:rsid w:val="00B214E8"/>
    <w:rsid w:val="00B219D6"/>
    <w:rsid w:val="00B21A4C"/>
    <w:rsid w:val="00B21E7B"/>
    <w:rsid w:val="00B21F40"/>
    <w:rsid w:val="00B220AA"/>
    <w:rsid w:val="00B221E9"/>
    <w:rsid w:val="00B2271A"/>
    <w:rsid w:val="00B22B69"/>
    <w:rsid w:val="00B22FBC"/>
    <w:rsid w:val="00B2315D"/>
    <w:rsid w:val="00B23709"/>
    <w:rsid w:val="00B23F72"/>
    <w:rsid w:val="00B2487E"/>
    <w:rsid w:val="00B24AA2"/>
    <w:rsid w:val="00B24CCF"/>
    <w:rsid w:val="00B24DCA"/>
    <w:rsid w:val="00B24FFC"/>
    <w:rsid w:val="00B25380"/>
    <w:rsid w:val="00B25427"/>
    <w:rsid w:val="00B25DEE"/>
    <w:rsid w:val="00B266EB"/>
    <w:rsid w:val="00B2686A"/>
    <w:rsid w:val="00B26D69"/>
    <w:rsid w:val="00B26E7F"/>
    <w:rsid w:val="00B26F25"/>
    <w:rsid w:val="00B2725D"/>
    <w:rsid w:val="00B27843"/>
    <w:rsid w:val="00B30E91"/>
    <w:rsid w:val="00B31122"/>
    <w:rsid w:val="00B31D6B"/>
    <w:rsid w:val="00B32DFE"/>
    <w:rsid w:val="00B32EF6"/>
    <w:rsid w:val="00B330AB"/>
    <w:rsid w:val="00B33DCD"/>
    <w:rsid w:val="00B340AA"/>
    <w:rsid w:val="00B34306"/>
    <w:rsid w:val="00B35147"/>
    <w:rsid w:val="00B35494"/>
    <w:rsid w:val="00B36041"/>
    <w:rsid w:val="00B365E4"/>
    <w:rsid w:val="00B366A5"/>
    <w:rsid w:val="00B36BFD"/>
    <w:rsid w:val="00B377D5"/>
    <w:rsid w:val="00B378FC"/>
    <w:rsid w:val="00B37EA0"/>
    <w:rsid w:val="00B40091"/>
    <w:rsid w:val="00B4024D"/>
    <w:rsid w:val="00B40382"/>
    <w:rsid w:val="00B4055C"/>
    <w:rsid w:val="00B410F9"/>
    <w:rsid w:val="00B41776"/>
    <w:rsid w:val="00B42545"/>
    <w:rsid w:val="00B42592"/>
    <w:rsid w:val="00B43257"/>
    <w:rsid w:val="00B441C1"/>
    <w:rsid w:val="00B44855"/>
    <w:rsid w:val="00B44A5A"/>
    <w:rsid w:val="00B44E67"/>
    <w:rsid w:val="00B45353"/>
    <w:rsid w:val="00B45BE0"/>
    <w:rsid w:val="00B45FD3"/>
    <w:rsid w:val="00B4782D"/>
    <w:rsid w:val="00B479E0"/>
    <w:rsid w:val="00B501C1"/>
    <w:rsid w:val="00B50AF8"/>
    <w:rsid w:val="00B50C92"/>
    <w:rsid w:val="00B5162A"/>
    <w:rsid w:val="00B51DA6"/>
    <w:rsid w:val="00B52064"/>
    <w:rsid w:val="00B5208F"/>
    <w:rsid w:val="00B52188"/>
    <w:rsid w:val="00B52623"/>
    <w:rsid w:val="00B526DD"/>
    <w:rsid w:val="00B529B4"/>
    <w:rsid w:val="00B52B19"/>
    <w:rsid w:val="00B52EC6"/>
    <w:rsid w:val="00B52ED8"/>
    <w:rsid w:val="00B54A16"/>
    <w:rsid w:val="00B553CD"/>
    <w:rsid w:val="00B55A77"/>
    <w:rsid w:val="00B56069"/>
    <w:rsid w:val="00B56F0E"/>
    <w:rsid w:val="00B56FBC"/>
    <w:rsid w:val="00B57008"/>
    <w:rsid w:val="00B572B2"/>
    <w:rsid w:val="00B578EE"/>
    <w:rsid w:val="00B57BDF"/>
    <w:rsid w:val="00B60743"/>
    <w:rsid w:val="00B60A01"/>
    <w:rsid w:val="00B60C7F"/>
    <w:rsid w:val="00B61183"/>
    <w:rsid w:val="00B61F37"/>
    <w:rsid w:val="00B61F90"/>
    <w:rsid w:val="00B62EF9"/>
    <w:rsid w:val="00B6355F"/>
    <w:rsid w:val="00B63927"/>
    <w:rsid w:val="00B63D10"/>
    <w:rsid w:val="00B64918"/>
    <w:rsid w:val="00B651B1"/>
    <w:rsid w:val="00B65BD3"/>
    <w:rsid w:val="00B65DA8"/>
    <w:rsid w:val="00B65E20"/>
    <w:rsid w:val="00B65F27"/>
    <w:rsid w:val="00B70841"/>
    <w:rsid w:val="00B70A6B"/>
    <w:rsid w:val="00B70D8C"/>
    <w:rsid w:val="00B70F5F"/>
    <w:rsid w:val="00B71F09"/>
    <w:rsid w:val="00B720A0"/>
    <w:rsid w:val="00B7239B"/>
    <w:rsid w:val="00B723A0"/>
    <w:rsid w:val="00B72F79"/>
    <w:rsid w:val="00B7303A"/>
    <w:rsid w:val="00B73869"/>
    <w:rsid w:val="00B73872"/>
    <w:rsid w:val="00B73F40"/>
    <w:rsid w:val="00B74EAA"/>
    <w:rsid w:val="00B74F34"/>
    <w:rsid w:val="00B75399"/>
    <w:rsid w:val="00B75594"/>
    <w:rsid w:val="00B75FE4"/>
    <w:rsid w:val="00B760EC"/>
    <w:rsid w:val="00B76354"/>
    <w:rsid w:val="00B763A5"/>
    <w:rsid w:val="00B771DC"/>
    <w:rsid w:val="00B80CF8"/>
    <w:rsid w:val="00B81BEE"/>
    <w:rsid w:val="00B824BF"/>
    <w:rsid w:val="00B825F4"/>
    <w:rsid w:val="00B82FA5"/>
    <w:rsid w:val="00B83108"/>
    <w:rsid w:val="00B84C18"/>
    <w:rsid w:val="00B84D5C"/>
    <w:rsid w:val="00B8522E"/>
    <w:rsid w:val="00B858D7"/>
    <w:rsid w:val="00B85B62"/>
    <w:rsid w:val="00B8606D"/>
    <w:rsid w:val="00B8607F"/>
    <w:rsid w:val="00B87542"/>
    <w:rsid w:val="00B877BD"/>
    <w:rsid w:val="00B87995"/>
    <w:rsid w:val="00B879FF"/>
    <w:rsid w:val="00B90C1A"/>
    <w:rsid w:val="00B9157E"/>
    <w:rsid w:val="00B91861"/>
    <w:rsid w:val="00B91B49"/>
    <w:rsid w:val="00B91C32"/>
    <w:rsid w:val="00B91C77"/>
    <w:rsid w:val="00B94111"/>
    <w:rsid w:val="00B9495D"/>
    <w:rsid w:val="00B94A72"/>
    <w:rsid w:val="00B94BCC"/>
    <w:rsid w:val="00B94D0D"/>
    <w:rsid w:val="00B94DB8"/>
    <w:rsid w:val="00B9503C"/>
    <w:rsid w:val="00B95213"/>
    <w:rsid w:val="00B95CB9"/>
    <w:rsid w:val="00B96F96"/>
    <w:rsid w:val="00B97C97"/>
    <w:rsid w:val="00BA010C"/>
    <w:rsid w:val="00BA02B3"/>
    <w:rsid w:val="00BA07CF"/>
    <w:rsid w:val="00BA0BAD"/>
    <w:rsid w:val="00BA0C6A"/>
    <w:rsid w:val="00BA0D8B"/>
    <w:rsid w:val="00BA19F7"/>
    <w:rsid w:val="00BA20E8"/>
    <w:rsid w:val="00BA26F5"/>
    <w:rsid w:val="00BA2B68"/>
    <w:rsid w:val="00BA2CBB"/>
    <w:rsid w:val="00BA3AE0"/>
    <w:rsid w:val="00BA435F"/>
    <w:rsid w:val="00BA5971"/>
    <w:rsid w:val="00BA5C00"/>
    <w:rsid w:val="00BA625C"/>
    <w:rsid w:val="00BA6E2F"/>
    <w:rsid w:val="00BB026A"/>
    <w:rsid w:val="00BB0824"/>
    <w:rsid w:val="00BB0BC8"/>
    <w:rsid w:val="00BB0D68"/>
    <w:rsid w:val="00BB147B"/>
    <w:rsid w:val="00BB1ECE"/>
    <w:rsid w:val="00BB1FC6"/>
    <w:rsid w:val="00BB293A"/>
    <w:rsid w:val="00BB2BF1"/>
    <w:rsid w:val="00BB34CB"/>
    <w:rsid w:val="00BB45D4"/>
    <w:rsid w:val="00BB466E"/>
    <w:rsid w:val="00BB4777"/>
    <w:rsid w:val="00BB58D7"/>
    <w:rsid w:val="00BB5A97"/>
    <w:rsid w:val="00BB62A8"/>
    <w:rsid w:val="00BB6F2C"/>
    <w:rsid w:val="00BC047A"/>
    <w:rsid w:val="00BC066B"/>
    <w:rsid w:val="00BC0B62"/>
    <w:rsid w:val="00BC0C68"/>
    <w:rsid w:val="00BC1D6F"/>
    <w:rsid w:val="00BC27BF"/>
    <w:rsid w:val="00BC2CEC"/>
    <w:rsid w:val="00BC2DD4"/>
    <w:rsid w:val="00BC3978"/>
    <w:rsid w:val="00BC3D13"/>
    <w:rsid w:val="00BC42B1"/>
    <w:rsid w:val="00BC4E1F"/>
    <w:rsid w:val="00BC5097"/>
    <w:rsid w:val="00BC56A9"/>
    <w:rsid w:val="00BC5B77"/>
    <w:rsid w:val="00BC5E1E"/>
    <w:rsid w:val="00BC5EF5"/>
    <w:rsid w:val="00BC681B"/>
    <w:rsid w:val="00BC68D6"/>
    <w:rsid w:val="00BC7687"/>
    <w:rsid w:val="00BD084A"/>
    <w:rsid w:val="00BD087E"/>
    <w:rsid w:val="00BD0BF2"/>
    <w:rsid w:val="00BD0CAC"/>
    <w:rsid w:val="00BD189D"/>
    <w:rsid w:val="00BD24C1"/>
    <w:rsid w:val="00BD2D35"/>
    <w:rsid w:val="00BD389C"/>
    <w:rsid w:val="00BD3BB5"/>
    <w:rsid w:val="00BD43F4"/>
    <w:rsid w:val="00BD4E84"/>
    <w:rsid w:val="00BD7302"/>
    <w:rsid w:val="00BE02FB"/>
    <w:rsid w:val="00BE08BC"/>
    <w:rsid w:val="00BE1DD9"/>
    <w:rsid w:val="00BE1F2F"/>
    <w:rsid w:val="00BE2679"/>
    <w:rsid w:val="00BE2F18"/>
    <w:rsid w:val="00BE34EE"/>
    <w:rsid w:val="00BE3977"/>
    <w:rsid w:val="00BE3A2A"/>
    <w:rsid w:val="00BE4439"/>
    <w:rsid w:val="00BE6E03"/>
    <w:rsid w:val="00BF043E"/>
    <w:rsid w:val="00BF089B"/>
    <w:rsid w:val="00BF17D5"/>
    <w:rsid w:val="00BF1DA1"/>
    <w:rsid w:val="00BF2904"/>
    <w:rsid w:val="00BF37D3"/>
    <w:rsid w:val="00BF3B22"/>
    <w:rsid w:val="00BF3E4B"/>
    <w:rsid w:val="00BF4387"/>
    <w:rsid w:val="00BF4494"/>
    <w:rsid w:val="00BF579D"/>
    <w:rsid w:val="00BF5909"/>
    <w:rsid w:val="00BF5993"/>
    <w:rsid w:val="00BF5B79"/>
    <w:rsid w:val="00BF5C91"/>
    <w:rsid w:val="00BF789F"/>
    <w:rsid w:val="00C002FF"/>
    <w:rsid w:val="00C02046"/>
    <w:rsid w:val="00C0209C"/>
    <w:rsid w:val="00C028C2"/>
    <w:rsid w:val="00C02A52"/>
    <w:rsid w:val="00C03419"/>
    <w:rsid w:val="00C03557"/>
    <w:rsid w:val="00C03D4F"/>
    <w:rsid w:val="00C04EAE"/>
    <w:rsid w:val="00C05411"/>
    <w:rsid w:val="00C0583D"/>
    <w:rsid w:val="00C05DEB"/>
    <w:rsid w:val="00C06169"/>
    <w:rsid w:val="00C06530"/>
    <w:rsid w:val="00C066A7"/>
    <w:rsid w:val="00C06C61"/>
    <w:rsid w:val="00C105F8"/>
    <w:rsid w:val="00C10A0A"/>
    <w:rsid w:val="00C10C50"/>
    <w:rsid w:val="00C10E54"/>
    <w:rsid w:val="00C11209"/>
    <w:rsid w:val="00C11224"/>
    <w:rsid w:val="00C11A80"/>
    <w:rsid w:val="00C11E1B"/>
    <w:rsid w:val="00C12FA1"/>
    <w:rsid w:val="00C131EF"/>
    <w:rsid w:val="00C137D9"/>
    <w:rsid w:val="00C1403D"/>
    <w:rsid w:val="00C14166"/>
    <w:rsid w:val="00C14490"/>
    <w:rsid w:val="00C146FD"/>
    <w:rsid w:val="00C156AB"/>
    <w:rsid w:val="00C159F2"/>
    <w:rsid w:val="00C15D3D"/>
    <w:rsid w:val="00C162FF"/>
    <w:rsid w:val="00C164C0"/>
    <w:rsid w:val="00C17B47"/>
    <w:rsid w:val="00C20CB1"/>
    <w:rsid w:val="00C22D0B"/>
    <w:rsid w:val="00C232DD"/>
    <w:rsid w:val="00C23FE8"/>
    <w:rsid w:val="00C24537"/>
    <w:rsid w:val="00C25624"/>
    <w:rsid w:val="00C2607E"/>
    <w:rsid w:val="00C260B9"/>
    <w:rsid w:val="00C275E2"/>
    <w:rsid w:val="00C27B59"/>
    <w:rsid w:val="00C30624"/>
    <w:rsid w:val="00C30C54"/>
    <w:rsid w:val="00C31318"/>
    <w:rsid w:val="00C3175B"/>
    <w:rsid w:val="00C31D24"/>
    <w:rsid w:val="00C31D56"/>
    <w:rsid w:val="00C31D8B"/>
    <w:rsid w:val="00C326F8"/>
    <w:rsid w:val="00C32C2A"/>
    <w:rsid w:val="00C332CC"/>
    <w:rsid w:val="00C33353"/>
    <w:rsid w:val="00C3360B"/>
    <w:rsid w:val="00C34CC0"/>
    <w:rsid w:val="00C361F5"/>
    <w:rsid w:val="00C363A4"/>
    <w:rsid w:val="00C36F57"/>
    <w:rsid w:val="00C37987"/>
    <w:rsid w:val="00C406B9"/>
    <w:rsid w:val="00C406DA"/>
    <w:rsid w:val="00C4178B"/>
    <w:rsid w:val="00C41A8A"/>
    <w:rsid w:val="00C41C93"/>
    <w:rsid w:val="00C41D0F"/>
    <w:rsid w:val="00C42220"/>
    <w:rsid w:val="00C42AFC"/>
    <w:rsid w:val="00C42B7F"/>
    <w:rsid w:val="00C42BE2"/>
    <w:rsid w:val="00C438E6"/>
    <w:rsid w:val="00C4403B"/>
    <w:rsid w:val="00C44274"/>
    <w:rsid w:val="00C4487B"/>
    <w:rsid w:val="00C4487F"/>
    <w:rsid w:val="00C46272"/>
    <w:rsid w:val="00C46ABC"/>
    <w:rsid w:val="00C46EE3"/>
    <w:rsid w:val="00C46EF1"/>
    <w:rsid w:val="00C4796B"/>
    <w:rsid w:val="00C47C6C"/>
    <w:rsid w:val="00C5031F"/>
    <w:rsid w:val="00C50A4F"/>
    <w:rsid w:val="00C50FFA"/>
    <w:rsid w:val="00C51086"/>
    <w:rsid w:val="00C51644"/>
    <w:rsid w:val="00C5239D"/>
    <w:rsid w:val="00C523B7"/>
    <w:rsid w:val="00C52EE1"/>
    <w:rsid w:val="00C5394C"/>
    <w:rsid w:val="00C53B0A"/>
    <w:rsid w:val="00C542A5"/>
    <w:rsid w:val="00C5474B"/>
    <w:rsid w:val="00C557D4"/>
    <w:rsid w:val="00C557E1"/>
    <w:rsid w:val="00C55DBD"/>
    <w:rsid w:val="00C56917"/>
    <w:rsid w:val="00C56A71"/>
    <w:rsid w:val="00C572EC"/>
    <w:rsid w:val="00C5735E"/>
    <w:rsid w:val="00C5795E"/>
    <w:rsid w:val="00C620E6"/>
    <w:rsid w:val="00C62BD2"/>
    <w:rsid w:val="00C62EC0"/>
    <w:rsid w:val="00C63A40"/>
    <w:rsid w:val="00C64A8B"/>
    <w:rsid w:val="00C65705"/>
    <w:rsid w:val="00C65CB5"/>
    <w:rsid w:val="00C6650D"/>
    <w:rsid w:val="00C6665D"/>
    <w:rsid w:val="00C66AAC"/>
    <w:rsid w:val="00C67B07"/>
    <w:rsid w:val="00C7006E"/>
    <w:rsid w:val="00C704D1"/>
    <w:rsid w:val="00C70556"/>
    <w:rsid w:val="00C7065B"/>
    <w:rsid w:val="00C7081B"/>
    <w:rsid w:val="00C70A6E"/>
    <w:rsid w:val="00C70B15"/>
    <w:rsid w:val="00C70D66"/>
    <w:rsid w:val="00C70F0A"/>
    <w:rsid w:val="00C70F6D"/>
    <w:rsid w:val="00C7186B"/>
    <w:rsid w:val="00C71904"/>
    <w:rsid w:val="00C7198C"/>
    <w:rsid w:val="00C71D7A"/>
    <w:rsid w:val="00C72F67"/>
    <w:rsid w:val="00C73395"/>
    <w:rsid w:val="00C7365A"/>
    <w:rsid w:val="00C74119"/>
    <w:rsid w:val="00C7422E"/>
    <w:rsid w:val="00C74745"/>
    <w:rsid w:val="00C74B9C"/>
    <w:rsid w:val="00C74F68"/>
    <w:rsid w:val="00C75872"/>
    <w:rsid w:val="00C75B68"/>
    <w:rsid w:val="00C75E3C"/>
    <w:rsid w:val="00C771D9"/>
    <w:rsid w:val="00C80458"/>
    <w:rsid w:val="00C804AF"/>
    <w:rsid w:val="00C80B7C"/>
    <w:rsid w:val="00C810A7"/>
    <w:rsid w:val="00C83716"/>
    <w:rsid w:val="00C8398A"/>
    <w:rsid w:val="00C84A24"/>
    <w:rsid w:val="00C85267"/>
    <w:rsid w:val="00C853BE"/>
    <w:rsid w:val="00C85AA9"/>
    <w:rsid w:val="00C876A6"/>
    <w:rsid w:val="00C90517"/>
    <w:rsid w:val="00C90570"/>
    <w:rsid w:val="00C90BFA"/>
    <w:rsid w:val="00C9112B"/>
    <w:rsid w:val="00C9120A"/>
    <w:rsid w:val="00C91647"/>
    <w:rsid w:val="00C91D43"/>
    <w:rsid w:val="00C91DBE"/>
    <w:rsid w:val="00C92075"/>
    <w:rsid w:val="00C9218E"/>
    <w:rsid w:val="00C92402"/>
    <w:rsid w:val="00C92801"/>
    <w:rsid w:val="00C9288F"/>
    <w:rsid w:val="00C92C58"/>
    <w:rsid w:val="00C936FD"/>
    <w:rsid w:val="00C93CF5"/>
    <w:rsid w:val="00C93E1A"/>
    <w:rsid w:val="00C947E9"/>
    <w:rsid w:val="00C9488C"/>
    <w:rsid w:val="00C95349"/>
    <w:rsid w:val="00C95615"/>
    <w:rsid w:val="00C95703"/>
    <w:rsid w:val="00C95E95"/>
    <w:rsid w:val="00C96A78"/>
    <w:rsid w:val="00C97479"/>
    <w:rsid w:val="00CA131E"/>
    <w:rsid w:val="00CA18A5"/>
    <w:rsid w:val="00CA2214"/>
    <w:rsid w:val="00CA2FB7"/>
    <w:rsid w:val="00CA36A9"/>
    <w:rsid w:val="00CA388A"/>
    <w:rsid w:val="00CA3945"/>
    <w:rsid w:val="00CA3C40"/>
    <w:rsid w:val="00CA4100"/>
    <w:rsid w:val="00CA4CE3"/>
    <w:rsid w:val="00CA5284"/>
    <w:rsid w:val="00CA535E"/>
    <w:rsid w:val="00CA5C45"/>
    <w:rsid w:val="00CB0258"/>
    <w:rsid w:val="00CB0954"/>
    <w:rsid w:val="00CB174D"/>
    <w:rsid w:val="00CB20E3"/>
    <w:rsid w:val="00CB29C7"/>
    <w:rsid w:val="00CB29DD"/>
    <w:rsid w:val="00CB2B0C"/>
    <w:rsid w:val="00CB2E80"/>
    <w:rsid w:val="00CB3467"/>
    <w:rsid w:val="00CB38F4"/>
    <w:rsid w:val="00CB48AB"/>
    <w:rsid w:val="00CB5870"/>
    <w:rsid w:val="00CB5B4D"/>
    <w:rsid w:val="00CB6588"/>
    <w:rsid w:val="00CC084A"/>
    <w:rsid w:val="00CC08D7"/>
    <w:rsid w:val="00CC0902"/>
    <w:rsid w:val="00CC0FE7"/>
    <w:rsid w:val="00CC1D00"/>
    <w:rsid w:val="00CC266A"/>
    <w:rsid w:val="00CC2EE4"/>
    <w:rsid w:val="00CC31CB"/>
    <w:rsid w:val="00CC3B8C"/>
    <w:rsid w:val="00CC3D78"/>
    <w:rsid w:val="00CC460B"/>
    <w:rsid w:val="00CC4705"/>
    <w:rsid w:val="00CC4742"/>
    <w:rsid w:val="00CC5B81"/>
    <w:rsid w:val="00CC643B"/>
    <w:rsid w:val="00CC7901"/>
    <w:rsid w:val="00CD104A"/>
    <w:rsid w:val="00CD119A"/>
    <w:rsid w:val="00CD1502"/>
    <w:rsid w:val="00CD1BD2"/>
    <w:rsid w:val="00CD29E1"/>
    <w:rsid w:val="00CD2FAB"/>
    <w:rsid w:val="00CD3095"/>
    <w:rsid w:val="00CD32E6"/>
    <w:rsid w:val="00CD3FC2"/>
    <w:rsid w:val="00CD43BA"/>
    <w:rsid w:val="00CD4AB6"/>
    <w:rsid w:val="00CD4FCE"/>
    <w:rsid w:val="00CD5768"/>
    <w:rsid w:val="00CD5779"/>
    <w:rsid w:val="00CD57CE"/>
    <w:rsid w:val="00CD5A2A"/>
    <w:rsid w:val="00CD63A3"/>
    <w:rsid w:val="00CD66A5"/>
    <w:rsid w:val="00CD690C"/>
    <w:rsid w:val="00CD718E"/>
    <w:rsid w:val="00CD759A"/>
    <w:rsid w:val="00CD7A44"/>
    <w:rsid w:val="00CE0623"/>
    <w:rsid w:val="00CE0625"/>
    <w:rsid w:val="00CE2250"/>
    <w:rsid w:val="00CE2C18"/>
    <w:rsid w:val="00CE406B"/>
    <w:rsid w:val="00CE48DD"/>
    <w:rsid w:val="00CE5546"/>
    <w:rsid w:val="00CE5716"/>
    <w:rsid w:val="00CE60A8"/>
    <w:rsid w:val="00CE6148"/>
    <w:rsid w:val="00CE6FD8"/>
    <w:rsid w:val="00CF0168"/>
    <w:rsid w:val="00CF0F33"/>
    <w:rsid w:val="00CF2141"/>
    <w:rsid w:val="00CF3536"/>
    <w:rsid w:val="00CF3607"/>
    <w:rsid w:val="00CF3734"/>
    <w:rsid w:val="00CF38AE"/>
    <w:rsid w:val="00CF3AAC"/>
    <w:rsid w:val="00CF4031"/>
    <w:rsid w:val="00CF475E"/>
    <w:rsid w:val="00CF4899"/>
    <w:rsid w:val="00CF4EF4"/>
    <w:rsid w:val="00CF5916"/>
    <w:rsid w:val="00CF5AAB"/>
    <w:rsid w:val="00CF5ABD"/>
    <w:rsid w:val="00CF5D76"/>
    <w:rsid w:val="00CF6126"/>
    <w:rsid w:val="00CF63C4"/>
    <w:rsid w:val="00CF658F"/>
    <w:rsid w:val="00CF70A0"/>
    <w:rsid w:val="00CF73A4"/>
    <w:rsid w:val="00CF73B6"/>
    <w:rsid w:val="00CF7C94"/>
    <w:rsid w:val="00CF7EB0"/>
    <w:rsid w:val="00D00439"/>
    <w:rsid w:val="00D012F4"/>
    <w:rsid w:val="00D014CC"/>
    <w:rsid w:val="00D01B06"/>
    <w:rsid w:val="00D01F7F"/>
    <w:rsid w:val="00D0323A"/>
    <w:rsid w:val="00D042C3"/>
    <w:rsid w:val="00D04613"/>
    <w:rsid w:val="00D04FF7"/>
    <w:rsid w:val="00D0666D"/>
    <w:rsid w:val="00D0692D"/>
    <w:rsid w:val="00D07537"/>
    <w:rsid w:val="00D0774C"/>
    <w:rsid w:val="00D078CF"/>
    <w:rsid w:val="00D07920"/>
    <w:rsid w:val="00D10DB1"/>
    <w:rsid w:val="00D10DC9"/>
    <w:rsid w:val="00D111E8"/>
    <w:rsid w:val="00D11721"/>
    <w:rsid w:val="00D12151"/>
    <w:rsid w:val="00D1336B"/>
    <w:rsid w:val="00D13857"/>
    <w:rsid w:val="00D13C1E"/>
    <w:rsid w:val="00D13F0D"/>
    <w:rsid w:val="00D1429D"/>
    <w:rsid w:val="00D14ECE"/>
    <w:rsid w:val="00D14F6D"/>
    <w:rsid w:val="00D1521E"/>
    <w:rsid w:val="00D153E7"/>
    <w:rsid w:val="00D15418"/>
    <w:rsid w:val="00D154E3"/>
    <w:rsid w:val="00D15985"/>
    <w:rsid w:val="00D15D03"/>
    <w:rsid w:val="00D15F15"/>
    <w:rsid w:val="00D17273"/>
    <w:rsid w:val="00D174BC"/>
    <w:rsid w:val="00D176B2"/>
    <w:rsid w:val="00D178B7"/>
    <w:rsid w:val="00D17DD6"/>
    <w:rsid w:val="00D17FF3"/>
    <w:rsid w:val="00D20AFA"/>
    <w:rsid w:val="00D20B71"/>
    <w:rsid w:val="00D20C79"/>
    <w:rsid w:val="00D21F26"/>
    <w:rsid w:val="00D22345"/>
    <w:rsid w:val="00D22833"/>
    <w:rsid w:val="00D22FDF"/>
    <w:rsid w:val="00D23419"/>
    <w:rsid w:val="00D24273"/>
    <w:rsid w:val="00D24288"/>
    <w:rsid w:val="00D25328"/>
    <w:rsid w:val="00D26300"/>
    <w:rsid w:val="00D26FBF"/>
    <w:rsid w:val="00D27602"/>
    <w:rsid w:val="00D31023"/>
    <w:rsid w:val="00D321ED"/>
    <w:rsid w:val="00D324E8"/>
    <w:rsid w:val="00D32FFE"/>
    <w:rsid w:val="00D3352B"/>
    <w:rsid w:val="00D3466B"/>
    <w:rsid w:val="00D354D2"/>
    <w:rsid w:val="00D36BCC"/>
    <w:rsid w:val="00D37401"/>
    <w:rsid w:val="00D37763"/>
    <w:rsid w:val="00D37F48"/>
    <w:rsid w:val="00D40CE7"/>
    <w:rsid w:val="00D40DEC"/>
    <w:rsid w:val="00D40F81"/>
    <w:rsid w:val="00D4190D"/>
    <w:rsid w:val="00D41F3D"/>
    <w:rsid w:val="00D420E1"/>
    <w:rsid w:val="00D428F9"/>
    <w:rsid w:val="00D42D1A"/>
    <w:rsid w:val="00D43012"/>
    <w:rsid w:val="00D4308E"/>
    <w:rsid w:val="00D446E2"/>
    <w:rsid w:val="00D461CF"/>
    <w:rsid w:val="00D46FD0"/>
    <w:rsid w:val="00D47092"/>
    <w:rsid w:val="00D5042B"/>
    <w:rsid w:val="00D505E8"/>
    <w:rsid w:val="00D50B91"/>
    <w:rsid w:val="00D51281"/>
    <w:rsid w:val="00D517E6"/>
    <w:rsid w:val="00D51E6D"/>
    <w:rsid w:val="00D52223"/>
    <w:rsid w:val="00D52A27"/>
    <w:rsid w:val="00D52B7B"/>
    <w:rsid w:val="00D52E59"/>
    <w:rsid w:val="00D53285"/>
    <w:rsid w:val="00D534B0"/>
    <w:rsid w:val="00D53855"/>
    <w:rsid w:val="00D53A83"/>
    <w:rsid w:val="00D54951"/>
    <w:rsid w:val="00D54C8F"/>
    <w:rsid w:val="00D54E7D"/>
    <w:rsid w:val="00D55257"/>
    <w:rsid w:val="00D5593C"/>
    <w:rsid w:val="00D56125"/>
    <w:rsid w:val="00D565DF"/>
    <w:rsid w:val="00D57443"/>
    <w:rsid w:val="00D57DD8"/>
    <w:rsid w:val="00D57FB0"/>
    <w:rsid w:val="00D607E4"/>
    <w:rsid w:val="00D61B8E"/>
    <w:rsid w:val="00D636D3"/>
    <w:rsid w:val="00D63AC7"/>
    <w:rsid w:val="00D64579"/>
    <w:rsid w:val="00D65E9B"/>
    <w:rsid w:val="00D661BB"/>
    <w:rsid w:val="00D6683E"/>
    <w:rsid w:val="00D67419"/>
    <w:rsid w:val="00D71160"/>
    <w:rsid w:val="00D71218"/>
    <w:rsid w:val="00D7148F"/>
    <w:rsid w:val="00D716E9"/>
    <w:rsid w:val="00D72461"/>
    <w:rsid w:val="00D728A5"/>
    <w:rsid w:val="00D729EE"/>
    <w:rsid w:val="00D73FB9"/>
    <w:rsid w:val="00D747C9"/>
    <w:rsid w:val="00D749D9"/>
    <w:rsid w:val="00D760BE"/>
    <w:rsid w:val="00D7674F"/>
    <w:rsid w:val="00D76B91"/>
    <w:rsid w:val="00D76CDD"/>
    <w:rsid w:val="00D77BC9"/>
    <w:rsid w:val="00D77BF3"/>
    <w:rsid w:val="00D77C7D"/>
    <w:rsid w:val="00D77DBD"/>
    <w:rsid w:val="00D812B7"/>
    <w:rsid w:val="00D81F3C"/>
    <w:rsid w:val="00D820B9"/>
    <w:rsid w:val="00D82E00"/>
    <w:rsid w:val="00D83036"/>
    <w:rsid w:val="00D830FD"/>
    <w:rsid w:val="00D836A6"/>
    <w:rsid w:val="00D83C6F"/>
    <w:rsid w:val="00D84DB3"/>
    <w:rsid w:val="00D84DFE"/>
    <w:rsid w:val="00D85394"/>
    <w:rsid w:val="00D8592B"/>
    <w:rsid w:val="00D85E65"/>
    <w:rsid w:val="00D86472"/>
    <w:rsid w:val="00D87567"/>
    <w:rsid w:val="00D87A26"/>
    <w:rsid w:val="00D90114"/>
    <w:rsid w:val="00D9187D"/>
    <w:rsid w:val="00D91AA0"/>
    <w:rsid w:val="00D925EC"/>
    <w:rsid w:val="00D9321F"/>
    <w:rsid w:val="00D933AE"/>
    <w:rsid w:val="00D94283"/>
    <w:rsid w:val="00D95236"/>
    <w:rsid w:val="00D953B8"/>
    <w:rsid w:val="00D95616"/>
    <w:rsid w:val="00D96105"/>
    <w:rsid w:val="00D96BC0"/>
    <w:rsid w:val="00D97A36"/>
    <w:rsid w:val="00D97A51"/>
    <w:rsid w:val="00DA06BB"/>
    <w:rsid w:val="00DA1215"/>
    <w:rsid w:val="00DA1772"/>
    <w:rsid w:val="00DA1FC9"/>
    <w:rsid w:val="00DA34FC"/>
    <w:rsid w:val="00DA3D3B"/>
    <w:rsid w:val="00DA463F"/>
    <w:rsid w:val="00DA5AA7"/>
    <w:rsid w:val="00DA6934"/>
    <w:rsid w:val="00DA70CE"/>
    <w:rsid w:val="00DA7EEC"/>
    <w:rsid w:val="00DB029E"/>
    <w:rsid w:val="00DB0BF6"/>
    <w:rsid w:val="00DB0D8C"/>
    <w:rsid w:val="00DB17D8"/>
    <w:rsid w:val="00DB1E94"/>
    <w:rsid w:val="00DB206F"/>
    <w:rsid w:val="00DB20A8"/>
    <w:rsid w:val="00DB47DC"/>
    <w:rsid w:val="00DB4EE1"/>
    <w:rsid w:val="00DB5A4C"/>
    <w:rsid w:val="00DB5F32"/>
    <w:rsid w:val="00DB69A2"/>
    <w:rsid w:val="00DB6CE9"/>
    <w:rsid w:val="00DB71BE"/>
    <w:rsid w:val="00DB7C7D"/>
    <w:rsid w:val="00DB7E34"/>
    <w:rsid w:val="00DC13E4"/>
    <w:rsid w:val="00DC1B68"/>
    <w:rsid w:val="00DC1D19"/>
    <w:rsid w:val="00DC31E4"/>
    <w:rsid w:val="00DC3224"/>
    <w:rsid w:val="00DC34AA"/>
    <w:rsid w:val="00DC3F0F"/>
    <w:rsid w:val="00DC48C3"/>
    <w:rsid w:val="00DC4C13"/>
    <w:rsid w:val="00DC4C5E"/>
    <w:rsid w:val="00DC4E6A"/>
    <w:rsid w:val="00DC5C64"/>
    <w:rsid w:val="00DC5E14"/>
    <w:rsid w:val="00DC60EF"/>
    <w:rsid w:val="00DC60F5"/>
    <w:rsid w:val="00DC6F44"/>
    <w:rsid w:val="00DC7AF4"/>
    <w:rsid w:val="00DD08EC"/>
    <w:rsid w:val="00DD14A6"/>
    <w:rsid w:val="00DD23B4"/>
    <w:rsid w:val="00DD252E"/>
    <w:rsid w:val="00DD33B9"/>
    <w:rsid w:val="00DD33CD"/>
    <w:rsid w:val="00DD42ED"/>
    <w:rsid w:val="00DD4539"/>
    <w:rsid w:val="00DD4599"/>
    <w:rsid w:val="00DD4AAB"/>
    <w:rsid w:val="00DD5810"/>
    <w:rsid w:val="00DD6298"/>
    <w:rsid w:val="00DD6523"/>
    <w:rsid w:val="00DD670F"/>
    <w:rsid w:val="00DD713B"/>
    <w:rsid w:val="00DD717C"/>
    <w:rsid w:val="00DD74B2"/>
    <w:rsid w:val="00DD7E98"/>
    <w:rsid w:val="00DE0374"/>
    <w:rsid w:val="00DE229A"/>
    <w:rsid w:val="00DE274D"/>
    <w:rsid w:val="00DE39C2"/>
    <w:rsid w:val="00DE3E25"/>
    <w:rsid w:val="00DE4954"/>
    <w:rsid w:val="00DE4B4B"/>
    <w:rsid w:val="00DE4C81"/>
    <w:rsid w:val="00DE4F38"/>
    <w:rsid w:val="00DE6184"/>
    <w:rsid w:val="00DE64C9"/>
    <w:rsid w:val="00DE6D61"/>
    <w:rsid w:val="00DE758B"/>
    <w:rsid w:val="00DE783E"/>
    <w:rsid w:val="00DE79A3"/>
    <w:rsid w:val="00DF0442"/>
    <w:rsid w:val="00DF04D5"/>
    <w:rsid w:val="00DF0D51"/>
    <w:rsid w:val="00DF1401"/>
    <w:rsid w:val="00DF212A"/>
    <w:rsid w:val="00DF2E0A"/>
    <w:rsid w:val="00DF3194"/>
    <w:rsid w:val="00DF3BC5"/>
    <w:rsid w:val="00DF4512"/>
    <w:rsid w:val="00DF4E44"/>
    <w:rsid w:val="00DF563C"/>
    <w:rsid w:val="00DF5CB4"/>
    <w:rsid w:val="00DF6241"/>
    <w:rsid w:val="00DF67DA"/>
    <w:rsid w:val="00DF6846"/>
    <w:rsid w:val="00DF68AB"/>
    <w:rsid w:val="00DF6D2A"/>
    <w:rsid w:val="00DF6EE1"/>
    <w:rsid w:val="00DF75A1"/>
    <w:rsid w:val="00DF7890"/>
    <w:rsid w:val="00DF7F8C"/>
    <w:rsid w:val="00E000C9"/>
    <w:rsid w:val="00E009C0"/>
    <w:rsid w:val="00E01484"/>
    <w:rsid w:val="00E016C4"/>
    <w:rsid w:val="00E01726"/>
    <w:rsid w:val="00E01AFE"/>
    <w:rsid w:val="00E01FB5"/>
    <w:rsid w:val="00E0230B"/>
    <w:rsid w:val="00E0241F"/>
    <w:rsid w:val="00E027CA"/>
    <w:rsid w:val="00E02937"/>
    <w:rsid w:val="00E02B82"/>
    <w:rsid w:val="00E02DA5"/>
    <w:rsid w:val="00E02ED5"/>
    <w:rsid w:val="00E02EEE"/>
    <w:rsid w:val="00E03406"/>
    <w:rsid w:val="00E0371A"/>
    <w:rsid w:val="00E03A14"/>
    <w:rsid w:val="00E04092"/>
    <w:rsid w:val="00E0620A"/>
    <w:rsid w:val="00E07979"/>
    <w:rsid w:val="00E103F3"/>
    <w:rsid w:val="00E105C1"/>
    <w:rsid w:val="00E109C4"/>
    <w:rsid w:val="00E10A8A"/>
    <w:rsid w:val="00E11567"/>
    <w:rsid w:val="00E118F6"/>
    <w:rsid w:val="00E11F21"/>
    <w:rsid w:val="00E127F3"/>
    <w:rsid w:val="00E12BDC"/>
    <w:rsid w:val="00E14041"/>
    <w:rsid w:val="00E14478"/>
    <w:rsid w:val="00E14687"/>
    <w:rsid w:val="00E146AD"/>
    <w:rsid w:val="00E14ACA"/>
    <w:rsid w:val="00E14E1F"/>
    <w:rsid w:val="00E14F4D"/>
    <w:rsid w:val="00E15875"/>
    <w:rsid w:val="00E1663F"/>
    <w:rsid w:val="00E1686B"/>
    <w:rsid w:val="00E16DA0"/>
    <w:rsid w:val="00E176F1"/>
    <w:rsid w:val="00E17C67"/>
    <w:rsid w:val="00E2006A"/>
    <w:rsid w:val="00E2085D"/>
    <w:rsid w:val="00E20B27"/>
    <w:rsid w:val="00E2172C"/>
    <w:rsid w:val="00E21D5D"/>
    <w:rsid w:val="00E237AE"/>
    <w:rsid w:val="00E243C5"/>
    <w:rsid w:val="00E24856"/>
    <w:rsid w:val="00E24A5D"/>
    <w:rsid w:val="00E25A9B"/>
    <w:rsid w:val="00E2600E"/>
    <w:rsid w:val="00E260C3"/>
    <w:rsid w:val="00E26638"/>
    <w:rsid w:val="00E2703D"/>
    <w:rsid w:val="00E27B4D"/>
    <w:rsid w:val="00E311F1"/>
    <w:rsid w:val="00E31B77"/>
    <w:rsid w:val="00E31D38"/>
    <w:rsid w:val="00E3233F"/>
    <w:rsid w:val="00E32B80"/>
    <w:rsid w:val="00E32E22"/>
    <w:rsid w:val="00E3330E"/>
    <w:rsid w:val="00E33648"/>
    <w:rsid w:val="00E344A9"/>
    <w:rsid w:val="00E34B36"/>
    <w:rsid w:val="00E34E2A"/>
    <w:rsid w:val="00E34FAF"/>
    <w:rsid w:val="00E3529F"/>
    <w:rsid w:val="00E357CA"/>
    <w:rsid w:val="00E35E79"/>
    <w:rsid w:val="00E3649B"/>
    <w:rsid w:val="00E373EC"/>
    <w:rsid w:val="00E37645"/>
    <w:rsid w:val="00E37939"/>
    <w:rsid w:val="00E37C38"/>
    <w:rsid w:val="00E37FA2"/>
    <w:rsid w:val="00E4047D"/>
    <w:rsid w:val="00E406C3"/>
    <w:rsid w:val="00E41346"/>
    <w:rsid w:val="00E413F4"/>
    <w:rsid w:val="00E41938"/>
    <w:rsid w:val="00E421D3"/>
    <w:rsid w:val="00E4227B"/>
    <w:rsid w:val="00E426AC"/>
    <w:rsid w:val="00E42E51"/>
    <w:rsid w:val="00E433DC"/>
    <w:rsid w:val="00E447A7"/>
    <w:rsid w:val="00E45407"/>
    <w:rsid w:val="00E45DAA"/>
    <w:rsid w:val="00E4638E"/>
    <w:rsid w:val="00E504F1"/>
    <w:rsid w:val="00E506F3"/>
    <w:rsid w:val="00E50DEE"/>
    <w:rsid w:val="00E51003"/>
    <w:rsid w:val="00E51675"/>
    <w:rsid w:val="00E5229D"/>
    <w:rsid w:val="00E528F7"/>
    <w:rsid w:val="00E545CE"/>
    <w:rsid w:val="00E54863"/>
    <w:rsid w:val="00E551A3"/>
    <w:rsid w:val="00E557D7"/>
    <w:rsid w:val="00E55817"/>
    <w:rsid w:val="00E558EC"/>
    <w:rsid w:val="00E561A5"/>
    <w:rsid w:val="00E56AFC"/>
    <w:rsid w:val="00E57136"/>
    <w:rsid w:val="00E60389"/>
    <w:rsid w:val="00E6062C"/>
    <w:rsid w:val="00E616C8"/>
    <w:rsid w:val="00E621FB"/>
    <w:rsid w:val="00E6278D"/>
    <w:rsid w:val="00E643BF"/>
    <w:rsid w:val="00E64B86"/>
    <w:rsid w:val="00E64D47"/>
    <w:rsid w:val="00E65965"/>
    <w:rsid w:val="00E65E5B"/>
    <w:rsid w:val="00E6687C"/>
    <w:rsid w:val="00E66A11"/>
    <w:rsid w:val="00E6703B"/>
    <w:rsid w:val="00E6758A"/>
    <w:rsid w:val="00E67E94"/>
    <w:rsid w:val="00E70302"/>
    <w:rsid w:val="00E706D1"/>
    <w:rsid w:val="00E712E4"/>
    <w:rsid w:val="00E7158C"/>
    <w:rsid w:val="00E71E44"/>
    <w:rsid w:val="00E72387"/>
    <w:rsid w:val="00E746F6"/>
    <w:rsid w:val="00E76932"/>
    <w:rsid w:val="00E76EF0"/>
    <w:rsid w:val="00E77CE3"/>
    <w:rsid w:val="00E77F56"/>
    <w:rsid w:val="00E80172"/>
    <w:rsid w:val="00E80207"/>
    <w:rsid w:val="00E8067B"/>
    <w:rsid w:val="00E80CBE"/>
    <w:rsid w:val="00E82530"/>
    <w:rsid w:val="00E82C60"/>
    <w:rsid w:val="00E8341E"/>
    <w:rsid w:val="00E836F0"/>
    <w:rsid w:val="00E83B7E"/>
    <w:rsid w:val="00E8415F"/>
    <w:rsid w:val="00E84415"/>
    <w:rsid w:val="00E84710"/>
    <w:rsid w:val="00E84D19"/>
    <w:rsid w:val="00E84DAE"/>
    <w:rsid w:val="00E86975"/>
    <w:rsid w:val="00E86A0A"/>
    <w:rsid w:val="00E879DC"/>
    <w:rsid w:val="00E87C92"/>
    <w:rsid w:val="00E90CDA"/>
    <w:rsid w:val="00E91781"/>
    <w:rsid w:val="00E920E4"/>
    <w:rsid w:val="00E92E22"/>
    <w:rsid w:val="00E93A75"/>
    <w:rsid w:val="00E94003"/>
    <w:rsid w:val="00E94109"/>
    <w:rsid w:val="00E94FF0"/>
    <w:rsid w:val="00E9514C"/>
    <w:rsid w:val="00E9536E"/>
    <w:rsid w:val="00E955A4"/>
    <w:rsid w:val="00E95994"/>
    <w:rsid w:val="00E965F1"/>
    <w:rsid w:val="00E96E33"/>
    <w:rsid w:val="00E96F46"/>
    <w:rsid w:val="00E96FC5"/>
    <w:rsid w:val="00E974CB"/>
    <w:rsid w:val="00E97F39"/>
    <w:rsid w:val="00EA05C1"/>
    <w:rsid w:val="00EA26DD"/>
    <w:rsid w:val="00EA2F4E"/>
    <w:rsid w:val="00EA35ED"/>
    <w:rsid w:val="00EA3C11"/>
    <w:rsid w:val="00EA3C47"/>
    <w:rsid w:val="00EA4425"/>
    <w:rsid w:val="00EA4451"/>
    <w:rsid w:val="00EA62F3"/>
    <w:rsid w:val="00EA6459"/>
    <w:rsid w:val="00EA68BC"/>
    <w:rsid w:val="00EA6DA5"/>
    <w:rsid w:val="00EA7AD5"/>
    <w:rsid w:val="00EB01E2"/>
    <w:rsid w:val="00EB0865"/>
    <w:rsid w:val="00EB1FB1"/>
    <w:rsid w:val="00EB214F"/>
    <w:rsid w:val="00EB2F1F"/>
    <w:rsid w:val="00EB319D"/>
    <w:rsid w:val="00EB3742"/>
    <w:rsid w:val="00EB3D1F"/>
    <w:rsid w:val="00EB55C0"/>
    <w:rsid w:val="00EB638F"/>
    <w:rsid w:val="00EB6605"/>
    <w:rsid w:val="00EB6CAA"/>
    <w:rsid w:val="00EB6FCA"/>
    <w:rsid w:val="00EB7670"/>
    <w:rsid w:val="00EB7BD2"/>
    <w:rsid w:val="00EB7DE9"/>
    <w:rsid w:val="00EC02AA"/>
    <w:rsid w:val="00EC039F"/>
    <w:rsid w:val="00EC07C1"/>
    <w:rsid w:val="00EC0AE8"/>
    <w:rsid w:val="00EC0C78"/>
    <w:rsid w:val="00EC0F06"/>
    <w:rsid w:val="00EC13AE"/>
    <w:rsid w:val="00EC2002"/>
    <w:rsid w:val="00EC2D12"/>
    <w:rsid w:val="00EC31EC"/>
    <w:rsid w:val="00EC32DA"/>
    <w:rsid w:val="00EC36F9"/>
    <w:rsid w:val="00EC393F"/>
    <w:rsid w:val="00EC3ACF"/>
    <w:rsid w:val="00EC4041"/>
    <w:rsid w:val="00EC4A85"/>
    <w:rsid w:val="00EC4C3F"/>
    <w:rsid w:val="00EC52B0"/>
    <w:rsid w:val="00EC6490"/>
    <w:rsid w:val="00EC6F5E"/>
    <w:rsid w:val="00ED01E5"/>
    <w:rsid w:val="00ED0245"/>
    <w:rsid w:val="00ED08CC"/>
    <w:rsid w:val="00ED1131"/>
    <w:rsid w:val="00ED1590"/>
    <w:rsid w:val="00ED1900"/>
    <w:rsid w:val="00ED226D"/>
    <w:rsid w:val="00ED28DD"/>
    <w:rsid w:val="00ED31FC"/>
    <w:rsid w:val="00ED495E"/>
    <w:rsid w:val="00ED4CF0"/>
    <w:rsid w:val="00ED6D73"/>
    <w:rsid w:val="00ED78E5"/>
    <w:rsid w:val="00ED7FAC"/>
    <w:rsid w:val="00EE03D1"/>
    <w:rsid w:val="00EE04DB"/>
    <w:rsid w:val="00EE0D4A"/>
    <w:rsid w:val="00EE0F2E"/>
    <w:rsid w:val="00EE366A"/>
    <w:rsid w:val="00EE4137"/>
    <w:rsid w:val="00EE4645"/>
    <w:rsid w:val="00EE57A8"/>
    <w:rsid w:val="00EE6A81"/>
    <w:rsid w:val="00EF0031"/>
    <w:rsid w:val="00EF0D39"/>
    <w:rsid w:val="00EF2107"/>
    <w:rsid w:val="00EF22C0"/>
    <w:rsid w:val="00EF2806"/>
    <w:rsid w:val="00EF28E7"/>
    <w:rsid w:val="00EF2F56"/>
    <w:rsid w:val="00EF31AF"/>
    <w:rsid w:val="00EF3D3E"/>
    <w:rsid w:val="00EF4D32"/>
    <w:rsid w:val="00EF4DCF"/>
    <w:rsid w:val="00EF51AC"/>
    <w:rsid w:val="00EF62B4"/>
    <w:rsid w:val="00EF65DC"/>
    <w:rsid w:val="00EF6BFC"/>
    <w:rsid w:val="00EF7558"/>
    <w:rsid w:val="00EF775D"/>
    <w:rsid w:val="00F00A9E"/>
    <w:rsid w:val="00F00D75"/>
    <w:rsid w:val="00F01484"/>
    <w:rsid w:val="00F01626"/>
    <w:rsid w:val="00F019D4"/>
    <w:rsid w:val="00F0214E"/>
    <w:rsid w:val="00F021DA"/>
    <w:rsid w:val="00F02661"/>
    <w:rsid w:val="00F02870"/>
    <w:rsid w:val="00F0314E"/>
    <w:rsid w:val="00F03ED8"/>
    <w:rsid w:val="00F03FC0"/>
    <w:rsid w:val="00F056E6"/>
    <w:rsid w:val="00F0664F"/>
    <w:rsid w:val="00F103D0"/>
    <w:rsid w:val="00F104DD"/>
    <w:rsid w:val="00F1090F"/>
    <w:rsid w:val="00F10DAA"/>
    <w:rsid w:val="00F11227"/>
    <w:rsid w:val="00F12D53"/>
    <w:rsid w:val="00F13136"/>
    <w:rsid w:val="00F13E71"/>
    <w:rsid w:val="00F13F0B"/>
    <w:rsid w:val="00F14B92"/>
    <w:rsid w:val="00F14C99"/>
    <w:rsid w:val="00F14D6D"/>
    <w:rsid w:val="00F14D97"/>
    <w:rsid w:val="00F15C50"/>
    <w:rsid w:val="00F16720"/>
    <w:rsid w:val="00F16FD5"/>
    <w:rsid w:val="00F17944"/>
    <w:rsid w:val="00F20312"/>
    <w:rsid w:val="00F211D6"/>
    <w:rsid w:val="00F21257"/>
    <w:rsid w:val="00F21AB0"/>
    <w:rsid w:val="00F226EA"/>
    <w:rsid w:val="00F236B4"/>
    <w:rsid w:val="00F23AE4"/>
    <w:rsid w:val="00F25F2B"/>
    <w:rsid w:val="00F27149"/>
    <w:rsid w:val="00F30351"/>
    <w:rsid w:val="00F309D0"/>
    <w:rsid w:val="00F30AA8"/>
    <w:rsid w:val="00F30FC7"/>
    <w:rsid w:val="00F3126D"/>
    <w:rsid w:val="00F3259A"/>
    <w:rsid w:val="00F327AD"/>
    <w:rsid w:val="00F33BA1"/>
    <w:rsid w:val="00F34C00"/>
    <w:rsid w:val="00F34E04"/>
    <w:rsid w:val="00F35C00"/>
    <w:rsid w:val="00F361A3"/>
    <w:rsid w:val="00F367DE"/>
    <w:rsid w:val="00F36A92"/>
    <w:rsid w:val="00F36FB1"/>
    <w:rsid w:val="00F3733A"/>
    <w:rsid w:val="00F40352"/>
    <w:rsid w:val="00F40641"/>
    <w:rsid w:val="00F41BC9"/>
    <w:rsid w:val="00F429BC"/>
    <w:rsid w:val="00F43691"/>
    <w:rsid w:val="00F43D65"/>
    <w:rsid w:val="00F43ECD"/>
    <w:rsid w:val="00F44EDD"/>
    <w:rsid w:val="00F454E9"/>
    <w:rsid w:val="00F45AF2"/>
    <w:rsid w:val="00F45FCE"/>
    <w:rsid w:val="00F47920"/>
    <w:rsid w:val="00F50E05"/>
    <w:rsid w:val="00F513D3"/>
    <w:rsid w:val="00F5237C"/>
    <w:rsid w:val="00F52BD5"/>
    <w:rsid w:val="00F5313E"/>
    <w:rsid w:val="00F5338D"/>
    <w:rsid w:val="00F5358E"/>
    <w:rsid w:val="00F53AC4"/>
    <w:rsid w:val="00F543BC"/>
    <w:rsid w:val="00F54532"/>
    <w:rsid w:val="00F54C05"/>
    <w:rsid w:val="00F55BD9"/>
    <w:rsid w:val="00F55F66"/>
    <w:rsid w:val="00F5618B"/>
    <w:rsid w:val="00F563FD"/>
    <w:rsid w:val="00F56B77"/>
    <w:rsid w:val="00F570DA"/>
    <w:rsid w:val="00F57218"/>
    <w:rsid w:val="00F60802"/>
    <w:rsid w:val="00F6104A"/>
    <w:rsid w:val="00F61287"/>
    <w:rsid w:val="00F62EF9"/>
    <w:rsid w:val="00F632D9"/>
    <w:rsid w:val="00F6390B"/>
    <w:rsid w:val="00F63D15"/>
    <w:rsid w:val="00F64632"/>
    <w:rsid w:val="00F65552"/>
    <w:rsid w:val="00F65591"/>
    <w:rsid w:val="00F656E2"/>
    <w:rsid w:val="00F657CD"/>
    <w:rsid w:val="00F65C19"/>
    <w:rsid w:val="00F66AC9"/>
    <w:rsid w:val="00F67D62"/>
    <w:rsid w:val="00F70CF2"/>
    <w:rsid w:val="00F713CC"/>
    <w:rsid w:val="00F7208B"/>
    <w:rsid w:val="00F72822"/>
    <w:rsid w:val="00F72A11"/>
    <w:rsid w:val="00F73658"/>
    <w:rsid w:val="00F7386F"/>
    <w:rsid w:val="00F74B6C"/>
    <w:rsid w:val="00F75400"/>
    <w:rsid w:val="00F7628F"/>
    <w:rsid w:val="00F765BF"/>
    <w:rsid w:val="00F76F97"/>
    <w:rsid w:val="00F77200"/>
    <w:rsid w:val="00F77743"/>
    <w:rsid w:val="00F8058F"/>
    <w:rsid w:val="00F8143A"/>
    <w:rsid w:val="00F81764"/>
    <w:rsid w:val="00F81CC2"/>
    <w:rsid w:val="00F825CA"/>
    <w:rsid w:val="00F82F1C"/>
    <w:rsid w:val="00F83151"/>
    <w:rsid w:val="00F83A64"/>
    <w:rsid w:val="00F83DEA"/>
    <w:rsid w:val="00F83F34"/>
    <w:rsid w:val="00F8432A"/>
    <w:rsid w:val="00F847EB"/>
    <w:rsid w:val="00F84FD5"/>
    <w:rsid w:val="00F86CE6"/>
    <w:rsid w:val="00F87A26"/>
    <w:rsid w:val="00F900B7"/>
    <w:rsid w:val="00F90215"/>
    <w:rsid w:val="00F90269"/>
    <w:rsid w:val="00F907BC"/>
    <w:rsid w:val="00F90F1A"/>
    <w:rsid w:val="00F90FC1"/>
    <w:rsid w:val="00F911B0"/>
    <w:rsid w:val="00F91CB4"/>
    <w:rsid w:val="00F9353B"/>
    <w:rsid w:val="00F93AE6"/>
    <w:rsid w:val="00F9410C"/>
    <w:rsid w:val="00F9434F"/>
    <w:rsid w:val="00F94535"/>
    <w:rsid w:val="00F949E9"/>
    <w:rsid w:val="00F95D17"/>
    <w:rsid w:val="00F95FAF"/>
    <w:rsid w:val="00F96198"/>
    <w:rsid w:val="00F9657D"/>
    <w:rsid w:val="00F96724"/>
    <w:rsid w:val="00F96E4C"/>
    <w:rsid w:val="00F97691"/>
    <w:rsid w:val="00FA04AF"/>
    <w:rsid w:val="00FA04CC"/>
    <w:rsid w:val="00FA0911"/>
    <w:rsid w:val="00FA0979"/>
    <w:rsid w:val="00FA099D"/>
    <w:rsid w:val="00FA131A"/>
    <w:rsid w:val="00FA19E7"/>
    <w:rsid w:val="00FA30E7"/>
    <w:rsid w:val="00FA30EE"/>
    <w:rsid w:val="00FA3F51"/>
    <w:rsid w:val="00FA440D"/>
    <w:rsid w:val="00FA51A1"/>
    <w:rsid w:val="00FA52EC"/>
    <w:rsid w:val="00FA5437"/>
    <w:rsid w:val="00FA5CEB"/>
    <w:rsid w:val="00FA6031"/>
    <w:rsid w:val="00FA6217"/>
    <w:rsid w:val="00FA6731"/>
    <w:rsid w:val="00FA677A"/>
    <w:rsid w:val="00FA715E"/>
    <w:rsid w:val="00FA75A9"/>
    <w:rsid w:val="00FA7B02"/>
    <w:rsid w:val="00FA7EA0"/>
    <w:rsid w:val="00FB070C"/>
    <w:rsid w:val="00FB0BDA"/>
    <w:rsid w:val="00FB390C"/>
    <w:rsid w:val="00FB3BFF"/>
    <w:rsid w:val="00FB51F5"/>
    <w:rsid w:val="00FB568D"/>
    <w:rsid w:val="00FB5944"/>
    <w:rsid w:val="00FB5EF5"/>
    <w:rsid w:val="00FB6315"/>
    <w:rsid w:val="00FB6E24"/>
    <w:rsid w:val="00FB6F44"/>
    <w:rsid w:val="00FB74CF"/>
    <w:rsid w:val="00FB7AF8"/>
    <w:rsid w:val="00FB7B02"/>
    <w:rsid w:val="00FC002B"/>
    <w:rsid w:val="00FC0CF1"/>
    <w:rsid w:val="00FC0F6F"/>
    <w:rsid w:val="00FC132A"/>
    <w:rsid w:val="00FC1F5A"/>
    <w:rsid w:val="00FC2A92"/>
    <w:rsid w:val="00FC3219"/>
    <w:rsid w:val="00FC5889"/>
    <w:rsid w:val="00FC6DC6"/>
    <w:rsid w:val="00FD0C1E"/>
    <w:rsid w:val="00FD0DC1"/>
    <w:rsid w:val="00FD14DA"/>
    <w:rsid w:val="00FD1EEF"/>
    <w:rsid w:val="00FD2AC7"/>
    <w:rsid w:val="00FD2C1B"/>
    <w:rsid w:val="00FD311C"/>
    <w:rsid w:val="00FD368B"/>
    <w:rsid w:val="00FD3CF0"/>
    <w:rsid w:val="00FD3E65"/>
    <w:rsid w:val="00FD4D0A"/>
    <w:rsid w:val="00FD4FBB"/>
    <w:rsid w:val="00FD6382"/>
    <w:rsid w:val="00FD6A05"/>
    <w:rsid w:val="00FD6A63"/>
    <w:rsid w:val="00FD6C06"/>
    <w:rsid w:val="00FD6D92"/>
    <w:rsid w:val="00FD72C3"/>
    <w:rsid w:val="00FD786A"/>
    <w:rsid w:val="00FE0284"/>
    <w:rsid w:val="00FE0951"/>
    <w:rsid w:val="00FE118B"/>
    <w:rsid w:val="00FE2B6A"/>
    <w:rsid w:val="00FE2D13"/>
    <w:rsid w:val="00FE33CB"/>
    <w:rsid w:val="00FE4EEF"/>
    <w:rsid w:val="00FE55AC"/>
    <w:rsid w:val="00FE66F4"/>
    <w:rsid w:val="00FF1278"/>
    <w:rsid w:val="00FF12F5"/>
    <w:rsid w:val="00FF14FB"/>
    <w:rsid w:val="00FF155F"/>
    <w:rsid w:val="00FF1C2F"/>
    <w:rsid w:val="00FF217A"/>
    <w:rsid w:val="00FF2384"/>
    <w:rsid w:val="00FF2994"/>
    <w:rsid w:val="00FF2CBC"/>
    <w:rsid w:val="00FF3589"/>
    <w:rsid w:val="00FF3B6C"/>
    <w:rsid w:val="00FF4717"/>
    <w:rsid w:val="00FF5DE8"/>
    <w:rsid w:val="00FF631A"/>
    <w:rsid w:val="00FF6439"/>
    <w:rsid w:val="00FF6C29"/>
    <w:rsid w:val="00FF6F0F"/>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
    <w:basedOn w:val="Normal"/>
    <w:link w:val="FootnoteTextChar"/>
    <w:uiPriority w:val="99"/>
    <w:qFormat/>
    <w:rsid w:val="006327CD"/>
  </w:style>
  <w:style w:type="character" w:styleId="FootnoteReference">
    <w:name w:val="footnote reference"/>
    <w:basedOn w:val="DefaultParagraphFont"/>
    <w:uiPriority w:val="99"/>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
    <w:basedOn w:val="Normal"/>
    <w:link w:val="FootnoteTextChar"/>
    <w:uiPriority w:val="99"/>
    <w:qFormat/>
    <w:rsid w:val="006327CD"/>
  </w:style>
  <w:style w:type="character" w:styleId="FootnoteReference">
    <w:name w:val="footnote reference"/>
    <w:basedOn w:val="DefaultParagraphFont"/>
    <w:uiPriority w:val="99"/>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75ED9-3A43-4480-952B-23D9D750A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3584</Words>
  <Characters>20432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23969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Farner, Joyce</cp:lastModifiedBy>
  <cp:revision>4</cp:revision>
  <cp:lastPrinted>2012-06-21T16:13:00Z</cp:lastPrinted>
  <dcterms:created xsi:type="dcterms:W3CDTF">2012-06-12T20:27:00Z</dcterms:created>
  <dcterms:modified xsi:type="dcterms:W3CDTF">2012-06-21T16:13:00Z</dcterms:modified>
</cp:coreProperties>
</file>