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C5" w:rsidRDefault="003934C5" w:rsidP="00F67E02">
      <w:pPr>
        <w:pStyle w:val="Title"/>
      </w:pPr>
      <w:smartTag w:uri="urn:schemas-microsoft-com:office:smarttags" w:element="place">
        <w:smartTag w:uri="urn:schemas-microsoft-com:office:smarttags" w:element="State">
          <w:r>
            <w:t>PENNSYLVANIA</w:t>
          </w:r>
        </w:smartTag>
      </w:smartTag>
    </w:p>
    <w:p w:rsidR="003934C5" w:rsidRDefault="003934C5" w:rsidP="00F67E02">
      <w:pPr>
        <w:jc w:val="center"/>
        <w:rPr>
          <w:b/>
        </w:rPr>
      </w:pPr>
      <w:r>
        <w:rPr>
          <w:b/>
        </w:rPr>
        <w:t>PUBLIC UTILITY COMMISSION</w:t>
      </w:r>
    </w:p>
    <w:p w:rsidR="003934C5" w:rsidRPr="001236F0" w:rsidRDefault="003934C5" w:rsidP="00F67E02">
      <w:pPr>
        <w:jc w:val="center"/>
        <w:rPr>
          <w:b/>
        </w:rPr>
      </w:pPr>
      <w:smartTag w:uri="urn:schemas-microsoft-com:office:smarttags" w:element="place">
        <w:smartTag w:uri="urn:schemas-microsoft-com:office:smarttags" w:element="City">
          <w:r w:rsidRPr="001236F0">
            <w:rPr>
              <w:b/>
            </w:rPr>
            <w:t>Harrisburg</w:t>
          </w:r>
        </w:smartTag>
        <w:r w:rsidRPr="001236F0">
          <w:rPr>
            <w:b/>
          </w:rPr>
          <w:t xml:space="preserve">, </w:t>
        </w:r>
        <w:smartTag w:uri="urn:schemas-microsoft-com:office:smarttags" w:element="State">
          <w:r w:rsidRPr="001236F0">
            <w:rPr>
              <w:b/>
            </w:rPr>
            <w:t>PA</w:t>
          </w:r>
        </w:smartTag>
        <w:r w:rsidRPr="001236F0">
          <w:rPr>
            <w:b/>
          </w:rPr>
          <w:t xml:space="preserve"> </w:t>
        </w:r>
        <w:smartTag w:uri="urn:schemas-microsoft-com:office:smarttags" w:element="PostalCode">
          <w:r w:rsidRPr="001236F0">
            <w:rPr>
              <w:b/>
            </w:rPr>
            <w:t>17105-3265</w:t>
          </w:r>
        </w:smartTag>
      </w:smartTag>
    </w:p>
    <w:p w:rsidR="003934C5" w:rsidRDefault="003934C5" w:rsidP="00F67E02"/>
    <w:p w:rsidR="003934C5" w:rsidRDefault="00085A43" w:rsidP="00E66B1A">
      <w:pPr>
        <w:jc w:val="right"/>
      </w:pPr>
      <w:r>
        <w:t>P</w:t>
      </w:r>
      <w:r w:rsidR="003934C5">
        <w:t xml:space="preserve">ublic Meeting held </w:t>
      </w:r>
      <w:r w:rsidR="001B4F8D">
        <w:t>June 7</w:t>
      </w:r>
      <w:r w:rsidR="00462078">
        <w:t xml:space="preserve">, </w:t>
      </w:r>
      <w:r w:rsidR="00550CEF">
        <w:t>2012</w:t>
      </w:r>
    </w:p>
    <w:p w:rsidR="003934C5" w:rsidRDefault="003934C5" w:rsidP="00F67E02"/>
    <w:p w:rsidR="003934C5" w:rsidRDefault="003934C5" w:rsidP="00F67E02">
      <w:r>
        <w:t>Commissioners Present:</w:t>
      </w:r>
    </w:p>
    <w:p w:rsidR="003934C5" w:rsidRDefault="003934C5" w:rsidP="00F67E02"/>
    <w:p w:rsidR="0053493B" w:rsidRDefault="007B1C3F" w:rsidP="00F67E02">
      <w:r>
        <w:tab/>
        <w:t>Robert F. Powelson</w:t>
      </w:r>
      <w:r w:rsidR="00CD6BF6">
        <w:t xml:space="preserve">, </w:t>
      </w:r>
      <w:r w:rsidR="003934C5">
        <w:t>Chairman</w:t>
      </w:r>
    </w:p>
    <w:p w:rsidR="0070441C" w:rsidRDefault="003F2217" w:rsidP="00215AB4">
      <w:r>
        <w:tab/>
        <w:t>John H. Coleman, Jr.</w:t>
      </w:r>
      <w:r w:rsidR="00CD6BF6">
        <w:t>, Vice Chairman</w:t>
      </w:r>
    </w:p>
    <w:p w:rsidR="00A116B5" w:rsidRDefault="00E66B1A" w:rsidP="00E66B1A">
      <w:r>
        <w:tab/>
      </w:r>
      <w:r w:rsidR="008509D4">
        <w:t>Wayne E. Gardner</w:t>
      </w:r>
    </w:p>
    <w:p w:rsidR="008509D4" w:rsidRDefault="00E66B1A" w:rsidP="00E66B1A">
      <w:r>
        <w:tab/>
      </w:r>
      <w:r w:rsidR="007B1C3F">
        <w:t>James H. Cawley</w:t>
      </w:r>
    </w:p>
    <w:p w:rsidR="008509D4" w:rsidRDefault="00446B70" w:rsidP="00E66B1A">
      <w:r>
        <w:tab/>
        <w:t>Pamela A. Witmer</w:t>
      </w:r>
    </w:p>
    <w:p w:rsidR="00446B70" w:rsidRDefault="00446B70" w:rsidP="00E66B1A"/>
    <w:p w:rsidR="00215AB4" w:rsidRDefault="00215AB4" w:rsidP="00F67E02">
      <w:pPr>
        <w:tabs>
          <w:tab w:val="left" w:pos="5400"/>
        </w:tabs>
      </w:pPr>
    </w:p>
    <w:p w:rsidR="00B019D2" w:rsidRDefault="003934C5" w:rsidP="00F67E02">
      <w:pPr>
        <w:tabs>
          <w:tab w:val="left" w:pos="5400"/>
        </w:tabs>
      </w:pPr>
      <w:r>
        <w:t>Pennsylva</w:t>
      </w:r>
      <w:r w:rsidR="00411578">
        <w:t>nia Public Utility Commission</w:t>
      </w:r>
      <w:r w:rsidR="005520C2">
        <w:t>,</w:t>
      </w:r>
      <w:r w:rsidR="005520C2">
        <w:tab/>
      </w:r>
      <w:r w:rsidR="005520C2">
        <w:tab/>
      </w:r>
      <w:r w:rsidR="005520C2">
        <w:tab/>
      </w:r>
      <w:r w:rsidR="0035501C">
        <w:tab/>
      </w:r>
      <w:r w:rsidR="00F62CE5" w:rsidRPr="00F62CE5">
        <w:t xml:space="preserve"> </w:t>
      </w:r>
      <w:r w:rsidR="00F62CE5">
        <w:t>C-2011-2223657</w:t>
      </w:r>
    </w:p>
    <w:p w:rsidR="00C32BC5" w:rsidRDefault="0026301B" w:rsidP="00F67E02">
      <w:r>
        <w:t>Bureau of Transportation and Safety</w:t>
      </w:r>
      <w:r w:rsidR="00DF37FD">
        <w:tab/>
      </w:r>
      <w:r w:rsidR="00DF37FD">
        <w:tab/>
      </w:r>
      <w:r w:rsidR="00DF37FD">
        <w:tab/>
      </w:r>
      <w:r w:rsidR="00DF37FD">
        <w:tab/>
      </w:r>
      <w:r w:rsidR="00DF37FD">
        <w:tab/>
      </w:r>
      <w:r w:rsidR="00F62CE5" w:rsidRPr="00F62CE5">
        <w:t xml:space="preserve"> </w:t>
      </w:r>
      <w:r w:rsidR="00F62CE5">
        <w:t>A-00107326</w:t>
      </w:r>
      <w:r w:rsidR="00465AEA">
        <w:t xml:space="preserve">     </w:t>
      </w:r>
    </w:p>
    <w:p w:rsidR="00C32BC5" w:rsidRDefault="007F3CFE" w:rsidP="00F67E02">
      <w:r>
        <w:tab/>
      </w:r>
      <w:r>
        <w:tab/>
      </w:r>
      <w:r>
        <w:tab/>
      </w:r>
      <w:r>
        <w:tab/>
      </w:r>
      <w:r>
        <w:tab/>
      </w:r>
      <w:r>
        <w:tab/>
      </w:r>
      <w:r>
        <w:tab/>
      </w:r>
      <w:r>
        <w:tab/>
      </w:r>
      <w:r>
        <w:tab/>
      </w:r>
      <w:r>
        <w:tab/>
      </w:r>
    </w:p>
    <w:p w:rsidR="00B019D2" w:rsidRDefault="00C32BC5" w:rsidP="00F67E02">
      <w:r>
        <w:tab/>
      </w:r>
      <w:r>
        <w:tab/>
        <w:t>v.</w:t>
      </w:r>
      <w:r w:rsidR="00411578">
        <w:tab/>
      </w:r>
      <w:r w:rsidR="00306813">
        <w:tab/>
      </w:r>
    </w:p>
    <w:p w:rsidR="00E70176" w:rsidRDefault="00E70176" w:rsidP="00F67E02"/>
    <w:p w:rsidR="001C2AE7" w:rsidRDefault="0033514A" w:rsidP="00F67E02">
      <w:r>
        <w:t>Handy Delivery, Inc.</w:t>
      </w:r>
    </w:p>
    <w:p w:rsidR="00FC172B" w:rsidRDefault="00FC172B" w:rsidP="00F67E02"/>
    <w:p w:rsidR="00CF4995" w:rsidRDefault="00CF4995" w:rsidP="00F67E02"/>
    <w:p w:rsidR="009975D2" w:rsidRDefault="00290BB8" w:rsidP="00E70176">
      <w:pPr>
        <w:tabs>
          <w:tab w:val="center" w:pos="4680"/>
        </w:tabs>
        <w:suppressAutoHyphens/>
        <w:spacing w:line="360" w:lineRule="auto"/>
        <w:jc w:val="center"/>
      </w:pPr>
      <w:r>
        <w:rPr>
          <w:b/>
        </w:rPr>
        <w:t>OP</w:t>
      </w:r>
      <w:r w:rsidR="00E65F1E">
        <w:rPr>
          <w:b/>
        </w:rPr>
        <w:t>INION AND ORDER</w:t>
      </w:r>
    </w:p>
    <w:p w:rsidR="009975D2" w:rsidRDefault="009975D2" w:rsidP="00F01CD5">
      <w:pPr>
        <w:tabs>
          <w:tab w:val="left" w:pos="-720"/>
        </w:tabs>
        <w:suppressAutoHyphens/>
      </w:pPr>
    </w:p>
    <w:p w:rsidR="009975D2" w:rsidRPr="00E70176" w:rsidRDefault="009975D2" w:rsidP="00E70176">
      <w:pPr>
        <w:tabs>
          <w:tab w:val="left" w:pos="-720"/>
        </w:tabs>
        <w:suppressAutoHyphens/>
        <w:spacing w:line="360" w:lineRule="auto"/>
      </w:pPr>
      <w:r>
        <w:rPr>
          <w:b/>
        </w:rPr>
        <w:t>BY THE COMMISSION:</w:t>
      </w:r>
    </w:p>
    <w:p w:rsidR="009975D2" w:rsidRPr="00E70176" w:rsidRDefault="009975D2" w:rsidP="00F01CD5">
      <w:pPr>
        <w:tabs>
          <w:tab w:val="left" w:pos="-720"/>
        </w:tabs>
        <w:suppressAutoHyphens/>
      </w:pPr>
    </w:p>
    <w:p w:rsidR="00B019D2" w:rsidRDefault="00E40694" w:rsidP="008213A4">
      <w:pPr>
        <w:spacing w:line="360" w:lineRule="auto"/>
      </w:pPr>
      <w:r>
        <w:tab/>
      </w:r>
      <w:r>
        <w:tab/>
      </w:r>
      <w:r w:rsidR="00674E8D">
        <w:t xml:space="preserve">Before us for consideration and disposition is a </w:t>
      </w:r>
      <w:r w:rsidR="00B019D2">
        <w:t>request</w:t>
      </w:r>
      <w:r>
        <w:t xml:space="preserve"> </w:t>
      </w:r>
      <w:r w:rsidR="00674E8D">
        <w:t xml:space="preserve">for </w:t>
      </w:r>
      <w:r w:rsidR="00B019D2">
        <w:t xml:space="preserve">approval of </w:t>
      </w:r>
      <w:r w:rsidR="00CF4995">
        <w:t>a</w:t>
      </w:r>
      <w:r w:rsidR="00E126EB">
        <w:t xml:space="preserve"> </w:t>
      </w:r>
      <w:r w:rsidR="00B019D2">
        <w:t xml:space="preserve">Settlement Agreement </w:t>
      </w:r>
      <w:r w:rsidR="00C112D5">
        <w:t>(Settlement</w:t>
      </w:r>
      <w:r w:rsidR="009C7E93">
        <w:t xml:space="preserve">) </w:t>
      </w:r>
      <w:r w:rsidR="00B019D2">
        <w:t xml:space="preserve">entered into between the </w:t>
      </w:r>
      <w:r w:rsidR="00125331">
        <w:t xml:space="preserve">Law Bureau </w:t>
      </w:r>
      <w:r w:rsidR="00872123">
        <w:t xml:space="preserve">Prosecutory Staff </w:t>
      </w:r>
      <w:r w:rsidR="00CD47D9">
        <w:t>(</w:t>
      </w:r>
      <w:r w:rsidR="00621E72">
        <w:t>LBPS)</w:t>
      </w:r>
      <w:r w:rsidR="003439F6">
        <w:t>,</w:t>
      </w:r>
      <w:r w:rsidR="00621E72">
        <w:t xml:space="preserve"> </w:t>
      </w:r>
      <w:r w:rsidR="00396987">
        <w:t>acting on behalf of the Commission’s Bureau of Transportation and Safety (BTS)</w:t>
      </w:r>
      <w:r w:rsidR="00F62CE5">
        <w:t>,</w:t>
      </w:r>
      <w:r w:rsidR="008340A0" w:rsidRPr="00092A0E">
        <w:rPr>
          <w:rStyle w:val="FootnoteReference"/>
          <w:sz w:val="20"/>
        </w:rPr>
        <w:footnoteReference w:id="1"/>
      </w:r>
      <w:r w:rsidR="00A6755D">
        <w:t xml:space="preserve"> </w:t>
      </w:r>
      <w:r w:rsidR="00B019D2">
        <w:t>and</w:t>
      </w:r>
      <w:r w:rsidR="001A1006" w:rsidRPr="001A1006">
        <w:t xml:space="preserve"> </w:t>
      </w:r>
      <w:r w:rsidR="001B0B9C">
        <w:t>Handy Delivery, Inc.</w:t>
      </w:r>
      <w:r w:rsidR="00E33B4A">
        <w:t xml:space="preserve"> </w:t>
      </w:r>
      <w:r w:rsidR="00A6755D">
        <w:t>(</w:t>
      </w:r>
      <w:r w:rsidR="00C3004D">
        <w:t>Respondent</w:t>
      </w:r>
      <w:r w:rsidR="00A6755D">
        <w:t>)</w:t>
      </w:r>
      <w:r w:rsidR="00CF4995">
        <w:t xml:space="preserve"> </w:t>
      </w:r>
      <w:r w:rsidR="00B019D2">
        <w:t xml:space="preserve">for </w:t>
      </w:r>
      <w:r w:rsidR="00924466">
        <w:t xml:space="preserve">the </w:t>
      </w:r>
      <w:r w:rsidR="00B019D2">
        <w:t xml:space="preserve">resolution of allegations regarding </w:t>
      </w:r>
      <w:r w:rsidR="00850231">
        <w:t xml:space="preserve">violations of </w:t>
      </w:r>
      <w:r w:rsidR="00111EBB">
        <w:t>the Public Utility Code</w:t>
      </w:r>
      <w:r w:rsidR="00E70176">
        <w:t xml:space="preserve"> (Code)</w:t>
      </w:r>
      <w:r w:rsidR="00052F60">
        <w:t>,</w:t>
      </w:r>
      <w:r w:rsidR="00850231">
        <w:t xml:space="preserve"> </w:t>
      </w:r>
      <w:r w:rsidR="00052F60">
        <w:t>66 Pa. C.S. §§ 101</w:t>
      </w:r>
      <w:r w:rsidR="00944503">
        <w:t>,</w:t>
      </w:r>
      <w:r w:rsidR="00052F60">
        <w:t xml:space="preserve"> </w:t>
      </w:r>
      <w:r w:rsidR="00052F60" w:rsidRPr="00052F60">
        <w:rPr>
          <w:i/>
        </w:rPr>
        <w:t>et seq.</w:t>
      </w:r>
      <w:r w:rsidR="00052F60">
        <w:t xml:space="preserve"> </w:t>
      </w:r>
    </w:p>
    <w:p w:rsidR="002C34A4" w:rsidRDefault="00ED5BFB" w:rsidP="00CB6326">
      <w:pPr>
        <w:keepNext/>
        <w:spacing w:line="360" w:lineRule="auto"/>
        <w:jc w:val="center"/>
        <w:rPr>
          <w:b/>
        </w:rPr>
      </w:pPr>
      <w:r w:rsidRPr="00DF316D">
        <w:rPr>
          <w:b/>
        </w:rPr>
        <w:lastRenderedPageBreak/>
        <w:t>History of the Proceeding</w:t>
      </w:r>
    </w:p>
    <w:p w:rsidR="002725E9" w:rsidRDefault="002725E9" w:rsidP="00CB6326">
      <w:pPr>
        <w:keepNext/>
        <w:spacing w:line="360" w:lineRule="auto"/>
        <w:jc w:val="center"/>
        <w:rPr>
          <w:b/>
        </w:rPr>
      </w:pPr>
    </w:p>
    <w:p w:rsidR="002725E9" w:rsidRDefault="002725E9" w:rsidP="002725E9">
      <w:pPr>
        <w:keepNext/>
        <w:spacing w:line="360" w:lineRule="auto"/>
      </w:pPr>
      <w:r>
        <w:tab/>
      </w:r>
      <w:r>
        <w:tab/>
      </w:r>
      <w:r w:rsidR="00754137">
        <w:t>We note initially</w:t>
      </w:r>
      <w:r>
        <w:t xml:space="preserve"> that the Respondent was issued a Certificate of Public Convenience (Certificat</w:t>
      </w:r>
      <w:r w:rsidR="00C35676">
        <w:t>e</w:t>
      </w:r>
      <w:r w:rsidR="00500AD1">
        <w:t xml:space="preserve">) </w:t>
      </w:r>
      <w:r w:rsidR="004D23A4">
        <w:t xml:space="preserve">for call and demand service </w:t>
      </w:r>
      <w:r w:rsidR="00500AD1">
        <w:t>by the</w:t>
      </w:r>
      <w:r w:rsidR="00A50DFE">
        <w:t xml:space="preserve"> Commission on July 10, 1987</w:t>
      </w:r>
      <w:r>
        <w:t xml:space="preserve">, at Docket </w:t>
      </w:r>
      <w:r w:rsidR="00C35676">
        <w:t>No. </w:t>
      </w:r>
      <w:r w:rsidR="006220B8">
        <w:t>A</w:t>
      </w:r>
      <w:r w:rsidR="00E66B1A">
        <w:noBreakHyphen/>
      </w:r>
      <w:r w:rsidR="00A50DFE">
        <w:t>00107326.</w:t>
      </w:r>
    </w:p>
    <w:p w:rsidR="00637297" w:rsidRDefault="00637297" w:rsidP="00C04E60">
      <w:pPr>
        <w:spacing w:line="360" w:lineRule="auto"/>
        <w:rPr>
          <w:u w:val="single"/>
        </w:rPr>
      </w:pPr>
    </w:p>
    <w:p w:rsidR="00905915" w:rsidRDefault="004711C4" w:rsidP="00C04E60">
      <w:pPr>
        <w:spacing w:line="360" w:lineRule="auto"/>
      </w:pPr>
      <w:r>
        <w:tab/>
      </w:r>
      <w:r>
        <w:tab/>
      </w:r>
      <w:r w:rsidR="001D09A6">
        <w:t>Pursuant to its enforcement responsibilities, BTS</w:t>
      </w:r>
      <w:r w:rsidR="00A50DFE">
        <w:t xml:space="preserve"> initiated the above-captioned Complaint </w:t>
      </w:r>
      <w:r w:rsidR="00111A31">
        <w:t xml:space="preserve">on February 18, 2011, </w:t>
      </w:r>
      <w:r w:rsidR="00A50DFE">
        <w:t>against Respondent.</w:t>
      </w:r>
      <w:r w:rsidR="00B6034A">
        <w:t xml:space="preserve">  The Complaint alleged that, o</w:t>
      </w:r>
      <w:r w:rsidR="00905915">
        <w:t xml:space="preserve">n December 2, 2010, Respondent submitted an application requesting a waiver of the Commission’s </w:t>
      </w:r>
      <w:r w:rsidR="009C2BA7">
        <w:t>R</w:t>
      </w:r>
      <w:r w:rsidR="00905915">
        <w:t>egulations requiring vehicles operated in call and demand service to be less than eight model years old, unless otherwise permitted by the Commission.  Respondent requested inspection for six vehicles more than eight model years old.</w:t>
      </w:r>
    </w:p>
    <w:p w:rsidR="00905915" w:rsidRDefault="00905915" w:rsidP="00C04E60">
      <w:pPr>
        <w:spacing w:line="360" w:lineRule="auto"/>
      </w:pPr>
    </w:p>
    <w:p w:rsidR="00905915" w:rsidRDefault="00A231E2" w:rsidP="00C04E60">
      <w:pPr>
        <w:spacing w:line="360" w:lineRule="auto"/>
      </w:pPr>
      <w:r>
        <w:tab/>
      </w:r>
      <w:r>
        <w:tab/>
      </w:r>
      <w:r w:rsidR="00F53A4F">
        <w:t>The Complaint further alleged that, b</w:t>
      </w:r>
      <w:r>
        <w:t xml:space="preserve">y </w:t>
      </w:r>
      <w:r w:rsidR="009C2BA7">
        <w:t>l</w:t>
      </w:r>
      <w:r>
        <w:t>etter dated December 10, 201</w:t>
      </w:r>
      <w:r w:rsidR="00500053">
        <w:t>0</w:t>
      </w:r>
      <w:r>
        <w:t xml:space="preserve">, BTS granted permission to inspect three of Respondent’s vehicles at a certified inspection station.  The inspection was to be conducted by a certified inspection mechanic and observed by a PUC Enforcement Officer.  In the </w:t>
      </w:r>
      <w:r w:rsidR="009C2BA7">
        <w:t>l</w:t>
      </w:r>
      <w:r>
        <w:t>etter, BTS advised Respondent that it was prohibited from using any vehicle over eight model years old until it received an official approval form from BTS.</w:t>
      </w:r>
    </w:p>
    <w:p w:rsidR="00350B24" w:rsidRDefault="00A50DFE" w:rsidP="00C04E60">
      <w:pPr>
        <w:spacing w:line="360" w:lineRule="auto"/>
      </w:pPr>
      <w:r>
        <w:t xml:space="preserve"> </w:t>
      </w:r>
    </w:p>
    <w:p w:rsidR="009C2BA7" w:rsidRDefault="008630C5" w:rsidP="00C04E60">
      <w:pPr>
        <w:spacing w:line="360" w:lineRule="auto"/>
      </w:pPr>
      <w:r>
        <w:tab/>
      </w:r>
      <w:r>
        <w:tab/>
      </w:r>
      <w:r w:rsidR="00F53A4F">
        <w:t xml:space="preserve">The Complaint also alleged that, on January 18, 2011, </w:t>
      </w:r>
      <w:r>
        <w:t>Respondent presented the following vehicles for inspection to En</w:t>
      </w:r>
      <w:r w:rsidR="00785CC9">
        <w:t>forcement Officer Snyder: (1) a </w:t>
      </w:r>
      <w:r>
        <w:t>2000 Chevrolet Malibu bearing Pennsylvania License No. TX4</w:t>
      </w:r>
      <w:r w:rsidR="00F53A4F">
        <w:t>3172</w:t>
      </w:r>
      <w:r w:rsidR="00785CC9">
        <w:t xml:space="preserve"> (Taxi #30); (2) </w:t>
      </w:r>
      <w:r w:rsidR="00D07754">
        <w:t>a 2002 Chevrolet Malibu bearing Pennsylvania License No. TX43745</w:t>
      </w:r>
      <w:r w:rsidR="00F53A4F">
        <w:t xml:space="preserve"> (Ta</w:t>
      </w:r>
      <w:r w:rsidR="00A254D4">
        <w:t xml:space="preserve">xi #21); </w:t>
      </w:r>
      <w:r w:rsidR="00561446">
        <w:t xml:space="preserve">and </w:t>
      </w:r>
      <w:r w:rsidR="00A254D4">
        <w:t>(3)</w:t>
      </w:r>
      <w:r w:rsidR="00561446">
        <w:t xml:space="preserve"> a 2000 Ford Econoline bearing Pennsylvania License No. TX37818 (Taxi #27). </w:t>
      </w:r>
      <w:r w:rsidR="00A254D4">
        <w:t xml:space="preserve"> </w:t>
      </w:r>
      <w:r w:rsidR="00561446">
        <w:t>Taxis #30 and #21 subsequently passed the inspection.  Taxi #27 was listed as an out-of-service vehicle for missing leaf springs in the left and right rear (relating to suspension).</w:t>
      </w:r>
    </w:p>
    <w:p w:rsidR="009C2BA7" w:rsidRDefault="009C2BA7" w:rsidP="00C04E60">
      <w:pPr>
        <w:spacing w:line="360" w:lineRule="auto"/>
      </w:pPr>
    </w:p>
    <w:p w:rsidR="0002599B" w:rsidRDefault="009C2BA7" w:rsidP="00FE24DD">
      <w:pPr>
        <w:spacing w:line="360" w:lineRule="auto"/>
        <w:ind w:firstLine="1440"/>
      </w:pPr>
      <w:r>
        <w:lastRenderedPageBreak/>
        <w:t xml:space="preserve">In addition, the Complaint alleges that </w:t>
      </w:r>
      <w:r w:rsidR="00561446">
        <w:t>Respondent presented log</w:t>
      </w:r>
      <w:r w:rsidR="005F6310">
        <w:t xml:space="preserve"> sheets for the relevant vehicles to Officer Snyder.  The log sheets indicated that the vehicles presented for inspection were recently used to transport passengers.  Specifically, Taxis #30 and #21 were used to transport passengers on January 15, 2011, and Taxi #27 was used to transport passengers on January 17, 2011.</w:t>
      </w:r>
      <w:r w:rsidR="00561446">
        <w:t xml:space="preserve"> </w:t>
      </w:r>
    </w:p>
    <w:p w:rsidR="0002599B" w:rsidRDefault="0002599B" w:rsidP="00C04E60">
      <w:pPr>
        <w:spacing w:line="360" w:lineRule="auto"/>
      </w:pPr>
    </w:p>
    <w:p w:rsidR="00A45728" w:rsidRDefault="00E61BDD" w:rsidP="00E61BDD">
      <w:pPr>
        <w:spacing w:line="360" w:lineRule="auto"/>
      </w:pPr>
      <w:r>
        <w:tab/>
      </w:r>
      <w:r>
        <w:tab/>
      </w:r>
      <w:r w:rsidR="0022100E">
        <w:t>BTS allege</w:t>
      </w:r>
      <w:r w:rsidR="009C2BA7">
        <w:t>d</w:t>
      </w:r>
      <w:r w:rsidR="0022100E">
        <w:t xml:space="preserve"> that</w:t>
      </w:r>
      <w:r w:rsidR="00A45728">
        <w:t xml:space="preserve"> Respondent, </w:t>
      </w:r>
      <w:r w:rsidR="00951642">
        <w:t>using the overage vehicles to transport passengers, without prior Commission approval,</w:t>
      </w:r>
      <w:r w:rsidR="00F91FF0">
        <w:t xml:space="preserve"> violated Section 29.314(d</w:t>
      </w:r>
      <w:r w:rsidR="00A45728">
        <w:t>) of our Regula</w:t>
      </w:r>
      <w:r w:rsidR="00F91FF0">
        <w:t>tions, 52 Pa. Code § 29.314(d</w:t>
      </w:r>
      <w:r w:rsidR="008D3DBA">
        <w:t xml:space="preserve">).  </w:t>
      </w:r>
      <w:r w:rsidR="00A45728">
        <w:t>BTS requested that a civil penalty of $1,500</w:t>
      </w:r>
      <w:r w:rsidR="00F91FF0">
        <w:t>.00</w:t>
      </w:r>
      <w:r w:rsidR="00A45728">
        <w:t xml:space="preserve"> be imposed on Respondent for the violation</w:t>
      </w:r>
      <w:r w:rsidR="00951642">
        <w:t>s</w:t>
      </w:r>
      <w:r w:rsidR="00A45728">
        <w:t>.</w:t>
      </w:r>
    </w:p>
    <w:p w:rsidR="00A45728" w:rsidRDefault="00A45728" w:rsidP="00E61BDD">
      <w:pPr>
        <w:spacing w:line="360" w:lineRule="auto"/>
      </w:pPr>
    </w:p>
    <w:p w:rsidR="002A0226" w:rsidRDefault="00A45728" w:rsidP="008D3DBA">
      <w:pPr>
        <w:spacing w:line="360" w:lineRule="auto"/>
        <w:ind w:firstLine="720"/>
      </w:pPr>
      <w:r>
        <w:t xml:space="preserve">          </w:t>
      </w:r>
      <w:r w:rsidR="00120F58">
        <w:t xml:space="preserve">The Complaint </w:t>
      </w:r>
      <w:r w:rsidR="00414680">
        <w:t xml:space="preserve">was served on Respondent on </w:t>
      </w:r>
      <w:r w:rsidR="00111A31">
        <w:t>February 18, 2011</w:t>
      </w:r>
      <w:r w:rsidR="00E571A1">
        <w:t xml:space="preserve">.  </w:t>
      </w:r>
      <w:r w:rsidR="004D23A4">
        <w:t>On February 25, 2011, Respondent filed a</w:t>
      </w:r>
      <w:r w:rsidR="00500053">
        <w:t xml:space="preserve"> timely Answer to the Complaint in which it</w:t>
      </w:r>
      <w:r w:rsidR="009747E1">
        <w:t xml:space="preserve"> </w:t>
      </w:r>
      <w:r w:rsidR="002E7599">
        <w:t>denied the material allegations of the Complaint</w:t>
      </w:r>
      <w:r w:rsidR="009C2BA7">
        <w:t>.</w:t>
      </w:r>
      <w:r w:rsidR="008D3DBA">
        <w:t xml:space="preserve"> </w:t>
      </w:r>
    </w:p>
    <w:p w:rsidR="00331A29" w:rsidRDefault="00391E64" w:rsidP="008D3DBA">
      <w:pPr>
        <w:spacing w:line="360" w:lineRule="auto"/>
        <w:ind w:firstLine="90"/>
      </w:pPr>
      <w:r>
        <w:tab/>
      </w:r>
      <w:r>
        <w:tab/>
      </w:r>
    </w:p>
    <w:p w:rsidR="00801A10" w:rsidRDefault="00FF71E4" w:rsidP="00FF71E4">
      <w:pPr>
        <w:spacing w:line="360" w:lineRule="auto"/>
      </w:pPr>
      <w:r>
        <w:tab/>
      </w:r>
      <w:r>
        <w:tab/>
      </w:r>
      <w:r w:rsidR="00CF41F4">
        <w:t xml:space="preserve">The Parties filed </w:t>
      </w:r>
      <w:r w:rsidR="008277F4">
        <w:t>the instant</w:t>
      </w:r>
      <w:r w:rsidR="00CF41F4">
        <w:t xml:space="preserve"> Set</w:t>
      </w:r>
      <w:r w:rsidR="00465B50">
        <w:t>tlement</w:t>
      </w:r>
      <w:r w:rsidR="008277F4">
        <w:t xml:space="preserve"> on March 5, 2012.</w:t>
      </w:r>
    </w:p>
    <w:p w:rsidR="00801A10" w:rsidRDefault="00801A10" w:rsidP="0088200C">
      <w:pPr>
        <w:spacing w:line="360" w:lineRule="auto"/>
      </w:pPr>
    </w:p>
    <w:p w:rsidR="00905009" w:rsidRDefault="0088200C" w:rsidP="00EF4071">
      <w:pPr>
        <w:spacing w:line="360" w:lineRule="auto"/>
        <w:jc w:val="center"/>
        <w:rPr>
          <w:b/>
        </w:rPr>
      </w:pPr>
      <w:r w:rsidRPr="0088200C">
        <w:rPr>
          <w:b/>
        </w:rPr>
        <w:t>Settlement Terms</w:t>
      </w:r>
    </w:p>
    <w:p w:rsidR="00C41BA5" w:rsidRDefault="00C41BA5" w:rsidP="000F1554">
      <w:pPr>
        <w:spacing w:line="360" w:lineRule="auto"/>
        <w:ind w:firstLine="720"/>
      </w:pPr>
    </w:p>
    <w:p w:rsidR="0064021E" w:rsidRDefault="00C41BA5" w:rsidP="000F1554">
      <w:pPr>
        <w:spacing w:line="360" w:lineRule="auto"/>
        <w:ind w:firstLine="720"/>
      </w:pPr>
      <w:r>
        <w:tab/>
      </w:r>
      <w:r w:rsidR="000F1554">
        <w:t>In the Settlement, t</w:t>
      </w:r>
      <w:r w:rsidR="00BE7EBA">
        <w:t xml:space="preserve">he </w:t>
      </w:r>
      <w:r w:rsidR="005624BD">
        <w:t>P</w:t>
      </w:r>
      <w:r w:rsidR="00BE7EBA">
        <w:t>arti</w:t>
      </w:r>
      <w:r w:rsidR="00945731">
        <w:t>e</w:t>
      </w:r>
      <w:r w:rsidR="00392343">
        <w:t>s agree to settle the allegations of the Complaint</w:t>
      </w:r>
      <w:r w:rsidR="00AC71D4">
        <w:t xml:space="preserve"> </w:t>
      </w:r>
      <w:r w:rsidR="00392343">
        <w:t>as follows:</w:t>
      </w:r>
    </w:p>
    <w:p w:rsidR="00CA117A" w:rsidRDefault="00CA117A" w:rsidP="00A52506">
      <w:pPr>
        <w:ind w:firstLine="720"/>
      </w:pPr>
    </w:p>
    <w:p w:rsidR="00FB0404" w:rsidRDefault="002E7599" w:rsidP="00CA117A">
      <w:pPr>
        <w:ind w:left="1440" w:right="1440"/>
      </w:pPr>
      <w:r>
        <w:t>i.</w:t>
      </w:r>
      <w:r>
        <w:tab/>
      </w:r>
      <w:r w:rsidR="0088200C">
        <w:t>In recognition of the cost of further litigation, the</w:t>
      </w:r>
      <w:r w:rsidR="00CA117A">
        <w:t xml:space="preserve"> </w:t>
      </w:r>
      <w:r w:rsidR="00961921">
        <w:t>t</w:t>
      </w:r>
      <w:r w:rsidR="0088200C">
        <w:t>ime and expense of holding a hearing</w:t>
      </w:r>
      <w:r w:rsidR="00754137">
        <w:t>,</w:t>
      </w:r>
      <w:r w:rsidR="00A52506">
        <w:t xml:space="preserve"> </w:t>
      </w:r>
      <w:r w:rsidR="00370C57">
        <w:t xml:space="preserve">and </w:t>
      </w:r>
      <w:r w:rsidR="00497EE0">
        <w:t>the merits of the</w:t>
      </w:r>
      <w:r w:rsidR="00CA117A">
        <w:t xml:space="preserve"> </w:t>
      </w:r>
      <w:r w:rsidR="003973E5">
        <w:t>p</w:t>
      </w:r>
      <w:r w:rsidR="00497EE0">
        <w:t xml:space="preserve">arties’ respective </w:t>
      </w:r>
      <w:r w:rsidR="003973E5">
        <w:t>positions, the p</w:t>
      </w:r>
      <w:r w:rsidR="00497EE0">
        <w:t>arties have entered into</w:t>
      </w:r>
      <w:r w:rsidR="00CA117A">
        <w:t xml:space="preserve"> </w:t>
      </w:r>
      <w:r w:rsidR="00961921">
        <w:t>n</w:t>
      </w:r>
      <w:r w:rsidR="00497EE0">
        <w:t>egotiations</w:t>
      </w:r>
      <w:r w:rsidR="003973E5">
        <w:t xml:space="preserve"> and have agreed to settle the c</w:t>
      </w:r>
      <w:r w:rsidR="00497EE0">
        <w:t>omplaint according</w:t>
      </w:r>
      <w:r w:rsidR="00FB0404">
        <w:t xml:space="preserve"> </w:t>
      </w:r>
      <w:r w:rsidR="00497EE0">
        <w:t xml:space="preserve">to the terms and conditions outlined </w:t>
      </w:r>
      <w:r w:rsidR="003973E5">
        <w:t>here</w:t>
      </w:r>
      <w:r w:rsidR="00497EE0">
        <w:t>in.</w:t>
      </w:r>
    </w:p>
    <w:p w:rsidR="001D75C1" w:rsidRDefault="001D75C1" w:rsidP="00A52506">
      <w:pPr>
        <w:ind w:firstLine="720"/>
      </w:pPr>
    </w:p>
    <w:p w:rsidR="00FB0404" w:rsidRDefault="002E7599" w:rsidP="00CA117A">
      <w:pPr>
        <w:tabs>
          <w:tab w:val="left" w:pos="1440"/>
        </w:tabs>
        <w:ind w:left="1440" w:right="1440"/>
      </w:pPr>
      <w:r>
        <w:t>ii.</w:t>
      </w:r>
      <w:r>
        <w:tab/>
      </w:r>
      <w:r w:rsidR="00F91FF0">
        <w:t xml:space="preserve">Respondent acknowledges that using the overage vehicles listed above without first receiving a waiver from the Commission constitutes a violation of Section 29.314(d) of </w:t>
      </w:r>
      <w:r w:rsidR="00F91FF0">
        <w:lastRenderedPageBreak/>
        <w:t>our Regulations.  Respondent therefore agrees to pay a civil penalty of $7</w:t>
      </w:r>
      <w:r w:rsidR="00522491">
        <w:t>50</w:t>
      </w:r>
      <w:r w:rsidR="00E75B23">
        <w:t>.00</w:t>
      </w:r>
      <w:r w:rsidR="00522491">
        <w:t xml:space="preserve"> </w:t>
      </w:r>
      <w:r w:rsidR="00F91FF0">
        <w:t>for the violation</w:t>
      </w:r>
      <w:r w:rsidR="00522491">
        <w:t>.</w:t>
      </w:r>
      <w:r w:rsidR="00E75B23">
        <w:t xml:space="preserve">  </w:t>
      </w:r>
    </w:p>
    <w:p w:rsidR="00522491" w:rsidRDefault="00522491" w:rsidP="00A52506">
      <w:pPr>
        <w:ind w:firstLine="720"/>
      </w:pPr>
    </w:p>
    <w:p w:rsidR="00771C3C" w:rsidRDefault="002E7599" w:rsidP="00CA117A">
      <w:pPr>
        <w:ind w:left="1440" w:right="1440"/>
      </w:pPr>
      <w:r>
        <w:t>iii.</w:t>
      </w:r>
      <w:r>
        <w:tab/>
      </w:r>
      <w:r w:rsidR="001D75C1">
        <w:t>Respondent agrees to comply with the</w:t>
      </w:r>
      <w:r w:rsidR="00CA117A">
        <w:t xml:space="preserve"> </w:t>
      </w:r>
      <w:r w:rsidR="00F91FF0">
        <w:t>Code and the Commission’s R</w:t>
      </w:r>
      <w:r w:rsidR="001D75C1">
        <w:t>egulations</w:t>
      </w:r>
      <w:r w:rsidR="00CA117A">
        <w:t xml:space="preserve"> </w:t>
      </w:r>
      <w:r w:rsidR="00F91B68">
        <w:t>a</w:t>
      </w:r>
      <w:r w:rsidR="00521918">
        <w:t xml:space="preserve">nd </w:t>
      </w:r>
      <w:r w:rsidR="00E75B23">
        <w:t>o</w:t>
      </w:r>
      <w:r w:rsidR="00521918">
        <w:t xml:space="preserve">rders in the future and take appropriate </w:t>
      </w:r>
      <w:r w:rsidR="00F91B68">
        <w:t>s</w:t>
      </w:r>
      <w:r w:rsidR="00521918">
        <w:t xml:space="preserve">teps to </w:t>
      </w:r>
      <w:r w:rsidR="00F91FF0">
        <w:t>alleviate future misconduct and/or noncompliance with the Code and the Commission’s Regulations and orders.</w:t>
      </w:r>
    </w:p>
    <w:p w:rsidR="00905009" w:rsidRDefault="00905009"/>
    <w:p w:rsidR="00905009" w:rsidRDefault="00F91FF0" w:rsidP="00CA117A">
      <w:pPr>
        <w:spacing w:line="360" w:lineRule="auto"/>
      </w:pPr>
      <w:r>
        <w:t>Settlement at ¶ 11</w:t>
      </w:r>
      <w:r w:rsidR="00370C57">
        <w:t>.</w:t>
      </w:r>
    </w:p>
    <w:p w:rsidR="00BC5B9B" w:rsidRDefault="00BC5B9B" w:rsidP="00CA117A">
      <w:pPr>
        <w:spacing w:line="360" w:lineRule="auto"/>
        <w:ind w:firstLine="720"/>
      </w:pPr>
    </w:p>
    <w:p w:rsidR="00F04EFC" w:rsidRDefault="00F04EFC" w:rsidP="0060170D">
      <w:pPr>
        <w:spacing w:line="360" w:lineRule="auto"/>
        <w:ind w:firstLine="1440"/>
      </w:pPr>
      <w:r>
        <w:t>The Settlement is conditioned upon Commission approval of the terms thereof without any m</w:t>
      </w:r>
      <w:r w:rsidR="00AF06D9">
        <w:t xml:space="preserve">odification.  </w:t>
      </w:r>
      <w:r w:rsidR="00E1318C">
        <w:t xml:space="preserve">Settlement at ¶ </w:t>
      </w:r>
      <w:r w:rsidR="00260391">
        <w:t>28</w:t>
      </w:r>
      <w:r w:rsidR="00A01AD5">
        <w:t>.</w:t>
      </w:r>
    </w:p>
    <w:p w:rsidR="00F04EFC" w:rsidRPr="001940A2" w:rsidRDefault="00F04EFC" w:rsidP="00F014E1">
      <w:pPr>
        <w:ind w:firstLine="720"/>
      </w:pPr>
    </w:p>
    <w:p w:rsidR="00435A50" w:rsidRPr="00394708" w:rsidRDefault="00435A50" w:rsidP="00875237">
      <w:pPr>
        <w:widowControl w:val="0"/>
        <w:spacing w:line="360" w:lineRule="auto"/>
        <w:jc w:val="center"/>
      </w:pPr>
      <w:r w:rsidRPr="00394708">
        <w:rPr>
          <w:b/>
        </w:rPr>
        <w:t>Discussion</w:t>
      </w:r>
    </w:p>
    <w:p w:rsidR="00435A50" w:rsidRDefault="00435A50" w:rsidP="00C60EB2">
      <w:pPr>
        <w:widowControl w:val="0"/>
        <w:spacing w:line="360" w:lineRule="auto"/>
      </w:pPr>
    </w:p>
    <w:p w:rsidR="00787F36" w:rsidRDefault="00787F36" w:rsidP="00A43851">
      <w:pPr>
        <w:spacing w:line="360" w:lineRule="auto"/>
        <w:ind w:firstLine="1440"/>
        <w:rPr>
          <w:szCs w:val="26"/>
        </w:rPr>
      </w:pPr>
      <w:r w:rsidRPr="00FF22AE">
        <w:rPr>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Cs w:val="26"/>
        </w:rPr>
        <w:t>Pa. PUC v. Philadelphia Gas Works</w:t>
      </w:r>
      <w:r w:rsidRPr="00FF22AE">
        <w:rPr>
          <w:szCs w:val="26"/>
        </w:rPr>
        <w:t>, Docket No. M-00031768 (Order entered January 7, 2004).</w:t>
      </w:r>
    </w:p>
    <w:p w:rsidR="000F5599" w:rsidRDefault="000F5599" w:rsidP="00CD34C6">
      <w:pPr>
        <w:pStyle w:val="BodyText"/>
        <w:rPr>
          <w:szCs w:val="26"/>
        </w:rPr>
      </w:pPr>
    </w:p>
    <w:p w:rsidR="002E7599" w:rsidRPr="00215A56" w:rsidRDefault="002E7599" w:rsidP="002E7599">
      <w:pPr>
        <w:pStyle w:val="BodyText"/>
        <w:rPr>
          <w:b/>
          <w:szCs w:val="26"/>
        </w:rPr>
      </w:pPr>
      <w:r>
        <w:rPr>
          <w:b/>
          <w:szCs w:val="26"/>
        </w:rPr>
        <w:t xml:space="preserve">The </w:t>
      </w:r>
      <w:r w:rsidRPr="00215A56">
        <w:rPr>
          <w:b/>
          <w:szCs w:val="26"/>
        </w:rPr>
        <w:t>Settlement Agreement</w:t>
      </w:r>
      <w:r>
        <w:rPr>
          <w:b/>
          <w:szCs w:val="26"/>
        </w:rPr>
        <w:t xml:space="preserve"> was Properly Executed and Filed with the Commission</w:t>
      </w:r>
    </w:p>
    <w:p w:rsidR="002E7599" w:rsidRDefault="002E7599" w:rsidP="002E7599">
      <w:pPr>
        <w:pStyle w:val="BodyText"/>
        <w:ind w:firstLine="1440"/>
        <w:rPr>
          <w:szCs w:val="26"/>
        </w:rPr>
      </w:pPr>
    </w:p>
    <w:p w:rsidR="002E7599" w:rsidRDefault="002E7599" w:rsidP="002E7599">
      <w:pPr>
        <w:pStyle w:val="BodyText"/>
        <w:ind w:firstLine="1440"/>
        <w:rPr>
          <w:szCs w:val="26"/>
        </w:rPr>
      </w:pPr>
      <w:r>
        <w:rPr>
          <w:szCs w:val="26"/>
        </w:rPr>
        <w:t>We note that the instant Settlement is executed by an attorney from the LBPS, on behalf of BTS, and by Noreen Byers, the President of Respondent.  Our Regulations provide that a pleading, submittal or other document filed with the Commission must be signed by an authorized attorney or, if the entity is a corporation, by an officer of the corporation.  52 Pa. Code § 1.35(b).  We find that the Settlement was properly executed by the Parties.</w:t>
      </w:r>
    </w:p>
    <w:p w:rsidR="002E7599" w:rsidRDefault="002E7599" w:rsidP="002E7599">
      <w:pPr>
        <w:pStyle w:val="BodyText"/>
        <w:ind w:firstLine="1440"/>
        <w:rPr>
          <w:szCs w:val="26"/>
        </w:rPr>
      </w:pPr>
    </w:p>
    <w:p w:rsidR="002E7599" w:rsidRDefault="002E7599" w:rsidP="002E7599">
      <w:pPr>
        <w:pStyle w:val="BodyText"/>
        <w:ind w:firstLine="1440"/>
        <w:rPr>
          <w:szCs w:val="26"/>
        </w:rPr>
      </w:pPr>
      <w:r>
        <w:rPr>
          <w:szCs w:val="26"/>
        </w:rPr>
        <w:t xml:space="preserve">We must also address the question of whether Respondent violated our Regulations requiring a corporation to be represented by an attorney in an adversarial </w:t>
      </w:r>
      <w:r>
        <w:rPr>
          <w:szCs w:val="26"/>
        </w:rPr>
        <w:lastRenderedPageBreak/>
        <w:t xml:space="preserve">Commission proceeding.  52 Pa. Code § 1.21.  In </w:t>
      </w:r>
      <w:r>
        <w:rPr>
          <w:i/>
          <w:szCs w:val="26"/>
        </w:rPr>
        <w:t>New Fizon Catering, Inc. v. PECO Energy Company</w:t>
      </w:r>
      <w:r>
        <w:rPr>
          <w:szCs w:val="26"/>
        </w:rPr>
        <w:t>, Docket Nos. C-2008-2065498 and C-2008-2079076 (Order entered June 24, 2009) at 6-7, we stated:</w:t>
      </w:r>
    </w:p>
    <w:p w:rsidR="002E7599" w:rsidRDefault="002E7599" w:rsidP="002E7599">
      <w:pPr>
        <w:pStyle w:val="BodyText"/>
        <w:ind w:firstLine="1440"/>
        <w:rPr>
          <w:szCs w:val="26"/>
        </w:rPr>
      </w:pPr>
    </w:p>
    <w:p w:rsidR="002E7599" w:rsidRPr="00822831" w:rsidRDefault="002E7599" w:rsidP="002E7599">
      <w:pPr>
        <w:ind w:left="1440" w:right="1440"/>
      </w:pPr>
      <w:r w:rsidRPr="00822831">
        <w:t xml:space="preserve">The simple filing of a </w:t>
      </w:r>
      <w:r>
        <w:t>f</w:t>
      </w:r>
      <w:r w:rsidRPr="00822831">
        <w:t xml:space="preserve">ormal </w:t>
      </w:r>
      <w:r>
        <w:t>c</w:t>
      </w:r>
      <w:r w:rsidRPr="00822831">
        <w:t>omplaint does not automatically tr</w:t>
      </w:r>
      <w:r>
        <w:t>igger an adversarial proceeding</w:t>
      </w:r>
      <w:r w:rsidRPr="00822831">
        <w:t xml:space="preserve"> because, until the answer is filed, it is not known whether the </w:t>
      </w:r>
      <w:r>
        <w:t>f</w:t>
      </w:r>
      <w:r w:rsidRPr="00822831">
        <w:t xml:space="preserve">ormal </w:t>
      </w:r>
      <w:r>
        <w:t>c</w:t>
      </w:r>
      <w:r w:rsidRPr="00822831">
        <w:t xml:space="preserve">omplaint will be contested.  Furthermore, </w:t>
      </w:r>
      <w:r>
        <w:t>f</w:t>
      </w:r>
      <w:r w:rsidRPr="00822831">
        <w:t xml:space="preserve">ormal </w:t>
      </w:r>
      <w:r>
        <w:t>c</w:t>
      </w:r>
      <w:r w:rsidRPr="00822831">
        <w:t xml:space="preserve">omplaints may be and often are satisfied by the respondent, under the procedures outlined in 52 </w:t>
      </w:r>
      <w:smartTag w:uri="urn:schemas-microsoft-com:office:smarttags" w:element="place">
        <w:smartTag w:uri="urn:schemas-microsoft-com:office:smarttags" w:element="State">
          <w:r w:rsidRPr="00822831">
            <w:t>Pa.</w:t>
          </w:r>
        </w:smartTag>
      </w:smartTag>
      <w:r w:rsidRPr="00822831">
        <w:t xml:space="preserve"> Code §</w:t>
      </w:r>
      <w:r>
        <w:t xml:space="preserve"> </w:t>
      </w:r>
      <w:r w:rsidRPr="00822831">
        <w:t>5.24, or via a mediation process.</w:t>
      </w:r>
    </w:p>
    <w:p w:rsidR="002E7599" w:rsidRDefault="002E7599" w:rsidP="002E7599">
      <w:pPr>
        <w:ind w:left="1440" w:right="1440" w:firstLine="720"/>
      </w:pPr>
    </w:p>
    <w:p w:rsidR="002E7599" w:rsidRDefault="002E7599" w:rsidP="002E7599">
      <w:pPr>
        <w:ind w:left="1440" w:right="1440"/>
      </w:pPr>
      <w: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Pr>
          <w:i/>
        </w:rPr>
        <w:t>pro se</w:t>
      </w:r>
      <w:r>
        <w:t>:</w:t>
      </w:r>
    </w:p>
    <w:p w:rsidR="002E7599" w:rsidRDefault="002E7599" w:rsidP="002E7599">
      <w:pPr>
        <w:ind w:left="1440" w:right="1440" w:firstLine="720"/>
      </w:pPr>
    </w:p>
    <w:p w:rsidR="002E7599" w:rsidRDefault="002E7599" w:rsidP="002E7599">
      <w:pPr>
        <w:ind w:left="2160" w:right="2160" w:firstLine="720"/>
      </w:pPr>
      <w:r>
        <w:t xml:space="preserve">In Pennsylvania, the Supreme Court is responsible for regulating the practice of law, and this Commission is bound by the Supreme Court’s rules.  The only persons authorized to practice law in Pennsylvania are as follows: </w:t>
      </w:r>
      <w:r>
        <w:br/>
        <w:t xml:space="preserve">(1) persons fully admitted to the Pennsylvania bar; (2) persons admitted pro hac vice under Rule 301; and (3) persons qualified as certified legal interns under Rule 321.  The Pennsylvania Supreme Court in </w:t>
      </w:r>
      <w:r>
        <w:rPr>
          <w:i/>
        </w:rPr>
        <w:t>Shorz v. Farrell,</w:t>
      </w:r>
      <w:r>
        <w:t xml:space="preserve"> 327 </w:t>
      </w:r>
      <w:smartTag w:uri="urn:schemas-microsoft-com:office:smarttags" w:element="place">
        <w:smartTag w:uri="urn:schemas-microsoft-com:office:smarttags" w:element="State">
          <w:r>
            <w:t>Pa.</w:t>
          </w:r>
        </w:smartTag>
      </w:smartTag>
      <w:r>
        <w:t xml:space="preserve"> 81, 193 A.</w:t>
      </w:r>
      <w:r w:rsidR="00E506BC">
        <w:t xml:space="preserve"> </w:t>
      </w:r>
      <w:r>
        <w:t xml:space="preserve">20 (1937), 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2E7599" w:rsidRDefault="002E7599" w:rsidP="002E7599">
      <w:pPr>
        <w:ind w:left="1440" w:right="1440"/>
      </w:pPr>
    </w:p>
    <w:p w:rsidR="002E7599" w:rsidRDefault="002E7599" w:rsidP="002E7599">
      <w:pPr>
        <w:pStyle w:val="BodyText"/>
        <w:spacing w:line="240" w:lineRule="auto"/>
        <w:ind w:left="1440" w:right="1440"/>
        <w:rPr>
          <w:szCs w:val="26"/>
        </w:rPr>
      </w:pPr>
      <w:r>
        <w:rPr>
          <w:i/>
        </w:rPr>
        <w:t>James and Judith Simon v. Franklin Water Company</w:t>
      </w:r>
      <w:r>
        <w:t xml:space="preserve">, Docket No. C-00956589 (Order entered January 29, 1996).  </w:t>
      </w:r>
    </w:p>
    <w:p w:rsidR="002E7599" w:rsidRDefault="002E7599" w:rsidP="002E7599">
      <w:pPr>
        <w:pStyle w:val="BodyText"/>
        <w:ind w:firstLine="1440"/>
        <w:rPr>
          <w:szCs w:val="26"/>
        </w:rPr>
      </w:pPr>
    </w:p>
    <w:p w:rsidR="002E7599" w:rsidRDefault="002E7599" w:rsidP="002E7599">
      <w:pPr>
        <w:pStyle w:val="BodyText"/>
        <w:rPr>
          <w:szCs w:val="26"/>
        </w:rPr>
      </w:pPr>
      <w:r>
        <w:rPr>
          <w:szCs w:val="26"/>
        </w:rPr>
        <w:lastRenderedPageBreak/>
        <w:t xml:space="preserve">In the instant case, there has been no hearing and, except for the Answer to the Complaint, Respondent has filed no pleadings with the Commission.  </w:t>
      </w:r>
    </w:p>
    <w:p w:rsidR="002E7599" w:rsidRDefault="002E7599" w:rsidP="002E7599">
      <w:pPr>
        <w:pStyle w:val="BodyText"/>
        <w:ind w:firstLine="1440"/>
        <w:rPr>
          <w:szCs w:val="26"/>
        </w:rPr>
      </w:pPr>
    </w:p>
    <w:p w:rsidR="002E7599" w:rsidRDefault="002E7599" w:rsidP="002E7599">
      <w:pPr>
        <w:pStyle w:val="BodyText"/>
        <w:ind w:firstLine="1440"/>
        <w:rPr>
          <w:szCs w:val="26"/>
        </w:rPr>
      </w:pPr>
      <w:r>
        <w:rPr>
          <w:szCs w:val="26"/>
        </w:rPr>
        <w:t xml:space="preserve">The record does not indicate who drafted the Settlement; it is possible that the instrument was drafted by the attorney from the Law Bureau.  Understanding the Settlement does not require specialized knowledge of the law.  It would be easily comprehended by a layperson – particularly a layperson familiar with the taxicab business.  The Settlement was submitted to the Commission by the attorney for the Law Bureau.  </w:t>
      </w:r>
    </w:p>
    <w:p w:rsidR="002E7599" w:rsidRDefault="002E7599" w:rsidP="002E7599">
      <w:pPr>
        <w:pStyle w:val="BodyText"/>
        <w:ind w:firstLine="1440"/>
        <w:rPr>
          <w:szCs w:val="26"/>
        </w:rPr>
      </w:pPr>
    </w:p>
    <w:p w:rsidR="002E7599" w:rsidRDefault="002E7599" w:rsidP="002E7599">
      <w:pPr>
        <w:pStyle w:val="BodyText"/>
        <w:ind w:firstLine="1440"/>
      </w:pPr>
      <w:r>
        <w:rPr>
          <w:szCs w:val="26"/>
        </w:rPr>
        <w:t xml:space="preserve">These facts distinguish this case from cases such as </w:t>
      </w:r>
      <w:r w:rsidRPr="00F50657">
        <w:rPr>
          <w:i/>
          <w:szCs w:val="26"/>
        </w:rPr>
        <w:t>New Fizon</w:t>
      </w:r>
      <w:r>
        <w:rPr>
          <w:i/>
          <w:szCs w:val="26"/>
        </w:rPr>
        <w:t>, supra,</w:t>
      </w:r>
      <w:r>
        <w:rPr>
          <w:szCs w:val="26"/>
        </w:rPr>
        <w:t xml:space="preserve"> and </w:t>
      </w:r>
      <w:r w:rsidRPr="00B06860">
        <w:rPr>
          <w:i/>
          <w:szCs w:val="26"/>
        </w:rPr>
        <w:t>LeStat Corp. v. Pennsylvania Power and Light Co</w:t>
      </w:r>
      <w:r>
        <w:rPr>
          <w:szCs w:val="26"/>
        </w:rPr>
        <w:t xml:space="preserve">., Docket No. C-00946284 (Order entered August 30, 1995), in which a corporate officer attempted to represent the corporation in a hearing.  Similarly, these facts distinguish this case from cases such as </w:t>
      </w:r>
      <w:r w:rsidRPr="00F50657">
        <w:rPr>
          <w:i/>
          <w:szCs w:val="26"/>
        </w:rPr>
        <w:t>Cars R Us c/o Holman Copeland v. Philadelphia Gas Works</w:t>
      </w:r>
      <w:r>
        <w:rPr>
          <w:szCs w:val="26"/>
        </w:rPr>
        <w:t xml:space="preserve">, Docket No. </w:t>
      </w:r>
      <w:r>
        <w:rPr>
          <w:szCs w:val="26"/>
        </w:rPr>
        <w:br/>
        <w:t>C-2008-</w:t>
      </w:r>
      <w:r>
        <w:t xml:space="preserve">2033437 (Order entered February 4, 2010), in which a corporate officer attempted to file Exceptions in a Commission proceeding on behalf of the corporation.  </w:t>
      </w:r>
    </w:p>
    <w:p w:rsidR="002E7599" w:rsidRDefault="002E7599" w:rsidP="002E7599">
      <w:pPr>
        <w:pStyle w:val="BodyText"/>
        <w:ind w:firstLine="1440"/>
      </w:pPr>
    </w:p>
    <w:p w:rsidR="002E7599" w:rsidRDefault="002E7599" w:rsidP="002E7599">
      <w:pPr>
        <w:pStyle w:val="BodyText"/>
        <w:ind w:firstLine="1440"/>
        <w:rPr>
          <w:szCs w:val="26"/>
        </w:rPr>
      </w:pPr>
      <w:r>
        <w:rPr>
          <w:szCs w:val="26"/>
        </w:rPr>
        <w:t>In short, based on the record in this case, we see no reason to conclude that Respondent violated our Regulations requiring attorney representation of a corporation in adversarial Commission proceedings.</w:t>
      </w:r>
    </w:p>
    <w:p w:rsidR="002E7599" w:rsidRDefault="002E7599" w:rsidP="00CD34C6">
      <w:pPr>
        <w:pStyle w:val="BodyText"/>
        <w:rPr>
          <w:b/>
          <w:szCs w:val="26"/>
        </w:rPr>
      </w:pPr>
    </w:p>
    <w:p w:rsidR="00F83D95" w:rsidRPr="00F83D95" w:rsidRDefault="00F83D95" w:rsidP="00CD34C6">
      <w:pPr>
        <w:pStyle w:val="BodyText"/>
        <w:rPr>
          <w:b/>
          <w:szCs w:val="26"/>
        </w:rPr>
      </w:pPr>
      <w:r w:rsidRPr="00F83D95">
        <w:rPr>
          <w:b/>
          <w:szCs w:val="26"/>
        </w:rPr>
        <w:t xml:space="preserve">The Settlement Agreement is </w:t>
      </w:r>
      <w:r w:rsidR="000222A5">
        <w:rPr>
          <w:b/>
          <w:szCs w:val="26"/>
        </w:rPr>
        <w:t xml:space="preserve">not </w:t>
      </w:r>
      <w:r w:rsidRPr="00F83D95">
        <w:rPr>
          <w:b/>
          <w:szCs w:val="26"/>
        </w:rPr>
        <w:t>in the Public Interest</w:t>
      </w:r>
    </w:p>
    <w:p w:rsidR="00D313D9" w:rsidRDefault="00D313D9" w:rsidP="00CD34C6">
      <w:pPr>
        <w:pStyle w:val="BodyText"/>
        <w:rPr>
          <w:szCs w:val="26"/>
        </w:rPr>
      </w:pPr>
    </w:p>
    <w:p w:rsidR="00C102BC" w:rsidRDefault="00D65C92" w:rsidP="00C102BC">
      <w:pPr>
        <w:spacing w:line="360" w:lineRule="auto"/>
        <w:ind w:firstLine="1440"/>
        <w:rPr>
          <w:szCs w:val="26"/>
        </w:rPr>
      </w:pPr>
      <w:r>
        <w:rPr>
          <w:szCs w:val="26"/>
        </w:rPr>
        <w:t>I</w:t>
      </w:r>
      <w:r w:rsidR="00725470">
        <w:rPr>
          <w:szCs w:val="26"/>
        </w:rPr>
        <w:t xml:space="preserve">t is generally the Commission’s policy to promote settlements.  </w:t>
      </w:r>
      <w:r w:rsidR="00725470" w:rsidRPr="00725470">
        <w:rPr>
          <w:i/>
          <w:szCs w:val="26"/>
        </w:rPr>
        <w:t>See</w:t>
      </w:r>
      <w:r w:rsidR="00725470">
        <w:rPr>
          <w:i/>
          <w:szCs w:val="26"/>
        </w:rPr>
        <w:t xml:space="preserve"> </w:t>
      </w:r>
      <w:r w:rsidR="00725470" w:rsidRPr="00D65C92">
        <w:rPr>
          <w:szCs w:val="26"/>
        </w:rPr>
        <w:t xml:space="preserve">52 Pa. Code </w:t>
      </w:r>
      <w:r w:rsidRPr="00D65C92">
        <w:rPr>
          <w:szCs w:val="26"/>
        </w:rPr>
        <w:t>§ 5.231.</w:t>
      </w:r>
      <w:r>
        <w:rPr>
          <w:szCs w:val="26"/>
        </w:rPr>
        <w:t xml:space="preserve">  </w:t>
      </w:r>
      <w:r w:rsidR="00C102BC" w:rsidRPr="00FF22AE">
        <w:rPr>
          <w:szCs w:val="26"/>
        </w:rPr>
        <w:t xml:space="preserve">The Commission must review proposed settlements to determine whether the terms are in the public interest.  </w:t>
      </w:r>
      <w:r w:rsidR="00C102BC" w:rsidRPr="00FF22AE">
        <w:rPr>
          <w:i/>
          <w:szCs w:val="26"/>
        </w:rPr>
        <w:t>Pa. PUC v. Philadelphia Gas Works</w:t>
      </w:r>
      <w:r w:rsidR="00C102BC" w:rsidRPr="00FF22AE">
        <w:rPr>
          <w:szCs w:val="26"/>
        </w:rPr>
        <w:t xml:space="preserve">, Docket No. </w:t>
      </w:r>
      <w:r w:rsidR="00C102BC">
        <w:rPr>
          <w:szCs w:val="26"/>
        </w:rPr>
        <w:br/>
      </w:r>
      <w:r w:rsidR="00C102BC" w:rsidRPr="00FF22AE">
        <w:rPr>
          <w:szCs w:val="26"/>
        </w:rPr>
        <w:t>M-00031768 (Order entered January 7, 2004).</w:t>
      </w:r>
    </w:p>
    <w:p w:rsidR="00FC0CF3" w:rsidRDefault="00C102BC" w:rsidP="00FC0CF3">
      <w:pPr>
        <w:spacing w:line="360" w:lineRule="auto"/>
        <w:ind w:firstLine="1440"/>
      </w:pPr>
      <w:r>
        <w:rPr>
          <w:szCs w:val="26"/>
        </w:rPr>
        <w:lastRenderedPageBreak/>
        <w:t>After a review of the terms of the Settlement Agreement, we find that the Settlement Agreement is not</w:t>
      </w:r>
      <w:r w:rsidR="00FC0CF3">
        <w:rPr>
          <w:szCs w:val="26"/>
        </w:rPr>
        <w:t xml:space="preserve"> in the public interest.  </w:t>
      </w:r>
      <w:r w:rsidR="00FC0CF3">
        <w:t xml:space="preserve">The Commission’s mission is to provide </w:t>
      </w:r>
      <w:r w:rsidR="00FC0CF3" w:rsidRPr="00FC0CF3">
        <w:t>safe</w:t>
      </w:r>
      <w:r w:rsidR="00FC0CF3">
        <w:t>, adequate and reliable service.  Due to the fact that Respondent jeopardized the safety of the travelling public, we cannot support a reduction in the amount of the civil penalty imposed.</w:t>
      </w:r>
    </w:p>
    <w:p w:rsidR="00FC0CF3" w:rsidRDefault="00FC0CF3" w:rsidP="00FC0CF3">
      <w:pPr>
        <w:spacing w:line="360" w:lineRule="auto"/>
        <w:ind w:firstLine="1440"/>
      </w:pPr>
    </w:p>
    <w:p w:rsidR="00C102BC" w:rsidRPr="00770622" w:rsidRDefault="00C102BC" w:rsidP="00C102BC">
      <w:pPr>
        <w:spacing w:line="360" w:lineRule="auto"/>
        <w:ind w:firstLine="1440"/>
        <w:rPr>
          <w:szCs w:val="26"/>
          <w:u w:color="000000"/>
        </w:rPr>
      </w:pPr>
      <w:r>
        <w:rPr>
          <w:szCs w:val="26"/>
        </w:rPr>
        <w:t xml:space="preserve">We further find that approval of this Settlement Agreement is not consistent with the Commission’s </w:t>
      </w:r>
      <w:r w:rsidRPr="0073621D">
        <w:rPr>
          <w:szCs w:val="26"/>
        </w:rPr>
        <w:t>Policy Statement at</w:t>
      </w:r>
      <w:r w:rsidRPr="000A6E54">
        <w:rPr>
          <w:szCs w:val="26"/>
        </w:rPr>
        <w:t xml:space="preserve"> 52 Pa. Code </w:t>
      </w:r>
      <w:r>
        <w:rPr>
          <w:szCs w:val="26"/>
        </w:rPr>
        <w:t>§ 69.1201</w:t>
      </w:r>
      <w:r w:rsidRPr="00CE339A">
        <w:rPr>
          <w:szCs w:val="26"/>
          <w:u w:color="000000"/>
        </w:rPr>
        <w:t xml:space="preserve">.   </w:t>
      </w:r>
      <w:r w:rsidRPr="00CE339A">
        <w:rPr>
          <w:szCs w:val="26"/>
        </w:rPr>
        <w:t xml:space="preserve">The Commission has promulgated a Policy Statement at 52 Pa. Code </w:t>
      </w:r>
      <w:r w:rsidRPr="00CE339A">
        <w:rPr>
          <w:rFonts w:cstheme="minorHAnsi"/>
          <w:szCs w:val="26"/>
        </w:rPr>
        <w:t>§</w:t>
      </w:r>
      <w:r w:rsidRPr="00CE339A">
        <w:rPr>
          <w:szCs w:val="26"/>
        </w:rPr>
        <w:t xml:space="preserve"> 69.1201 that sets forth ten factors that we may consider in evaluating whether a fine for violating a Commission order, regulation or statute is appropriate, as well as if a proposed settlement for a violati</w:t>
      </w:r>
      <w:r>
        <w:rPr>
          <w:szCs w:val="26"/>
        </w:rPr>
        <w:t>on is reasonable and approval of</w:t>
      </w:r>
      <w:r w:rsidRPr="00CE339A">
        <w:rPr>
          <w:szCs w:val="26"/>
        </w:rPr>
        <w:t xml:space="preserve"> the settlement agreement is in the public interest</w:t>
      </w:r>
      <w:r>
        <w:rPr>
          <w:szCs w:val="26"/>
        </w:rPr>
        <w:t>.  In this case, application of these guidelines does not support approval of the Settlement Agreement as filed.</w:t>
      </w:r>
    </w:p>
    <w:p w:rsidR="00C52859" w:rsidRDefault="00C52859" w:rsidP="000C2E6F">
      <w:pPr>
        <w:spacing w:line="360" w:lineRule="auto"/>
        <w:ind w:firstLine="720"/>
        <w:rPr>
          <w:szCs w:val="26"/>
        </w:rPr>
      </w:pPr>
    </w:p>
    <w:p w:rsidR="00BB5AEE" w:rsidRPr="00ED054B" w:rsidRDefault="00C52859" w:rsidP="000C2E6F">
      <w:pPr>
        <w:spacing w:line="360" w:lineRule="auto"/>
        <w:ind w:firstLine="720"/>
        <w:rPr>
          <w:szCs w:val="26"/>
        </w:rPr>
      </w:pPr>
      <w:r>
        <w:rPr>
          <w:szCs w:val="26"/>
        </w:rPr>
        <w:t xml:space="preserve">          </w:t>
      </w:r>
      <w:r>
        <w:t xml:space="preserve">The first factor to be considered under the </w:t>
      </w:r>
      <w:r w:rsidRPr="00983B25">
        <w:rPr>
          <w:i/>
        </w:rPr>
        <w:t>Policy Statement</w:t>
      </w:r>
      <w:r>
        <w:t xml:space="preserve"> is whether the conduct at issue is of a serious nature.  </w:t>
      </w:r>
      <w:r w:rsidRPr="000A6E54">
        <w:rPr>
          <w:szCs w:val="26"/>
        </w:rPr>
        <w:t>52 Pa. Code</w:t>
      </w:r>
      <w:r>
        <w:rPr>
          <w:szCs w:val="26"/>
        </w:rPr>
        <w:t xml:space="preserve"> § 69.1201(c)(1).  </w:t>
      </w:r>
      <w:r w:rsidRPr="000A6E54">
        <w:rPr>
          <w:szCs w:val="26"/>
        </w:rPr>
        <w:t xml:space="preserve">“When conduct of a serious nature is involved, such as willful fraud or misrepresentation, the conduct may warrant a higher penalty. When the conduct is less egregious, such as administrative filing or technical errors, it may warrant a lower penalty.”  </w:t>
      </w:r>
      <w:r w:rsidRPr="000A6E54">
        <w:rPr>
          <w:i/>
          <w:szCs w:val="26"/>
        </w:rPr>
        <w:t>Id</w:t>
      </w:r>
      <w:r w:rsidRPr="000A6E54">
        <w:rPr>
          <w:szCs w:val="26"/>
        </w:rPr>
        <w:t>.</w:t>
      </w:r>
      <w:r w:rsidR="0073621D">
        <w:rPr>
          <w:szCs w:val="26"/>
        </w:rPr>
        <w:t xml:space="preserve">  </w:t>
      </w:r>
      <w:r w:rsidR="00836BA4">
        <w:rPr>
          <w:szCs w:val="26"/>
        </w:rPr>
        <w:t xml:space="preserve">We find the Respondent’s conduct serious.  </w:t>
      </w:r>
      <w:r>
        <w:rPr>
          <w:szCs w:val="26"/>
        </w:rPr>
        <w:t xml:space="preserve">In this case, </w:t>
      </w:r>
      <w:r w:rsidR="0073621D">
        <w:rPr>
          <w:szCs w:val="26"/>
        </w:rPr>
        <w:t xml:space="preserve">the </w:t>
      </w:r>
      <w:r w:rsidR="00D65C92">
        <w:rPr>
          <w:szCs w:val="26"/>
        </w:rPr>
        <w:t xml:space="preserve">Respondent blatantly disregarded the Commission’s Regulations when it continued to operate </w:t>
      </w:r>
      <w:r w:rsidR="00130965">
        <w:rPr>
          <w:szCs w:val="26"/>
        </w:rPr>
        <w:t xml:space="preserve">three vehicles that were older than eight years </w:t>
      </w:r>
      <w:r w:rsidR="00130965" w:rsidRPr="0073621D">
        <w:rPr>
          <w:i/>
          <w:szCs w:val="26"/>
        </w:rPr>
        <w:t>before</w:t>
      </w:r>
      <w:r w:rsidR="00130965">
        <w:rPr>
          <w:szCs w:val="26"/>
        </w:rPr>
        <w:t xml:space="preserve"> the Commission approved a waiver.  </w:t>
      </w:r>
      <w:r w:rsidR="00D65C92">
        <w:rPr>
          <w:szCs w:val="26"/>
        </w:rPr>
        <w:t xml:space="preserve"> </w:t>
      </w:r>
    </w:p>
    <w:p w:rsidR="004B2F10" w:rsidRDefault="009F609E" w:rsidP="00907480">
      <w:pPr>
        <w:spacing w:line="360" w:lineRule="auto"/>
      </w:pPr>
      <w:r>
        <w:tab/>
      </w:r>
      <w:r>
        <w:tab/>
      </w:r>
    </w:p>
    <w:p w:rsidR="00DA07BB" w:rsidRDefault="004B2F10" w:rsidP="00907480">
      <w:pPr>
        <w:spacing w:line="360" w:lineRule="auto"/>
      </w:pPr>
      <w:r>
        <w:tab/>
      </w:r>
      <w:r>
        <w:tab/>
      </w:r>
      <w:r w:rsidR="00AA70E8">
        <w:t>Respond</w:t>
      </w:r>
      <w:r w:rsidR="00B33717">
        <w:t>ent was issued its Certificate on July 10, 1987.  As a certificated carrier, Respondent was, or should have been, aware that it was not permitted to operate vehicles older than eight years, given the fact that the pertinent Regulation was published in the Pennsylvania Bulletin and served on all carriers at the t</w:t>
      </w:r>
      <w:r w:rsidR="00325915">
        <w:t>ime it was promulgated.  36 </w:t>
      </w:r>
      <w:r w:rsidR="00B33717" w:rsidRPr="00B33717">
        <w:rPr>
          <w:i/>
        </w:rPr>
        <w:t xml:space="preserve">Pa. </w:t>
      </w:r>
      <w:r w:rsidR="00325915">
        <w:rPr>
          <w:i/>
        </w:rPr>
        <w:t>B</w:t>
      </w:r>
      <w:r w:rsidR="00B33717" w:rsidRPr="00B33717">
        <w:rPr>
          <w:i/>
        </w:rPr>
        <w:t>.</w:t>
      </w:r>
      <w:r w:rsidR="00BC5C8F">
        <w:t xml:space="preserve"> 418</w:t>
      </w:r>
      <w:r w:rsidR="00B33717">
        <w:t>1</w:t>
      </w:r>
      <w:r w:rsidR="0073621D">
        <w:t xml:space="preserve"> (</w:t>
      </w:r>
      <w:r w:rsidR="00325915">
        <w:t>August 5, 2006</w:t>
      </w:r>
      <w:r w:rsidR="0073621D">
        <w:t>)</w:t>
      </w:r>
      <w:r w:rsidR="00B33717">
        <w:t>.</w:t>
      </w:r>
      <w:r w:rsidR="00325915">
        <w:t xml:space="preserve">  </w:t>
      </w:r>
    </w:p>
    <w:p w:rsidR="00DA07BB" w:rsidRDefault="00DA07BB" w:rsidP="00DA07BB">
      <w:pPr>
        <w:spacing w:line="360" w:lineRule="auto"/>
        <w:ind w:firstLine="720"/>
      </w:pPr>
      <w:r>
        <w:lastRenderedPageBreak/>
        <w:t xml:space="preserve">          </w:t>
      </w:r>
      <w:r w:rsidR="00325915">
        <w:t>Respondent averred that it either m</w:t>
      </w:r>
      <w:r w:rsidR="00BA35F1">
        <w:t>isfiled or did not receive the l</w:t>
      </w:r>
      <w:r w:rsidR="00325915">
        <w:t>etter issued December 10, 2010, reference</w:t>
      </w:r>
      <w:r w:rsidR="00DE4A91">
        <w:t>d</w:t>
      </w:r>
      <w:r w:rsidR="00325915">
        <w:t xml:space="preserve"> in the instant Complaint, and, therefore, it did not know that it was not supposed</w:t>
      </w:r>
      <w:r>
        <w:t xml:space="preserve"> to operate vehicles that are more than eight years old.  Respondent’s Answer at 2.  We find this </w:t>
      </w:r>
      <w:r w:rsidR="00BA35F1">
        <w:t xml:space="preserve">averment </w:t>
      </w:r>
      <w:r w:rsidR="00047976">
        <w:t>credible</w:t>
      </w:r>
      <w:r>
        <w:t>.  As noted above, notice was given to all carriers at the time the pertinent Regulation became effective.  Additionally, Respondent previously requested waivers of this specific requirement in 2008 and 2009.  At that time, after discussion with Commission staff, Respondent was informed not to operate any vehicles it put forward for inspection until after the waivers had been granted.</w:t>
      </w:r>
    </w:p>
    <w:p w:rsidR="00DA07BB" w:rsidRDefault="00DA07BB" w:rsidP="00DA07BB">
      <w:pPr>
        <w:spacing w:line="360" w:lineRule="auto"/>
        <w:ind w:firstLine="720"/>
      </w:pPr>
    </w:p>
    <w:p w:rsidR="00051B43" w:rsidRPr="00FF22AE" w:rsidRDefault="00DA07BB" w:rsidP="00BA35F1">
      <w:pPr>
        <w:spacing w:line="360" w:lineRule="auto"/>
        <w:ind w:firstLine="720"/>
        <w:rPr>
          <w:szCs w:val="26"/>
        </w:rPr>
      </w:pPr>
      <w:r>
        <w:tab/>
      </w:r>
      <w:r w:rsidR="00051B43" w:rsidRPr="00FF22AE">
        <w:rPr>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00051B43" w:rsidRPr="00FF22AE">
        <w:rPr>
          <w:i/>
          <w:szCs w:val="26"/>
        </w:rPr>
        <w:t>Id.</w:t>
      </w:r>
      <w:r w:rsidR="00051B43" w:rsidRPr="00FF22AE">
        <w:rPr>
          <w:szCs w:val="26"/>
        </w:rPr>
        <w:t xml:space="preserve">  </w:t>
      </w:r>
      <w:r w:rsidR="00BA35F1">
        <w:rPr>
          <w:szCs w:val="26"/>
        </w:rPr>
        <w:t>We find that the consequences of the Respondent’s conduct are serious because o</w:t>
      </w:r>
      <w:r w:rsidR="00BA35F1">
        <w:t xml:space="preserve">perating vehicles that are older than eight years without a waiver, especially a vehicle placed out-of-service, puts the travelling public in danger.  We find it troubling that a carrier holding authority for twenty-five years would choose to disregard our Regulations.  </w:t>
      </w:r>
      <w:r w:rsidR="00051B43">
        <w:rPr>
          <w:szCs w:val="26"/>
        </w:rPr>
        <w:t xml:space="preserve">  </w:t>
      </w:r>
    </w:p>
    <w:p w:rsidR="00051B43" w:rsidRPr="00FF22AE" w:rsidRDefault="00051B43" w:rsidP="00051B43">
      <w:pPr>
        <w:suppressAutoHyphens/>
        <w:spacing w:line="360" w:lineRule="auto"/>
        <w:ind w:firstLine="1440"/>
        <w:rPr>
          <w:szCs w:val="26"/>
        </w:rPr>
      </w:pPr>
    </w:p>
    <w:p w:rsidR="00051B43" w:rsidRPr="00FF22AE" w:rsidRDefault="00051B43" w:rsidP="00051B43">
      <w:pPr>
        <w:suppressAutoHyphens/>
        <w:spacing w:line="360" w:lineRule="auto"/>
        <w:ind w:firstLine="1440"/>
        <w:rPr>
          <w:szCs w:val="26"/>
        </w:rPr>
      </w:pPr>
      <w:r w:rsidRPr="00FF22AE">
        <w:rPr>
          <w:szCs w:val="26"/>
        </w:rPr>
        <w:t>The third factor pertains to litigated cases only.  5</w:t>
      </w:r>
      <w:r>
        <w:rPr>
          <w:szCs w:val="26"/>
        </w:rPr>
        <w:t xml:space="preserve">2 Pa. Code </w:t>
      </w:r>
      <w:r>
        <w:rPr>
          <w:szCs w:val="26"/>
        </w:rPr>
        <w:br/>
        <w:t xml:space="preserve">§ 69.1201(c)(3).  </w:t>
      </w:r>
      <w:r w:rsidRPr="00FF22AE">
        <w:rPr>
          <w:szCs w:val="26"/>
        </w:rPr>
        <w:t xml:space="preserve"> </w:t>
      </w:r>
    </w:p>
    <w:p w:rsidR="00051B43" w:rsidRPr="00FF22AE" w:rsidRDefault="00051B43" w:rsidP="00051B43">
      <w:pPr>
        <w:suppressAutoHyphens/>
        <w:spacing w:line="360" w:lineRule="auto"/>
        <w:ind w:firstLine="1440"/>
        <w:rPr>
          <w:szCs w:val="26"/>
        </w:rPr>
      </w:pPr>
    </w:p>
    <w:p w:rsidR="00051B43" w:rsidRPr="00FF22AE" w:rsidRDefault="00051B43" w:rsidP="00051B43">
      <w:pPr>
        <w:suppressAutoHyphens/>
        <w:spacing w:line="360" w:lineRule="auto"/>
        <w:ind w:firstLine="1440"/>
        <w:rPr>
          <w:szCs w:val="26"/>
        </w:rPr>
      </w:pPr>
      <w:r w:rsidRPr="00FF22AE">
        <w:rPr>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w:t>
      </w:r>
      <w:r w:rsidR="0013386C">
        <w:rPr>
          <w:szCs w:val="26"/>
        </w:rPr>
        <w:t xml:space="preserve"> § 69.1201(c)(4).  The Parties represent that the Respondent has modified its procedures so that overage vehicles will not be operated in the future, unless a waiver has been obtained from the Commission. </w:t>
      </w:r>
      <w:r w:rsidR="00217A97">
        <w:rPr>
          <w:szCs w:val="26"/>
        </w:rPr>
        <w:t xml:space="preserve"> </w:t>
      </w:r>
      <w:r w:rsidR="00217A97">
        <w:rPr>
          <w:szCs w:val="26"/>
        </w:rPr>
        <w:lastRenderedPageBreak/>
        <w:t xml:space="preserve">Settlement </w:t>
      </w:r>
      <w:r w:rsidR="0013386C">
        <w:rPr>
          <w:szCs w:val="26"/>
        </w:rPr>
        <w:t>at 7.</w:t>
      </w:r>
      <w:r w:rsidR="00217A97">
        <w:rPr>
          <w:szCs w:val="26"/>
        </w:rPr>
        <w:t xml:space="preserve">   The Settlement provides no details, however, as to the modifications the Respondent has implemented.</w:t>
      </w:r>
      <w:r w:rsidR="0013386C">
        <w:rPr>
          <w:szCs w:val="26"/>
        </w:rPr>
        <w:t xml:space="preserve"> </w:t>
      </w:r>
    </w:p>
    <w:p w:rsidR="00051B43" w:rsidRPr="00FF22AE" w:rsidRDefault="00051B43" w:rsidP="00051B43">
      <w:pPr>
        <w:suppressAutoHyphens/>
        <w:spacing w:line="360" w:lineRule="auto"/>
        <w:ind w:firstLine="1440"/>
        <w:rPr>
          <w:szCs w:val="26"/>
        </w:rPr>
      </w:pPr>
    </w:p>
    <w:p w:rsidR="00051B43" w:rsidRPr="00FF22AE" w:rsidRDefault="00051B43" w:rsidP="00051B43">
      <w:pPr>
        <w:suppressAutoHyphens/>
        <w:spacing w:line="360" w:lineRule="auto"/>
        <w:ind w:firstLine="1440"/>
        <w:rPr>
          <w:szCs w:val="26"/>
        </w:rPr>
      </w:pPr>
      <w:r w:rsidRPr="00FF22AE">
        <w:rPr>
          <w:color w:val="000000"/>
          <w:szCs w:val="26"/>
          <w:u w:color="000000"/>
        </w:rPr>
        <w:t xml:space="preserve">The fifth factor we may consider is the number of customers affected and the duration of the violation.  </w:t>
      </w:r>
      <w:r w:rsidRPr="00FF22AE">
        <w:rPr>
          <w:szCs w:val="26"/>
        </w:rPr>
        <w:t xml:space="preserve">52 Pa. Code § 69.1201(c)(5).  </w:t>
      </w:r>
      <w:r w:rsidR="007340CA">
        <w:rPr>
          <w:szCs w:val="26"/>
        </w:rPr>
        <w:t xml:space="preserve">The duration of the violation was short (three days for two taxis, and one day for the other).  The </w:t>
      </w:r>
      <w:r w:rsidR="0039696B">
        <w:rPr>
          <w:szCs w:val="26"/>
        </w:rPr>
        <w:t xml:space="preserve">Parties state that no customer was affected, </w:t>
      </w:r>
      <w:r w:rsidR="001E09C0">
        <w:rPr>
          <w:szCs w:val="26"/>
        </w:rPr>
        <w:t xml:space="preserve">Settlement at 7, </w:t>
      </w:r>
      <w:r w:rsidR="00AA3760">
        <w:rPr>
          <w:szCs w:val="26"/>
        </w:rPr>
        <w:t>but we believe</w:t>
      </w:r>
      <w:r w:rsidR="005E4C17">
        <w:rPr>
          <w:szCs w:val="26"/>
        </w:rPr>
        <w:t xml:space="preserve"> </w:t>
      </w:r>
      <w:r w:rsidR="0039696B">
        <w:rPr>
          <w:szCs w:val="26"/>
        </w:rPr>
        <w:t xml:space="preserve">customers </w:t>
      </w:r>
      <w:r w:rsidR="005E4C17">
        <w:rPr>
          <w:szCs w:val="26"/>
        </w:rPr>
        <w:t>could have been affected when Respondent operated a vehicle (that was requesting a waiver of the eight year requirement) was found to be defective and placed out-of-service</w:t>
      </w:r>
      <w:r w:rsidR="007340CA">
        <w:rPr>
          <w:szCs w:val="26"/>
        </w:rPr>
        <w:t>.</w:t>
      </w:r>
    </w:p>
    <w:p w:rsidR="00051B43" w:rsidRPr="00FF22AE" w:rsidRDefault="00051B43" w:rsidP="00051B43">
      <w:pPr>
        <w:suppressAutoHyphens/>
        <w:spacing w:line="360" w:lineRule="auto"/>
        <w:ind w:firstLine="1440"/>
        <w:rPr>
          <w:szCs w:val="26"/>
        </w:rPr>
      </w:pPr>
    </w:p>
    <w:p w:rsidR="00051B43" w:rsidRPr="00FF22AE" w:rsidRDefault="00051B43" w:rsidP="00051B43">
      <w:pPr>
        <w:suppressAutoHyphens/>
        <w:spacing w:line="360" w:lineRule="auto"/>
        <w:ind w:firstLine="1440"/>
        <w:rPr>
          <w:szCs w:val="26"/>
        </w:rPr>
      </w:pPr>
      <w:r w:rsidRPr="00FF22AE">
        <w:rPr>
          <w:szCs w:val="26"/>
        </w:rPr>
        <w:t>Another factor we may consider is whether the regulated entity cooperated with the Commission’s investigation.</w:t>
      </w:r>
      <w:r w:rsidR="0039696B">
        <w:rPr>
          <w:szCs w:val="26"/>
        </w:rPr>
        <w:t xml:space="preserve">  52 Pa. Code § 69.1201(c)(7).  The Parties represent that the Respondent cooperated fully in the Commission’s investigation.  Settlement at </w:t>
      </w:r>
      <w:r w:rsidR="001E09C0">
        <w:rPr>
          <w:szCs w:val="26"/>
        </w:rPr>
        <w:t>7.</w:t>
      </w:r>
      <w:r w:rsidR="0039696B">
        <w:rPr>
          <w:szCs w:val="26"/>
        </w:rPr>
        <w:t xml:space="preserve"> </w:t>
      </w:r>
    </w:p>
    <w:p w:rsidR="00051B43" w:rsidRPr="00FF22AE" w:rsidRDefault="00051B43" w:rsidP="00051B43">
      <w:pPr>
        <w:suppressAutoHyphens/>
        <w:spacing w:line="360" w:lineRule="auto"/>
        <w:ind w:firstLine="1440"/>
        <w:rPr>
          <w:szCs w:val="26"/>
        </w:rPr>
      </w:pPr>
    </w:p>
    <w:p w:rsidR="00051B43" w:rsidRDefault="00051B43" w:rsidP="006D77CE">
      <w:pPr>
        <w:spacing w:line="360" w:lineRule="auto"/>
        <w:ind w:firstLine="1440"/>
        <w:rPr>
          <w:szCs w:val="26"/>
        </w:rPr>
      </w:pPr>
      <w:r w:rsidRPr="00FF22AE">
        <w:rPr>
          <w:szCs w:val="26"/>
        </w:rPr>
        <w:t xml:space="preserve">We may also consider the compliance history of the regulated entity which committed the violation.  52 Pa. Code § 69.1201(c)(6).  </w:t>
      </w:r>
      <w:r w:rsidR="006D77CE">
        <w:rPr>
          <w:szCs w:val="26"/>
        </w:rPr>
        <w:t xml:space="preserve">The Parties note that the Respondent has had three other violations since it received its certificate in July, 1987.  Settlement at 7.  </w:t>
      </w:r>
      <w:r w:rsidRPr="00FF22AE">
        <w:rPr>
          <w:szCs w:val="26"/>
        </w:rPr>
        <w:t>In addition, we may consider the amount of the civil penalty necessary to deter future violations as well as past Commission decisions in si</w:t>
      </w:r>
      <w:r w:rsidR="00785CC9">
        <w:rPr>
          <w:szCs w:val="26"/>
        </w:rPr>
        <w:t>milar situations.  52 </w:t>
      </w:r>
      <w:r w:rsidRPr="00FF22AE">
        <w:rPr>
          <w:szCs w:val="26"/>
        </w:rPr>
        <w:t>Pa. Code § 69.1201(c)(8) and (c)(9</w:t>
      </w:r>
      <w:r>
        <w:rPr>
          <w:szCs w:val="26"/>
        </w:rPr>
        <w:t xml:space="preserve">).  </w:t>
      </w:r>
      <w:r w:rsidR="006D77CE">
        <w:rPr>
          <w:szCs w:val="26"/>
        </w:rPr>
        <w:t>Although these factors do not weigh in favor of a substantial penalty, we find they are outweighed by the seriousness of the offense.</w:t>
      </w:r>
      <w:r>
        <w:rPr>
          <w:szCs w:val="26"/>
        </w:rPr>
        <w:t xml:space="preserve"> </w:t>
      </w:r>
      <w:r w:rsidR="006D77CE">
        <w:rPr>
          <w:szCs w:val="26"/>
        </w:rPr>
        <w:t xml:space="preserve"> </w:t>
      </w:r>
    </w:p>
    <w:p w:rsidR="00051B43" w:rsidRDefault="00051B43" w:rsidP="00051B43">
      <w:pPr>
        <w:suppressAutoHyphens/>
        <w:spacing w:line="360" w:lineRule="auto"/>
        <w:ind w:firstLine="1440"/>
        <w:rPr>
          <w:color w:val="000000"/>
          <w:szCs w:val="26"/>
          <w:u w:color="000000"/>
        </w:rPr>
      </w:pPr>
    </w:p>
    <w:p w:rsidR="00051B43" w:rsidRDefault="00051B43" w:rsidP="00051B43">
      <w:pPr>
        <w:suppressAutoHyphens/>
        <w:spacing w:line="360" w:lineRule="auto"/>
        <w:ind w:firstLine="1440"/>
        <w:jc w:val="both"/>
        <w:rPr>
          <w:color w:val="000000"/>
          <w:szCs w:val="26"/>
          <w:u w:color="000000"/>
        </w:rPr>
      </w:pPr>
      <w:r w:rsidRPr="00FF22AE">
        <w:rPr>
          <w:color w:val="000000"/>
          <w:szCs w:val="26"/>
          <w:u w:color="000000"/>
        </w:rPr>
        <w:t xml:space="preserve">The tenth factor we may consider is other relevant factors.  </w:t>
      </w:r>
      <w:r w:rsidR="00F5106C">
        <w:rPr>
          <w:color w:val="000000"/>
          <w:szCs w:val="26"/>
          <w:u w:color="000000"/>
        </w:rPr>
        <w:t>We are not aware of any other relevant factors</w:t>
      </w:r>
      <w:r w:rsidRPr="00FF22AE">
        <w:rPr>
          <w:color w:val="000000"/>
          <w:szCs w:val="26"/>
          <w:u w:color="000000"/>
        </w:rPr>
        <w:t>.</w:t>
      </w:r>
    </w:p>
    <w:p w:rsidR="00DE4A91" w:rsidRDefault="00DE4A91" w:rsidP="00DA07BB">
      <w:pPr>
        <w:spacing w:line="360" w:lineRule="auto"/>
        <w:ind w:firstLine="720"/>
      </w:pPr>
    </w:p>
    <w:p w:rsidR="003167BB" w:rsidRDefault="003167BB">
      <w:pPr>
        <w:rPr>
          <w:b/>
        </w:rPr>
      </w:pPr>
      <w:r>
        <w:rPr>
          <w:b/>
        </w:rPr>
        <w:br w:type="page"/>
      </w:r>
    </w:p>
    <w:p w:rsidR="007B190E" w:rsidRPr="005448E0" w:rsidRDefault="007B190E" w:rsidP="003E6557">
      <w:pPr>
        <w:spacing w:line="360" w:lineRule="auto"/>
        <w:jc w:val="center"/>
        <w:rPr>
          <w:b/>
        </w:rPr>
      </w:pPr>
      <w:r w:rsidRPr="005448E0">
        <w:rPr>
          <w:b/>
        </w:rPr>
        <w:lastRenderedPageBreak/>
        <w:t>Conclusion</w:t>
      </w:r>
    </w:p>
    <w:p w:rsidR="007B190E" w:rsidRDefault="007B190E" w:rsidP="003E6557">
      <w:pPr>
        <w:spacing w:line="360" w:lineRule="auto"/>
        <w:ind w:firstLine="1440"/>
      </w:pPr>
    </w:p>
    <w:p w:rsidR="00482593" w:rsidRDefault="000F0DC6" w:rsidP="003E6557">
      <w:pPr>
        <w:spacing w:line="360" w:lineRule="auto"/>
        <w:ind w:firstLine="1440"/>
      </w:pPr>
      <w:r>
        <w:t xml:space="preserve">For the reasons outlined above, we believe that the Settlement Agreement, as submitted, should be rejected.  Accordingly, this proceeding will be assigned to the </w:t>
      </w:r>
      <w:r w:rsidR="003167BB">
        <w:t>Office of Administrative Law Judge</w:t>
      </w:r>
      <w:r>
        <w:t xml:space="preserve"> for further action</w:t>
      </w:r>
      <w:r w:rsidR="003167BB">
        <w:t>,</w:t>
      </w:r>
      <w:r>
        <w:t xml:space="preserve"> as deemed necessary</w:t>
      </w:r>
      <w:r w:rsidR="005D2BC5">
        <w:t xml:space="preserve">; </w:t>
      </w:r>
      <w:r w:rsidR="005D2BC5" w:rsidRPr="007B190E">
        <w:rPr>
          <w:b/>
        </w:rPr>
        <w:t>T</w:t>
      </w:r>
      <w:r w:rsidR="005D2BC5">
        <w:rPr>
          <w:b/>
        </w:rPr>
        <w:t>HEREFORE</w:t>
      </w:r>
      <w:r w:rsidR="005D2BC5" w:rsidRPr="007B190E">
        <w:rPr>
          <w:b/>
        </w:rPr>
        <w:t>,</w:t>
      </w:r>
      <w:r w:rsidR="005D2BC5">
        <w:t xml:space="preserve">      </w:t>
      </w:r>
      <w:r w:rsidR="005D2BC5" w:rsidRPr="0061708B">
        <w:t xml:space="preserve">  </w:t>
      </w:r>
    </w:p>
    <w:p w:rsidR="00482593" w:rsidRDefault="00482593" w:rsidP="00482593">
      <w:pPr>
        <w:spacing w:line="360" w:lineRule="auto"/>
        <w:ind w:firstLine="1440"/>
      </w:pPr>
    </w:p>
    <w:p w:rsidR="00635368" w:rsidRDefault="00A522A8" w:rsidP="008703A3">
      <w:pPr>
        <w:spacing w:line="360" w:lineRule="auto"/>
        <w:ind w:firstLine="1440"/>
        <w:rPr>
          <w:b/>
        </w:rPr>
      </w:pPr>
      <w:r>
        <w:rPr>
          <w:b/>
        </w:rPr>
        <w:t>IT IS ORDERED:</w:t>
      </w:r>
    </w:p>
    <w:p w:rsidR="00741FE2" w:rsidRDefault="00741FE2" w:rsidP="00741FE2">
      <w:pPr>
        <w:spacing w:line="360" w:lineRule="auto"/>
        <w:ind w:firstLine="1440"/>
      </w:pPr>
    </w:p>
    <w:p w:rsidR="00785CC9" w:rsidRDefault="004B2AAC" w:rsidP="00785CC9">
      <w:pPr>
        <w:tabs>
          <w:tab w:val="left" w:pos="1440"/>
        </w:tabs>
        <w:spacing w:line="360" w:lineRule="auto"/>
      </w:pPr>
      <w:r>
        <w:tab/>
      </w:r>
      <w:r w:rsidR="00DA4023">
        <w:t>1</w:t>
      </w:r>
      <w:r w:rsidR="00A522A8">
        <w:t>.</w:t>
      </w:r>
      <w:r w:rsidR="00A522A8">
        <w:tab/>
        <w:t>That the Settlement Agreement</w:t>
      </w:r>
      <w:r w:rsidR="00C91E4E">
        <w:t xml:space="preserve"> </w:t>
      </w:r>
      <w:r w:rsidR="00A522A8">
        <w:t xml:space="preserve">entered into between </w:t>
      </w:r>
      <w:r w:rsidR="00CC3813">
        <w:t xml:space="preserve">the Commission’s </w:t>
      </w:r>
      <w:r w:rsidR="00E9388A">
        <w:t>Law Bureau Prosecutory Staff</w:t>
      </w:r>
      <w:r w:rsidR="007471EB">
        <w:t xml:space="preserve"> </w:t>
      </w:r>
      <w:r w:rsidR="00A522A8">
        <w:t xml:space="preserve">and </w:t>
      </w:r>
      <w:r w:rsidR="00CC0FF9">
        <w:t>Handy Delivery, Inc.</w:t>
      </w:r>
      <w:r w:rsidR="00AA68CB">
        <w:t>,</w:t>
      </w:r>
      <w:r w:rsidR="007259CD">
        <w:t xml:space="preserve"> </w:t>
      </w:r>
      <w:r w:rsidR="00DA4023">
        <w:t xml:space="preserve">filed on </w:t>
      </w:r>
      <w:r w:rsidR="0014013F">
        <w:t xml:space="preserve">March </w:t>
      </w:r>
      <w:r w:rsidR="00CC0FF9">
        <w:t>5</w:t>
      </w:r>
      <w:r w:rsidR="00D95FCB">
        <w:t>,</w:t>
      </w:r>
      <w:r w:rsidR="00CC0FF9">
        <w:t xml:space="preserve"> 2012</w:t>
      </w:r>
      <w:r w:rsidR="00E9388A">
        <w:t>,</w:t>
      </w:r>
      <w:r w:rsidR="00D95FCB">
        <w:t xml:space="preserve"> </w:t>
      </w:r>
      <w:r>
        <w:t>which resolve</w:t>
      </w:r>
      <w:r w:rsidR="00DA4023">
        <w:t>s the above-captioned Complaint</w:t>
      </w:r>
      <w:r>
        <w:t xml:space="preserve">, </w:t>
      </w:r>
      <w:r w:rsidR="00D95FCB">
        <w:t xml:space="preserve">is </w:t>
      </w:r>
      <w:r w:rsidR="000F0DC6">
        <w:t>rejected</w:t>
      </w:r>
      <w:r w:rsidR="00290BB8">
        <w:t>.</w:t>
      </w:r>
      <w:r w:rsidR="00C61D08">
        <w:t xml:space="preserve"> </w:t>
      </w:r>
      <w:r w:rsidR="00674E8D">
        <w:t xml:space="preserve"> </w:t>
      </w:r>
    </w:p>
    <w:p w:rsidR="00785CC9" w:rsidRDefault="00785CC9" w:rsidP="00785CC9">
      <w:pPr>
        <w:tabs>
          <w:tab w:val="left" w:pos="1440"/>
        </w:tabs>
        <w:spacing w:line="360" w:lineRule="auto"/>
      </w:pPr>
    </w:p>
    <w:p w:rsidR="007E1356" w:rsidRDefault="00DA4023" w:rsidP="00785CC9">
      <w:pPr>
        <w:tabs>
          <w:tab w:val="left" w:pos="1440"/>
        </w:tabs>
        <w:spacing w:line="360" w:lineRule="auto"/>
      </w:pPr>
      <w:r>
        <w:tab/>
        <w:t>2</w:t>
      </w:r>
      <w:r w:rsidR="007E1356">
        <w:t>.</w:t>
      </w:r>
      <w:r w:rsidR="007E1356">
        <w:tab/>
      </w:r>
      <w:r w:rsidR="000F0DC6">
        <w:t xml:space="preserve">That this proceeding is assigned to the </w:t>
      </w:r>
      <w:r w:rsidR="00592AC5">
        <w:t xml:space="preserve">Office of Administrative </w:t>
      </w:r>
      <w:r w:rsidR="000F0DC6">
        <w:t xml:space="preserve">Law </w:t>
      </w:r>
      <w:r w:rsidR="00592AC5">
        <w:t>J</w:t>
      </w:r>
      <w:r w:rsidR="000F0DC6">
        <w:t>u</w:t>
      </w:r>
      <w:r w:rsidR="00592AC5">
        <w:t>dge</w:t>
      </w:r>
      <w:r w:rsidR="000F0DC6">
        <w:t>, for further action as deemed necessary.</w:t>
      </w:r>
    </w:p>
    <w:p w:rsidR="00823235" w:rsidRDefault="00823235" w:rsidP="000F0DC6">
      <w:pPr>
        <w:tabs>
          <w:tab w:val="left" w:pos="1440"/>
        </w:tabs>
        <w:spacing w:line="360" w:lineRule="auto"/>
      </w:pPr>
    </w:p>
    <w:p w:rsidR="00823235" w:rsidRDefault="00823235" w:rsidP="00B565D6">
      <w:pPr>
        <w:tabs>
          <w:tab w:val="left" w:pos="1440"/>
        </w:tabs>
        <w:spacing w:line="360" w:lineRule="auto"/>
      </w:pPr>
    </w:p>
    <w:p w:rsidR="00823235" w:rsidRDefault="00CC1DED" w:rsidP="00875A13">
      <w:pPr>
        <w:tabs>
          <w:tab w:val="left" w:pos="1440"/>
        </w:tabs>
      </w:pPr>
      <w:bookmarkStart w:id="0" w:name="_GoBack"/>
      <w:r w:rsidRPr="00A14635">
        <w:rPr>
          <w:noProof/>
        </w:rPr>
        <w:drawing>
          <wp:anchor distT="0" distB="0" distL="114300" distR="114300" simplePos="0" relativeHeight="251659264" behindDoc="1" locked="0" layoutInCell="1" allowOverlap="1" wp14:anchorId="1BE6AD94" wp14:editId="7B9DC7CD">
            <wp:simplePos x="0" y="0"/>
            <wp:positionH relativeFrom="column">
              <wp:posOffset>3509010</wp:posOffset>
            </wp:positionH>
            <wp:positionV relativeFrom="paragraph">
              <wp:posOffset>119380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875A13">
        <w:tab/>
      </w:r>
      <w:r w:rsidR="00875A13">
        <w:tab/>
      </w:r>
      <w:r w:rsidR="00875A13">
        <w:tab/>
      </w:r>
      <w:r w:rsidR="00875A13">
        <w:tab/>
      </w:r>
      <w:r w:rsidR="00875A13">
        <w:tab/>
      </w:r>
      <w:r w:rsidR="00875A13">
        <w:tab/>
      </w:r>
      <w:r w:rsidR="00875A13">
        <w:tab/>
      </w:r>
      <w:r w:rsidR="00875A13">
        <w:rPr>
          <w:b/>
        </w:rPr>
        <w:t>BY THE COMMISSION,</w:t>
      </w:r>
    </w:p>
    <w:p w:rsidR="00875A13" w:rsidRDefault="00875A13" w:rsidP="00875A13">
      <w:pPr>
        <w:tabs>
          <w:tab w:val="left" w:pos="1440"/>
        </w:tabs>
      </w:pPr>
    </w:p>
    <w:p w:rsidR="00875A13" w:rsidRDefault="00875A13" w:rsidP="00875A13">
      <w:pPr>
        <w:tabs>
          <w:tab w:val="left" w:pos="1440"/>
        </w:tabs>
      </w:pPr>
    </w:p>
    <w:p w:rsidR="00446B70" w:rsidRDefault="00446B70" w:rsidP="00875A13">
      <w:pPr>
        <w:tabs>
          <w:tab w:val="left" w:pos="1440"/>
        </w:tabs>
      </w:pPr>
    </w:p>
    <w:p w:rsidR="00875A13" w:rsidRDefault="00875A13" w:rsidP="00875A13">
      <w:pPr>
        <w:tabs>
          <w:tab w:val="left" w:pos="1440"/>
        </w:tabs>
      </w:pPr>
    </w:p>
    <w:p w:rsidR="00875A13" w:rsidRDefault="00875A13" w:rsidP="00875A13">
      <w:pPr>
        <w:tabs>
          <w:tab w:val="left" w:pos="1440"/>
        </w:tabs>
      </w:pPr>
      <w:r>
        <w:tab/>
      </w:r>
      <w:r>
        <w:tab/>
      </w:r>
      <w:r>
        <w:tab/>
      </w:r>
      <w:r>
        <w:tab/>
      </w:r>
      <w:r>
        <w:tab/>
      </w:r>
      <w:r>
        <w:tab/>
      </w:r>
      <w:r>
        <w:tab/>
        <w:t>Rosemary Chiavetta</w:t>
      </w:r>
    </w:p>
    <w:p w:rsidR="00875A13" w:rsidRDefault="00875A13" w:rsidP="00875A13">
      <w:pPr>
        <w:tabs>
          <w:tab w:val="left" w:pos="1440"/>
        </w:tabs>
      </w:pPr>
      <w:r>
        <w:tab/>
      </w:r>
      <w:r>
        <w:tab/>
      </w:r>
      <w:r>
        <w:tab/>
      </w:r>
      <w:r>
        <w:tab/>
      </w:r>
      <w:r>
        <w:tab/>
      </w:r>
      <w:r>
        <w:tab/>
      </w:r>
      <w:r>
        <w:tab/>
        <w:t>Secretary</w:t>
      </w:r>
    </w:p>
    <w:p w:rsidR="00875A13" w:rsidRDefault="00875A13" w:rsidP="00875A13">
      <w:pPr>
        <w:tabs>
          <w:tab w:val="left" w:pos="1440"/>
        </w:tabs>
      </w:pPr>
    </w:p>
    <w:p w:rsidR="00875A13" w:rsidRDefault="00875A13" w:rsidP="00875A13">
      <w:pPr>
        <w:tabs>
          <w:tab w:val="left" w:pos="1440"/>
        </w:tabs>
      </w:pPr>
      <w:r>
        <w:t>(SEAL)</w:t>
      </w:r>
    </w:p>
    <w:p w:rsidR="00875A13" w:rsidRDefault="00875A13" w:rsidP="00875A13">
      <w:pPr>
        <w:tabs>
          <w:tab w:val="left" w:pos="1440"/>
        </w:tabs>
      </w:pPr>
    </w:p>
    <w:p w:rsidR="00875A13" w:rsidRDefault="00875A13" w:rsidP="00875A13">
      <w:pPr>
        <w:tabs>
          <w:tab w:val="left" w:pos="1440"/>
        </w:tabs>
      </w:pPr>
      <w:r>
        <w:t xml:space="preserve">ORDER ADOPTED:  </w:t>
      </w:r>
      <w:r w:rsidR="001B4F8D">
        <w:t>June</w:t>
      </w:r>
      <w:r w:rsidR="00550CEF">
        <w:t xml:space="preserve"> </w:t>
      </w:r>
      <w:r w:rsidR="001B4F8D">
        <w:t>7</w:t>
      </w:r>
      <w:r w:rsidR="00550CEF">
        <w:t>, 2012</w:t>
      </w:r>
    </w:p>
    <w:p w:rsidR="00875A13" w:rsidRDefault="00875A13" w:rsidP="00875A13">
      <w:pPr>
        <w:tabs>
          <w:tab w:val="left" w:pos="1440"/>
        </w:tabs>
      </w:pPr>
    </w:p>
    <w:p w:rsidR="00B565D6" w:rsidRDefault="00875A13" w:rsidP="00EE20AF">
      <w:pPr>
        <w:tabs>
          <w:tab w:val="left" w:pos="1440"/>
        </w:tabs>
      </w:pPr>
      <w:r>
        <w:t>ORDER ENTERED:</w:t>
      </w:r>
      <w:r w:rsidR="009271B0">
        <w:t xml:space="preserve">  </w:t>
      </w:r>
      <w:r w:rsidR="00CC1DED">
        <w:t>July 2, 2012</w:t>
      </w:r>
    </w:p>
    <w:sectPr w:rsidR="00B565D6" w:rsidSect="00F01CD5">
      <w:footerReference w:type="even" r:id="rId10"/>
      <w:footerReference w:type="default" r:id="rId1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B9" w:rsidRDefault="00C206B9">
      <w:r>
        <w:separator/>
      </w:r>
    </w:p>
  </w:endnote>
  <w:endnote w:type="continuationSeparator" w:id="0">
    <w:p w:rsidR="00C206B9" w:rsidRDefault="00C2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AF" w:rsidRDefault="006423E0" w:rsidP="003569AE">
    <w:pPr>
      <w:pStyle w:val="Footer"/>
      <w:framePr w:wrap="around" w:vAnchor="text" w:hAnchor="margin" w:xAlign="center" w:y="1"/>
      <w:rPr>
        <w:rStyle w:val="PageNumber"/>
      </w:rPr>
    </w:pPr>
    <w:r>
      <w:rPr>
        <w:rStyle w:val="PageNumber"/>
      </w:rPr>
      <w:fldChar w:fldCharType="begin"/>
    </w:r>
    <w:r w:rsidR="00520BAF">
      <w:rPr>
        <w:rStyle w:val="PageNumber"/>
      </w:rPr>
      <w:instrText xml:space="preserve">PAGE  </w:instrText>
    </w:r>
    <w:r>
      <w:rPr>
        <w:rStyle w:val="PageNumber"/>
      </w:rPr>
      <w:fldChar w:fldCharType="end"/>
    </w:r>
  </w:p>
  <w:p w:rsidR="00520BAF" w:rsidRDefault="00520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AF" w:rsidRPr="00B47A3B" w:rsidRDefault="006423E0" w:rsidP="00B47A3B">
    <w:pPr>
      <w:pStyle w:val="Footer"/>
      <w:framePr w:wrap="around" w:vAnchor="text" w:hAnchor="page" w:x="6121" w:y="77"/>
      <w:rPr>
        <w:rStyle w:val="PageNumber"/>
        <w:szCs w:val="26"/>
      </w:rPr>
    </w:pPr>
    <w:r w:rsidRPr="00B47A3B">
      <w:rPr>
        <w:rStyle w:val="PageNumber"/>
        <w:szCs w:val="26"/>
      </w:rPr>
      <w:fldChar w:fldCharType="begin"/>
    </w:r>
    <w:r w:rsidR="00520BAF" w:rsidRPr="00B47A3B">
      <w:rPr>
        <w:rStyle w:val="PageNumber"/>
        <w:szCs w:val="26"/>
      </w:rPr>
      <w:instrText xml:space="preserve">PAGE  </w:instrText>
    </w:r>
    <w:r w:rsidRPr="00B47A3B">
      <w:rPr>
        <w:rStyle w:val="PageNumber"/>
        <w:szCs w:val="26"/>
      </w:rPr>
      <w:fldChar w:fldCharType="separate"/>
    </w:r>
    <w:r w:rsidR="00CC1DED">
      <w:rPr>
        <w:rStyle w:val="PageNumber"/>
        <w:noProof/>
        <w:szCs w:val="26"/>
      </w:rPr>
      <w:t>10</w:t>
    </w:r>
    <w:r w:rsidRPr="00B47A3B">
      <w:rPr>
        <w:rStyle w:val="PageNumber"/>
        <w:szCs w:val="26"/>
      </w:rPr>
      <w:fldChar w:fldCharType="end"/>
    </w:r>
  </w:p>
  <w:p w:rsidR="00520BAF" w:rsidRDefault="00520BAF" w:rsidP="00875A1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B9" w:rsidRDefault="00C206B9">
      <w:r>
        <w:separator/>
      </w:r>
    </w:p>
  </w:footnote>
  <w:footnote w:type="continuationSeparator" w:id="0">
    <w:p w:rsidR="00C206B9" w:rsidRDefault="00C206B9">
      <w:r>
        <w:continuationSeparator/>
      </w:r>
    </w:p>
  </w:footnote>
  <w:footnote w:id="1">
    <w:p w:rsidR="008340A0" w:rsidRDefault="008340A0" w:rsidP="00347502">
      <w:pPr>
        <w:pStyle w:val="FootnoteText"/>
        <w:ind w:firstLine="720"/>
        <w:rPr>
          <w:sz w:val="26"/>
          <w:szCs w:val="26"/>
        </w:rPr>
      </w:pPr>
      <w:r>
        <w:rPr>
          <w:rStyle w:val="FootnoteReference"/>
        </w:rPr>
        <w:footnoteRef/>
      </w:r>
      <w:r w:rsidR="009264BA">
        <w:t xml:space="preserve">     </w:t>
      </w:r>
      <w:r w:rsidR="00C8469E" w:rsidRPr="000131A9">
        <w:rPr>
          <w:sz w:val="26"/>
          <w:szCs w:val="26"/>
        </w:rPr>
        <w:t>Effective</w:t>
      </w:r>
      <w:r w:rsidR="009264BA" w:rsidRPr="000131A9">
        <w:rPr>
          <w:sz w:val="26"/>
          <w:szCs w:val="26"/>
        </w:rPr>
        <w:t xml:space="preserve"> August 11, 2011, </w:t>
      </w:r>
      <w:r w:rsidR="00C8469E" w:rsidRPr="000131A9">
        <w:rPr>
          <w:sz w:val="26"/>
          <w:szCs w:val="26"/>
        </w:rPr>
        <w:t>the prosecutor</w:t>
      </w:r>
      <w:r w:rsidR="008E4FE6" w:rsidRPr="000131A9">
        <w:rPr>
          <w:sz w:val="26"/>
          <w:szCs w:val="26"/>
        </w:rPr>
        <w:t>y</w:t>
      </w:r>
      <w:r w:rsidR="00C8469E" w:rsidRPr="000131A9">
        <w:rPr>
          <w:sz w:val="26"/>
          <w:szCs w:val="26"/>
        </w:rPr>
        <w:t xml:space="preserve"> functions of the Law Bureau and BTS were transferred to the Bureau of Investigation and Enforcement pursuant to the Commission’s reorganization.  </w:t>
      </w:r>
      <w:r w:rsidR="00C8469E" w:rsidRPr="000131A9">
        <w:rPr>
          <w:i/>
          <w:sz w:val="26"/>
          <w:szCs w:val="26"/>
        </w:rPr>
        <w:t>See,</w:t>
      </w:r>
      <w:r w:rsidR="008E4FE6" w:rsidRPr="000131A9">
        <w:rPr>
          <w:sz w:val="26"/>
          <w:szCs w:val="26"/>
        </w:rPr>
        <w:t xml:space="preserve"> </w:t>
      </w:r>
      <w:r w:rsidR="008E4FE6" w:rsidRPr="000131A9">
        <w:rPr>
          <w:i/>
          <w:sz w:val="26"/>
          <w:szCs w:val="26"/>
        </w:rPr>
        <w:t>Implementation of Act 129 of 2008; Organization of Bureaus and Offices,</w:t>
      </w:r>
      <w:r w:rsidR="008E4FE6" w:rsidRPr="000131A9">
        <w:rPr>
          <w:sz w:val="26"/>
          <w:szCs w:val="26"/>
        </w:rPr>
        <w:t xml:space="preserve"> Doc</w:t>
      </w:r>
      <w:r w:rsidR="009264BA" w:rsidRPr="000131A9">
        <w:rPr>
          <w:sz w:val="26"/>
          <w:szCs w:val="26"/>
        </w:rPr>
        <w:t>ket</w:t>
      </w:r>
      <w:r w:rsidR="008E4FE6" w:rsidRPr="000131A9">
        <w:rPr>
          <w:sz w:val="26"/>
          <w:szCs w:val="26"/>
        </w:rPr>
        <w:t xml:space="preserve"> No. M</w:t>
      </w:r>
      <w:r w:rsidR="008E4FE6" w:rsidRPr="000131A9">
        <w:rPr>
          <w:sz w:val="26"/>
          <w:szCs w:val="26"/>
        </w:rPr>
        <w:noBreakHyphen/>
      </w:r>
      <w:r w:rsidR="009264BA" w:rsidRPr="000131A9">
        <w:rPr>
          <w:sz w:val="26"/>
          <w:szCs w:val="26"/>
        </w:rPr>
        <w:t>2008-2071852</w:t>
      </w:r>
      <w:r w:rsidR="008E4FE6" w:rsidRPr="000131A9">
        <w:rPr>
          <w:sz w:val="26"/>
          <w:szCs w:val="26"/>
        </w:rPr>
        <w:t xml:space="preserve"> (Order entered August 11, 2011).  Because the instant Complaint was issued prior to the Commission’s reorganization, the</w:t>
      </w:r>
      <w:r w:rsidR="000131A9" w:rsidRPr="000131A9">
        <w:rPr>
          <w:sz w:val="26"/>
          <w:szCs w:val="26"/>
        </w:rPr>
        <w:t>se</w:t>
      </w:r>
      <w:r w:rsidR="008E4FE6" w:rsidRPr="000131A9">
        <w:rPr>
          <w:sz w:val="26"/>
          <w:szCs w:val="26"/>
        </w:rPr>
        <w:t xml:space="preserve"> Parties will be referred to as </w:t>
      </w:r>
      <w:r w:rsidR="000131A9" w:rsidRPr="000131A9">
        <w:rPr>
          <w:sz w:val="26"/>
          <w:szCs w:val="26"/>
        </w:rPr>
        <w:t>LBPS</w:t>
      </w:r>
      <w:r w:rsidR="00120F58" w:rsidRPr="000131A9">
        <w:rPr>
          <w:sz w:val="26"/>
          <w:szCs w:val="26"/>
        </w:rPr>
        <w:t xml:space="preserve"> </w:t>
      </w:r>
      <w:r w:rsidR="008E4FE6" w:rsidRPr="000131A9">
        <w:rPr>
          <w:sz w:val="26"/>
          <w:szCs w:val="26"/>
        </w:rPr>
        <w:t xml:space="preserve">and </w:t>
      </w:r>
      <w:r w:rsidR="009264BA" w:rsidRPr="000131A9">
        <w:rPr>
          <w:sz w:val="26"/>
          <w:szCs w:val="26"/>
        </w:rPr>
        <w:t xml:space="preserve">BTS. </w:t>
      </w:r>
      <w:r w:rsidRPr="000131A9">
        <w:rPr>
          <w:sz w:val="26"/>
          <w:szCs w:val="26"/>
        </w:rPr>
        <w:t xml:space="preserve">      </w:t>
      </w:r>
    </w:p>
    <w:p w:rsidR="00B33717" w:rsidRPr="00B6034A" w:rsidRDefault="00B33717" w:rsidP="00347502">
      <w:pPr>
        <w:pStyle w:val="FootnoteText"/>
        <w:ind w:firstLine="720"/>
        <w:rPr>
          <w:vanish/>
          <w:sz w:val="26"/>
          <w:szCs w:val="26"/>
          <w:specVanish/>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13006"/>
    <w:multiLevelType w:val="hybridMultilevel"/>
    <w:tmpl w:val="76BEF640"/>
    <w:lvl w:ilvl="0" w:tplc="33D6FE1C">
      <w:start w:val="5"/>
      <w:numFmt w:val="decimal"/>
      <w:lvlText w:val="%1."/>
      <w:lvlJc w:val="left"/>
      <w:pPr>
        <w:tabs>
          <w:tab w:val="num" w:pos="2150"/>
        </w:tabs>
        <w:ind w:left="2150" w:hanging="720"/>
      </w:pPr>
      <w:rPr>
        <w:rFonts w:hint="default"/>
        <w:b w:val="0"/>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74"/>
    <w:rsid w:val="00001E5F"/>
    <w:rsid w:val="00002D00"/>
    <w:rsid w:val="00003288"/>
    <w:rsid w:val="000041EC"/>
    <w:rsid w:val="00005BA9"/>
    <w:rsid w:val="000076EC"/>
    <w:rsid w:val="000104AF"/>
    <w:rsid w:val="00010847"/>
    <w:rsid w:val="00012029"/>
    <w:rsid w:val="000131A9"/>
    <w:rsid w:val="0001557B"/>
    <w:rsid w:val="00016951"/>
    <w:rsid w:val="000200EC"/>
    <w:rsid w:val="00021E88"/>
    <w:rsid w:val="000222A5"/>
    <w:rsid w:val="00022495"/>
    <w:rsid w:val="0002391D"/>
    <w:rsid w:val="00024219"/>
    <w:rsid w:val="000247D0"/>
    <w:rsid w:val="00024C8D"/>
    <w:rsid w:val="00025460"/>
    <w:rsid w:val="0002599B"/>
    <w:rsid w:val="000276F7"/>
    <w:rsid w:val="00027B99"/>
    <w:rsid w:val="0003033E"/>
    <w:rsid w:val="00031AAF"/>
    <w:rsid w:val="00031D0B"/>
    <w:rsid w:val="00031DF2"/>
    <w:rsid w:val="00032BFD"/>
    <w:rsid w:val="0003336C"/>
    <w:rsid w:val="0003407E"/>
    <w:rsid w:val="00040768"/>
    <w:rsid w:val="00040999"/>
    <w:rsid w:val="00041348"/>
    <w:rsid w:val="00041747"/>
    <w:rsid w:val="000436B0"/>
    <w:rsid w:val="000438E2"/>
    <w:rsid w:val="00043B13"/>
    <w:rsid w:val="000443DE"/>
    <w:rsid w:val="00046C34"/>
    <w:rsid w:val="00047453"/>
    <w:rsid w:val="00047709"/>
    <w:rsid w:val="000478C1"/>
    <w:rsid w:val="00047976"/>
    <w:rsid w:val="00050A06"/>
    <w:rsid w:val="00051B43"/>
    <w:rsid w:val="00051BE9"/>
    <w:rsid w:val="00052F60"/>
    <w:rsid w:val="00060F9F"/>
    <w:rsid w:val="00061B66"/>
    <w:rsid w:val="00062BE0"/>
    <w:rsid w:val="0006321D"/>
    <w:rsid w:val="000633D2"/>
    <w:rsid w:val="00064A53"/>
    <w:rsid w:val="0006650B"/>
    <w:rsid w:val="000709F7"/>
    <w:rsid w:val="00071177"/>
    <w:rsid w:val="00071D88"/>
    <w:rsid w:val="00072DF2"/>
    <w:rsid w:val="00073DD5"/>
    <w:rsid w:val="00076B11"/>
    <w:rsid w:val="00076CE0"/>
    <w:rsid w:val="000770C5"/>
    <w:rsid w:val="0008051A"/>
    <w:rsid w:val="0008070A"/>
    <w:rsid w:val="00080C24"/>
    <w:rsid w:val="00080C65"/>
    <w:rsid w:val="00081462"/>
    <w:rsid w:val="00081771"/>
    <w:rsid w:val="00081C79"/>
    <w:rsid w:val="0008453C"/>
    <w:rsid w:val="0008594D"/>
    <w:rsid w:val="00085A43"/>
    <w:rsid w:val="00087190"/>
    <w:rsid w:val="00087BD8"/>
    <w:rsid w:val="00087C10"/>
    <w:rsid w:val="00090282"/>
    <w:rsid w:val="000905D5"/>
    <w:rsid w:val="000919B9"/>
    <w:rsid w:val="00091C5E"/>
    <w:rsid w:val="00092050"/>
    <w:rsid w:val="00092A0E"/>
    <w:rsid w:val="00092E34"/>
    <w:rsid w:val="000948A2"/>
    <w:rsid w:val="00095519"/>
    <w:rsid w:val="00095967"/>
    <w:rsid w:val="00095C73"/>
    <w:rsid w:val="00095D6A"/>
    <w:rsid w:val="000969B8"/>
    <w:rsid w:val="000969F6"/>
    <w:rsid w:val="000974CA"/>
    <w:rsid w:val="000A26FB"/>
    <w:rsid w:val="000A2867"/>
    <w:rsid w:val="000A2F08"/>
    <w:rsid w:val="000A3C5B"/>
    <w:rsid w:val="000A3C82"/>
    <w:rsid w:val="000A451D"/>
    <w:rsid w:val="000A50DF"/>
    <w:rsid w:val="000A7283"/>
    <w:rsid w:val="000A7384"/>
    <w:rsid w:val="000B0879"/>
    <w:rsid w:val="000B142B"/>
    <w:rsid w:val="000B1A7F"/>
    <w:rsid w:val="000B2B43"/>
    <w:rsid w:val="000B4744"/>
    <w:rsid w:val="000B5E80"/>
    <w:rsid w:val="000B6626"/>
    <w:rsid w:val="000C041A"/>
    <w:rsid w:val="000C0555"/>
    <w:rsid w:val="000C1391"/>
    <w:rsid w:val="000C1613"/>
    <w:rsid w:val="000C1898"/>
    <w:rsid w:val="000C1F97"/>
    <w:rsid w:val="000C241B"/>
    <w:rsid w:val="000C289C"/>
    <w:rsid w:val="000C2E6F"/>
    <w:rsid w:val="000C2E7C"/>
    <w:rsid w:val="000C365D"/>
    <w:rsid w:val="000C36D5"/>
    <w:rsid w:val="000C52AA"/>
    <w:rsid w:val="000C5811"/>
    <w:rsid w:val="000C5D02"/>
    <w:rsid w:val="000C5E45"/>
    <w:rsid w:val="000C6489"/>
    <w:rsid w:val="000C654B"/>
    <w:rsid w:val="000C656F"/>
    <w:rsid w:val="000D0A21"/>
    <w:rsid w:val="000D0D67"/>
    <w:rsid w:val="000D1EC9"/>
    <w:rsid w:val="000D2546"/>
    <w:rsid w:val="000D299A"/>
    <w:rsid w:val="000D34D7"/>
    <w:rsid w:val="000D564A"/>
    <w:rsid w:val="000D7973"/>
    <w:rsid w:val="000E0C9B"/>
    <w:rsid w:val="000E0D50"/>
    <w:rsid w:val="000E0FA4"/>
    <w:rsid w:val="000E128B"/>
    <w:rsid w:val="000E1F7D"/>
    <w:rsid w:val="000E2987"/>
    <w:rsid w:val="000E37DC"/>
    <w:rsid w:val="000E3843"/>
    <w:rsid w:val="000E3A2D"/>
    <w:rsid w:val="000E4409"/>
    <w:rsid w:val="000E4410"/>
    <w:rsid w:val="000E4B49"/>
    <w:rsid w:val="000E6D24"/>
    <w:rsid w:val="000F03CF"/>
    <w:rsid w:val="000F0994"/>
    <w:rsid w:val="000F0C50"/>
    <w:rsid w:val="000F0DC6"/>
    <w:rsid w:val="000F1554"/>
    <w:rsid w:val="000F18FA"/>
    <w:rsid w:val="000F309E"/>
    <w:rsid w:val="000F35F7"/>
    <w:rsid w:val="000F38A0"/>
    <w:rsid w:val="000F3E11"/>
    <w:rsid w:val="000F4005"/>
    <w:rsid w:val="000F5599"/>
    <w:rsid w:val="000F6095"/>
    <w:rsid w:val="000F723A"/>
    <w:rsid w:val="00100740"/>
    <w:rsid w:val="00100978"/>
    <w:rsid w:val="001016C7"/>
    <w:rsid w:val="00102EF1"/>
    <w:rsid w:val="001031C9"/>
    <w:rsid w:val="001035C8"/>
    <w:rsid w:val="00103854"/>
    <w:rsid w:val="001101BC"/>
    <w:rsid w:val="00110C72"/>
    <w:rsid w:val="00111A31"/>
    <w:rsid w:val="00111EBB"/>
    <w:rsid w:val="00111F0A"/>
    <w:rsid w:val="00112FD6"/>
    <w:rsid w:val="0011349B"/>
    <w:rsid w:val="001135AB"/>
    <w:rsid w:val="0011416F"/>
    <w:rsid w:val="00114372"/>
    <w:rsid w:val="00115918"/>
    <w:rsid w:val="00117230"/>
    <w:rsid w:val="00117E24"/>
    <w:rsid w:val="00120F58"/>
    <w:rsid w:val="001236F0"/>
    <w:rsid w:val="00123709"/>
    <w:rsid w:val="00123762"/>
    <w:rsid w:val="00123A14"/>
    <w:rsid w:val="00123F02"/>
    <w:rsid w:val="001240C2"/>
    <w:rsid w:val="00125331"/>
    <w:rsid w:val="00130965"/>
    <w:rsid w:val="00131295"/>
    <w:rsid w:val="0013286A"/>
    <w:rsid w:val="0013386C"/>
    <w:rsid w:val="0013462D"/>
    <w:rsid w:val="001359CC"/>
    <w:rsid w:val="00136D8C"/>
    <w:rsid w:val="001374AE"/>
    <w:rsid w:val="0014013F"/>
    <w:rsid w:val="0014071B"/>
    <w:rsid w:val="00140D4A"/>
    <w:rsid w:val="001415FC"/>
    <w:rsid w:val="00142069"/>
    <w:rsid w:val="00146152"/>
    <w:rsid w:val="0015262A"/>
    <w:rsid w:val="00152A4F"/>
    <w:rsid w:val="00153BC6"/>
    <w:rsid w:val="00153DC9"/>
    <w:rsid w:val="00154A9D"/>
    <w:rsid w:val="00154FBC"/>
    <w:rsid w:val="00155358"/>
    <w:rsid w:val="00157287"/>
    <w:rsid w:val="0016031B"/>
    <w:rsid w:val="00160B11"/>
    <w:rsid w:val="001660F9"/>
    <w:rsid w:val="001665B6"/>
    <w:rsid w:val="00166B30"/>
    <w:rsid w:val="00167D76"/>
    <w:rsid w:val="00170D01"/>
    <w:rsid w:val="00170E17"/>
    <w:rsid w:val="00172030"/>
    <w:rsid w:val="00174019"/>
    <w:rsid w:val="0017420F"/>
    <w:rsid w:val="00175222"/>
    <w:rsid w:val="001772AC"/>
    <w:rsid w:val="00177C4D"/>
    <w:rsid w:val="00180DED"/>
    <w:rsid w:val="00180E87"/>
    <w:rsid w:val="00181D3A"/>
    <w:rsid w:val="00183273"/>
    <w:rsid w:val="0018333A"/>
    <w:rsid w:val="00183D8C"/>
    <w:rsid w:val="001911B7"/>
    <w:rsid w:val="0019231D"/>
    <w:rsid w:val="00192452"/>
    <w:rsid w:val="001940A2"/>
    <w:rsid w:val="00194441"/>
    <w:rsid w:val="001955F0"/>
    <w:rsid w:val="0019723D"/>
    <w:rsid w:val="00197A23"/>
    <w:rsid w:val="001A1006"/>
    <w:rsid w:val="001A156D"/>
    <w:rsid w:val="001A1C06"/>
    <w:rsid w:val="001A1F56"/>
    <w:rsid w:val="001A4919"/>
    <w:rsid w:val="001A5653"/>
    <w:rsid w:val="001A5F2F"/>
    <w:rsid w:val="001A68E5"/>
    <w:rsid w:val="001A6B75"/>
    <w:rsid w:val="001A728F"/>
    <w:rsid w:val="001A76D5"/>
    <w:rsid w:val="001A77AB"/>
    <w:rsid w:val="001B03E0"/>
    <w:rsid w:val="001B0B9C"/>
    <w:rsid w:val="001B4CB3"/>
    <w:rsid w:val="001B4F8D"/>
    <w:rsid w:val="001B4FD5"/>
    <w:rsid w:val="001B580B"/>
    <w:rsid w:val="001B66CD"/>
    <w:rsid w:val="001C0EDF"/>
    <w:rsid w:val="001C2AE7"/>
    <w:rsid w:val="001C3E9F"/>
    <w:rsid w:val="001C4D97"/>
    <w:rsid w:val="001C4E01"/>
    <w:rsid w:val="001D09A6"/>
    <w:rsid w:val="001D09EF"/>
    <w:rsid w:val="001D0EBF"/>
    <w:rsid w:val="001D1704"/>
    <w:rsid w:val="001D225A"/>
    <w:rsid w:val="001D4A1E"/>
    <w:rsid w:val="001D4F4B"/>
    <w:rsid w:val="001D5F71"/>
    <w:rsid w:val="001D72DB"/>
    <w:rsid w:val="001D75C1"/>
    <w:rsid w:val="001E0347"/>
    <w:rsid w:val="001E09C0"/>
    <w:rsid w:val="001E192A"/>
    <w:rsid w:val="001E20AD"/>
    <w:rsid w:val="001E3F65"/>
    <w:rsid w:val="001E5F10"/>
    <w:rsid w:val="001E62B0"/>
    <w:rsid w:val="001E6ECB"/>
    <w:rsid w:val="001E7BC7"/>
    <w:rsid w:val="001F011B"/>
    <w:rsid w:val="001F0AEC"/>
    <w:rsid w:val="001F1445"/>
    <w:rsid w:val="001F2BE6"/>
    <w:rsid w:val="001F38C9"/>
    <w:rsid w:val="001F56FD"/>
    <w:rsid w:val="001F762F"/>
    <w:rsid w:val="002024D0"/>
    <w:rsid w:val="00202FBE"/>
    <w:rsid w:val="00203BE4"/>
    <w:rsid w:val="00204D71"/>
    <w:rsid w:val="0020552D"/>
    <w:rsid w:val="00206C3D"/>
    <w:rsid w:val="0020760E"/>
    <w:rsid w:val="0021037F"/>
    <w:rsid w:val="00211186"/>
    <w:rsid w:val="002118F5"/>
    <w:rsid w:val="00212ED4"/>
    <w:rsid w:val="0021400D"/>
    <w:rsid w:val="002157D0"/>
    <w:rsid w:val="00215AB4"/>
    <w:rsid w:val="00216039"/>
    <w:rsid w:val="00216084"/>
    <w:rsid w:val="00216091"/>
    <w:rsid w:val="00217A97"/>
    <w:rsid w:val="00220B81"/>
    <w:rsid w:val="0022100E"/>
    <w:rsid w:val="00221628"/>
    <w:rsid w:val="00221D1A"/>
    <w:rsid w:val="002225F4"/>
    <w:rsid w:val="00223FB5"/>
    <w:rsid w:val="00224C31"/>
    <w:rsid w:val="00224C54"/>
    <w:rsid w:val="00226D2F"/>
    <w:rsid w:val="002309A2"/>
    <w:rsid w:val="00231FCE"/>
    <w:rsid w:val="00234DB2"/>
    <w:rsid w:val="0023520D"/>
    <w:rsid w:val="002358D8"/>
    <w:rsid w:val="002365E9"/>
    <w:rsid w:val="00236C70"/>
    <w:rsid w:val="00241657"/>
    <w:rsid w:val="0024194C"/>
    <w:rsid w:val="00242C79"/>
    <w:rsid w:val="0024418E"/>
    <w:rsid w:val="00244C36"/>
    <w:rsid w:val="00246556"/>
    <w:rsid w:val="00246B23"/>
    <w:rsid w:val="00246E4C"/>
    <w:rsid w:val="00250501"/>
    <w:rsid w:val="00251619"/>
    <w:rsid w:val="00251663"/>
    <w:rsid w:val="00253D5A"/>
    <w:rsid w:val="00257066"/>
    <w:rsid w:val="00260391"/>
    <w:rsid w:val="00260696"/>
    <w:rsid w:val="002606B6"/>
    <w:rsid w:val="00260C67"/>
    <w:rsid w:val="00260E65"/>
    <w:rsid w:val="002629CA"/>
    <w:rsid w:val="0026301B"/>
    <w:rsid w:val="0026302A"/>
    <w:rsid w:val="00264766"/>
    <w:rsid w:val="00264ADC"/>
    <w:rsid w:val="002650D1"/>
    <w:rsid w:val="00266761"/>
    <w:rsid w:val="00266C0F"/>
    <w:rsid w:val="00267E65"/>
    <w:rsid w:val="00270C5B"/>
    <w:rsid w:val="00271B79"/>
    <w:rsid w:val="00272420"/>
    <w:rsid w:val="002725E9"/>
    <w:rsid w:val="00275275"/>
    <w:rsid w:val="002755C2"/>
    <w:rsid w:val="00275921"/>
    <w:rsid w:val="002809E1"/>
    <w:rsid w:val="00282CB6"/>
    <w:rsid w:val="002835A0"/>
    <w:rsid w:val="00284BEE"/>
    <w:rsid w:val="00285E04"/>
    <w:rsid w:val="0028609E"/>
    <w:rsid w:val="002872BD"/>
    <w:rsid w:val="0028790A"/>
    <w:rsid w:val="00290A49"/>
    <w:rsid w:val="00290BB8"/>
    <w:rsid w:val="00290D50"/>
    <w:rsid w:val="00293722"/>
    <w:rsid w:val="00294607"/>
    <w:rsid w:val="00294A42"/>
    <w:rsid w:val="002955B7"/>
    <w:rsid w:val="002958CE"/>
    <w:rsid w:val="00295A2B"/>
    <w:rsid w:val="00295DF6"/>
    <w:rsid w:val="002960D1"/>
    <w:rsid w:val="00296A60"/>
    <w:rsid w:val="00296FDB"/>
    <w:rsid w:val="002A0226"/>
    <w:rsid w:val="002A1446"/>
    <w:rsid w:val="002A22D7"/>
    <w:rsid w:val="002A271F"/>
    <w:rsid w:val="002A27C0"/>
    <w:rsid w:val="002A2B7D"/>
    <w:rsid w:val="002A35BF"/>
    <w:rsid w:val="002A3E0E"/>
    <w:rsid w:val="002A51DE"/>
    <w:rsid w:val="002A5E91"/>
    <w:rsid w:val="002A5EE4"/>
    <w:rsid w:val="002A70BB"/>
    <w:rsid w:val="002A743A"/>
    <w:rsid w:val="002A78CE"/>
    <w:rsid w:val="002A7F08"/>
    <w:rsid w:val="002B03FC"/>
    <w:rsid w:val="002B09D1"/>
    <w:rsid w:val="002B0AA3"/>
    <w:rsid w:val="002B1638"/>
    <w:rsid w:val="002B25F3"/>
    <w:rsid w:val="002B264A"/>
    <w:rsid w:val="002B2E84"/>
    <w:rsid w:val="002B4213"/>
    <w:rsid w:val="002B4276"/>
    <w:rsid w:val="002B5F97"/>
    <w:rsid w:val="002C07E4"/>
    <w:rsid w:val="002C34A4"/>
    <w:rsid w:val="002C41C1"/>
    <w:rsid w:val="002C483E"/>
    <w:rsid w:val="002C4979"/>
    <w:rsid w:val="002C4BF5"/>
    <w:rsid w:val="002C57D0"/>
    <w:rsid w:val="002C5ED0"/>
    <w:rsid w:val="002C6430"/>
    <w:rsid w:val="002C702F"/>
    <w:rsid w:val="002D3ADF"/>
    <w:rsid w:val="002D3C0B"/>
    <w:rsid w:val="002D3E97"/>
    <w:rsid w:val="002D45F9"/>
    <w:rsid w:val="002D677A"/>
    <w:rsid w:val="002D71EC"/>
    <w:rsid w:val="002E2ADC"/>
    <w:rsid w:val="002E2B47"/>
    <w:rsid w:val="002E30C8"/>
    <w:rsid w:val="002E345A"/>
    <w:rsid w:val="002E41C1"/>
    <w:rsid w:val="002E6A56"/>
    <w:rsid w:val="002E71B1"/>
    <w:rsid w:val="002E7599"/>
    <w:rsid w:val="002F1612"/>
    <w:rsid w:val="002F2521"/>
    <w:rsid w:val="002F3CD5"/>
    <w:rsid w:val="002F6FE9"/>
    <w:rsid w:val="00300336"/>
    <w:rsid w:val="00300AE3"/>
    <w:rsid w:val="003017E3"/>
    <w:rsid w:val="0030444E"/>
    <w:rsid w:val="00304A3B"/>
    <w:rsid w:val="00305727"/>
    <w:rsid w:val="00306813"/>
    <w:rsid w:val="003077AE"/>
    <w:rsid w:val="00310526"/>
    <w:rsid w:val="003107AD"/>
    <w:rsid w:val="00313275"/>
    <w:rsid w:val="00313907"/>
    <w:rsid w:val="00315C8D"/>
    <w:rsid w:val="00315FD9"/>
    <w:rsid w:val="003167BB"/>
    <w:rsid w:val="00317D9F"/>
    <w:rsid w:val="00320B8F"/>
    <w:rsid w:val="00321408"/>
    <w:rsid w:val="00321546"/>
    <w:rsid w:val="00323917"/>
    <w:rsid w:val="00323A1E"/>
    <w:rsid w:val="00325915"/>
    <w:rsid w:val="00325A06"/>
    <w:rsid w:val="00326DE8"/>
    <w:rsid w:val="00326E78"/>
    <w:rsid w:val="00327EA2"/>
    <w:rsid w:val="00331058"/>
    <w:rsid w:val="003317BC"/>
    <w:rsid w:val="00331A29"/>
    <w:rsid w:val="00332050"/>
    <w:rsid w:val="00332116"/>
    <w:rsid w:val="00333AA4"/>
    <w:rsid w:val="00334402"/>
    <w:rsid w:val="00334922"/>
    <w:rsid w:val="0033514A"/>
    <w:rsid w:val="00337BD1"/>
    <w:rsid w:val="00340182"/>
    <w:rsid w:val="00340947"/>
    <w:rsid w:val="00341901"/>
    <w:rsid w:val="003422C6"/>
    <w:rsid w:val="003439F6"/>
    <w:rsid w:val="0034448D"/>
    <w:rsid w:val="00344519"/>
    <w:rsid w:val="0034459A"/>
    <w:rsid w:val="00347502"/>
    <w:rsid w:val="003504AC"/>
    <w:rsid w:val="00350B24"/>
    <w:rsid w:val="00352E25"/>
    <w:rsid w:val="0035389A"/>
    <w:rsid w:val="0035495A"/>
    <w:rsid w:val="00354E4B"/>
    <w:rsid w:val="00354EC6"/>
    <w:rsid w:val="0035501C"/>
    <w:rsid w:val="00355E74"/>
    <w:rsid w:val="0035614E"/>
    <w:rsid w:val="00356815"/>
    <w:rsid w:val="003569AE"/>
    <w:rsid w:val="0035754F"/>
    <w:rsid w:val="00360F90"/>
    <w:rsid w:val="00361993"/>
    <w:rsid w:val="003635A2"/>
    <w:rsid w:val="00363EA0"/>
    <w:rsid w:val="003641AD"/>
    <w:rsid w:val="00364D59"/>
    <w:rsid w:val="003658EF"/>
    <w:rsid w:val="00366318"/>
    <w:rsid w:val="003665D7"/>
    <w:rsid w:val="00370C57"/>
    <w:rsid w:val="00371011"/>
    <w:rsid w:val="00372D5C"/>
    <w:rsid w:val="00373A05"/>
    <w:rsid w:val="003747DD"/>
    <w:rsid w:val="00375421"/>
    <w:rsid w:val="003771D3"/>
    <w:rsid w:val="003778F6"/>
    <w:rsid w:val="00377B33"/>
    <w:rsid w:val="00377F14"/>
    <w:rsid w:val="00377F15"/>
    <w:rsid w:val="0038085C"/>
    <w:rsid w:val="003809AC"/>
    <w:rsid w:val="00380C85"/>
    <w:rsid w:val="003817F1"/>
    <w:rsid w:val="00383A96"/>
    <w:rsid w:val="0038408E"/>
    <w:rsid w:val="00384271"/>
    <w:rsid w:val="00384FA4"/>
    <w:rsid w:val="00386CC4"/>
    <w:rsid w:val="00387302"/>
    <w:rsid w:val="0038757A"/>
    <w:rsid w:val="0039083E"/>
    <w:rsid w:val="00391E64"/>
    <w:rsid w:val="00391ECF"/>
    <w:rsid w:val="0039203E"/>
    <w:rsid w:val="00392343"/>
    <w:rsid w:val="00392F37"/>
    <w:rsid w:val="0039324A"/>
    <w:rsid w:val="003934C5"/>
    <w:rsid w:val="00393DAA"/>
    <w:rsid w:val="00393E48"/>
    <w:rsid w:val="00394708"/>
    <w:rsid w:val="00394884"/>
    <w:rsid w:val="0039516B"/>
    <w:rsid w:val="00395E56"/>
    <w:rsid w:val="00396716"/>
    <w:rsid w:val="0039696B"/>
    <w:rsid w:val="00396987"/>
    <w:rsid w:val="003969F7"/>
    <w:rsid w:val="003973E5"/>
    <w:rsid w:val="003975A4"/>
    <w:rsid w:val="003A1605"/>
    <w:rsid w:val="003A2F96"/>
    <w:rsid w:val="003A38F4"/>
    <w:rsid w:val="003A4177"/>
    <w:rsid w:val="003A4CD4"/>
    <w:rsid w:val="003A6865"/>
    <w:rsid w:val="003A6CBD"/>
    <w:rsid w:val="003A711A"/>
    <w:rsid w:val="003B0342"/>
    <w:rsid w:val="003B0D39"/>
    <w:rsid w:val="003B0E90"/>
    <w:rsid w:val="003B3192"/>
    <w:rsid w:val="003B387F"/>
    <w:rsid w:val="003B3920"/>
    <w:rsid w:val="003B3D61"/>
    <w:rsid w:val="003B4485"/>
    <w:rsid w:val="003B5888"/>
    <w:rsid w:val="003B5BC1"/>
    <w:rsid w:val="003B5ECF"/>
    <w:rsid w:val="003B642C"/>
    <w:rsid w:val="003B6595"/>
    <w:rsid w:val="003B6A39"/>
    <w:rsid w:val="003C0633"/>
    <w:rsid w:val="003C08CF"/>
    <w:rsid w:val="003C1370"/>
    <w:rsid w:val="003C2161"/>
    <w:rsid w:val="003C42EA"/>
    <w:rsid w:val="003C556D"/>
    <w:rsid w:val="003C5C0A"/>
    <w:rsid w:val="003C5E15"/>
    <w:rsid w:val="003C72B9"/>
    <w:rsid w:val="003C77D2"/>
    <w:rsid w:val="003D0317"/>
    <w:rsid w:val="003D05A1"/>
    <w:rsid w:val="003D0ADE"/>
    <w:rsid w:val="003D22C1"/>
    <w:rsid w:val="003D2E6A"/>
    <w:rsid w:val="003D3874"/>
    <w:rsid w:val="003D39B9"/>
    <w:rsid w:val="003D5021"/>
    <w:rsid w:val="003D5AEA"/>
    <w:rsid w:val="003D7032"/>
    <w:rsid w:val="003D70C2"/>
    <w:rsid w:val="003D7E32"/>
    <w:rsid w:val="003E0667"/>
    <w:rsid w:val="003E3376"/>
    <w:rsid w:val="003E60BD"/>
    <w:rsid w:val="003E61E5"/>
    <w:rsid w:val="003E6557"/>
    <w:rsid w:val="003E74A1"/>
    <w:rsid w:val="003E7712"/>
    <w:rsid w:val="003E7ABF"/>
    <w:rsid w:val="003E7EC6"/>
    <w:rsid w:val="003F0233"/>
    <w:rsid w:val="003F045C"/>
    <w:rsid w:val="003F1CFB"/>
    <w:rsid w:val="003F2217"/>
    <w:rsid w:val="003F3706"/>
    <w:rsid w:val="003F57F2"/>
    <w:rsid w:val="003F70D2"/>
    <w:rsid w:val="003F70FC"/>
    <w:rsid w:val="003F75A1"/>
    <w:rsid w:val="00400696"/>
    <w:rsid w:val="00400B81"/>
    <w:rsid w:val="00400CCF"/>
    <w:rsid w:val="00400DBB"/>
    <w:rsid w:val="00401FA0"/>
    <w:rsid w:val="004025F4"/>
    <w:rsid w:val="00402692"/>
    <w:rsid w:val="00403D1F"/>
    <w:rsid w:val="00404112"/>
    <w:rsid w:val="00404F67"/>
    <w:rsid w:val="004069FA"/>
    <w:rsid w:val="00407577"/>
    <w:rsid w:val="00411578"/>
    <w:rsid w:val="00412162"/>
    <w:rsid w:val="004130FC"/>
    <w:rsid w:val="00414680"/>
    <w:rsid w:val="00415883"/>
    <w:rsid w:val="00415A88"/>
    <w:rsid w:val="0041730A"/>
    <w:rsid w:val="00422732"/>
    <w:rsid w:val="004229E5"/>
    <w:rsid w:val="00422D30"/>
    <w:rsid w:val="0042455F"/>
    <w:rsid w:val="004253FD"/>
    <w:rsid w:val="00425BBD"/>
    <w:rsid w:val="00430AF8"/>
    <w:rsid w:val="00431FA5"/>
    <w:rsid w:val="00432B4D"/>
    <w:rsid w:val="004335D9"/>
    <w:rsid w:val="00433A24"/>
    <w:rsid w:val="0043586E"/>
    <w:rsid w:val="00435A50"/>
    <w:rsid w:val="00435EF9"/>
    <w:rsid w:val="00436A6E"/>
    <w:rsid w:val="00437991"/>
    <w:rsid w:val="004434EE"/>
    <w:rsid w:val="00443757"/>
    <w:rsid w:val="0044399B"/>
    <w:rsid w:val="00444033"/>
    <w:rsid w:val="00444939"/>
    <w:rsid w:val="0044495C"/>
    <w:rsid w:val="004458C0"/>
    <w:rsid w:val="00445D79"/>
    <w:rsid w:val="0044669B"/>
    <w:rsid w:val="00446A6A"/>
    <w:rsid w:val="00446B70"/>
    <w:rsid w:val="004525BF"/>
    <w:rsid w:val="00454135"/>
    <w:rsid w:val="00454B2D"/>
    <w:rsid w:val="00454B82"/>
    <w:rsid w:val="00454E83"/>
    <w:rsid w:val="00454F34"/>
    <w:rsid w:val="00454FAB"/>
    <w:rsid w:val="004553C8"/>
    <w:rsid w:val="00457328"/>
    <w:rsid w:val="00460B6D"/>
    <w:rsid w:val="00460DF6"/>
    <w:rsid w:val="00462078"/>
    <w:rsid w:val="004621F5"/>
    <w:rsid w:val="00462299"/>
    <w:rsid w:val="004628BE"/>
    <w:rsid w:val="00463DD6"/>
    <w:rsid w:val="00463E82"/>
    <w:rsid w:val="00464F42"/>
    <w:rsid w:val="00465533"/>
    <w:rsid w:val="00465AEA"/>
    <w:rsid w:val="00465B50"/>
    <w:rsid w:val="00466A32"/>
    <w:rsid w:val="00471063"/>
    <w:rsid w:val="004711C4"/>
    <w:rsid w:val="00471D0A"/>
    <w:rsid w:val="0047265D"/>
    <w:rsid w:val="0047379B"/>
    <w:rsid w:val="00473BC3"/>
    <w:rsid w:val="00475A91"/>
    <w:rsid w:val="00476A2E"/>
    <w:rsid w:val="00476C03"/>
    <w:rsid w:val="00476C85"/>
    <w:rsid w:val="004773A5"/>
    <w:rsid w:val="00480F74"/>
    <w:rsid w:val="00481883"/>
    <w:rsid w:val="00482593"/>
    <w:rsid w:val="004835D8"/>
    <w:rsid w:val="00483725"/>
    <w:rsid w:val="0048431A"/>
    <w:rsid w:val="0048473A"/>
    <w:rsid w:val="00484EDC"/>
    <w:rsid w:val="00485217"/>
    <w:rsid w:val="00485DED"/>
    <w:rsid w:val="00486BCD"/>
    <w:rsid w:val="004875A2"/>
    <w:rsid w:val="004875F1"/>
    <w:rsid w:val="00487657"/>
    <w:rsid w:val="00490488"/>
    <w:rsid w:val="00490A08"/>
    <w:rsid w:val="0049168A"/>
    <w:rsid w:val="0049197D"/>
    <w:rsid w:val="00491F8F"/>
    <w:rsid w:val="004925F7"/>
    <w:rsid w:val="00492D59"/>
    <w:rsid w:val="004957D6"/>
    <w:rsid w:val="004960BF"/>
    <w:rsid w:val="004977BA"/>
    <w:rsid w:val="00497EE0"/>
    <w:rsid w:val="004A39BD"/>
    <w:rsid w:val="004A551E"/>
    <w:rsid w:val="004A5B4B"/>
    <w:rsid w:val="004A62C6"/>
    <w:rsid w:val="004A7633"/>
    <w:rsid w:val="004A76AA"/>
    <w:rsid w:val="004B1BC7"/>
    <w:rsid w:val="004B2AAC"/>
    <w:rsid w:val="004B2AB0"/>
    <w:rsid w:val="004B2DDB"/>
    <w:rsid w:val="004B2F10"/>
    <w:rsid w:val="004B48F3"/>
    <w:rsid w:val="004B7304"/>
    <w:rsid w:val="004C0072"/>
    <w:rsid w:val="004C019C"/>
    <w:rsid w:val="004C0890"/>
    <w:rsid w:val="004C10EE"/>
    <w:rsid w:val="004C1F36"/>
    <w:rsid w:val="004C2106"/>
    <w:rsid w:val="004C27AD"/>
    <w:rsid w:val="004C29C1"/>
    <w:rsid w:val="004C2E38"/>
    <w:rsid w:val="004C3052"/>
    <w:rsid w:val="004C6B81"/>
    <w:rsid w:val="004D0D8B"/>
    <w:rsid w:val="004D15F2"/>
    <w:rsid w:val="004D1DBC"/>
    <w:rsid w:val="004D23A4"/>
    <w:rsid w:val="004D292F"/>
    <w:rsid w:val="004D3780"/>
    <w:rsid w:val="004D564F"/>
    <w:rsid w:val="004D79A9"/>
    <w:rsid w:val="004D7A7D"/>
    <w:rsid w:val="004E248E"/>
    <w:rsid w:val="004E3CEF"/>
    <w:rsid w:val="004E3DD4"/>
    <w:rsid w:val="004E51F7"/>
    <w:rsid w:val="004E596C"/>
    <w:rsid w:val="004E74C3"/>
    <w:rsid w:val="004E7A45"/>
    <w:rsid w:val="004F30B8"/>
    <w:rsid w:val="004F40BD"/>
    <w:rsid w:val="004F59DB"/>
    <w:rsid w:val="004F5D65"/>
    <w:rsid w:val="004F6474"/>
    <w:rsid w:val="004F738D"/>
    <w:rsid w:val="00500053"/>
    <w:rsid w:val="00500AD1"/>
    <w:rsid w:val="00503D11"/>
    <w:rsid w:val="00503F56"/>
    <w:rsid w:val="0050481E"/>
    <w:rsid w:val="00504BD7"/>
    <w:rsid w:val="00506362"/>
    <w:rsid w:val="00506766"/>
    <w:rsid w:val="00506D73"/>
    <w:rsid w:val="00506F4D"/>
    <w:rsid w:val="00507E86"/>
    <w:rsid w:val="005107D9"/>
    <w:rsid w:val="00510874"/>
    <w:rsid w:val="005110F3"/>
    <w:rsid w:val="0051369A"/>
    <w:rsid w:val="0051390C"/>
    <w:rsid w:val="00514F7C"/>
    <w:rsid w:val="005154E9"/>
    <w:rsid w:val="00515A8C"/>
    <w:rsid w:val="00515D09"/>
    <w:rsid w:val="005165E1"/>
    <w:rsid w:val="00517443"/>
    <w:rsid w:val="00520BA0"/>
    <w:rsid w:val="00520BAF"/>
    <w:rsid w:val="00521918"/>
    <w:rsid w:val="00521D30"/>
    <w:rsid w:val="005223B3"/>
    <w:rsid w:val="00522402"/>
    <w:rsid w:val="00522491"/>
    <w:rsid w:val="005226FD"/>
    <w:rsid w:val="005239CB"/>
    <w:rsid w:val="00523ACD"/>
    <w:rsid w:val="0052473D"/>
    <w:rsid w:val="00524AFB"/>
    <w:rsid w:val="00524DE6"/>
    <w:rsid w:val="005256D0"/>
    <w:rsid w:val="005258E0"/>
    <w:rsid w:val="00525A54"/>
    <w:rsid w:val="00526386"/>
    <w:rsid w:val="00526400"/>
    <w:rsid w:val="00526B1A"/>
    <w:rsid w:val="005277E9"/>
    <w:rsid w:val="00527C12"/>
    <w:rsid w:val="0053071D"/>
    <w:rsid w:val="00530997"/>
    <w:rsid w:val="00530AA5"/>
    <w:rsid w:val="005316CD"/>
    <w:rsid w:val="00532BB8"/>
    <w:rsid w:val="00533059"/>
    <w:rsid w:val="00533542"/>
    <w:rsid w:val="0053493B"/>
    <w:rsid w:val="00535AA8"/>
    <w:rsid w:val="0053622D"/>
    <w:rsid w:val="00536309"/>
    <w:rsid w:val="00536375"/>
    <w:rsid w:val="0053716F"/>
    <w:rsid w:val="00537845"/>
    <w:rsid w:val="00540098"/>
    <w:rsid w:val="0054015B"/>
    <w:rsid w:val="00541BCC"/>
    <w:rsid w:val="005420BC"/>
    <w:rsid w:val="0054222D"/>
    <w:rsid w:val="00544007"/>
    <w:rsid w:val="005448E0"/>
    <w:rsid w:val="0054699A"/>
    <w:rsid w:val="00546B0E"/>
    <w:rsid w:val="005472A1"/>
    <w:rsid w:val="00550C15"/>
    <w:rsid w:val="00550CEF"/>
    <w:rsid w:val="0055164E"/>
    <w:rsid w:val="005518D5"/>
    <w:rsid w:val="005520C2"/>
    <w:rsid w:val="00555167"/>
    <w:rsid w:val="00556B21"/>
    <w:rsid w:val="0055729B"/>
    <w:rsid w:val="0056006A"/>
    <w:rsid w:val="00560863"/>
    <w:rsid w:val="00560F3A"/>
    <w:rsid w:val="00561446"/>
    <w:rsid w:val="0056180D"/>
    <w:rsid w:val="005624BD"/>
    <w:rsid w:val="00562B7E"/>
    <w:rsid w:val="0056452D"/>
    <w:rsid w:val="00564A48"/>
    <w:rsid w:val="00564D1B"/>
    <w:rsid w:val="00565064"/>
    <w:rsid w:val="00565E34"/>
    <w:rsid w:val="0056784D"/>
    <w:rsid w:val="005706FA"/>
    <w:rsid w:val="00570F88"/>
    <w:rsid w:val="00573445"/>
    <w:rsid w:val="00574E6A"/>
    <w:rsid w:val="005753B6"/>
    <w:rsid w:val="00575D3B"/>
    <w:rsid w:val="00576C13"/>
    <w:rsid w:val="00576EA7"/>
    <w:rsid w:val="00576F49"/>
    <w:rsid w:val="0057727A"/>
    <w:rsid w:val="00581B50"/>
    <w:rsid w:val="00582E58"/>
    <w:rsid w:val="005839A7"/>
    <w:rsid w:val="005847DF"/>
    <w:rsid w:val="00584C09"/>
    <w:rsid w:val="00586B63"/>
    <w:rsid w:val="00586CF8"/>
    <w:rsid w:val="005905D7"/>
    <w:rsid w:val="00590AF8"/>
    <w:rsid w:val="00591105"/>
    <w:rsid w:val="00591F18"/>
    <w:rsid w:val="005927D5"/>
    <w:rsid w:val="00592AC5"/>
    <w:rsid w:val="00592E1B"/>
    <w:rsid w:val="0059346A"/>
    <w:rsid w:val="0059491A"/>
    <w:rsid w:val="0059584C"/>
    <w:rsid w:val="005961C1"/>
    <w:rsid w:val="00596F41"/>
    <w:rsid w:val="005973E1"/>
    <w:rsid w:val="005A161F"/>
    <w:rsid w:val="005A21A0"/>
    <w:rsid w:val="005A2240"/>
    <w:rsid w:val="005A2F01"/>
    <w:rsid w:val="005A3EC9"/>
    <w:rsid w:val="005A4577"/>
    <w:rsid w:val="005A7B44"/>
    <w:rsid w:val="005A7C3A"/>
    <w:rsid w:val="005A7CE2"/>
    <w:rsid w:val="005B10CA"/>
    <w:rsid w:val="005B163D"/>
    <w:rsid w:val="005B5719"/>
    <w:rsid w:val="005B65B0"/>
    <w:rsid w:val="005B7153"/>
    <w:rsid w:val="005C0E5B"/>
    <w:rsid w:val="005C1028"/>
    <w:rsid w:val="005C1141"/>
    <w:rsid w:val="005C1A04"/>
    <w:rsid w:val="005C2CFE"/>
    <w:rsid w:val="005C302B"/>
    <w:rsid w:val="005C4D74"/>
    <w:rsid w:val="005C53AB"/>
    <w:rsid w:val="005C73FD"/>
    <w:rsid w:val="005C787E"/>
    <w:rsid w:val="005D1E5E"/>
    <w:rsid w:val="005D2BC5"/>
    <w:rsid w:val="005D3957"/>
    <w:rsid w:val="005D43FB"/>
    <w:rsid w:val="005D459D"/>
    <w:rsid w:val="005D5781"/>
    <w:rsid w:val="005D6468"/>
    <w:rsid w:val="005D6B9F"/>
    <w:rsid w:val="005D7534"/>
    <w:rsid w:val="005D7882"/>
    <w:rsid w:val="005D7FA0"/>
    <w:rsid w:val="005E0ADF"/>
    <w:rsid w:val="005E0DB7"/>
    <w:rsid w:val="005E204E"/>
    <w:rsid w:val="005E21D7"/>
    <w:rsid w:val="005E3CA5"/>
    <w:rsid w:val="005E443B"/>
    <w:rsid w:val="005E4C17"/>
    <w:rsid w:val="005E4C9A"/>
    <w:rsid w:val="005E5366"/>
    <w:rsid w:val="005E721C"/>
    <w:rsid w:val="005F0BAE"/>
    <w:rsid w:val="005F0CF8"/>
    <w:rsid w:val="005F1584"/>
    <w:rsid w:val="005F1CEB"/>
    <w:rsid w:val="005F27EA"/>
    <w:rsid w:val="005F519F"/>
    <w:rsid w:val="005F6310"/>
    <w:rsid w:val="005F66C2"/>
    <w:rsid w:val="005F6A3D"/>
    <w:rsid w:val="005F6B5C"/>
    <w:rsid w:val="005F6EC9"/>
    <w:rsid w:val="005F7441"/>
    <w:rsid w:val="005F7D7C"/>
    <w:rsid w:val="005F7F7A"/>
    <w:rsid w:val="006003B2"/>
    <w:rsid w:val="00600614"/>
    <w:rsid w:val="00600B50"/>
    <w:rsid w:val="00600CFE"/>
    <w:rsid w:val="0060170D"/>
    <w:rsid w:val="00603C8D"/>
    <w:rsid w:val="00605F55"/>
    <w:rsid w:val="00606D5F"/>
    <w:rsid w:val="00610012"/>
    <w:rsid w:val="00610040"/>
    <w:rsid w:val="00610ECB"/>
    <w:rsid w:val="006118E6"/>
    <w:rsid w:val="00611952"/>
    <w:rsid w:val="0061199A"/>
    <w:rsid w:val="0061266E"/>
    <w:rsid w:val="006143D2"/>
    <w:rsid w:val="00614F57"/>
    <w:rsid w:val="0061703F"/>
    <w:rsid w:val="00617826"/>
    <w:rsid w:val="00617F3D"/>
    <w:rsid w:val="00617FBE"/>
    <w:rsid w:val="00617FC0"/>
    <w:rsid w:val="006206A0"/>
    <w:rsid w:val="00620DF0"/>
    <w:rsid w:val="006211B1"/>
    <w:rsid w:val="00621626"/>
    <w:rsid w:val="00621E72"/>
    <w:rsid w:val="00621E9B"/>
    <w:rsid w:val="006220B8"/>
    <w:rsid w:val="006223CF"/>
    <w:rsid w:val="00622F7F"/>
    <w:rsid w:val="006241D4"/>
    <w:rsid w:val="00625DB3"/>
    <w:rsid w:val="00626BD6"/>
    <w:rsid w:val="00627029"/>
    <w:rsid w:val="006311DD"/>
    <w:rsid w:val="00631D86"/>
    <w:rsid w:val="00631F63"/>
    <w:rsid w:val="006330E5"/>
    <w:rsid w:val="00633750"/>
    <w:rsid w:val="00635368"/>
    <w:rsid w:val="00637297"/>
    <w:rsid w:val="006374B3"/>
    <w:rsid w:val="0064021E"/>
    <w:rsid w:val="00642022"/>
    <w:rsid w:val="006423E0"/>
    <w:rsid w:val="00644D25"/>
    <w:rsid w:val="00644F4A"/>
    <w:rsid w:val="006466E7"/>
    <w:rsid w:val="00646A0F"/>
    <w:rsid w:val="006472F5"/>
    <w:rsid w:val="00647798"/>
    <w:rsid w:val="00647D15"/>
    <w:rsid w:val="00651206"/>
    <w:rsid w:val="00651C81"/>
    <w:rsid w:val="00651C9B"/>
    <w:rsid w:val="006523AF"/>
    <w:rsid w:val="006536B2"/>
    <w:rsid w:val="0065510A"/>
    <w:rsid w:val="00655A5F"/>
    <w:rsid w:val="006614E6"/>
    <w:rsid w:val="0066382B"/>
    <w:rsid w:val="006644EA"/>
    <w:rsid w:val="006649D5"/>
    <w:rsid w:val="00664FFF"/>
    <w:rsid w:val="006652D1"/>
    <w:rsid w:val="0066636A"/>
    <w:rsid w:val="00666912"/>
    <w:rsid w:val="00666D8C"/>
    <w:rsid w:val="006672BE"/>
    <w:rsid w:val="00667BB9"/>
    <w:rsid w:val="006704A2"/>
    <w:rsid w:val="006708B9"/>
    <w:rsid w:val="00671672"/>
    <w:rsid w:val="006718D1"/>
    <w:rsid w:val="006719F2"/>
    <w:rsid w:val="00671A81"/>
    <w:rsid w:val="00671D13"/>
    <w:rsid w:val="00672565"/>
    <w:rsid w:val="006741A4"/>
    <w:rsid w:val="00674E8D"/>
    <w:rsid w:val="00677117"/>
    <w:rsid w:val="00682281"/>
    <w:rsid w:val="006826B4"/>
    <w:rsid w:val="00684ABC"/>
    <w:rsid w:val="00684B02"/>
    <w:rsid w:val="0068691F"/>
    <w:rsid w:val="006879CF"/>
    <w:rsid w:val="00690440"/>
    <w:rsid w:val="006907F8"/>
    <w:rsid w:val="00692A87"/>
    <w:rsid w:val="0069345D"/>
    <w:rsid w:val="00693D30"/>
    <w:rsid w:val="00695C37"/>
    <w:rsid w:val="00697DAE"/>
    <w:rsid w:val="006A08F1"/>
    <w:rsid w:val="006A0C4B"/>
    <w:rsid w:val="006A42D9"/>
    <w:rsid w:val="006A65E7"/>
    <w:rsid w:val="006A7E02"/>
    <w:rsid w:val="006B2DD2"/>
    <w:rsid w:val="006B5397"/>
    <w:rsid w:val="006B6375"/>
    <w:rsid w:val="006B72FF"/>
    <w:rsid w:val="006C01DF"/>
    <w:rsid w:val="006C33F2"/>
    <w:rsid w:val="006C3A7B"/>
    <w:rsid w:val="006C3B8D"/>
    <w:rsid w:val="006C3BF3"/>
    <w:rsid w:val="006C442F"/>
    <w:rsid w:val="006C4615"/>
    <w:rsid w:val="006C76BA"/>
    <w:rsid w:val="006D018B"/>
    <w:rsid w:val="006D15BB"/>
    <w:rsid w:val="006D1ED5"/>
    <w:rsid w:val="006D2530"/>
    <w:rsid w:val="006D3774"/>
    <w:rsid w:val="006D4C93"/>
    <w:rsid w:val="006D64A0"/>
    <w:rsid w:val="006D77CE"/>
    <w:rsid w:val="006E0AAA"/>
    <w:rsid w:val="006E1B2E"/>
    <w:rsid w:val="006E24DE"/>
    <w:rsid w:val="006E2AA6"/>
    <w:rsid w:val="006E66E7"/>
    <w:rsid w:val="006E684A"/>
    <w:rsid w:val="006E7674"/>
    <w:rsid w:val="006F00C7"/>
    <w:rsid w:val="006F15A0"/>
    <w:rsid w:val="006F1D71"/>
    <w:rsid w:val="006F1D98"/>
    <w:rsid w:val="006F4090"/>
    <w:rsid w:val="006F5391"/>
    <w:rsid w:val="006F6E9F"/>
    <w:rsid w:val="006F72A1"/>
    <w:rsid w:val="006F795C"/>
    <w:rsid w:val="006F7DB7"/>
    <w:rsid w:val="0070020D"/>
    <w:rsid w:val="0070035E"/>
    <w:rsid w:val="00700E8B"/>
    <w:rsid w:val="007019AC"/>
    <w:rsid w:val="007031E7"/>
    <w:rsid w:val="00703B56"/>
    <w:rsid w:val="00703BAC"/>
    <w:rsid w:val="00703CC9"/>
    <w:rsid w:val="0070441C"/>
    <w:rsid w:val="007052B0"/>
    <w:rsid w:val="007052C2"/>
    <w:rsid w:val="00705DE3"/>
    <w:rsid w:val="007062B7"/>
    <w:rsid w:val="0070657B"/>
    <w:rsid w:val="00706C33"/>
    <w:rsid w:val="007071D3"/>
    <w:rsid w:val="007074ED"/>
    <w:rsid w:val="0070758B"/>
    <w:rsid w:val="00710502"/>
    <w:rsid w:val="00711E69"/>
    <w:rsid w:val="0071416C"/>
    <w:rsid w:val="0071510D"/>
    <w:rsid w:val="007175F2"/>
    <w:rsid w:val="00717BE6"/>
    <w:rsid w:val="007202C4"/>
    <w:rsid w:val="007203F3"/>
    <w:rsid w:val="007211FC"/>
    <w:rsid w:val="0072136B"/>
    <w:rsid w:val="0072204F"/>
    <w:rsid w:val="007230D6"/>
    <w:rsid w:val="00723490"/>
    <w:rsid w:val="00725470"/>
    <w:rsid w:val="007259CD"/>
    <w:rsid w:val="0072632C"/>
    <w:rsid w:val="00726417"/>
    <w:rsid w:val="00727511"/>
    <w:rsid w:val="007312BC"/>
    <w:rsid w:val="007325CB"/>
    <w:rsid w:val="007326CE"/>
    <w:rsid w:val="007328FD"/>
    <w:rsid w:val="00733A4E"/>
    <w:rsid w:val="00733CA8"/>
    <w:rsid w:val="00733E6C"/>
    <w:rsid w:val="007340CA"/>
    <w:rsid w:val="00736009"/>
    <w:rsid w:val="0073621D"/>
    <w:rsid w:val="00736E76"/>
    <w:rsid w:val="00737367"/>
    <w:rsid w:val="00737660"/>
    <w:rsid w:val="00737F96"/>
    <w:rsid w:val="00741A41"/>
    <w:rsid w:val="00741FE2"/>
    <w:rsid w:val="00744FC1"/>
    <w:rsid w:val="00745061"/>
    <w:rsid w:val="00745ED6"/>
    <w:rsid w:val="0074625E"/>
    <w:rsid w:val="00746C42"/>
    <w:rsid w:val="007471EB"/>
    <w:rsid w:val="0074725F"/>
    <w:rsid w:val="00747433"/>
    <w:rsid w:val="00752A5F"/>
    <w:rsid w:val="00754137"/>
    <w:rsid w:val="0075506B"/>
    <w:rsid w:val="007572FC"/>
    <w:rsid w:val="00760D01"/>
    <w:rsid w:val="007624C6"/>
    <w:rsid w:val="00762697"/>
    <w:rsid w:val="00762C08"/>
    <w:rsid w:val="00765FB9"/>
    <w:rsid w:val="00766EC6"/>
    <w:rsid w:val="00770326"/>
    <w:rsid w:val="00771C3C"/>
    <w:rsid w:val="00772533"/>
    <w:rsid w:val="00773EEB"/>
    <w:rsid w:val="00775D1D"/>
    <w:rsid w:val="00775D70"/>
    <w:rsid w:val="00776BB7"/>
    <w:rsid w:val="00776CC5"/>
    <w:rsid w:val="007806AE"/>
    <w:rsid w:val="00780737"/>
    <w:rsid w:val="00780AF9"/>
    <w:rsid w:val="00783B11"/>
    <w:rsid w:val="00785019"/>
    <w:rsid w:val="00785274"/>
    <w:rsid w:val="0078536B"/>
    <w:rsid w:val="0078584D"/>
    <w:rsid w:val="00785CC9"/>
    <w:rsid w:val="00786154"/>
    <w:rsid w:val="007866F8"/>
    <w:rsid w:val="007879ED"/>
    <w:rsid w:val="00787F36"/>
    <w:rsid w:val="007917D1"/>
    <w:rsid w:val="00796E31"/>
    <w:rsid w:val="0079726B"/>
    <w:rsid w:val="007976B9"/>
    <w:rsid w:val="00797F29"/>
    <w:rsid w:val="007A01E1"/>
    <w:rsid w:val="007A2AFB"/>
    <w:rsid w:val="007A3B2D"/>
    <w:rsid w:val="007A4111"/>
    <w:rsid w:val="007A5175"/>
    <w:rsid w:val="007A5DCB"/>
    <w:rsid w:val="007A7883"/>
    <w:rsid w:val="007A79C7"/>
    <w:rsid w:val="007B0D9A"/>
    <w:rsid w:val="007B0F1C"/>
    <w:rsid w:val="007B190E"/>
    <w:rsid w:val="007B1C3F"/>
    <w:rsid w:val="007B1D0B"/>
    <w:rsid w:val="007B5E05"/>
    <w:rsid w:val="007B6D0E"/>
    <w:rsid w:val="007B712A"/>
    <w:rsid w:val="007B7FB0"/>
    <w:rsid w:val="007C0C88"/>
    <w:rsid w:val="007C1228"/>
    <w:rsid w:val="007C13F7"/>
    <w:rsid w:val="007C2C8A"/>
    <w:rsid w:val="007C2FC5"/>
    <w:rsid w:val="007C36A6"/>
    <w:rsid w:val="007C3E45"/>
    <w:rsid w:val="007C4C92"/>
    <w:rsid w:val="007C4FF2"/>
    <w:rsid w:val="007C586D"/>
    <w:rsid w:val="007C5ECA"/>
    <w:rsid w:val="007C7683"/>
    <w:rsid w:val="007C7E8A"/>
    <w:rsid w:val="007D201B"/>
    <w:rsid w:val="007D2AC8"/>
    <w:rsid w:val="007D2D18"/>
    <w:rsid w:val="007D4E4A"/>
    <w:rsid w:val="007D5137"/>
    <w:rsid w:val="007D67C7"/>
    <w:rsid w:val="007D72AF"/>
    <w:rsid w:val="007E009A"/>
    <w:rsid w:val="007E1356"/>
    <w:rsid w:val="007E20BF"/>
    <w:rsid w:val="007E3688"/>
    <w:rsid w:val="007E47BD"/>
    <w:rsid w:val="007E5CA8"/>
    <w:rsid w:val="007F02A0"/>
    <w:rsid w:val="007F03A3"/>
    <w:rsid w:val="007F21CC"/>
    <w:rsid w:val="007F3CFE"/>
    <w:rsid w:val="007F3DBD"/>
    <w:rsid w:val="007F49E9"/>
    <w:rsid w:val="007F5570"/>
    <w:rsid w:val="007F5D9A"/>
    <w:rsid w:val="007F6062"/>
    <w:rsid w:val="007F678A"/>
    <w:rsid w:val="00800F36"/>
    <w:rsid w:val="00801A10"/>
    <w:rsid w:val="00802DAB"/>
    <w:rsid w:val="008040E9"/>
    <w:rsid w:val="0080532C"/>
    <w:rsid w:val="00806B10"/>
    <w:rsid w:val="008077B0"/>
    <w:rsid w:val="00807E2B"/>
    <w:rsid w:val="008100EF"/>
    <w:rsid w:val="00812D92"/>
    <w:rsid w:val="008131B6"/>
    <w:rsid w:val="00813489"/>
    <w:rsid w:val="008146BD"/>
    <w:rsid w:val="008149AC"/>
    <w:rsid w:val="008153AF"/>
    <w:rsid w:val="008154EF"/>
    <w:rsid w:val="0081595F"/>
    <w:rsid w:val="00817150"/>
    <w:rsid w:val="00817828"/>
    <w:rsid w:val="00820DE9"/>
    <w:rsid w:val="00820EEE"/>
    <w:rsid w:val="008211B4"/>
    <w:rsid w:val="008213A4"/>
    <w:rsid w:val="00821631"/>
    <w:rsid w:val="00823235"/>
    <w:rsid w:val="00823FE2"/>
    <w:rsid w:val="008256AD"/>
    <w:rsid w:val="00826443"/>
    <w:rsid w:val="008277F4"/>
    <w:rsid w:val="00830307"/>
    <w:rsid w:val="0083102E"/>
    <w:rsid w:val="008327D8"/>
    <w:rsid w:val="008340A0"/>
    <w:rsid w:val="00834439"/>
    <w:rsid w:val="0083660D"/>
    <w:rsid w:val="00836BA4"/>
    <w:rsid w:val="00837704"/>
    <w:rsid w:val="00841778"/>
    <w:rsid w:val="00842439"/>
    <w:rsid w:val="00842DEF"/>
    <w:rsid w:val="00843A62"/>
    <w:rsid w:val="00844991"/>
    <w:rsid w:val="00845A21"/>
    <w:rsid w:val="00845F98"/>
    <w:rsid w:val="008469F8"/>
    <w:rsid w:val="00847A5E"/>
    <w:rsid w:val="00847BE7"/>
    <w:rsid w:val="00850231"/>
    <w:rsid w:val="008509D4"/>
    <w:rsid w:val="00851107"/>
    <w:rsid w:val="00853144"/>
    <w:rsid w:val="0085343F"/>
    <w:rsid w:val="00854054"/>
    <w:rsid w:val="00856A1F"/>
    <w:rsid w:val="00857203"/>
    <w:rsid w:val="008600EF"/>
    <w:rsid w:val="00860DC8"/>
    <w:rsid w:val="008630C5"/>
    <w:rsid w:val="008639AE"/>
    <w:rsid w:val="008639B4"/>
    <w:rsid w:val="0086481B"/>
    <w:rsid w:val="00864A24"/>
    <w:rsid w:val="00865A92"/>
    <w:rsid w:val="00866513"/>
    <w:rsid w:val="00866C3E"/>
    <w:rsid w:val="00866C96"/>
    <w:rsid w:val="008700E1"/>
    <w:rsid w:val="008703A3"/>
    <w:rsid w:val="0087100D"/>
    <w:rsid w:val="00872123"/>
    <w:rsid w:val="00872B85"/>
    <w:rsid w:val="00872ED8"/>
    <w:rsid w:val="008736DD"/>
    <w:rsid w:val="00873B9C"/>
    <w:rsid w:val="008746C4"/>
    <w:rsid w:val="00874CBE"/>
    <w:rsid w:val="00874FB9"/>
    <w:rsid w:val="00875237"/>
    <w:rsid w:val="00875A13"/>
    <w:rsid w:val="00876414"/>
    <w:rsid w:val="00877858"/>
    <w:rsid w:val="00877E6F"/>
    <w:rsid w:val="00880B33"/>
    <w:rsid w:val="0088200C"/>
    <w:rsid w:val="00882236"/>
    <w:rsid w:val="008823FF"/>
    <w:rsid w:val="00884727"/>
    <w:rsid w:val="008858ED"/>
    <w:rsid w:val="00885F9E"/>
    <w:rsid w:val="0088643D"/>
    <w:rsid w:val="00886C7F"/>
    <w:rsid w:val="00887CC4"/>
    <w:rsid w:val="00890B42"/>
    <w:rsid w:val="008914D9"/>
    <w:rsid w:val="008914DD"/>
    <w:rsid w:val="00892A74"/>
    <w:rsid w:val="0089319B"/>
    <w:rsid w:val="00894A19"/>
    <w:rsid w:val="008950E2"/>
    <w:rsid w:val="00895247"/>
    <w:rsid w:val="00895EDA"/>
    <w:rsid w:val="008973EF"/>
    <w:rsid w:val="008A0EBF"/>
    <w:rsid w:val="008A22CF"/>
    <w:rsid w:val="008A249B"/>
    <w:rsid w:val="008A2A7E"/>
    <w:rsid w:val="008A42EF"/>
    <w:rsid w:val="008A4914"/>
    <w:rsid w:val="008A685F"/>
    <w:rsid w:val="008A73E1"/>
    <w:rsid w:val="008B03BB"/>
    <w:rsid w:val="008B0B44"/>
    <w:rsid w:val="008B1865"/>
    <w:rsid w:val="008B1E8D"/>
    <w:rsid w:val="008B22BA"/>
    <w:rsid w:val="008B22F8"/>
    <w:rsid w:val="008B3C67"/>
    <w:rsid w:val="008B3F4A"/>
    <w:rsid w:val="008B3F91"/>
    <w:rsid w:val="008B426C"/>
    <w:rsid w:val="008B4F5E"/>
    <w:rsid w:val="008B68D0"/>
    <w:rsid w:val="008C059D"/>
    <w:rsid w:val="008C1895"/>
    <w:rsid w:val="008C2A6A"/>
    <w:rsid w:val="008C2E82"/>
    <w:rsid w:val="008C4A6E"/>
    <w:rsid w:val="008C674B"/>
    <w:rsid w:val="008C674D"/>
    <w:rsid w:val="008C705E"/>
    <w:rsid w:val="008D132D"/>
    <w:rsid w:val="008D3372"/>
    <w:rsid w:val="008D33E0"/>
    <w:rsid w:val="008D387D"/>
    <w:rsid w:val="008D3B16"/>
    <w:rsid w:val="008D3DBA"/>
    <w:rsid w:val="008D42C3"/>
    <w:rsid w:val="008D5153"/>
    <w:rsid w:val="008D59BF"/>
    <w:rsid w:val="008D678C"/>
    <w:rsid w:val="008D6A2B"/>
    <w:rsid w:val="008D7D38"/>
    <w:rsid w:val="008E1204"/>
    <w:rsid w:val="008E1D89"/>
    <w:rsid w:val="008E3297"/>
    <w:rsid w:val="008E46F4"/>
    <w:rsid w:val="008E4FE6"/>
    <w:rsid w:val="008E70E3"/>
    <w:rsid w:val="008E75E1"/>
    <w:rsid w:val="008F00A2"/>
    <w:rsid w:val="008F1D0F"/>
    <w:rsid w:val="008F2C0C"/>
    <w:rsid w:val="008F52A0"/>
    <w:rsid w:val="008F6205"/>
    <w:rsid w:val="00900ABA"/>
    <w:rsid w:val="00901784"/>
    <w:rsid w:val="00902124"/>
    <w:rsid w:val="00903415"/>
    <w:rsid w:val="00903503"/>
    <w:rsid w:val="00903866"/>
    <w:rsid w:val="009045E3"/>
    <w:rsid w:val="00905009"/>
    <w:rsid w:val="009055B2"/>
    <w:rsid w:val="00905915"/>
    <w:rsid w:val="0090596B"/>
    <w:rsid w:val="00907480"/>
    <w:rsid w:val="0091116C"/>
    <w:rsid w:val="0091248A"/>
    <w:rsid w:val="00912598"/>
    <w:rsid w:val="009125AC"/>
    <w:rsid w:val="00913186"/>
    <w:rsid w:val="00916FB4"/>
    <w:rsid w:val="00917568"/>
    <w:rsid w:val="00917C6B"/>
    <w:rsid w:val="009204C7"/>
    <w:rsid w:val="0092067C"/>
    <w:rsid w:val="00920BE5"/>
    <w:rsid w:val="0092207F"/>
    <w:rsid w:val="00923695"/>
    <w:rsid w:val="00923885"/>
    <w:rsid w:val="00924466"/>
    <w:rsid w:val="009245F1"/>
    <w:rsid w:val="009256C8"/>
    <w:rsid w:val="00925CC6"/>
    <w:rsid w:val="009264BA"/>
    <w:rsid w:val="009271B0"/>
    <w:rsid w:val="00927822"/>
    <w:rsid w:val="009278F7"/>
    <w:rsid w:val="009306DB"/>
    <w:rsid w:val="0093082D"/>
    <w:rsid w:val="00930881"/>
    <w:rsid w:val="00930E89"/>
    <w:rsid w:val="00930F6F"/>
    <w:rsid w:val="009322AB"/>
    <w:rsid w:val="0093339B"/>
    <w:rsid w:val="00933A15"/>
    <w:rsid w:val="00935338"/>
    <w:rsid w:val="009358AC"/>
    <w:rsid w:val="0093736D"/>
    <w:rsid w:val="00941E5E"/>
    <w:rsid w:val="0094211F"/>
    <w:rsid w:val="009439E4"/>
    <w:rsid w:val="00944503"/>
    <w:rsid w:val="00945731"/>
    <w:rsid w:val="00946316"/>
    <w:rsid w:val="00946561"/>
    <w:rsid w:val="009475C9"/>
    <w:rsid w:val="009502F7"/>
    <w:rsid w:val="00950E9A"/>
    <w:rsid w:val="00951642"/>
    <w:rsid w:val="009529D3"/>
    <w:rsid w:val="00953F13"/>
    <w:rsid w:val="00954297"/>
    <w:rsid w:val="009566F1"/>
    <w:rsid w:val="009574BD"/>
    <w:rsid w:val="00957614"/>
    <w:rsid w:val="00957F4D"/>
    <w:rsid w:val="0096010A"/>
    <w:rsid w:val="00961921"/>
    <w:rsid w:val="00962E79"/>
    <w:rsid w:val="009651C5"/>
    <w:rsid w:val="009659F6"/>
    <w:rsid w:val="009665D8"/>
    <w:rsid w:val="00967560"/>
    <w:rsid w:val="00970EC7"/>
    <w:rsid w:val="0097268E"/>
    <w:rsid w:val="0097356D"/>
    <w:rsid w:val="00973EE6"/>
    <w:rsid w:val="009747E1"/>
    <w:rsid w:val="0097504C"/>
    <w:rsid w:val="009760DF"/>
    <w:rsid w:val="00980A5B"/>
    <w:rsid w:val="00981649"/>
    <w:rsid w:val="009818D6"/>
    <w:rsid w:val="009829C1"/>
    <w:rsid w:val="00982F24"/>
    <w:rsid w:val="00983B25"/>
    <w:rsid w:val="009841CE"/>
    <w:rsid w:val="00986D63"/>
    <w:rsid w:val="00987DC4"/>
    <w:rsid w:val="009914DA"/>
    <w:rsid w:val="00991982"/>
    <w:rsid w:val="00993300"/>
    <w:rsid w:val="009950AD"/>
    <w:rsid w:val="00996BC0"/>
    <w:rsid w:val="009975D2"/>
    <w:rsid w:val="00997830"/>
    <w:rsid w:val="00997D1E"/>
    <w:rsid w:val="009A1436"/>
    <w:rsid w:val="009A1CEE"/>
    <w:rsid w:val="009A23F4"/>
    <w:rsid w:val="009A2F6E"/>
    <w:rsid w:val="009A3CD6"/>
    <w:rsid w:val="009A4398"/>
    <w:rsid w:val="009A5D7F"/>
    <w:rsid w:val="009A7604"/>
    <w:rsid w:val="009B0DEF"/>
    <w:rsid w:val="009B20D4"/>
    <w:rsid w:val="009B2E99"/>
    <w:rsid w:val="009B2F2B"/>
    <w:rsid w:val="009B5A64"/>
    <w:rsid w:val="009B5F71"/>
    <w:rsid w:val="009B61CD"/>
    <w:rsid w:val="009B64EE"/>
    <w:rsid w:val="009B65A3"/>
    <w:rsid w:val="009B670F"/>
    <w:rsid w:val="009B6BCB"/>
    <w:rsid w:val="009B6C62"/>
    <w:rsid w:val="009B75F4"/>
    <w:rsid w:val="009C0970"/>
    <w:rsid w:val="009C1763"/>
    <w:rsid w:val="009C2862"/>
    <w:rsid w:val="009C2BA7"/>
    <w:rsid w:val="009C3A54"/>
    <w:rsid w:val="009C414B"/>
    <w:rsid w:val="009C41A8"/>
    <w:rsid w:val="009C4740"/>
    <w:rsid w:val="009C4B36"/>
    <w:rsid w:val="009C7E93"/>
    <w:rsid w:val="009D254D"/>
    <w:rsid w:val="009D4A4D"/>
    <w:rsid w:val="009D4EB8"/>
    <w:rsid w:val="009D549B"/>
    <w:rsid w:val="009D5E6A"/>
    <w:rsid w:val="009D6EF9"/>
    <w:rsid w:val="009D72C9"/>
    <w:rsid w:val="009D7A64"/>
    <w:rsid w:val="009E0A5F"/>
    <w:rsid w:val="009E1E34"/>
    <w:rsid w:val="009E3E4A"/>
    <w:rsid w:val="009E3EAC"/>
    <w:rsid w:val="009E3ED0"/>
    <w:rsid w:val="009E4A76"/>
    <w:rsid w:val="009E568C"/>
    <w:rsid w:val="009E5AB3"/>
    <w:rsid w:val="009E5B4D"/>
    <w:rsid w:val="009E5D15"/>
    <w:rsid w:val="009E5F51"/>
    <w:rsid w:val="009E74F1"/>
    <w:rsid w:val="009F00EA"/>
    <w:rsid w:val="009F01CF"/>
    <w:rsid w:val="009F0604"/>
    <w:rsid w:val="009F2796"/>
    <w:rsid w:val="009F35C3"/>
    <w:rsid w:val="009F529D"/>
    <w:rsid w:val="009F609E"/>
    <w:rsid w:val="009F64AF"/>
    <w:rsid w:val="009F7AC6"/>
    <w:rsid w:val="009F7C42"/>
    <w:rsid w:val="00A00251"/>
    <w:rsid w:val="00A0045D"/>
    <w:rsid w:val="00A01A82"/>
    <w:rsid w:val="00A01AD5"/>
    <w:rsid w:val="00A01D56"/>
    <w:rsid w:val="00A03055"/>
    <w:rsid w:val="00A03780"/>
    <w:rsid w:val="00A03ADC"/>
    <w:rsid w:val="00A055A1"/>
    <w:rsid w:val="00A05650"/>
    <w:rsid w:val="00A07684"/>
    <w:rsid w:val="00A1026F"/>
    <w:rsid w:val="00A1157D"/>
    <w:rsid w:val="00A116B5"/>
    <w:rsid w:val="00A117DF"/>
    <w:rsid w:val="00A12549"/>
    <w:rsid w:val="00A13ABE"/>
    <w:rsid w:val="00A14AC6"/>
    <w:rsid w:val="00A15369"/>
    <w:rsid w:val="00A15B93"/>
    <w:rsid w:val="00A16CC5"/>
    <w:rsid w:val="00A17AEC"/>
    <w:rsid w:val="00A231E2"/>
    <w:rsid w:val="00A254D4"/>
    <w:rsid w:val="00A266E3"/>
    <w:rsid w:val="00A26C0D"/>
    <w:rsid w:val="00A26D9F"/>
    <w:rsid w:val="00A30E90"/>
    <w:rsid w:val="00A329C2"/>
    <w:rsid w:val="00A332EE"/>
    <w:rsid w:val="00A33739"/>
    <w:rsid w:val="00A34540"/>
    <w:rsid w:val="00A35CCB"/>
    <w:rsid w:val="00A36124"/>
    <w:rsid w:val="00A4050E"/>
    <w:rsid w:val="00A43851"/>
    <w:rsid w:val="00A43AD3"/>
    <w:rsid w:val="00A44C93"/>
    <w:rsid w:val="00A4545E"/>
    <w:rsid w:val="00A45728"/>
    <w:rsid w:val="00A478C1"/>
    <w:rsid w:val="00A5083E"/>
    <w:rsid w:val="00A50DFE"/>
    <w:rsid w:val="00A51CFA"/>
    <w:rsid w:val="00A51DFB"/>
    <w:rsid w:val="00A522A8"/>
    <w:rsid w:val="00A52506"/>
    <w:rsid w:val="00A53449"/>
    <w:rsid w:val="00A54ABA"/>
    <w:rsid w:val="00A54EE8"/>
    <w:rsid w:val="00A5544C"/>
    <w:rsid w:val="00A566D6"/>
    <w:rsid w:val="00A57ACB"/>
    <w:rsid w:val="00A57E45"/>
    <w:rsid w:val="00A57F68"/>
    <w:rsid w:val="00A60646"/>
    <w:rsid w:val="00A60B16"/>
    <w:rsid w:val="00A61124"/>
    <w:rsid w:val="00A636E3"/>
    <w:rsid w:val="00A63770"/>
    <w:rsid w:val="00A63A7D"/>
    <w:rsid w:val="00A64CC6"/>
    <w:rsid w:val="00A6755D"/>
    <w:rsid w:val="00A678EB"/>
    <w:rsid w:val="00A705C6"/>
    <w:rsid w:val="00A71AF9"/>
    <w:rsid w:val="00A73C58"/>
    <w:rsid w:val="00A7580B"/>
    <w:rsid w:val="00A75A36"/>
    <w:rsid w:val="00A771D7"/>
    <w:rsid w:val="00A77EE3"/>
    <w:rsid w:val="00A80368"/>
    <w:rsid w:val="00A8077C"/>
    <w:rsid w:val="00A83200"/>
    <w:rsid w:val="00A845D9"/>
    <w:rsid w:val="00A857F0"/>
    <w:rsid w:val="00A86312"/>
    <w:rsid w:val="00A86CD8"/>
    <w:rsid w:val="00A8749E"/>
    <w:rsid w:val="00A87D86"/>
    <w:rsid w:val="00A90E0B"/>
    <w:rsid w:val="00A910E4"/>
    <w:rsid w:val="00A916EC"/>
    <w:rsid w:val="00A92F76"/>
    <w:rsid w:val="00A939FE"/>
    <w:rsid w:val="00A93D6C"/>
    <w:rsid w:val="00A9420D"/>
    <w:rsid w:val="00A9556E"/>
    <w:rsid w:val="00A95DE8"/>
    <w:rsid w:val="00A95F85"/>
    <w:rsid w:val="00A96C19"/>
    <w:rsid w:val="00AA048D"/>
    <w:rsid w:val="00AA066E"/>
    <w:rsid w:val="00AA083F"/>
    <w:rsid w:val="00AA0948"/>
    <w:rsid w:val="00AA2EB5"/>
    <w:rsid w:val="00AA3760"/>
    <w:rsid w:val="00AA4C4E"/>
    <w:rsid w:val="00AA5991"/>
    <w:rsid w:val="00AA5CDC"/>
    <w:rsid w:val="00AA6356"/>
    <w:rsid w:val="00AA68C5"/>
    <w:rsid w:val="00AA68CB"/>
    <w:rsid w:val="00AA6BC6"/>
    <w:rsid w:val="00AA6BE4"/>
    <w:rsid w:val="00AA70E8"/>
    <w:rsid w:val="00AA7134"/>
    <w:rsid w:val="00AA7AA3"/>
    <w:rsid w:val="00AB0165"/>
    <w:rsid w:val="00AB1AD9"/>
    <w:rsid w:val="00AB26DE"/>
    <w:rsid w:val="00AB4944"/>
    <w:rsid w:val="00AB66A0"/>
    <w:rsid w:val="00AB68D1"/>
    <w:rsid w:val="00AB6D61"/>
    <w:rsid w:val="00AB7098"/>
    <w:rsid w:val="00AC332C"/>
    <w:rsid w:val="00AC414F"/>
    <w:rsid w:val="00AC4748"/>
    <w:rsid w:val="00AC4A5F"/>
    <w:rsid w:val="00AC4B34"/>
    <w:rsid w:val="00AC4D56"/>
    <w:rsid w:val="00AC55EC"/>
    <w:rsid w:val="00AC5D1D"/>
    <w:rsid w:val="00AC5D80"/>
    <w:rsid w:val="00AC71D4"/>
    <w:rsid w:val="00AC73A4"/>
    <w:rsid w:val="00AD388D"/>
    <w:rsid w:val="00AD3CB8"/>
    <w:rsid w:val="00AD5420"/>
    <w:rsid w:val="00AD61F0"/>
    <w:rsid w:val="00AD6C2F"/>
    <w:rsid w:val="00AD6CF7"/>
    <w:rsid w:val="00AD768C"/>
    <w:rsid w:val="00AE12AD"/>
    <w:rsid w:val="00AE1490"/>
    <w:rsid w:val="00AE1AE4"/>
    <w:rsid w:val="00AE233C"/>
    <w:rsid w:val="00AE2403"/>
    <w:rsid w:val="00AE4570"/>
    <w:rsid w:val="00AE47B2"/>
    <w:rsid w:val="00AE594F"/>
    <w:rsid w:val="00AE5F03"/>
    <w:rsid w:val="00AE6094"/>
    <w:rsid w:val="00AE61EE"/>
    <w:rsid w:val="00AE6778"/>
    <w:rsid w:val="00AE76B0"/>
    <w:rsid w:val="00AF06D9"/>
    <w:rsid w:val="00AF078D"/>
    <w:rsid w:val="00AF2031"/>
    <w:rsid w:val="00AF5D1D"/>
    <w:rsid w:val="00AF63D4"/>
    <w:rsid w:val="00AF6694"/>
    <w:rsid w:val="00B00050"/>
    <w:rsid w:val="00B00BDD"/>
    <w:rsid w:val="00B019D2"/>
    <w:rsid w:val="00B01B47"/>
    <w:rsid w:val="00B04837"/>
    <w:rsid w:val="00B069EE"/>
    <w:rsid w:val="00B07F8B"/>
    <w:rsid w:val="00B126EF"/>
    <w:rsid w:val="00B12FC2"/>
    <w:rsid w:val="00B13E41"/>
    <w:rsid w:val="00B1563C"/>
    <w:rsid w:val="00B156D9"/>
    <w:rsid w:val="00B174E2"/>
    <w:rsid w:val="00B17C75"/>
    <w:rsid w:val="00B23965"/>
    <w:rsid w:val="00B25855"/>
    <w:rsid w:val="00B2798A"/>
    <w:rsid w:val="00B30BB0"/>
    <w:rsid w:val="00B31848"/>
    <w:rsid w:val="00B32560"/>
    <w:rsid w:val="00B33717"/>
    <w:rsid w:val="00B3396D"/>
    <w:rsid w:val="00B342E1"/>
    <w:rsid w:val="00B3431E"/>
    <w:rsid w:val="00B3689E"/>
    <w:rsid w:val="00B369AB"/>
    <w:rsid w:val="00B37D6D"/>
    <w:rsid w:val="00B40A69"/>
    <w:rsid w:val="00B40ECC"/>
    <w:rsid w:val="00B40FB1"/>
    <w:rsid w:val="00B421C7"/>
    <w:rsid w:val="00B43739"/>
    <w:rsid w:val="00B44C83"/>
    <w:rsid w:val="00B46F66"/>
    <w:rsid w:val="00B47332"/>
    <w:rsid w:val="00B47A3B"/>
    <w:rsid w:val="00B51DAB"/>
    <w:rsid w:val="00B5248C"/>
    <w:rsid w:val="00B52ECB"/>
    <w:rsid w:val="00B52ED8"/>
    <w:rsid w:val="00B535E6"/>
    <w:rsid w:val="00B54343"/>
    <w:rsid w:val="00B549CB"/>
    <w:rsid w:val="00B549F1"/>
    <w:rsid w:val="00B558A5"/>
    <w:rsid w:val="00B565D6"/>
    <w:rsid w:val="00B5716C"/>
    <w:rsid w:val="00B6034A"/>
    <w:rsid w:val="00B6170C"/>
    <w:rsid w:val="00B63D3C"/>
    <w:rsid w:val="00B63E2C"/>
    <w:rsid w:val="00B643C4"/>
    <w:rsid w:val="00B6485F"/>
    <w:rsid w:val="00B662D6"/>
    <w:rsid w:val="00B675A0"/>
    <w:rsid w:val="00B702C2"/>
    <w:rsid w:val="00B72AC7"/>
    <w:rsid w:val="00B7304F"/>
    <w:rsid w:val="00B75386"/>
    <w:rsid w:val="00B75A3F"/>
    <w:rsid w:val="00B75CF9"/>
    <w:rsid w:val="00B772E5"/>
    <w:rsid w:val="00B811D2"/>
    <w:rsid w:val="00B8143E"/>
    <w:rsid w:val="00B82E65"/>
    <w:rsid w:val="00B8445A"/>
    <w:rsid w:val="00B84976"/>
    <w:rsid w:val="00B85279"/>
    <w:rsid w:val="00B8637A"/>
    <w:rsid w:val="00B872C0"/>
    <w:rsid w:val="00B87C5A"/>
    <w:rsid w:val="00B87C9E"/>
    <w:rsid w:val="00B87F3D"/>
    <w:rsid w:val="00B910E9"/>
    <w:rsid w:val="00B915A4"/>
    <w:rsid w:val="00B92774"/>
    <w:rsid w:val="00B9472C"/>
    <w:rsid w:val="00B94A66"/>
    <w:rsid w:val="00B96E26"/>
    <w:rsid w:val="00B97C4D"/>
    <w:rsid w:val="00BA003A"/>
    <w:rsid w:val="00BA01B9"/>
    <w:rsid w:val="00BA02AF"/>
    <w:rsid w:val="00BA09F6"/>
    <w:rsid w:val="00BA2D3E"/>
    <w:rsid w:val="00BA35F1"/>
    <w:rsid w:val="00BA4818"/>
    <w:rsid w:val="00BA540B"/>
    <w:rsid w:val="00BA5AB2"/>
    <w:rsid w:val="00BA6E66"/>
    <w:rsid w:val="00BA77C7"/>
    <w:rsid w:val="00BB0200"/>
    <w:rsid w:val="00BB0B48"/>
    <w:rsid w:val="00BB1FDD"/>
    <w:rsid w:val="00BB2661"/>
    <w:rsid w:val="00BB276C"/>
    <w:rsid w:val="00BB47F7"/>
    <w:rsid w:val="00BB5584"/>
    <w:rsid w:val="00BB5775"/>
    <w:rsid w:val="00BB57AB"/>
    <w:rsid w:val="00BB5AEE"/>
    <w:rsid w:val="00BB7889"/>
    <w:rsid w:val="00BC0025"/>
    <w:rsid w:val="00BC0C8C"/>
    <w:rsid w:val="00BC1144"/>
    <w:rsid w:val="00BC1E2C"/>
    <w:rsid w:val="00BC39A3"/>
    <w:rsid w:val="00BC3CE2"/>
    <w:rsid w:val="00BC4DE2"/>
    <w:rsid w:val="00BC5B9B"/>
    <w:rsid w:val="00BC5C8F"/>
    <w:rsid w:val="00BC6AF8"/>
    <w:rsid w:val="00BC7F42"/>
    <w:rsid w:val="00BD1C91"/>
    <w:rsid w:val="00BD2950"/>
    <w:rsid w:val="00BD2B2D"/>
    <w:rsid w:val="00BD305D"/>
    <w:rsid w:val="00BD307C"/>
    <w:rsid w:val="00BD37C4"/>
    <w:rsid w:val="00BD4F76"/>
    <w:rsid w:val="00BD4FA9"/>
    <w:rsid w:val="00BD515C"/>
    <w:rsid w:val="00BD5C97"/>
    <w:rsid w:val="00BD697B"/>
    <w:rsid w:val="00BD6F7F"/>
    <w:rsid w:val="00BD7965"/>
    <w:rsid w:val="00BE1099"/>
    <w:rsid w:val="00BE2236"/>
    <w:rsid w:val="00BE3B0D"/>
    <w:rsid w:val="00BE3DAA"/>
    <w:rsid w:val="00BE6054"/>
    <w:rsid w:val="00BE65C4"/>
    <w:rsid w:val="00BE6F9F"/>
    <w:rsid w:val="00BE7EBA"/>
    <w:rsid w:val="00BF015E"/>
    <w:rsid w:val="00BF0BE8"/>
    <w:rsid w:val="00BF2462"/>
    <w:rsid w:val="00BF3540"/>
    <w:rsid w:val="00BF3F92"/>
    <w:rsid w:val="00BF5CC7"/>
    <w:rsid w:val="00BF7216"/>
    <w:rsid w:val="00BF79C4"/>
    <w:rsid w:val="00C00660"/>
    <w:rsid w:val="00C01037"/>
    <w:rsid w:val="00C015CA"/>
    <w:rsid w:val="00C02E10"/>
    <w:rsid w:val="00C04E60"/>
    <w:rsid w:val="00C0547E"/>
    <w:rsid w:val="00C05D4E"/>
    <w:rsid w:val="00C06763"/>
    <w:rsid w:val="00C0732A"/>
    <w:rsid w:val="00C07BCA"/>
    <w:rsid w:val="00C102BC"/>
    <w:rsid w:val="00C11183"/>
    <w:rsid w:val="00C112D5"/>
    <w:rsid w:val="00C13213"/>
    <w:rsid w:val="00C1435F"/>
    <w:rsid w:val="00C206B9"/>
    <w:rsid w:val="00C209E4"/>
    <w:rsid w:val="00C21A09"/>
    <w:rsid w:val="00C21E90"/>
    <w:rsid w:val="00C223EB"/>
    <w:rsid w:val="00C228A4"/>
    <w:rsid w:val="00C23FAD"/>
    <w:rsid w:val="00C246A3"/>
    <w:rsid w:val="00C25D17"/>
    <w:rsid w:val="00C26130"/>
    <w:rsid w:val="00C26588"/>
    <w:rsid w:val="00C3004D"/>
    <w:rsid w:val="00C314E3"/>
    <w:rsid w:val="00C32BC5"/>
    <w:rsid w:val="00C348F0"/>
    <w:rsid w:val="00C350A0"/>
    <w:rsid w:val="00C35560"/>
    <w:rsid w:val="00C35676"/>
    <w:rsid w:val="00C35CD3"/>
    <w:rsid w:val="00C36995"/>
    <w:rsid w:val="00C37FCA"/>
    <w:rsid w:val="00C402EC"/>
    <w:rsid w:val="00C41BA5"/>
    <w:rsid w:val="00C41C84"/>
    <w:rsid w:val="00C41D06"/>
    <w:rsid w:val="00C42C4C"/>
    <w:rsid w:val="00C431F9"/>
    <w:rsid w:val="00C432D0"/>
    <w:rsid w:val="00C4604F"/>
    <w:rsid w:val="00C4698D"/>
    <w:rsid w:val="00C469B6"/>
    <w:rsid w:val="00C46C47"/>
    <w:rsid w:val="00C5056B"/>
    <w:rsid w:val="00C51D2A"/>
    <w:rsid w:val="00C52105"/>
    <w:rsid w:val="00C521CF"/>
    <w:rsid w:val="00C52859"/>
    <w:rsid w:val="00C528AA"/>
    <w:rsid w:val="00C529D8"/>
    <w:rsid w:val="00C5301F"/>
    <w:rsid w:val="00C532B2"/>
    <w:rsid w:val="00C5340D"/>
    <w:rsid w:val="00C54AEA"/>
    <w:rsid w:val="00C54E86"/>
    <w:rsid w:val="00C57286"/>
    <w:rsid w:val="00C604D7"/>
    <w:rsid w:val="00C60EB2"/>
    <w:rsid w:val="00C610FF"/>
    <w:rsid w:val="00C61D08"/>
    <w:rsid w:val="00C61D57"/>
    <w:rsid w:val="00C62D04"/>
    <w:rsid w:val="00C62E70"/>
    <w:rsid w:val="00C63B02"/>
    <w:rsid w:val="00C6439B"/>
    <w:rsid w:val="00C64C55"/>
    <w:rsid w:val="00C65F2B"/>
    <w:rsid w:val="00C701AA"/>
    <w:rsid w:val="00C70DA8"/>
    <w:rsid w:val="00C71043"/>
    <w:rsid w:val="00C735AE"/>
    <w:rsid w:val="00C73694"/>
    <w:rsid w:val="00C73AE2"/>
    <w:rsid w:val="00C7507F"/>
    <w:rsid w:val="00C75579"/>
    <w:rsid w:val="00C755BF"/>
    <w:rsid w:val="00C756BC"/>
    <w:rsid w:val="00C75809"/>
    <w:rsid w:val="00C759E6"/>
    <w:rsid w:val="00C76742"/>
    <w:rsid w:val="00C76E14"/>
    <w:rsid w:val="00C805E3"/>
    <w:rsid w:val="00C820F2"/>
    <w:rsid w:val="00C8254B"/>
    <w:rsid w:val="00C826F3"/>
    <w:rsid w:val="00C8469E"/>
    <w:rsid w:val="00C84D07"/>
    <w:rsid w:val="00C8525E"/>
    <w:rsid w:val="00C8529A"/>
    <w:rsid w:val="00C90E4F"/>
    <w:rsid w:val="00C9134F"/>
    <w:rsid w:val="00C91E4E"/>
    <w:rsid w:val="00C927FA"/>
    <w:rsid w:val="00C93D0D"/>
    <w:rsid w:val="00C93D8C"/>
    <w:rsid w:val="00C97C94"/>
    <w:rsid w:val="00CA04E5"/>
    <w:rsid w:val="00CA07CE"/>
    <w:rsid w:val="00CA117A"/>
    <w:rsid w:val="00CA187C"/>
    <w:rsid w:val="00CA1CF8"/>
    <w:rsid w:val="00CA4293"/>
    <w:rsid w:val="00CA6157"/>
    <w:rsid w:val="00CA6FC4"/>
    <w:rsid w:val="00CA7C41"/>
    <w:rsid w:val="00CB0002"/>
    <w:rsid w:val="00CB070B"/>
    <w:rsid w:val="00CB0ABD"/>
    <w:rsid w:val="00CB0E90"/>
    <w:rsid w:val="00CB3568"/>
    <w:rsid w:val="00CB3588"/>
    <w:rsid w:val="00CB3F9F"/>
    <w:rsid w:val="00CB4C9F"/>
    <w:rsid w:val="00CB6326"/>
    <w:rsid w:val="00CB6CE3"/>
    <w:rsid w:val="00CB7F72"/>
    <w:rsid w:val="00CC0FF9"/>
    <w:rsid w:val="00CC1DED"/>
    <w:rsid w:val="00CC3813"/>
    <w:rsid w:val="00CC3904"/>
    <w:rsid w:val="00CC39C9"/>
    <w:rsid w:val="00CC3B5E"/>
    <w:rsid w:val="00CC6724"/>
    <w:rsid w:val="00CC6F2A"/>
    <w:rsid w:val="00CD13B4"/>
    <w:rsid w:val="00CD15D8"/>
    <w:rsid w:val="00CD34C6"/>
    <w:rsid w:val="00CD3AF8"/>
    <w:rsid w:val="00CD47D9"/>
    <w:rsid w:val="00CD5918"/>
    <w:rsid w:val="00CD5F15"/>
    <w:rsid w:val="00CD68C7"/>
    <w:rsid w:val="00CD6BF6"/>
    <w:rsid w:val="00CD7C8F"/>
    <w:rsid w:val="00CE0999"/>
    <w:rsid w:val="00CE1E9C"/>
    <w:rsid w:val="00CE52CC"/>
    <w:rsid w:val="00CE78F8"/>
    <w:rsid w:val="00CF0FED"/>
    <w:rsid w:val="00CF16EB"/>
    <w:rsid w:val="00CF17BC"/>
    <w:rsid w:val="00CF17FC"/>
    <w:rsid w:val="00CF3126"/>
    <w:rsid w:val="00CF323F"/>
    <w:rsid w:val="00CF3348"/>
    <w:rsid w:val="00CF3F8F"/>
    <w:rsid w:val="00CF41F4"/>
    <w:rsid w:val="00CF4995"/>
    <w:rsid w:val="00CF51F9"/>
    <w:rsid w:val="00CF5DC6"/>
    <w:rsid w:val="00CF62B5"/>
    <w:rsid w:val="00CF7E8B"/>
    <w:rsid w:val="00D00D88"/>
    <w:rsid w:val="00D00DBB"/>
    <w:rsid w:val="00D01826"/>
    <w:rsid w:val="00D02864"/>
    <w:rsid w:val="00D05597"/>
    <w:rsid w:val="00D059C8"/>
    <w:rsid w:val="00D0647B"/>
    <w:rsid w:val="00D07631"/>
    <w:rsid w:val="00D07754"/>
    <w:rsid w:val="00D12CDB"/>
    <w:rsid w:val="00D133ED"/>
    <w:rsid w:val="00D134F5"/>
    <w:rsid w:val="00D144C6"/>
    <w:rsid w:val="00D14A15"/>
    <w:rsid w:val="00D154C1"/>
    <w:rsid w:val="00D15E24"/>
    <w:rsid w:val="00D161D4"/>
    <w:rsid w:val="00D16558"/>
    <w:rsid w:val="00D211C5"/>
    <w:rsid w:val="00D2132B"/>
    <w:rsid w:val="00D23EA5"/>
    <w:rsid w:val="00D25BB0"/>
    <w:rsid w:val="00D2634B"/>
    <w:rsid w:val="00D263A1"/>
    <w:rsid w:val="00D26E18"/>
    <w:rsid w:val="00D27905"/>
    <w:rsid w:val="00D27EF6"/>
    <w:rsid w:val="00D30F00"/>
    <w:rsid w:val="00D313D9"/>
    <w:rsid w:val="00D34610"/>
    <w:rsid w:val="00D359A9"/>
    <w:rsid w:val="00D405AC"/>
    <w:rsid w:val="00D40E85"/>
    <w:rsid w:val="00D412AA"/>
    <w:rsid w:val="00D4131D"/>
    <w:rsid w:val="00D42BBC"/>
    <w:rsid w:val="00D43917"/>
    <w:rsid w:val="00D43B93"/>
    <w:rsid w:val="00D44977"/>
    <w:rsid w:val="00D44DC8"/>
    <w:rsid w:val="00D50D58"/>
    <w:rsid w:val="00D5322C"/>
    <w:rsid w:val="00D532B6"/>
    <w:rsid w:val="00D53725"/>
    <w:rsid w:val="00D54374"/>
    <w:rsid w:val="00D54CF9"/>
    <w:rsid w:val="00D55364"/>
    <w:rsid w:val="00D55AF8"/>
    <w:rsid w:val="00D5710D"/>
    <w:rsid w:val="00D572D2"/>
    <w:rsid w:val="00D57E1F"/>
    <w:rsid w:val="00D57E50"/>
    <w:rsid w:val="00D60B7F"/>
    <w:rsid w:val="00D62935"/>
    <w:rsid w:val="00D6357E"/>
    <w:rsid w:val="00D63724"/>
    <w:rsid w:val="00D657F1"/>
    <w:rsid w:val="00D65C92"/>
    <w:rsid w:val="00D70B41"/>
    <w:rsid w:val="00D71D51"/>
    <w:rsid w:val="00D71D97"/>
    <w:rsid w:val="00D73841"/>
    <w:rsid w:val="00D73971"/>
    <w:rsid w:val="00D76333"/>
    <w:rsid w:val="00D765C1"/>
    <w:rsid w:val="00D76A3F"/>
    <w:rsid w:val="00D76C66"/>
    <w:rsid w:val="00D76FC9"/>
    <w:rsid w:val="00D77383"/>
    <w:rsid w:val="00D80776"/>
    <w:rsid w:val="00D86F6D"/>
    <w:rsid w:val="00D87B62"/>
    <w:rsid w:val="00D87CED"/>
    <w:rsid w:val="00D900A0"/>
    <w:rsid w:val="00D9091D"/>
    <w:rsid w:val="00D909CC"/>
    <w:rsid w:val="00D928D2"/>
    <w:rsid w:val="00D93155"/>
    <w:rsid w:val="00D943F2"/>
    <w:rsid w:val="00D9452C"/>
    <w:rsid w:val="00D95910"/>
    <w:rsid w:val="00D95FCB"/>
    <w:rsid w:val="00D96B06"/>
    <w:rsid w:val="00D970E4"/>
    <w:rsid w:val="00D97A31"/>
    <w:rsid w:val="00DA07BB"/>
    <w:rsid w:val="00DA1AFF"/>
    <w:rsid w:val="00DA1CBA"/>
    <w:rsid w:val="00DA25B6"/>
    <w:rsid w:val="00DA3F27"/>
    <w:rsid w:val="00DA4023"/>
    <w:rsid w:val="00DA46BB"/>
    <w:rsid w:val="00DA52DC"/>
    <w:rsid w:val="00DA534C"/>
    <w:rsid w:val="00DB1BD7"/>
    <w:rsid w:val="00DB1C77"/>
    <w:rsid w:val="00DB2728"/>
    <w:rsid w:val="00DB2DA4"/>
    <w:rsid w:val="00DB2F3D"/>
    <w:rsid w:val="00DB52F5"/>
    <w:rsid w:val="00DB6614"/>
    <w:rsid w:val="00DB7140"/>
    <w:rsid w:val="00DC04CF"/>
    <w:rsid w:val="00DC0C11"/>
    <w:rsid w:val="00DC0CA3"/>
    <w:rsid w:val="00DC0E47"/>
    <w:rsid w:val="00DC112E"/>
    <w:rsid w:val="00DC2127"/>
    <w:rsid w:val="00DC2238"/>
    <w:rsid w:val="00DC36CE"/>
    <w:rsid w:val="00DC42ED"/>
    <w:rsid w:val="00DC6CC5"/>
    <w:rsid w:val="00DC7BA7"/>
    <w:rsid w:val="00DD09FD"/>
    <w:rsid w:val="00DD5257"/>
    <w:rsid w:val="00DD5C9E"/>
    <w:rsid w:val="00DD7065"/>
    <w:rsid w:val="00DD7997"/>
    <w:rsid w:val="00DD7ABD"/>
    <w:rsid w:val="00DE0572"/>
    <w:rsid w:val="00DE0B79"/>
    <w:rsid w:val="00DE16E3"/>
    <w:rsid w:val="00DE3159"/>
    <w:rsid w:val="00DE4346"/>
    <w:rsid w:val="00DE4A91"/>
    <w:rsid w:val="00DE5D1F"/>
    <w:rsid w:val="00DE769D"/>
    <w:rsid w:val="00DE76AC"/>
    <w:rsid w:val="00DF0181"/>
    <w:rsid w:val="00DF2C55"/>
    <w:rsid w:val="00DF316D"/>
    <w:rsid w:val="00DF37FD"/>
    <w:rsid w:val="00DF3F0C"/>
    <w:rsid w:val="00DF41FC"/>
    <w:rsid w:val="00DF5623"/>
    <w:rsid w:val="00DF6358"/>
    <w:rsid w:val="00DF6590"/>
    <w:rsid w:val="00DF743F"/>
    <w:rsid w:val="00DF7462"/>
    <w:rsid w:val="00DF7F65"/>
    <w:rsid w:val="00E00389"/>
    <w:rsid w:val="00E0261B"/>
    <w:rsid w:val="00E0263C"/>
    <w:rsid w:val="00E0391E"/>
    <w:rsid w:val="00E05611"/>
    <w:rsid w:val="00E05651"/>
    <w:rsid w:val="00E069C0"/>
    <w:rsid w:val="00E06EAF"/>
    <w:rsid w:val="00E07D07"/>
    <w:rsid w:val="00E1193E"/>
    <w:rsid w:val="00E124C9"/>
    <w:rsid w:val="00E126EB"/>
    <w:rsid w:val="00E12754"/>
    <w:rsid w:val="00E12D60"/>
    <w:rsid w:val="00E1318C"/>
    <w:rsid w:val="00E136B0"/>
    <w:rsid w:val="00E1383A"/>
    <w:rsid w:val="00E14CB6"/>
    <w:rsid w:val="00E153DE"/>
    <w:rsid w:val="00E1619A"/>
    <w:rsid w:val="00E16A3E"/>
    <w:rsid w:val="00E20CCD"/>
    <w:rsid w:val="00E221FC"/>
    <w:rsid w:val="00E22A47"/>
    <w:rsid w:val="00E22EBF"/>
    <w:rsid w:val="00E244EC"/>
    <w:rsid w:val="00E25388"/>
    <w:rsid w:val="00E25BBF"/>
    <w:rsid w:val="00E2702C"/>
    <w:rsid w:val="00E27255"/>
    <w:rsid w:val="00E27C7C"/>
    <w:rsid w:val="00E27FA4"/>
    <w:rsid w:val="00E31537"/>
    <w:rsid w:val="00E3227B"/>
    <w:rsid w:val="00E32955"/>
    <w:rsid w:val="00E33192"/>
    <w:rsid w:val="00E33300"/>
    <w:rsid w:val="00E3352A"/>
    <w:rsid w:val="00E33B4A"/>
    <w:rsid w:val="00E34777"/>
    <w:rsid w:val="00E354DA"/>
    <w:rsid w:val="00E36E00"/>
    <w:rsid w:val="00E37152"/>
    <w:rsid w:val="00E403B9"/>
    <w:rsid w:val="00E40694"/>
    <w:rsid w:val="00E40F93"/>
    <w:rsid w:val="00E4150F"/>
    <w:rsid w:val="00E429BB"/>
    <w:rsid w:val="00E43079"/>
    <w:rsid w:val="00E4458A"/>
    <w:rsid w:val="00E446A7"/>
    <w:rsid w:val="00E4554B"/>
    <w:rsid w:val="00E46BC4"/>
    <w:rsid w:val="00E47270"/>
    <w:rsid w:val="00E47BD6"/>
    <w:rsid w:val="00E506BC"/>
    <w:rsid w:val="00E52EC3"/>
    <w:rsid w:val="00E53949"/>
    <w:rsid w:val="00E53E55"/>
    <w:rsid w:val="00E54C65"/>
    <w:rsid w:val="00E55A7F"/>
    <w:rsid w:val="00E55BD2"/>
    <w:rsid w:val="00E571A1"/>
    <w:rsid w:val="00E611D7"/>
    <w:rsid w:val="00E616B8"/>
    <w:rsid w:val="00E6176B"/>
    <w:rsid w:val="00E61BDD"/>
    <w:rsid w:val="00E62161"/>
    <w:rsid w:val="00E634CB"/>
    <w:rsid w:val="00E63851"/>
    <w:rsid w:val="00E64B6F"/>
    <w:rsid w:val="00E65AE7"/>
    <w:rsid w:val="00E65E27"/>
    <w:rsid w:val="00E65F1E"/>
    <w:rsid w:val="00E669C9"/>
    <w:rsid w:val="00E66B1A"/>
    <w:rsid w:val="00E70176"/>
    <w:rsid w:val="00E70297"/>
    <w:rsid w:val="00E70E81"/>
    <w:rsid w:val="00E71182"/>
    <w:rsid w:val="00E71B42"/>
    <w:rsid w:val="00E72CB7"/>
    <w:rsid w:val="00E72E70"/>
    <w:rsid w:val="00E73923"/>
    <w:rsid w:val="00E73AB3"/>
    <w:rsid w:val="00E741E6"/>
    <w:rsid w:val="00E748E3"/>
    <w:rsid w:val="00E7522C"/>
    <w:rsid w:val="00E75B23"/>
    <w:rsid w:val="00E76082"/>
    <w:rsid w:val="00E76825"/>
    <w:rsid w:val="00E815F2"/>
    <w:rsid w:val="00E822B5"/>
    <w:rsid w:val="00E82371"/>
    <w:rsid w:val="00E8398F"/>
    <w:rsid w:val="00E84037"/>
    <w:rsid w:val="00E85125"/>
    <w:rsid w:val="00E90D7C"/>
    <w:rsid w:val="00E91AD8"/>
    <w:rsid w:val="00E92FE6"/>
    <w:rsid w:val="00E9388A"/>
    <w:rsid w:val="00E950D5"/>
    <w:rsid w:val="00E95671"/>
    <w:rsid w:val="00E974E6"/>
    <w:rsid w:val="00E97DF3"/>
    <w:rsid w:val="00EA1458"/>
    <w:rsid w:val="00EA1E26"/>
    <w:rsid w:val="00EA2083"/>
    <w:rsid w:val="00EA22BC"/>
    <w:rsid w:val="00EA344E"/>
    <w:rsid w:val="00EA4A98"/>
    <w:rsid w:val="00EA503B"/>
    <w:rsid w:val="00EA55D5"/>
    <w:rsid w:val="00EA5F18"/>
    <w:rsid w:val="00EA7162"/>
    <w:rsid w:val="00EB1CB1"/>
    <w:rsid w:val="00EB24F8"/>
    <w:rsid w:val="00EB4273"/>
    <w:rsid w:val="00EB4BE5"/>
    <w:rsid w:val="00EB4E73"/>
    <w:rsid w:val="00EB4F7B"/>
    <w:rsid w:val="00EB5411"/>
    <w:rsid w:val="00EB5425"/>
    <w:rsid w:val="00EB5549"/>
    <w:rsid w:val="00EB55D2"/>
    <w:rsid w:val="00EB5E2F"/>
    <w:rsid w:val="00EB6B12"/>
    <w:rsid w:val="00EC0657"/>
    <w:rsid w:val="00EC220F"/>
    <w:rsid w:val="00EC4CED"/>
    <w:rsid w:val="00EC5973"/>
    <w:rsid w:val="00EC69AC"/>
    <w:rsid w:val="00EC6B1E"/>
    <w:rsid w:val="00ED054B"/>
    <w:rsid w:val="00ED1373"/>
    <w:rsid w:val="00ED1ED6"/>
    <w:rsid w:val="00ED2335"/>
    <w:rsid w:val="00ED430F"/>
    <w:rsid w:val="00ED545B"/>
    <w:rsid w:val="00ED5BFB"/>
    <w:rsid w:val="00ED606A"/>
    <w:rsid w:val="00ED722D"/>
    <w:rsid w:val="00EE0339"/>
    <w:rsid w:val="00EE0596"/>
    <w:rsid w:val="00EE06F2"/>
    <w:rsid w:val="00EE092D"/>
    <w:rsid w:val="00EE1033"/>
    <w:rsid w:val="00EE11F9"/>
    <w:rsid w:val="00EE2090"/>
    <w:rsid w:val="00EE20AF"/>
    <w:rsid w:val="00EE31D4"/>
    <w:rsid w:val="00EE3D6A"/>
    <w:rsid w:val="00EE4355"/>
    <w:rsid w:val="00EE4704"/>
    <w:rsid w:val="00EE4923"/>
    <w:rsid w:val="00EE7663"/>
    <w:rsid w:val="00EE798C"/>
    <w:rsid w:val="00EF16A7"/>
    <w:rsid w:val="00EF17F5"/>
    <w:rsid w:val="00EF2290"/>
    <w:rsid w:val="00EF2AA4"/>
    <w:rsid w:val="00EF2D54"/>
    <w:rsid w:val="00EF3A49"/>
    <w:rsid w:val="00EF3F81"/>
    <w:rsid w:val="00EF4071"/>
    <w:rsid w:val="00EF4D3B"/>
    <w:rsid w:val="00EF5795"/>
    <w:rsid w:val="00EF77A3"/>
    <w:rsid w:val="00EF7FE5"/>
    <w:rsid w:val="00F014E1"/>
    <w:rsid w:val="00F0170E"/>
    <w:rsid w:val="00F01B79"/>
    <w:rsid w:val="00F01B7A"/>
    <w:rsid w:val="00F01CD5"/>
    <w:rsid w:val="00F03312"/>
    <w:rsid w:val="00F038DD"/>
    <w:rsid w:val="00F04C7D"/>
    <w:rsid w:val="00F04EFC"/>
    <w:rsid w:val="00F05471"/>
    <w:rsid w:val="00F06A2A"/>
    <w:rsid w:val="00F1087B"/>
    <w:rsid w:val="00F123A6"/>
    <w:rsid w:val="00F124CF"/>
    <w:rsid w:val="00F12C12"/>
    <w:rsid w:val="00F12EAD"/>
    <w:rsid w:val="00F15632"/>
    <w:rsid w:val="00F16CFE"/>
    <w:rsid w:val="00F20544"/>
    <w:rsid w:val="00F2054C"/>
    <w:rsid w:val="00F20A16"/>
    <w:rsid w:val="00F2477E"/>
    <w:rsid w:val="00F256EE"/>
    <w:rsid w:val="00F25F97"/>
    <w:rsid w:val="00F31210"/>
    <w:rsid w:val="00F31657"/>
    <w:rsid w:val="00F326A8"/>
    <w:rsid w:val="00F337B9"/>
    <w:rsid w:val="00F339DE"/>
    <w:rsid w:val="00F34427"/>
    <w:rsid w:val="00F34709"/>
    <w:rsid w:val="00F34C51"/>
    <w:rsid w:val="00F3640C"/>
    <w:rsid w:val="00F37175"/>
    <w:rsid w:val="00F37712"/>
    <w:rsid w:val="00F409AA"/>
    <w:rsid w:val="00F44411"/>
    <w:rsid w:val="00F448E6"/>
    <w:rsid w:val="00F44A2C"/>
    <w:rsid w:val="00F45EB4"/>
    <w:rsid w:val="00F45F0F"/>
    <w:rsid w:val="00F46AF5"/>
    <w:rsid w:val="00F4767F"/>
    <w:rsid w:val="00F477E8"/>
    <w:rsid w:val="00F47819"/>
    <w:rsid w:val="00F478FD"/>
    <w:rsid w:val="00F4791A"/>
    <w:rsid w:val="00F5106C"/>
    <w:rsid w:val="00F51B96"/>
    <w:rsid w:val="00F53A4F"/>
    <w:rsid w:val="00F53A98"/>
    <w:rsid w:val="00F54269"/>
    <w:rsid w:val="00F555FA"/>
    <w:rsid w:val="00F57584"/>
    <w:rsid w:val="00F5762E"/>
    <w:rsid w:val="00F578F8"/>
    <w:rsid w:val="00F579EE"/>
    <w:rsid w:val="00F60235"/>
    <w:rsid w:val="00F615F3"/>
    <w:rsid w:val="00F62CE5"/>
    <w:rsid w:val="00F64822"/>
    <w:rsid w:val="00F65418"/>
    <w:rsid w:val="00F65C70"/>
    <w:rsid w:val="00F66DB0"/>
    <w:rsid w:val="00F67E02"/>
    <w:rsid w:val="00F67EFA"/>
    <w:rsid w:val="00F708AE"/>
    <w:rsid w:val="00F7095D"/>
    <w:rsid w:val="00F70A72"/>
    <w:rsid w:val="00F729FA"/>
    <w:rsid w:val="00F75356"/>
    <w:rsid w:val="00F77986"/>
    <w:rsid w:val="00F77D9A"/>
    <w:rsid w:val="00F812E1"/>
    <w:rsid w:val="00F81C81"/>
    <w:rsid w:val="00F82660"/>
    <w:rsid w:val="00F83D95"/>
    <w:rsid w:val="00F8480C"/>
    <w:rsid w:val="00F865D9"/>
    <w:rsid w:val="00F869F0"/>
    <w:rsid w:val="00F879D1"/>
    <w:rsid w:val="00F87BE2"/>
    <w:rsid w:val="00F90F57"/>
    <w:rsid w:val="00F91B68"/>
    <w:rsid w:val="00F91BD1"/>
    <w:rsid w:val="00F91FF0"/>
    <w:rsid w:val="00F92817"/>
    <w:rsid w:val="00F928B4"/>
    <w:rsid w:val="00F92DC7"/>
    <w:rsid w:val="00F96B31"/>
    <w:rsid w:val="00F977A5"/>
    <w:rsid w:val="00F97863"/>
    <w:rsid w:val="00FA0E90"/>
    <w:rsid w:val="00FA2366"/>
    <w:rsid w:val="00FA2879"/>
    <w:rsid w:val="00FA3D2F"/>
    <w:rsid w:val="00FA7C99"/>
    <w:rsid w:val="00FB0404"/>
    <w:rsid w:val="00FB0ABA"/>
    <w:rsid w:val="00FB0D26"/>
    <w:rsid w:val="00FB18AB"/>
    <w:rsid w:val="00FB4311"/>
    <w:rsid w:val="00FB43D5"/>
    <w:rsid w:val="00FB4535"/>
    <w:rsid w:val="00FB4CB3"/>
    <w:rsid w:val="00FB55B7"/>
    <w:rsid w:val="00FB5D9E"/>
    <w:rsid w:val="00FB6BC2"/>
    <w:rsid w:val="00FC0518"/>
    <w:rsid w:val="00FC0890"/>
    <w:rsid w:val="00FC0CF3"/>
    <w:rsid w:val="00FC135B"/>
    <w:rsid w:val="00FC172B"/>
    <w:rsid w:val="00FC578C"/>
    <w:rsid w:val="00FC6CDD"/>
    <w:rsid w:val="00FD1218"/>
    <w:rsid w:val="00FD1D85"/>
    <w:rsid w:val="00FD5924"/>
    <w:rsid w:val="00FD67FC"/>
    <w:rsid w:val="00FD7A6E"/>
    <w:rsid w:val="00FE0A8D"/>
    <w:rsid w:val="00FE11A4"/>
    <w:rsid w:val="00FE23E8"/>
    <w:rsid w:val="00FE24DD"/>
    <w:rsid w:val="00FE2698"/>
    <w:rsid w:val="00FE2705"/>
    <w:rsid w:val="00FE27FD"/>
    <w:rsid w:val="00FE2A88"/>
    <w:rsid w:val="00FE3405"/>
    <w:rsid w:val="00FE3DBE"/>
    <w:rsid w:val="00FE431D"/>
    <w:rsid w:val="00FE52D9"/>
    <w:rsid w:val="00FE5D8B"/>
    <w:rsid w:val="00FE6214"/>
    <w:rsid w:val="00FE6B43"/>
    <w:rsid w:val="00FE7931"/>
    <w:rsid w:val="00FE79F2"/>
    <w:rsid w:val="00FF01DC"/>
    <w:rsid w:val="00FF05C1"/>
    <w:rsid w:val="00FF36AC"/>
    <w:rsid w:val="00FF533C"/>
    <w:rsid w:val="00FF5BAB"/>
    <w:rsid w:val="00FF61D2"/>
    <w:rsid w:val="00FF649C"/>
    <w:rsid w:val="00FF71E4"/>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link w:val="BodyTextChar"/>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 w:type="character" w:styleId="CommentReference">
    <w:name w:val="annotation reference"/>
    <w:basedOn w:val="DefaultParagraphFont"/>
    <w:rsid w:val="003439F6"/>
    <w:rPr>
      <w:sz w:val="16"/>
      <w:szCs w:val="16"/>
    </w:rPr>
  </w:style>
  <w:style w:type="paragraph" w:styleId="CommentText">
    <w:name w:val="annotation text"/>
    <w:basedOn w:val="Normal"/>
    <w:link w:val="CommentTextChar"/>
    <w:rsid w:val="003439F6"/>
    <w:rPr>
      <w:sz w:val="20"/>
    </w:rPr>
  </w:style>
  <w:style w:type="character" w:customStyle="1" w:styleId="CommentTextChar">
    <w:name w:val="Comment Text Char"/>
    <w:basedOn w:val="DefaultParagraphFont"/>
    <w:link w:val="CommentText"/>
    <w:rsid w:val="003439F6"/>
  </w:style>
  <w:style w:type="paragraph" w:styleId="CommentSubject">
    <w:name w:val="annotation subject"/>
    <w:basedOn w:val="CommentText"/>
    <w:next w:val="CommentText"/>
    <w:link w:val="CommentSubjectChar"/>
    <w:rsid w:val="003439F6"/>
    <w:rPr>
      <w:b/>
      <w:bCs/>
    </w:rPr>
  </w:style>
  <w:style w:type="character" w:customStyle="1" w:styleId="CommentSubjectChar">
    <w:name w:val="Comment Subject Char"/>
    <w:basedOn w:val="CommentTextChar"/>
    <w:link w:val="CommentSubject"/>
    <w:rsid w:val="003439F6"/>
    <w:rPr>
      <w:b/>
      <w:bCs/>
    </w:rPr>
  </w:style>
  <w:style w:type="character" w:customStyle="1" w:styleId="BodyTextChar">
    <w:name w:val="Body Text Char"/>
    <w:basedOn w:val="DefaultParagraphFont"/>
    <w:link w:val="BodyText"/>
    <w:rsid w:val="002E7599"/>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link w:val="BodyTextChar"/>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 w:type="character" w:styleId="CommentReference">
    <w:name w:val="annotation reference"/>
    <w:basedOn w:val="DefaultParagraphFont"/>
    <w:rsid w:val="003439F6"/>
    <w:rPr>
      <w:sz w:val="16"/>
      <w:szCs w:val="16"/>
    </w:rPr>
  </w:style>
  <w:style w:type="paragraph" w:styleId="CommentText">
    <w:name w:val="annotation text"/>
    <w:basedOn w:val="Normal"/>
    <w:link w:val="CommentTextChar"/>
    <w:rsid w:val="003439F6"/>
    <w:rPr>
      <w:sz w:val="20"/>
    </w:rPr>
  </w:style>
  <w:style w:type="character" w:customStyle="1" w:styleId="CommentTextChar">
    <w:name w:val="Comment Text Char"/>
    <w:basedOn w:val="DefaultParagraphFont"/>
    <w:link w:val="CommentText"/>
    <w:rsid w:val="003439F6"/>
  </w:style>
  <w:style w:type="paragraph" w:styleId="CommentSubject">
    <w:name w:val="annotation subject"/>
    <w:basedOn w:val="CommentText"/>
    <w:next w:val="CommentText"/>
    <w:link w:val="CommentSubjectChar"/>
    <w:rsid w:val="003439F6"/>
    <w:rPr>
      <w:b/>
      <w:bCs/>
    </w:rPr>
  </w:style>
  <w:style w:type="character" w:customStyle="1" w:styleId="CommentSubjectChar">
    <w:name w:val="Comment Subject Char"/>
    <w:basedOn w:val="CommentTextChar"/>
    <w:link w:val="CommentSubject"/>
    <w:rsid w:val="003439F6"/>
    <w:rPr>
      <w:b/>
      <w:bCs/>
    </w:rPr>
  </w:style>
  <w:style w:type="character" w:customStyle="1" w:styleId="BodyTextChar">
    <w:name w:val="Body Text Char"/>
    <w:basedOn w:val="DefaultParagraphFont"/>
    <w:link w:val="BodyText"/>
    <w:rsid w:val="002E759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1B2D-CB13-45B0-9738-F52FB8D0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KNEZEVICH</dc:creator>
  <cp:lastModifiedBy>Farner, Joyce</cp:lastModifiedBy>
  <cp:revision>7</cp:revision>
  <cp:lastPrinted>2012-07-02T12:21:00Z</cp:lastPrinted>
  <dcterms:created xsi:type="dcterms:W3CDTF">2012-06-18T14:10:00Z</dcterms:created>
  <dcterms:modified xsi:type="dcterms:W3CDTF">2012-07-02T12:21:00Z</dcterms:modified>
</cp:coreProperties>
</file>