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2D757F" w:rsidP="002D757F">
      <w:pPr>
        <w:spacing w:line="240" w:lineRule="auto"/>
        <w:rPr>
          <w:b/>
        </w:rPr>
      </w:pPr>
      <w:r>
        <w:rPr>
          <w:b/>
        </w:rPr>
        <w:t>BEFORE THE</w:t>
      </w:r>
    </w:p>
    <w:p w:rsidR="002D757F" w:rsidRDefault="002D757F" w:rsidP="002D757F">
      <w:pPr>
        <w:spacing w:line="240" w:lineRule="auto"/>
        <w:rPr>
          <w:b/>
        </w:rPr>
      </w:pPr>
      <w:r>
        <w:rPr>
          <w:b/>
        </w:rPr>
        <w:t>PENNSYLVANIA PUBLIC UTILITY COMMISSION</w:t>
      </w:r>
    </w:p>
    <w:p w:rsidR="002D757F" w:rsidRDefault="002D757F" w:rsidP="002D757F">
      <w:pPr>
        <w:spacing w:line="240" w:lineRule="auto"/>
        <w:rPr>
          <w:b/>
        </w:rPr>
      </w:pPr>
    </w:p>
    <w:p w:rsidR="002D757F" w:rsidRDefault="002D757F" w:rsidP="002D757F">
      <w:pPr>
        <w:spacing w:line="240" w:lineRule="auto"/>
        <w:rPr>
          <w:b/>
        </w:rPr>
      </w:pPr>
    </w:p>
    <w:p w:rsidR="002D757F" w:rsidRDefault="002D757F" w:rsidP="002D757F">
      <w:pPr>
        <w:spacing w:line="240" w:lineRule="auto"/>
        <w:jc w:val="left"/>
      </w:pPr>
      <w:r>
        <w:t>Joseph Glod</w:t>
      </w:r>
      <w:r>
        <w:tab/>
      </w:r>
      <w:r>
        <w:tab/>
      </w:r>
      <w:r>
        <w:tab/>
      </w:r>
      <w:r>
        <w:tab/>
      </w:r>
      <w:r>
        <w:tab/>
      </w:r>
      <w:r>
        <w:tab/>
        <w:t>:</w:t>
      </w:r>
      <w:r>
        <w:tab/>
      </w:r>
      <w:r>
        <w:tab/>
      </w:r>
      <w:r>
        <w:tab/>
      </w:r>
    </w:p>
    <w:p w:rsidR="002D757F" w:rsidRDefault="002D757F" w:rsidP="002D757F">
      <w:pPr>
        <w:spacing w:line="240" w:lineRule="auto"/>
        <w:jc w:val="left"/>
      </w:pPr>
      <w:r>
        <w:tab/>
      </w:r>
      <w:r>
        <w:tab/>
      </w:r>
      <w:r>
        <w:tab/>
      </w:r>
      <w:r>
        <w:tab/>
      </w:r>
      <w:r>
        <w:tab/>
      </w:r>
      <w:r>
        <w:tab/>
      </w:r>
      <w:r>
        <w:tab/>
        <w:t>:</w:t>
      </w:r>
    </w:p>
    <w:p w:rsidR="002D757F" w:rsidRDefault="002D757F" w:rsidP="002D757F">
      <w:pPr>
        <w:spacing w:line="240" w:lineRule="auto"/>
        <w:jc w:val="left"/>
      </w:pPr>
      <w:r>
        <w:tab/>
        <w:t>v.</w:t>
      </w:r>
      <w:r>
        <w:tab/>
      </w:r>
      <w:r>
        <w:tab/>
      </w:r>
      <w:r>
        <w:tab/>
      </w:r>
      <w:r>
        <w:tab/>
      </w:r>
      <w:r>
        <w:tab/>
      </w:r>
      <w:r>
        <w:tab/>
        <w:t>:</w:t>
      </w:r>
      <w:r>
        <w:tab/>
      </w:r>
      <w:r>
        <w:tab/>
      </w:r>
      <w:r>
        <w:tab/>
        <w:t>C-2012-2305158</w:t>
      </w:r>
    </w:p>
    <w:p w:rsidR="002D757F" w:rsidRDefault="002D757F" w:rsidP="002D757F">
      <w:pPr>
        <w:spacing w:line="240" w:lineRule="auto"/>
        <w:jc w:val="left"/>
      </w:pPr>
      <w:r>
        <w:tab/>
      </w:r>
      <w:r>
        <w:tab/>
      </w:r>
      <w:r>
        <w:tab/>
      </w:r>
      <w:r>
        <w:tab/>
      </w:r>
      <w:r>
        <w:tab/>
      </w:r>
      <w:r>
        <w:tab/>
      </w:r>
      <w:r>
        <w:tab/>
        <w:t>:</w:t>
      </w:r>
    </w:p>
    <w:p w:rsidR="002D757F" w:rsidRDefault="002D757F" w:rsidP="002D757F">
      <w:pPr>
        <w:spacing w:line="240" w:lineRule="auto"/>
        <w:jc w:val="left"/>
      </w:pPr>
      <w:r>
        <w:t>PECO Energy Company</w:t>
      </w:r>
      <w:r>
        <w:tab/>
      </w:r>
      <w:r>
        <w:tab/>
      </w:r>
      <w:r>
        <w:tab/>
      </w:r>
      <w:r>
        <w:tab/>
        <w:t>:</w:t>
      </w:r>
    </w:p>
    <w:p w:rsidR="002D757F" w:rsidRDefault="002D757F" w:rsidP="002D757F">
      <w:pPr>
        <w:spacing w:line="240" w:lineRule="auto"/>
        <w:jc w:val="left"/>
      </w:pPr>
    </w:p>
    <w:p w:rsidR="002D757F" w:rsidRDefault="002D757F" w:rsidP="002D757F">
      <w:pPr>
        <w:spacing w:line="240" w:lineRule="auto"/>
        <w:jc w:val="left"/>
      </w:pPr>
    </w:p>
    <w:p w:rsidR="002D757F" w:rsidRDefault="001F7CB4" w:rsidP="002D757F">
      <w:pPr>
        <w:spacing w:line="240" w:lineRule="auto"/>
        <w:rPr>
          <w:b/>
          <w:u w:val="single"/>
        </w:rPr>
      </w:pPr>
      <w:r>
        <w:rPr>
          <w:b/>
          <w:u w:val="single"/>
        </w:rPr>
        <w:t>ORDER DENYING PRELIMINARY OBJECTIONS</w:t>
      </w:r>
    </w:p>
    <w:p w:rsidR="001F7CB4" w:rsidRDefault="001F7CB4" w:rsidP="002D757F">
      <w:pPr>
        <w:spacing w:line="240" w:lineRule="auto"/>
        <w:rPr>
          <w:b/>
          <w:u w:val="single"/>
        </w:rPr>
      </w:pPr>
    </w:p>
    <w:p w:rsidR="001F7CB4" w:rsidRPr="001F7CB4" w:rsidRDefault="001F7CB4" w:rsidP="002D757F">
      <w:pPr>
        <w:spacing w:line="240" w:lineRule="auto"/>
      </w:pPr>
    </w:p>
    <w:p w:rsidR="002D757F" w:rsidRDefault="002D757F" w:rsidP="002D757F">
      <w:pPr>
        <w:jc w:val="left"/>
      </w:pPr>
      <w:r>
        <w:tab/>
      </w:r>
      <w:r>
        <w:tab/>
        <w:t>On May 14, 2012, Joseph Glod (Complainant) filed a formal Complaint against PECO Energy Company (Respondent or PECO) alleging that PECO was unable to provide him with documentation to support the past due amount which have been contested and were outside the statute of limitations.  As relief, Complainant seeks removal of all past due charges.</w:t>
      </w:r>
    </w:p>
    <w:p w:rsidR="002D757F" w:rsidRDefault="002D757F" w:rsidP="002D757F">
      <w:pPr>
        <w:jc w:val="left"/>
      </w:pPr>
    </w:p>
    <w:p w:rsidR="002D757F" w:rsidRDefault="002D757F" w:rsidP="002D757F">
      <w:pPr>
        <w:jc w:val="left"/>
      </w:pPr>
      <w:r>
        <w:tab/>
      </w:r>
      <w:r>
        <w:tab/>
        <w:t>On May 29, 2012, PECO filed its Answer and Preliminary Objections</w:t>
      </w:r>
      <w:r w:rsidR="00C951CA">
        <w:t xml:space="preserve"> (POs)</w:t>
      </w:r>
      <w:r>
        <w:t xml:space="preserve">.  In its Answer, PECO </w:t>
      </w:r>
      <w:r w:rsidR="00C951CA">
        <w:t xml:space="preserve">references a lengthy history with the Complainant, including prior payment arrangements and one Commission-ordered payment arrangement, </w:t>
      </w:r>
      <w:r w:rsidR="001F7CB4">
        <w:t xml:space="preserve">and </w:t>
      </w:r>
      <w:r w:rsidR="00C951CA">
        <w:t>a formal complaint at Docket No. F-2010-2164255, which was settled.  A payment agreement was imposed pursuant to that complaint, which was followed from June 9, 2010, to April 30, 2012, when the account was terminated and the balance of $948.08 was charged off to a collection agency.  PECO avers that this Complaint arises from allegations of foreign wiring from 2005, which is outside the statute of limitations and should be dismissed as untimely.</w:t>
      </w:r>
    </w:p>
    <w:p w:rsidR="00C951CA" w:rsidRDefault="00C951CA" w:rsidP="002D757F">
      <w:pPr>
        <w:jc w:val="left"/>
      </w:pPr>
    </w:p>
    <w:p w:rsidR="00C951CA" w:rsidRDefault="00C951CA" w:rsidP="002D757F">
      <w:pPr>
        <w:jc w:val="left"/>
      </w:pPr>
      <w:r>
        <w:tab/>
      </w:r>
      <w:r>
        <w:tab/>
        <w:t>In its POs, PECO alleges that the facts as averred by the Complainant will not permit recovery, and thus the Complaint should be dismissed.</w:t>
      </w:r>
    </w:p>
    <w:p w:rsidR="00B6651C" w:rsidRDefault="00B6651C" w:rsidP="002D757F">
      <w:pPr>
        <w:jc w:val="left"/>
      </w:pPr>
    </w:p>
    <w:p w:rsidR="00B6651C" w:rsidRDefault="00B6651C" w:rsidP="002D757F">
      <w:pPr>
        <w:jc w:val="left"/>
      </w:pPr>
      <w:r>
        <w:tab/>
      </w:r>
      <w:r>
        <w:tab/>
        <w:t>The time for filing a responsive pleading has run, and no responsive pleading has been filed.  Therefore, the POs are ripe for disposition.</w:t>
      </w:r>
    </w:p>
    <w:p w:rsidR="001F7CB4" w:rsidRDefault="001F7CB4">
      <w:r>
        <w:br w:type="page"/>
      </w:r>
    </w:p>
    <w:p w:rsidR="00B6651C" w:rsidRDefault="00B6651C" w:rsidP="00B6651C">
      <w:pPr>
        <w:rPr>
          <w:u w:val="single"/>
        </w:rPr>
      </w:pPr>
      <w:r>
        <w:rPr>
          <w:u w:val="single"/>
        </w:rPr>
        <w:lastRenderedPageBreak/>
        <w:t>DISCUSSION</w:t>
      </w:r>
    </w:p>
    <w:p w:rsidR="00B6651C" w:rsidRDefault="00B6651C" w:rsidP="00B6651C">
      <w:pPr>
        <w:rPr>
          <w:u w:val="single"/>
        </w:rPr>
      </w:pPr>
    </w:p>
    <w:p w:rsidR="00B6651C" w:rsidRDefault="001F7CB4" w:rsidP="00B6651C">
      <w:pPr>
        <w:jc w:val="left"/>
      </w:pPr>
      <w:r>
        <w:tab/>
      </w:r>
      <w:r>
        <w:tab/>
      </w:r>
      <w:r w:rsidR="00B6651C">
        <w:t xml:space="preserve">Commission preliminary objection practice is similar to Pennsylvania civil practice.  </w:t>
      </w:r>
      <w:r w:rsidR="00B6651C">
        <w:rPr>
          <w:i/>
        </w:rPr>
        <w:t xml:space="preserve">Equitable Small Transportation Interveners v. Equitable Gas Company, </w:t>
      </w:r>
      <w:r w:rsidR="00B6651C">
        <w:t xml:space="preserve">1994 </w:t>
      </w:r>
      <w:smartTag w:uri="urn:schemas-microsoft-com:office:smarttags" w:element="place">
        <w:smartTag w:uri="urn:schemas-microsoft-com:office:smarttags" w:element="State">
          <w:r w:rsidR="00B6651C">
            <w:t>Pa.</w:t>
          </w:r>
        </w:smartTag>
      </w:smartTag>
      <w:r w:rsidR="00B6651C">
        <w:t xml:space="preserve"> PUC LEXIS 69, PUC Docket No. C-000935435 (July 18, 1994). </w:t>
      </w:r>
      <w:r w:rsidR="00B6651C">
        <w:tab/>
        <w:t xml:space="preserve"> When considering the preliminary objection, the Commission must determine “whether the law says with certainty, based on well-pleaded factual averments . . . that no recovery or relief is possible.  </w:t>
      </w:r>
      <w:r w:rsidR="00B6651C">
        <w:rPr>
          <w:i/>
        </w:rPr>
        <w:t xml:space="preserve">P. J. S. v. Pa. State Ethics Commission, </w:t>
      </w:r>
      <w:r w:rsidR="00B6651C">
        <w:t xml:space="preserve">669 A.2d 1105 (Pa. Cmwlth. 1996).  Any doubt must be resolved in favor of the non-moving party by refusing to sustain the preliminary objections.  </w:t>
      </w:r>
      <w:r w:rsidR="00B6651C">
        <w:rPr>
          <w:i/>
        </w:rPr>
        <w:t xml:space="preserve">Boyd v. Ward, </w:t>
      </w:r>
      <w:r w:rsidR="00B6651C">
        <w:t xml:space="preserve">802 A.2d 705 (Pa. Cmwlth. 2002).”  </w:t>
      </w:r>
      <w:r w:rsidR="00B6651C" w:rsidRPr="00F87999">
        <w:rPr>
          <w:i/>
        </w:rPr>
        <w:t xml:space="preserve">Dept. of Auditor General, et al. v. State Employees’ Retirement System, et al., </w:t>
      </w:r>
      <w:r w:rsidR="00B6651C">
        <w:t xml:space="preserve">836 A.2d 1053, 1064 (Pa. Cmwlth. 2003).  </w:t>
      </w:r>
      <w:r w:rsidR="00B6651C">
        <w:rPr>
          <w:i/>
        </w:rPr>
        <w:t xml:space="preserve"> </w:t>
      </w:r>
    </w:p>
    <w:p w:rsidR="00B6651C" w:rsidRDefault="00B6651C" w:rsidP="00B6651C"/>
    <w:p w:rsidR="00B6651C" w:rsidRDefault="00B6651C" w:rsidP="00B6651C">
      <w:pPr>
        <w:jc w:val="left"/>
      </w:pPr>
      <w:r>
        <w:tab/>
      </w:r>
      <w:r>
        <w:tab/>
        <w:t>The rules regard preliminary objections are simple and specific:</w:t>
      </w:r>
    </w:p>
    <w:p w:rsidR="00B6651C" w:rsidRDefault="00B6651C" w:rsidP="00B6651C">
      <w:pPr>
        <w:jc w:val="left"/>
      </w:pPr>
    </w:p>
    <w:p w:rsidR="00B6651C" w:rsidRDefault="00B6651C" w:rsidP="00B6651C">
      <w:pPr>
        <w:spacing w:line="240" w:lineRule="auto"/>
        <w:ind w:left="1440" w:right="1440"/>
        <w:contextualSpacing/>
        <w:jc w:val="left"/>
        <w:rPr>
          <w:b/>
        </w:rPr>
      </w:pPr>
      <w:r>
        <w:rPr>
          <w:b/>
        </w:rPr>
        <w:t>§ 5.101.  Preliminary objections.</w:t>
      </w:r>
    </w:p>
    <w:p w:rsidR="00B6651C" w:rsidRDefault="00B6651C" w:rsidP="00B6651C">
      <w:pPr>
        <w:spacing w:line="240" w:lineRule="auto"/>
        <w:ind w:left="1440" w:right="1440"/>
        <w:contextualSpacing/>
        <w:jc w:val="left"/>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B6651C" w:rsidRDefault="00B6651C" w:rsidP="00B6651C">
      <w:pPr>
        <w:spacing w:line="240" w:lineRule="auto"/>
        <w:ind w:left="1440" w:right="1440"/>
        <w:contextualSpacing/>
        <w:jc w:val="left"/>
        <w:rPr>
          <w:i/>
        </w:rPr>
      </w:pPr>
    </w:p>
    <w:p w:rsidR="00B6651C" w:rsidRDefault="00B6651C" w:rsidP="00B6651C">
      <w:pPr>
        <w:spacing w:line="240" w:lineRule="auto"/>
        <w:ind w:left="1440" w:right="1440"/>
        <w:contextualSpacing/>
        <w:jc w:val="left"/>
      </w:pPr>
      <w:r>
        <w:t>(1)  Lack of Commission jurisdiction or improper service of the pleading initiating the proceeding.</w:t>
      </w:r>
    </w:p>
    <w:p w:rsidR="00B6651C" w:rsidRDefault="00B6651C" w:rsidP="00B6651C">
      <w:pPr>
        <w:spacing w:line="240" w:lineRule="auto"/>
        <w:ind w:left="1440" w:right="1440"/>
        <w:contextualSpacing/>
        <w:jc w:val="left"/>
      </w:pPr>
    </w:p>
    <w:p w:rsidR="00B6651C" w:rsidRDefault="00B6651C" w:rsidP="00B6651C">
      <w:pPr>
        <w:spacing w:line="240" w:lineRule="auto"/>
        <w:ind w:left="1440" w:right="1440"/>
        <w:contextualSpacing/>
        <w:jc w:val="left"/>
      </w:pPr>
      <w:r>
        <w:t>(2)  Failure of a pleading to conform to this chapter or the inclusion of scandalous or impertinent matter.</w:t>
      </w:r>
    </w:p>
    <w:p w:rsidR="00B6651C" w:rsidRDefault="00B6651C" w:rsidP="00B6651C">
      <w:pPr>
        <w:spacing w:line="240" w:lineRule="auto"/>
        <w:ind w:left="1440" w:right="1440"/>
        <w:contextualSpacing/>
        <w:jc w:val="left"/>
      </w:pPr>
    </w:p>
    <w:p w:rsidR="00B6651C" w:rsidRDefault="00B6651C" w:rsidP="00B6651C">
      <w:pPr>
        <w:spacing w:line="240" w:lineRule="auto"/>
        <w:ind w:left="1440" w:right="1440"/>
        <w:contextualSpacing/>
        <w:jc w:val="left"/>
      </w:pPr>
      <w:r>
        <w:t>(3)  Insufficient specificity of a pleading.</w:t>
      </w:r>
    </w:p>
    <w:p w:rsidR="00B6651C" w:rsidRDefault="00B6651C" w:rsidP="00B6651C">
      <w:pPr>
        <w:spacing w:line="240" w:lineRule="auto"/>
        <w:ind w:left="1440" w:right="1440"/>
        <w:contextualSpacing/>
        <w:jc w:val="left"/>
      </w:pPr>
    </w:p>
    <w:p w:rsidR="00B6651C" w:rsidRDefault="00B6651C" w:rsidP="00B6651C">
      <w:pPr>
        <w:spacing w:line="240" w:lineRule="auto"/>
        <w:ind w:left="1440" w:right="1440"/>
        <w:contextualSpacing/>
        <w:jc w:val="left"/>
      </w:pPr>
      <w:r>
        <w:t>(4)  Legal insufficiency of a pleading.</w:t>
      </w:r>
    </w:p>
    <w:p w:rsidR="00B6651C" w:rsidRDefault="00B6651C" w:rsidP="00B6651C">
      <w:pPr>
        <w:spacing w:line="240" w:lineRule="auto"/>
        <w:ind w:left="1440" w:right="1440"/>
        <w:contextualSpacing/>
        <w:jc w:val="left"/>
      </w:pPr>
    </w:p>
    <w:p w:rsidR="00B6651C" w:rsidRDefault="00B6651C" w:rsidP="00B6651C">
      <w:pPr>
        <w:spacing w:line="240" w:lineRule="auto"/>
        <w:ind w:left="1440" w:right="1440"/>
        <w:contextualSpacing/>
        <w:jc w:val="left"/>
      </w:pPr>
      <w:r>
        <w:t>(5) Lack of capacity to sue, nonjoinder of a necessary party or misjoinder of a cause of action.</w:t>
      </w:r>
    </w:p>
    <w:p w:rsidR="00B6651C" w:rsidRDefault="00B6651C" w:rsidP="00B6651C">
      <w:pPr>
        <w:spacing w:line="240" w:lineRule="auto"/>
        <w:ind w:left="1440" w:right="1440"/>
        <w:contextualSpacing/>
        <w:jc w:val="left"/>
      </w:pPr>
    </w:p>
    <w:p w:rsidR="00B6651C" w:rsidRDefault="00B6651C" w:rsidP="00B6651C">
      <w:pPr>
        <w:spacing w:line="240" w:lineRule="auto"/>
        <w:ind w:left="1440" w:right="1440"/>
        <w:contextualSpacing/>
        <w:jc w:val="left"/>
      </w:pPr>
      <w:r>
        <w:t>(6)  Pendency of a prior proceeding or agreement for alternative dispute resolution.</w:t>
      </w:r>
    </w:p>
    <w:p w:rsidR="001F7CB4" w:rsidRDefault="00B6651C" w:rsidP="001F7CB4">
      <w:pPr>
        <w:spacing w:line="240" w:lineRule="auto"/>
        <w:ind w:left="1440" w:right="1440"/>
        <w:contextualSpacing/>
      </w:pPr>
      <w:r>
        <w:t>* * *</w:t>
      </w:r>
    </w:p>
    <w:p w:rsidR="00B6651C" w:rsidRDefault="00B6651C" w:rsidP="001F7CB4">
      <w:pPr>
        <w:spacing w:line="240" w:lineRule="auto"/>
        <w:ind w:right="1440"/>
        <w:contextualSpacing/>
        <w:jc w:val="left"/>
      </w:pPr>
      <w:r>
        <w:t xml:space="preserve">52 Pa. Code § 5.101(a).  </w:t>
      </w:r>
    </w:p>
    <w:p w:rsidR="00B6651C" w:rsidRDefault="00B6651C" w:rsidP="00B6651C">
      <w:pPr>
        <w:ind w:left="1440" w:right="1440"/>
        <w:jc w:val="left"/>
      </w:pPr>
    </w:p>
    <w:p w:rsidR="00B6651C" w:rsidRDefault="00B6651C" w:rsidP="00B6651C">
      <w:pPr>
        <w:jc w:val="left"/>
      </w:pPr>
      <w:r w:rsidRPr="003E75C6">
        <w:lastRenderedPageBreak/>
        <w:tab/>
      </w:r>
      <w:r>
        <w:tab/>
      </w:r>
      <w:r w:rsidRPr="003E75C6">
        <w:t xml:space="preserve"> </w:t>
      </w:r>
      <w:r>
        <w:t xml:space="preserve">Only the facts in the Complaint can be presumed to be true in order to determine whether recovery is possible. </w:t>
      </w:r>
      <w:r>
        <w:tab/>
        <w:t>The facts set forth by the Complainant are as follows:</w:t>
      </w:r>
    </w:p>
    <w:p w:rsidR="00B6651C" w:rsidRDefault="00B6651C" w:rsidP="00B6651C">
      <w:pPr>
        <w:jc w:val="left"/>
      </w:pPr>
    </w:p>
    <w:p w:rsidR="00B6651C" w:rsidRDefault="00B6651C" w:rsidP="00B6651C">
      <w:pPr>
        <w:spacing w:line="240" w:lineRule="auto"/>
        <w:ind w:left="1440" w:right="1440"/>
        <w:jc w:val="left"/>
      </w:pPr>
      <w:r>
        <w:t>4B.</w:t>
      </w:r>
      <w:r>
        <w:tab/>
        <w:t xml:space="preserve">PECO is unable to provide me with documentation to support the past due amount.  These charges were originally contested by me.  The charges were outside the statute of limitations.  PECO knew this and didn't do anything about it.  The past due amount has been carried over for years.  </w:t>
      </w:r>
    </w:p>
    <w:p w:rsidR="00B6651C" w:rsidRDefault="00B6651C" w:rsidP="00B6651C">
      <w:pPr>
        <w:spacing w:line="240" w:lineRule="auto"/>
        <w:ind w:left="1440" w:right="1440"/>
        <w:jc w:val="left"/>
      </w:pPr>
      <w:r>
        <w:t>5.</w:t>
      </w:r>
      <w:r>
        <w:tab/>
        <w:t>RELIEF</w:t>
      </w:r>
    </w:p>
    <w:p w:rsidR="00B6651C" w:rsidRDefault="00B6651C" w:rsidP="00B6651C">
      <w:pPr>
        <w:spacing w:line="240" w:lineRule="auto"/>
        <w:ind w:left="1440" w:right="1440"/>
        <w:jc w:val="left"/>
      </w:pPr>
      <w:r>
        <w:t>I want PECO to remove all past due charges.</w:t>
      </w:r>
    </w:p>
    <w:p w:rsidR="00B6651C" w:rsidRDefault="00B6651C" w:rsidP="00B6651C">
      <w:pPr>
        <w:jc w:val="left"/>
      </w:pPr>
      <w:r>
        <w:t>Complaint at ¶¶ 4B and 5.</w:t>
      </w:r>
    </w:p>
    <w:p w:rsidR="00B6651C" w:rsidRDefault="00B6651C" w:rsidP="00B6651C">
      <w:pPr>
        <w:jc w:val="left"/>
      </w:pPr>
    </w:p>
    <w:p w:rsidR="00E73489" w:rsidRDefault="00B6651C" w:rsidP="00B6651C">
      <w:pPr>
        <w:jc w:val="left"/>
      </w:pPr>
      <w:r>
        <w:tab/>
      </w:r>
      <w:r>
        <w:tab/>
        <w:t>For purposes of the POs, only those facts in the Complaint may be considered</w:t>
      </w:r>
      <w:r w:rsidR="00E73489">
        <w:t xml:space="preserve">.  </w:t>
      </w:r>
      <w:r>
        <w:t>Complainant has alleged that PECO is improperly billing Complainant without providing documentation for it</w:t>
      </w:r>
      <w:r w:rsidR="00E73489">
        <w:t>s actions</w:t>
      </w:r>
      <w:r>
        <w:t xml:space="preserve">.  </w:t>
      </w:r>
      <w:r w:rsidR="00E73489">
        <w:t xml:space="preserve">PECO has filled in the blanks with its own knowledge of the Complainant's account and has responded to those filled-in blanks as if they were properly alleged in the Complaint. </w:t>
      </w:r>
    </w:p>
    <w:p w:rsidR="00E73489" w:rsidRDefault="00E73489" w:rsidP="00B6651C">
      <w:pPr>
        <w:jc w:val="left"/>
      </w:pPr>
    </w:p>
    <w:p w:rsidR="001F7CB4" w:rsidRDefault="00E73489" w:rsidP="00B6651C">
      <w:pPr>
        <w:jc w:val="left"/>
      </w:pPr>
      <w:r>
        <w:tab/>
      </w:r>
      <w:r>
        <w:tab/>
        <w:t>It is not clear that PECO's Answer responds to the Complaint.  PECO would have been justified in seeking an order for a more specific pleading in order to be able to prepare its defense accordingly.  However, if PECO is certain that it kn</w:t>
      </w:r>
      <w:r w:rsidR="001F7CB4">
        <w:t>ows the facts complained of,</w:t>
      </w:r>
      <w:r>
        <w:t xml:space="preserve"> its method of assuming the facts and answering the assumed facts will enable PECO to present a vigorous defense at the hearing.  However, it is not acceptable to use the </w:t>
      </w:r>
      <w:r w:rsidR="001F7CB4">
        <w:t>assumed facts</w:t>
      </w:r>
      <w:r>
        <w:t xml:space="preserve"> as a basis for POs, as none of the information provided by the moving party may be used to support POs.  </w:t>
      </w:r>
    </w:p>
    <w:p w:rsidR="001F7CB4" w:rsidRDefault="001F7CB4" w:rsidP="00B6651C">
      <w:pPr>
        <w:jc w:val="left"/>
      </w:pPr>
    </w:p>
    <w:p w:rsidR="001F7CB4" w:rsidRDefault="001F7CB4" w:rsidP="00B6651C">
      <w:pPr>
        <w:jc w:val="left"/>
      </w:pPr>
      <w:r>
        <w:tab/>
      </w:r>
      <w:r>
        <w:tab/>
        <w:t xml:space="preserve">Therefore, I have no choice but to deny the POs and direct that the matter be set for hearing.  </w:t>
      </w:r>
    </w:p>
    <w:p w:rsidR="001F7CB4" w:rsidRDefault="001F7CB4" w:rsidP="00B6651C">
      <w:pPr>
        <w:jc w:val="left"/>
      </w:pPr>
    </w:p>
    <w:p w:rsidR="001F7CB4" w:rsidRDefault="001F7CB4" w:rsidP="00B6651C">
      <w:pPr>
        <w:jc w:val="left"/>
      </w:pPr>
      <w:r>
        <w:tab/>
      </w:r>
      <w:r>
        <w:tab/>
        <w:t>THEREFORE,</w:t>
      </w:r>
    </w:p>
    <w:p w:rsidR="001F7CB4" w:rsidRDefault="001F7CB4">
      <w:r>
        <w:br w:type="page"/>
      </w:r>
    </w:p>
    <w:p w:rsidR="001F7CB4" w:rsidRDefault="001F7CB4" w:rsidP="00B6651C">
      <w:pPr>
        <w:jc w:val="left"/>
      </w:pPr>
    </w:p>
    <w:p w:rsidR="001F7CB4" w:rsidRDefault="001F7CB4" w:rsidP="00B6651C">
      <w:pPr>
        <w:jc w:val="left"/>
      </w:pPr>
      <w:r>
        <w:tab/>
      </w:r>
      <w:r>
        <w:tab/>
        <w:t>IT IS ORDERED:</w:t>
      </w:r>
    </w:p>
    <w:p w:rsidR="001F7CB4" w:rsidRDefault="001F7CB4" w:rsidP="00B6651C">
      <w:pPr>
        <w:jc w:val="left"/>
      </w:pPr>
    </w:p>
    <w:p w:rsidR="001F7CB4" w:rsidRDefault="001F7CB4" w:rsidP="00B6651C">
      <w:pPr>
        <w:jc w:val="left"/>
      </w:pPr>
      <w:r>
        <w:tab/>
      </w:r>
      <w:r>
        <w:tab/>
        <w:t>1.</w:t>
      </w:r>
      <w:r>
        <w:tab/>
        <w:t xml:space="preserve">That the Preliminary Objections filed by PECO Energy Company in the case captioned </w:t>
      </w:r>
      <w:r>
        <w:rPr>
          <w:i/>
        </w:rPr>
        <w:t>Joseph Glod v. PECO Energy Company,</w:t>
      </w:r>
      <w:r>
        <w:t xml:space="preserve"> at Docket No. C-2012-2305158, are denied.</w:t>
      </w:r>
    </w:p>
    <w:p w:rsidR="001F7CB4" w:rsidRDefault="001F7CB4" w:rsidP="00B6651C">
      <w:pPr>
        <w:jc w:val="left"/>
      </w:pPr>
    </w:p>
    <w:p w:rsidR="001F7CB4" w:rsidRDefault="001F7CB4" w:rsidP="00B6651C">
      <w:pPr>
        <w:jc w:val="left"/>
      </w:pPr>
      <w:r>
        <w:tab/>
      </w:r>
      <w:r>
        <w:tab/>
        <w:t>2.</w:t>
      </w:r>
      <w:r>
        <w:tab/>
        <w:t>That the case captioned</w:t>
      </w:r>
      <w:r w:rsidR="00E73489">
        <w:t xml:space="preserve"> </w:t>
      </w:r>
      <w:r>
        <w:rPr>
          <w:i/>
        </w:rPr>
        <w:t>Joseph Glod v. PECO Energy Company,</w:t>
      </w:r>
      <w:r>
        <w:t xml:space="preserve"> at Docket No. C-2012-2305158, be set for hearing.</w:t>
      </w:r>
    </w:p>
    <w:p w:rsidR="001F7CB4" w:rsidRDefault="001F7CB4" w:rsidP="00B6651C">
      <w:pPr>
        <w:jc w:val="left"/>
      </w:pPr>
    </w:p>
    <w:p w:rsidR="001F7CB4" w:rsidRDefault="001F7CB4" w:rsidP="00B6651C">
      <w:pPr>
        <w:jc w:val="left"/>
      </w:pPr>
    </w:p>
    <w:p w:rsidR="00B6651C" w:rsidRDefault="001F7CB4" w:rsidP="001F7CB4">
      <w:pPr>
        <w:spacing w:line="240" w:lineRule="auto"/>
        <w:jc w:val="left"/>
      </w:pPr>
      <w:r>
        <w:t>Dated:</w:t>
      </w:r>
      <w:r>
        <w:tab/>
      </w:r>
      <w:r>
        <w:rPr>
          <w:u w:val="single"/>
        </w:rPr>
        <w:t>July 2, 2012</w:t>
      </w:r>
      <w:r>
        <w:tab/>
      </w:r>
      <w:r>
        <w:tab/>
      </w:r>
      <w:r>
        <w:tab/>
      </w:r>
      <w:r>
        <w:tab/>
      </w:r>
      <w:r>
        <w:tab/>
      </w:r>
      <w:r>
        <w:tab/>
        <w:t>___________________________</w:t>
      </w:r>
    </w:p>
    <w:p w:rsidR="001F7CB4" w:rsidRDefault="001F7CB4" w:rsidP="001F7CB4">
      <w:pPr>
        <w:spacing w:line="240" w:lineRule="auto"/>
        <w:jc w:val="left"/>
      </w:pPr>
      <w:r>
        <w:tab/>
      </w:r>
      <w:r>
        <w:tab/>
      </w:r>
      <w:r>
        <w:tab/>
      </w:r>
      <w:r>
        <w:tab/>
      </w:r>
      <w:r>
        <w:tab/>
      </w:r>
      <w:r>
        <w:tab/>
      </w:r>
      <w:r>
        <w:tab/>
      </w:r>
      <w:r>
        <w:tab/>
        <w:t>Susan D. Colwell</w:t>
      </w:r>
    </w:p>
    <w:p w:rsidR="001F7CB4" w:rsidRDefault="001F7CB4" w:rsidP="001F7CB4">
      <w:pPr>
        <w:spacing w:line="240" w:lineRule="auto"/>
        <w:jc w:val="left"/>
      </w:pPr>
      <w:r>
        <w:tab/>
      </w:r>
      <w:r>
        <w:tab/>
      </w:r>
      <w:r>
        <w:tab/>
      </w:r>
      <w:r>
        <w:tab/>
      </w:r>
      <w:r>
        <w:tab/>
      </w:r>
      <w:r>
        <w:tab/>
      </w:r>
      <w:r>
        <w:tab/>
      </w:r>
      <w:r>
        <w:tab/>
        <w:t>Administrative Law Judge</w:t>
      </w:r>
    </w:p>
    <w:p w:rsidR="001F7CB4" w:rsidRDefault="001F7CB4" w:rsidP="001F7CB4">
      <w:pPr>
        <w:spacing w:line="240" w:lineRule="auto"/>
        <w:jc w:val="left"/>
      </w:pPr>
    </w:p>
    <w:p w:rsidR="001F7CB4" w:rsidRPr="001F7CB4" w:rsidRDefault="001F7CB4" w:rsidP="001F7CB4">
      <w:pPr>
        <w:spacing w:line="240" w:lineRule="auto"/>
        <w:jc w:val="left"/>
      </w:pPr>
    </w:p>
    <w:p w:rsidR="00CC4D16" w:rsidRDefault="00B6651C" w:rsidP="00B6651C">
      <w:pPr>
        <w:jc w:val="left"/>
        <w:sectPr w:rsidR="00CC4D16" w:rsidSect="001F7CB4">
          <w:footerReference w:type="default" r:id="rId7"/>
          <w:pgSz w:w="12240" w:h="15840"/>
          <w:pgMar w:top="1440" w:right="1440" w:bottom="1440" w:left="1440" w:header="720" w:footer="720" w:gutter="0"/>
          <w:cols w:space="720"/>
          <w:titlePg/>
          <w:docGrid w:linePitch="360"/>
        </w:sectPr>
      </w:pPr>
      <w:r>
        <w:tab/>
      </w:r>
      <w:r>
        <w:tab/>
      </w:r>
    </w:p>
    <w:p w:rsidR="00CC4D16" w:rsidRDefault="00CC4D16" w:rsidP="00CC4D16">
      <w:pPr>
        <w:spacing w:line="240" w:lineRule="auto"/>
        <w:jc w:val="left"/>
      </w:pPr>
      <w:r>
        <w:rPr>
          <w:rFonts w:ascii="Microsoft Sans Serif"/>
          <w:b/>
          <w:u w:val="single"/>
        </w:rPr>
        <w:lastRenderedPageBreak/>
        <w:t>C-2012-2305158 - JOSEPH GLOD v. PECO ENERGY COMPANYQ</w:t>
      </w:r>
      <w:r>
        <w:rPr>
          <w:rFonts w:ascii="Microsoft Sans Serif"/>
          <w:b/>
          <w:u w:val="single"/>
        </w:rPr>
        <w:cr/>
      </w:r>
      <w:r>
        <w:rPr>
          <w:rFonts w:ascii="Microsoft Sans Serif"/>
          <w:b/>
          <w:u w:val="single"/>
        </w:rPr>
        <w:cr/>
      </w:r>
      <w:r>
        <w:rPr>
          <w:rFonts w:ascii="Microsoft Sans Serif"/>
        </w:rPr>
        <w:t>SHAWANE L LEE ESQUIRE</w:t>
      </w:r>
      <w:r>
        <w:rPr>
          <w:rFonts w:ascii="Microsoft Sans Serif"/>
        </w:rPr>
        <w:cr/>
        <w:t>EXELON BUSINESS SERVICES</w:t>
      </w:r>
      <w:r>
        <w:rPr>
          <w:rFonts w:ascii="Microsoft Sans Serif"/>
        </w:rPr>
        <w:cr/>
        <w:t>2301 MARKET STREET</w:t>
      </w:r>
      <w:r>
        <w:rPr>
          <w:rFonts w:ascii="Microsoft Sans Serif"/>
        </w:rPr>
        <w:cr/>
      </w:r>
      <w:bookmarkStart w:id="0" w:name="_GoBack"/>
      <w:bookmarkEnd w:id="0"/>
      <w:r>
        <w:rPr>
          <w:rFonts w:ascii="Microsoft Sans Serif"/>
        </w:rPr>
        <w:t>S 231</w:t>
      </w:r>
      <w:r>
        <w:rPr>
          <w:rFonts w:ascii="Microsoft Sans Serif"/>
        </w:rPr>
        <w:cr/>
        <w:t>PHILADELPHIA PA  19101-8699</w:t>
      </w:r>
      <w:r>
        <w:rPr>
          <w:rFonts w:ascii="Microsoft Sans Serif"/>
        </w:rPr>
        <w:cr/>
        <w:t>215-841-6841</w:t>
      </w:r>
      <w:r>
        <w:rPr>
          <w:rFonts w:ascii="Microsoft Sans Serif"/>
        </w:rPr>
        <w:cr/>
      </w:r>
      <w:r>
        <w:rPr>
          <w:rFonts w:ascii="Microsoft Sans Serif"/>
        </w:rPr>
        <w:cr/>
        <w:t>JOSEPH GLOD</w:t>
      </w:r>
      <w:r>
        <w:rPr>
          <w:rFonts w:ascii="Microsoft Sans Serif"/>
        </w:rPr>
        <w:cr/>
        <w:t>57 DEVON ROAD</w:t>
      </w:r>
      <w:r>
        <w:rPr>
          <w:rFonts w:ascii="Microsoft Sans Serif"/>
        </w:rPr>
        <w:cr/>
        <w:t>PAOLI PA  19301</w:t>
      </w:r>
      <w:r>
        <w:rPr>
          <w:rFonts w:ascii="Microsoft Sans Serif"/>
        </w:rPr>
        <w:cr/>
        <w:t>610.348.4964</w:t>
      </w:r>
      <w:r>
        <w:rPr>
          <w:rFonts w:ascii="Microsoft Sans Serif"/>
        </w:rPr>
        <w:cr/>
      </w:r>
      <w:r>
        <w:rPr>
          <w:rFonts w:ascii="Microsoft Sans Serif"/>
        </w:rPr>
        <w:cr/>
      </w:r>
    </w:p>
    <w:p w:rsidR="00B6651C" w:rsidRPr="00B6651C" w:rsidRDefault="00B6651C" w:rsidP="00B6651C">
      <w:pPr>
        <w:jc w:val="left"/>
      </w:pPr>
    </w:p>
    <w:sectPr w:rsidR="00B6651C" w:rsidRPr="00B6651C" w:rsidSect="001F7CB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8D4" w:rsidRDefault="001238D4" w:rsidP="001F7CB4">
      <w:pPr>
        <w:spacing w:line="240" w:lineRule="auto"/>
      </w:pPr>
      <w:r>
        <w:separator/>
      </w:r>
    </w:p>
  </w:endnote>
  <w:endnote w:type="continuationSeparator" w:id="0">
    <w:p w:rsidR="001238D4" w:rsidRDefault="001238D4" w:rsidP="001F7C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679550"/>
      <w:docPartObj>
        <w:docPartGallery w:val="Page Numbers (Bottom of Page)"/>
        <w:docPartUnique/>
      </w:docPartObj>
    </w:sdtPr>
    <w:sdtEndPr>
      <w:rPr>
        <w:noProof/>
      </w:rPr>
    </w:sdtEndPr>
    <w:sdtContent>
      <w:p w:rsidR="001F7CB4" w:rsidRDefault="001F7CB4">
        <w:pPr>
          <w:pStyle w:val="Footer"/>
        </w:pPr>
        <w:r>
          <w:fldChar w:fldCharType="begin"/>
        </w:r>
        <w:r>
          <w:instrText xml:space="preserve"> PAGE   \* MERGEFORMAT </w:instrText>
        </w:r>
        <w:r>
          <w:fldChar w:fldCharType="separate"/>
        </w:r>
        <w:r w:rsidR="00824BCB">
          <w:rPr>
            <w:noProof/>
          </w:rPr>
          <w:t>2</w:t>
        </w:r>
        <w:r>
          <w:rPr>
            <w:noProof/>
          </w:rPr>
          <w:fldChar w:fldCharType="end"/>
        </w:r>
      </w:p>
    </w:sdtContent>
  </w:sdt>
  <w:p w:rsidR="001F7CB4" w:rsidRDefault="001F7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8D4" w:rsidRDefault="001238D4" w:rsidP="001F7CB4">
      <w:pPr>
        <w:spacing w:line="240" w:lineRule="auto"/>
      </w:pPr>
      <w:r>
        <w:separator/>
      </w:r>
    </w:p>
  </w:footnote>
  <w:footnote w:type="continuationSeparator" w:id="0">
    <w:p w:rsidR="001238D4" w:rsidRDefault="001238D4" w:rsidP="001F7CB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57F"/>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38D4"/>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1F7CB4"/>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57F"/>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17E5A"/>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B5DE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4BCB"/>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1EBC"/>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51C"/>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1CA"/>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4D16"/>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489"/>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CB4"/>
    <w:pPr>
      <w:tabs>
        <w:tab w:val="center" w:pos="4680"/>
        <w:tab w:val="right" w:pos="9360"/>
      </w:tabs>
      <w:spacing w:line="240" w:lineRule="auto"/>
    </w:pPr>
  </w:style>
  <w:style w:type="character" w:customStyle="1" w:styleId="HeaderChar">
    <w:name w:val="Header Char"/>
    <w:basedOn w:val="DefaultParagraphFont"/>
    <w:link w:val="Header"/>
    <w:uiPriority w:val="99"/>
    <w:rsid w:val="001F7CB4"/>
  </w:style>
  <w:style w:type="paragraph" w:styleId="Footer">
    <w:name w:val="footer"/>
    <w:basedOn w:val="Normal"/>
    <w:link w:val="FooterChar"/>
    <w:uiPriority w:val="99"/>
    <w:unhideWhenUsed/>
    <w:rsid w:val="001F7CB4"/>
    <w:pPr>
      <w:tabs>
        <w:tab w:val="center" w:pos="4680"/>
        <w:tab w:val="right" w:pos="9360"/>
      </w:tabs>
      <w:spacing w:line="240" w:lineRule="auto"/>
    </w:pPr>
  </w:style>
  <w:style w:type="character" w:customStyle="1" w:styleId="FooterChar">
    <w:name w:val="Footer Char"/>
    <w:basedOn w:val="DefaultParagraphFont"/>
    <w:link w:val="Footer"/>
    <w:uiPriority w:val="99"/>
    <w:rsid w:val="001F7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CB4"/>
    <w:pPr>
      <w:tabs>
        <w:tab w:val="center" w:pos="4680"/>
        <w:tab w:val="right" w:pos="9360"/>
      </w:tabs>
      <w:spacing w:line="240" w:lineRule="auto"/>
    </w:pPr>
  </w:style>
  <w:style w:type="character" w:customStyle="1" w:styleId="HeaderChar">
    <w:name w:val="Header Char"/>
    <w:basedOn w:val="DefaultParagraphFont"/>
    <w:link w:val="Header"/>
    <w:uiPriority w:val="99"/>
    <w:rsid w:val="001F7CB4"/>
  </w:style>
  <w:style w:type="paragraph" w:styleId="Footer">
    <w:name w:val="footer"/>
    <w:basedOn w:val="Normal"/>
    <w:link w:val="FooterChar"/>
    <w:uiPriority w:val="99"/>
    <w:unhideWhenUsed/>
    <w:rsid w:val="001F7CB4"/>
    <w:pPr>
      <w:tabs>
        <w:tab w:val="center" w:pos="4680"/>
        <w:tab w:val="right" w:pos="9360"/>
      </w:tabs>
      <w:spacing w:line="240" w:lineRule="auto"/>
    </w:pPr>
  </w:style>
  <w:style w:type="character" w:customStyle="1" w:styleId="FooterChar">
    <w:name w:val="Footer Char"/>
    <w:basedOn w:val="DefaultParagraphFont"/>
    <w:link w:val="Footer"/>
    <w:uiPriority w:val="99"/>
    <w:rsid w:val="001F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2</cp:revision>
  <dcterms:created xsi:type="dcterms:W3CDTF">2012-07-02T18:22:00Z</dcterms:created>
  <dcterms:modified xsi:type="dcterms:W3CDTF">2012-07-02T18:22:00Z</dcterms:modified>
</cp:coreProperties>
</file>