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6F5428" w:rsidP="00B012A2">
      <w:pPr>
        <w:pStyle w:val="Heading1"/>
        <w:keepNext w:val="0"/>
        <w:tabs>
          <w:tab w:val="clear" w:pos="-720"/>
          <w:tab w:val="center" w:pos="4680"/>
        </w:tabs>
        <w:spacing w:line="240" w:lineRule="auto"/>
        <w:jc w:val="center"/>
      </w:pPr>
      <w:r>
        <w:t>PENNSYLVANIA</w:t>
      </w:r>
    </w:p>
    <w:p w:rsidR="006F5428" w:rsidRDefault="006F5428" w:rsidP="00B012A2">
      <w:pPr>
        <w:tabs>
          <w:tab w:val="center" w:pos="4680"/>
        </w:tabs>
        <w:suppressAutoHyphens/>
        <w:jc w:val="center"/>
        <w:rPr>
          <w:rFonts w:ascii="Times New Roman" w:hAnsi="Times New Roman"/>
          <w:b/>
          <w:sz w:val="26"/>
        </w:rPr>
      </w:pPr>
      <w:r>
        <w:rPr>
          <w:rFonts w:ascii="Times New Roman" w:hAnsi="Times New Roman"/>
          <w:b/>
          <w:sz w:val="26"/>
        </w:rPr>
        <w:t>PUBLIC UTILITY COMMISSION</w:t>
      </w:r>
    </w:p>
    <w:p w:rsidR="006F5428" w:rsidRDefault="006F5428" w:rsidP="00B012A2">
      <w:pPr>
        <w:tabs>
          <w:tab w:val="center" w:pos="4680"/>
        </w:tabs>
        <w:suppressAutoHyphens/>
        <w:jc w:val="center"/>
        <w:rPr>
          <w:rFonts w:ascii="Times New Roman" w:hAnsi="Times New Roman"/>
          <w:b/>
          <w:sz w:val="26"/>
        </w:rPr>
      </w:pPr>
      <w:r>
        <w:rPr>
          <w:rFonts w:ascii="Times New Roman" w:hAnsi="Times New Roman"/>
          <w:b/>
          <w:sz w:val="26"/>
        </w:rPr>
        <w:t>Harrisburg, PA  17105-3265</w:t>
      </w:r>
    </w:p>
    <w:p w:rsidR="006F5428" w:rsidRDefault="006F5428" w:rsidP="00B012A2">
      <w:pPr>
        <w:tabs>
          <w:tab w:val="left" w:pos="-720"/>
          <w:tab w:val="left" w:pos="1005"/>
        </w:tabs>
        <w:suppressAutoHyphens/>
        <w:rPr>
          <w:rFonts w:ascii="Times New Roman" w:hAnsi="Times New Roman"/>
          <w:b/>
          <w:sz w:val="26"/>
        </w:rPr>
      </w:pPr>
    </w:p>
    <w:p w:rsidR="006F5428" w:rsidRDefault="00A854CB" w:rsidP="00B012A2">
      <w:pPr>
        <w:tabs>
          <w:tab w:val="right" w:pos="9360"/>
        </w:tabs>
        <w:suppressAutoHyphens/>
        <w:jc w:val="right"/>
        <w:rPr>
          <w:rFonts w:ascii="Times New Roman" w:hAnsi="Times New Roman"/>
          <w:sz w:val="26"/>
        </w:rPr>
      </w:pPr>
      <w:r>
        <w:rPr>
          <w:rFonts w:ascii="Times New Roman" w:hAnsi="Times New Roman"/>
          <w:sz w:val="26"/>
        </w:rPr>
        <w:t>P</w:t>
      </w:r>
      <w:r w:rsidR="006F5428">
        <w:rPr>
          <w:rFonts w:ascii="Times New Roman" w:hAnsi="Times New Roman"/>
          <w:sz w:val="26"/>
        </w:rPr>
        <w:t xml:space="preserve">ublic Meeting held </w:t>
      </w:r>
      <w:r w:rsidR="00F264F5">
        <w:rPr>
          <w:rFonts w:ascii="Times New Roman" w:hAnsi="Times New Roman"/>
          <w:sz w:val="26"/>
        </w:rPr>
        <w:t>July 1</w:t>
      </w:r>
      <w:r w:rsidR="004D40B1">
        <w:rPr>
          <w:rFonts w:ascii="Times New Roman" w:hAnsi="Times New Roman"/>
          <w:sz w:val="26"/>
        </w:rPr>
        <w:t>9</w:t>
      </w:r>
      <w:r w:rsidR="00DF0D51">
        <w:rPr>
          <w:rFonts w:ascii="Times New Roman" w:hAnsi="Times New Roman"/>
          <w:sz w:val="26"/>
        </w:rPr>
        <w:t xml:space="preserve">, </w:t>
      </w:r>
      <w:r w:rsidR="007F5C7E">
        <w:rPr>
          <w:rFonts w:ascii="Times New Roman" w:hAnsi="Times New Roman"/>
          <w:sz w:val="26"/>
        </w:rPr>
        <w:t>2012</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0F0E4E"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BC1D6F" w:rsidRDefault="000F0E4E">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Wayne E. Gardner</w:t>
      </w:r>
    </w:p>
    <w:p w:rsidR="00D1429D" w:rsidRDefault="00FE55AC">
      <w:pPr>
        <w:tabs>
          <w:tab w:val="left" w:pos="-720"/>
        </w:tabs>
        <w:suppressAutoHyphens/>
        <w:rPr>
          <w:rFonts w:ascii="Times New Roman" w:hAnsi="Times New Roman"/>
          <w:sz w:val="26"/>
        </w:rPr>
      </w:pPr>
      <w:r>
        <w:rPr>
          <w:rFonts w:ascii="Times New Roman" w:hAnsi="Times New Roman"/>
          <w:sz w:val="26"/>
        </w:rPr>
        <w:tab/>
        <w:t>James H. Cawley</w:t>
      </w:r>
    </w:p>
    <w:p w:rsidR="009916D6" w:rsidRDefault="00C809B9">
      <w:pPr>
        <w:tabs>
          <w:tab w:val="left" w:pos="-720"/>
        </w:tabs>
        <w:suppressAutoHyphens/>
        <w:rPr>
          <w:rFonts w:ascii="Times New Roman" w:hAnsi="Times New Roman"/>
          <w:sz w:val="26"/>
        </w:rPr>
      </w:pPr>
      <w:r>
        <w:rPr>
          <w:rFonts w:ascii="Times New Roman" w:hAnsi="Times New Roman"/>
          <w:sz w:val="26"/>
        </w:rPr>
        <w:tab/>
        <w:t xml:space="preserve">Pamela A. </w:t>
      </w:r>
      <w:r w:rsidR="00F411F8">
        <w:rPr>
          <w:rFonts w:ascii="Times New Roman" w:hAnsi="Times New Roman"/>
          <w:sz w:val="26"/>
        </w:rPr>
        <w:t>Witmer</w:t>
      </w:r>
    </w:p>
    <w:p w:rsidR="00F411F8" w:rsidRDefault="00F411F8">
      <w:pPr>
        <w:tabs>
          <w:tab w:val="left" w:pos="-720"/>
        </w:tabs>
        <w:suppressAutoHyphens/>
        <w:rPr>
          <w:rFonts w:ascii="Times New Roman" w:hAnsi="Times New Roman"/>
          <w:sz w:val="26"/>
        </w:rPr>
      </w:pPr>
    </w:p>
    <w:p w:rsidR="00F15E01" w:rsidRDefault="00F15E01">
      <w:pPr>
        <w:tabs>
          <w:tab w:val="left" w:pos="-720"/>
        </w:tabs>
        <w:suppressAutoHyphens/>
        <w:rPr>
          <w:rFonts w:ascii="Times New Roman" w:hAnsi="Times New Roman"/>
          <w:sz w:val="26"/>
        </w:rPr>
      </w:pPr>
    </w:p>
    <w:p w:rsidR="009916D6" w:rsidRDefault="009916D6">
      <w:pPr>
        <w:tabs>
          <w:tab w:val="left" w:pos="-720"/>
        </w:tabs>
        <w:suppressAutoHyphens/>
        <w:rPr>
          <w:rFonts w:ascii="Times New Roman" w:hAnsi="Times New Roman"/>
          <w:sz w:val="26"/>
        </w:rPr>
      </w:pPr>
    </w:p>
    <w:p w:rsidR="006F5428" w:rsidRDefault="00D15ECA" w:rsidP="007F5C7E">
      <w:pPr>
        <w:tabs>
          <w:tab w:val="left" w:pos="-720"/>
        </w:tabs>
        <w:suppressAutoHyphens/>
        <w:jc w:val="both"/>
        <w:rPr>
          <w:rFonts w:ascii="Times New Roman" w:hAnsi="Times New Roman"/>
          <w:sz w:val="26"/>
        </w:rPr>
      </w:pPr>
      <w:r>
        <w:rPr>
          <w:rFonts w:ascii="Times New Roman" w:hAnsi="Times New Roman"/>
          <w:sz w:val="26"/>
        </w:rPr>
        <w:t>Dale Sattar</w:t>
      </w:r>
      <w:r w:rsidR="00F15E01">
        <w:rPr>
          <w:rFonts w:ascii="Times New Roman" w:hAnsi="Times New Roman"/>
          <w:sz w:val="26"/>
        </w:rPr>
        <w:t xml:space="preserve"> </w:t>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B012A2">
        <w:rPr>
          <w:rFonts w:ascii="Times New Roman" w:hAnsi="Times New Roman"/>
          <w:sz w:val="26"/>
        </w:rPr>
        <w:t xml:space="preserve">     </w:t>
      </w:r>
      <w:r w:rsidR="007F5C7E">
        <w:rPr>
          <w:rFonts w:ascii="Times New Roman" w:hAnsi="Times New Roman"/>
          <w:sz w:val="26"/>
        </w:rPr>
        <w:t xml:space="preserve">           </w:t>
      </w:r>
      <w:r>
        <w:rPr>
          <w:rFonts w:ascii="Times New Roman" w:hAnsi="Times New Roman"/>
          <w:sz w:val="26"/>
        </w:rPr>
        <w:t>C-2011-2268119</w:t>
      </w:r>
    </w:p>
    <w:p w:rsidR="00BB293A" w:rsidRDefault="00BB293A">
      <w:pPr>
        <w:tabs>
          <w:tab w:val="left" w:pos="-720"/>
        </w:tabs>
        <w:suppressAutoHyphens/>
        <w:rPr>
          <w:rFonts w:ascii="Times New Roman" w:hAnsi="Times New Roman"/>
          <w:sz w:val="26"/>
        </w:rPr>
      </w:pPr>
    </w:p>
    <w:p w:rsidR="007F5C7E" w:rsidRDefault="004F3A39" w:rsidP="007F5C7E">
      <w:pPr>
        <w:tabs>
          <w:tab w:val="left" w:pos="-720"/>
        </w:tabs>
        <w:suppressAutoHyphens/>
        <w:jc w:val="both"/>
        <w:rPr>
          <w:rFonts w:ascii="Times New Roman" w:hAnsi="Times New Roman"/>
          <w:sz w:val="26"/>
        </w:rPr>
      </w:pPr>
      <w:r>
        <w:rPr>
          <w:rFonts w:ascii="Times New Roman" w:hAnsi="Times New Roman"/>
          <w:sz w:val="26"/>
        </w:rPr>
        <w:tab/>
        <w:t>v.</w:t>
      </w:r>
      <w:r w:rsidR="007F5C7E" w:rsidRPr="007F5C7E">
        <w:rPr>
          <w:rFonts w:ascii="Times New Roman" w:hAnsi="Times New Roman"/>
          <w:sz w:val="26"/>
        </w:rPr>
        <w:t xml:space="preserve"> </w:t>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t xml:space="preserve">     </w:t>
      </w:r>
    </w:p>
    <w:p w:rsidR="004F3A39" w:rsidRDefault="004F3A39">
      <w:pPr>
        <w:tabs>
          <w:tab w:val="left" w:pos="-720"/>
        </w:tabs>
        <w:suppressAutoHyphens/>
        <w:rPr>
          <w:rFonts w:ascii="Times New Roman" w:hAnsi="Times New Roman"/>
          <w:sz w:val="26"/>
        </w:rPr>
      </w:pPr>
    </w:p>
    <w:p w:rsidR="004F3A39" w:rsidRDefault="005C3F88">
      <w:pPr>
        <w:tabs>
          <w:tab w:val="left" w:pos="-720"/>
        </w:tabs>
        <w:suppressAutoHyphens/>
        <w:rPr>
          <w:rFonts w:ascii="Times New Roman" w:hAnsi="Times New Roman"/>
          <w:sz w:val="26"/>
        </w:rPr>
      </w:pPr>
      <w:r>
        <w:rPr>
          <w:rFonts w:ascii="Times New Roman" w:hAnsi="Times New Roman"/>
          <w:sz w:val="26"/>
        </w:rPr>
        <w:t>Aqua Pennsylvania</w:t>
      </w:r>
      <w:r w:rsidR="00D15ECA">
        <w:rPr>
          <w:rFonts w:ascii="Times New Roman" w:hAnsi="Times New Roman"/>
          <w:sz w:val="26"/>
        </w:rPr>
        <w:t>, Inc.</w:t>
      </w:r>
    </w:p>
    <w:p w:rsidR="004F3A39" w:rsidRDefault="004F3A39">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25740E" w:rsidRDefault="006F5428" w:rsidP="0025740E">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Before the </w:t>
      </w:r>
      <w:r w:rsidR="005C3F88">
        <w:rPr>
          <w:rFonts w:ascii="Times New Roman" w:hAnsi="Times New Roman"/>
          <w:sz w:val="26"/>
        </w:rPr>
        <w:t xml:space="preserve">Pennsylvania Public Utility </w:t>
      </w:r>
      <w:r>
        <w:rPr>
          <w:rFonts w:ascii="Times New Roman" w:hAnsi="Times New Roman"/>
          <w:sz w:val="26"/>
        </w:rPr>
        <w:t xml:space="preserve">Commission </w:t>
      </w:r>
      <w:r w:rsidR="005C3F88">
        <w:rPr>
          <w:rFonts w:ascii="Times New Roman" w:hAnsi="Times New Roman"/>
          <w:sz w:val="26"/>
        </w:rPr>
        <w:t xml:space="preserve">(Commission) </w:t>
      </w:r>
      <w:r>
        <w:rPr>
          <w:rFonts w:ascii="Times New Roman" w:hAnsi="Times New Roman"/>
          <w:sz w:val="26"/>
        </w:rPr>
        <w:t>for con</w:t>
      </w:r>
      <w:r w:rsidR="00E87C92">
        <w:rPr>
          <w:rFonts w:ascii="Times New Roman" w:hAnsi="Times New Roman"/>
          <w:sz w:val="26"/>
        </w:rPr>
        <w:t>sideration and disposition are</w:t>
      </w:r>
      <w:r w:rsidR="005C3F88">
        <w:rPr>
          <w:rFonts w:ascii="Times New Roman" w:hAnsi="Times New Roman"/>
          <w:sz w:val="26"/>
        </w:rPr>
        <w:t>:</w:t>
      </w:r>
      <w:r w:rsidR="00485A7E">
        <w:rPr>
          <w:rFonts w:ascii="Times New Roman" w:hAnsi="Times New Roman"/>
          <w:sz w:val="26"/>
        </w:rPr>
        <w:t xml:space="preserve"> </w:t>
      </w:r>
      <w:r w:rsidR="005C3F88">
        <w:rPr>
          <w:rFonts w:ascii="Times New Roman" w:hAnsi="Times New Roman"/>
          <w:sz w:val="26"/>
        </w:rPr>
        <w:t xml:space="preserve">(1) </w:t>
      </w:r>
      <w:r w:rsidR="00485A7E">
        <w:rPr>
          <w:rFonts w:ascii="Times New Roman" w:hAnsi="Times New Roman"/>
          <w:sz w:val="26"/>
        </w:rPr>
        <w:t xml:space="preserve">the </w:t>
      </w:r>
      <w:r w:rsidR="00F15E01">
        <w:rPr>
          <w:rFonts w:ascii="Times New Roman" w:hAnsi="Times New Roman"/>
          <w:sz w:val="26"/>
        </w:rPr>
        <w:t>Initial Decision</w:t>
      </w:r>
      <w:r w:rsidR="00D15ECA">
        <w:rPr>
          <w:rFonts w:ascii="Times New Roman" w:hAnsi="Times New Roman"/>
          <w:sz w:val="26"/>
        </w:rPr>
        <w:t xml:space="preserve"> </w:t>
      </w:r>
      <w:r w:rsidR="00F15E01">
        <w:rPr>
          <w:rFonts w:ascii="Times New Roman" w:hAnsi="Times New Roman"/>
          <w:sz w:val="26"/>
        </w:rPr>
        <w:t xml:space="preserve">(I.D.) of Administrative </w:t>
      </w:r>
      <w:r w:rsidR="00D15ECA">
        <w:rPr>
          <w:rFonts w:ascii="Times New Roman" w:hAnsi="Times New Roman"/>
          <w:sz w:val="26"/>
        </w:rPr>
        <w:t>Law Judge (ALJ) Dennis J. Buckley issued on January 31, 2012;</w:t>
      </w:r>
      <w:r w:rsidR="00F15E01">
        <w:rPr>
          <w:rFonts w:ascii="Times New Roman" w:hAnsi="Times New Roman"/>
          <w:sz w:val="26"/>
        </w:rPr>
        <w:t xml:space="preserve"> </w:t>
      </w:r>
      <w:r w:rsidR="005C3F88">
        <w:rPr>
          <w:rFonts w:ascii="Times New Roman" w:hAnsi="Times New Roman"/>
          <w:sz w:val="26"/>
        </w:rPr>
        <w:t xml:space="preserve">(2) </w:t>
      </w:r>
      <w:r w:rsidR="00F15E01">
        <w:rPr>
          <w:rFonts w:ascii="Times New Roman" w:hAnsi="Times New Roman"/>
          <w:sz w:val="26"/>
        </w:rPr>
        <w:t xml:space="preserve">the </w:t>
      </w:r>
      <w:r w:rsidR="00E5229D">
        <w:rPr>
          <w:rFonts w:ascii="Times New Roman" w:hAnsi="Times New Roman"/>
          <w:sz w:val="26"/>
        </w:rPr>
        <w:t xml:space="preserve">Exceptions </w:t>
      </w:r>
      <w:r w:rsidR="00F15E01">
        <w:rPr>
          <w:rFonts w:ascii="Times New Roman" w:hAnsi="Times New Roman"/>
          <w:sz w:val="26"/>
        </w:rPr>
        <w:t xml:space="preserve">thereto </w:t>
      </w:r>
      <w:r w:rsidR="00E5229D">
        <w:rPr>
          <w:rFonts w:ascii="Times New Roman" w:hAnsi="Times New Roman"/>
          <w:sz w:val="26"/>
        </w:rPr>
        <w:t>fil</w:t>
      </w:r>
      <w:r w:rsidR="00D15ECA">
        <w:rPr>
          <w:rFonts w:ascii="Times New Roman" w:hAnsi="Times New Roman"/>
          <w:sz w:val="26"/>
        </w:rPr>
        <w:t>ed by Dale Sattar</w:t>
      </w:r>
      <w:r w:rsidR="00F15E01">
        <w:rPr>
          <w:rFonts w:ascii="Times New Roman" w:hAnsi="Times New Roman"/>
          <w:sz w:val="26"/>
        </w:rPr>
        <w:t xml:space="preserve"> </w:t>
      </w:r>
      <w:r w:rsidR="00E5229D">
        <w:rPr>
          <w:rFonts w:ascii="Times New Roman" w:hAnsi="Times New Roman"/>
          <w:sz w:val="26"/>
        </w:rPr>
        <w:t>(</w:t>
      </w:r>
      <w:r w:rsidR="000D3772">
        <w:rPr>
          <w:rFonts w:ascii="Times New Roman" w:hAnsi="Times New Roman"/>
          <w:sz w:val="26"/>
        </w:rPr>
        <w:t>C</w:t>
      </w:r>
      <w:r w:rsidR="00096843">
        <w:rPr>
          <w:rFonts w:ascii="Times New Roman" w:hAnsi="Times New Roman"/>
          <w:sz w:val="26"/>
        </w:rPr>
        <w:t>omplainant</w:t>
      </w:r>
      <w:r w:rsidR="008667DF">
        <w:rPr>
          <w:rFonts w:ascii="Times New Roman" w:hAnsi="Times New Roman"/>
          <w:sz w:val="26"/>
        </w:rPr>
        <w:t xml:space="preserve">) </w:t>
      </w:r>
      <w:r w:rsidR="00E5229D">
        <w:rPr>
          <w:rFonts w:ascii="Times New Roman" w:hAnsi="Times New Roman"/>
          <w:sz w:val="26"/>
        </w:rPr>
        <w:t xml:space="preserve">on </w:t>
      </w:r>
      <w:r w:rsidR="00D15ECA">
        <w:rPr>
          <w:rFonts w:ascii="Times New Roman" w:hAnsi="Times New Roman"/>
          <w:sz w:val="26"/>
        </w:rPr>
        <w:t>February 29, 2012;</w:t>
      </w:r>
      <w:r w:rsidR="004D40B1">
        <w:rPr>
          <w:rStyle w:val="FootnoteReference"/>
          <w:rFonts w:ascii="Times New Roman" w:hAnsi="Times New Roman"/>
          <w:sz w:val="26"/>
        </w:rPr>
        <w:footnoteReference w:id="1"/>
      </w:r>
      <w:r w:rsidR="00FB6E24">
        <w:rPr>
          <w:rFonts w:ascii="Times New Roman" w:hAnsi="Times New Roman"/>
          <w:sz w:val="26"/>
        </w:rPr>
        <w:t xml:space="preserve"> </w:t>
      </w:r>
      <w:r w:rsidR="00F15E01">
        <w:rPr>
          <w:rFonts w:ascii="Times New Roman" w:hAnsi="Times New Roman"/>
          <w:sz w:val="26"/>
        </w:rPr>
        <w:t xml:space="preserve">and </w:t>
      </w:r>
      <w:r w:rsidR="005C3F88">
        <w:rPr>
          <w:rFonts w:ascii="Times New Roman" w:hAnsi="Times New Roman"/>
          <w:sz w:val="26"/>
        </w:rPr>
        <w:t xml:space="preserve">(3) </w:t>
      </w:r>
      <w:r w:rsidR="00F15E01">
        <w:rPr>
          <w:rFonts w:ascii="Times New Roman" w:hAnsi="Times New Roman"/>
          <w:sz w:val="26"/>
        </w:rPr>
        <w:t xml:space="preserve">the Reply Exceptions </w:t>
      </w:r>
      <w:r w:rsidR="00F15E01">
        <w:rPr>
          <w:rFonts w:ascii="Times New Roman" w:hAnsi="Times New Roman"/>
          <w:sz w:val="26"/>
        </w:rPr>
        <w:lastRenderedPageBreak/>
        <w:t>f</w:t>
      </w:r>
      <w:r w:rsidR="005C3F88">
        <w:rPr>
          <w:rFonts w:ascii="Times New Roman" w:hAnsi="Times New Roman"/>
          <w:sz w:val="26"/>
        </w:rPr>
        <w:t>iled by Aqua Pennsylvania</w:t>
      </w:r>
      <w:r w:rsidR="00D15ECA">
        <w:rPr>
          <w:rFonts w:ascii="Times New Roman" w:hAnsi="Times New Roman"/>
          <w:sz w:val="26"/>
        </w:rPr>
        <w:t>, Inc.</w:t>
      </w:r>
      <w:r w:rsidR="000D0063">
        <w:rPr>
          <w:rFonts w:ascii="Times New Roman" w:hAnsi="Times New Roman"/>
          <w:sz w:val="26"/>
        </w:rPr>
        <w:t xml:space="preserve"> </w:t>
      </w:r>
      <w:r w:rsidR="00D15ECA">
        <w:rPr>
          <w:rFonts w:ascii="Times New Roman" w:hAnsi="Times New Roman"/>
          <w:sz w:val="26"/>
        </w:rPr>
        <w:t>(Aqua</w:t>
      </w:r>
      <w:r w:rsidR="00F15E01">
        <w:rPr>
          <w:rFonts w:ascii="Times New Roman" w:hAnsi="Times New Roman"/>
          <w:sz w:val="26"/>
        </w:rPr>
        <w:t xml:space="preserve"> or Respondent) </w:t>
      </w:r>
      <w:r w:rsidR="006A7EE7">
        <w:rPr>
          <w:rFonts w:ascii="Times New Roman" w:hAnsi="Times New Roman"/>
          <w:sz w:val="26"/>
        </w:rPr>
        <w:t xml:space="preserve">on </w:t>
      </w:r>
      <w:r w:rsidR="00D15ECA">
        <w:rPr>
          <w:rFonts w:ascii="Times New Roman" w:hAnsi="Times New Roman"/>
          <w:sz w:val="26"/>
        </w:rPr>
        <w:t>April 2</w:t>
      </w:r>
      <w:r w:rsidR="00ED7FAC">
        <w:rPr>
          <w:rFonts w:ascii="Times New Roman" w:hAnsi="Times New Roman"/>
          <w:sz w:val="26"/>
        </w:rPr>
        <w:t>, 201</w:t>
      </w:r>
      <w:r w:rsidR="00D15ECA">
        <w:rPr>
          <w:rFonts w:ascii="Times New Roman" w:hAnsi="Times New Roman"/>
          <w:sz w:val="26"/>
        </w:rPr>
        <w:t>2</w:t>
      </w:r>
      <w:r w:rsidR="00F15E01">
        <w:rPr>
          <w:rFonts w:ascii="Times New Roman" w:hAnsi="Times New Roman"/>
          <w:sz w:val="26"/>
        </w:rPr>
        <w:t>.</w:t>
      </w:r>
      <w:r w:rsidR="00C95245">
        <w:rPr>
          <w:rStyle w:val="FootnoteReference"/>
          <w:rFonts w:ascii="Times New Roman" w:hAnsi="Times New Roman"/>
          <w:sz w:val="26"/>
        </w:rPr>
        <w:footnoteReference w:id="2"/>
      </w:r>
      <w:r w:rsidR="000A624E">
        <w:rPr>
          <w:rFonts w:ascii="Times New Roman" w:hAnsi="Times New Roman"/>
          <w:sz w:val="26"/>
        </w:rPr>
        <w:t xml:space="preserve">  For the reaso</w:t>
      </w:r>
      <w:r w:rsidR="00D15ECA">
        <w:rPr>
          <w:rFonts w:ascii="Times New Roman" w:hAnsi="Times New Roman"/>
          <w:sz w:val="26"/>
        </w:rPr>
        <w:t>ns stated b</w:t>
      </w:r>
      <w:r w:rsidR="0001787D">
        <w:rPr>
          <w:rFonts w:ascii="Times New Roman" w:hAnsi="Times New Roman"/>
          <w:sz w:val="26"/>
        </w:rPr>
        <w:t>elow, we shall deny the Exceptions and adopt the ALJ’s Initial Decision</w:t>
      </w:r>
      <w:r w:rsidR="000A624E">
        <w:rPr>
          <w:rFonts w:ascii="Times New Roman" w:hAnsi="Times New Roman"/>
          <w:sz w:val="26"/>
        </w:rPr>
        <w:t>.</w:t>
      </w:r>
    </w:p>
    <w:p w:rsidR="00FC0813" w:rsidRDefault="00FC0813" w:rsidP="0025740E">
      <w:pPr>
        <w:tabs>
          <w:tab w:val="left" w:pos="-720"/>
        </w:tabs>
        <w:suppressAutoHyphens/>
        <w:spacing w:line="360" w:lineRule="auto"/>
        <w:ind w:firstLine="1440"/>
        <w:rPr>
          <w:rFonts w:ascii="Times New Roman" w:hAnsi="Times New Roman"/>
          <w:sz w:val="26"/>
        </w:rPr>
      </w:pPr>
    </w:p>
    <w:p w:rsidR="0025740E" w:rsidRDefault="006F5428" w:rsidP="0025740E">
      <w:pPr>
        <w:jc w:val="center"/>
        <w:rPr>
          <w:rFonts w:ascii="Times New Roman" w:hAnsi="Times New Roman"/>
          <w:sz w:val="26"/>
        </w:rPr>
      </w:pPr>
      <w:r w:rsidRPr="00B112C3">
        <w:rPr>
          <w:rFonts w:ascii="Times New Roman" w:hAnsi="Times New Roman"/>
          <w:b/>
          <w:sz w:val="26"/>
        </w:rPr>
        <w:t xml:space="preserve">History of </w:t>
      </w:r>
      <w:r w:rsidR="00256775">
        <w:rPr>
          <w:rFonts w:ascii="Times New Roman" w:hAnsi="Times New Roman"/>
          <w:b/>
          <w:sz w:val="26"/>
        </w:rPr>
        <w:t xml:space="preserve">the </w:t>
      </w:r>
      <w:r w:rsidRPr="00B112C3">
        <w:rPr>
          <w:rFonts w:ascii="Times New Roman" w:hAnsi="Times New Roman"/>
          <w:b/>
          <w:sz w:val="26"/>
        </w:rPr>
        <w:t>Proceeding</w:t>
      </w:r>
    </w:p>
    <w:p w:rsidR="00EF2F56" w:rsidRDefault="00EF2F56" w:rsidP="00463EB7">
      <w:pPr>
        <w:spacing w:line="360" w:lineRule="auto"/>
        <w:rPr>
          <w:rFonts w:ascii="Times New Roman" w:hAnsi="Times New Roman"/>
          <w:sz w:val="26"/>
        </w:rPr>
      </w:pPr>
    </w:p>
    <w:p w:rsidR="00767090" w:rsidRDefault="00E8358C" w:rsidP="00B40468">
      <w:pPr>
        <w:tabs>
          <w:tab w:val="left" w:pos="-1440"/>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T</w:t>
      </w:r>
      <w:r w:rsidR="00615AAB">
        <w:rPr>
          <w:rFonts w:ascii="Times New Roman" w:hAnsi="Times New Roman"/>
          <w:sz w:val="26"/>
          <w:szCs w:val="26"/>
        </w:rPr>
        <w:t>he Complainant</w:t>
      </w:r>
      <w:r w:rsidR="00B40468" w:rsidRPr="00B40468">
        <w:rPr>
          <w:rFonts w:ascii="Times New Roman" w:hAnsi="Times New Roman"/>
          <w:sz w:val="26"/>
          <w:szCs w:val="26"/>
        </w:rPr>
        <w:t xml:space="preserve"> filed a Formal Complaint with </w:t>
      </w:r>
      <w:r w:rsidR="00A94539">
        <w:rPr>
          <w:rFonts w:ascii="Times New Roman" w:hAnsi="Times New Roman"/>
          <w:sz w:val="26"/>
          <w:szCs w:val="26"/>
        </w:rPr>
        <w:t xml:space="preserve">the </w:t>
      </w:r>
      <w:r w:rsidR="00B40468" w:rsidRPr="00B40468">
        <w:rPr>
          <w:rFonts w:ascii="Times New Roman" w:hAnsi="Times New Roman"/>
          <w:sz w:val="26"/>
          <w:szCs w:val="26"/>
        </w:rPr>
        <w:t xml:space="preserve">Commission against </w:t>
      </w:r>
      <w:r w:rsidR="00F100AE">
        <w:rPr>
          <w:rFonts w:ascii="Times New Roman" w:hAnsi="Times New Roman"/>
          <w:sz w:val="26"/>
          <w:szCs w:val="26"/>
        </w:rPr>
        <w:t>Aqua</w:t>
      </w:r>
      <w:r w:rsidR="00B40468" w:rsidRPr="00B40468">
        <w:rPr>
          <w:rFonts w:ascii="Times New Roman" w:hAnsi="Times New Roman"/>
          <w:sz w:val="26"/>
          <w:szCs w:val="26"/>
        </w:rPr>
        <w:t xml:space="preserve"> </w:t>
      </w:r>
      <w:r w:rsidR="00F100AE">
        <w:rPr>
          <w:rFonts w:ascii="Times New Roman" w:hAnsi="Times New Roman"/>
          <w:sz w:val="26"/>
          <w:szCs w:val="26"/>
        </w:rPr>
        <w:t>on October 11</w:t>
      </w:r>
      <w:r w:rsidR="007F5C7E">
        <w:rPr>
          <w:rFonts w:ascii="Times New Roman" w:hAnsi="Times New Roman"/>
          <w:sz w:val="26"/>
          <w:szCs w:val="26"/>
        </w:rPr>
        <w:t>, 2011</w:t>
      </w:r>
      <w:r>
        <w:rPr>
          <w:rFonts w:ascii="Times New Roman" w:hAnsi="Times New Roman"/>
          <w:sz w:val="26"/>
          <w:szCs w:val="26"/>
        </w:rPr>
        <w:t xml:space="preserve">, </w:t>
      </w:r>
      <w:r w:rsidR="00B40468" w:rsidRPr="00B40468">
        <w:rPr>
          <w:rFonts w:ascii="Times New Roman" w:hAnsi="Times New Roman"/>
          <w:sz w:val="26"/>
          <w:szCs w:val="26"/>
        </w:rPr>
        <w:t xml:space="preserve">alleging that </w:t>
      </w:r>
      <w:r w:rsidR="00F100AE">
        <w:rPr>
          <w:rFonts w:ascii="Times New Roman" w:hAnsi="Times New Roman"/>
          <w:sz w:val="26"/>
          <w:szCs w:val="26"/>
        </w:rPr>
        <w:t xml:space="preserve">Aqua’s monthly customer charge of $17.56 is unjust and unreasonable because it exceeds his </w:t>
      </w:r>
      <w:r w:rsidR="00050981">
        <w:rPr>
          <w:rFonts w:ascii="Times New Roman" w:hAnsi="Times New Roman"/>
          <w:sz w:val="26"/>
          <w:szCs w:val="26"/>
        </w:rPr>
        <w:t xml:space="preserve">average </w:t>
      </w:r>
      <w:r w:rsidR="00F100AE">
        <w:rPr>
          <w:rFonts w:ascii="Times New Roman" w:hAnsi="Times New Roman"/>
          <w:sz w:val="26"/>
          <w:szCs w:val="26"/>
        </w:rPr>
        <w:t xml:space="preserve">monthly commodity charge of </w:t>
      </w:r>
      <w:r w:rsidR="00050981">
        <w:rPr>
          <w:rFonts w:ascii="Times New Roman" w:hAnsi="Times New Roman"/>
          <w:sz w:val="26"/>
          <w:szCs w:val="26"/>
        </w:rPr>
        <w:t>approxi</w:t>
      </w:r>
      <w:r w:rsidR="005C3F88">
        <w:rPr>
          <w:rFonts w:ascii="Times New Roman" w:hAnsi="Times New Roman"/>
          <w:sz w:val="26"/>
          <w:szCs w:val="26"/>
        </w:rPr>
        <w:t xml:space="preserve">mately $4.00 by over 400%.  </w:t>
      </w:r>
      <w:r w:rsidR="00050981">
        <w:rPr>
          <w:rFonts w:ascii="Times New Roman" w:hAnsi="Times New Roman"/>
          <w:sz w:val="26"/>
          <w:szCs w:val="26"/>
        </w:rPr>
        <w:t>The Compl</w:t>
      </w:r>
      <w:r w:rsidR="005C3F88">
        <w:rPr>
          <w:rFonts w:ascii="Times New Roman" w:hAnsi="Times New Roman"/>
          <w:sz w:val="26"/>
          <w:szCs w:val="26"/>
        </w:rPr>
        <w:t>ainant also pointed out that a</w:t>
      </w:r>
      <w:r w:rsidR="00050981">
        <w:rPr>
          <w:rFonts w:ascii="Times New Roman" w:hAnsi="Times New Roman"/>
          <w:sz w:val="26"/>
          <w:szCs w:val="26"/>
        </w:rPr>
        <w:t xml:space="preserve"> high customer charge acts as a disincentive to conserve water, since reducing consumption would have only a minimal impact on a customer’s bill.  As relief, the Complainant reques</w:t>
      </w:r>
      <w:r w:rsidR="005C3F88">
        <w:rPr>
          <w:rFonts w:ascii="Times New Roman" w:hAnsi="Times New Roman"/>
          <w:sz w:val="26"/>
          <w:szCs w:val="26"/>
        </w:rPr>
        <w:t xml:space="preserve">ted that the Commission cap Aqua’s </w:t>
      </w:r>
      <w:r w:rsidR="00050981">
        <w:rPr>
          <w:rFonts w:ascii="Times New Roman" w:hAnsi="Times New Roman"/>
          <w:sz w:val="26"/>
          <w:szCs w:val="26"/>
        </w:rPr>
        <w:t xml:space="preserve">customer charge </w:t>
      </w:r>
      <w:r w:rsidR="005C3F88">
        <w:rPr>
          <w:rFonts w:ascii="Times New Roman" w:hAnsi="Times New Roman"/>
          <w:sz w:val="26"/>
          <w:szCs w:val="26"/>
        </w:rPr>
        <w:t>for</w:t>
      </w:r>
      <w:r w:rsidR="00C078E1">
        <w:rPr>
          <w:rFonts w:ascii="Times New Roman" w:hAnsi="Times New Roman"/>
          <w:sz w:val="26"/>
          <w:szCs w:val="26"/>
        </w:rPr>
        <w:t xml:space="preserve"> senior citizens </w:t>
      </w:r>
      <w:r w:rsidR="00050981">
        <w:rPr>
          <w:rFonts w:ascii="Times New Roman" w:hAnsi="Times New Roman"/>
          <w:sz w:val="26"/>
          <w:szCs w:val="26"/>
        </w:rPr>
        <w:t>at 100% of the customer’</w:t>
      </w:r>
      <w:r w:rsidR="00C078E1">
        <w:rPr>
          <w:rFonts w:ascii="Times New Roman" w:hAnsi="Times New Roman"/>
          <w:sz w:val="26"/>
          <w:szCs w:val="26"/>
        </w:rPr>
        <w:t>s commodity cost.  “That means that I would pay an additional 100% [of] the cost of water for [the] customer charge instead of 440% [of] the cost of water as is the case currently.”  Complaint at 8.</w:t>
      </w:r>
    </w:p>
    <w:p w:rsidR="00C078E1" w:rsidRDefault="00C078E1" w:rsidP="00B40468">
      <w:pPr>
        <w:tabs>
          <w:tab w:val="left" w:pos="-1440"/>
          <w:tab w:val="left" w:pos="-720"/>
        </w:tabs>
        <w:suppressAutoHyphens/>
        <w:spacing w:line="360" w:lineRule="auto"/>
        <w:ind w:firstLine="1440"/>
        <w:rPr>
          <w:rFonts w:ascii="Times New Roman" w:hAnsi="Times New Roman"/>
          <w:sz w:val="26"/>
          <w:szCs w:val="26"/>
        </w:rPr>
      </w:pPr>
    </w:p>
    <w:p w:rsidR="00C40EE6" w:rsidRDefault="00C078E1" w:rsidP="00B40468">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z w:val="26"/>
          <w:szCs w:val="26"/>
        </w:rPr>
        <w:t>On November 10</w:t>
      </w:r>
      <w:r w:rsidR="00A13DE6">
        <w:rPr>
          <w:rFonts w:ascii="Times New Roman" w:hAnsi="Times New Roman"/>
          <w:sz w:val="26"/>
          <w:szCs w:val="26"/>
        </w:rPr>
        <w:t>, 2011</w:t>
      </w:r>
      <w:r w:rsidR="00B40468" w:rsidRPr="00B40468">
        <w:rPr>
          <w:rFonts w:ascii="Times New Roman" w:hAnsi="Times New Roman"/>
          <w:sz w:val="26"/>
          <w:szCs w:val="26"/>
        </w:rPr>
        <w:t xml:space="preserve">, </w:t>
      </w:r>
      <w:r>
        <w:rPr>
          <w:rFonts w:ascii="Times New Roman" w:hAnsi="Times New Roman"/>
          <w:sz w:val="26"/>
          <w:szCs w:val="26"/>
        </w:rPr>
        <w:t>Aqua</w:t>
      </w:r>
      <w:r w:rsidR="00B40468" w:rsidRPr="00B40468">
        <w:rPr>
          <w:rFonts w:ascii="Times New Roman" w:hAnsi="Times New Roman"/>
          <w:sz w:val="26"/>
          <w:szCs w:val="26"/>
        </w:rPr>
        <w:t xml:space="preserve"> filed an </w:t>
      </w:r>
      <w:r w:rsidR="00A13DE6">
        <w:rPr>
          <w:rFonts w:ascii="Times New Roman" w:hAnsi="Times New Roman"/>
          <w:spacing w:val="-3"/>
          <w:sz w:val="26"/>
          <w:szCs w:val="26"/>
        </w:rPr>
        <w:t xml:space="preserve">Answer </w:t>
      </w:r>
      <w:r w:rsidR="005C3F88">
        <w:rPr>
          <w:rFonts w:ascii="Times New Roman" w:hAnsi="Times New Roman"/>
          <w:spacing w:val="-3"/>
          <w:sz w:val="26"/>
          <w:szCs w:val="26"/>
        </w:rPr>
        <w:t>and New Matter, averring</w:t>
      </w:r>
      <w:r>
        <w:rPr>
          <w:rFonts w:ascii="Times New Roman" w:hAnsi="Times New Roman"/>
          <w:spacing w:val="-3"/>
          <w:sz w:val="26"/>
          <w:szCs w:val="26"/>
        </w:rPr>
        <w:t xml:space="preserve"> that the Complainant previously filed a </w:t>
      </w:r>
      <w:r w:rsidR="00AE76CE">
        <w:rPr>
          <w:rFonts w:ascii="Times New Roman" w:hAnsi="Times New Roman"/>
          <w:spacing w:val="-3"/>
          <w:sz w:val="26"/>
          <w:szCs w:val="26"/>
        </w:rPr>
        <w:t>c</w:t>
      </w:r>
      <w:r>
        <w:rPr>
          <w:rFonts w:ascii="Times New Roman" w:hAnsi="Times New Roman"/>
          <w:spacing w:val="-3"/>
          <w:sz w:val="26"/>
          <w:szCs w:val="26"/>
        </w:rPr>
        <w:t xml:space="preserve">omplaint </w:t>
      </w:r>
      <w:r w:rsidR="005C3F88">
        <w:rPr>
          <w:rFonts w:ascii="Times New Roman" w:hAnsi="Times New Roman"/>
          <w:spacing w:val="-3"/>
          <w:sz w:val="26"/>
          <w:szCs w:val="26"/>
        </w:rPr>
        <w:t xml:space="preserve">objecting to </w:t>
      </w:r>
      <w:r w:rsidR="004539CE">
        <w:rPr>
          <w:rFonts w:ascii="Times New Roman" w:hAnsi="Times New Roman"/>
          <w:spacing w:val="-3"/>
          <w:sz w:val="26"/>
          <w:szCs w:val="26"/>
        </w:rPr>
        <w:t xml:space="preserve">the </w:t>
      </w:r>
      <w:r>
        <w:rPr>
          <w:rFonts w:ascii="Times New Roman" w:hAnsi="Times New Roman"/>
          <w:spacing w:val="-3"/>
          <w:sz w:val="26"/>
          <w:szCs w:val="26"/>
        </w:rPr>
        <w:t xml:space="preserve">customer charge in Aqua’s </w:t>
      </w:r>
      <w:r w:rsidR="00477650">
        <w:rPr>
          <w:rFonts w:ascii="Times New Roman" w:hAnsi="Times New Roman"/>
          <w:spacing w:val="-3"/>
          <w:sz w:val="26"/>
          <w:szCs w:val="26"/>
        </w:rPr>
        <w:t xml:space="preserve">2009 </w:t>
      </w:r>
      <w:r>
        <w:rPr>
          <w:rFonts w:ascii="Times New Roman" w:hAnsi="Times New Roman"/>
          <w:spacing w:val="-3"/>
          <w:sz w:val="26"/>
          <w:szCs w:val="26"/>
        </w:rPr>
        <w:t>ra</w:t>
      </w:r>
      <w:r w:rsidR="00477650">
        <w:rPr>
          <w:rFonts w:ascii="Times New Roman" w:hAnsi="Times New Roman"/>
          <w:spacing w:val="-3"/>
          <w:sz w:val="26"/>
          <w:szCs w:val="26"/>
        </w:rPr>
        <w:t xml:space="preserve">te increase proceeding </w:t>
      </w:r>
      <w:r w:rsidR="00AE76CE">
        <w:rPr>
          <w:rFonts w:ascii="Times New Roman" w:hAnsi="Times New Roman"/>
          <w:spacing w:val="-3"/>
          <w:sz w:val="26"/>
          <w:szCs w:val="26"/>
        </w:rPr>
        <w:t>(2009 Complaint)</w:t>
      </w:r>
      <w:r>
        <w:rPr>
          <w:rFonts w:ascii="Times New Roman" w:hAnsi="Times New Roman"/>
          <w:spacing w:val="-3"/>
          <w:sz w:val="26"/>
          <w:szCs w:val="26"/>
        </w:rPr>
        <w:t>.</w:t>
      </w:r>
      <w:r w:rsidR="005C3F88">
        <w:rPr>
          <w:rFonts w:ascii="Times New Roman" w:hAnsi="Times New Roman"/>
          <w:spacing w:val="-3"/>
          <w:sz w:val="26"/>
          <w:szCs w:val="26"/>
        </w:rPr>
        <w:t xml:space="preserve">  Aqua argued</w:t>
      </w:r>
      <w:r w:rsidR="00AE76CE">
        <w:rPr>
          <w:rFonts w:ascii="Times New Roman" w:hAnsi="Times New Roman"/>
          <w:spacing w:val="-3"/>
          <w:sz w:val="26"/>
          <w:szCs w:val="26"/>
        </w:rPr>
        <w:t xml:space="preserve"> that</w:t>
      </w:r>
      <w:r w:rsidR="005C3F88">
        <w:rPr>
          <w:rFonts w:ascii="Times New Roman" w:hAnsi="Times New Roman"/>
          <w:spacing w:val="-3"/>
          <w:sz w:val="26"/>
          <w:szCs w:val="26"/>
        </w:rPr>
        <w:t>, because the Commission dismissed his</w:t>
      </w:r>
      <w:r w:rsidR="00AE76CE">
        <w:rPr>
          <w:rFonts w:ascii="Times New Roman" w:hAnsi="Times New Roman"/>
          <w:spacing w:val="-3"/>
          <w:sz w:val="26"/>
          <w:szCs w:val="26"/>
        </w:rPr>
        <w:t xml:space="preserve"> 2009 Complaint</w:t>
      </w:r>
      <w:r w:rsidR="005C3F88">
        <w:rPr>
          <w:rFonts w:ascii="Times New Roman" w:hAnsi="Times New Roman"/>
          <w:spacing w:val="-3"/>
          <w:sz w:val="26"/>
          <w:szCs w:val="26"/>
        </w:rPr>
        <w:t>, the instant Complaint</w:t>
      </w:r>
      <w:r w:rsidR="004539CE">
        <w:rPr>
          <w:rFonts w:ascii="Times New Roman" w:hAnsi="Times New Roman"/>
          <w:spacing w:val="-3"/>
          <w:sz w:val="26"/>
          <w:szCs w:val="26"/>
        </w:rPr>
        <w:t xml:space="preserve"> is barred by </w:t>
      </w:r>
      <w:r w:rsidR="00AE76CE">
        <w:rPr>
          <w:rFonts w:ascii="Times New Roman" w:hAnsi="Times New Roman"/>
          <w:spacing w:val="-3"/>
          <w:sz w:val="26"/>
          <w:szCs w:val="26"/>
        </w:rPr>
        <w:t xml:space="preserve">the doctrines of </w:t>
      </w:r>
      <w:r w:rsidR="00AE76CE" w:rsidRPr="00AE76CE">
        <w:rPr>
          <w:rFonts w:ascii="Times New Roman" w:hAnsi="Times New Roman"/>
          <w:i/>
          <w:spacing w:val="-3"/>
          <w:sz w:val="26"/>
          <w:szCs w:val="26"/>
        </w:rPr>
        <w:t>res judicata</w:t>
      </w:r>
      <w:r w:rsidR="005C3F88">
        <w:rPr>
          <w:rFonts w:ascii="Times New Roman" w:hAnsi="Times New Roman"/>
          <w:spacing w:val="-3"/>
          <w:sz w:val="26"/>
          <w:szCs w:val="26"/>
        </w:rPr>
        <w:t xml:space="preserve"> and collateral estoppel</w:t>
      </w:r>
      <w:r w:rsidR="00AE76CE">
        <w:rPr>
          <w:rFonts w:ascii="Times New Roman" w:hAnsi="Times New Roman"/>
          <w:spacing w:val="-3"/>
          <w:sz w:val="26"/>
          <w:szCs w:val="26"/>
        </w:rPr>
        <w:t>.</w:t>
      </w:r>
      <w:r w:rsidR="00477650">
        <w:rPr>
          <w:rStyle w:val="FootnoteReference"/>
          <w:rFonts w:ascii="Times New Roman" w:hAnsi="Times New Roman"/>
          <w:spacing w:val="-3"/>
          <w:sz w:val="26"/>
          <w:szCs w:val="26"/>
        </w:rPr>
        <w:footnoteReference w:id="3"/>
      </w:r>
      <w:r w:rsidR="00AE76CE">
        <w:rPr>
          <w:rFonts w:ascii="Times New Roman" w:hAnsi="Times New Roman"/>
          <w:spacing w:val="-3"/>
          <w:sz w:val="26"/>
          <w:szCs w:val="26"/>
        </w:rPr>
        <w:t xml:space="preserve">  Answer at 4.</w:t>
      </w:r>
    </w:p>
    <w:p w:rsidR="001245F3" w:rsidRDefault="001245F3" w:rsidP="00B40468">
      <w:pPr>
        <w:tabs>
          <w:tab w:val="left" w:pos="-1440"/>
          <w:tab w:val="left" w:pos="-720"/>
        </w:tabs>
        <w:suppressAutoHyphens/>
        <w:spacing w:line="360" w:lineRule="auto"/>
        <w:ind w:firstLine="1440"/>
        <w:rPr>
          <w:rFonts w:ascii="Times New Roman" w:hAnsi="Times New Roman"/>
          <w:spacing w:val="-3"/>
          <w:sz w:val="26"/>
          <w:szCs w:val="26"/>
        </w:rPr>
      </w:pPr>
    </w:p>
    <w:p w:rsidR="0001787D" w:rsidRDefault="004539CE" w:rsidP="00EC1706">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pacing w:val="-3"/>
          <w:sz w:val="26"/>
          <w:szCs w:val="26"/>
        </w:rPr>
        <w:t>Aqua</w:t>
      </w:r>
      <w:r w:rsidR="00C40EE6">
        <w:rPr>
          <w:rFonts w:ascii="Times New Roman" w:hAnsi="Times New Roman"/>
          <w:spacing w:val="-3"/>
          <w:sz w:val="26"/>
          <w:szCs w:val="26"/>
        </w:rPr>
        <w:t xml:space="preserve"> </w:t>
      </w:r>
      <w:r w:rsidR="00BD1D27">
        <w:rPr>
          <w:rFonts w:ascii="Times New Roman" w:hAnsi="Times New Roman"/>
          <w:spacing w:val="-3"/>
          <w:sz w:val="26"/>
          <w:szCs w:val="26"/>
        </w:rPr>
        <w:t xml:space="preserve">also </w:t>
      </w:r>
      <w:r w:rsidR="00B40468" w:rsidRPr="00B40468">
        <w:rPr>
          <w:rFonts w:ascii="Times New Roman" w:hAnsi="Times New Roman"/>
          <w:spacing w:val="-3"/>
          <w:sz w:val="26"/>
          <w:szCs w:val="26"/>
        </w:rPr>
        <w:t>filed P</w:t>
      </w:r>
      <w:r>
        <w:rPr>
          <w:rFonts w:ascii="Times New Roman" w:hAnsi="Times New Roman"/>
          <w:spacing w:val="-3"/>
          <w:sz w:val="26"/>
          <w:szCs w:val="26"/>
        </w:rPr>
        <w:t>reliminary Objections on November 10</w:t>
      </w:r>
      <w:r w:rsidR="00BD1D27">
        <w:rPr>
          <w:rFonts w:ascii="Times New Roman" w:hAnsi="Times New Roman"/>
          <w:spacing w:val="-3"/>
          <w:sz w:val="26"/>
          <w:szCs w:val="26"/>
        </w:rPr>
        <w:t>, 2011</w:t>
      </w:r>
      <w:r w:rsidR="005C3F88">
        <w:rPr>
          <w:rFonts w:ascii="Times New Roman" w:hAnsi="Times New Roman"/>
          <w:spacing w:val="-3"/>
          <w:sz w:val="26"/>
          <w:szCs w:val="26"/>
        </w:rPr>
        <w:t>.  In its</w:t>
      </w:r>
      <w:r>
        <w:rPr>
          <w:rFonts w:ascii="Times New Roman" w:hAnsi="Times New Roman"/>
          <w:spacing w:val="-3"/>
          <w:sz w:val="26"/>
          <w:szCs w:val="26"/>
        </w:rPr>
        <w:t xml:space="preserve"> </w:t>
      </w:r>
      <w:r w:rsidR="0001787D">
        <w:rPr>
          <w:rFonts w:ascii="Times New Roman" w:hAnsi="Times New Roman"/>
          <w:spacing w:val="-3"/>
          <w:sz w:val="26"/>
          <w:szCs w:val="26"/>
        </w:rPr>
        <w:t>Preliminary Objections</w:t>
      </w:r>
      <w:r w:rsidR="005C3F88">
        <w:rPr>
          <w:rFonts w:ascii="Times New Roman" w:hAnsi="Times New Roman"/>
          <w:spacing w:val="-3"/>
          <w:sz w:val="26"/>
          <w:szCs w:val="26"/>
        </w:rPr>
        <w:t>, Aqua</w:t>
      </w:r>
      <w:r>
        <w:rPr>
          <w:rFonts w:ascii="Times New Roman" w:hAnsi="Times New Roman"/>
          <w:spacing w:val="-3"/>
          <w:sz w:val="26"/>
          <w:szCs w:val="26"/>
        </w:rPr>
        <w:t xml:space="preserve"> </w:t>
      </w:r>
      <w:r w:rsidR="0015307A">
        <w:rPr>
          <w:rFonts w:ascii="Times New Roman" w:hAnsi="Times New Roman"/>
          <w:spacing w:val="-3"/>
          <w:sz w:val="26"/>
          <w:szCs w:val="26"/>
        </w:rPr>
        <w:t xml:space="preserve">referred to </w:t>
      </w:r>
      <w:r w:rsidR="0001787D">
        <w:rPr>
          <w:rFonts w:ascii="Times New Roman" w:hAnsi="Times New Roman"/>
          <w:spacing w:val="-3"/>
          <w:sz w:val="26"/>
          <w:szCs w:val="26"/>
        </w:rPr>
        <w:t xml:space="preserve">a second </w:t>
      </w:r>
      <w:r>
        <w:rPr>
          <w:rFonts w:ascii="Times New Roman" w:hAnsi="Times New Roman"/>
          <w:spacing w:val="-3"/>
          <w:sz w:val="26"/>
          <w:szCs w:val="26"/>
        </w:rPr>
        <w:t xml:space="preserve">complaint </w:t>
      </w:r>
      <w:r w:rsidR="0001787D">
        <w:rPr>
          <w:rFonts w:ascii="Times New Roman" w:hAnsi="Times New Roman"/>
          <w:spacing w:val="-3"/>
          <w:sz w:val="26"/>
          <w:szCs w:val="26"/>
        </w:rPr>
        <w:t>filed by Mr</w:t>
      </w:r>
      <w:r w:rsidR="0015307A">
        <w:rPr>
          <w:rFonts w:ascii="Times New Roman" w:hAnsi="Times New Roman"/>
          <w:spacing w:val="-3"/>
          <w:sz w:val="26"/>
          <w:szCs w:val="26"/>
        </w:rPr>
        <w:t>. Sattar against Aqua’s</w:t>
      </w:r>
      <w:r>
        <w:rPr>
          <w:rFonts w:ascii="Times New Roman" w:hAnsi="Times New Roman"/>
          <w:spacing w:val="-3"/>
          <w:sz w:val="26"/>
          <w:szCs w:val="26"/>
        </w:rPr>
        <w:t xml:space="preserve"> customer charge</w:t>
      </w:r>
      <w:r w:rsidR="00A82D79">
        <w:rPr>
          <w:rFonts w:ascii="Times New Roman" w:hAnsi="Times New Roman"/>
          <w:spacing w:val="-3"/>
          <w:sz w:val="26"/>
          <w:szCs w:val="26"/>
        </w:rPr>
        <w:t xml:space="preserve"> </w:t>
      </w:r>
      <w:r w:rsidR="0001787D">
        <w:rPr>
          <w:rFonts w:ascii="Times New Roman" w:hAnsi="Times New Roman"/>
          <w:spacing w:val="-3"/>
          <w:sz w:val="26"/>
          <w:szCs w:val="26"/>
        </w:rPr>
        <w:t>that</w:t>
      </w:r>
      <w:r w:rsidR="0015307A">
        <w:rPr>
          <w:rFonts w:ascii="Times New Roman" w:hAnsi="Times New Roman"/>
          <w:spacing w:val="-3"/>
          <w:sz w:val="26"/>
          <w:szCs w:val="26"/>
        </w:rPr>
        <w:t xml:space="preserve"> was dismissed by a Commission Order entered on July 28, </w:t>
      </w:r>
      <w:r w:rsidR="0015307A">
        <w:rPr>
          <w:rFonts w:ascii="Times New Roman" w:hAnsi="Times New Roman"/>
          <w:spacing w:val="-3"/>
          <w:sz w:val="26"/>
          <w:szCs w:val="26"/>
        </w:rPr>
        <w:lastRenderedPageBreak/>
        <w:t>2011</w:t>
      </w:r>
      <w:r w:rsidR="00477650">
        <w:rPr>
          <w:rFonts w:ascii="Times New Roman" w:hAnsi="Times New Roman"/>
          <w:spacing w:val="-3"/>
          <w:sz w:val="26"/>
          <w:szCs w:val="26"/>
        </w:rPr>
        <w:t xml:space="preserve"> </w:t>
      </w:r>
      <w:r w:rsidR="0015307A">
        <w:rPr>
          <w:rFonts w:ascii="Times New Roman" w:hAnsi="Times New Roman"/>
          <w:spacing w:val="-3"/>
          <w:sz w:val="26"/>
          <w:szCs w:val="26"/>
        </w:rPr>
        <w:t>(2010 Complaint).</w:t>
      </w:r>
      <w:r w:rsidR="001C344F">
        <w:rPr>
          <w:rStyle w:val="FootnoteReference"/>
          <w:rFonts w:ascii="Times New Roman" w:hAnsi="Times New Roman"/>
          <w:spacing w:val="-3"/>
          <w:sz w:val="26"/>
          <w:szCs w:val="26"/>
        </w:rPr>
        <w:footnoteReference w:id="4"/>
      </w:r>
      <w:r w:rsidR="0015307A">
        <w:rPr>
          <w:rFonts w:ascii="Times New Roman" w:hAnsi="Times New Roman"/>
          <w:spacing w:val="-3"/>
          <w:sz w:val="26"/>
          <w:szCs w:val="26"/>
        </w:rPr>
        <w:t xml:space="preserve">  Aqua requested that the Commission grant its Preliminary Objections and dismiss the instant Complaint</w:t>
      </w:r>
      <w:r w:rsidR="00477650">
        <w:rPr>
          <w:rFonts w:ascii="Times New Roman" w:hAnsi="Times New Roman"/>
          <w:spacing w:val="-3"/>
          <w:sz w:val="26"/>
          <w:szCs w:val="26"/>
        </w:rPr>
        <w:t xml:space="preserve"> on the grounds that </w:t>
      </w:r>
      <w:r w:rsidR="00CA68F3">
        <w:rPr>
          <w:rFonts w:ascii="Times New Roman" w:hAnsi="Times New Roman"/>
          <w:spacing w:val="-3"/>
          <w:sz w:val="26"/>
          <w:szCs w:val="26"/>
        </w:rPr>
        <w:t xml:space="preserve">it </w:t>
      </w:r>
      <w:r w:rsidR="00477650">
        <w:rPr>
          <w:rFonts w:ascii="Times New Roman" w:hAnsi="Times New Roman"/>
          <w:spacing w:val="-3"/>
          <w:sz w:val="26"/>
          <w:szCs w:val="26"/>
        </w:rPr>
        <w:t xml:space="preserve">is barred by the doctrine of </w:t>
      </w:r>
      <w:r w:rsidR="00477650" w:rsidRPr="00477650">
        <w:rPr>
          <w:rFonts w:ascii="Times New Roman" w:hAnsi="Times New Roman"/>
          <w:i/>
          <w:spacing w:val="-3"/>
          <w:sz w:val="26"/>
          <w:szCs w:val="26"/>
        </w:rPr>
        <w:t>res judicata</w:t>
      </w:r>
      <w:r w:rsidR="0015307A">
        <w:rPr>
          <w:rFonts w:ascii="Times New Roman" w:hAnsi="Times New Roman"/>
          <w:spacing w:val="-3"/>
          <w:sz w:val="26"/>
          <w:szCs w:val="26"/>
        </w:rPr>
        <w:t xml:space="preserve">.  Preliminary Objections at 5. </w:t>
      </w:r>
    </w:p>
    <w:p w:rsidR="0001787D" w:rsidRDefault="0001787D" w:rsidP="00EC1706">
      <w:pPr>
        <w:tabs>
          <w:tab w:val="left" w:pos="-1440"/>
          <w:tab w:val="left" w:pos="-720"/>
        </w:tabs>
        <w:suppressAutoHyphens/>
        <w:spacing w:line="360" w:lineRule="auto"/>
        <w:ind w:firstLine="1440"/>
        <w:rPr>
          <w:rFonts w:ascii="Times New Roman" w:hAnsi="Times New Roman"/>
          <w:spacing w:val="-3"/>
          <w:sz w:val="26"/>
          <w:szCs w:val="26"/>
        </w:rPr>
      </w:pPr>
    </w:p>
    <w:p w:rsidR="0092055D" w:rsidRDefault="0001787D" w:rsidP="00EC1706">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pacing w:val="-3"/>
          <w:sz w:val="26"/>
          <w:szCs w:val="26"/>
        </w:rPr>
        <w:t>On November 21, 2011, the Complainant filed a Reply to Aqua’s Preliminary Objections, denying that the instant Complaint raises the same</w:t>
      </w:r>
      <w:r w:rsidR="0069458A">
        <w:rPr>
          <w:rFonts w:ascii="Times New Roman" w:hAnsi="Times New Roman"/>
          <w:spacing w:val="-3"/>
          <w:sz w:val="26"/>
          <w:szCs w:val="26"/>
        </w:rPr>
        <w:t xml:space="preserve"> issues that were addressed by the Commission in his earlier complaint proceedings.  On November 28, 2011, the Complainant filed a Reply to Aqua’s New Matter, arguing that Aqua’s New Matter raises the “same false statements, legal mumbo jumbo, and attempts to muddy the water” as Aqua’s Preliminary Objections.  Reply at 1.  The Complainant again argued that the instant Comp</w:t>
      </w:r>
      <w:r w:rsidR="00CA68F3">
        <w:rPr>
          <w:rFonts w:ascii="Times New Roman" w:hAnsi="Times New Roman"/>
          <w:spacing w:val="-3"/>
          <w:sz w:val="26"/>
          <w:szCs w:val="26"/>
        </w:rPr>
        <w:t>laint has nothing to do with his</w:t>
      </w:r>
      <w:r w:rsidR="0069458A">
        <w:rPr>
          <w:rFonts w:ascii="Times New Roman" w:hAnsi="Times New Roman"/>
          <w:spacing w:val="-3"/>
          <w:sz w:val="26"/>
          <w:szCs w:val="26"/>
        </w:rPr>
        <w:t xml:space="preserve"> earlier </w:t>
      </w:r>
      <w:r w:rsidR="00CA68F3">
        <w:rPr>
          <w:rFonts w:ascii="Times New Roman" w:hAnsi="Times New Roman"/>
          <w:spacing w:val="-3"/>
          <w:sz w:val="26"/>
          <w:szCs w:val="26"/>
        </w:rPr>
        <w:t>complaints</w:t>
      </w:r>
      <w:r w:rsidR="0069458A">
        <w:rPr>
          <w:rFonts w:ascii="Times New Roman" w:hAnsi="Times New Roman"/>
          <w:spacing w:val="-3"/>
          <w:sz w:val="26"/>
          <w:szCs w:val="26"/>
        </w:rPr>
        <w:t>.</w:t>
      </w:r>
    </w:p>
    <w:p w:rsidR="0092055D" w:rsidRDefault="0092055D" w:rsidP="00B40468">
      <w:pPr>
        <w:spacing w:line="360" w:lineRule="auto"/>
        <w:ind w:firstLine="1440"/>
        <w:rPr>
          <w:rFonts w:ascii="Times New Roman" w:hAnsi="Times New Roman"/>
          <w:spacing w:val="-3"/>
          <w:sz w:val="26"/>
          <w:szCs w:val="26"/>
        </w:rPr>
      </w:pPr>
    </w:p>
    <w:p w:rsidR="004C16F6" w:rsidRDefault="00EC1706" w:rsidP="003D3D72">
      <w:pPr>
        <w:spacing w:line="360" w:lineRule="auto"/>
        <w:ind w:firstLine="1440"/>
        <w:rPr>
          <w:rFonts w:ascii="Times New Roman" w:hAnsi="Times New Roman"/>
          <w:sz w:val="26"/>
          <w:szCs w:val="26"/>
        </w:rPr>
      </w:pPr>
      <w:r>
        <w:rPr>
          <w:rFonts w:ascii="Times New Roman" w:hAnsi="Times New Roman"/>
          <w:sz w:val="26"/>
          <w:szCs w:val="26"/>
        </w:rPr>
        <w:t>In his</w:t>
      </w:r>
      <w:r w:rsidR="008D5DFF">
        <w:rPr>
          <w:rFonts w:ascii="Times New Roman" w:hAnsi="Times New Roman"/>
          <w:sz w:val="26"/>
          <w:szCs w:val="26"/>
        </w:rPr>
        <w:t xml:space="preserve"> Initia</w:t>
      </w:r>
      <w:r w:rsidR="00CA68F3">
        <w:rPr>
          <w:rFonts w:ascii="Times New Roman" w:hAnsi="Times New Roman"/>
          <w:sz w:val="26"/>
          <w:szCs w:val="26"/>
        </w:rPr>
        <w:t xml:space="preserve">l Decision </w:t>
      </w:r>
      <w:r w:rsidR="008C50EC">
        <w:rPr>
          <w:rFonts w:ascii="Times New Roman" w:hAnsi="Times New Roman"/>
          <w:sz w:val="26"/>
          <w:szCs w:val="26"/>
        </w:rPr>
        <w:t xml:space="preserve">issued on </w:t>
      </w:r>
      <w:r w:rsidR="0069458A">
        <w:rPr>
          <w:rFonts w:ascii="Times New Roman" w:hAnsi="Times New Roman"/>
          <w:sz w:val="26"/>
          <w:szCs w:val="26"/>
        </w:rPr>
        <w:t>January 31, 2012</w:t>
      </w:r>
      <w:r w:rsidR="008D5DFF">
        <w:rPr>
          <w:rFonts w:ascii="Times New Roman" w:hAnsi="Times New Roman"/>
          <w:sz w:val="26"/>
          <w:szCs w:val="26"/>
        </w:rPr>
        <w:t xml:space="preserve">, ALJ </w:t>
      </w:r>
      <w:r w:rsidR="0069458A">
        <w:rPr>
          <w:rFonts w:ascii="Times New Roman" w:hAnsi="Times New Roman"/>
          <w:sz w:val="26"/>
          <w:szCs w:val="26"/>
        </w:rPr>
        <w:t>Buckley</w:t>
      </w:r>
      <w:r w:rsidR="0089598A">
        <w:rPr>
          <w:rFonts w:ascii="Times New Roman" w:hAnsi="Times New Roman"/>
          <w:sz w:val="26"/>
          <w:szCs w:val="26"/>
        </w:rPr>
        <w:t xml:space="preserve"> grant</w:t>
      </w:r>
      <w:r w:rsidR="0069458A">
        <w:rPr>
          <w:rFonts w:ascii="Times New Roman" w:hAnsi="Times New Roman"/>
          <w:sz w:val="26"/>
          <w:szCs w:val="26"/>
        </w:rPr>
        <w:t>ed Aqua’s</w:t>
      </w:r>
      <w:r>
        <w:rPr>
          <w:rFonts w:ascii="Times New Roman" w:hAnsi="Times New Roman"/>
          <w:sz w:val="26"/>
          <w:szCs w:val="26"/>
        </w:rPr>
        <w:t xml:space="preserve"> </w:t>
      </w:r>
      <w:r w:rsidR="006519D3">
        <w:rPr>
          <w:rFonts w:ascii="Times New Roman" w:hAnsi="Times New Roman"/>
          <w:sz w:val="26"/>
          <w:szCs w:val="26"/>
        </w:rPr>
        <w:t xml:space="preserve">Preliminary </w:t>
      </w:r>
      <w:r>
        <w:rPr>
          <w:rFonts w:ascii="Times New Roman" w:hAnsi="Times New Roman"/>
          <w:sz w:val="26"/>
          <w:szCs w:val="26"/>
        </w:rPr>
        <w:t>Objections and dismissed the Complaint on</w:t>
      </w:r>
      <w:r w:rsidR="0069458A">
        <w:rPr>
          <w:rFonts w:ascii="Times New Roman" w:hAnsi="Times New Roman"/>
          <w:sz w:val="26"/>
          <w:szCs w:val="26"/>
        </w:rPr>
        <w:t xml:space="preserve"> the basis that </w:t>
      </w:r>
      <w:r w:rsidR="0089598A">
        <w:rPr>
          <w:rFonts w:ascii="Times New Roman" w:hAnsi="Times New Roman"/>
          <w:sz w:val="26"/>
          <w:szCs w:val="26"/>
        </w:rPr>
        <w:t xml:space="preserve">the instant Complaint is barred by the </w:t>
      </w:r>
      <w:r w:rsidR="00FC0813">
        <w:rPr>
          <w:rFonts w:ascii="Times New Roman" w:hAnsi="Times New Roman"/>
          <w:sz w:val="26"/>
          <w:szCs w:val="26"/>
        </w:rPr>
        <w:t>d</w:t>
      </w:r>
      <w:r w:rsidR="0089598A">
        <w:rPr>
          <w:rFonts w:ascii="Times New Roman" w:hAnsi="Times New Roman"/>
          <w:sz w:val="26"/>
          <w:szCs w:val="26"/>
        </w:rPr>
        <w:t xml:space="preserve">octrine of </w:t>
      </w:r>
      <w:r w:rsidR="0089598A" w:rsidRPr="0089598A">
        <w:rPr>
          <w:rFonts w:ascii="Times New Roman" w:hAnsi="Times New Roman"/>
          <w:i/>
          <w:sz w:val="26"/>
          <w:szCs w:val="26"/>
        </w:rPr>
        <w:t>res judicata</w:t>
      </w:r>
      <w:r w:rsidR="0089598A">
        <w:rPr>
          <w:rFonts w:ascii="Times New Roman" w:hAnsi="Times New Roman"/>
          <w:sz w:val="26"/>
          <w:szCs w:val="26"/>
        </w:rPr>
        <w:t>.  I.D. at 5</w:t>
      </w:r>
      <w:r w:rsidR="002F7822">
        <w:rPr>
          <w:rFonts w:ascii="Times New Roman" w:hAnsi="Times New Roman"/>
          <w:sz w:val="26"/>
          <w:szCs w:val="26"/>
        </w:rPr>
        <w:t xml:space="preserve">.  </w:t>
      </w:r>
      <w:r w:rsidR="008D5DFF">
        <w:rPr>
          <w:rFonts w:ascii="Times New Roman" w:hAnsi="Times New Roman"/>
          <w:sz w:val="26"/>
          <w:szCs w:val="26"/>
        </w:rPr>
        <w:t xml:space="preserve">Exceptions </w:t>
      </w:r>
      <w:r w:rsidR="00AE5D64">
        <w:rPr>
          <w:rFonts w:ascii="Times New Roman" w:hAnsi="Times New Roman"/>
          <w:sz w:val="26"/>
          <w:szCs w:val="26"/>
        </w:rPr>
        <w:t xml:space="preserve">and Reply Exceptions </w:t>
      </w:r>
      <w:r w:rsidR="008D5DFF">
        <w:rPr>
          <w:rFonts w:ascii="Times New Roman" w:hAnsi="Times New Roman"/>
          <w:sz w:val="26"/>
          <w:szCs w:val="26"/>
        </w:rPr>
        <w:t>we</w:t>
      </w:r>
      <w:r w:rsidR="00AE5D64">
        <w:rPr>
          <w:rFonts w:ascii="Times New Roman" w:hAnsi="Times New Roman"/>
          <w:sz w:val="26"/>
          <w:szCs w:val="26"/>
        </w:rPr>
        <w:t>re filed as above noted</w:t>
      </w:r>
      <w:r w:rsidR="008D5DFF">
        <w:rPr>
          <w:rFonts w:ascii="Times New Roman" w:hAnsi="Times New Roman"/>
          <w:sz w:val="26"/>
          <w:szCs w:val="26"/>
        </w:rPr>
        <w:t>.</w:t>
      </w:r>
      <w:r w:rsidR="000B6FD7">
        <w:rPr>
          <w:rFonts w:ascii="Times New Roman" w:hAnsi="Times New Roman"/>
          <w:sz w:val="26"/>
          <w:szCs w:val="26"/>
        </w:rPr>
        <w:t xml:space="preserve">  </w:t>
      </w:r>
    </w:p>
    <w:p w:rsidR="00151552" w:rsidRDefault="00151552">
      <w:pPr>
        <w:spacing w:line="360" w:lineRule="auto"/>
        <w:rPr>
          <w:rFonts w:ascii="Times New Roman" w:hAnsi="Times New Roman"/>
          <w:sz w:val="26"/>
          <w:szCs w:val="26"/>
        </w:rPr>
      </w:pPr>
    </w:p>
    <w:p w:rsidR="003B6E6A" w:rsidRDefault="000F2343" w:rsidP="00BD268A">
      <w:pPr>
        <w:spacing w:line="360" w:lineRule="auto"/>
        <w:jc w:val="center"/>
        <w:rPr>
          <w:rFonts w:ascii="Times New Roman" w:hAnsi="Times New Roman"/>
          <w:b/>
          <w:sz w:val="26"/>
          <w:szCs w:val="26"/>
        </w:rPr>
      </w:pPr>
      <w:r>
        <w:rPr>
          <w:rFonts w:ascii="Times New Roman" w:hAnsi="Times New Roman"/>
          <w:b/>
          <w:sz w:val="26"/>
          <w:szCs w:val="26"/>
        </w:rPr>
        <w:t>Discussion</w:t>
      </w:r>
    </w:p>
    <w:p w:rsidR="00843202" w:rsidRPr="00BD268A" w:rsidRDefault="00843202" w:rsidP="00BD268A">
      <w:pPr>
        <w:spacing w:line="360" w:lineRule="auto"/>
        <w:jc w:val="center"/>
        <w:rPr>
          <w:rFonts w:ascii="Times New Roman" w:hAnsi="Times New Roman"/>
          <w:sz w:val="26"/>
          <w:szCs w:val="26"/>
        </w:rPr>
      </w:pPr>
    </w:p>
    <w:p w:rsidR="00843202" w:rsidRPr="00843202" w:rsidRDefault="00843202" w:rsidP="00BE034F">
      <w:pPr>
        <w:tabs>
          <w:tab w:val="left" w:pos="-720"/>
        </w:tabs>
        <w:suppressAutoHyphens/>
        <w:spacing w:line="360" w:lineRule="auto"/>
        <w:ind w:firstLine="1440"/>
        <w:rPr>
          <w:rFonts w:ascii="Times New Roman" w:hAnsi="Times New Roman"/>
          <w:sz w:val="26"/>
          <w:szCs w:val="26"/>
        </w:rPr>
      </w:pPr>
      <w:r w:rsidRPr="00843202">
        <w:rPr>
          <w:rFonts w:ascii="Times New Roman" w:hAnsi="Times New Roman"/>
          <w:sz w:val="26"/>
          <w:szCs w:val="26"/>
        </w:rPr>
        <w:t>Initially, we are reminded that we are not required to consider expressly or at great length each and every contention raised by a party to our proceedings.</w:t>
      </w:r>
      <w:r w:rsidR="00BE034F">
        <w:rPr>
          <w:rFonts w:ascii="Times New Roman" w:hAnsi="Times New Roman"/>
          <w:sz w:val="26"/>
          <w:szCs w:val="26"/>
        </w:rPr>
        <w:t xml:space="preserve">  </w:t>
      </w:r>
      <w:r w:rsidR="00BE034F" w:rsidRPr="00BE034F">
        <w:rPr>
          <w:rFonts w:ascii="Times New Roman" w:hAnsi="Times New Roman"/>
          <w:i/>
          <w:sz w:val="26"/>
          <w:szCs w:val="26"/>
        </w:rPr>
        <w:t>Consolidated Rail Corporation v. Pa. PUC</w:t>
      </w:r>
      <w:r w:rsidR="00BE034F">
        <w:rPr>
          <w:rFonts w:ascii="Times New Roman" w:hAnsi="Times New Roman"/>
          <w:sz w:val="26"/>
          <w:szCs w:val="26"/>
        </w:rPr>
        <w:t xml:space="preserve">, 625 A.2d 741 (Pa. Cmwlth. 1993); </w:t>
      </w:r>
      <w:r w:rsidR="00BE034F" w:rsidRPr="00BE034F">
        <w:rPr>
          <w:rFonts w:ascii="Times New Roman" w:hAnsi="Times New Roman"/>
          <w:i/>
          <w:sz w:val="26"/>
          <w:szCs w:val="26"/>
        </w:rPr>
        <w:t>see also</w:t>
      </w:r>
      <w:r w:rsidR="00BE034F">
        <w:rPr>
          <w:rFonts w:ascii="Times New Roman" w:hAnsi="Times New Roman"/>
          <w:sz w:val="26"/>
          <w:szCs w:val="26"/>
        </w:rPr>
        <w:t xml:space="preserve">, </w:t>
      </w:r>
      <w:r w:rsidR="00BE034F" w:rsidRPr="00BE034F">
        <w:rPr>
          <w:rFonts w:ascii="Times New Roman" w:hAnsi="Times New Roman"/>
          <w:i/>
          <w:sz w:val="26"/>
          <w:szCs w:val="26"/>
        </w:rPr>
        <w:t>generally</w:t>
      </w:r>
      <w:r w:rsidR="00BE034F">
        <w:rPr>
          <w:rFonts w:ascii="Times New Roman" w:hAnsi="Times New Roman"/>
          <w:sz w:val="26"/>
          <w:szCs w:val="26"/>
        </w:rPr>
        <w:t>,</w:t>
      </w:r>
      <w:r w:rsidRPr="00843202">
        <w:rPr>
          <w:rFonts w:ascii="Times New Roman" w:hAnsi="Times New Roman"/>
          <w:sz w:val="26"/>
          <w:szCs w:val="26"/>
        </w:rPr>
        <w:t xml:space="preserve"> </w:t>
      </w:r>
      <w:r w:rsidRPr="00843202">
        <w:rPr>
          <w:rFonts w:ascii="Times New Roman" w:hAnsi="Times New Roman"/>
          <w:i/>
          <w:sz w:val="26"/>
          <w:szCs w:val="26"/>
        </w:rPr>
        <w:t>University of Pennsylvania, et al. v. Pa. PUC</w:t>
      </w:r>
      <w:r w:rsidRPr="00843202">
        <w:rPr>
          <w:rFonts w:ascii="Times New Roman" w:hAnsi="Times New Roman"/>
          <w:sz w:val="26"/>
          <w:szCs w:val="26"/>
        </w:rPr>
        <w:t>, 485 A.2d 1217 (Pa. Cmwlth. 1984).  Any argument that is not specifically addressed herein shall be deemed to have been duly considered and denied without further discussion.</w:t>
      </w:r>
      <w:r w:rsidR="00BE034F">
        <w:rPr>
          <w:rFonts w:ascii="Times New Roman" w:hAnsi="Times New Roman"/>
          <w:sz w:val="26"/>
          <w:szCs w:val="26"/>
        </w:rPr>
        <w:t xml:space="preserve">  </w:t>
      </w:r>
      <w:r w:rsidRPr="00843202">
        <w:rPr>
          <w:rFonts w:ascii="Times New Roman" w:hAnsi="Times New Roman"/>
          <w:sz w:val="26"/>
          <w:szCs w:val="26"/>
        </w:rPr>
        <w:t xml:space="preserve"> </w:t>
      </w:r>
    </w:p>
    <w:p w:rsidR="004D43C4" w:rsidRPr="00843202" w:rsidRDefault="004D43C4" w:rsidP="00843202">
      <w:pPr>
        <w:tabs>
          <w:tab w:val="left" w:pos="-720"/>
        </w:tabs>
        <w:suppressAutoHyphens/>
        <w:spacing w:line="360" w:lineRule="auto"/>
        <w:rPr>
          <w:rFonts w:ascii="Times New Roman" w:hAnsi="Times New Roman"/>
          <w:sz w:val="26"/>
          <w:szCs w:val="26"/>
        </w:rPr>
      </w:pPr>
    </w:p>
    <w:p w:rsidR="00843202" w:rsidRPr="00843202" w:rsidRDefault="00843202" w:rsidP="00843202">
      <w:pPr>
        <w:spacing w:line="360" w:lineRule="auto"/>
        <w:ind w:firstLine="1440"/>
        <w:rPr>
          <w:rFonts w:ascii="Times New Roman" w:hAnsi="Times New Roman"/>
          <w:sz w:val="26"/>
          <w:szCs w:val="26"/>
        </w:rPr>
      </w:pPr>
      <w:r w:rsidRPr="00843202">
        <w:rPr>
          <w:rFonts w:ascii="Times New Roman" w:hAnsi="Times New Roman"/>
          <w:sz w:val="26"/>
          <w:szCs w:val="26"/>
        </w:rPr>
        <w:lastRenderedPageBreak/>
        <w:t>In h</w:t>
      </w:r>
      <w:r w:rsidR="0089598A">
        <w:rPr>
          <w:rFonts w:ascii="Times New Roman" w:hAnsi="Times New Roman"/>
          <w:sz w:val="26"/>
          <w:szCs w:val="26"/>
        </w:rPr>
        <w:t>is Initial Decision, ALJ Buckley</w:t>
      </w:r>
      <w:r>
        <w:rPr>
          <w:rFonts w:ascii="Times New Roman" w:hAnsi="Times New Roman"/>
          <w:sz w:val="26"/>
          <w:szCs w:val="26"/>
        </w:rPr>
        <w:t xml:space="preserve"> </w:t>
      </w:r>
      <w:r w:rsidR="00B22864">
        <w:rPr>
          <w:rFonts w:ascii="Times New Roman" w:hAnsi="Times New Roman"/>
          <w:sz w:val="26"/>
          <w:szCs w:val="26"/>
        </w:rPr>
        <w:t xml:space="preserve">made </w:t>
      </w:r>
      <w:r w:rsidR="0089598A">
        <w:rPr>
          <w:rFonts w:ascii="Times New Roman" w:hAnsi="Times New Roman"/>
          <w:sz w:val="26"/>
          <w:szCs w:val="26"/>
        </w:rPr>
        <w:t>eight</w:t>
      </w:r>
      <w:r w:rsidR="00744150">
        <w:rPr>
          <w:rFonts w:ascii="Times New Roman" w:hAnsi="Times New Roman"/>
          <w:sz w:val="26"/>
          <w:szCs w:val="26"/>
        </w:rPr>
        <w:t xml:space="preserve"> Findings of Fact </w:t>
      </w:r>
      <w:r w:rsidR="004D43C4">
        <w:rPr>
          <w:rFonts w:ascii="Times New Roman" w:hAnsi="Times New Roman"/>
          <w:sz w:val="26"/>
          <w:szCs w:val="26"/>
        </w:rPr>
        <w:t xml:space="preserve">and </w:t>
      </w:r>
      <w:r w:rsidR="00B22864">
        <w:rPr>
          <w:rFonts w:ascii="Times New Roman" w:hAnsi="Times New Roman"/>
          <w:sz w:val="26"/>
          <w:szCs w:val="26"/>
        </w:rPr>
        <w:t xml:space="preserve">reached </w:t>
      </w:r>
      <w:r w:rsidR="0089598A">
        <w:rPr>
          <w:rFonts w:ascii="Times New Roman" w:hAnsi="Times New Roman"/>
          <w:sz w:val="26"/>
          <w:szCs w:val="26"/>
        </w:rPr>
        <w:t>eleven</w:t>
      </w:r>
      <w:r w:rsidRPr="00843202">
        <w:rPr>
          <w:rFonts w:ascii="Times New Roman" w:hAnsi="Times New Roman"/>
          <w:sz w:val="26"/>
          <w:szCs w:val="26"/>
        </w:rPr>
        <w:t xml:space="preserve"> Conclusions of Law</w:t>
      </w:r>
      <w:r w:rsidR="0089598A">
        <w:rPr>
          <w:rFonts w:ascii="Times New Roman" w:hAnsi="Times New Roman"/>
          <w:sz w:val="26"/>
          <w:szCs w:val="26"/>
        </w:rPr>
        <w:t>.  I.D. at </w:t>
      </w:r>
      <w:r w:rsidR="00744150">
        <w:rPr>
          <w:rFonts w:ascii="Times New Roman" w:hAnsi="Times New Roman"/>
          <w:sz w:val="26"/>
          <w:szCs w:val="26"/>
        </w:rPr>
        <w:t xml:space="preserve">2-3, </w:t>
      </w:r>
      <w:r w:rsidR="0089598A">
        <w:rPr>
          <w:rFonts w:ascii="Times New Roman" w:hAnsi="Times New Roman"/>
          <w:sz w:val="26"/>
          <w:szCs w:val="26"/>
        </w:rPr>
        <w:t>6-7</w:t>
      </w:r>
      <w:r w:rsidRPr="00843202">
        <w:rPr>
          <w:rFonts w:ascii="Times New Roman" w:hAnsi="Times New Roman"/>
          <w:sz w:val="26"/>
          <w:szCs w:val="26"/>
        </w:rPr>
        <w:t>.  We shall adopt and incorporate herein by reference</w:t>
      </w:r>
      <w:r>
        <w:rPr>
          <w:rFonts w:ascii="Times New Roman" w:hAnsi="Times New Roman"/>
          <w:sz w:val="26"/>
          <w:szCs w:val="26"/>
        </w:rPr>
        <w:t xml:space="preserve"> the ALJ’s </w:t>
      </w:r>
      <w:r w:rsidR="004D43C4">
        <w:rPr>
          <w:rFonts w:ascii="Times New Roman" w:hAnsi="Times New Roman"/>
          <w:sz w:val="26"/>
          <w:szCs w:val="26"/>
        </w:rPr>
        <w:t xml:space="preserve">Findings of Fact and </w:t>
      </w:r>
      <w:r w:rsidRPr="00843202">
        <w:rPr>
          <w:rFonts w:ascii="Times New Roman" w:hAnsi="Times New Roman"/>
          <w:sz w:val="26"/>
          <w:szCs w:val="26"/>
        </w:rPr>
        <w:t>Conclusions of Law unless they are either expressly or by necessary implication overruled or modified by this Opinion and Order.</w:t>
      </w:r>
    </w:p>
    <w:p w:rsidR="00843202" w:rsidRPr="00843202" w:rsidRDefault="00843202" w:rsidP="00843202">
      <w:pPr>
        <w:tabs>
          <w:tab w:val="left" w:pos="-720"/>
        </w:tabs>
        <w:suppressAutoHyphens/>
        <w:spacing w:line="360" w:lineRule="auto"/>
        <w:rPr>
          <w:rFonts w:ascii="Times New Roman" w:hAnsi="Times New Roman"/>
          <w:b/>
          <w:sz w:val="26"/>
          <w:szCs w:val="26"/>
        </w:rPr>
      </w:pPr>
      <w:r w:rsidRPr="00843202">
        <w:rPr>
          <w:rFonts w:ascii="Times New Roman" w:hAnsi="Times New Roman"/>
          <w:sz w:val="26"/>
          <w:szCs w:val="26"/>
        </w:rPr>
        <w:t xml:space="preserve"> </w:t>
      </w:r>
    </w:p>
    <w:p w:rsidR="00843202" w:rsidRPr="00843202" w:rsidRDefault="00843202" w:rsidP="00843202">
      <w:pPr>
        <w:tabs>
          <w:tab w:val="left" w:pos="-720"/>
        </w:tabs>
        <w:suppressAutoHyphens/>
        <w:spacing w:line="360" w:lineRule="auto"/>
        <w:rPr>
          <w:rFonts w:ascii="Times New Roman" w:hAnsi="Times New Roman"/>
          <w:b/>
          <w:sz w:val="26"/>
          <w:szCs w:val="26"/>
        </w:rPr>
      </w:pPr>
      <w:r w:rsidRPr="00843202">
        <w:rPr>
          <w:rFonts w:ascii="Times New Roman" w:hAnsi="Times New Roman"/>
          <w:b/>
          <w:sz w:val="26"/>
          <w:szCs w:val="26"/>
        </w:rPr>
        <w:t>Legal Standards</w:t>
      </w:r>
    </w:p>
    <w:p w:rsidR="00843202" w:rsidRPr="00160171" w:rsidRDefault="00843202" w:rsidP="00843202">
      <w:pPr>
        <w:tabs>
          <w:tab w:val="left" w:pos="-720"/>
        </w:tabs>
        <w:suppressAutoHyphens/>
        <w:spacing w:line="360" w:lineRule="auto"/>
        <w:rPr>
          <w:rFonts w:ascii="Times New Roman" w:hAnsi="Times New Roman"/>
          <w:sz w:val="26"/>
          <w:szCs w:val="26"/>
        </w:rPr>
      </w:pPr>
    </w:p>
    <w:p w:rsidR="00843202" w:rsidRPr="00843202" w:rsidRDefault="00843202" w:rsidP="00843202">
      <w:pPr>
        <w:spacing w:line="360" w:lineRule="auto"/>
        <w:ind w:firstLine="1440"/>
        <w:rPr>
          <w:rFonts w:ascii="Times New Roman" w:hAnsi="Times New Roman"/>
          <w:sz w:val="26"/>
          <w:szCs w:val="26"/>
        </w:rPr>
      </w:pPr>
      <w:r w:rsidRPr="00843202">
        <w:rPr>
          <w:rFonts w:ascii="Times New Roman" w:hAnsi="Times New Roman"/>
          <w:sz w:val="26"/>
          <w:szCs w:val="26"/>
        </w:rPr>
        <w:t>The rules regarding preliminary objections are simple and specific:</w:t>
      </w:r>
    </w:p>
    <w:p w:rsidR="00843202" w:rsidRPr="00843202" w:rsidRDefault="00843202" w:rsidP="00843202">
      <w:pPr>
        <w:spacing w:line="360" w:lineRule="auto"/>
        <w:ind w:firstLine="1440"/>
        <w:rPr>
          <w:rFonts w:ascii="Times New Roman" w:hAnsi="Times New Roman"/>
          <w:sz w:val="26"/>
          <w:szCs w:val="26"/>
        </w:rPr>
      </w:pPr>
    </w:p>
    <w:p w:rsidR="00843202" w:rsidRPr="00843202" w:rsidRDefault="00843202" w:rsidP="00843202">
      <w:pPr>
        <w:ind w:left="1440" w:right="1440"/>
        <w:contextualSpacing/>
        <w:rPr>
          <w:rFonts w:ascii="Times New Roman" w:hAnsi="Times New Roman"/>
          <w:b/>
          <w:sz w:val="26"/>
          <w:szCs w:val="26"/>
        </w:rPr>
      </w:pPr>
      <w:r w:rsidRPr="00843202">
        <w:rPr>
          <w:rFonts w:ascii="Times New Roman" w:hAnsi="Times New Roman"/>
          <w:b/>
          <w:sz w:val="26"/>
          <w:szCs w:val="26"/>
        </w:rPr>
        <w:t>§ 5.101.  Preliminary objections.</w:t>
      </w:r>
    </w:p>
    <w:p w:rsidR="00843202" w:rsidRPr="00843202" w:rsidRDefault="00843202" w:rsidP="00843202">
      <w:pPr>
        <w:ind w:left="1440" w:right="1440"/>
        <w:contextualSpacing/>
        <w:rPr>
          <w:rFonts w:ascii="Times New Roman" w:hAnsi="Times New Roman"/>
          <w:b/>
          <w:sz w:val="26"/>
          <w:szCs w:val="26"/>
        </w:rPr>
      </w:pPr>
    </w:p>
    <w:p w:rsidR="00843202" w:rsidRPr="00843202" w:rsidRDefault="00843202" w:rsidP="00843202">
      <w:pPr>
        <w:ind w:left="1440" w:right="1440"/>
        <w:contextualSpacing/>
        <w:rPr>
          <w:rFonts w:ascii="Times New Roman" w:hAnsi="Times New Roman"/>
          <w:sz w:val="26"/>
          <w:szCs w:val="26"/>
        </w:rPr>
      </w:pPr>
      <w:r w:rsidRPr="00843202">
        <w:rPr>
          <w:rFonts w:ascii="Times New Roman" w:hAnsi="Times New Roman"/>
          <w:sz w:val="26"/>
          <w:szCs w:val="26"/>
        </w:rPr>
        <w:t>(a)</w:t>
      </w:r>
      <w:r w:rsidRPr="00843202">
        <w:rPr>
          <w:rFonts w:ascii="Times New Roman" w:hAnsi="Times New Roman"/>
          <w:sz w:val="26"/>
          <w:szCs w:val="26"/>
        </w:rPr>
        <w:tab/>
      </w:r>
      <w:r w:rsidRPr="00843202">
        <w:rPr>
          <w:rFonts w:ascii="Times New Roman" w:hAnsi="Times New Roman"/>
          <w:i/>
          <w:sz w:val="26"/>
          <w:szCs w:val="26"/>
        </w:rPr>
        <w:t>Grounds.</w:t>
      </w:r>
      <w:r w:rsidRPr="00843202">
        <w:rPr>
          <w:rFonts w:ascii="Times New Roman" w:hAnsi="Times New Roman"/>
          <w:sz w:val="26"/>
          <w:szCs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843202" w:rsidRPr="00843202" w:rsidRDefault="00843202" w:rsidP="00843202">
      <w:pPr>
        <w:ind w:left="1440" w:right="1440"/>
        <w:contextualSpacing/>
        <w:rPr>
          <w:rFonts w:ascii="Times New Roman" w:hAnsi="Times New Roman"/>
          <w:i/>
          <w:sz w:val="26"/>
          <w:szCs w:val="26"/>
        </w:rPr>
      </w:pPr>
    </w:p>
    <w:p w:rsidR="00843202" w:rsidRPr="00843202" w:rsidRDefault="00843202" w:rsidP="00843202">
      <w:pPr>
        <w:numPr>
          <w:ilvl w:val="0"/>
          <w:numId w:val="30"/>
        </w:numPr>
        <w:ind w:left="2880" w:right="1440" w:hanging="720"/>
        <w:contextualSpacing/>
        <w:rPr>
          <w:rFonts w:ascii="Times New Roman" w:hAnsi="Times New Roman"/>
          <w:sz w:val="26"/>
          <w:szCs w:val="26"/>
        </w:rPr>
      </w:pPr>
      <w:r w:rsidRPr="00843202">
        <w:rPr>
          <w:rFonts w:ascii="Times New Roman" w:hAnsi="Times New Roman"/>
          <w:sz w:val="26"/>
          <w:szCs w:val="26"/>
        </w:rPr>
        <w:t>Lack of Commission jurisdiction or improper service of the pleading initiating the proceeding.</w:t>
      </w:r>
    </w:p>
    <w:p w:rsidR="00843202" w:rsidRPr="00843202" w:rsidRDefault="00843202" w:rsidP="00843202">
      <w:pPr>
        <w:ind w:left="2160" w:right="1440"/>
        <w:contextualSpacing/>
        <w:rPr>
          <w:rFonts w:ascii="Times New Roman" w:hAnsi="Times New Roman"/>
          <w:sz w:val="26"/>
          <w:szCs w:val="26"/>
        </w:rPr>
      </w:pPr>
    </w:p>
    <w:p w:rsidR="00843202" w:rsidRPr="00843202" w:rsidRDefault="00843202" w:rsidP="00843202">
      <w:pPr>
        <w:numPr>
          <w:ilvl w:val="0"/>
          <w:numId w:val="30"/>
        </w:numPr>
        <w:ind w:left="2880" w:right="1440" w:hanging="720"/>
        <w:contextualSpacing/>
        <w:rPr>
          <w:rFonts w:ascii="Times New Roman" w:hAnsi="Times New Roman"/>
          <w:sz w:val="26"/>
          <w:szCs w:val="26"/>
        </w:rPr>
      </w:pPr>
      <w:r w:rsidRPr="00843202">
        <w:rPr>
          <w:rFonts w:ascii="Times New Roman" w:hAnsi="Times New Roman"/>
          <w:sz w:val="26"/>
          <w:szCs w:val="26"/>
        </w:rPr>
        <w:t>Failure of a pleading to conform to this chapter or the inclusion of scandalous or impertinent matter.</w:t>
      </w:r>
    </w:p>
    <w:p w:rsidR="00843202" w:rsidRPr="00843202" w:rsidRDefault="00843202" w:rsidP="00843202">
      <w:pPr>
        <w:ind w:left="2160" w:right="1440"/>
        <w:contextualSpacing/>
        <w:rPr>
          <w:rFonts w:ascii="Times New Roman" w:hAnsi="Times New Roman"/>
          <w:sz w:val="26"/>
          <w:szCs w:val="26"/>
        </w:rPr>
      </w:pPr>
    </w:p>
    <w:p w:rsidR="00843202" w:rsidRPr="00843202" w:rsidRDefault="00843202" w:rsidP="00843202">
      <w:pPr>
        <w:numPr>
          <w:ilvl w:val="0"/>
          <w:numId w:val="30"/>
        </w:numPr>
        <w:ind w:left="2880" w:right="1440" w:hanging="720"/>
        <w:contextualSpacing/>
        <w:rPr>
          <w:rFonts w:ascii="Times New Roman" w:hAnsi="Times New Roman"/>
          <w:sz w:val="26"/>
          <w:szCs w:val="26"/>
        </w:rPr>
      </w:pPr>
      <w:r w:rsidRPr="00843202">
        <w:rPr>
          <w:rFonts w:ascii="Times New Roman" w:hAnsi="Times New Roman"/>
          <w:sz w:val="26"/>
          <w:szCs w:val="26"/>
        </w:rPr>
        <w:t>Insufficient specificity of a pleading.</w:t>
      </w:r>
    </w:p>
    <w:p w:rsidR="00843202" w:rsidRPr="00843202" w:rsidRDefault="00843202" w:rsidP="00843202">
      <w:pPr>
        <w:ind w:left="2160" w:right="1440"/>
        <w:contextualSpacing/>
        <w:rPr>
          <w:rFonts w:ascii="Times New Roman" w:hAnsi="Times New Roman"/>
          <w:sz w:val="26"/>
          <w:szCs w:val="26"/>
        </w:rPr>
      </w:pPr>
    </w:p>
    <w:p w:rsidR="00843202" w:rsidRPr="00843202" w:rsidRDefault="00843202" w:rsidP="00843202">
      <w:pPr>
        <w:numPr>
          <w:ilvl w:val="0"/>
          <w:numId w:val="30"/>
        </w:numPr>
        <w:ind w:left="2880" w:right="1440" w:hanging="720"/>
        <w:contextualSpacing/>
        <w:rPr>
          <w:rFonts w:ascii="Times New Roman" w:hAnsi="Times New Roman"/>
          <w:sz w:val="26"/>
          <w:szCs w:val="26"/>
        </w:rPr>
      </w:pPr>
      <w:r w:rsidRPr="00843202">
        <w:rPr>
          <w:rFonts w:ascii="Times New Roman" w:hAnsi="Times New Roman"/>
          <w:sz w:val="26"/>
          <w:szCs w:val="26"/>
        </w:rPr>
        <w:t>Legal insufficiency of a pleading.</w:t>
      </w:r>
    </w:p>
    <w:p w:rsidR="00843202" w:rsidRPr="00843202" w:rsidRDefault="00843202" w:rsidP="00843202">
      <w:pPr>
        <w:ind w:left="2160" w:right="1440"/>
        <w:contextualSpacing/>
        <w:rPr>
          <w:rFonts w:ascii="Times New Roman" w:hAnsi="Times New Roman"/>
          <w:sz w:val="26"/>
          <w:szCs w:val="26"/>
        </w:rPr>
      </w:pPr>
    </w:p>
    <w:p w:rsidR="00843202" w:rsidRPr="00843202" w:rsidRDefault="00843202" w:rsidP="00843202">
      <w:pPr>
        <w:numPr>
          <w:ilvl w:val="0"/>
          <w:numId w:val="30"/>
        </w:numPr>
        <w:ind w:left="2880" w:right="1440" w:hanging="720"/>
        <w:contextualSpacing/>
        <w:rPr>
          <w:rFonts w:ascii="Times New Roman" w:hAnsi="Times New Roman"/>
          <w:sz w:val="26"/>
          <w:szCs w:val="26"/>
        </w:rPr>
      </w:pPr>
      <w:r w:rsidRPr="00843202">
        <w:rPr>
          <w:rFonts w:ascii="Times New Roman" w:hAnsi="Times New Roman"/>
          <w:sz w:val="26"/>
          <w:szCs w:val="26"/>
        </w:rPr>
        <w:t>Lack of capacity to sue, nonjoinder of a necessary party or misjoinder of a cause of action.</w:t>
      </w:r>
    </w:p>
    <w:p w:rsidR="00843202" w:rsidRPr="00843202" w:rsidRDefault="00843202" w:rsidP="00843202">
      <w:pPr>
        <w:ind w:left="2160" w:right="1440"/>
        <w:contextualSpacing/>
        <w:rPr>
          <w:rFonts w:ascii="Times New Roman" w:hAnsi="Times New Roman"/>
          <w:sz w:val="26"/>
          <w:szCs w:val="26"/>
        </w:rPr>
      </w:pPr>
    </w:p>
    <w:p w:rsidR="00843202" w:rsidRPr="00843202" w:rsidRDefault="00843202" w:rsidP="00843202">
      <w:pPr>
        <w:numPr>
          <w:ilvl w:val="0"/>
          <w:numId w:val="30"/>
        </w:numPr>
        <w:ind w:left="2880" w:right="1440" w:hanging="720"/>
        <w:contextualSpacing/>
        <w:rPr>
          <w:rFonts w:ascii="Times New Roman" w:hAnsi="Times New Roman"/>
          <w:sz w:val="26"/>
          <w:szCs w:val="26"/>
        </w:rPr>
      </w:pPr>
      <w:r w:rsidRPr="00843202">
        <w:rPr>
          <w:rFonts w:ascii="Times New Roman" w:hAnsi="Times New Roman"/>
          <w:sz w:val="26"/>
          <w:szCs w:val="26"/>
        </w:rPr>
        <w:t>Pendency of a prior proceeding or agreement for alternative dispute resolution.</w:t>
      </w:r>
    </w:p>
    <w:p w:rsidR="00843202" w:rsidRPr="00843202" w:rsidRDefault="00843202" w:rsidP="00843202">
      <w:pPr>
        <w:ind w:left="2520" w:right="1440"/>
        <w:contextualSpacing/>
        <w:rPr>
          <w:rFonts w:ascii="Times New Roman" w:hAnsi="Times New Roman"/>
          <w:sz w:val="26"/>
          <w:szCs w:val="26"/>
        </w:rPr>
      </w:pPr>
    </w:p>
    <w:p w:rsidR="00843202" w:rsidRPr="00843202" w:rsidRDefault="00843202" w:rsidP="00744150">
      <w:pPr>
        <w:spacing w:line="360" w:lineRule="auto"/>
        <w:ind w:right="1440"/>
        <w:contextualSpacing/>
        <w:rPr>
          <w:rFonts w:ascii="Times New Roman" w:hAnsi="Times New Roman"/>
          <w:sz w:val="26"/>
          <w:szCs w:val="26"/>
        </w:rPr>
      </w:pPr>
      <w:r w:rsidRPr="00843202">
        <w:rPr>
          <w:rFonts w:ascii="Times New Roman" w:hAnsi="Times New Roman"/>
          <w:sz w:val="26"/>
          <w:szCs w:val="26"/>
        </w:rPr>
        <w:lastRenderedPageBreak/>
        <w:t xml:space="preserve">52 Pa. Code § 5.101(a).  </w:t>
      </w:r>
      <w:r w:rsidR="00F11FF9">
        <w:rPr>
          <w:rFonts w:ascii="Times New Roman" w:hAnsi="Times New Roman"/>
          <w:sz w:val="26"/>
          <w:szCs w:val="26"/>
        </w:rPr>
        <w:t>In this case, Aqua contends that the Complaint is a legally insufficient pleading.</w:t>
      </w:r>
    </w:p>
    <w:p w:rsidR="00843202" w:rsidRPr="00843202" w:rsidRDefault="00843202" w:rsidP="00843202">
      <w:pPr>
        <w:tabs>
          <w:tab w:val="left" w:pos="-720"/>
        </w:tabs>
        <w:suppressAutoHyphens/>
        <w:spacing w:line="360" w:lineRule="auto"/>
        <w:ind w:firstLine="1440"/>
        <w:rPr>
          <w:rFonts w:ascii="Times New Roman" w:hAnsi="Times New Roman"/>
          <w:sz w:val="26"/>
          <w:szCs w:val="26"/>
        </w:rPr>
      </w:pPr>
    </w:p>
    <w:p w:rsidR="00843202" w:rsidRPr="00843202" w:rsidRDefault="00843202" w:rsidP="00843202">
      <w:pPr>
        <w:tabs>
          <w:tab w:val="left" w:pos="-720"/>
        </w:tabs>
        <w:suppressAutoHyphens/>
        <w:spacing w:line="360" w:lineRule="auto"/>
        <w:ind w:firstLine="1440"/>
        <w:rPr>
          <w:rFonts w:ascii="Times New Roman" w:hAnsi="Times New Roman"/>
          <w:sz w:val="26"/>
          <w:szCs w:val="26"/>
        </w:rPr>
      </w:pPr>
      <w:r w:rsidRPr="00843202">
        <w:rPr>
          <w:rFonts w:ascii="Times New Roman" w:hAnsi="Times New Roman"/>
          <w:sz w:val="26"/>
          <w:szCs w:val="26"/>
        </w:rPr>
        <w:t xml:space="preserve">Commission preliminary objection practice is similar to Pennsylvania civil practice.  </w:t>
      </w:r>
      <w:r w:rsidRPr="00843202">
        <w:rPr>
          <w:rFonts w:ascii="Times New Roman" w:hAnsi="Times New Roman"/>
          <w:i/>
          <w:sz w:val="26"/>
          <w:szCs w:val="26"/>
        </w:rPr>
        <w:t xml:space="preserve">Equitable Small Transportation Intervenors v. Equitable Gas Company, </w:t>
      </w:r>
      <w:r w:rsidR="00725255">
        <w:rPr>
          <w:rFonts w:ascii="Times New Roman" w:hAnsi="Times New Roman"/>
          <w:sz w:val="26"/>
          <w:szCs w:val="26"/>
        </w:rPr>
        <w:t>1994 </w:t>
      </w:r>
      <w:r w:rsidRPr="00843202">
        <w:rPr>
          <w:rFonts w:ascii="Times New Roman" w:hAnsi="Times New Roman"/>
          <w:sz w:val="26"/>
          <w:szCs w:val="26"/>
        </w:rPr>
        <w:t>Pa. PUC LEXIS 69 (July 18, 1994).  When considering preliminary objections, the Commission must determine:</w:t>
      </w:r>
    </w:p>
    <w:p w:rsidR="00843202" w:rsidRPr="00843202" w:rsidRDefault="00843202" w:rsidP="00843202">
      <w:pPr>
        <w:tabs>
          <w:tab w:val="left" w:pos="-720"/>
        </w:tabs>
        <w:suppressAutoHyphens/>
        <w:spacing w:line="360" w:lineRule="auto"/>
        <w:ind w:firstLine="1440"/>
        <w:rPr>
          <w:rFonts w:ascii="Times New Roman" w:hAnsi="Times New Roman"/>
          <w:sz w:val="26"/>
          <w:szCs w:val="26"/>
        </w:rPr>
      </w:pPr>
    </w:p>
    <w:p w:rsidR="00843202" w:rsidRPr="00843202" w:rsidRDefault="00843202" w:rsidP="00843202">
      <w:pPr>
        <w:tabs>
          <w:tab w:val="left" w:pos="-720"/>
        </w:tabs>
        <w:suppressAutoHyphens/>
        <w:ind w:left="1440" w:right="1440"/>
        <w:rPr>
          <w:rFonts w:ascii="Times New Roman" w:hAnsi="Times New Roman"/>
          <w:sz w:val="26"/>
          <w:szCs w:val="26"/>
        </w:rPr>
      </w:pPr>
      <w:r w:rsidRPr="00843202">
        <w:rPr>
          <w:rFonts w:ascii="Times New Roman" w:hAnsi="Times New Roman"/>
          <w:sz w:val="26"/>
          <w:szCs w:val="26"/>
        </w:rPr>
        <w:t xml:space="preserve">. . . whether the law says with certainty, based on well-pleaded factual averments . . . that no recovery or relief is possible.  </w:t>
      </w:r>
      <w:r w:rsidRPr="00843202">
        <w:rPr>
          <w:rFonts w:ascii="Times New Roman" w:hAnsi="Times New Roman"/>
          <w:i/>
          <w:sz w:val="26"/>
          <w:szCs w:val="26"/>
        </w:rPr>
        <w:t xml:space="preserve">P.J.S. v. Pa. State Ethics Commission, </w:t>
      </w:r>
      <w:r w:rsidRPr="00843202">
        <w:rPr>
          <w:rFonts w:ascii="Times New Roman" w:hAnsi="Times New Roman"/>
          <w:sz w:val="26"/>
          <w:szCs w:val="26"/>
        </w:rPr>
        <w:t xml:space="preserve">669 A.2d 1105 (Pa. Cmwlth. 1996).  Any doubt must be resolved in favor of the non-moving party by refusing to sustain the preliminary objections.  </w:t>
      </w:r>
      <w:r w:rsidRPr="00843202">
        <w:rPr>
          <w:rFonts w:ascii="Times New Roman" w:hAnsi="Times New Roman"/>
          <w:i/>
          <w:sz w:val="26"/>
          <w:szCs w:val="26"/>
        </w:rPr>
        <w:t xml:space="preserve">Boyd v. Ward, </w:t>
      </w:r>
      <w:r w:rsidRPr="00843202">
        <w:rPr>
          <w:rFonts w:ascii="Times New Roman" w:hAnsi="Times New Roman"/>
          <w:sz w:val="26"/>
          <w:szCs w:val="26"/>
        </w:rPr>
        <w:t>802 A.2d 705 (Pa. Cmwlth. 2002).</w:t>
      </w:r>
    </w:p>
    <w:p w:rsidR="00843202" w:rsidRPr="00843202" w:rsidRDefault="00843202" w:rsidP="00843202">
      <w:pPr>
        <w:tabs>
          <w:tab w:val="left" w:pos="-720"/>
        </w:tabs>
        <w:suppressAutoHyphens/>
        <w:ind w:left="1440" w:right="1440"/>
        <w:rPr>
          <w:rFonts w:ascii="Times New Roman" w:hAnsi="Times New Roman"/>
          <w:sz w:val="26"/>
          <w:szCs w:val="26"/>
        </w:rPr>
      </w:pPr>
    </w:p>
    <w:p w:rsidR="00843202" w:rsidRPr="00843202" w:rsidRDefault="00843202" w:rsidP="00843202">
      <w:pPr>
        <w:tabs>
          <w:tab w:val="left" w:pos="-720"/>
        </w:tabs>
        <w:suppressAutoHyphens/>
        <w:ind w:left="1440" w:right="1440"/>
        <w:rPr>
          <w:rFonts w:ascii="Times New Roman" w:hAnsi="Times New Roman"/>
          <w:sz w:val="26"/>
          <w:szCs w:val="26"/>
        </w:rPr>
      </w:pPr>
    </w:p>
    <w:p w:rsidR="00843202" w:rsidRPr="00843202" w:rsidRDefault="00843202" w:rsidP="00843202">
      <w:pPr>
        <w:tabs>
          <w:tab w:val="left" w:pos="-720"/>
        </w:tabs>
        <w:suppressAutoHyphens/>
        <w:spacing w:line="360" w:lineRule="auto"/>
        <w:rPr>
          <w:rFonts w:ascii="Times New Roman" w:hAnsi="Times New Roman"/>
          <w:sz w:val="26"/>
          <w:szCs w:val="26"/>
        </w:rPr>
      </w:pPr>
      <w:r w:rsidRPr="00843202">
        <w:rPr>
          <w:rFonts w:ascii="Times New Roman" w:hAnsi="Times New Roman"/>
          <w:i/>
          <w:sz w:val="26"/>
          <w:szCs w:val="26"/>
        </w:rPr>
        <w:t xml:space="preserve">Dept. of Auditor General, et al. v. State Employees’ Retirement System, et al., </w:t>
      </w:r>
      <w:r w:rsidRPr="00843202">
        <w:rPr>
          <w:rFonts w:ascii="Times New Roman" w:hAnsi="Times New Roman"/>
          <w:sz w:val="26"/>
          <w:szCs w:val="26"/>
        </w:rPr>
        <w:t xml:space="preserve">836 A.2d 1053, 1064 (Pa. Cmwlth. 2003).  </w:t>
      </w:r>
    </w:p>
    <w:p w:rsidR="00843202" w:rsidRPr="00843202" w:rsidRDefault="00843202" w:rsidP="00843202">
      <w:pPr>
        <w:spacing w:line="360" w:lineRule="auto"/>
        <w:rPr>
          <w:rFonts w:ascii="Times New Roman" w:hAnsi="Times New Roman"/>
          <w:sz w:val="26"/>
          <w:szCs w:val="26"/>
        </w:rPr>
      </w:pPr>
    </w:p>
    <w:p w:rsidR="00843202" w:rsidRPr="00843202" w:rsidRDefault="00843202" w:rsidP="00843202">
      <w:pPr>
        <w:tabs>
          <w:tab w:val="left" w:pos="-1440"/>
          <w:tab w:val="left" w:pos="-720"/>
        </w:tabs>
        <w:suppressAutoHyphens/>
        <w:spacing w:line="360" w:lineRule="auto"/>
        <w:ind w:firstLine="1440"/>
        <w:rPr>
          <w:rFonts w:ascii="Times New Roman" w:hAnsi="Times New Roman"/>
          <w:spacing w:val="-3"/>
          <w:sz w:val="26"/>
          <w:szCs w:val="26"/>
        </w:rPr>
      </w:pPr>
      <w:r w:rsidRPr="00843202">
        <w:rPr>
          <w:rFonts w:ascii="Times New Roman" w:hAnsi="Times New Roman"/>
          <w:sz w:val="26"/>
          <w:szCs w:val="26"/>
        </w:rPr>
        <w:t xml:space="preserve">Additionally, in considering preliminary objections, the Commission may not rely upon the factual assertions of the moving party, but must accept as true for purposes of disposing of the motion all well pleaded, material facts of the nonmoving party, as well as every inference from those facts.  </w:t>
      </w:r>
      <w:r w:rsidRPr="00843202">
        <w:rPr>
          <w:rFonts w:ascii="Times New Roman" w:hAnsi="Times New Roman"/>
          <w:i/>
          <w:sz w:val="26"/>
          <w:szCs w:val="26"/>
        </w:rPr>
        <w:t>County of Allegheny v. Commonwealth of Pennsylvania</w:t>
      </w:r>
      <w:r w:rsidRPr="00843202">
        <w:rPr>
          <w:rFonts w:ascii="Times New Roman" w:hAnsi="Times New Roman"/>
          <w:sz w:val="26"/>
          <w:szCs w:val="26"/>
        </w:rPr>
        <w:t>, 490 A.2d 402 (Pa. 1985);</w:t>
      </w:r>
      <w:r w:rsidRPr="00843202">
        <w:rPr>
          <w:rFonts w:ascii="Times New Roman" w:hAnsi="Times New Roman"/>
          <w:i/>
          <w:sz w:val="26"/>
          <w:szCs w:val="26"/>
        </w:rPr>
        <w:t xml:space="preserve"> Commonwealth of Pennsylvania v. Bell Telephone Co. of Pa.</w:t>
      </w:r>
      <w:r w:rsidRPr="00843202">
        <w:rPr>
          <w:rFonts w:ascii="Times New Roman" w:hAnsi="Times New Roman"/>
          <w:sz w:val="26"/>
          <w:szCs w:val="26"/>
        </w:rPr>
        <w:t xml:space="preserve">, 551 A.2d 602 (Pa. Cmwlth. 1988).  In this case, the Commission must view the Complaint in the light most favorable to the Complainant, and should dismiss the Complaint only if it appears that the Complainant would not be entitled to relief under any circumstances as a matter of law.  </w:t>
      </w:r>
      <w:r w:rsidRPr="00843202">
        <w:rPr>
          <w:rFonts w:ascii="Times New Roman" w:hAnsi="Times New Roman"/>
          <w:i/>
          <w:sz w:val="26"/>
          <w:szCs w:val="26"/>
        </w:rPr>
        <w:t>Equitable Small Transportation Intervenors, supra</w:t>
      </w:r>
      <w:r w:rsidRPr="00843202">
        <w:rPr>
          <w:rFonts w:ascii="Times New Roman" w:hAnsi="Times New Roman"/>
          <w:sz w:val="26"/>
          <w:szCs w:val="26"/>
        </w:rPr>
        <w:t>.</w:t>
      </w:r>
    </w:p>
    <w:p w:rsidR="00843202" w:rsidRPr="00843202" w:rsidRDefault="00843202" w:rsidP="00843202">
      <w:pPr>
        <w:tabs>
          <w:tab w:val="left" w:pos="-1440"/>
          <w:tab w:val="left" w:pos="-720"/>
        </w:tabs>
        <w:suppressAutoHyphens/>
        <w:spacing w:line="360" w:lineRule="auto"/>
        <w:ind w:firstLine="1440"/>
        <w:rPr>
          <w:rFonts w:ascii="Times New Roman" w:hAnsi="Times New Roman"/>
          <w:spacing w:val="-3"/>
          <w:sz w:val="26"/>
          <w:szCs w:val="26"/>
        </w:rPr>
      </w:pPr>
    </w:p>
    <w:p w:rsidR="00C13E95" w:rsidRDefault="00C13E95">
      <w:pPr>
        <w:rPr>
          <w:rFonts w:ascii="Times New Roman" w:hAnsi="Times New Roman"/>
          <w:b/>
          <w:spacing w:val="-3"/>
          <w:sz w:val="26"/>
          <w:szCs w:val="26"/>
        </w:rPr>
      </w:pPr>
      <w:r>
        <w:rPr>
          <w:rFonts w:ascii="Times New Roman" w:hAnsi="Times New Roman"/>
          <w:b/>
          <w:spacing w:val="-3"/>
          <w:sz w:val="26"/>
          <w:szCs w:val="26"/>
        </w:rPr>
        <w:br w:type="page"/>
      </w:r>
    </w:p>
    <w:p w:rsidR="00843202" w:rsidRPr="00243078" w:rsidRDefault="00533C53" w:rsidP="00243078">
      <w:pPr>
        <w:tabs>
          <w:tab w:val="left" w:pos="-1440"/>
          <w:tab w:val="left" w:pos="-720"/>
        </w:tabs>
        <w:suppressAutoHyphens/>
        <w:spacing w:line="360" w:lineRule="auto"/>
        <w:rPr>
          <w:rFonts w:ascii="Times New Roman" w:hAnsi="Times New Roman"/>
          <w:b/>
          <w:spacing w:val="-3"/>
          <w:sz w:val="26"/>
          <w:szCs w:val="26"/>
        </w:rPr>
      </w:pPr>
      <w:r>
        <w:rPr>
          <w:rFonts w:ascii="Times New Roman" w:hAnsi="Times New Roman"/>
          <w:b/>
          <w:spacing w:val="-3"/>
          <w:sz w:val="26"/>
          <w:szCs w:val="26"/>
        </w:rPr>
        <w:lastRenderedPageBreak/>
        <w:t>Positions of the Parties</w:t>
      </w:r>
    </w:p>
    <w:p w:rsidR="003B6E6A" w:rsidRPr="00843202" w:rsidRDefault="003B6E6A" w:rsidP="00843202">
      <w:pPr>
        <w:tabs>
          <w:tab w:val="left" w:pos="-720"/>
        </w:tabs>
        <w:suppressAutoHyphens/>
        <w:spacing w:line="360" w:lineRule="auto"/>
        <w:rPr>
          <w:rFonts w:ascii="Times New Roman" w:hAnsi="Times New Roman"/>
          <w:sz w:val="26"/>
          <w:szCs w:val="26"/>
        </w:rPr>
      </w:pPr>
    </w:p>
    <w:p w:rsidR="00C034A0" w:rsidRDefault="00CA68F3" w:rsidP="00E659B1">
      <w:pPr>
        <w:spacing w:line="360" w:lineRule="auto"/>
        <w:ind w:firstLine="1440"/>
        <w:rPr>
          <w:rFonts w:ascii="Times New Roman" w:hAnsi="Times New Roman"/>
          <w:sz w:val="26"/>
          <w:szCs w:val="26"/>
        </w:rPr>
      </w:pPr>
      <w:r>
        <w:rPr>
          <w:rFonts w:ascii="Times New Roman" w:hAnsi="Times New Roman"/>
          <w:sz w:val="26"/>
          <w:szCs w:val="26"/>
        </w:rPr>
        <w:t>In his</w:t>
      </w:r>
      <w:r w:rsidR="00271F4E">
        <w:rPr>
          <w:rFonts w:ascii="Times New Roman" w:hAnsi="Times New Roman"/>
          <w:sz w:val="26"/>
          <w:szCs w:val="26"/>
        </w:rPr>
        <w:t xml:space="preserve"> Exceptions, the Complainant </w:t>
      </w:r>
      <w:r w:rsidR="0089598A">
        <w:rPr>
          <w:rFonts w:ascii="Times New Roman" w:hAnsi="Times New Roman"/>
          <w:sz w:val="26"/>
          <w:szCs w:val="26"/>
        </w:rPr>
        <w:t>argues that the ALJ’s conclusion that the instant Complaint raises the same issues as those raised</w:t>
      </w:r>
      <w:r w:rsidR="00A131CF">
        <w:rPr>
          <w:rFonts w:ascii="Times New Roman" w:hAnsi="Times New Roman"/>
          <w:sz w:val="26"/>
          <w:szCs w:val="26"/>
        </w:rPr>
        <w:t xml:space="preserve"> </w:t>
      </w:r>
      <w:r>
        <w:rPr>
          <w:rFonts w:ascii="Times New Roman" w:hAnsi="Times New Roman"/>
          <w:sz w:val="26"/>
          <w:szCs w:val="26"/>
        </w:rPr>
        <w:t>in his 2009 C</w:t>
      </w:r>
      <w:r w:rsidR="0089598A">
        <w:rPr>
          <w:rFonts w:ascii="Times New Roman" w:hAnsi="Times New Roman"/>
          <w:sz w:val="26"/>
          <w:szCs w:val="26"/>
        </w:rPr>
        <w:t xml:space="preserve">omplaint is incorrect.  The Complainant argues that “[t]he Complaint about the rate increase was just that – to oppose a general rate increase for all the customers.  The present case does not have anything to do with </w:t>
      </w:r>
      <w:r>
        <w:rPr>
          <w:rFonts w:ascii="Times New Roman" w:hAnsi="Times New Roman"/>
          <w:sz w:val="26"/>
          <w:szCs w:val="26"/>
        </w:rPr>
        <w:t xml:space="preserve">[the] </w:t>
      </w:r>
      <w:r w:rsidR="0089598A">
        <w:rPr>
          <w:rFonts w:ascii="Times New Roman" w:hAnsi="Times New Roman"/>
          <w:sz w:val="26"/>
          <w:szCs w:val="26"/>
        </w:rPr>
        <w:t xml:space="preserve">rate increase and in fact </w:t>
      </w:r>
      <w:r>
        <w:rPr>
          <w:rFonts w:ascii="Times New Roman" w:hAnsi="Times New Roman"/>
          <w:sz w:val="26"/>
          <w:szCs w:val="26"/>
        </w:rPr>
        <w:t xml:space="preserve">[there is] </w:t>
      </w:r>
      <w:r w:rsidR="00964367">
        <w:rPr>
          <w:rFonts w:ascii="Times New Roman" w:hAnsi="Times New Roman"/>
          <w:sz w:val="26"/>
          <w:szCs w:val="26"/>
        </w:rPr>
        <w:t>no resemblance.”  Exceptions at 1.  The Complainant reiterates the points made in his Complaint, and states that he is trying to perform a public service by remedying an injustice.</w:t>
      </w:r>
    </w:p>
    <w:p w:rsidR="007C2C03" w:rsidRDefault="007C2C03" w:rsidP="00BD268A">
      <w:pPr>
        <w:spacing w:line="360" w:lineRule="auto"/>
        <w:ind w:firstLine="1440"/>
        <w:rPr>
          <w:rFonts w:ascii="Times New Roman" w:hAnsi="Times New Roman"/>
          <w:sz w:val="26"/>
          <w:szCs w:val="26"/>
        </w:rPr>
      </w:pPr>
    </w:p>
    <w:p w:rsidR="007224D8" w:rsidRPr="00872F0E" w:rsidRDefault="00964367" w:rsidP="00BD268A">
      <w:pPr>
        <w:spacing w:line="360" w:lineRule="auto"/>
        <w:ind w:firstLine="1440"/>
        <w:rPr>
          <w:rFonts w:ascii="Times New Roman" w:hAnsi="Times New Roman"/>
          <w:sz w:val="26"/>
          <w:szCs w:val="26"/>
        </w:rPr>
      </w:pPr>
      <w:r>
        <w:rPr>
          <w:rFonts w:ascii="Times New Roman" w:hAnsi="Times New Roman"/>
          <w:sz w:val="26"/>
          <w:szCs w:val="26"/>
        </w:rPr>
        <w:t>In its Reply Exceptions, Aqua</w:t>
      </w:r>
      <w:r w:rsidR="007C2C03">
        <w:rPr>
          <w:rFonts w:ascii="Times New Roman" w:hAnsi="Times New Roman"/>
          <w:sz w:val="26"/>
          <w:szCs w:val="26"/>
        </w:rPr>
        <w:t xml:space="preserve"> argues that</w:t>
      </w:r>
      <w:r w:rsidR="00CA68F3">
        <w:rPr>
          <w:rFonts w:ascii="Times New Roman" w:hAnsi="Times New Roman"/>
          <w:sz w:val="26"/>
          <w:szCs w:val="26"/>
        </w:rPr>
        <w:t xml:space="preserve"> Mr. Sattar’s </w:t>
      </w:r>
      <w:r w:rsidR="00EF5F8C">
        <w:rPr>
          <w:rFonts w:ascii="Times New Roman" w:hAnsi="Times New Roman"/>
          <w:sz w:val="26"/>
          <w:szCs w:val="26"/>
        </w:rPr>
        <w:t>2009 Complaint raised the is</w:t>
      </w:r>
      <w:r w:rsidR="00CA68F3">
        <w:rPr>
          <w:rFonts w:ascii="Times New Roman" w:hAnsi="Times New Roman"/>
          <w:sz w:val="26"/>
          <w:szCs w:val="26"/>
        </w:rPr>
        <w:t xml:space="preserve">sue of the customer charge and </w:t>
      </w:r>
      <w:r w:rsidR="00872F0E">
        <w:rPr>
          <w:rFonts w:ascii="Times New Roman" w:hAnsi="Times New Roman"/>
          <w:sz w:val="26"/>
          <w:szCs w:val="26"/>
        </w:rPr>
        <w:t>was dismissed</w:t>
      </w:r>
      <w:r w:rsidR="00CA68F3">
        <w:rPr>
          <w:rFonts w:ascii="Times New Roman" w:hAnsi="Times New Roman"/>
          <w:sz w:val="26"/>
          <w:szCs w:val="26"/>
        </w:rPr>
        <w:t xml:space="preserve"> by the Commission, and </w:t>
      </w:r>
      <w:r w:rsidR="00872F0E">
        <w:rPr>
          <w:rFonts w:ascii="Times New Roman" w:hAnsi="Times New Roman"/>
          <w:sz w:val="26"/>
          <w:szCs w:val="26"/>
        </w:rPr>
        <w:t>t</w:t>
      </w:r>
      <w:r w:rsidR="00CA68F3">
        <w:rPr>
          <w:rFonts w:ascii="Times New Roman" w:hAnsi="Times New Roman"/>
          <w:sz w:val="26"/>
          <w:szCs w:val="26"/>
        </w:rPr>
        <w:t xml:space="preserve">hat Mr. Sattar’s 2010 Complaint regarding </w:t>
      </w:r>
      <w:r w:rsidR="00872F0E">
        <w:rPr>
          <w:rFonts w:ascii="Times New Roman" w:hAnsi="Times New Roman"/>
          <w:sz w:val="26"/>
          <w:szCs w:val="26"/>
        </w:rPr>
        <w:t>the customer c</w:t>
      </w:r>
      <w:r w:rsidR="00CA68F3">
        <w:rPr>
          <w:rFonts w:ascii="Times New Roman" w:hAnsi="Times New Roman"/>
          <w:sz w:val="26"/>
          <w:szCs w:val="26"/>
        </w:rPr>
        <w:t xml:space="preserve">harge also </w:t>
      </w:r>
      <w:r w:rsidR="00872F0E">
        <w:rPr>
          <w:rFonts w:ascii="Times New Roman" w:hAnsi="Times New Roman"/>
          <w:sz w:val="26"/>
          <w:szCs w:val="26"/>
        </w:rPr>
        <w:t xml:space="preserve">was dismissed.  Aqua </w:t>
      </w:r>
      <w:r w:rsidR="00EF5F8C">
        <w:rPr>
          <w:rFonts w:ascii="Times New Roman" w:hAnsi="Times New Roman"/>
          <w:sz w:val="26"/>
          <w:szCs w:val="26"/>
        </w:rPr>
        <w:t xml:space="preserve">R.Exc. </w:t>
      </w:r>
      <w:r w:rsidR="00872F0E">
        <w:rPr>
          <w:rFonts w:ascii="Times New Roman" w:hAnsi="Times New Roman"/>
          <w:sz w:val="26"/>
          <w:szCs w:val="26"/>
        </w:rPr>
        <w:t>at 3</w:t>
      </w:r>
      <w:r w:rsidR="004D310B">
        <w:rPr>
          <w:rFonts w:ascii="Times New Roman" w:hAnsi="Times New Roman"/>
          <w:sz w:val="26"/>
          <w:szCs w:val="26"/>
        </w:rPr>
        <w:t>.</w:t>
      </w:r>
      <w:r w:rsidR="007224D8">
        <w:rPr>
          <w:rFonts w:ascii="Times New Roman" w:hAnsi="Times New Roman"/>
          <w:sz w:val="26"/>
          <w:szCs w:val="26"/>
        </w:rPr>
        <w:t xml:space="preserve">  </w:t>
      </w:r>
      <w:r w:rsidR="00872F0E">
        <w:rPr>
          <w:rFonts w:ascii="Times New Roman" w:hAnsi="Times New Roman"/>
          <w:sz w:val="26"/>
          <w:szCs w:val="26"/>
        </w:rPr>
        <w:t xml:space="preserve">Aqua argues that the Complainant has failed to explain how the instant Complaint is not identical to his 2009 Complaint, and </w:t>
      </w:r>
      <w:r w:rsidR="00CA68F3">
        <w:rPr>
          <w:rFonts w:ascii="Times New Roman" w:hAnsi="Times New Roman"/>
          <w:sz w:val="26"/>
          <w:szCs w:val="26"/>
        </w:rPr>
        <w:t xml:space="preserve">that the Complainant </w:t>
      </w:r>
      <w:r w:rsidR="00872F0E">
        <w:rPr>
          <w:rFonts w:ascii="Times New Roman" w:hAnsi="Times New Roman"/>
          <w:sz w:val="26"/>
          <w:szCs w:val="26"/>
        </w:rPr>
        <w:t xml:space="preserve">has offered nothing more than his opinion that he disagrees with the ALJ’s Initial Decision.  </w:t>
      </w:r>
      <w:r w:rsidR="00872F0E" w:rsidRPr="00872F0E">
        <w:rPr>
          <w:rFonts w:ascii="Times New Roman" w:hAnsi="Times New Roman"/>
          <w:i/>
          <w:sz w:val="26"/>
          <w:szCs w:val="26"/>
        </w:rPr>
        <w:t>Id.</w:t>
      </w:r>
      <w:r w:rsidR="00872F0E">
        <w:rPr>
          <w:rFonts w:ascii="Times New Roman" w:hAnsi="Times New Roman"/>
          <w:sz w:val="26"/>
          <w:szCs w:val="26"/>
        </w:rPr>
        <w:t xml:space="preserve">  In addition, Aqua argues that certain impertinent and slanderous verbiage in the Complainant’s Exceptions should be stricken.  </w:t>
      </w:r>
      <w:r w:rsidR="00872F0E" w:rsidRPr="00872F0E">
        <w:rPr>
          <w:rFonts w:ascii="Times New Roman" w:hAnsi="Times New Roman"/>
          <w:i/>
          <w:sz w:val="26"/>
          <w:szCs w:val="26"/>
        </w:rPr>
        <w:t>Id.</w:t>
      </w:r>
      <w:r w:rsidR="00872F0E">
        <w:rPr>
          <w:rFonts w:ascii="Times New Roman" w:hAnsi="Times New Roman"/>
          <w:sz w:val="26"/>
          <w:szCs w:val="26"/>
        </w:rPr>
        <w:t xml:space="preserve"> at 4.</w:t>
      </w:r>
    </w:p>
    <w:p w:rsidR="00B22864" w:rsidRDefault="00B22864" w:rsidP="00F35B41">
      <w:pPr>
        <w:spacing w:line="360" w:lineRule="auto"/>
        <w:jc w:val="both"/>
        <w:rPr>
          <w:rFonts w:ascii="Times New Roman" w:hAnsi="Times New Roman"/>
          <w:b/>
          <w:sz w:val="26"/>
          <w:szCs w:val="26"/>
        </w:rPr>
      </w:pPr>
    </w:p>
    <w:p w:rsidR="00533C53" w:rsidRPr="00F35B41" w:rsidRDefault="00533C53" w:rsidP="00F35B41">
      <w:pPr>
        <w:spacing w:line="360" w:lineRule="auto"/>
        <w:jc w:val="both"/>
        <w:rPr>
          <w:rFonts w:ascii="Times New Roman" w:hAnsi="Times New Roman"/>
          <w:b/>
          <w:sz w:val="26"/>
          <w:szCs w:val="26"/>
        </w:rPr>
      </w:pPr>
      <w:r>
        <w:rPr>
          <w:rFonts w:ascii="Times New Roman" w:hAnsi="Times New Roman"/>
          <w:b/>
          <w:sz w:val="26"/>
          <w:szCs w:val="26"/>
        </w:rPr>
        <w:t>Disposition</w:t>
      </w:r>
    </w:p>
    <w:p w:rsidR="00533C53" w:rsidRDefault="00533C53" w:rsidP="00BD268A">
      <w:pPr>
        <w:spacing w:line="360" w:lineRule="auto"/>
        <w:ind w:firstLine="1440"/>
        <w:rPr>
          <w:rFonts w:ascii="Times New Roman" w:hAnsi="Times New Roman"/>
          <w:sz w:val="26"/>
          <w:szCs w:val="26"/>
        </w:rPr>
      </w:pPr>
    </w:p>
    <w:p w:rsidR="000C54DC" w:rsidRPr="00086888" w:rsidRDefault="00741CA6" w:rsidP="000C54DC">
      <w:pPr>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After review, we shall deny the Complainant’s Except</w:t>
      </w:r>
      <w:r w:rsidR="009F1B36">
        <w:rPr>
          <w:rFonts w:ascii="Times New Roman" w:hAnsi="Times New Roman"/>
          <w:sz w:val="26"/>
          <w:szCs w:val="26"/>
        </w:rPr>
        <w:t>ions</w:t>
      </w:r>
      <w:r w:rsidR="00872F0E">
        <w:rPr>
          <w:rFonts w:ascii="Times New Roman" w:hAnsi="Times New Roman"/>
          <w:sz w:val="26"/>
          <w:szCs w:val="26"/>
        </w:rPr>
        <w:t xml:space="preserve"> and adopt the ALJ’s In</w:t>
      </w:r>
      <w:r w:rsidR="00C825AA">
        <w:rPr>
          <w:rFonts w:ascii="Times New Roman" w:hAnsi="Times New Roman"/>
          <w:sz w:val="26"/>
          <w:szCs w:val="26"/>
        </w:rPr>
        <w:t xml:space="preserve">itial Decision.  </w:t>
      </w:r>
      <w:r w:rsidR="000C54DC">
        <w:rPr>
          <w:rFonts w:ascii="Times New Roman" w:hAnsi="Times New Roman"/>
          <w:sz w:val="26"/>
          <w:szCs w:val="26"/>
        </w:rPr>
        <w:t>W</w:t>
      </w:r>
      <w:r w:rsidR="000C54DC" w:rsidRPr="00086888">
        <w:rPr>
          <w:rFonts w:ascii="Times New Roman" w:hAnsi="Times New Roman"/>
          <w:sz w:val="26"/>
          <w:szCs w:val="26"/>
        </w:rPr>
        <w:t xml:space="preserve">e find that the ALJ’s granting of </w:t>
      </w:r>
      <w:r w:rsidR="000C54DC">
        <w:rPr>
          <w:rFonts w:ascii="Times New Roman" w:hAnsi="Times New Roman"/>
          <w:sz w:val="26"/>
          <w:szCs w:val="26"/>
        </w:rPr>
        <w:t>Aqua’s</w:t>
      </w:r>
      <w:r w:rsidR="000C54DC" w:rsidRPr="00086888">
        <w:rPr>
          <w:rFonts w:ascii="Times New Roman" w:hAnsi="Times New Roman"/>
          <w:sz w:val="26"/>
          <w:szCs w:val="26"/>
        </w:rPr>
        <w:t xml:space="preserve"> Preliminary Objections was correct even though Mr. </w:t>
      </w:r>
      <w:r w:rsidR="000C54DC">
        <w:rPr>
          <w:rFonts w:ascii="Times New Roman" w:hAnsi="Times New Roman"/>
          <w:sz w:val="26"/>
          <w:szCs w:val="26"/>
        </w:rPr>
        <w:t>Sattar</w:t>
      </w:r>
      <w:r w:rsidR="000C54DC" w:rsidRPr="00086888">
        <w:rPr>
          <w:rFonts w:ascii="Times New Roman" w:hAnsi="Times New Roman"/>
          <w:sz w:val="26"/>
          <w:szCs w:val="26"/>
        </w:rPr>
        <w:t xml:space="preserve"> is a </w:t>
      </w:r>
      <w:r w:rsidR="000C54DC" w:rsidRPr="00086888">
        <w:rPr>
          <w:rFonts w:ascii="Times New Roman" w:hAnsi="Times New Roman"/>
          <w:i/>
          <w:sz w:val="26"/>
          <w:szCs w:val="26"/>
        </w:rPr>
        <w:t>pro se</w:t>
      </w:r>
      <w:r w:rsidR="000C54DC" w:rsidRPr="00086888">
        <w:rPr>
          <w:rFonts w:ascii="Times New Roman" w:hAnsi="Times New Roman"/>
          <w:sz w:val="26"/>
          <w:szCs w:val="26"/>
        </w:rPr>
        <w:t xml:space="preserve"> Complainant.  In </w:t>
      </w:r>
      <w:r w:rsidR="000C54DC" w:rsidRPr="00086888">
        <w:rPr>
          <w:rFonts w:ascii="Times New Roman" w:hAnsi="Times New Roman"/>
          <w:i/>
          <w:sz w:val="26"/>
          <w:szCs w:val="26"/>
        </w:rPr>
        <w:t>Carlock v. The United Telephone Company of Pennsylvania</w:t>
      </w:r>
      <w:r w:rsidR="000C54DC" w:rsidRPr="00086888">
        <w:rPr>
          <w:rFonts w:ascii="Times New Roman" w:hAnsi="Times New Roman"/>
          <w:sz w:val="26"/>
          <w:szCs w:val="26"/>
        </w:rPr>
        <w:t xml:space="preserve">, Docket No. F-00163617 (Order entered July 14, 1993), we held that, in the normal course, we would not dismiss a </w:t>
      </w:r>
      <w:r w:rsidR="000C54DC" w:rsidRPr="00086888">
        <w:rPr>
          <w:rFonts w:ascii="Times New Roman" w:hAnsi="Times New Roman"/>
          <w:i/>
          <w:sz w:val="26"/>
          <w:szCs w:val="26"/>
        </w:rPr>
        <w:t>pro se</w:t>
      </w:r>
      <w:r w:rsidR="000C54DC" w:rsidRPr="00086888">
        <w:rPr>
          <w:rFonts w:ascii="Times New Roman" w:hAnsi="Times New Roman"/>
          <w:sz w:val="26"/>
          <w:szCs w:val="26"/>
        </w:rPr>
        <w:t xml:space="preserve"> complaint without first providing a hearing during which the </w:t>
      </w:r>
      <w:r w:rsidR="000C54DC" w:rsidRPr="00086888">
        <w:rPr>
          <w:rFonts w:ascii="Times New Roman" w:hAnsi="Times New Roman"/>
          <w:i/>
          <w:sz w:val="26"/>
          <w:szCs w:val="26"/>
        </w:rPr>
        <w:t>pro se</w:t>
      </w:r>
      <w:r w:rsidR="000C54DC" w:rsidRPr="00086888">
        <w:rPr>
          <w:rFonts w:ascii="Times New Roman" w:hAnsi="Times New Roman"/>
          <w:sz w:val="26"/>
          <w:szCs w:val="26"/>
        </w:rPr>
        <w:t xml:space="preserve"> complainant could further explain his or her position and the factual basis for the complaint.  The concern was expressed that, in general, </w:t>
      </w:r>
      <w:r w:rsidR="000C54DC" w:rsidRPr="00086888">
        <w:rPr>
          <w:rFonts w:ascii="Times New Roman" w:hAnsi="Times New Roman"/>
          <w:i/>
          <w:sz w:val="26"/>
          <w:szCs w:val="26"/>
        </w:rPr>
        <w:t>pro se</w:t>
      </w:r>
      <w:r w:rsidR="000C54DC" w:rsidRPr="00086888">
        <w:rPr>
          <w:rFonts w:ascii="Times New Roman" w:hAnsi="Times New Roman"/>
          <w:sz w:val="26"/>
          <w:szCs w:val="26"/>
        </w:rPr>
        <w:t xml:space="preserve"> complainants may find it difficult to navigate </w:t>
      </w:r>
      <w:r w:rsidR="000C54DC" w:rsidRPr="00086888">
        <w:rPr>
          <w:rFonts w:ascii="Times New Roman" w:hAnsi="Times New Roman"/>
          <w:sz w:val="26"/>
          <w:szCs w:val="26"/>
        </w:rPr>
        <w:lastRenderedPageBreak/>
        <w:t>through pre-hearing motions and should be given the chance to orally describe their basic issue and supporting facts.  There are some cases, such as this one, where we find that a hearing would not enable the Complainant to better explain his position or provide additional facts tha</w:t>
      </w:r>
      <w:r w:rsidR="00C13E95">
        <w:rPr>
          <w:rFonts w:ascii="Times New Roman" w:hAnsi="Times New Roman"/>
          <w:sz w:val="26"/>
          <w:szCs w:val="26"/>
        </w:rPr>
        <w:t>t would alter the inevitable result that the Complaint must be dismissed</w:t>
      </w:r>
      <w:r w:rsidR="000C54DC" w:rsidRPr="00086888">
        <w:rPr>
          <w:rFonts w:ascii="Times New Roman" w:hAnsi="Times New Roman"/>
          <w:sz w:val="26"/>
          <w:szCs w:val="26"/>
        </w:rPr>
        <w:t xml:space="preserve">.  </w:t>
      </w:r>
      <w:r w:rsidR="000C54DC" w:rsidRPr="00086888">
        <w:rPr>
          <w:rFonts w:ascii="Times New Roman" w:hAnsi="Times New Roman"/>
          <w:i/>
          <w:sz w:val="26"/>
          <w:szCs w:val="26"/>
        </w:rPr>
        <w:t>See, Vata v. Philadelphia Gas Works</w:t>
      </w:r>
      <w:r w:rsidR="000C54DC" w:rsidRPr="00086888">
        <w:rPr>
          <w:rFonts w:ascii="Times New Roman" w:hAnsi="Times New Roman"/>
          <w:sz w:val="26"/>
          <w:szCs w:val="26"/>
        </w:rPr>
        <w:t xml:space="preserve">, Docket No. C-2009-2149960 (Order entered August 24, 2010).  On this basis, we distinguish </w:t>
      </w:r>
      <w:r w:rsidR="000C54DC" w:rsidRPr="00086888">
        <w:rPr>
          <w:rFonts w:ascii="Times New Roman" w:hAnsi="Times New Roman"/>
          <w:i/>
          <w:sz w:val="26"/>
          <w:szCs w:val="26"/>
        </w:rPr>
        <w:t>Carlock</w:t>
      </w:r>
      <w:r w:rsidR="000C54DC" w:rsidRPr="00086888">
        <w:rPr>
          <w:rFonts w:ascii="Times New Roman" w:hAnsi="Times New Roman"/>
          <w:sz w:val="26"/>
          <w:szCs w:val="26"/>
        </w:rPr>
        <w:t xml:space="preserve"> from the case now before us.</w:t>
      </w:r>
    </w:p>
    <w:p w:rsidR="000C54DC" w:rsidRDefault="000C54DC" w:rsidP="00872F0E">
      <w:pPr>
        <w:spacing w:line="360" w:lineRule="auto"/>
        <w:ind w:firstLine="1440"/>
        <w:rPr>
          <w:rFonts w:ascii="Times New Roman" w:hAnsi="Times New Roman"/>
          <w:sz w:val="26"/>
          <w:szCs w:val="26"/>
        </w:rPr>
      </w:pPr>
    </w:p>
    <w:p w:rsidR="00271F4E" w:rsidRDefault="00C825AA" w:rsidP="00C13E95">
      <w:pPr>
        <w:spacing w:line="360" w:lineRule="auto"/>
        <w:ind w:firstLine="1440"/>
        <w:rPr>
          <w:rFonts w:ascii="Times New Roman" w:hAnsi="Times New Roman"/>
          <w:sz w:val="26"/>
          <w:szCs w:val="26"/>
        </w:rPr>
      </w:pPr>
      <w:r>
        <w:rPr>
          <w:rFonts w:ascii="Times New Roman" w:hAnsi="Times New Roman"/>
          <w:sz w:val="26"/>
          <w:szCs w:val="26"/>
        </w:rPr>
        <w:t xml:space="preserve">The </w:t>
      </w:r>
      <w:r w:rsidR="00872F0E">
        <w:rPr>
          <w:rFonts w:ascii="Times New Roman" w:hAnsi="Times New Roman"/>
          <w:sz w:val="26"/>
          <w:szCs w:val="26"/>
        </w:rPr>
        <w:t>2009</w:t>
      </w:r>
      <w:r w:rsidR="00CA68F3">
        <w:rPr>
          <w:rFonts w:ascii="Times New Roman" w:hAnsi="Times New Roman"/>
          <w:sz w:val="26"/>
          <w:szCs w:val="26"/>
        </w:rPr>
        <w:t xml:space="preserve"> Complaint </w:t>
      </w:r>
      <w:r w:rsidR="00A41E8B">
        <w:rPr>
          <w:rFonts w:ascii="Times New Roman" w:hAnsi="Times New Roman"/>
          <w:sz w:val="26"/>
          <w:szCs w:val="26"/>
        </w:rPr>
        <w:t>stated tha</w:t>
      </w:r>
      <w:r w:rsidR="00CA68F3">
        <w:rPr>
          <w:rFonts w:ascii="Times New Roman" w:hAnsi="Times New Roman"/>
          <w:sz w:val="26"/>
          <w:szCs w:val="26"/>
        </w:rPr>
        <w:t>t “the monthly customer charge i</w:t>
      </w:r>
      <w:r w:rsidR="00A41E8B">
        <w:rPr>
          <w:rFonts w:ascii="Times New Roman" w:hAnsi="Times New Roman"/>
          <w:sz w:val="26"/>
          <w:szCs w:val="26"/>
        </w:rPr>
        <w:t>s outrageous and should be decrease</w:t>
      </w:r>
      <w:r>
        <w:rPr>
          <w:rFonts w:ascii="Times New Roman" w:hAnsi="Times New Roman"/>
          <w:sz w:val="26"/>
          <w:szCs w:val="26"/>
        </w:rPr>
        <w:t>d significantly</w:t>
      </w:r>
      <w:r w:rsidR="00A41E8B">
        <w:rPr>
          <w:rFonts w:ascii="Times New Roman" w:hAnsi="Times New Roman"/>
          <w:sz w:val="26"/>
          <w:szCs w:val="26"/>
        </w:rPr>
        <w:t>.”  Complaint at 5.  Mr. Sattar’s three-page Attachment to his 2009 Complaint was devoted almost exclusivel</w:t>
      </w:r>
      <w:r w:rsidR="00C13E95">
        <w:rPr>
          <w:rFonts w:ascii="Times New Roman" w:hAnsi="Times New Roman"/>
          <w:sz w:val="26"/>
          <w:szCs w:val="26"/>
        </w:rPr>
        <w:t xml:space="preserve">y to Aqua’s customer charge, specifically to </w:t>
      </w:r>
      <w:r w:rsidR="00A41E8B">
        <w:rPr>
          <w:rFonts w:ascii="Times New Roman" w:hAnsi="Times New Roman"/>
          <w:sz w:val="26"/>
          <w:szCs w:val="26"/>
        </w:rPr>
        <w:t>Mr. Sattar’s arguments why the customer charge was excessive.  In addition, Mr. Sattar filed a Letter informing the ALJ in that proceeding that he opposed the terms of the proposed settlement of Aqua’s rate case, which again was devoted almost exclusively to the reasonableness of Aqua’</w:t>
      </w:r>
      <w:r w:rsidR="004677E4">
        <w:rPr>
          <w:rFonts w:ascii="Times New Roman" w:hAnsi="Times New Roman"/>
          <w:sz w:val="26"/>
          <w:szCs w:val="26"/>
        </w:rPr>
        <w:t xml:space="preserve">s </w:t>
      </w:r>
      <w:r w:rsidR="00A41E8B">
        <w:rPr>
          <w:rFonts w:ascii="Times New Roman" w:hAnsi="Times New Roman"/>
          <w:sz w:val="26"/>
          <w:szCs w:val="26"/>
        </w:rPr>
        <w:t>customer charge.</w:t>
      </w:r>
      <w:r>
        <w:rPr>
          <w:rFonts w:ascii="Times New Roman" w:hAnsi="Times New Roman"/>
          <w:sz w:val="26"/>
          <w:szCs w:val="26"/>
        </w:rPr>
        <w:t xml:space="preserve">  </w:t>
      </w:r>
      <w:r w:rsidR="004677E4">
        <w:rPr>
          <w:rFonts w:ascii="Times New Roman" w:hAnsi="Times New Roman"/>
          <w:sz w:val="26"/>
          <w:szCs w:val="26"/>
        </w:rPr>
        <w:t xml:space="preserve">The Complainant’s 2009 Complaint was dismissed.  </w:t>
      </w:r>
      <w:r w:rsidR="004677E4" w:rsidRPr="004677E4">
        <w:rPr>
          <w:rFonts w:ascii="Times New Roman" w:hAnsi="Times New Roman"/>
          <w:i/>
          <w:sz w:val="26"/>
          <w:szCs w:val="26"/>
        </w:rPr>
        <w:t>Pennsylvania PUC v. Aqua Pennsylvania, Inc</w:t>
      </w:r>
      <w:r w:rsidR="004677E4">
        <w:rPr>
          <w:rFonts w:ascii="Times New Roman" w:hAnsi="Times New Roman"/>
          <w:sz w:val="26"/>
          <w:szCs w:val="26"/>
        </w:rPr>
        <w:t xml:space="preserve">., Docket No. R-2009-2132019 </w:t>
      </w:r>
      <w:r w:rsidR="004677E4" w:rsidRPr="004677E4">
        <w:rPr>
          <w:rFonts w:ascii="Times New Roman" w:hAnsi="Times New Roman"/>
          <w:i/>
          <w:sz w:val="26"/>
          <w:szCs w:val="26"/>
        </w:rPr>
        <w:t>et al</w:t>
      </w:r>
      <w:r w:rsidR="004677E4">
        <w:rPr>
          <w:rFonts w:ascii="Times New Roman" w:hAnsi="Times New Roman"/>
          <w:sz w:val="26"/>
          <w:szCs w:val="26"/>
        </w:rPr>
        <w:t xml:space="preserve">. (Order entered June 16, 2010) at Ordering Paragraph No. 39.  </w:t>
      </w:r>
      <w:r>
        <w:rPr>
          <w:rFonts w:ascii="Times New Roman" w:hAnsi="Times New Roman"/>
          <w:sz w:val="26"/>
          <w:szCs w:val="26"/>
        </w:rPr>
        <w:t xml:space="preserve">Mr. Sattar again challenged Aqua’s customer charge in his 2010 Complaint, which </w:t>
      </w:r>
      <w:r w:rsidR="004677E4">
        <w:rPr>
          <w:rFonts w:ascii="Times New Roman" w:hAnsi="Times New Roman"/>
          <w:sz w:val="26"/>
          <w:szCs w:val="26"/>
        </w:rPr>
        <w:t xml:space="preserve">also </w:t>
      </w:r>
      <w:r>
        <w:rPr>
          <w:rFonts w:ascii="Times New Roman" w:hAnsi="Times New Roman"/>
          <w:sz w:val="26"/>
          <w:szCs w:val="26"/>
        </w:rPr>
        <w:t>was dismissed by the Com</w:t>
      </w:r>
      <w:r w:rsidR="004677E4">
        <w:rPr>
          <w:rFonts w:ascii="Times New Roman" w:hAnsi="Times New Roman"/>
          <w:sz w:val="26"/>
          <w:szCs w:val="26"/>
        </w:rPr>
        <w:t>m</w:t>
      </w:r>
      <w:r>
        <w:rPr>
          <w:rFonts w:ascii="Times New Roman" w:hAnsi="Times New Roman"/>
          <w:sz w:val="26"/>
          <w:szCs w:val="26"/>
        </w:rPr>
        <w:t>ission.</w:t>
      </w:r>
      <w:r w:rsidR="00725255">
        <w:rPr>
          <w:rFonts w:ascii="Times New Roman" w:hAnsi="Times New Roman"/>
          <w:sz w:val="26"/>
          <w:szCs w:val="26"/>
        </w:rPr>
        <w:t xml:space="preserve"> </w:t>
      </w:r>
      <w:r w:rsidR="00E05520" w:rsidRPr="00E05520">
        <w:rPr>
          <w:rFonts w:ascii="Times New Roman" w:hAnsi="Times New Roman"/>
          <w:i/>
          <w:sz w:val="26"/>
          <w:szCs w:val="26"/>
        </w:rPr>
        <w:t xml:space="preserve"> </w:t>
      </w:r>
      <w:r w:rsidR="00E05520" w:rsidRPr="00CA68F3">
        <w:rPr>
          <w:rFonts w:ascii="Times New Roman" w:hAnsi="Times New Roman"/>
          <w:i/>
          <w:sz w:val="26"/>
          <w:szCs w:val="26"/>
        </w:rPr>
        <w:t>Sattar v. Aqua Pennsylvania, Inc.</w:t>
      </w:r>
      <w:r w:rsidR="00E05520" w:rsidRPr="00CA68F3">
        <w:rPr>
          <w:rFonts w:ascii="Times New Roman" w:hAnsi="Times New Roman"/>
          <w:sz w:val="26"/>
          <w:szCs w:val="26"/>
        </w:rPr>
        <w:t xml:space="preserve">, Docket No. C-2010-2169756 (Order entered </w:t>
      </w:r>
      <w:r w:rsidR="00E05520">
        <w:rPr>
          <w:rFonts w:ascii="Times New Roman" w:hAnsi="Times New Roman"/>
          <w:sz w:val="26"/>
          <w:szCs w:val="26"/>
        </w:rPr>
        <w:t>July 28, 2011).</w:t>
      </w:r>
    </w:p>
    <w:p w:rsidR="00243078" w:rsidRDefault="00243078" w:rsidP="00741CA6">
      <w:pPr>
        <w:spacing w:line="360" w:lineRule="auto"/>
        <w:rPr>
          <w:rFonts w:ascii="Times New Roman" w:hAnsi="Times New Roman"/>
          <w:sz w:val="26"/>
          <w:szCs w:val="26"/>
        </w:rPr>
      </w:pPr>
    </w:p>
    <w:p w:rsidR="009C7C4A" w:rsidRDefault="00C825AA" w:rsidP="00C825AA">
      <w:pPr>
        <w:tabs>
          <w:tab w:val="left" w:pos="-720"/>
        </w:tabs>
        <w:suppressAutoHyphens/>
        <w:spacing w:line="360" w:lineRule="auto"/>
        <w:rPr>
          <w:rFonts w:ascii="Times New Roman" w:hAnsi="Times New Roman"/>
          <w:sz w:val="26"/>
          <w:szCs w:val="26"/>
        </w:rPr>
      </w:pPr>
      <w:r>
        <w:rPr>
          <w:rFonts w:ascii="Times New Roman" w:hAnsi="Times New Roman"/>
          <w:sz w:val="26"/>
          <w:szCs w:val="26"/>
        </w:rPr>
        <w:tab/>
        <w:t xml:space="preserve"> </w:t>
      </w:r>
      <w:r>
        <w:rPr>
          <w:rFonts w:ascii="Times New Roman" w:hAnsi="Times New Roman"/>
          <w:sz w:val="26"/>
          <w:szCs w:val="26"/>
        </w:rPr>
        <w:tab/>
        <w:t>Because the merits of the Complainant’s arguments regarding Aqua’s customer charge twice have been addressed and dismissed by the Commission</w:t>
      </w:r>
      <w:r w:rsidR="004677E4">
        <w:rPr>
          <w:rFonts w:ascii="Times New Roman" w:hAnsi="Times New Roman"/>
          <w:sz w:val="26"/>
          <w:szCs w:val="26"/>
        </w:rPr>
        <w:t xml:space="preserve">, </w:t>
      </w:r>
      <w:r>
        <w:rPr>
          <w:rFonts w:ascii="Times New Roman" w:hAnsi="Times New Roman"/>
          <w:sz w:val="26"/>
          <w:szCs w:val="26"/>
        </w:rPr>
        <w:t>we</w:t>
      </w:r>
      <w:r w:rsidR="004677E4">
        <w:rPr>
          <w:rFonts w:ascii="Times New Roman" w:hAnsi="Times New Roman"/>
          <w:sz w:val="26"/>
          <w:szCs w:val="26"/>
        </w:rPr>
        <w:t xml:space="preserve"> conclude </w:t>
      </w:r>
      <w:r w:rsidR="00243078" w:rsidRPr="00843202">
        <w:rPr>
          <w:rFonts w:ascii="Times New Roman" w:hAnsi="Times New Roman"/>
          <w:sz w:val="26"/>
          <w:szCs w:val="26"/>
        </w:rPr>
        <w:t xml:space="preserve">that </w:t>
      </w:r>
      <w:r w:rsidR="00243078">
        <w:rPr>
          <w:rFonts w:ascii="Times New Roman" w:hAnsi="Times New Roman"/>
          <w:sz w:val="26"/>
          <w:szCs w:val="26"/>
        </w:rPr>
        <w:t xml:space="preserve">the ALJ’s </w:t>
      </w:r>
      <w:r>
        <w:rPr>
          <w:rFonts w:ascii="Times New Roman" w:hAnsi="Times New Roman"/>
          <w:sz w:val="26"/>
          <w:szCs w:val="26"/>
        </w:rPr>
        <w:t xml:space="preserve">dismissal of the instant Complaint on the grounds of </w:t>
      </w:r>
      <w:r w:rsidRPr="00C825AA">
        <w:rPr>
          <w:rFonts w:ascii="Times New Roman" w:hAnsi="Times New Roman"/>
          <w:i/>
          <w:sz w:val="26"/>
          <w:szCs w:val="26"/>
        </w:rPr>
        <w:t>res judicata</w:t>
      </w:r>
      <w:r w:rsidR="00F264F5">
        <w:rPr>
          <w:rFonts w:ascii="Times New Roman" w:hAnsi="Times New Roman"/>
          <w:sz w:val="26"/>
          <w:szCs w:val="26"/>
        </w:rPr>
        <w:t xml:space="preserve"> was correct.  T</w:t>
      </w:r>
      <w:r w:rsidR="004677E4">
        <w:rPr>
          <w:rFonts w:ascii="Times New Roman" w:hAnsi="Times New Roman"/>
          <w:sz w:val="26"/>
          <w:szCs w:val="26"/>
        </w:rPr>
        <w:t xml:space="preserve">he doctrine of </w:t>
      </w:r>
      <w:r w:rsidR="004677E4" w:rsidRPr="004677E4">
        <w:rPr>
          <w:rFonts w:ascii="Times New Roman" w:hAnsi="Times New Roman"/>
          <w:i/>
          <w:sz w:val="26"/>
          <w:szCs w:val="26"/>
        </w:rPr>
        <w:t>res judicata</w:t>
      </w:r>
      <w:r w:rsidR="00F264F5">
        <w:rPr>
          <w:rFonts w:ascii="Times New Roman" w:hAnsi="Times New Roman"/>
          <w:sz w:val="26"/>
          <w:szCs w:val="26"/>
        </w:rPr>
        <w:t xml:space="preserve"> prevents a suit between the same parties on the same cause of action after a court of competent jurisdiction has rendered a final judgment on the merits.  In order for the doctrine to apply, all of the following four requirements must be met:  (1) identity of issues; (2) identity of causes of action; (3) identity of persons and parties to the action; and (4) identity of the quality or capacity of the parties.  </w:t>
      </w:r>
      <w:r w:rsidR="00F264F5" w:rsidRPr="00F264F5">
        <w:rPr>
          <w:rFonts w:ascii="Times New Roman" w:hAnsi="Times New Roman"/>
          <w:i/>
          <w:sz w:val="26"/>
          <w:szCs w:val="26"/>
        </w:rPr>
        <w:t xml:space="preserve">Day v. </w:t>
      </w:r>
      <w:r w:rsidR="00F264F5">
        <w:rPr>
          <w:rFonts w:ascii="Times New Roman" w:hAnsi="Times New Roman"/>
          <w:i/>
          <w:sz w:val="26"/>
          <w:szCs w:val="26"/>
        </w:rPr>
        <w:lastRenderedPageBreak/>
        <w:t xml:space="preserve">Volkswagonwerk </w:t>
      </w:r>
      <w:r w:rsidR="00F264F5" w:rsidRPr="00F264F5">
        <w:rPr>
          <w:rFonts w:ascii="Times New Roman" w:hAnsi="Times New Roman"/>
          <w:i/>
          <w:sz w:val="26"/>
          <w:szCs w:val="26"/>
        </w:rPr>
        <w:t>Aktiengesellschaft</w:t>
      </w:r>
      <w:r w:rsidR="00F264F5">
        <w:rPr>
          <w:rFonts w:ascii="Times New Roman" w:hAnsi="Times New Roman"/>
          <w:sz w:val="26"/>
          <w:szCs w:val="26"/>
        </w:rPr>
        <w:t xml:space="preserve">, 464 A.2d 1313 (Pa. Super. 1983).  </w:t>
      </w:r>
      <w:r w:rsidR="00B00A81">
        <w:rPr>
          <w:rFonts w:ascii="Times New Roman" w:hAnsi="Times New Roman"/>
          <w:sz w:val="26"/>
          <w:szCs w:val="26"/>
        </w:rPr>
        <w:t>In this case, the ALJ correctly concluded that the four requir</w:t>
      </w:r>
      <w:r w:rsidR="003D4FA7">
        <w:rPr>
          <w:rFonts w:ascii="Times New Roman" w:hAnsi="Times New Roman"/>
          <w:sz w:val="26"/>
          <w:szCs w:val="26"/>
        </w:rPr>
        <w:t xml:space="preserve">ements have been satisfied, and </w:t>
      </w:r>
      <w:r w:rsidR="00B00A81">
        <w:rPr>
          <w:rFonts w:ascii="Times New Roman" w:hAnsi="Times New Roman"/>
          <w:sz w:val="26"/>
          <w:szCs w:val="26"/>
        </w:rPr>
        <w:t xml:space="preserve">that the Complaint is barred by the doctrine of </w:t>
      </w:r>
      <w:r w:rsidR="00B00A81" w:rsidRPr="00B00A81">
        <w:rPr>
          <w:rFonts w:ascii="Times New Roman" w:hAnsi="Times New Roman"/>
          <w:i/>
          <w:sz w:val="26"/>
          <w:szCs w:val="26"/>
        </w:rPr>
        <w:t>res judicata</w:t>
      </w:r>
      <w:r w:rsidR="00B00A81">
        <w:rPr>
          <w:rFonts w:ascii="Times New Roman" w:hAnsi="Times New Roman"/>
          <w:sz w:val="26"/>
          <w:szCs w:val="26"/>
        </w:rPr>
        <w:t xml:space="preserve">.  </w:t>
      </w:r>
      <w:r w:rsidR="003D4FA7">
        <w:rPr>
          <w:rFonts w:ascii="Times New Roman" w:hAnsi="Times New Roman"/>
          <w:sz w:val="26"/>
          <w:szCs w:val="26"/>
        </w:rPr>
        <w:t xml:space="preserve">I.D. at 5.  </w:t>
      </w:r>
      <w:r>
        <w:rPr>
          <w:rFonts w:ascii="Times New Roman" w:hAnsi="Times New Roman"/>
          <w:sz w:val="26"/>
          <w:szCs w:val="26"/>
        </w:rPr>
        <w:t>Accordingly, we shall deny the Complainant’s Exceptions and adopt the ALJ’s Initial Decision.</w:t>
      </w:r>
      <w:r>
        <w:rPr>
          <w:rStyle w:val="FootnoteReference"/>
          <w:rFonts w:ascii="Times New Roman" w:hAnsi="Times New Roman"/>
          <w:sz w:val="26"/>
          <w:szCs w:val="26"/>
        </w:rPr>
        <w:footnoteReference w:id="5"/>
      </w:r>
    </w:p>
    <w:p w:rsidR="00E659B1" w:rsidRDefault="00E659B1" w:rsidP="006E7FC1">
      <w:pPr>
        <w:tabs>
          <w:tab w:val="left" w:pos="-720"/>
        </w:tabs>
        <w:suppressAutoHyphens/>
        <w:spacing w:line="360" w:lineRule="auto"/>
        <w:ind w:firstLine="1440"/>
        <w:rPr>
          <w:rFonts w:ascii="Times New Roman" w:hAnsi="Times New Roman"/>
          <w:sz w:val="26"/>
        </w:rPr>
      </w:pPr>
    </w:p>
    <w:p w:rsidR="00DF212A" w:rsidRDefault="006F5428" w:rsidP="008F1984">
      <w:pPr>
        <w:pStyle w:val="Heading2"/>
        <w:keepNext w:val="0"/>
        <w:rPr>
          <w:b w:val="0"/>
          <w:u w:val="none"/>
        </w:rPr>
      </w:pPr>
      <w:r w:rsidRPr="0034252B">
        <w:rPr>
          <w:u w:val="none"/>
        </w:rPr>
        <w:t>Conclusion</w:t>
      </w:r>
    </w:p>
    <w:p w:rsidR="00DF212A" w:rsidRDefault="00DF212A">
      <w:pPr>
        <w:tabs>
          <w:tab w:val="left" w:pos="-720"/>
        </w:tabs>
        <w:suppressAutoHyphens/>
        <w:spacing w:line="360" w:lineRule="auto"/>
        <w:rPr>
          <w:rFonts w:ascii="Times New Roman" w:hAnsi="Times New Roman"/>
          <w:sz w:val="26"/>
        </w:rPr>
      </w:pPr>
    </w:p>
    <w:p w:rsidR="0025740E" w:rsidRDefault="00860717" w:rsidP="0025740E">
      <w:pPr>
        <w:tabs>
          <w:tab w:val="left" w:pos="-720"/>
        </w:tabs>
        <w:suppressAutoHyphens/>
        <w:spacing w:line="360" w:lineRule="auto"/>
        <w:ind w:firstLine="1440"/>
        <w:rPr>
          <w:rFonts w:ascii="Times New Roman" w:hAnsi="Times New Roman"/>
          <w:b/>
          <w:sz w:val="26"/>
        </w:rPr>
      </w:pPr>
      <w:r>
        <w:rPr>
          <w:rFonts w:ascii="Times New Roman" w:hAnsi="Times New Roman"/>
          <w:sz w:val="26"/>
          <w:szCs w:val="26"/>
        </w:rPr>
        <w:t>Since</w:t>
      </w:r>
      <w:r w:rsidRPr="00A90B35">
        <w:rPr>
          <w:rFonts w:ascii="Times New Roman" w:hAnsi="Times New Roman"/>
          <w:sz w:val="26"/>
          <w:szCs w:val="26"/>
        </w:rPr>
        <w:t xml:space="preserve"> the </w:t>
      </w:r>
      <w:r w:rsidR="0097113C">
        <w:rPr>
          <w:rFonts w:ascii="Times New Roman" w:hAnsi="Times New Roman"/>
          <w:sz w:val="26"/>
          <w:szCs w:val="26"/>
        </w:rPr>
        <w:t xml:space="preserve">issues raised by the instant Complaint previously have been adjudicated by the Commission, </w:t>
      </w:r>
      <w:r>
        <w:rPr>
          <w:rFonts w:ascii="Times New Roman" w:hAnsi="Times New Roman"/>
          <w:sz w:val="26"/>
        </w:rPr>
        <w:t>w</w:t>
      </w:r>
      <w:r w:rsidR="006A24BF">
        <w:rPr>
          <w:rFonts w:ascii="Times New Roman" w:hAnsi="Times New Roman"/>
          <w:sz w:val="26"/>
        </w:rPr>
        <w:t xml:space="preserve">e shall </w:t>
      </w:r>
      <w:r w:rsidR="00AF12B1">
        <w:rPr>
          <w:rFonts w:ascii="Times New Roman" w:hAnsi="Times New Roman"/>
          <w:sz w:val="26"/>
        </w:rPr>
        <w:t xml:space="preserve">deny </w:t>
      </w:r>
      <w:r w:rsidR="00941DA2">
        <w:rPr>
          <w:rFonts w:ascii="Times New Roman" w:hAnsi="Times New Roman"/>
          <w:sz w:val="26"/>
        </w:rPr>
        <w:t xml:space="preserve">the </w:t>
      </w:r>
      <w:r w:rsidR="006A24BF">
        <w:rPr>
          <w:rFonts w:ascii="Times New Roman" w:hAnsi="Times New Roman"/>
          <w:sz w:val="26"/>
        </w:rPr>
        <w:t xml:space="preserve">Complainant’s Exceptions </w:t>
      </w:r>
      <w:r w:rsidR="00AF12B1">
        <w:rPr>
          <w:rFonts w:ascii="Times New Roman" w:hAnsi="Times New Roman"/>
          <w:sz w:val="26"/>
        </w:rPr>
        <w:t xml:space="preserve">and </w:t>
      </w:r>
      <w:r w:rsidR="006A24BF">
        <w:rPr>
          <w:rFonts w:ascii="Times New Roman" w:hAnsi="Times New Roman"/>
          <w:sz w:val="26"/>
        </w:rPr>
        <w:t>adopt</w:t>
      </w:r>
      <w:r w:rsidR="00AF12B1">
        <w:rPr>
          <w:rFonts w:ascii="Times New Roman" w:hAnsi="Times New Roman"/>
          <w:sz w:val="26"/>
        </w:rPr>
        <w:t xml:space="preserve"> the ALJ’s Initial Decision</w:t>
      </w:r>
      <w:r w:rsidR="006F5428">
        <w:rPr>
          <w:rFonts w:ascii="Times New Roman" w:hAnsi="Times New Roman"/>
          <w:sz w:val="26"/>
        </w:rPr>
        <w:t xml:space="preserve">; </w:t>
      </w:r>
      <w:r w:rsidR="006F5428">
        <w:rPr>
          <w:rFonts w:ascii="Times New Roman" w:hAnsi="Times New Roman"/>
          <w:b/>
          <w:sz w:val="26"/>
        </w:rPr>
        <w:t>THEREFORE,</w:t>
      </w:r>
    </w:p>
    <w:p w:rsidR="00F324D4" w:rsidRDefault="00F324D4" w:rsidP="0025740E">
      <w:pPr>
        <w:tabs>
          <w:tab w:val="left" w:pos="-720"/>
        </w:tabs>
        <w:suppressAutoHyphens/>
        <w:spacing w:line="360" w:lineRule="auto"/>
        <w:ind w:firstLine="1440"/>
        <w:rPr>
          <w:rFonts w:ascii="Times New Roman" w:hAnsi="Times New Roman"/>
          <w:sz w:val="26"/>
        </w:rPr>
      </w:pPr>
    </w:p>
    <w:p w:rsidR="0025740E" w:rsidRDefault="006F5428" w:rsidP="00F324D4">
      <w:pPr>
        <w:pStyle w:val="BodyText3"/>
        <w:spacing w:line="360" w:lineRule="auto"/>
        <w:ind w:firstLine="1440"/>
      </w:pPr>
      <w:r>
        <w:t>IT IS ORDERED:</w:t>
      </w:r>
    </w:p>
    <w:p w:rsidR="006E484F" w:rsidRDefault="006E484F" w:rsidP="00091772">
      <w:pPr>
        <w:pStyle w:val="BodyText3"/>
        <w:spacing w:line="360" w:lineRule="auto"/>
      </w:pPr>
    </w:p>
    <w:p w:rsidR="006F5428" w:rsidRPr="003F2B69" w:rsidRDefault="006E484F" w:rsidP="00F63D15">
      <w:pPr>
        <w:pStyle w:val="BodyText3"/>
        <w:spacing w:line="360" w:lineRule="auto"/>
        <w:ind w:firstLine="1440"/>
        <w:rPr>
          <w:b w:val="0"/>
        </w:rPr>
      </w:pPr>
      <w:r w:rsidRPr="003F2B69">
        <w:rPr>
          <w:b w:val="0"/>
        </w:rPr>
        <w:t>1.</w:t>
      </w:r>
      <w:r w:rsidRPr="003F2B69">
        <w:rPr>
          <w:b w:val="0"/>
        </w:rPr>
        <w:tab/>
      </w:r>
      <w:r w:rsidR="00DB20A8" w:rsidRPr="003F2B69">
        <w:rPr>
          <w:b w:val="0"/>
        </w:rPr>
        <w:t xml:space="preserve">That the </w:t>
      </w:r>
      <w:r w:rsidR="006B1E3E" w:rsidRPr="003F2B69">
        <w:rPr>
          <w:b w:val="0"/>
        </w:rPr>
        <w:t xml:space="preserve">Exceptions filed by </w:t>
      </w:r>
      <w:r w:rsidR="0097113C">
        <w:rPr>
          <w:b w:val="0"/>
        </w:rPr>
        <w:t>Dale Sattar</w:t>
      </w:r>
      <w:r w:rsidR="005726CF" w:rsidRPr="003F2B69">
        <w:rPr>
          <w:b w:val="0"/>
        </w:rPr>
        <w:t xml:space="preserve"> </w:t>
      </w:r>
      <w:r w:rsidR="00FB7AF8" w:rsidRPr="003F2B69">
        <w:rPr>
          <w:b w:val="0"/>
        </w:rPr>
        <w:t xml:space="preserve">on </w:t>
      </w:r>
      <w:r w:rsidR="0097113C">
        <w:rPr>
          <w:b w:val="0"/>
        </w:rPr>
        <w:t>February 29, 2012</w:t>
      </w:r>
      <w:r w:rsidR="00FB7AF8" w:rsidRPr="003F2B69">
        <w:rPr>
          <w:b w:val="0"/>
        </w:rPr>
        <w:t>,</w:t>
      </w:r>
      <w:r w:rsidR="00003C2E" w:rsidRPr="003F2B69">
        <w:rPr>
          <w:b w:val="0"/>
        </w:rPr>
        <w:t xml:space="preserve"> to </w:t>
      </w:r>
      <w:r w:rsidR="000E26AD" w:rsidRPr="00A310B2">
        <w:rPr>
          <w:b w:val="0"/>
        </w:rPr>
        <w:t>Administrative Law</w:t>
      </w:r>
      <w:r w:rsidR="0097113C">
        <w:rPr>
          <w:b w:val="0"/>
        </w:rPr>
        <w:t xml:space="preserve"> Judge Dennis J. Buckley’s</w:t>
      </w:r>
      <w:r w:rsidR="00003C2E" w:rsidRPr="003F2B69">
        <w:rPr>
          <w:b w:val="0"/>
        </w:rPr>
        <w:t xml:space="preserve"> Initial Decision </w:t>
      </w:r>
      <w:r w:rsidR="0097113C">
        <w:rPr>
          <w:b w:val="0"/>
        </w:rPr>
        <w:t xml:space="preserve">issued on January 31, 2012, </w:t>
      </w:r>
      <w:r w:rsidR="00276634" w:rsidRPr="003F2B69">
        <w:rPr>
          <w:b w:val="0"/>
        </w:rPr>
        <w:t xml:space="preserve">are </w:t>
      </w:r>
      <w:r w:rsidR="001B257D" w:rsidRPr="003F2B69">
        <w:rPr>
          <w:b w:val="0"/>
        </w:rPr>
        <w:t>d</w:t>
      </w:r>
      <w:r w:rsidR="00B220AA" w:rsidRPr="003F2B69">
        <w:rPr>
          <w:b w:val="0"/>
        </w:rPr>
        <w:t>enied</w:t>
      </w:r>
      <w:r w:rsidR="00276634" w:rsidRPr="003F2B69">
        <w:rPr>
          <w:b w:val="0"/>
        </w:rPr>
        <w:t>.</w:t>
      </w:r>
    </w:p>
    <w:p w:rsidR="006F5428" w:rsidRDefault="006F5428" w:rsidP="00F63D15">
      <w:pPr>
        <w:tabs>
          <w:tab w:val="left" w:pos="-720"/>
        </w:tabs>
        <w:suppressAutoHyphens/>
        <w:spacing w:line="360" w:lineRule="auto"/>
        <w:ind w:firstLine="1440"/>
        <w:rPr>
          <w:rFonts w:ascii="Times New Roman" w:hAnsi="Times New Roman"/>
          <w:sz w:val="26"/>
        </w:rPr>
      </w:pPr>
    </w:p>
    <w:p w:rsidR="006F5428" w:rsidRPr="0009254B" w:rsidRDefault="001063F2" w:rsidP="00F35B41">
      <w:pPr>
        <w:tabs>
          <w:tab w:val="left" w:pos="-720"/>
        </w:tabs>
        <w:suppressAutoHyphens/>
        <w:spacing w:line="360" w:lineRule="auto"/>
        <w:ind w:firstLine="1440"/>
        <w:rPr>
          <w:rFonts w:ascii="Times New Roman" w:hAnsi="Times New Roman"/>
          <w:b/>
          <w:sz w:val="26"/>
        </w:rPr>
      </w:pPr>
      <w:r>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That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D15F15" w:rsidRPr="0009254B">
        <w:rPr>
          <w:rFonts w:ascii="Times New Roman" w:hAnsi="Times New Roman"/>
          <w:sz w:val="26"/>
        </w:rPr>
        <w:t xml:space="preserve">ve Law Judge </w:t>
      </w:r>
      <w:r w:rsidR="0097113C">
        <w:rPr>
          <w:rFonts w:ascii="Times New Roman" w:hAnsi="Times New Roman"/>
          <w:sz w:val="26"/>
        </w:rPr>
        <w:t>Dennis J. Buckley</w:t>
      </w:r>
      <w:r w:rsidR="00E54B16">
        <w:rPr>
          <w:rFonts w:ascii="Times New Roman" w:hAnsi="Times New Roman"/>
          <w:sz w:val="26"/>
        </w:rPr>
        <w:t xml:space="preserve">’s </w:t>
      </w:r>
      <w:r w:rsidR="0097113C">
        <w:rPr>
          <w:rFonts w:ascii="Times New Roman" w:hAnsi="Times New Roman"/>
          <w:sz w:val="26"/>
        </w:rPr>
        <w:t xml:space="preserve">Initial Decision </w:t>
      </w:r>
      <w:r w:rsidR="00FB7AF8">
        <w:rPr>
          <w:rFonts w:ascii="Times New Roman" w:hAnsi="Times New Roman"/>
          <w:sz w:val="26"/>
        </w:rPr>
        <w:t xml:space="preserve">issued on </w:t>
      </w:r>
      <w:r w:rsidR="0097113C">
        <w:rPr>
          <w:rFonts w:ascii="Times New Roman" w:hAnsi="Times New Roman"/>
          <w:sz w:val="26"/>
        </w:rPr>
        <w:t>January 31, 2012</w:t>
      </w:r>
      <w:r w:rsidR="00FB7AF8">
        <w:rPr>
          <w:rFonts w:ascii="Times New Roman" w:hAnsi="Times New Roman"/>
          <w:sz w:val="26"/>
        </w:rPr>
        <w:t>,</w:t>
      </w:r>
      <w:r w:rsidR="00D96D56">
        <w:rPr>
          <w:rFonts w:ascii="Times New Roman" w:hAnsi="Times New Roman"/>
          <w:sz w:val="26"/>
        </w:rPr>
        <w:t xml:space="preserve"> </w:t>
      </w:r>
      <w:r w:rsidR="00917E69" w:rsidRPr="0009254B">
        <w:rPr>
          <w:rFonts w:ascii="Times New Roman" w:hAnsi="Times New Roman"/>
          <w:sz w:val="26"/>
        </w:rPr>
        <w:t xml:space="preserve">is </w:t>
      </w:r>
      <w:r w:rsidR="00696825">
        <w:rPr>
          <w:rFonts w:ascii="Times New Roman" w:hAnsi="Times New Roman"/>
          <w:sz w:val="26"/>
        </w:rPr>
        <w:t>adopted</w:t>
      </w:r>
      <w:r w:rsidR="0097113C">
        <w:rPr>
          <w:rFonts w:ascii="Times New Roman" w:hAnsi="Times New Roman"/>
          <w:sz w:val="26"/>
        </w:rPr>
        <w:t xml:space="preserve"> to the extent consistent with this Opinion and Order</w:t>
      </w:r>
      <w:r w:rsidR="00841FDE" w:rsidRPr="0009254B">
        <w:rPr>
          <w:rFonts w:ascii="Times New Roman" w:hAnsi="Times New Roman"/>
          <w:sz w:val="26"/>
        </w:rPr>
        <w:t>.</w:t>
      </w:r>
    </w:p>
    <w:p w:rsidR="00C232DD" w:rsidRDefault="00C232DD" w:rsidP="00F63D15">
      <w:pPr>
        <w:tabs>
          <w:tab w:val="left" w:pos="0"/>
        </w:tabs>
        <w:suppressAutoHyphens/>
        <w:spacing w:line="360" w:lineRule="auto"/>
        <w:ind w:firstLine="1440"/>
        <w:rPr>
          <w:rFonts w:ascii="Times New Roman" w:hAnsi="Times New Roman"/>
          <w:spacing w:val="-3"/>
          <w:sz w:val="26"/>
        </w:rPr>
      </w:pPr>
    </w:p>
    <w:p w:rsidR="00613980" w:rsidRDefault="001063F2" w:rsidP="00613980">
      <w:pPr>
        <w:pStyle w:val="BodyTextIndent2"/>
        <w:spacing w:after="0" w:line="360" w:lineRule="auto"/>
        <w:ind w:left="0" w:firstLine="1440"/>
        <w:rPr>
          <w:sz w:val="26"/>
          <w:szCs w:val="26"/>
        </w:rPr>
      </w:pPr>
      <w:r>
        <w:rPr>
          <w:spacing w:val="-3"/>
          <w:sz w:val="26"/>
        </w:rPr>
        <w:t>3</w:t>
      </w:r>
      <w:r w:rsidR="0031360D" w:rsidRPr="00031B1F">
        <w:rPr>
          <w:spacing w:val="-3"/>
          <w:sz w:val="26"/>
        </w:rPr>
        <w:t>.</w:t>
      </w:r>
      <w:r w:rsidR="0031360D" w:rsidRPr="00031B1F">
        <w:rPr>
          <w:spacing w:val="-3"/>
          <w:sz w:val="26"/>
        </w:rPr>
        <w:tab/>
      </w:r>
      <w:r w:rsidR="00F324D4" w:rsidRPr="00F324D4">
        <w:rPr>
          <w:sz w:val="26"/>
          <w:szCs w:val="26"/>
        </w:rPr>
        <w:t>That the Preliminary Objection</w:t>
      </w:r>
      <w:r w:rsidR="00D96D56">
        <w:rPr>
          <w:sz w:val="26"/>
          <w:szCs w:val="26"/>
        </w:rPr>
        <w:t xml:space="preserve">s filed </w:t>
      </w:r>
      <w:r w:rsidR="00F264F5">
        <w:rPr>
          <w:sz w:val="26"/>
          <w:szCs w:val="26"/>
        </w:rPr>
        <w:t xml:space="preserve">by </w:t>
      </w:r>
      <w:r w:rsidR="0097113C">
        <w:rPr>
          <w:sz w:val="26"/>
          <w:szCs w:val="26"/>
        </w:rPr>
        <w:t>Aqua Pennsylvania, Inc. on November 10</w:t>
      </w:r>
      <w:r w:rsidR="00D96D56">
        <w:rPr>
          <w:sz w:val="26"/>
          <w:szCs w:val="26"/>
        </w:rPr>
        <w:t>, 2011, are</w:t>
      </w:r>
      <w:r w:rsidR="00613980">
        <w:rPr>
          <w:sz w:val="26"/>
          <w:szCs w:val="26"/>
        </w:rPr>
        <w:t xml:space="preserve"> sustained, and </w:t>
      </w:r>
      <w:r w:rsidR="00D96D56">
        <w:rPr>
          <w:sz w:val="26"/>
          <w:szCs w:val="26"/>
        </w:rPr>
        <w:t>th</w:t>
      </w:r>
      <w:r w:rsidR="0097113C">
        <w:rPr>
          <w:sz w:val="26"/>
          <w:szCs w:val="26"/>
        </w:rPr>
        <w:t>e Complaint filed on October 11</w:t>
      </w:r>
      <w:r w:rsidR="000571D7">
        <w:rPr>
          <w:sz w:val="26"/>
          <w:szCs w:val="26"/>
        </w:rPr>
        <w:t>, 2011</w:t>
      </w:r>
      <w:r w:rsidR="00F324D4" w:rsidRPr="00F324D4">
        <w:rPr>
          <w:sz w:val="26"/>
          <w:szCs w:val="26"/>
        </w:rPr>
        <w:t xml:space="preserve">, by </w:t>
      </w:r>
      <w:r w:rsidR="0097113C">
        <w:rPr>
          <w:sz w:val="26"/>
          <w:szCs w:val="26"/>
        </w:rPr>
        <w:t>Dale Sattar</w:t>
      </w:r>
      <w:r w:rsidR="00D96D56">
        <w:rPr>
          <w:sz w:val="26"/>
          <w:szCs w:val="26"/>
        </w:rPr>
        <w:t xml:space="preserve"> </w:t>
      </w:r>
      <w:r w:rsidR="00F324D4" w:rsidRPr="00F324D4">
        <w:rPr>
          <w:sz w:val="26"/>
          <w:szCs w:val="26"/>
        </w:rPr>
        <w:t>ag</w:t>
      </w:r>
      <w:r w:rsidR="0097113C">
        <w:rPr>
          <w:sz w:val="26"/>
          <w:szCs w:val="26"/>
        </w:rPr>
        <w:t>ainst Aqua Pennsylvania, Inc.</w:t>
      </w:r>
      <w:r w:rsidR="00F324D4" w:rsidRPr="00F324D4">
        <w:rPr>
          <w:sz w:val="26"/>
          <w:szCs w:val="26"/>
        </w:rPr>
        <w:t xml:space="preserve"> is dismissed.</w:t>
      </w:r>
    </w:p>
    <w:p w:rsidR="00F324D4" w:rsidRPr="00F324D4" w:rsidRDefault="00F324D4" w:rsidP="00613980">
      <w:pPr>
        <w:tabs>
          <w:tab w:val="left" w:pos="2160"/>
        </w:tabs>
        <w:spacing w:line="360" w:lineRule="auto"/>
        <w:rPr>
          <w:rFonts w:ascii="Times New Roman" w:hAnsi="Times New Roman"/>
          <w:sz w:val="26"/>
          <w:szCs w:val="26"/>
        </w:rPr>
      </w:pPr>
    </w:p>
    <w:p w:rsidR="00F324D4" w:rsidRPr="00F324D4" w:rsidRDefault="00613980">
      <w:pPr>
        <w:tabs>
          <w:tab w:val="left" w:pos="2160"/>
        </w:tabs>
        <w:spacing w:line="360" w:lineRule="auto"/>
        <w:ind w:firstLine="1440"/>
        <w:rPr>
          <w:rFonts w:ascii="Times New Roman" w:hAnsi="Times New Roman"/>
          <w:sz w:val="26"/>
          <w:szCs w:val="26"/>
        </w:rPr>
      </w:pPr>
      <w:r>
        <w:rPr>
          <w:rFonts w:ascii="Times New Roman" w:hAnsi="Times New Roman"/>
          <w:sz w:val="26"/>
          <w:szCs w:val="26"/>
        </w:rPr>
        <w:lastRenderedPageBreak/>
        <w:t>4</w:t>
      </w:r>
      <w:r w:rsidR="00F324D4" w:rsidRPr="00F324D4">
        <w:rPr>
          <w:rFonts w:ascii="Times New Roman" w:hAnsi="Times New Roman"/>
          <w:sz w:val="26"/>
          <w:szCs w:val="26"/>
        </w:rPr>
        <w:t>.</w:t>
      </w:r>
      <w:r w:rsidR="00F324D4" w:rsidRPr="00F324D4">
        <w:rPr>
          <w:rFonts w:ascii="Times New Roman" w:hAnsi="Times New Roman"/>
          <w:sz w:val="26"/>
          <w:szCs w:val="26"/>
        </w:rPr>
        <w:tab/>
      </w:r>
      <w:r w:rsidR="00F324D4">
        <w:rPr>
          <w:rFonts w:ascii="Times New Roman" w:hAnsi="Times New Roman"/>
          <w:sz w:val="26"/>
          <w:szCs w:val="26"/>
        </w:rPr>
        <w:t xml:space="preserve">That </w:t>
      </w:r>
      <w:r w:rsidR="00B441F0">
        <w:rPr>
          <w:rFonts w:ascii="Times New Roman" w:hAnsi="Times New Roman"/>
          <w:sz w:val="26"/>
          <w:szCs w:val="26"/>
        </w:rPr>
        <w:t xml:space="preserve">the </w:t>
      </w:r>
      <w:r w:rsidR="009D7CE8">
        <w:rPr>
          <w:rFonts w:ascii="Times New Roman" w:hAnsi="Times New Roman"/>
          <w:sz w:val="26"/>
          <w:szCs w:val="26"/>
        </w:rPr>
        <w:t xml:space="preserve">proceedings </w:t>
      </w:r>
      <w:r w:rsidR="00B441F0">
        <w:rPr>
          <w:rFonts w:ascii="Times New Roman" w:hAnsi="Times New Roman"/>
          <w:sz w:val="26"/>
          <w:szCs w:val="26"/>
        </w:rPr>
        <w:t xml:space="preserve">at </w:t>
      </w:r>
      <w:r w:rsidR="00F324D4">
        <w:rPr>
          <w:rFonts w:ascii="Times New Roman" w:hAnsi="Times New Roman"/>
          <w:sz w:val="26"/>
          <w:szCs w:val="26"/>
        </w:rPr>
        <w:t>Docket No.</w:t>
      </w:r>
      <w:r w:rsidR="0097113C">
        <w:rPr>
          <w:rFonts w:ascii="Times New Roman" w:hAnsi="Times New Roman"/>
          <w:sz w:val="26"/>
          <w:szCs w:val="26"/>
        </w:rPr>
        <w:t xml:space="preserve"> C-2011-2268119</w:t>
      </w:r>
      <w:r w:rsidR="00F324D4" w:rsidRPr="00F324D4">
        <w:rPr>
          <w:rFonts w:ascii="Times New Roman" w:hAnsi="Times New Roman"/>
          <w:sz w:val="26"/>
          <w:szCs w:val="26"/>
        </w:rPr>
        <w:t xml:space="preserve"> </w:t>
      </w:r>
      <w:r w:rsidR="009D7CE8">
        <w:rPr>
          <w:rFonts w:ascii="Times New Roman" w:hAnsi="Times New Roman"/>
          <w:sz w:val="26"/>
          <w:szCs w:val="26"/>
        </w:rPr>
        <w:t xml:space="preserve">shall </w:t>
      </w:r>
      <w:r w:rsidR="00B441F0">
        <w:rPr>
          <w:rFonts w:ascii="Times New Roman" w:hAnsi="Times New Roman"/>
          <w:sz w:val="26"/>
          <w:szCs w:val="26"/>
        </w:rPr>
        <w:t>be</w:t>
      </w:r>
      <w:r w:rsidR="00F324D4" w:rsidRPr="00F324D4">
        <w:rPr>
          <w:rFonts w:ascii="Times New Roman" w:hAnsi="Times New Roman"/>
          <w:sz w:val="26"/>
          <w:szCs w:val="26"/>
        </w:rPr>
        <w:t xml:space="preserve"> marked closed.</w:t>
      </w:r>
    </w:p>
    <w:p w:rsidR="00F324D4" w:rsidRPr="00643938" w:rsidRDefault="00E03E49" w:rsidP="00F324D4">
      <w:pPr>
        <w:spacing w:line="360" w:lineRule="auto"/>
        <w:ind w:firstLine="1440"/>
        <w:rPr>
          <w:rFonts w:ascii="Times New (W1)" w:hAnsi="Times New (W1)"/>
          <w:sz w:val="26"/>
          <w:szCs w:val="26"/>
        </w:rPr>
      </w:pPr>
      <w:bookmarkStart w:id="0" w:name="_GoBack"/>
      <w:r w:rsidRPr="00A14635">
        <w:rPr>
          <w:noProof/>
        </w:rPr>
        <w:drawing>
          <wp:anchor distT="0" distB="0" distL="114300" distR="114300" simplePos="0" relativeHeight="251659264" behindDoc="1" locked="0" layoutInCell="1" allowOverlap="1" wp14:anchorId="43C5AB66" wp14:editId="114D2FEA">
            <wp:simplePos x="0" y="0"/>
            <wp:positionH relativeFrom="column">
              <wp:posOffset>3181350</wp:posOffset>
            </wp:positionH>
            <wp:positionV relativeFrom="paragraph">
              <wp:posOffset>245745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DF212A" w:rsidRDefault="006F5428">
      <w:pPr>
        <w:tabs>
          <w:tab w:val="left" w:pos="-720"/>
        </w:tabs>
        <w:suppressAutoHyphens/>
        <w:rPr>
          <w:rFonts w:ascii="Times New Roman" w:hAnsi="Times New Roman"/>
          <w:b/>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t>BY THE COMMISSION,</w:t>
      </w:r>
    </w:p>
    <w:p w:rsidR="00DF212A" w:rsidRDefault="00DF212A">
      <w:pPr>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b/>
          <w:sz w:val="26"/>
        </w:rPr>
      </w:pPr>
    </w:p>
    <w:p w:rsidR="00F40641" w:rsidRDefault="00F40641" w:rsidP="001E690D">
      <w:pPr>
        <w:keepNext/>
        <w:keepLines/>
        <w:tabs>
          <w:tab w:val="left" w:pos="-720"/>
        </w:tabs>
        <w:suppressAutoHyphens/>
        <w:rPr>
          <w:rFonts w:ascii="Times New Roman" w:hAnsi="Times New Roman"/>
          <w:b/>
          <w:sz w:val="26"/>
        </w:rPr>
      </w:pPr>
    </w:p>
    <w:p w:rsidR="006F5428" w:rsidRDefault="00F45AF2"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9F5D88" w:rsidRDefault="009F5D8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1E690D">
      <w:pPr>
        <w:keepNext/>
        <w:keepLines/>
        <w:tabs>
          <w:tab w:val="left" w:pos="-720"/>
        </w:tabs>
        <w:suppressAutoHyphens/>
        <w:rPr>
          <w:rFonts w:ascii="Times New Roman" w:hAnsi="Times New Roman"/>
          <w:sz w:val="26"/>
        </w:rPr>
      </w:pPr>
    </w:p>
    <w:p w:rsidR="006F5428"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F264F5">
        <w:rPr>
          <w:rFonts w:ascii="Times New Roman" w:hAnsi="Times New Roman"/>
          <w:sz w:val="26"/>
        </w:rPr>
        <w:t>July 1</w:t>
      </w:r>
      <w:r w:rsidR="004D40B1">
        <w:rPr>
          <w:rFonts w:ascii="Times New Roman" w:hAnsi="Times New Roman"/>
          <w:sz w:val="26"/>
        </w:rPr>
        <w:t>9</w:t>
      </w:r>
      <w:r w:rsidR="000571D7">
        <w:rPr>
          <w:rFonts w:ascii="Times New Roman" w:hAnsi="Times New Roman"/>
          <w:sz w:val="26"/>
        </w:rPr>
        <w:t>, 2012</w:t>
      </w:r>
    </w:p>
    <w:p w:rsidR="00312F4C" w:rsidRDefault="00312F4C"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E03E49">
        <w:rPr>
          <w:rFonts w:ascii="Times New Roman" w:hAnsi="Times New Roman"/>
          <w:sz w:val="26"/>
        </w:rPr>
        <w:t>July 19, 2012</w:t>
      </w:r>
    </w:p>
    <w:sectPr w:rsidR="006F5428" w:rsidSect="00F40641">
      <w:footerReference w:type="default" r:id="rId10"/>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F0B" w:rsidRDefault="00AF4F0B">
      <w:pPr>
        <w:spacing w:line="20" w:lineRule="exact"/>
      </w:pPr>
    </w:p>
  </w:endnote>
  <w:endnote w:type="continuationSeparator" w:id="0">
    <w:p w:rsidR="00AF4F0B" w:rsidRDefault="00AF4F0B">
      <w:r>
        <w:t xml:space="preserve"> </w:t>
      </w:r>
    </w:p>
  </w:endnote>
  <w:endnote w:type="continuationNotice" w:id="1">
    <w:p w:rsidR="00AF4F0B" w:rsidRDefault="00AF4F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60C" w:rsidRDefault="00FF16B6">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A760C" w:rsidRPr="00005FFD" w:rsidRDefault="00AA760C">
                          <w:pPr>
                            <w:tabs>
                              <w:tab w:val="center" w:pos="4680"/>
                              <w:tab w:val="right" w:pos="9360"/>
                            </w:tabs>
                            <w:rPr>
                              <w:rFonts w:ascii="Times New Roman" w:hAnsi="Times New Roman"/>
                              <w:spacing w:val="-3"/>
                              <w:sz w:val="26"/>
                            </w:rPr>
                          </w:pPr>
                          <w:r>
                            <w:tab/>
                          </w:r>
                          <w:r w:rsidR="00A473D9"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A473D9" w:rsidRPr="00005FFD">
                            <w:rPr>
                              <w:rFonts w:ascii="Times New Roman" w:hAnsi="Times New Roman"/>
                              <w:spacing w:val="-3"/>
                              <w:sz w:val="26"/>
                            </w:rPr>
                            <w:fldChar w:fldCharType="separate"/>
                          </w:r>
                          <w:r w:rsidR="00E03E49">
                            <w:rPr>
                              <w:rFonts w:ascii="Times New Roman" w:hAnsi="Times New Roman"/>
                              <w:noProof/>
                              <w:spacing w:val="-3"/>
                              <w:sz w:val="26"/>
                            </w:rPr>
                            <w:t>9</w:t>
                          </w:r>
                          <w:r w:rsidR="00A473D9"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A473D9"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A473D9" w:rsidRPr="00005FFD">
                      <w:rPr>
                        <w:rFonts w:ascii="Times New Roman" w:hAnsi="Times New Roman"/>
                        <w:spacing w:val="-3"/>
                        <w:sz w:val="26"/>
                      </w:rPr>
                      <w:fldChar w:fldCharType="separate"/>
                    </w:r>
                    <w:r w:rsidR="00E03E49">
                      <w:rPr>
                        <w:rFonts w:ascii="Times New Roman" w:hAnsi="Times New Roman"/>
                        <w:noProof/>
                        <w:spacing w:val="-3"/>
                        <w:sz w:val="26"/>
                      </w:rPr>
                      <w:t>9</w:t>
                    </w:r>
                    <w:r w:rsidR="00A473D9"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F0B" w:rsidRDefault="00AF4F0B">
      <w:r>
        <w:separator/>
      </w:r>
    </w:p>
  </w:footnote>
  <w:footnote w:type="continuationSeparator" w:id="0">
    <w:p w:rsidR="00AF4F0B" w:rsidRDefault="00AF4F0B">
      <w:r>
        <w:continuationSeparator/>
      </w:r>
    </w:p>
  </w:footnote>
  <w:footnote w:id="1">
    <w:p w:rsidR="004D40B1" w:rsidRPr="00744150" w:rsidRDefault="004D40B1">
      <w:pPr>
        <w:pStyle w:val="FootnoteText"/>
        <w:rPr>
          <w:rFonts w:ascii="Times New Roman" w:hAnsi="Times New Roman"/>
          <w:sz w:val="26"/>
          <w:szCs w:val="26"/>
        </w:rPr>
      </w:pPr>
      <w:r w:rsidRPr="00744150">
        <w:rPr>
          <w:rFonts w:ascii="Times New Roman" w:hAnsi="Times New Roman"/>
          <w:sz w:val="26"/>
          <w:szCs w:val="26"/>
        </w:rPr>
        <w:tab/>
      </w:r>
      <w:r w:rsidRPr="00744150">
        <w:rPr>
          <w:rStyle w:val="FootnoteReference"/>
          <w:rFonts w:ascii="Times New Roman" w:hAnsi="Times New Roman"/>
          <w:sz w:val="26"/>
          <w:szCs w:val="26"/>
        </w:rPr>
        <w:footnoteRef/>
      </w:r>
      <w:r w:rsidRPr="00744150">
        <w:rPr>
          <w:rFonts w:ascii="Times New Roman" w:hAnsi="Times New Roman"/>
          <w:sz w:val="26"/>
          <w:szCs w:val="26"/>
        </w:rPr>
        <w:t xml:space="preserve"> </w:t>
      </w:r>
      <w:r w:rsidRPr="00744150">
        <w:rPr>
          <w:rFonts w:ascii="Times New Roman" w:hAnsi="Times New Roman"/>
          <w:sz w:val="26"/>
          <w:szCs w:val="26"/>
        </w:rPr>
        <w:tab/>
      </w:r>
      <w:r w:rsidRPr="00F65701">
        <w:rPr>
          <w:rFonts w:ascii="Times New Roman" w:hAnsi="Times New Roman"/>
          <w:sz w:val="26"/>
          <w:szCs w:val="26"/>
        </w:rPr>
        <w:t xml:space="preserve">In his cover letter dated February 26, 2012, which accompanied his Exceptions, the Complainant states that he did not receive the Initial Decision until February 25, 2012.  Accordingly, we will grant an extension of time to the Complainant, </w:t>
      </w:r>
      <w:r w:rsidRPr="00744150">
        <w:rPr>
          <w:rFonts w:ascii="Times New Roman" w:hAnsi="Times New Roman"/>
          <w:i/>
          <w:sz w:val="26"/>
          <w:szCs w:val="26"/>
        </w:rPr>
        <w:t>nunc pro tunc</w:t>
      </w:r>
      <w:r w:rsidRPr="00F65701">
        <w:rPr>
          <w:rFonts w:ascii="Times New Roman" w:hAnsi="Times New Roman"/>
          <w:i/>
          <w:sz w:val="26"/>
          <w:szCs w:val="26"/>
        </w:rPr>
        <w:t>,</w:t>
      </w:r>
      <w:r w:rsidRPr="00E912FC">
        <w:rPr>
          <w:rFonts w:ascii="Times New Roman" w:hAnsi="Times New Roman"/>
          <w:sz w:val="26"/>
          <w:szCs w:val="26"/>
        </w:rPr>
        <w:t xml:space="preserve"> to file his Exceptions by February 29, 2012</w:t>
      </w:r>
      <w:r w:rsidR="008D33AD">
        <w:rPr>
          <w:rFonts w:ascii="Times New Roman" w:hAnsi="Times New Roman"/>
          <w:sz w:val="26"/>
          <w:szCs w:val="26"/>
        </w:rPr>
        <w:t>, consistent with 52 Pa. Code § </w:t>
      </w:r>
      <w:r w:rsidRPr="00E912FC">
        <w:rPr>
          <w:rFonts w:ascii="Times New Roman" w:hAnsi="Times New Roman"/>
          <w:sz w:val="26"/>
          <w:szCs w:val="26"/>
        </w:rPr>
        <w:t>1.2.</w:t>
      </w:r>
    </w:p>
  </w:footnote>
  <w:footnote w:id="2">
    <w:p w:rsidR="00C95245" w:rsidRPr="00E67BAD" w:rsidRDefault="00C95245" w:rsidP="00E67BAD">
      <w:pPr>
        <w:pStyle w:val="FootnoteText"/>
        <w:ind w:firstLine="720"/>
        <w:rPr>
          <w:rFonts w:ascii="Times New Roman" w:hAnsi="Times New Roman"/>
          <w:sz w:val="26"/>
          <w:szCs w:val="26"/>
        </w:rPr>
      </w:pPr>
      <w:r w:rsidRPr="00E67BAD">
        <w:rPr>
          <w:rStyle w:val="FootnoteReference"/>
          <w:rFonts w:ascii="Times New Roman" w:hAnsi="Times New Roman"/>
          <w:sz w:val="26"/>
          <w:szCs w:val="26"/>
        </w:rPr>
        <w:footnoteRef/>
      </w:r>
      <w:r w:rsidR="00E67BAD">
        <w:rPr>
          <w:rFonts w:ascii="Times New Roman" w:hAnsi="Times New Roman"/>
          <w:sz w:val="26"/>
          <w:szCs w:val="26"/>
        </w:rPr>
        <w:t xml:space="preserve"> </w:t>
      </w:r>
      <w:r w:rsidR="00E67BAD">
        <w:rPr>
          <w:rFonts w:ascii="Times New Roman" w:hAnsi="Times New Roman"/>
          <w:sz w:val="26"/>
          <w:szCs w:val="26"/>
        </w:rPr>
        <w:tab/>
      </w:r>
      <w:r w:rsidR="00F100AE">
        <w:rPr>
          <w:rFonts w:ascii="Times New Roman" w:hAnsi="Times New Roman"/>
          <w:sz w:val="26"/>
          <w:szCs w:val="26"/>
        </w:rPr>
        <w:t>B</w:t>
      </w:r>
      <w:r w:rsidR="00D15ECA">
        <w:rPr>
          <w:rFonts w:ascii="Times New Roman" w:hAnsi="Times New Roman"/>
          <w:sz w:val="26"/>
          <w:szCs w:val="26"/>
        </w:rPr>
        <w:t xml:space="preserve">y Secretarial Letter dated March 29, 2012, </w:t>
      </w:r>
      <w:r w:rsidR="00F100AE">
        <w:rPr>
          <w:rFonts w:ascii="Times New Roman" w:hAnsi="Times New Roman"/>
          <w:sz w:val="26"/>
          <w:szCs w:val="26"/>
        </w:rPr>
        <w:t xml:space="preserve">Aqua </w:t>
      </w:r>
      <w:r w:rsidR="00D15ECA">
        <w:rPr>
          <w:rFonts w:ascii="Times New Roman" w:hAnsi="Times New Roman"/>
          <w:sz w:val="26"/>
          <w:szCs w:val="26"/>
        </w:rPr>
        <w:t>rec</w:t>
      </w:r>
      <w:r w:rsidR="008C2757">
        <w:rPr>
          <w:rFonts w:ascii="Times New Roman" w:hAnsi="Times New Roman"/>
          <w:sz w:val="26"/>
          <w:szCs w:val="26"/>
        </w:rPr>
        <w:t>eived an extension of time to</w:t>
      </w:r>
      <w:r w:rsidR="00D15ECA">
        <w:rPr>
          <w:rFonts w:ascii="Times New Roman" w:hAnsi="Times New Roman"/>
          <w:sz w:val="26"/>
          <w:szCs w:val="26"/>
        </w:rPr>
        <w:t xml:space="preserve"> April 2, 2012, within which</w:t>
      </w:r>
      <w:r w:rsidR="008C2757">
        <w:rPr>
          <w:rFonts w:ascii="Times New Roman" w:hAnsi="Times New Roman"/>
          <w:sz w:val="26"/>
          <w:szCs w:val="26"/>
        </w:rPr>
        <w:t xml:space="preserve"> to file Reply Exceptions.  </w:t>
      </w:r>
    </w:p>
  </w:footnote>
  <w:footnote w:id="3">
    <w:p w:rsidR="00E05520" w:rsidRDefault="00477650" w:rsidP="00477650">
      <w:pPr>
        <w:pStyle w:val="FootnoteText"/>
        <w:ind w:firstLine="720"/>
        <w:rPr>
          <w:rFonts w:ascii="Times New Roman" w:hAnsi="Times New Roman"/>
          <w:sz w:val="26"/>
          <w:szCs w:val="26"/>
        </w:rPr>
      </w:pPr>
      <w:r w:rsidRPr="00477650">
        <w:rPr>
          <w:rStyle w:val="FootnoteReference"/>
          <w:rFonts w:ascii="Times New Roman" w:hAnsi="Times New Roman"/>
          <w:sz w:val="26"/>
          <w:szCs w:val="26"/>
        </w:rPr>
        <w:footnoteRef/>
      </w:r>
      <w:r w:rsidRPr="00477650">
        <w:rPr>
          <w:rFonts w:ascii="Times New Roman" w:hAnsi="Times New Roman"/>
          <w:sz w:val="26"/>
          <w:szCs w:val="26"/>
        </w:rPr>
        <w:t xml:space="preserve"> </w:t>
      </w:r>
      <w:r>
        <w:rPr>
          <w:rFonts w:ascii="Times New Roman" w:hAnsi="Times New Roman"/>
          <w:sz w:val="26"/>
          <w:szCs w:val="26"/>
        </w:rPr>
        <w:tab/>
      </w:r>
      <w:r w:rsidRPr="00477650">
        <w:rPr>
          <w:rFonts w:ascii="Times New Roman" w:hAnsi="Times New Roman"/>
          <w:i/>
          <w:sz w:val="26"/>
          <w:szCs w:val="26"/>
        </w:rPr>
        <w:t>Pennsylvania PUC v. Aqua Pennsylvania, Inc</w:t>
      </w:r>
      <w:r w:rsidR="00E05520">
        <w:rPr>
          <w:rFonts w:ascii="Times New Roman" w:hAnsi="Times New Roman"/>
          <w:sz w:val="26"/>
          <w:szCs w:val="26"/>
        </w:rPr>
        <w:t>., Docket No</w:t>
      </w:r>
      <w:r w:rsidRPr="00477650">
        <w:rPr>
          <w:rFonts w:ascii="Times New Roman" w:hAnsi="Times New Roman"/>
          <w:sz w:val="26"/>
          <w:szCs w:val="26"/>
        </w:rPr>
        <w:t xml:space="preserve">. </w:t>
      </w:r>
    </w:p>
    <w:p w:rsidR="00477650" w:rsidRPr="00477650" w:rsidRDefault="00477650" w:rsidP="00E05520">
      <w:pPr>
        <w:pStyle w:val="FootnoteText"/>
        <w:rPr>
          <w:rFonts w:ascii="Times New Roman" w:hAnsi="Times New Roman"/>
          <w:sz w:val="26"/>
          <w:szCs w:val="26"/>
        </w:rPr>
      </w:pPr>
      <w:r w:rsidRPr="00477650">
        <w:rPr>
          <w:rFonts w:ascii="Times New Roman" w:hAnsi="Times New Roman"/>
          <w:sz w:val="26"/>
          <w:szCs w:val="26"/>
        </w:rPr>
        <w:t xml:space="preserve">R-2009-2132019 </w:t>
      </w:r>
      <w:r w:rsidRPr="00477650">
        <w:rPr>
          <w:rFonts w:ascii="Times New Roman" w:hAnsi="Times New Roman"/>
          <w:i/>
          <w:sz w:val="26"/>
          <w:szCs w:val="26"/>
        </w:rPr>
        <w:t>et al</w:t>
      </w:r>
      <w:r w:rsidRPr="00477650">
        <w:rPr>
          <w:rFonts w:ascii="Times New Roman" w:hAnsi="Times New Roman"/>
          <w:sz w:val="26"/>
          <w:szCs w:val="26"/>
        </w:rPr>
        <w:t>. (Order entered Ju</w:t>
      </w:r>
      <w:r w:rsidR="00CA68F3">
        <w:rPr>
          <w:rFonts w:ascii="Times New Roman" w:hAnsi="Times New Roman"/>
          <w:sz w:val="26"/>
          <w:szCs w:val="26"/>
        </w:rPr>
        <w:t xml:space="preserve">ne 16, 2010) at </w:t>
      </w:r>
      <w:r w:rsidRPr="00477650">
        <w:rPr>
          <w:rFonts w:ascii="Times New Roman" w:hAnsi="Times New Roman"/>
          <w:sz w:val="26"/>
          <w:szCs w:val="26"/>
        </w:rPr>
        <w:t xml:space="preserve">Ordering Paragraph No. 39 </w:t>
      </w:r>
      <w:r w:rsidR="00CA68F3">
        <w:rPr>
          <w:rFonts w:ascii="Times New Roman" w:hAnsi="Times New Roman"/>
          <w:sz w:val="26"/>
          <w:szCs w:val="26"/>
        </w:rPr>
        <w:t>(dismissing</w:t>
      </w:r>
      <w:r w:rsidRPr="00477650">
        <w:rPr>
          <w:rFonts w:ascii="Times New Roman" w:hAnsi="Times New Roman"/>
          <w:sz w:val="26"/>
          <w:szCs w:val="26"/>
        </w:rPr>
        <w:t xml:space="preserve"> the Formal Complaint filed by Mr. Sattar at Docket No. C-2010-2150570</w:t>
      </w:r>
      <w:r w:rsidR="00CA68F3">
        <w:rPr>
          <w:rFonts w:ascii="Times New Roman" w:hAnsi="Times New Roman"/>
          <w:sz w:val="26"/>
          <w:szCs w:val="26"/>
        </w:rPr>
        <w:t>)</w:t>
      </w:r>
      <w:r w:rsidRPr="00477650">
        <w:rPr>
          <w:rFonts w:ascii="Times New Roman" w:hAnsi="Times New Roman"/>
          <w:sz w:val="26"/>
          <w:szCs w:val="26"/>
        </w:rPr>
        <w:t>.</w:t>
      </w:r>
    </w:p>
  </w:footnote>
  <w:footnote w:id="4">
    <w:p w:rsidR="001C344F" w:rsidRPr="00CA68F3" w:rsidRDefault="001C344F" w:rsidP="00CA68F3">
      <w:pPr>
        <w:pStyle w:val="FootnoteText"/>
        <w:ind w:firstLine="720"/>
        <w:rPr>
          <w:rFonts w:ascii="Times New Roman" w:hAnsi="Times New Roman"/>
          <w:sz w:val="26"/>
          <w:szCs w:val="26"/>
        </w:rPr>
      </w:pPr>
      <w:r w:rsidRPr="00CA68F3">
        <w:rPr>
          <w:rStyle w:val="FootnoteReference"/>
          <w:rFonts w:ascii="Times New Roman" w:hAnsi="Times New Roman"/>
          <w:sz w:val="26"/>
          <w:szCs w:val="26"/>
        </w:rPr>
        <w:footnoteRef/>
      </w:r>
      <w:r w:rsidRPr="00CA68F3">
        <w:rPr>
          <w:rFonts w:ascii="Times New Roman" w:hAnsi="Times New Roman"/>
          <w:sz w:val="26"/>
          <w:szCs w:val="26"/>
        </w:rPr>
        <w:t xml:space="preserve"> </w:t>
      </w:r>
      <w:r w:rsidR="00CA68F3">
        <w:rPr>
          <w:rFonts w:ascii="Times New Roman" w:hAnsi="Times New Roman"/>
          <w:sz w:val="26"/>
          <w:szCs w:val="26"/>
        </w:rPr>
        <w:tab/>
      </w:r>
      <w:r w:rsidRPr="00CA68F3">
        <w:rPr>
          <w:rFonts w:ascii="Times New Roman" w:hAnsi="Times New Roman"/>
          <w:i/>
          <w:sz w:val="26"/>
          <w:szCs w:val="26"/>
        </w:rPr>
        <w:t>Sattar v. Aqua Pennsylvania, Inc.</w:t>
      </w:r>
      <w:r w:rsidRPr="00CA68F3">
        <w:rPr>
          <w:rFonts w:ascii="Times New Roman" w:hAnsi="Times New Roman"/>
          <w:sz w:val="26"/>
          <w:szCs w:val="26"/>
        </w:rPr>
        <w:t xml:space="preserve">, Docket No. C-2010-2169756 (Order entered </w:t>
      </w:r>
      <w:r w:rsidR="00CA68F3">
        <w:rPr>
          <w:rFonts w:ascii="Times New Roman" w:hAnsi="Times New Roman"/>
          <w:sz w:val="26"/>
          <w:szCs w:val="26"/>
        </w:rPr>
        <w:t>July 28, 2011).</w:t>
      </w:r>
    </w:p>
  </w:footnote>
  <w:footnote w:id="5">
    <w:p w:rsidR="00C825AA" w:rsidRPr="00506358" w:rsidRDefault="00C825AA" w:rsidP="00506358">
      <w:pPr>
        <w:pStyle w:val="FootnoteText"/>
        <w:ind w:firstLine="720"/>
        <w:rPr>
          <w:rFonts w:ascii="Times New Roman" w:hAnsi="Times New Roman"/>
          <w:sz w:val="26"/>
          <w:szCs w:val="26"/>
        </w:rPr>
      </w:pPr>
      <w:r w:rsidRPr="00506358">
        <w:rPr>
          <w:rStyle w:val="FootnoteReference"/>
          <w:rFonts w:ascii="Times New Roman" w:hAnsi="Times New Roman"/>
          <w:sz w:val="26"/>
          <w:szCs w:val="26"/>
        </w:rPr>
        <w:footnoteRef/>
      </w:r>
      <w:r w:rsidR="00506358" w:rsidRPr="00506358">
        <w:rPr>
          <w:rFonts w:ascii="Times New Roman" w:hAnsi="Times New Roman"/>
          <w:sz w:val="26"/>
          <w:szCs w:val="26"/>
        </w:rPr>
        <w:tab/>
        <w:t>We shall not grant</w:t>
      </w:r>
      <w:r w:rsidRPr="00506358">
        <w:rPr>
          <w:rFonts w:ascii="Times New Roman" w:hAnsi="Times New Roman"/>
          <w:sz w:val="26"/>
          <w:szCs w:val="26"/>
        </w:rPr>
        <w:t xml:space="preserve"> Aqua’s request in its Reply Exceptions that certain language in the Complainant’</w:t>
      </w:r>
      <w:r w:rsidR="00506358" w:rsidRPr="00506358">
        <w:rPr>
          <w:rFonts w:ascii="Times New Roman" w:hAnsi="Times New Roman"/>
          <w:sz w:val="26"/>
          <w:szCs w:val="26"/>
        </w:rPr>
        <w:t>s Exceptions be stricken.  The Complainant is entitled to his personal opinions about Aqua and the Commission, and the colorful language he used to express his opinions is not so scandalous as to require that it be stricken.</w:t>
      </w:r>
      <w:r w:rsidR="0097113C">
        <w:rPr>
          <w:rFonts w:ascii="Times New Roman" w:hAnsi="Times New Roman"/>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7DC07F4"/>
    <w:multiLevelType w:val="singleLevel"/>
    <w:tmpl w:val="EACAD926"/>
    <w:lvl w:ilvl="0">
      <w:start w:val="1"/>
      <w:numFmt w:val="decimal"/>
      <w:lvlText w:val="%1."/>
      <w:lvlJc w:val="left"/>
      <w:pPr>
        <w:tabs>
          <w:tab w:val="num" w:pos="2160"/>
        </w:tabs>
        <w:ind w:left="2160" w:hanging="720"/>
      </w:pPr>
    </w:lvl>
  </w:abstractNum>
  <w:abstractNum w:abstractNumId="6">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8">
    <w:nsid w:val="21340877"/>
    <w:multiLevelType w:val="singleLevel"/>
    <w:tmpl w:val="C9484A08"/>
    <w:lvl w:ilvl="0">
      <w:start w:val="1"/>
      <w:numFmt w:val="decimal"/>
      <w:lvlText w:val="%1."/>
      <w:lvlJc w:val="left"/>
      <w:pPr>
        <w:tabs>
          <w:tab w:val="num" w:pos="1800"/>
        </w:tabs>
        <w:ind w:left="0" w:firstLine="1440"/>
      </w:pPr>
    </w:lvl>
  </w:abstractNum>
  <w:abstractNum w:abstractNumId="9">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909AF"/>
    <w:multiLevelType w:val="singleLevel"/>
    <w:tmpl w:val="C7E6794A"/>
    <w:lvl w:ilvl="0">
      <w:start w:val="1"/>
      <w:numFmt w:val="decimal"/>
      <w:lvlText w:val="%1."/>
      <w:lvlJc w:val="left"/>
      <w:pPr>
        <w:tabs>
          <w:tab w:val="num" w:pos="1800"/>
        </w:tabs>
        <w:ind w:left="0" w:firstLine="1440"/>
      </w:pPr>
    </w:lvl>
  </w:abstractNum>
  <w:abstractNum w:abstractNumId="11">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2">
    <w:nsid w:val="23616D9C"/>
    <w:multiLevelType w:val="singleLevel"/>
    <w:tmpl w:val="0409000F"/>
    <w:lvl w:ilvl="0">
      <w:start w:val="1"/>
      <w:numFmt w:val="decimal"/>
      <w:lvlText w:val="%1."/>
      <w:lvlJc w:val="left"/>
      <w:pPr>
        <w:tabs>
          <w:tab w:val="num" w:pos="360"/>
        </w:tabs>
        <w:ind w:left="360" w:hanging="360"/>
      </w:pPr>
    </w:lvl>
  </w:abstractNum>
  <w:abstractNum w:abstractNumId="13">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4">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5">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41692AAE"/>
    <w:multiLevelType w:val="singleLevel"/>
    <w:tmpl w:val="C9484A08"/>
    <w:lvl w:ilvl="0">
      <w:start w:val="1"/>
      <w:numFmt w:val="decimal"/>
      <w:lvlText w:val="%1."/>
      <w:lvlJc w:val="left"/>
      <w:pPr>
        <w:tabs>
          <w:tab w:val="num" w:pos="1800"/>
        </w:tabs>
        <w:ind w:left="0" w:firstLine="1440"/>
      </w:pPr>
    </w:lvl>
  </w:abstractNum>
  <w:abstractNum w:abstractNumId="17">
    <w:nsid w:val="43986F92"/>
    <w:multiLevelType w:val="hybridMultilevel"/>
    <w:tmpl w:val="CC56B346"/>
    <w:lvl w:ilvl="0" w:tplc="C9CC0ED8">
      <w:start w:val="1"/>
      <w:numFmt w:val="lowerLetter"/>
      <w:lvlText w:val="(%1)"/>
      <w:lvlJc w:val="left"/>
      <w:pPr>
        <w:ind w:left="2610" w:hanging="45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49B60F53"/>
    <w:multiLevelType w:val="hybridMultilevel"/>
    <w:tmpl w:val="CB50633C"/>
    <w:lvl w:ilvl="0" w:tplc="12D48D1A">
      <w:start w:val="1"/>
      <w:numFmt w:val="decimal"/>
      <w:lvlText w:val="%1."/>
      <w:lvlJc w:val="left"/>
      <w:pPr>
        <w:ind w:left="3105" w:hanging="16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1">
    <w:nsid w:val="52B52F81"/>
    <w:multiLevelType w:val="singleLevel"/>
    <w:tmpl w:val="C7E6794A"/>
    <w:lvl w:ilvl="0">
      <w:start w:val="1"/>
      <w:numFmt w:val="decimal"/>
      <w:lvlText w:val="%1."/>
      <w:lvlJc w:val="left"/>
      <w:pPr>
        <w:tabs>
          <w:tab w:val="num" w:pos="1800"/>
        </w:tabs>
        <w:ind w:left="0" w:firstLine="1440"/>
      </w:pPr>
    </w:lvl>
  </w:abstractNum>
  <w:abstractNum w:abstractNumId="22">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3">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F13712"/>
    <w:multiLevelType w:val="singleLevel"/>
    <w:tmpl w:val="74AE9626"/>
    <w:lvl w:ilvl="0">
      <w:start w:val="1"/>
      <w:numFmt w:val="decimal"/>
      <w:lvlText w:val="%1."/>
      <w:lvlJc w:val="left"/>
      <w:pPr>
        <w:tabs>
          <w:tab w:val="num" w:pos="2160"/>
        </w:tabs>
        <w:ind w:left="2160" w:hanging="720"/>
      </w:pPr>
    </w:lvl>
  </w:abstractNum>
  <w:abstractNum w:abstractNumId="25">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6">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7">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3"/>
  </w:num>
  <w:num w:numId="2">
    <w:abstractNumId w:val="22"/>
  </w:num>
  <w:num w:numId="3">
    <w:abstractNumId w:val="1"/>
  </w:num>
  <w:num w:numId="4">
    <w:abstractNumId w:val="3"/>
  </w:num>
  <w:num w:numId="5">
    <w:abstractNumId w:val="7"/>
  </w:num>
  <w:num w:numId="6">
    <w:abstractNumId w:val="12"/>
  </w:num>
  <w:num w:numId="7">
    <w:abstractNumId w:val="20"/>
  </w:num>
  <w:num w:numId="8">
    <w:abstractNumId w:val="5"/>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6"/>
  </w:num>
  <w:num w:numId="11">
    <w:abstractNumId w:val="26"/>
  </w:num>
  <w:num w:numId="12">
    <w:abstractNumId w:val="4"/>
  </w:num>
  <w:num w:numId="13">
    <w:abstractNumId w:val="11"/>
  </w:num>
  <w:num w:numId="14">
    <w:abstractNumId w:val="16"/>
  </w:num>
  <w:num w:numId="15">
    <w:abstractNumId w:val="8"/>
  </w:num>
  <w:num w:numId="16">
    <w:abstractNumId w:val="21"/>
  </w:num>
  <w:num w:numId="17">
    <w:abstractNumId w:val="10"/>
  </w:num>
  <w:num w:numId="18">
    <w:abstractNumId w:val="2"/>
  </w:num>
  <w:num w:numId="19">
    <w:abstractNumId w:val="14"/>
  </w:num>
  <w:num w:numId="20">
    <w:abstractNumId w:val="28"/>
  </w:num>
  <w:num w:numId="21">
    <w:abstractNumId w:val="25"/>
  </w:num>
  <w:num w:numId="22">
    <w:abstractNumId w:val="24"/>
  </w:num>
  <w:num w:numId="23">
    <w:abstractNumId w:val="23"/>
  </w:num>
  <w:num w:numId="24">
    <w:abstractNumId w:val="27"/>
  </w:num>
  <w:num w:numId="25">
    <w:abstractNumId w:val="9"/>
  </w:num>
  <w:num w:numId="26">
    <w:abstractNumId w:val="15"/>
  </w:num>
  <w:num w:numId="27">
    <w:abstractNumId w:val="18"/>
  </w:num>
  <w:num w:numId="28">
    <w:abstractNumId w:val="19"/>
  </w:num>
  <w:num w:numId="29">
    <w:abstractNumId w:val="17"/>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98C"/>
    <w:rsid w:val="00001D19"/>
    <w:rsid w:val="000025CC"/>
    <w:rsid w:val="000028E5"/>
    <w:rsid w:val="00003453"/>
    <w:rsid w:val="00003AE3"/>
    <w:rsid w:val="00003C2E"/>
    <w:rsid w:val="00004777"/>
    <w:rsid w:val="0000568E"/>
    <w:rsid w:val="00005750"/>
    <w:rsid w:val="000058FF"/>
    <w:rsid w:val="00005FA1"/>
    <w:rsid w:val="00005FFD"/>
    <w:rsid w:val="000079F0"/>
    <w:rsid w:val="00007C39"/>
    <w:rsid w:val="00010E4B"/>
    <w:rsid w:val="0001116D"/>
    <w:rsid w:val="00011D3E"/>
    <w:rsid w:val="00012233"/>
    <w:rsid w:val="00012249"/>
    <w:rsid w:val="00012305"/>
    <w:rsid w:val="000123F2"/>
    <w:rsid w:val="0001257C"/>
    <w:rsid w:val="00012D9A"/>
    <w:rsid w:val="00013029"/>
    <w:rsid w:val="00014642"/>
    <w:rsid w:val="000146E9"/>
    <w:rsid w:val="00014D93"/>
    <w:rsid w:val="00014F99"/>
    <w:rsid w:val="000161B6"/>
    <w:rsid w:val="0001787D"/>
    <w:rsid w:val="00017C18"/>
    <w:rsid w:val="00017E9A"/>
    <w:rsid w:val="00017EBA"/>
    <w:rsid w:val="000207AE"/>
    <w:rsid w:val="000210FE"/>
    <w:rsid w:val="00021A70"/>
    <w:rsid w:val="00021D01"/>
    <w:rsid w:val="00022118"/>
    <w:rsid w:val="0002241F"/>
    <w:rsid w:val="000225BA"/>
    <w:rsid w:val="00022EA0"/>
    <w:rsid w:val="00024329"/>
    <w:rsid w:val="000264CF"/>
    <w:rsid w:val="0002742C"/>
    <w:rsid w:val="000304B9"/>
    <w:rsid w:val="00030570"/>
    <w:rsid w:val="0003066F"/>
    <w:rsid w:val="00030ABF"/>
    <w:rsid w:val="00031260"/>
    <w:rsid w:val="0003167C"/>
    <w:rsid w:val="00031B1F"/>
    <w:rsid w:val="00032056"/>
    <w:rsid w:val="00032943"/>
    <w:rsid w:val="00032C5E"/>
    <w:rsid w:val="00033AFD"/>
    <w:rsid w:val="00033CC2"/>
    <w:rsid w:val="00034D58"/>
    <w:rsid w:val="000356B7"/>
    <w:rsid w:val="0003650C"/>
    <w:rsid w:val="000368E9"/>
    <w:rsid w:val="00037379"/>
    <w:rsid w:val="00037D01"/>
    <w:rsid w:val="00040C48"/>
    <w:rsid w:val="0004175D"/>
    <w:rsid w:val="00041B08"/>
    <w:rsid w:val="00041BA2"/>
    <w:rsid w:val="00043D1F"/>
    <w:rsid w:val="0004473C"/>
    <w:rsid w:val="00044767"/>
    <w:rsid w:val="00044979"/>
    <w:rsid w:val="00045669"/>
    <w:rsid w:val="00045AEC"/>
    <w:rsid w:val="00046E5C"/>
    <w:rsid w:val="000503DD"/>
    <w:rsid w:val="00050981"/>
    <w:rsid w:val="00050A8C"/>
    <w:rsid w:val="00051BD4"/>
    <w:rsid w:val="0005385F"/>
    <w:rsid w:val="000539A0"/>
    <w:rsid w:val="00053AC7"/>
    <w:rsid w:val="00054C2A"/>
    <w:rsid w:val="00054FBC"/>
    <w:rsid w:val="00055139"/>
    <w:rsid w:val="00056403"/>
    <w:rsid w:val="00056DCA"/>
    <w:rsid w:val="000571D7"/>
    <w:rsid w:val="00057847"/>
    <w:rsid w:val="00060742"/>
    <w:rsid w:val="000607F5"/>
    <w:rsid w:val="0006084D"/>
    <w:rsid w:val="00060A10"/>
    <w:rsid w:val="00060BBD"/>
    <w:rsid w:val="00060EFB"/>
    <w:rsid w:val="00061103"/>
    <w:rsid w:val="000612F9"/>
    <w:rsid w:val="00061BE0"/>
    <w:rsid w:val="00061E28"/>
    <w:rsid w:val="00062641"/>
    <w:rsid w:val="000627FB"/>
    <w:rsid w:val="000637C6"/>
    <w:rsid w:val="0006433A"/>
    <w:rsid w:val="00064658"/>
    <w:rsid w:val="0006469F"/>
    <w:rsid w:val="00064ECE"/>
    <w:rsid w:val="00065049"/>
    <w:rsid w:val="00065D17"/>
    <w:rsid w:val="00067169"/>
    <w:rsid w:val="00070729"/>
    <w:rsid w:val="0007096D"/>
    <w:rsid w:val="0007106C"/>
    <w:rsid w:val="00071102"/>
    <w:rsid w:val="000714BD"/>
    <w:rsid w:val="00071A00"/>
    <w:rsid w:val="00071C5C"/>
    <w:rsid w:val="00071E96"/>
    <w:rsid w:val="00071EB4"/>
    <w:rsid w:val="00072C9F"/>
    <w:rsid w:val="00072E99"/>
    <w:rsid w:val="00073003"/>
    <w:rsid w:val="000734D9"/>
    <w:rsid w:val="00073F43"/>
    <w:rsid w:val="000741D6"/>
    <w:rsid w:val="000741FB"/>
    <w:rsid w:val="00074672"/>
    <w:rsid w:val="000747D0"/>
    <w:rsid w:val="00074FE2"/>
    <w:rsid w:val="000761D6"/>
    <w:rsid w:val="000764B4"/>
    <w:rsid w:val="00076865"/>
    <w:rsid w:val="00076E88"/>
    <w:rsid w:val="00077B4E"/>
    <w:rsid w:val="000801DE"/>
    <w:rsid w:val="00080A5E"/>
    <w:rsid w:val="000810E8"/>
    <w:rsid w:val="000812B5"/>
    <w:rsid w:val="000813BD"/>
    <w:rsid w:val="000818E8"/>
    <w:rsid w:val="00082654"/>
    <w:rsid w:val="00082B42"/>
    <w:rsid w:val="00083105"/>
    <w:rsid w:val="0008338E"/>
    <w:rsid w:val="00084D1E"/>
    <w:rsid w:val="00084EBC"/>
    <w:rsid w:val="000878D2"/>
    <w:rsid w:val="00087B2C"/>
    <w:rsid w:val="00090622"/>
    <w:rsid w:val="00090834"/>
    <w:rsid w:val="000908C6"/>
    <w:rsid w:val="00091772"/>
    <w:rsid w:val="00091CA5"/>
    <w:rsid w:val="00092374"/>
    <w:rsid w:val="0009254B"/>
    <w:rsid w:val="00092E45"/>
    <w:rsid w:val="00094381"/>
    <w:rsid w:val="00094730"/>
    <w:rsid w:val="00094E3A"/>
    <w:rsid w:val="00095EC6"/>
    <w:rsid w:val="000964E0"/>
    <w:rsid w:val="00096843"/>
    <w:rsid w:val="000968B1"/>
    <w:rsid w:val="000968E3"/>
    <w:rsid w:val="00096B32"/>
    <w:rsid w:val="00096D39"/>
    <w:rsid w:val="00096E25"/>
    <w:rsid w:val="00096E54"/>
    <w:rsid w:val="00096F57"/>
    <w:rsid w:val="000A038C"/>
    <w:rsid w:val="000A143C"/>
    <w:rsid w:val="000A1EEA"/>
    <w:rsid w:val="000A2B3E"/>
    <w:rsid w:val="000A342D"/>
    <w:rsid w:val="000A34B6"/>
    <w:rsid w:val="000A36F1"/>
    <w:rsid w:val="000A44A6"/>
    <w:rsid w:val="000A4D7D"/>
    <w:rsid w:val="000A4F1B"/>
    <w:rsid w:val="000A5485"/>
    <w:rsid w:val="000A5BD4"/>
    <w:rsid w:val="000A6071"/>
    <w:rsid w:val="000A624E"/>
    <w:rsid w:val="000A6258"/>
    <w:rsid w:val="000A68DD"/>
    <w:rsid w:val="000A72C2"/>
    <w:rsid w:val="000A7457"/>
    <w:rsid w:val="000A7D28"/>
    <w:rsid w:val="000A7EE7"/>
    <w:rsid w:val="000B041F"/>
    <w:rsid w:val="000B08B1"/>
    <w:rsid w:val="000B162A"/>
    <w:rsid w:val="000B1709"/>
    <w:rsid w:val="000B24AB"/>
    <w:rsid w:val="000B26E7"/>
    <w:rsid w:val="000B2CF5"/>
    <w:rsid w:val="000B349D"/>
    <w:rsid w:val="000B3D96"/>
    <w:rsid w:val="000B4A87"/>
    <w:rsid w:val="000B5058"/>
    <w:rsid w:val="000B51CA"/>
    <w:rsid w:val="000B5240"/>
    <w:rsid w:val="000B5411"/>
    <w:rsid w:val="000B584B"/>
    <w:rsid w:val="000B655B"/>
    <w:rsid w:val="000B6CFE"/>
    <w:rsid w:val="000B6FD7"/>
    <w:rsid w:val="000B78B9"/>
    <w:rsid w:val="000B7AEF"/>
    <w:rsid w:val="000B7B11"/>
    <w:rsid w:val="000C0C3C"/>
    <w:rsid w:val="000C0F11"/>
    <w:rsid w:val="000C1B4B"/>
    <w:rsid w:val="000C2207"/>
    <w:rsid w:val="000C31AA"/>
    <w:rsid w:val="000C3BD1"/>
    <w:rsid w:val="000C50F6"/>
    <w:rsid w:val="000C54DC"/>
    <w:rsid w:val="000C5B13"/>
    <w:rsid w:val="000C5B56"/>
    <w:rsid w:val="000C7F5E"/>
    <w:rsid w:val="000D0063"/>
    <w:rsid w:val="000D0236"/>
    <w:rsid w:val="000D0A12"/>
    <w:rsid w:val="000D0C23"/>
    <w:rsid w:val="000D1236"/>
    <w:rsid w:val="000D138C"/>
    <w:rsid w:val="000D19C2"/>
    <w:rsid w:val="000D1ED2"/>
    <w:rsid w:val="000D2DF0"/>
    <w:rsid w:val="000D3772"/>
    <w:rsid w:val="000D473A"/>
    <w:rsid w:val="000D5B11"/>
    <w:rsid w:val="000D5D05"/>
    <w:rsid w:val="000D656D"/>
    <w:rsid w:val="000D6652"/>
    <w:rsid w:val="000D6757"/>
    <w:rsid w:val="000D7330"/>
    <w:rsid w:val="000D7E0A"/>
    <w:rsid w:val="000E0045"/>
    <w:rsid w:val="000E010E"/>
    <w:rsid w:val="000E03FD"/>
    <w:rsid w:val="000E06DD"/>
    <w:rsid w:val="000E1DDE"/>
    <w:rsid w:val="000E1EB4"/>
    <w:rsid w:val="000E26AD"/>
    <w:rsid w:val="000E3332"/>
    <w:rsid w:val="000E3B5A"/>
    <w:rsid w:val="000E42EE"/>
    <w:rsid w:val="000E4366"/>
    <w:rsid w:val="000E627B"/>
    <w:rsid w:val="000E7062"/>
    <w:rsid w:val="000F0030"/>
    <w:rsid w:val="000F0701"/>
    <w:rsid w:val="000F0826"/>
    <w:rsid w:val="000F09D5"/>
    <w:rsid w:val="000F0B5B"/>
    <w:rsid w:val="000F0E4E"/>
    <w:rsid w:val="000F2343"/>
    <w:rsid w:val="000F4912"/>
    <w:rsid w:val="000F5394"/>
    <w:rsid w:val="000F57F4"/>
    <w:rsid w:val="000F630B"/>
    <w:rsid w:val="000F6F4F"/>
    <w:rsid w:val="000F73B1"/>
    <w:rsid w:val="000F78B7"/>
    <w:rsid w:val="0010075E"/>
    <w:rsid w:val="00100B9D"/>
    <w:rsid w:val="00100E2B"/>
    <w:rsid w:val="001016A2"/>
    <w:rsid w:val="00101E09"/>
    <w:rsid w:val="00102925"/>
    <w:rsid w:val="0010294E"/>
    <w:rsid w:val="001036DE"/>
    <w:rsid w:val="00103A5C"/>
    <w:rsid w:val="001048FE"/>
    <w:rsid w:val="00104C7C"/>
    <w:rsid w:val="00105DA1"/>
    <w:rsid w:val="00105F03"/>
    <w:rsid w:val="001063F2"/>
    <w:rsid w:val="001065CE"/>
    <w:rsid w:val="001101F2"/>
    <w:rsid w:val="001106A3"/>
    <w:rsid w:val="00112556"/>
    <w:rsid w:val="0011266C"/>
    <w:rsid w:val="00112899"/>
    <w:rsid w:val="00112FA9"/>
    <w:rsid w:val="0011335E"/>
    <w:rsid w:val="001137CD"/>
    <w:rsid w:val="00113995"/>
    <w:rsid w:val="00113D3A"/>
    <w:rsid w:val="001146B6"/>
    <w:rsid w:val="001152D7"/>
    <w:rsid w:val="001169CC"/>
    <w:rsid w:val="00117243"/>
    <w:rsid w:val="00117EB0"/>
    <w:rsid w:val="00120020"/>
    <w:rsid w:val="00120266"/>
    <w:rsid w:val="001212B1"/>
    <w:rsid w:val="0012136C"/>
    <w:rsid w:val="00121782"/>
    <w:rsid w:val="00122459"/>
    <w:rsid w:val="00122A85"/>
    <w:rsid w:val="001231A2"/>
    <w:rsid w:val="00124286"/>
    <w:rsid w:val="001245F3"/>
    <w:rsid w:val="001249AB"/>
    <w:rsid w:val="00126F05"/>
    <w:rsid w:val="00130083"/>
    <w:rsid w:val="00131002"/>
    <w:rsid w:val="00131184"/>
    <w:rsid w:val="00131722"/>
    <w:rsid w:val="0013228E"/>
    <w:rsid w:val="0013270A"/>
    <w:rsid w:val="00133142"/>
    <w:rsid w:val="00133EDC"/>
    <w:rsid w:val="0013462C"/>
    <w:rsid w:val="0013495B"/>
    <w:rsid w:val="001349CD"/>
    <w:rsid w:val="00134DC8"/>
    <w:rsid w:val="00134E29"/>
    <w:rsid w:val="00140659"/>
    <w:rsid w:val="00140932"/>
    <w:rsid w:val="00140C81"/>
    <w:rsid w:val="00140E7C"/>
    <w:rsid w:val="00141243"/>
    <w:rsid w:val="001415E8"/>
    <w:rsid w:val="00141614"/>
    <w:rsid w:val="00141A35"/>
    <w:rsid w:val="00141F62"/>
    <w:rsid w:val="0014257B"/>
    <w:rsid w:val="00142CD9"/>
    <w:rsid w:val="00143743"/>
    <w:rsid w:val="001448B6"/>
    <w:rsid w:val="00144C0B"/>
    <w:rsid w:val="00146AAA"/>
    <w:rsid w:val="00147594"/>
    <w:rsid w:val="0014771B"/>
    <w:rsid w:val="00150133"/>
    <w:rsid w:val="00150796"/>
    <w:rsid w:val="00150E74"/>
    <w:rsid w:val="00151040"/>
    <w:rsid w:val="00151455"/>
    <w:rsid w:val="00151552"/>
    <w:rsid w:val="001516AB"/>
    <w:rsid w:val="00151721"/>
    <w:rsid w:val="001517A7"/>
    <w:rsid w:val="0015307A"/>
    <w:rsid w:val="00153717"/>
    <w:rsid w:val="001539CC"/>
    <w:rsid w:val="00154082"/>
    <w:rsid w:val="001540F9"/>
    <w:rsid w:val="00154199"/>
    <w:rsid w:val="00154952"/>
    <w:rsid w:val="00154F08"/>
    <w:rsid w:val="00155132"/>
    <w:rsid w:val="00155F22"/>
    <w:rsid w:val="00157370"/>
    <w:rsid w:val="00157D73"/>
    <w:rsid w:val="00160171"/>
    <w:rsid w:val="00160EEE"/>
    <w:rsid w:val="00162054"/>
    <w:rsid w:val="001635A8"/>
    <w:rsid w:val="00163897"/>
    <w:rsid w:val="00163F7D"/>
    <w:rsid w:val="00163FC7"/>
    <w:rsid w:val="0016467C"/>
    <w:rsid w:val="001647BA"/>
    <w:rsid w:val="00164B6B"/>
    <w:rsid w:val="00165144"/>
    <w:rsid w:val="00165219"/>
    <w:rsid w:val="0016580C"/>
    <w:rsid w:val="00165F2D"/>
    <w:rsid w:val="00166003"/>
    <w:rsid w:val="0016726D"/>
    <w:rsid w:val="0016728B"/>
    <w:rsid w:val="00167EB4"/>
    <w:rsid w:val="00171349"/>
    <w:rsid w:val="001729E5"/>
    <w:rsid w:val="00173747"/>
    <w:rsid w:val="00173E3F"/>
    <w:rsid w:val="00174390"/>
    <w:rsid w:val="00175566"/>
    <w:rsid w:val="0017604C"/>
    <w:rsid w:val="00181B6A"/>
    <w:rsid w:val="00181E09"/>
    <w:rsid w:val="001825C8"/>
    <w:rsid w:val="00182928"/>
    <w:rsid w:val="001837AC"/>
    <w:rsid w:val="0018382E"/>
    <w:rsid w:val="00183A3B"/>
    <w:rsid w:val="00185059"/>
    <w:rsid w:val="001852B3"/>
    <w:rsid w:val="001868A5"/>
    <w:rsid w:val="00186BAD"/>
    <w:rsid w:val="00186BD1"/>
    <w:rsid w:val="00187CCA"/>
    <w:rsid w:val="00190FA3"/>
    <w:rsid w:val="001931A0"/>
    <w:rsid w:val="00194037"/>
    <w:rsid w:val="00195780"/>
    <w:rsid w:val="001968EB"/>
    <w:rsid w:val="00196DD1"/>
    <w:rsid w:val="00197188"/>
    <w:rsid w:val="0019768E"/>
    <w:rsid w:val="00197A27"/>
    <w:rsid w:val="001A0294"/>
    <w:rsid w:val="001A0692"/>
    <w:rsid w:val="001A0F82"/>
    <w:rsid w:val="001A14C4"/>
    <w:rsid w:val="001A1BFB"/>
    <w:rsid w:val="001A1D8A"/>
    <w:rsid w:val="001A2363"/>
    <w:rsid w:val="001A2A1F"/>
    <w:rsid w:val="001A4506"/>
    <w:rsid w:val="001A4EA4"/>
    <w:rsid w:val="001A4EF0"/>
    <w:rsid w:val="001A5648"/>
    <w:rsid w:val="001A63A4"/>
    <w:rsid w:val="001A65E3"/>
    <w:rsid w:val="001A72C4"/>
    <w:rsid w:val="001B02DB"/>
    <w:rsid w:val="001B04BB"/>
    <w:rsid w:val="001B1173"/>
    <w:rsid w:val="001B2438"/>
    <w:rsid w:val="001B257D"/>
    <w:rsid w:val="001B2C6D"/>
    <w:rsid w:val="001B3193"/>
    <w:rsid w:val="001B42CC"/>
    <w:rsid w:val="001B4643"/>
    <w:rsid w:val="001B4F7D"/>
    <w:rsid w:val="001B4FB7"/>
    <w:rsid w:val="001B602B"/>
    <w:rsid w:val="001B6F4B"/>
    <w:rsid w:val="001B72FB"/>
    <w:rsid w:val="001B7E37"/>
    <w:rsid w:val="001C0429"/>
    <w:rsid w:val="001C100D"/>
    <w:rsid w:val="001C113F"/>
    <w:rsid w:val="001C244B"/>
    <w:rsid w:val="001C2DD1"/>
    <w:rsid w:val="001C344F"/>
    <w:rsid w:val="001C3865"/>
    <w:rsid w:val="001C442E"/>
    <w:rsid w:val="001C4ECE"/>
    <w:rsid w:val="001C5602"/>
    <w:rsid w:val="001C6087"/>
    <w:rsid w:val="001C6166"/>
    <w:rsid w:val="001C6261"/>
    <w:rsid w:val="001C65BF"/>
    <w:rsid w:val="001C66D8"/>
    <w:rsid w:val="001C66F3"/>
    <w:rsid w:val="001C7242"/>
    <w:rsid w:val="001C7AF1"/>
    <w:rsid w:val="001D035C"/>
    <w:rsid w:val="001D0E05"/>
    <w:rsid w:val="001D18CB"/>
    <w:rsid w:val="001D20E4"/>
    <w:rsid w:val="001D3C6E"/>
    <w:rsid w:val="001D4F80"/>
    <w:rsid w:val="001D56B7"/>
    <w:rsid w:val="001D570C"/>
    <w:rsid w:val="001D5E7A"/>
    <w:rsid w:val="001D768F"/>
    <w:rsid w:val="001E09D9"/>
    <w:rsid w:val="001E0AB1"/>
    <w:rsid w:val="001E1518"/>
    <w:rsid w:val="001E20F0"/>
    <w:rsid w:val="001E28DF"/>
    <w:rsid w:val="001E3124"/>
    <w:rsid w:val="001E3532"/>
    <w:rsid w:val="001E4FFB"/>
    <w:rsid w:val="001E54BB"/>
    <w:rsid w:val="001E5F09"/>
    <w:rsid w:val="001E690D"/>
    <w:rsid w:val="001E6DFB"/>
    <w:rsid w:val="001E7428"/>
    <w:rsid w:val="001E7769"/>
    <w:rsid w:val="001E7FB8"/>
    <w:rsid w:val="001F0260"/>
    <w:rsid w:val="001F14B1"/>
    <w:rsid w:val="001F1BF9"/>
    <w:rsid w:val="001F2134"/>
    <w:rsid w:val="001F29AD"/>
    <w:rsid w:val="001F2CAF"/>
    <w:rsid w:val="001F2DC7"/>
    <w:rsid w:val="001F3B77"/>
    <w:rsid w:val="001F5391"/>
    <w:rsid w:val="001F54D7"/>
    <w:rsid w:val="001F5764"/>
    <w:rsid w:val="001F5922"/>
    <w:rsid w:val="001F5B0A"/>
    <w:rsid w:val="001F5D68"/>
    <w:rsid w:val="001F6A75"/>
    <w:rsid w:val="001F7351"/>
    <w:rsid w:val="001F7E30"/>
    <w:rsid w:val="00200027"/>
    <w:rsid w:val="0020054A"/>
    <w:rsid w:val="00200AF1"/>
    <w:rsid w:val="002015FE"/>
    <w:rsid w:val="00202517"/>
    <w:rsid w:val="002028A0"/>
    <w:rsid w:val="00202C50"/>
    <w:rsid w:val="00202D94"/>
    <w:rsid w:val="00202EE6"/>
    <w:rsid w:val="00203292"/>
    <w:rsid w:val="00203544"/>
    <w:rsid w:val="00203A52"/>
    <w:rsid w:val="002048A8"/>
    <w:rsid w:val="002049D8"/>
    <w:rsid w:val="00205231"/>
    <w:rsid w:val="00205B2E"/>
    <w:rsid w:val="00205B82"/>
    <w:rsid w:val="00205D08"/>
    <w:rsid w:val="00206312"/>
    <w:rsid w:val="002065EB"/>
    <w:rsid w:val="00206A20"/>
    <w:rsid w:val="0020701E"/>
    <w:rsid w:val="00211734"/>
    <w:rsid w:val="0021180A"/>
    <w:rsid w:val="00212CC1"/>
    <w:rsid w:val="00214A7F"/>
    <w:rsid w:val="00216950"/>
    <w:rsid w:val="0021716E"/>
    <w:rsid w:val="00217364"/>
    <w:rsid w:val="002179D7"/>
    <w:rsid w:val="00217D43"/>
    <w:rsid w:val="0022006B"/>
    <w:rsid w:val="002204D5"/>
    <w:rsid w:val="0022080A"/>
    <w:rsid w:val="00220C42"/>
    <w:rsid w:val="002211F9"/>
    <w:rsid w:val="00221F09"/>
    <w:rsid w:val="00221F97"/>
    <w:rsid w:val="002224EF"/>
    <w:rsid w:val="00222B8C"/>
    <w:rsid w:val="00222C8B"/>
    <w:rsid w:val="00222E8C"/>
    <w:rsid w:val="00222E9A"/>
    <w:rsid w:val="00223EE4"/>
    <w:rsid w:val="00224959"/>
    <w:rsid w:val="00224F7E"/>
    <w:rsid w:val="002254CB"/>
    <w:rsid w:val="002255F3"/>
    <w:rsid w:val="00225799"/>
    <w:rsid w:val="00226B32"/>
    <w:rsid w:val="002270F0"/>
    <w:rsid w:val="002278D1"/>
    <w:rsid w:val="002302DB"/>
    <w:rsid w:val="00230486"/>
    <w:rsid w:val="0023152E"/>
    <w:rsid w:val="002317C8"/>
    <w:rsid w:val="002318D1"/>
    <w:rsid w:val="00232965"/>
    <w:rsid w:val="00232D3F"/>
    <w:rsid w:val="00232FD8"/>
    <w:rsid w:val="002334F7"/>
    <w:rsid w:val="002335DB"/>
    <w:rsid w:val="00234342"/>
    <w:rsid w:val="00235430"/>
    <w:rsid w:val="0023611A"/>
    <w:rsid w:val="0023661D"/>
    <w:rsid w:val="00236E76"/>
    <w:rsid w:val="00237AC3"/>
    <w:rsid w:val="00240400"/>
    <w:rsid w:val="00240550"/>
    <w:rsid w:val="00240EA5"/>
    <w:rsid w:val="0024144D"/>
    <w:rsid w:val="0024272D"/>
    <w:rsid w:val="00242CAC"/>
    <w:rsid w:val="00243078"/>
    <w:rsid w:val="0024329A"/>
    <w:rsid w:val="00243388"/>
    <w:rsid w:val="00244BC0"/>
    <w:rsid w:val="00244E3D"/>
    <w:rsid w:val="00245109"/>
    <w:rsid w:val="0024514A"/>
    <w:rsid w:val="00245A0E"/>
    <w:rsid w:val="00246C82"/>
    <w:rsid w:val="002476D4"/>
    <w:rsid w:val="00247741"/>
    <w:rsid w:val="002477E9"/>
    <w:rsid w:val="00247CF8"/>
    <w:rsid w:val="00247E39"/>
    <w:rsid w:val="00250DBE"/>
    <w:rsid w:val="00250DEF"/>
    <w:rsid w:val="00250E8F"/>
    <w:rsid w:val="00251591"/>
    <w:rsid w:val="00251774"/>
    <w:rsid w:val="002522A9"/>
    <w:rsid w:val="002523D7"/>
    <w:rsid w:val="0025246F"/>
    <w:rsid w:val="002527EC"/>
    <w:rsid w:val="00252DB8"/>
    <w:rsid w:val="00253620"/>
    <w:rsid w:val="00253DEE"/>
    <w:rsid w:val="00254D68"/>
    <w:rsid w:val="00254DF0"/>
    <w:rsid w:val="0025535D"/>
    <w:rsid w:val="002565A7"/>
    <w:rsid w:val="0025669D"/>
    <w:rsid w:val="00256775"/>
    <w:rsid w:val="0025740E"/>
    <w:rsid w:val="002616C6"/>
    <w:rsid w:val="00261A64"/>
    <w:rsid w:val="00261C0F"/>
    <w:rsid w:val="00262249"/>
    <w:rsid w:val="00262336"/>
    <w:rsid w:val="00262821"/>
    <w:rsid w:val="00263056"/>
    <w:rsid w:val="00264109"/>
    <w:rsid w:val="00264E72"/>
    <w:rsid w:val="00266BFD"/>
    <w:rsid w:val="00267783"/>
    <w:rsid w:val="002703B0"/>
    <w:rsid w:val="00271632"/>
    <w:rsid w:val="002718B5"/>
    <w:rsid w:val="00271D60"/>
    <w:rsid w:val="00271F4E"/>
    <w:rsid w:val="00272398"/>
    <w:rsid w:val="00272F51"/>
    <w:rsid w:val="002734AD"/>
    <w:rsid w:val="00274B1B"/>
    <w:rsid w:val="002752C4"/>
    <w:rsid w:val="00276505"/>
    <w:rsid w:val="00276634"/>
    <w:rsid w:val="00276769"/>
    <w:rsid w:val="00277561"/>
    <w:rsid w:val="00280580"/>
    <w:rsid w:val="00280E0F"/>
    <w:rsid w:val="002814C4"/>
    <w:rsid w:val="00281D56"/>
    <w:rsid w:val="00282879"/>
    <w:rsid w:val="00282943"/>
    <w:rsid w:val="002837DF"/>
    <w:rsid w:val="00283DD8"/>
    <w:rsid w:val="002847D2"/>
    <w:rsid w:val="002861BF"/>
    <w:rsid w:val="0028634E"/>
    <w:rsid w:val="0028679F"/>
    <w:rsid w:val="0028690C"/>
    <w:rsid w:val="00286A5F"/>
    <w:rsid w:val="00286DC3"/>
    <w:rsid w:val="002872AF"/>
    <w:rsid w:val="0028744E"/>
    <w:rsid w:val="002874BE"/>
    <w:rsid w:val="00287656"/>
    <w:rsid w:val="00287BCA"/>
    <w:rsid w:val="00287D22"/>
    <w:rsid w:val="00290A14"/>
    <w:rsid w:val="00290DB9"/>
    <w:rsid w:val="0029125B"/>
    <w:rsid w:val="002915D8"/>
    <w:rsid w:val="0029213E"/>
    <w:rsid w:val="002924AB"/>
    <w:rsid w:val="002935DA"/>
    <w:rsid w:val="00293828"/>
    <w:rsid w:val="00293D78"/>
    <w:rsid w:val="00294D5C"/>
    <w:rsid w:val="00295A44"/>
    <w:rsid w:val="00296A84"/>
    <w:rsid w:val="00296E0E"/>
    <w:rsid w:val="00297652"/>
    <w:rsid w:val="0029768D"/>
    <w:rsid w:val="00297E8A"/>
    <w:rsid w:val="002A0711"/>
    <w:rsid w:val="002A08B3"/>
    <w:rsid w:val="002A0E63"/>
    <w:rsid w:val="002A0F22"/>
    <w:rsid w:val="002A10B6"/>
    <w:rsid w:val="002A1428"/>
    <w:rsid w:val="002A19D7"/>
    <w:rsid w:val="002A1AA4"/>
    <w:rsid w:val="002A1D1C"/>
    <w:rsid w:val="002A4069"/>
    <w:rsid w:val="002A427F"/>
    <w:rsid w:val="002A4367"/>
    <w:rsid w:val="002A55EF"/>
    <w:rsid w:val="002A58EC"/>
    <w:rsid w:val="002A5BE1"/>
    <w:rsid w:val="002A5F6C"/>
    <w:rsid w:val="002A5FA9"/>
    <w:rsid w:val="002A684E"/>
    <w:rsid w:val="002A6E7E"/>
    <w:rsid w:val="002A71FC"/>
    <w:rsid w:val="002A739A"/>
    <w:rsid w:val="002A7514"/>
    <w:rsid w:val="002A79DF"/>
    <w:rsid w:val="002B0194"/>
    <w:rsid w:val="002B04A9"/>
    <w:rsid w:val="002B04F0"/>
    <w:rsid w:val="002B150F"/>
    <w:rsid w:val="002B178E"/>
    <w:rsid w:val="002B2177"/>
    <w:rsid w:val="002B3087"/>
    <w:rsid w:val="002B334D"/>
    <w:rsid w:val="002B336A"/>
    <w:rsid w:val="002B3B30"/>
    <w:rsid w:val="002B3D24"/>
    <w:rsid w:val="002B5737"/>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3034"/>
    <w:rsid w:val="002C354D"/>
    <w:rsid w:val="002C3819"/>
    <w:rsid w:val="002C442F"/>
    <w:rsid w:val="002C4AD9"/>
    <w:rsid w:val="002C56B3"/>
    <w:rsid w:val="002C699A"/>
    <w:rsid w:val="002C6CBE"/>
    <w:rsid w:val="002C6FB2"/>
    <w:rsid w:val="002C7E78"/>
    <w:rsid w:val="002D0F05"/>
    <w:rsid w:val="002D36D1"/>
    <w:rsid w:val="002D602E"/>
    <w:rsid w:val="002E0C03"/>
    <w:rsid w:val="002E0F6A"/>
    <w:rsid w:val="002E19CE"/>
    <w:rsid w:val="002E1F03"/>
    <w:rsid w:val="002E2EDF"/>
    <w:rsid w:val="002E30C0"/>
    <w:rsid w:val="002E3F23"/>
    <w:rsid w:val="002E403A"/>
    <w:rsid w:val="002E49A3"/>
    <w:rsid w:val="002E57EC"/>
    <w:rsid w:val="002E719B"/>
    <w:rsid w:val="002E725C"/>
    <w:rsid w:val="002F06B9"/>
    <w:rsid w:val="002F07AC"/>
    <w:rsid w:val="002F0A74"/>
    <w:rsid w:val="002F0B6E"/>
    <w:rsid w:val="002F0D79"/>
    <w:rsid w:val="002F1C51"/>
    <w:rsid w:val="002F204E"/>
    <w:rsid w:val="002F3BCB"/>
    <w:rsid w:val="002F407C"/>
    <w:rsid w:val="002F51F1"/>
    <w:rsid w:val="002F5490"/>
    <w:rsid w:val="002F74C9"/>
    <w:rsid w:val="002F7822"/>
    <w:rsid w:val="003010B8"/>
    <w:rsid w:val="003014A0"/>
    <w:rsid w:val="00302895"/>
    <w:rsid w:val="00302E6F"/>
    <w:rsid w:val="003039D9"/>
    <w:rsid w:val="00304748"/>
    <w:rsid w:val="00304CCB"/>
    <w:rsid w:val="00304E53"/>
    <w:rsid w:val="00305B5B"/>
    <w:rsid w:val="00305E40"/>
    <w:rsid w:val="003061E2"/>
    <w:rsid w:val="00306799"/>
    <w:rsid w:val="00307C0E"/>
    <w:rsid w:val="00307DD4"/>
    <w:rsid w:val="00307DDB"/>
    <w:rsid w:val="00310A7D"/>
    <w:rsid w:val="003116D9"/>
    <w:rsid w:val="0031178F"/>
    <w:rsid w:val="00311B97"/>
    <w:rsid w:val="00311F1C"/>
    <w:rsid w:val="00312F4C"/>
    <w:rsid w:val="0031360D"/>
    <w:rsid w:val="003136BD"/>
    <w:rsid w:val="003150EF"/>
    <w:rsid w:val="00315155"/>
    <w:rsid w:val="00315469"/>
    <w:rsid w:val="00315996"/>
    <w:rsid w:val="003159CE"/>
    <w:rsid w:val="00316142"/>
    <w:rsid w:val="00317059"/>
    <w:rsid w:val="00320C45"/>
    <w:rsid w:val="00322800"/>
    <w:rsid w:val="0032282C"/>
    <w:rsid w:val="003229B3"/>
    <w:rsid w:val="00322EF2"/>
    <w:rsid w:val="00322FC9"/>
    <w:rsid w:val="00323053"/>
    <w:rsid w:val="00323329"/>
    <w:rsid w:val="003240B1"/>
    <w:rsid w:val="003240BD"/>
    <w:rsid w:val="00325562"/>
    <w:rsid w:val="00325B26"/>
    <w:rsid w:val="00325BB7"/>
    <w:rsid w:val="003261A5"/>
    <w:rsid w:val="003262DD"/>
    <w:rsid w:val="003263D2"/>
    <w:rsid w:val="003267A7"/>
    <w:rsid w:val="00327170"/>
    <w:rsid w:val="00327441"/>
    <w:rsid w:val="0033030C"/>
    <w:rsid w:val="00330F79"/>
    <w:rsid w:val="003312F3"/>
    <w:rsid w:val="0033136F"/>
    <w:rsid w:val="00333389"/>
    <w:rsid w:val="00333812"/>
    <w:rsid w:val="00333C86"/>
    <w:rsid w:val="00334D51"/>
    <w:rsid w:val="00335288"/>
    <w:rsid w:val="00335331"/>
    <w:rsid w:val="00335356"/>
    <w:rsid w:val="00335517"/>
    <w:rsid w:val="00335BD1"/>
    <w:rsid w:val="003366FA"/>
    <w:rsid w:val="003378CB"/>
    <w:rsid w:val="00340086"/>
    <w:rsid w:val="003405AA"/>
    <w:rsid w:val="00341650"/>
    <w:rsid w:val="003417B1"/>
    <w:rsid w:val="00342526"/>
    <w:rsid w:val="0034252B"/>
    <w:rsid w:val="003431EF"/>
    <w:rsid w:val="0034357F"/>
    <w:rsid w:val="003436DC"/>
    <w:rsid w:val="00343D84"/>
    <w:rsid w:val="0034549E"/>
    <w:rsid w:val="0034612A"/>
    <w:rsid w:val="00346548"/>
    <w:rsid w:val="003474DD"/>
    <w:rsid w:val="00347B40"/>
    <w:rsid w:val="00347BB2"/>
    <w:rsid w:val="00350670"/>
    <w:rsid w:val="00351270"/>
    <w:rsid w:val="003513C9"/>
    <w:rsid w:val="00351530"/>
    <w:rsid w:val="003517D2"/>
    <w:rsid w:val="00351E88"/>
    <w:rsid w:val="00351F90"/>
    <w:rsid w:val="00353610"/>
    <w:rsid w:val="003542C2"/>
    <w:rsid w:val="00354D08"/>
    <w:rsid w:val="00355F30"/>
    <w:rsid w:val="00356427"/>
    <w:rsid w:val="0035697C"/>
    <w:rsid w:val="003602FD"/>
    <w:rsid w:val="0036164E"/>
    <w:rsid w:val="00361E8C"/>
    <w:rsid w:val="00362610"/>
    <w:rsid w:val="00362ADD"/>
    <w:rsid w:val="00362B9D"/>
    <w:rsid w:val="00363895"/>
    <w:rsid w:val="0036435B"/>
    <w:rsid w:val="00364552"/>
    <w:rsid w:val="00366BA9"/>
    <w:rsid w:val="00366E8F"/>
    <w:rsid w:val="0036711B"/>
    <w:rsid w:val="00370287"/>
    <w:rsid w:val="00370772"/>
    <w:rsid w:val="00371D76"/>
    <w:rsid w:val="00371F48"/>
    <w:rsid w:val="0037278F"/>
    <w:rsid w:val="003733D4"/>
    <w:rsid w:val="003737E5"/>
    <w:rsid w:val="003739B8"/>
    <w:rsid w:val="003744BD"/>
    <w:rsid w:val="003747E1"/>
    <w:rsid w:val="00374EB9"/>
    <w:rsid w:val="0037636E"/>
    <w:rsid w:val="003764A8"/>
    <w:rsid w:val="00376C59"/>
    <w:rsid w:val="00376F4A"/>
    <w:rsid w:val="00377139"/>
    <w:rsid w:val="00377ADD"/>
    <w:rsid w:val="00377C8C"/>
    <w:rsid w:val="003805D9"/>
    <w:rsid w:val="00380D4E"/>
    <w:rsid w:val="00380FC7"/>
    <w:rsid w:val="00381282"/>
    <w:rsid w:val="003813EA"/>
    <w:rsid w:val="00381498"/>
    <w:rsid w:val="00381519"/>
    <w:rsid w:val="00381887"/>
    <w:rsid w:val="00382C45"/>
    <w:rsid w:val="0038305D"/>
    <w:rsid w:val="00383875"/>
    <w:rsid w:val="00384228"/>
    <w:rsid w:val="0038540F"/>
    <w:rsid w:val="0038658C"/>
    <w:rsid w:val="00386752"/>
    <w:rsid w:val="00386E30"/>
    <w:rsid w:val="0038715E"/>
    <w:rsid w:val="00387227"/>
    <w:rsid w:val="003876FE"/>
    <w:rsid w:val="00387972"/>
    <w:rsid w:val="0039013D"/>
    <w:rsid w:val="00390D99"/>
    <w:rsid w:val="00391162"/>
    <w:rsid w:val="0039181F"/>
    <w:rsid w:val="00391A51"/>
    <w:rsid w:val="00391A7E"/>
    <w:rsid w:val="0039235E"/>
    <w:rsid w:val="0039276B"/>
    <w:rsid w:val="00392B1C"/>
    <w:rsid w:val="00392DF4"/>
    <w:rsid w:val="00393482"/>
    <w:rsid w:val="0039396E"/>
    <w:rsid w:val="003948BB"/>
    <w:rsid w:val="003949AA"/>
    <w:rsid w:val="00395260"/>
    <w:rsid w:val="00395BB7"/>
    <w:rsid w:val="00396E32"/>
    <w:rsid w:val="00396EC3"/>
    <w:rsid w:val="003A042C"/>
    <w:rsid w:val="003A05A7"/>
    <w:rsid w:val="003A1B75"/>
    <w:rsid w:val="003A1C1F"/>
    <w:rsid w:val="003A1FE5"/>
    <w:rsid w:val="003A2C1F"/>
    <w:rsid w:val="003A2E94"/>
    <w:rsid w:val="003A329B"/>
    <w:rsid w:val="003A52B0"/>
    <w:rsid w:val="003A6568"/>
    <w:rsid w:val="003A7360"/>
    <w:rsid w:val="003A73E4"/>
    <w:rsid w:val="003A7424"/>
    <w:rsid w:val="003B03A2"/>
    <w:rsid w:val="003B0B5A"/>
    <w:rsid w:val="003B1DAF"/>
    <w:rsid w:val="003B3019"/>
    <w:rsid w:val="003B373C"/>
    <w:rsid w:val="003B456B"/>
    <w:rsid w:val="003B4794"/>
    <w:rsid w:val="003B4A99"/>
    <w:rsid w:val="003B5863"/>
    <w:rsid w:val="003B6E05"/>
    <w:rsid w:val="003B6E6A"/>
    <w:rsid w:val="003C0108"/>
    <w:rsid w:val="003C05B8"/>
    <w:rsid w:val="003C10CD"/>
    <w:rsid w:val="003C1599"/>
    <w:rsid w:val="003C2979"/>
    <w:rsid w:val="003C2E27"/>
    <w:rsid w:val="003C33F2"/>
    <w:rsid w:val="003C374A"/>
    <w:rsid w:val="003C4316"/>
    <w:rsid w:val="003C4C2B"/>
    <w:rsid w:val="003C513E"/>
    <w:rsid w:val="003C58E5"/>
    <w:rsid w:val="003C67AC"/>
    <w:rsid w:val="003C6A24"/>
    <w:rsid w:val="003C6A91"/>
    <w:rsid w:val="003C6AFE"/>
    <w:rsid w:val="003C6B9B"/>
    <w:rsid w:val="003D0394"/>
    <w:rsid w:val="003D099E"/>
    <w:rsid w:val="003D0FE2"/>
    <w:rsid w:val="003D3441"/>
    <w:rsid w:val="003D3D72"/>
    <w:rsid w:val="003D4FA7"/>
    <w:rsid w:val="003D512E"/>
    <w:rsid w:val="003D5441"/>
    <w:rsid w:val="003D57E8"/>
    <w:rsid w:val="003E00B5"/>
    <w:rsid w:val="003E0105"/>
    <w:rsid w:val="003E071B"/>
    <w:rsid w:val="003E07F9"/>
    <w:rsid w:val="003E08D8"/>
    <w:rsid w:val="003E0DF7"/>
    <w:rsid w:val="003E13BB"/>
    <w:rsid w:val="003E15E0"/>
    <w:rsid w:val="003E185E"/>
    <w:rsid w:val="003E2252"/>
    <w:rsid w:val="003E2861"/>
    <w:rsid w:val="003E28F0"/>
    <w:rsid w:val="003E3181"/>
    <w:rsid w:val="003E34A2"/>
    <w:rsid w:val="003E3811"/>
    <w:rsid w:val="003E4107"/>
    <w:rsid w:val="003E4E7C"/>
    <w:rsid w:val="003E7803"/>
    <w:rsid w:val="003E7DF9"/>
    <w:rsid w:val="003F0355"/>
    <w:rsid w:val="003F14D8"/>
    <w:rsid w:val="003F2B69"/>
    <w:rsid w:val="003F3635"/>
    <w:rsid w:val="003F3B57"/>
    <w:rsid w:val="003F3E06"/>
    <w:rsid w:val="003F4B78"/>
    <w:rsid w:val="003F4E80"/>
    <w:rsid w:val="003F4F31"/>
    <w:rsid w:val="003F52F7"/>
    <w:rsid w:val="003F5951"/>
    <w:rsid w:val="003F61B0"/>
    <w:rsid w:val="003F719E"/>
    <w:rsid w:val="003F7EBE"/>
    <w:rsid w:val="0040199D"/>
    <w:rsid w:val="00401D61"/>
    <w:rsid w:val="00402E41"/>
    <w:rsid w:val="00403504"/>
    <w:rsid w:val="00403535"/>
    <w:rsid w:val="00404981"/>
    <w:rsid w:val="00404A88"/>
    <w:rsid w:val="00405003"/>
    <w:rsid w:val="004054E5"/>
    <w:rsid w:val="0040620E"/>
    <w:rsid w:val="00406AF6"/>
    <w:rsid w:val="0040711F"/>
    <w:rsid w:val="004071F3"/>
    <w:rsid w:val="00410601"/>
    <w:rsid w:val="00410B2B"/>
    <w:rsid w:val="004118A7"/>
    <w:rsid w:val="00412A8A"/>
    <w:rsid w:val="004133E9"/>
    <w:rsid w:val="00413FDE"/>
    <w:rsid w:val="004149D9"/>
    <w:rsid w:val="004169D2"/>
    <w:rsid w:val="00417AE7"/>
    <w:rsid w:val="00417C90"/>
    <w:rsid w:val="00420275"/>
    <w:rsid w:val="00420625"/>
    <w:rsid w:val="0042248F"/>
    <w:rsid w:val="004225F8"/>
    <w:rsid w:val="004227E7"/>
    <w:rsid w:val="00422BC2"/>
    <w:rsid w:val="00422BF9"/>
    <w:rsid w:val="004230FD"/>
    <w:rsid w:val="004239FC"/>
    <w:rsid w:val="00423E70"/>
    <w:rsid w:val="00424EB1"/>
    <w:rsid w:val="00424F7A"/>
    <w:rsid w:val="00425EA3"/>
    <w:rsid w:val="0042629E"/>
    <w:rsid w:val="00426B41"/>
    <w:rsid w:val="004274B2"/>
    <w:rsid w:val="00430A7A"/>
    <w:rsid w:val="00430B1E"/>
    <w:rsid w:val="00431795"/>
    <w:rsid w:val="00432176"/>
    <w:rsid w:val="00433ABB"/>
    <w:rsid w:val="00435698"/>
    <w:rsid w:val="0043627B"/>
    <w:rsid w:val="00437BF2"/>
    <w:rsid w:val="00437F51"/>
    <w:rsid w:val="0044060E"/>
    <w:rsid w:val="00440F20"/>
    <w:rsid w:val="0044138C"/>
    <w:rsid w:val="00441A0B"/>
    <w:rsid w:val="00442C4F"/>
    <w:rsid w:val="004433E7"/>
    <w:rsid w:val="0044372A"/>
    <w:rsid w:val="00445381"/>
    <w:rsid w:val="00445873"/>
    <w:rsid w:val="00445C5B"/>
    <w:rsid w:val="004460BB"/>
    <w:rsid w:val="0044613C"/>
    <w:rsid w:val="004461F5"/>
    <w:rsid w:val="004463CB"/>
    <w:rsid w:val="00446531"/>
    <w:rsid w:val="004465EB"/>
    <w:rsid w:val="004475C2"/>
    <w:rsid w:val="00447ADE"/>
    <w:rsid w:val="00450341"/>
    <w:rsid w:val="004503CC"/>
    <w:rsid w:val="00451B11"/>
    <w:rsid w:val="00452468"/>
    <w:rsid w:val="004539CE"/>
    <w:rsid w:val="00453B92"/>
    <w:rsid w:val="00455B9B"/>
    <w:rsid w:val="00456C6C"/>
    <w:rsid w:val="00456EEC"/>
    <w:rsid w:val="00457052"/>
    <w:rsid w:val="0045775A"/>
    <w:rsid w:val="00457AC8"/>
    <w:rsid w:val="00460616"/>
    <w:rsid w:val="004609BC"/>
    <w:rsid w:val="00460A6D"/>
    <w:rsid w:val="004613AC"/>
    <w:rsid w:val="00461506"/>
    <w:rsid w:val="00461F8D"/>
    <w:rsid w:val="0046209C"/>
    <w:rsid w:val="0046237F"/>
    <w:rsid w:val="00462706"/>
    <w:rsid w:val="004627D6"/>
    <w:rsid w:val="00462933"/>
    <w:rsid w:val="00462992"/>
    <w:rsid w:val="00462D8E"/>
    <w:rsid w:val="004638D7"/>
    <w:rsid w:val="0046390D"/>
    <w:rsid w:val="00463BEC"/>
    <w:rsid w:val="00463EB7"/>
    <w:rsid w:val="0046424A"/>
    <w:rsid w:val="004652F7"/>
    <w:rsid w:val="004653EB"/>
    <w:rsid w:val="004656E3"/>
    <w:rsid w:val="004671AA"/>
    <w:rsid w:val="0046748A"/>
    <w:rsid w:val="004677E4"/>
    <w:rsid w:val="00467BDE"/>
    <w:rsid w:val="00467CB4"/>
    <w:rsid w:val="004712FD"/>
    <w:rsid w:val="004717EE"/>
    <w:rsid w:val="0047180E"/>
    <w:rsid w:val="00471C9F"/>
    <w:rsid w:val="004721E5"/>
    <w:rsid w:val="004724E5"/>
    <w:rsid w:val="0047282A"/>
    <w:rsid w:val="00472C97"/>
    <w:rsid w:val="00472DA7"/>
    <w:rsid w:val="004736E9"/>
    <w:rsid w:val="0047425A"/>
    <w:rsid w:val="004752F4"/>
    <w:rsid w:val="00475427"/>
    <w:rsid w:val="00475A4A"/>
    <w:rsid w:val="00475EB1"/>
    <w:rsid w:val="004767B8"/>
    <w:rsid w:val="0047758A"/>
    <w:rsid w:val="00477650"/>
    <w:rsid w:val="00477684"/>
    <w:rsid w:val="00477924"/>
    <w:rsid w:val="004803E2"/>
    <w:rsid w:val="00482D83"/>
    <w:rsid w:val="004835B2"/>
    <w:rsid w:val="00483BEE"/>
    <w:rsid w:val="00484101"/>
    <w:rsid w:val="00485177"/>
    <w:rsid w:val="00485A7E"/>
    <w:rsid w:val="0048612D"/>
    <w:rsid w:val="0048648D"/>
    <w:rsid w:val="00487535"/>
    <w:rsid w:val="004876EB"/>
    <w:rsid w:val="00487AA9"/>
    <w:rsid w:val="00490D06"/>
    <w:rsid w:val="00491373"/>
    <w:rsid w:val="004918AF"/>
    <w:rsid w:val="00491C62"/>
    <w:rsid w:val="00492443"/>
    <w:rsid w:val="00492874"/>
    <w:rsid w:val="0049331C"/>
    <w:rsid w:val="0049452F"/>
    <w:rsid w:val="004946F4"/>
    <w:rsid w:val="00494ECF"/>
    <w:rsid w:val="0049639D"/>
    <w:rsid w:val="004966FE"/>
    <w:rsid w:val="004A00C1"/>
    <w:rsid w:val="004A00D7"/>
    <w:rsid w:val="004A0959"/>
    <w:rsid w:val="004A0EAB"/>
    <w:rsid w:val="004A203F"/>
    <w:rsid w:val="004A48B5"/>
    <w:rsid w:val="004A4A55"/>
    <w:rsid w:val="004A5390"/>
    <w:rsid w:val="004A5740"/>
    <w:rsid w:val="004A5D8F"/>
    <w:rsid w:val="004B0944"/>
    <w:rsid w:val="004B2CFD"/>
    <w:rsid w:val="004B3A62"/>
    <w:rsid w:val="004B3FFF"/>
    <w:rsid w:val="004B41B6"/>
    <w:rsid w:val="004B44C8"/>
    <w:rsid w:val="004B473A"/>
    <w:rsid w:val="004B5024"/>
    <w:rsid w:val="004B5234"/>
    <w:rsid w:val="004B5728"/>
    <w:rsid w:val="004B5734"/>
    <w:rsid w:val="004B5EF5"/>
    <w:rsid w:val="004B64C7"/>
    <w:rsid w:val="004B737B"/>
    <w:rsid w:val="004C0829"/>
    <w:rsid w:val="004C0B45"/>
    <w:rsid w:val="004C13B1"/>
    <w:rsid w:val="004C16F6"/>
    <w:rsid w:val="004C1BDF"/>
    <w:rsid w:val="004C20D6"/>
    <w:rsid w:val="004C2A8A"/>
    <w:rsid w:val="004C351C"/>
    <w:rsid w:val="004C35CA"/>
    <w:rsid w:val="004C3AA9"/>
    <w:rsid w:val="004C4523"/>
    <w:rsid w:val="004C4C9E"/>
    <w:rsid w:val="004C52CF"/>
    <w:rsid w:val="004C5EAC"/>
    <w:rsid w:val="004C6BD7"/>
    <w:rsid w:val="004C6F9B"/>
    <w:rsid w:val="004D005A"/>
    <w:rsid w:val="004D0112"/>
    <w:rsid w:val="004D1189"/>
    <w:rsid w:val="004D201B"/>
    <w:rsid w:val="004D2750"/>
    <w:rsid w:val="004D295D"/>
    <w:rsid w:val="004D2970"/>
    <w:rsid w:val="004D310B"/>
    <w:rsid w:val="004D369F"/>
    <w:rsid w:val="004D40B1"/>
    <w:rsid w:val="004D43C4"/>
    <w:rsid w:val="004D46F0"/>
    <w:rsid w:val="004D4EF8"/>
    <w:rsid w:val="004D5072"/>
    <w:rsid w:val="004D511C"/>
    <w:rsid w:val="004D79A7"/>
    <w:rsid w:val="004E0511"/>
    <w:rsid w:val="004E0EA9"/>
    <w:rsid w:val="004E1953"/>
    <w:rsid w:val="004E2154"/>
    <w:rsid w:val="004E228D"/>
    <w:rsid w:val="004E2851"/>
    <w:rsid w:val="004E3A65"/>
    <w:rsid w:val="004E3DD3"/>
    <w:rsid w:val="004E3EE7"/>
    <w:rsid w:val="004E3F90"/>
    <w:rsid w:val="004E42F4"/>
    <w:rsid w:val="004E4A9A"/>
    <w:rsid w:val="004E4B5B"/>
    <w:rsid w:val="004E5226"/>
    <w:rsid w:val="004E58FC"/>
    <w:rsid w:val="004E5B4E"/>
    <w:rsid w:val="004E6D88"/>
    <w:rsid w:val="004E6E53"/>
    <w:rsid w:val="004E709F"/>
    <w:rsid w:val="004E7AD7"/>
    <w:rsid w:val="004E7C7A"/>
    <w:rsid w:val="004E7D99"/>
    <w:rsid w:val="004F0C02"/>
    <w:rsid w:val="004F18EA"/>
    <w:rsid w:val="004F24DF"/>
    <w:rsid w:val="004F292D"/>
    <w:rsid w:val="004F2960"/>
    <w:rsid w:val="004F3171"/>
    <w:rsid w:val="004F3A39"/>
    <w:rsid w:val="004F493E"/>
    <w:rsid w:val="004F4F18"/>
    <w:rsid w:val="004F501C"/>
    <w:rsid w:val="004F577F"/>
    <w:rsid w:val="004F5E00"/>
    <w:rsid w:val="004F623F"/>
    <w:rsid w:val="004F68AB"/>
    <w:rsid w:val="004F6F8F"/>
    <w:rsid w:val="004F72AA"/>
    <w:rsid w:val="004F74BA"/>
    <w:rsid w:val="004F799E"/>
    <w:rsid w:val="004F7D6A"/>
    <w:rsid w:val="00500890"/>
    <w:rsid w:val="00500EC5"/>
    <w:rsid w:val="00501393"/>
    <w:rsid w:val="005013B0"/>
    <w:rsid w:val="00501BC4"/>
    <w:rsid w:val="005021AA"/>
    <w:rsid w:val="005034C9"/>
    <w:rsid w:val="00503EFF"/>
    <w:rsid w:val="005042D6"/>
    <w:rsid w:val="005049BC"/>
    <w:rsid w:val="00504B14"/>
    <w:rsid w:val="00504CA4"/>
    <w:rsid w:val="00504F58"/>
    <w:rsid w:val="005054B9"/>
    <w:rsid w:val="00505575"/>
    <w:rsid w:val="005056CB"/>
    <w:rsid w:val="005058FB"/>
    <w:rsid w:val="00505A3B"/>
    <w:rsid w:val="00505C1B"/>
    <w:rsid w:val="00506358"/>
    <w:rsid w:val="00507960"/>
    <w:rsid w:val="00507961"/>
    <w:rsid w:val="00511F86"/>
    <w:rsid w:val="0051232E"/>
    <w:rsid w:val="0051323C"/>
    <w:rsid w:val="0051369E"/>
    <w:rsid w:val="0051388E"/>
    <w:rsid w:val="005138F4"/>
    <w:rsid w:val="00513EC1"/>
    <w:rsid w:val="00514390"/>
    <w:rsid w:val="005143DC"/>
    <w:rsid w:val="0051519F"/>
    <w:rsid w:val="00515A71"/>
    <w:rsid w:val="00515B40"/>
    <w:rsid w:val="00516755"/>
    <w:rsid w:val="00516B47"/>
    <w:rsid w:val="00516DDA"/>
    <w:rsid w:val="00516E0B"/>
    <w:rsid w:val="00516F33"/>
    <w:rsid w:val="00516F8B"/>
    <w:rsid w:val="005171C3"/>
    <w:rsid w:val="005171C5"/>
    <w:rsid w:val="00521B3D"/>
    <w:rsid w:val="00521F55"/>
    <w:rsid w:val="0052327D"/>
    <w:rsid w:val="0052368D"/>
    <w:rsid w:val="00523823"/>
    <w:rsid w:val="005242FA"/>
    <w:rsid w:val="005246D0"/>
    <w:rsid w:val="005257FF"/>
    <w:rsid w:val="0052621D"/>
    <w:rsid w:val="0052635B"/>
    <w:rsid w:val="005265D1"/>
    <w:rsid w:val="00526905"/>
    <w:rsid w:val="00526BF1"/>
    <w:rsid w:val="0052774A"/>
    <w:rsid w:val="00527B83"/>
    <w:rsid w:val="00527EB1"/>
    <w:rsid w:val="005300AD"/>
    <w:rsid w:val="0053016A"/>
    <w:rsid w:val="005308C3"/>
    <w:rsid w:val="00530C2D"/>
    <w:rsid w:val="005314DF"/>
    <w:rsid w:val="0053166B"/>
    <w:rsid w:val="005332FB"/>
    <w:rsid w:val="00533356"/>
    <w:rsid w:val="00533C53"/>
    <w:rsid w:val="00533DCD"/>
    <w:rsid w:val="00534397"/>
    <w:rsid w:val="00534F08"/>
    <w:rsid w:val="00535716"/>
    <w:rsid w:val="00535CCC"/>
    <w:rsid w:val="00537096"/>
    <w:rsid w:val="005371DE"/>
    <w:rsid w:val="00537A96"/>
    <w:rsid w:val="0054057F"/>
    <w:rsid w:val="005412ED"/>
    <w:rsid w:val="00541883"/>
    <w:rsid w:val="00542B32"/>
    <w:rsid w:val="00543152"/>
    <w:rsid w:val="00543332"/>
    <w:rsid w:val="00543602"/>
    <w:rsid w:val="00543BF7"/>
    <w:rsid w:val="00543EA1"/>
    <w:rsid w:val="005453FC"/>
    <w:rsid w:val="00545B8E"/>
    <w:rsid w:val="00546798"/>
    <w:rsid w:val="005467BB"/>
    <w:rsid w:val="005468FD"/>
    <w:rsid w:val="00546F79"/>
    <w:rsid w:val="00547713"/>
    <w:rsid w:val="005502CF"/>
    <w:rsid w:val="00550CE9"/>
    <w:rsid w:val="005513F2"/>
    <w:rsid w:val="00551923"/>
    <w:rsid w:val="00551F3D"/>
    <w:rsid w:val="00553C09"/>
    <w:rsid w:val="0055412F"/>
    <w:rsid w:val="00554190"/>
    <w:rsid w:val="00554287"/>
    <w:rsid w:val="00555284"/>
    <w:rsid w:val="00555BF3"/>
    <w:rsid w:val="005566A2"/>
    <w:rsid w:val="00556743"/>
    <w:rsid w:val="005568A1"/>
    <w:rsid w:val="00557B8A"/>
    <w:rsid w:val="00560A3C"/>
    <w:rsid w:val="005614FE"/>
    <w:rsid w:val="00561BDC"/>
    <w:rsid w:val="00561CA7"/>
    <w:rsid w:val="00562198"/>
    <w:rsid w:val="005627E9"/>
    <w:rsid w:val="00562AC2"/>
    <w:rsid w:val="00563558"/>
    <w:rsid w:val="00563D9E"/>
    <w:rsid w:val="00563E9D"/>
    <w:rsid w:val="0056435A"/>
    <w:rsid w:val="0056507B"/>
    <w:rsid w:val="00566DD9"/>
    <w:rsid w:val="00567243"/>
    <w:rsid w:val="005675E4"/>
    <w:rsid w:val="00570484"/>
    <w:rsid w:val="005708B9"/>
    <w:rsid w:val="00571B45"/>
    <w:rsid w:val="00571E42"/>
    <w:rsid w:val="005726CF"/>
    <w:rsid w:val="005726E5"/>
    <w:rsid w:val="00573337"/>
    <w:rsid w:val="00573F7A"/>
    <w:rsid w:val="005746AB"/>
    <w:rsid w:val="00575097"/>
    <w:rsid w:val="005750F5"/>
    <w:rsid w:val="00575D9D"/>
    <w:rsid w:val="0057645D"/>
    <w:rsid w:val="005765CB"/>
    <w:rsid w:val="005769A8"/>
    <w:rsid w:val="00576BF6"/>
    <w:rsid w:val="00577DC1"/>
    <w:rsid w:val="00580D93"/>
    <w:rsid w:val="00581613"/>
    <w:rsid w:val="00581E06"/>
    <w:rsid w:val="005823E7"/>
    <w:rsid w:val="00582EAB"/>
    <w:rsid w:val="005833B9"/>
    <w:rsid w:val="005835F1"/>
    <w:rsid w:val="005846DD"/>
    <w:rsid w:val="00585674"/>
    <w:rsid w:val="0058601A"/>
    <w:rsid w:val="005865B3"/>
    <w:rsid w:val="00586639"/>
    <w:rsid w:val="0058702D"/>
    <w:rsid w:val="0058703C"/>
    <w:rsid w:val="005876AC"/>
    <w:rsid w:val="00590E3A"/>
    <w:rsid w:val="00592D98"/>
    <w:rsid w:val="005937F3"/>
    <w:rsid w:val="005941C8"/>
    <w:rsid w:val="00595D0D"/>
    <w:rsid w:val="00595DC2"/>
    <w:rsid w:val="0059602A"/>
    <w:rsid w:val="00596736"/>
    <w:rsid w:val="005A0BBD"/>
    <w:rsid w:val="005A0E67"/>
    <w:rsid w:val="005A26ED"/>
    <w:rsid w:val="005A3682"/>
    <w:rsid w:val="005A39F3"/>
    <w:rsid w:val="005A44E4"/>
    <w:rsid w:val="005A4781"/>
    <w:rsid w:val="005A5963"/>
    <w:rsid w:val="005A72B0"/>
    <w:rsid w:val="005A760B"/>
    <w:rsid w:val="005B07EF"/>
    <w:rsid w:val="005B0D1E"/>
    <w:rsid w:val="005B1A0A"/>
    <w:rsid w:val="005B26B1"/>
    <w:rsid w:val="005B280C"/>
    <w:rsid w:val="005B294B"/>
    <w:rsid w:val="005B2E01"/>
    <w:rsid w:val="005B317B"/>
    <w:rsid w:val="005B4B2B"/>
    <w:rsid w:val="005B56AD"/>
    <w:rsid w:val="005B5DA9"/>
    <w:rsid w:val="005B6085"/>
    <w:rsid w:val="005B6F5C"/>
    <w:rsid w:val="005B7245"/>
    <w:rsid w:val="005B7738"/>
    <w:rsid w:val="005B7962"/>
    <w:rsid w:val="005C0444"/>
    <w:rsid w:val="005C1B6F"/>
    <w:rsid w:val="005C32CE"/>
    <w:rsid w:val="005C3C92"/>
    <w:rsid w:val="005C3F88"/>
    <w:rsid w:val="005C4402"/>
    <w:rsid w:val="005C463A"/>
    <w:rsid w:val="005C4F38"/>
    <w:rsid w:val="005C5496"/>
    <w:rsid w:val="005C75F2"/>
    <w:rsid w:val="005C7DAD"/>
    <w:rsid w:val="005D00EB"/>
    <w:rsid w:val="005D043A"/>
    <w:rsid w:val="005D33E0"/>
    <w:rsid w:val="005D37AB"/>
    <w:rsid w:val="005D3A42"/>
    <w:rsid w:val="005D4285"/>
    <w:rsid w:val="005D65C0"/>
    <w:rsid w:val="005D76E3"/>
    <w:rsid w:val="005E028F"/>
    <w:rsid w:val="005E1572"/>
    <w:rsid w:val="005E173F"/>
    <w:rsid w:val="005E17AC"/>
    <w:rsid w:val="005E1A01"/>
    <w:rsid w:val="005E38D9"/>
    <w:rsid w:val="005E476E"/>
    <w:rsid w:val="005E4A77"/>
    <w:rsid w:val="005E5A58"/>
    <w:rsid w:val="005E5F8E"/>
    <w:rsid w:val="005E5FE6"/>
    <w:rsid w:val="005E658D"/>
    <w:rsid w:val="005F03D9"/>
    <w:rsid w:val="005F05D4"/>
    <w:rsid w:val="005F067B"/>
    <w:rsid w:val="005F1B21"/>
    <w:rsid w:val="005F31EE"/>
    <w:rsid w:val="005F36C2"/>
    <w:rsid w:val="005F4229"/>
    <w:rsid w:val="005F4A78"/>
    <w:rsid w:val="005F50A7"/>
    <w:rsid w:val="005F51C3"/>
    <w:rsid w:val="005F51D6"/>
    <w:rsid w:val="005F5447"/>
    <w:rsid w:val="005F5C0B"/>
    <w:rsid w:val="005F5E84"/>
    <w:rsid w:val="005F63F5"/>
    <w:rsid w:val="005F740D"/>
    <w:rsid w:val="005F7AB6"/>
    <w:rsid w:val="006001E4"/>
    <w:rsid w:val="00601240"/>
    <w:rsid w:val="00602CEA"/>
    <w:rsid w:val="00602E6A"/>
    <w:rsid w:val="0060319A"/>
    <w:rsid w:val="0060355F"/>
    <w:rsid w:val="00603F06"/>
    <w:rsid w:val="00603FE4"/>
    <w:rsid w:val="00604337"/>
    <w:rsid w:val="00605045"/>
    <w:rsid w:val="00605A1C"/>
    <w:rsid w:val="00606D21"/>
    <w:rsid w:val="0060717D"/>
    <w:rsid w:val="0060722F"/>
    <w:rsid w:val="006073A9"/>
    <w:rsid w:val="0060796E"/>
    <w:rsid w:val="00607F90"/>
    <w:rsid w:val="0061028E"/>
    <w:rsid w:val="00610EB5"/>
    <w:rsid w:val="0061142A"/>
    <w:rsid w:val="006115CE"/>
    <w:rsid w:val="00612D52"/>
    <w:rsid w:val="00612DEA"/>
    <w:rsid w:val="0061353B"/>
    <w:rsid w:val="00613980"/>
    <w:rsid w:val="00613E91"/>
    <w:rsid w:val="00615AAB"/>
    <w:rsid w:val="00616EF7"/>
    <w:rsid w:val="006178D1"/>
    <w:rsid w:val="006201B2"/>
    <w:rsid w:val="00620E4F"/>
    <w:rsid w:val="00622212"/>
    <w:rsid w:val="00622A9C"/>
    <w:rsid w:val="00623A3A"/>
    <w:rsid w:val="00623FB1"/>
    <w:rsid w:val="00624398"/>
    <w:rsid w:val="006243EA"/>
    <w:rsid w:val="0062590B"/>
    <w:rsid w:val="006269FF"/>
    <w:rsid w:val="00626C4B"/>
    <w:rsid w:val="006270F9"/>
    <w:rsid w:val="00627699"/>
    <w:rsid w:val="00631A25"/>
    <w:rsid w:val="006327CD"/>
    <w:rsid w:val="00633450"/>
    <w:rsid w:val="0063359A"/>
    <w:rsid w:val="006336A2"/>
    <w:rsid w:val="00634260"/>
    <w:rsid w:val="0063493F"/>
    <w:rsid w:val="00634C98"/>
    <w:rsid w:val="00637D3F"/>
    <w:rsid w:val="00640565"/>
    <w:rsid w:val="0064101B"/>
    <w:rsid w:val="0064123A"/>
    <w:rsid w:val="006412BA"/>
    <w:rsid w:val="00641472"/>
    <w:rsid w:val="00641A8D"/>
    <w:rsid w:val="00642E13"/>
    <w:rsid w:val="00643938"/>
    <w:rsid w:val="00643DFC"/>
    <w:rsid w:val="00643FB3"/>
    <w:rsid w:val="00645ADA"/>
    <w:rsid w:val="00646215"/>
    <w:rsid w:val="00646557"/>
    <w:rsid w:val="00647BD2"/>
    <w:rsid w:val="00647FA0"/>
    <w:rsid w:val="00651078"/>
    <w:rsid w:val="00651144"/>
    <w:rsid w:val="006519D3"/>
    <w:rsid w:val="0065211B"/>
    <w:rsid w:val="006521D2"/>
    <w:rsid w:val="006522FD"/>
    <w:rsid w:val="00652C4F"/>
    <w:rsid w:val="00653384"/>
    <w:rsid w:val="006545C8"/>
    <w:rsid w:val="006546DA"/>
    <w:rsid w:val="0065525A"/>
    <w:rsid w:val="0065536C"/>
    <w:rsid w:val="00655706"/>
    <w:rsid w:val="00656236"/>
    <w:rsid w:val="00656E6F"/>
    <w:rsid w:val="0065700D"/>
    <w:rsid w:val="00657568"/>
    <w:rsid w:val="00660697"/>
    <w:rsid w:val="006607A3"/>
    <w:rsid w:val="00660A3D"/>
    <w:rsid w:val="00660BB2"/>
    <w:rsid w:val="006615F7"/>
    <w:rsid w:val="006617BD"/>
    <w:rsid w:val="0066273F"/>
    <w:rsid w:val="0066317B"/>
    <w:rsid w:val="00664421"/>
    <w:rsid w:val="0066453B"/>
    <w:rsid w:val="00664AFF"/>
    <w:rsid w:val="00664EB9"/>
    <w:rsid w:val="00665E2B"/>
    <w:rsid w:val="00666379"/>
    <w:rsid w:val="0066717F"/>
    <w:rsid w:val="0067006D"/>
    <w:rsid w:val="0067063C"/>
    <w:rsid w:val="00671E6A"/>
    <w:rsid w:val="00672796"/>
    <w:rsid w:val="006729BA"/>
    <w:rsid w:val="00673AAB"/>
    <w:rsid w:val="00673E13"/>
    <w:rsid w:val="00674516"/>
    <w:rsid w:val="00674AB3"/>
    <w:rsid w:val="006758B4"/>
    <w:rsid w:val="00675D4B"/>
    <w:rsid w:val="00676CA4"/>
    <w:rsid w:val="00677C4B"/>
    <w:rsid w:val="00680102"/>
    <w:rsid w:val="00681016"/>
    <w:rsid w:val="00681A93"/>
    <w:rsid w:val="00681CC4"/>
    <w:rsid w:val="006836C0"/>
    <w:rsid w:val="0068373B"/>
    <w:rsid w:val="0068389A"/>
    <w:rsid w:val="006843C7"/>
    <w:rsid w:val="006847C5"/>
    <w:rsid w:val="0068548F"/>
    <w:rsid w:val="00685BAA"/>
    <w:rsid w:val="00685D46"/>
    <w:rsid w:val="0068728A"/>
    <w:rsid w:val="006873DA"/>
    <w:rsid w:val="006876D3"/>
    <w:rsid w:val="00687926"/>
    <w:rsid w:val="006919FD"/>
    <w:rsid w:val="00692179"/>
    <w:rsid w:val="006938C7"/>
    <w:rsid w:val="0069458A"/>
    <w:rsid w:val="00694E33"/>
    <w:rsid w:val="00695B52"/>
    <w:rsid w:val="00695D3B"/>
    <w:rsid w:val="006960EC"/>
    <w:rsid w:val="00696825"/>
    <w:rsid w:val="00696AB9"/>
    <w:rsid w:val="00696C69"/>
    <w:rsid w:val="00697C55"/>
    <w:rsid w:val="00697D1B"/>
    <w:rsid w:val="006A0738"/>
    <w:rsid w:val="006A078B"/>
    <w:rsid w:val="006A1401"/>
    <w:rsid w:val="006A15F3"/>
    <w:rsid w:val="006A1A13"/>
    <w:rsid w:val="006A1F53"/>
    <w:rsid w:val="006A24BF"/>
    <w:rsid w:val="006A2F47"/>
    <w:rsid w:val="006A325A"/>
    <w:rsid w:val="006A412E"/>
    <w:rsid w:val="006A49AD"/>
    <w:rsid w:val="006A4AE7"/>
    <w:rsid w:val="006A4AF6"/>
    <w:rsid w:val="006A55B2"/>
    <w:rsid w:val="006A55DA"/>
    <w:rsid w:val="006A6B7B"/>
    <w:rsid w:val="006A7EE7"/>
    <w:rsid w:val="006B0ADB"/>
    <w:rsid w:val="006B0DD6"/>
    <w:rsid w:val="006B1365"/>
    <w:rsid w:val="006B13BA"/>
    <w:rsid w:val="006B18B4"/>
    <w:rsid w:val="006B1E3E"/>
    <w:rsid w:val="006B28BF"/>
    <w:rsid w:val="006B3657"/>
    <w:rsid w:val="006B3B6A"/>
    <w:rsid w:val="006B41D7"/>
    <w:rsid w:val="006B4B0A"/>
    <w:rsid w:val="006B4C0B"/>
    <w:rsid w:val="006B56F6"/>
    <w:rsid w:val="006B6015"/>
    <w:rsid w:val="006B6AC8"/>
    <w:rsid w:val="006B7597"/>
    <w:rsid w:val="006B7F4D"/>
    <w:rsid w:val="006C0571"/>
    <w:rsid w:val="006C05EA"/>
    <w:rsid w:val="006C1E31"/>
    <w:rsid w:val="006C2328"/>
    <w:rsid w:val="006C26EF"/>
    <w:rsid w:val="006C3964"/>
    <w:rsid w:val="006C3A2A"/>
    <w:rsid w:val="006C418C"/>
    <w:rsid w:val="006C5077"/>
    <w:rsid w:val="006C59FE"/>
    <w:rsid w:val="006C66E1"/>
    <w:rsid w:val="006C6F08"/>
    <w:rsid w:val="006C7784"/>
    <w:rsid w:val="006D065C"/>
    <w:rsid w:val="006D0BC7"/>
    <w:rsid w:val="006D12E6"/>
    <w:rsid w:val="006D1F79"/>
    <w:rsid w:val="006D23C5"/>
    <w:rsid w:val="006D2551"/>
    <w:rsid w:val="006D26DD"/>
    <w:rsid w:val="006D474E"/>
    <w:rsid w:val="006D5000"/>
    <w:rsid w:val="006D521F"/>
    <w:rsid w:val="006D5309"/>
    <w:rsid w:val="006D60F4"/>
    <w:rsid w:val="006D63AB"/>
    <w:rsid w:val="006D7B1F"/>
    <w:rsid w:val="006E00F0"/>
    <w:rsid w:val="006E0405"/>
    <w:rsid w:val="006E0496"/>
    <w:rsid w:val="006E080B"/>
    <w:rsid w:val="006E10B9"/>
    <w:rsid w:val="006E171B"/>
    <w:rsid w:val="006E31D2"/>
    <w:rsid w:val="006E3C75"/>
    <w:rsid w:val="006E3DF5"/>
    <w:rsid w:val="006E3E02"/>
    <w:rsid w:val="006E42D3"/>
    <w:rsid w:val="006E443D"/>
    <w:rsid w:val="006E484F"/>
    <w:rsid w:val="006E4A30"/>
    <w:rsid w:val="006E5206"/>
    <w:rsid w:val="006E54C7"/>
    <w:rsid w:val="006E6BD9"/>
    <w:rsid w:val="006E6C36"/>
    <w:rsid w:val="006E79EB"/>
    <w:rsid w:val="006E7FC1"/>
    <w:rsid w:val="006F0E3F"/>
    <w:rsid w:val="006F1115"/>
    <w:rsid w:val="006F13F9"/>
    <w:rsid w:val="006F1E2F"/>
    <w:rsid w:val="006F235C"/>
    <w:rsid w:val="006F3042"/>
    <w:rsid w:val="006F3B9B"/>
    <w:rsid w:val="006F44AC"/>
    <w:rsid w:val="006F45D6"/>
    <w:rsid w:val="006F47DE"/>
    <w:rsid w:val="006F5219"/>
    <w:rsid w:val="006F5428"/>
    <w:rsid w:val="006F5BED"/>
    <w:rsid w:val="006F64D6"/>
    <w:rsid w:val="006F6D0E"/>
    <w:rsid w:val="006F6D6E"/>
    <w:rsid w:val="006F6DA0"/>
    <w:rsid w:val="006F6F42"/>
    <w:rsid w:val="006F7634"/>
    <w:rsid w:val="006F7D02"/>
    <w:rsid w:val="007012FA"/>
    <w:rsid w:val="007013D1"/>
    <w:rsid w:val="00702193"/>
    <w:rsid w:val="00702DCF"/>
    <w:rsid w:val="00702F20"/>
    <w:rsid w:val="007042E3"/>
    <w:rsid w:val="00704FCD"/>
    <w:rsid w:val="007061E2"/>
    <w:rsid w:val="00706A64"/>
    <w:rsid w:val="00706EDF"/>
    <w:rsid w:val="007076E4"/>
    <w:rsid w:val="0070770B"/>
    <w:rsid w:val="00710A57"/>
    <w:rsid w:val="007120D9"/>
    <w:rsid w:val="00712969"/>
    <w:rsid w:val="007142CB"/>
    <w:rsid w:val="00714601"/>
    <w:rsid w:val="007146F4"/>
    <w:rsid w:val="00714CA6"/>
    <w:rsid w:val="00715830"/>
    <w:rsid w:val="00715934"/>
    <w:rsid w:val="00716AD9"/>
    <w:rsid w:val="00716D38"/>
    <w:rsid w:val="00720EC2"/>
    <w:rsid w:val="0072169C"/>
    <w:rsid w:val="00722412"/>
    <w:rsid w:val="007224D8"/>
    <w:rsid w:val="00722F7F"/>
    <w:rsid w:val="00723EF5"/>
    <w:rsid w:val="00725255"/>
    <w:rsid w:val="00725A1C"/>
    <w:rsid w:val="007264D1"/>
    <w:rsid w:val="0073005B"/>
    <w:rsid w:val="0073164C"/>
    <w:rsid w:val="00731A4E"/>
    <w:rsid w:val="00733A6C"/>
    <w:rsid w:val="00733D00"/>
    <w:rsid w:val="00733EDC"/>
    <w:rsid w:val="00734522"/>
    <w:rsid w:val="00734B67"/>
    <w:rsid w:val="007351BE"/>
    <w:rsid w:val="007354ED"/>
    <w:rsid w:val="007354FD"/>
    <w:rsid w:val="00736B3E"/>
    <w:rsid w:val="00736EF7"/>
    <w:rsid w:val="0073786E"/>
    <w:rsid w:val="00737D83"/>
    <w:rsid w:val="00737FF4"/>
    <w:rsid w:val="00740966"/>
    <w:rsid w:val="00740B08"/>
    <w:rsid w:val="00740DE7"/>
    <w:rsid w:val="00741115"/>
    <w:rsid w:val="00741CA6"/>
    <w:rsid w:val="0074302B"/>
    <w:rsid w:val="007430C0"/>
    <w:rsid w:val="00743925"/>
    <w:rsid w:val="00743944"/>
    <w:rsid w:val="00743B2B"/>
    <w:rsid w:val="00743BC9"/>
    <w:rsid w:val="00744150"/>
    <w:rsid w:val="007453E5"/>
    <w:rsid w:val="00745C2E"/>
    <w:rsid w:val="00745D36"/>
    <w:rsid w:val="00745DE6"/>
    <w:rsid w:val="00745F5D"/>
    <w:rsid w:val="00746C76"/>
    <w:rsid w:val="00750A64"/>
    <w:rsid w:val="007516F1"/>
    <w:rsid w:val="00751E92"/>
    <w:rsid w:val="0075209B"/>
    <w:rsid w:val="00752D5F"/>
    <w:rsid w:val="007530F2"/>
    <w:rsid w:val="0075364C"/>
    <w:rsid w:val="00753701"/>
    <w:rsid w:val="00753D97"/>
    <w:rsid w:val="0075564D"/>
    <w:rsid w:val="0075599F"/>
    <w:rsid w:val="00756B88"/>
    <w:rsid w:val="00761EB5"/>
    <w:rsid w:val="0076354C"/>
    <w:rsid w:val="007639E7"/>
    <w:rsid w:val="00765051"/>
    <w:rsid w:val="0076568A"/>
    <w:rsid w:val="00765912"/>
    <w:rsid w:val="00766D51"/>
    <w:rsid w:val="0076701E"/>
    <w:rsid w:val="00767090"/>
    <w:rsid w:val="0076764E"/>
    <w:rsid w:val="00767A00"/>
    <w:rsid w:val="00767A3E"/>
    <w:rsid w:val="00767E74"/>
    <w:rsid w:val="00770395"/>
    <w:rsid w:val="00771E51"/>
    <w:rsid w:val="00772EB0"/>
    <w:rsid w:val="007739D0"/>
    <w:rsid w:val="00774D13"/>
    <w:rsid w:val="00775C5E"/>
    <w:rsid w:val="00775E33"/>
    <w:rsid w:val="0077640B"/>
    <w:rsid w:val="00776B4B"/>
    <w:rsid w:val="00776D20"/>
    <w:rsid w:val="00777B16"/>
    <w:rsid w:val="00780102"/>
    <w:rsid w:val="00781047"/>
    <w:rsid w:val="00781132"/>
    <w:rsid w:val="00781755"/>
    <w:rsid w:val="00781C18"/>
    <w:rsid w:val="00781D02"/>
    <w:rsid w:val="0078222A"/>
    <w:rsid w:val="00782446"/>
    <w:rsid w:val="00784903"/>
    <w:rsid w:val="00784B0B"/>
    <w:rsid w:val="00784F5F"/>
    <w:rsid w:val="00785356"/>
    <w:rsid w:val="00785EE5"/>
    <w:rsid w:val="007863FF"/>
    <w:rsid w:val="00786DD9"/>
    <w:rsid w:val="007870FC"/>
    <w:rsid w:val="00787E2F"/>
    <w:rsid w:val="00787F96"/>
    <w:rsid w:val="00791FB5"/>
    <w:rsid w:val="00792E9B"/>
    <w:rsid w:val="00794173"/>
    <w:rsid w:val="00794716"/>
    <w:rsid w:val="007949FE"/>
    <w:rsid w:val="007959BD"/>
    <w:rsid w:val="0079623A"/>
    <w:rsid w:val="007965F4"/>
    <w:rsid w:val="00796ECB"/>
    <w:rsid w:val="00797042"/>
    <w:rsid w:val="007974AB"/>
    <w:rsid w:val="0079756A"/>
    <w:rsid w:val="00797620"/>
    <w:rsid w:val="00797999"/>
    <w:rsid w:val="007A084B"/>
    <w:rsid w:val="007A1437"/>
    <w:rsid w:val="007A202E"/>
    <w:rsid w:val="007A26D7"/>
    <w:rsid w:val="007A2D4D"/>
    <w:rsid w:val="007A3B38"/>
    <w:rsid w:val="007A3D01"/>
    <w:rsid w:val="007A41FA"/>
    <w:rsid w:val="007A457E"/>
    <w:rsid w:val="007A52D3"/>
    <w:rsid w:val="007A5576"/>
    <w:rsid w:val="007A56C9"/>
    <w:rsid w:val="007A5851"/>
    <w:rsid w:val="007A5D31"/>
    <w:rsid w:val="007A66CE"/>
    <w:rsid w:val="007A6C76"/>
    <w:rsid w:val="007A73FF"/>
    <w:rsid w:val="007A7708"/>
    <w:rsid w:val="007A7E57"/>
    <w:rsid w:val="007A7FE9"/>
    <w:rsid w:val="007B01AC"/>
    <w:rsid w:val="007B0304"/>
    <w:rsid w:val="007B03EB"/>
    <w:rsid w:val="007B0A95"/>
    <w:rsid w:val="007B0B5C"/>
    <w:rsid w:val="007B0BF1"/>
    <w:rsid w:val="007B117C"/>
    <w:rsid w:val="007B2490"/>
    <w:rsid w:val="007B24C3"/>
    <w:rsid w:val="007B27F0"/>
    <w:rsid w:val="007B2E1A"/>
    <w:rsid w:val="007B35BA"/>
    <w:rsid w:val="007B3C67"/>
    <w:rsid w:val="007B3F2E"/>
    <w:rsid w:val="007B47DE"/>
    <w:rsid w:val="007B482E"/>
    <w:rsid w:val="007B578B"/>
    <w:rsid w:val="007B66A1"/>
    <w:rsid w:val="007B7317"/>
    <w:rsid w:val="007C0699"/>
    <w:rsid w:val="007C16C2"/>
    <w:rsid w:val="007C1F96"/>
    <w:rsid w:val="007C2376"/>
    <w:rsid w:val="007C2A8B"/>
    <w:rsid w:val="007C2C03"/>
    <w:rsid w:val="007C32F4"/>
    <w:rsid w:val="007C336C"/>
    <w:rsid w:val="007C337C"/>
    <w:rsid w:val="007C3C1E"/>
    <w:rsid w:val="007C497C"/>
    <w:rsid w:val="007C4A1C"/>
    <w:rsid w:val="007C5F09"/>
    <w:rsid w:val="007C6007"/>
    <w:rsid w:val="007C67A6"/>
    <w:rsid w:val="007C6812"/>
    <w:rsid w:val="007C6EED"/>
    <w:rsid w:val="007D02C0"/>
    <w:rsid w:val="007D0B84"/>
    <w:rsid w:val="007D0D74"/>
    <w:rsid w:val="007D0F28"/>
    <w:rsid w:val="007D154B"/>
    <w:rsid w:val="007D2B32"/>
    <w:rsid w:val="007D32AC"/>
    <w:rsid w:val="007D337F"/>
    <w:rsid w:val="007D45AA"/>
    <w:rsid w:val="007D4979"/>
    <w:rsid w:val="007D4C2D"/>
    <w:rsid w:val="007D4FF6"/>
    <w:rsid w:val="007D772F"/>
    <w:rsid w:val="007E19CA"/>
    <w:rsid w:val="007E20CD"/>
    <w:rsid w:val="007E2B86"/>
    <w:rsid w:val="007E2F74"/>
    <w:rsid w:val="007E3342"/>
    <w:rsid w:val="007E4465"/>
    <w:rsid w:val="007E4D81"/>
    <w:rsid w:val="007E5085"/>
    <w:rsid w:val="007E658A"/>
    <w:rsid w:val="007E74B3"/>
    <w:rsid w:val="007F0358"/>
    <w:rsid w:val="007F0F14"/>
    <w:rsid w:val="007F337F"/>
    <w:rsid w:val="007F3566"/>
    <w:rsid w:val="007F4321"/>
    <w:rsid w:val="007F43B0"/>
    <w:rsid w:val="007F43E5"/>
    <w:rsid w:val="007F56F4"/>
    <w:rsid w:val="007F5C7E"/>
    <w:rsid w:val="007F6522"/>
    <w:rsid w:val="007F67B8"/>
    <w:rsid w:val="007F76E7"/>
    <w:rsid w:val="007F7D70"/>
    <w:rsid w:val="008006F1"/>
    <w:rsid w:val="008008CC"/>
    <w:rsid w:val="0080113E"/>
    <w:rsid w:val="0080157E"/>
    <w:rsid w:val="00801597"/>
    <w:rsid w:val="008017F2"/>
    <w:rsid w:val="00802272"/>
    <w:rsid w:val="00802FEC"/>
    <w:rsid w:val="008035A8"/>
    <w:rsid w:val="00803C64"/>
    <w:rsid w:val="00804518"/>
    <w:rsid w:val="0080501B"/>
    <w:rsid w:val="00805443"/>
    <w:rsid w:val="0080597D"/>
    <w:rsid w:val="00805A31"/>
    <w:rsid w:val="0081012A"/>
    <w:rsid w:val="00810308"/>
    <w:rsid w:val="008111E7"/>
    <w:rsid w:val="0081178C"/>
    <w:rsid w:val="00811DDC"/>
    <w:rsid w:val="0081222C"/>
    <w:rsid w:val="00812AC3"/>
    <w:rsid w:val="00812B3C"/>
    <w:rsid w:val="00812C7D"/>
    <w:rsid w:val="008132FD"/>
    <w:rsid w:val="0081471C"/>
    <w:rsid w:val="0081483B"/>
    <w:rsid w:val="00814900"/>
    <w:rsid w:val="0081538E"/>
    <w:rsid w:val="0081635F"/>
    <w:rsid w:val="008170D7"/>
    <w:rsid w:val="008171F1"/>
    <w:rsid w:val="008176AB"/>
    <w:rsid w:val="00817B9D"/>
    <w:rsid w:val="008200C4"/>
    <w:rsid w:val="008201F8"/>
    <w:rsid w:val="00820433"/>
    <w:rsid w:val="00820BAE"/>
    <w:rsid w:val="00820E1C"/>
    <w:rsid w:val="00821737"/>
    <w:rsid w:val="00821C2D"/>
    <w:rsid w:val="0082249F"/>
    <w:rsid w:val="008227FE"/>
    <w:rsid w:val="00822872"/>
    <w:rsid w:val="00822DB7"/>
    <w:rsid w:val="00822ED6"/>
    <w:rsid w:val="00823633"/>
    <w:rsid w:val="00823852"/>
    <w:rsid w:val="00823C17"/>
    <w:rsid w:val="0082464D"/>
    <w:rsid w:val="00825853"/>
    <w:rsid w:val="0082601E"/>
    <w:rsid w:val="00826BDC"/>
    <w:rsid w:val="008271C6"/>
    <w:rsid w:val="00827327"/>
    <w:rsid w:val="0082756A"/>
    <w:rsid w:val="00827E46"/>
    <w:rsid w:val="00831765"/>
    <w:rsid w:val="00832BB1"/>
    <w:rsid w:val="00833941"/>
    <w:rsid w:val="00834266"/>
    <w:rsid w:val="008371F1"/>
    <w:rsid w:val="0083754E"/>
    <w:rsid w:val="008408FD"/>
    <w:rsid w:val="00840A65"/>
    <w:rsid w:val="00840DBB"/>
    <w:rsid w:val="00841270"/>
    <w:rsid w:val="00841C33"/>
    <w:rsid w:val="00841FDE"/>
    <w:rsid w:val="00843202"/>
    <w:rsid w:val="008449F9"/>
    <w:rsid w:val="008449FC"/>
    <w:rsid w:val="00845C3A"/>
    <w:rsid w:val="00845D1B"/>
    <w:rsid w:val="00845E65"/>
    <w:rsid w:val="00846371"/>
    <w:rsid w:val="00846894"/>
    <w:rsid w:val="00847892"/>
    <w:rsid w:val="00850214"/>
    <w:rsid w:val="008504CF"/>
    <w:rsid w:val="00850761"/>
    <w:rsid w:val="00850E9D"/>
    <w:rsid w:val="00851541"/>
    <w:rsid w:val="008519A8"/>
    <w:rsid w:val="00851F92"/>
    <w:rsid w:val="008527BF"/>
    <w:rsid w:val="008529BE"/>
    <w:rsid w:val="008545D9"/>
    <w:rsid w:val="0085491A"/>
    <w:rsid w:val="00856281"/>
    <w:rsid w:val="008574E2"/>
    <w:rsid w:val="00857676"/>
    <w:rsid w:val="00857DD7"/>
    <w:rsid w:val="00860717"/>
    <w:rsid w:val="00860C2A"/>
    <w:rsid w:val="008617ED"/>
    <w:rsid w:val="008623C4"/>
    <w:rsid w:val="0086345E"/>
    <w:rsid w:val="00863767"/>
    <w:rsid w:val="008641A2"/>
    <w:rsid w:val="0086497B"/>
    <w:rsid w:val="008650E3"/>
    <w:rsid w:val="00865DFA"/>
    <w:rsid w:val="0086636A"/>
    <w:rsid w:val="008667DF"/>
    <w:rsid w:val="0086788D"/>
    <w:rsid w:val="00867B60"/>
    <w:rsid w:val="008706CD"/>
    <w:rsid w:val="00870F1D"/>
    <w:rsid w:val="0087159B"/>
    <w:rsid w:val="008716CF"/>
    <w:rsid w:val="00871DB2"/>
    <w:rsid w:val="00872663"/>
    <w:rsid w:val="0087276C"/>
    <w:rsid w:val="008727E7"/>
    <w:rsid w:val="00872F0E"/>
    <w:rsid w:val="008732DF"/>
    <w:rsid w:val="0087366F"/>
    <w:rsid w:val="00873731"/>
    <w:rsid w:val="00873821"/>
    <w:rsid w:val="00873F8E"/>
    <w:rsid w:val="008742B6"/>
    <w:rsid w:val="00874E69"/>
    <w:rsid w:val="0087538B"/>
    <w:rsid w:val="0087605E"/>
    <w:rsid w:val="0087655C"/>
    <w:rsid w:val="00876862"/>
    <w:rsid w:val="008772AC"/>
    <w:rsid w:val="008775C8"/>
    <w:rsid w:val="00877BD9"/>
    <w:rsid w:val="008809F6"/>
    <w:rsid w:val="0088191B"/>
    <w:rsid w:val="008823AE"/>
    <w:rsid w:val="0088247D"/>
    <w:rsid w:val="00883FF5"/>
    <w:rsid w:val="00884245"/>
    <w:rsid w:val="00884550"/>
    <w:rsid w:val="00890BE0"/>
    <w:rsid w:val="00891145"/>
    <w:rsid w:val="00891283"/>
    <w:rsid w:val="0089154A"/>
    <w:rsid w:val="00891A65"/>
    <w:rsid w:val="00893C04"/>
    <w:rsid w:val="00894A64"/>
    <w:rsid w:val="0089598A"/>
    <w:rsid w:val="0089674F"/>
    <w:rsid w:val="008970FD"/>
    <w:rsid w:val="00897FB7"/>
    <w:rsid w:val="008A1027"/>
    <w:rsid w:val="008A22E9"/>
    <w:rsid w:val="008A2A2E"/>
    <w:rsid w:val="008A2AEE"/>
    <w:rsid w:val="008A2C89"/>
    <w:rsid w:val="008A2D98"/>
    <w:rsid w:val="008A51C2"/>
    <w:rsid w:val="008A6372"/>
    <w:rsid w:val="008A7581"/>
    <w:rsid w:val="008B051E"/>
    <w:rsid w:val="008B06A3"/>
    <w:rsid w:val="008B06EF"/>
    <w:rsid w:val="008B0812"/>
    <w:rsid w:val="008B1931"/>
    <w:rsid w:val="008B1B85"/>
    <w:rsid w:val="008B375E"/>
    <w:rsid w:val="008B3DC9"/>
    <w:rsid w:val="008B63F3"/>
    <w:rsid w:val="008B6443"/>
    <w:rsid w:val="008B656D"/>
    <w:rsid w:val="008B7B4F"/>
    <w:rsid w:val="008C1B22"/>
    <w:rsid w:val="008C1C0F"/>
    <w:rsid w:val="008C2757"/>
    <w:rsid w:val="008C29A4"/>
    <w:rsid w:val="008C2A34"/>
    <w:rsid w:val="008C3673"/>
    <w:rsid w:val="008C3A99"/>
    <w:rsid w:val="008C42FF"/>
    <w:rsid w:val="008C43EA"/>
    <w:rsid w:val="008C5017"/>
    <w:rsid w:val="008C50EC"/>
    <w:rsid w:val="008C57E9"/>
    <w:rsid w:val="008C58AB"/>
    <w:rsid w:val="008C5B6F"/>
    <w:rsid w:val="008C7362"/>
    <w:rsid w:val="008C777A"/>
    <w:rsid w:val="008C7F98"/>
    <w:rsid w:val="008D101E"/>
    <w:rsid w:val="008D1BAC"/>
    <w:rsid w:val="008D33AD"/>
    <w:rsid w:val="008D3601"/>
    <w:rsid w:val="008D3F04"/>
    <w:rsid w:val="008D4DFE"/>
    <w:rsid w:val="008D5017"/>
    <w:rsid w:val="008D5DFF"/>
    <w:rsid w:val="008D623D"/>
    <w:rsid w:val="008D6A40"/>
    <w:rsid w:val="008D6E72"/>
    <w:rsid w:val="008D78E6"/>
    <w:rsid w:val="008E09B7"/>
    <w:rsid w:val="008E0D13"/>
    <w:rsid w:val="008E0E23"/>
    <w:rsid w:val="008E17CF"/>
    <w:rsid w:val="008E1D17"/>
    <w:rsid w:val="008E1DB3"/>
    <w:rsid w:val="008E1DBB"/>
    <w:rsid w:val="008E45F0"/>
    <w:rsid w:val="008E4A48"/>
    <w:rsid w:val="008E535C"/>
    <w:rsid w:val="008E6DE5"/>
    <w:rsid w:val="008E743E"/>
    <w:rsid w:val="008E7799"/>
    <w:rsid w:val="008E7BCA"/>
    <w:rsid w:val="008F01C0"/>
    <w:rsid w:val="008F09D1"/>
    <w:rsid w:val="008F1984"/>
    <w:rsid w:val="008F2D11"/>
    <w:rsid w:val="008F36CD"/>
    <w:rsid w:val="008F36E1"/>
    <w:rsid w:val="008F4427"/>
    <w:rsid w:val="008F459B"/>
    <w:rsid w:val="008F5A11"/>
    <w:rsid w:val="008F6493"/>
    <w:rsid w:val="008F65E2"/>
    <w:rsid w:val="008F6CDF"/>
    <w:rsid w:val="008F6E54"/>
    <w:rsid w:val="008F781E"/>
    <w:rsid w:val="008F795E"/>
    <w:rsid w:val="00900575"/>
    <w:rsid w:val="00900872"/>
    <w:rsid w:val="00901934"/>
    <w:rsid w:val="00901BB3"/>
    <w:rsid w:val="00901BBB"/>
    <w:rsid w:val="009022A2"/>
    <w:rsid w:val="00902B5A"/>
    <w:rsid w:val="0090359F"/>
    <w:rsid w:val="0090366F"/>
    <w:rsid w:val="00903C40"/>
    <w:rsid w:val="009059C1"/>
    <w:rsid w:val="00907AD9"/>
    <w:rsid w:val="009106B8"/>
    <w:rsid w:val="00911E1A"/>
    <w:rsid w:val="00912342"/>
    <w:rsid w:val="00912686"/>
    <w:rsid w:val="00913D66"/>
    <w:rsid w:val="00913E1F"/>
    <w:rsid w:val="0091494E"/>
    <w:rsid w:val="009149E0"/>
    <w:rsid w:val="009156C1"/>
    <w:rsid w:val="00915B12"/>
    <w:rsid w:val="0091607B"/>
    <w:rsid w:val="009163D2"/>
    <w:rsid w:val="00916B40"/>
    <w:rsid w:val="00916F11"/>
    <w:rsid w:val="00916FD7"/>
    <w:rsid w:val="00917AF4"/>
    <w:rsid w:val="00917C2C"/>
    <w:rsid w:val="00917C3A"/>
    <w:rsid w:val="00917E69"/>
    <w:rsid w:val="0092055D"/>
    <w:rsid w:val="009214C0"/>
    <w:rsid w:val="009224B9"/>
    <w:rsid w:val="00922605"/>
    <w:rsid w:val="0092272E"/>
    <w:rsid w:val="00922737"/>
    <w:rsid w:val="00922AC8"/>
    <w:rsid w:val="00924824"/>
    <w:rsid w:val="00925240"/>
    <w:rsid w:val="00925831"/>
    <w:rsid w:val="00925BE1"/>
    <w:rsid w:val="009260C5"/>
    <w:rsid w:val="00926880"/>
    <w:rsid w:val="00926997"/>
    <w:rsid w:val="00927408"/>
    <w:rsid w:val="0092770C"/>
    <w:rsid w:val="00927C06"/>
    <w:rsid w:val="00927D74"/>
    <w:rsid w:val="00931FAD"/>
    <w:rsid w:val="0093295D"/>
    <w:rsid w:val="00932C53"/>
    <w:rsid w:val="00932F45"/>
    <w:rsid w:val="0093367F"/>
    <w:rsid w:val="00933BB3"/>
    <w:rsid w:val="00933F00"/>
    <w:rsid w:val="00933F9E"/>
    <w:rsid w:val="0093406A"/>
    <w:rsid w:val="00934156"/>
    <w:rsid w:val="009351E7"/>
    <w:rsid w:val="00935ABB"/>
    <w:rsid w:val="009376C3"/>
    <w:rsid w:val="00940069"/>
    <w:rsid w:val="00940EE8"/>
    <w:rsid w:val="009413D3"/>
    <w:rsid w:val="00941A48"/>
    <w:rsid w:val="00941DA2"/>
    <w:rsid w:val="00942A86"/>
    <w:rsid w:val="00942B71"/>
    <w:rsid w:val="00943BCA"/>
    <w:rsid w:val="009446D4"/>
    <w:rsid w:val="009449B8"/>
    <w:rsid w:val="00944FC7"/>
    <w:rsid w:val="009458D4"/>
    <w:rsid w:val="00945D67"/>
    <w:rsid w:val="00947BDA"/>
    <w:rsid w:val="009501C9"/>
    <w:rsid w:val="00950D2E"/>
    <w:rsid w:val="00950FD9"/>
    <w:rsid w:val="0095115A"/>
    <w:rsid w:val="0095123E"/>
    <w:rsid w:val="00952D4C"/>
    <w:rsid w:val="009545E0"/>
    <w:rsid w:val="009547A7"/>
    <w:rsid w:val="00954C6B"/>
    <w:rsid w:val="00955526"/>
    <w:rsid w:val="00955D20"/>
    <w:rsid w:val="00956047"/>
    <w:rsid w:val="009563C4"/>
    <w:rsid w:val="009563D1"/>
    <w:rsid w:val="00957693"/>
    <w:rsid w:val="00957EFF"/>
    <w:rsid w:val="009613DB"/>
    <w:rsid w:val="00961F88"/>
    <w:rsid w:val="00962EBE"/>
    <w:rsid w:val="00964367"/>
    <w:rsid w:val="00965053"/>
    <w:rsid w:val="00965956"/>
    <w:rsid w:val="00966A50"/>
    <w:rsid w:val="00970B45"/>
    <w:rsid w:val="00970F26"/>
    <w:rsid w:val="0097113C"/>
    <w:rsid w:val="00971282"/>
    <w:rsid w:val="00971287"/>
    <w:rsid w:val="00971526"/>
    <w:rsid w:val="00971CCD"/>
    <w:rsid w:val="00972D42"/>
    <w:rsid w:val="00972E16"/>
    <w:rsid w:val="00972FB2"/>
    <w:rsid w:val="00973A46"/>
    <w:rsid w:val="00973C35"/>
    <w:rsid w:val="0097551E"/>
    <w:rsid w:val="009758D6"/>
    <w:rsid w:val="009800CC"/>
    <w:rsid w:val="00980DB7"/>
    <w:rsid w:val="009826EB"/>
    <w:rsid w:val="00983BF5"/>
    <w:rsid w:val="00983C0C"/>
    <w:rsid w:val="00983FE2"/>
    <w:rsid w:val="009840C0"/>
    <w:rsid w:val="00984D03"/>
    <w:rsid w:val="0098619C"/>
    <w:rsid w:val="0098645D"/>
    <w:rsid w:val="0098670F"/>
    <w:rsid w:val="0098695D"/>
    <w:rsid w:val="0098745B"/>
    <w:rsid w:val="009904ED"/>
    <w:rsid w:val="00990E1B"/>
    <w:rsid w:val="009916D6"/>
    <w:rsid w:val="00992CBA"/>
    <w:rsid w:val="00993AED"/>
    <w:rsid w:val="00993C61"/>
    <w:rsid w:val="00993CD0"/>
    <w:rsid w:val="0099400A"/>
    <w:rsid w:val="0099433C"/>
    <w:rsid w:val="00994BA1"/>
    <w:rsid w:val="009950D2"/>
    <w:rsid w:val="00996EE5"/>
    <w:rsid w:val="009A01C6"/>
    <w:rsid w:val="009A06A7"/>
    <w:rsid w:val="009A1F5A"/>
    <w:rsid w:val="009A2392"/>
    <w:rsid w:val="009A4197"/>
    <w:rsid w:val="009A4CB5"/>
    <w:rsid w:val="009A4D84"/>
    <w:rsid w:val="009A56DB"/>
    <w:rsid w:val="009A5926"/>
    <w:rsid w:val="009A669B"/>
    <w:rsid w:val="009B079C"/>
    <w:rsid w:val="009B12B4"/>
    <w:rsid w:val="009B1A87"/>
    <w:rsid w:val="009B2034"/>
    <w:rsid w:val="009B2611"/>
    <w:rsid w:val="009B2B77"/>
    <w:rsid w:val="009B3346"/>
    <w:rsid w:val="009B347E"/>
    <w:rsid w:val="009B3A97"/>
    <w:rsid w:val="009B4D93"/>
    <w:rsid w:val="009B5472"/>
    <w:rsid w:val="009B5A59"/>
    <w:rsid w:val="009B6373"/>
    <w:rsid w:val="009B6A28"/>
    <w:rsid w:val="009B7C2A"/>
    <w:rsid w:val="009B7D90"/>
    <w:rsid w:val="009B7DE9"/>
    <w:rsid w:val="009B7EEA"/>
    <w:rsid w:val="009C07B7"/>
    <w:rsid w:val="009C1FFE"/>
    <w:rsid w:val="009C25E2"/>
    <w:rsid w:val="009C28FD"/>
    <w:rsid w:val="009C3475"/>
    <w:rsid w:val="009C401D"/>
    <w:rsid w:val="009C4885"/>
    <w:rsid w:val="009C5606"/>
    <w:rsid w:val="009C7611"/>
    <w:rsid w:val="009C77B3"/>
    <w:rsid w:val="009C7C4A"/>
    <w:rsid w:val="009D0EC7"/>
    <w:rsid w:val="009D0EF9"/>
    <w:rsid w:val="009D1156"/>
    <w:rsid w:val="009D1DF3"/>
    <w:rsid w:val="009D2467"/>
    <w:rsid w:val="009D2C18"/>
    <w:rsid w:val="009D303F"/>
    <w:rsid w:val="009D3D82"/>
    <w:rsid w:val="009D48A9"/>
    <w:rsid w:val="009D53D8"/>
    <w:rsid w:val="009D5BB2"/>
    <w:rsid w:val="009D5C9C"/>
    <w:rsid w:val="009D6245"/>
    <w:rsid w:val="009D6401"/>
    <w:rsid w:val="009D7013"/>
    <w:rsid w:val="009D78A3"/>
    <w:rsid w:val="009D7CE8"/>
    <w:rsid w:val="009E13C9"/>
    <w:rsid w:val="009E1B1E"/>
    <w:rsid w:val="009E1BAA"/>
    <w:rsid w:val="009E4619"/>
    <w:rsid w:val="009E4B71"/>
    <w:rsid w:val="009E52A5"/>
    <w:rsid w:val="009E66F0"/>
    <w:rsid w:val="009E6D9E"/>
    <w:rsid w:val="009E7DD1"/>
    <w:rsid w:val="009E7E36"/>
    <w:rsid w:val="009F042F"/>
    <w:rsid w:val="009F0A7D"/>
    <w:rsid w:val="009F0BA8"/>
    <w:rsid w:val="009F10F7"/>
    <w:rsid w:val="009F163C"/>
    <w:rsid w:val="009F1B36"/>
    <w:rsid w:val="009F20E5"/>
    <w:rsid w:val="009F2373"/>
    <w:rsid w:val="009F2790"/>
    <w:rsid w:val="009F2C79"/>
    <w:rsid w:val="009F2D3D"/>
    <w:rsid w:val="009F33D8"/>
    <w:rsid w:val="009F38DB"/>
    <w:rsid w:val="009F395C"/>
    <w:rsid w:val="009F3AD8"/>
    <w:rsid w:val="009F4113"/>
    <w:rsid w:val="009F424E"/>
    <w:rsid w:val="009F4454"/>
    <w:rsid w:val="009F5D88"/>
    <w:rsid w:val="009F5FF5"/>
    <w:rsid w:val="00A0021A"/>
    <w:rsid w:val="00A005C0"/>
    <w:rsid w:val="00A00687"/>
    <w:rsid w:val="00A02C89"/>
    <w:rsid w:val="00A02EA0"/>
    <w:rsid w:val="00A02FC5"/>
    <w:rsid w:val="00A0396C"/>
    <w:rsid w:val="00A03B19"/>
    <w:rsid w:val="00A04B07"/>
    <w:rsid w:val="00A05202"/>
    <w:rsid w:val="00A06C18"/>
    <w:rsid w:val="00A07F99"/>
    <w:rsid w:val="00A1054E"/>
    <w:rsid w:val="00A11E8D"/>
    <w:rsid w:val="00A120F0"/>
    <w:rsid w:val="00A12388"/>
    <w:rsid w:val="00A12710"/>
    <w:rsid w:val="00A131CF"/>
    <w:rsid w:val="00A1335A"/>
    <w:rsid w:val="00A13DE6"/>
    <w:rsid w:val="00A14721"/>
    <w:rsid w:val="00A15838"/>
    <w:rsid w:val="00A15DD3"/>
    <w:rsid w:val="00A16A2C"/>
    <w:rsid w:val="00A16FD0"/>
    <w:rsid w:val="00A17491"/>
    <w:rsid w:val="00A17725"/>
    <w:rsid w:val="00A177F7"/>
    <w:rsid w:val="00A17E04"/>
    <w:rsid w:val="00A2011A"/>
    <w:rsid w:val="00A207A4"/>
    <w:rsid w:val="00A20D12"/>
    <w:rsid w:val="00A21E2A"/>
    <w:rsid w:val="00A21F31"/>
    <w:rsid w:val="00A22DD5"/>
    <w:rsid w:val="00A240AE"/>
    <w:rsid w:val="00A24B83"/>
    <w:rsid w:val="00A261F5"/>
    <w:rsid w:val="00A272B7"/>
    <w:rsid w:val="00A27930"/>
    <w:rsid w:val="00A30248"/>
    <w:rsid w:val="00A30B54"/>
    <w:rsid w:val="00A30C99"/>
    <w:rsid w:val="00A30F24"/>
    <w:rsid w:val="00A31D2F"/>
    <w:rsid w:val="00A32118"/>
    <w:rsid w:val="00A321ED"/>
    <w:rsid w:val="00A336C0"/>
    <w:rsid w:val="00A33AE7"/>
    <w:rsid w:val="00A349AD"/>
    <w:rsid w:val="00A352B0"/>
    <w:rsid w:val="00A354DA"/>
    <w:rsid w:val="00A35D91"/>
    <w:rsid w:val="00A36045"/>
    <w:rsid w:val="00A36307"/>
    <w:rsid w:val="00A36456"/>
    <w:rsid w:val="00A36C2A"/>
    <w:rsid w:val="00A36FDA"/>
    <w:rsid w:val="00A40223"/>
    <w:rsid w:val="00A403A9"/>
    <w:rsid w:val="00A40976"/>
    <w:rsid w:val="00A40BAB"/>
    <w:rsid w:val="00A40D79"/>
    <w:rsid w:val="00A416D6"/>
    <w:rsid w:val="00A41E8B"/>
    <w:rsid w:val="00A42232"/>
    <w:rsid w:val="00A42482"/>
    <w:rsid w:val="00A435BC"/>
    <w:rsid w:val="00A43726"/>
    <w:rsid w:val="00A438E3"/>
    <w:rsid w:val="00A4394F"/>
    <w:rsid w:val="00A4487D"/>
    <w:rsid w:val="00A449CD"/>
    <w:rsid w:val="00A4505F"/>
    <w:rsid w:val="00A451EE"/>
    <w:rsid w:val="00A45291"/>
    <w:rsid w:val="00A452F0"/>
    <w:rsid w:val="00A45801"/>
    <w:rsid w:val="00A46EAB"/>
    <w:rsid w:val="00A46FF8"/>
    <w:rsid w:val="00A473D9"/>
    <w:rsid w:val="00A479DB"/>
    <w:rsid w:val="00A50D15"/>
    <w:rsid w:val="00A50F31"/>
    <w:rsid w:val="00A51808"/>
    <w:rsid w:val="00A519AD"/>
    <w:rsid w:val="00A51A0E"/>
    <w:rsid w:val="00A51C55"/>
    <w:rsid w:val="00A51D43"/>
    <w:rsid w:val="00A52597"/>
    <w:rsid w:val="00A52B2D"/>
    <w:rsid w:val="00A530E5"/>
    <w:rsid w:val="00A536EE"/>
    <w:rsid w:val="00A53E71"/>
    <w:rsid w:val="00A542DD"/>
    <w:rsid w:val="00A54C91"/>
    <w:rsid w:val="00A5545A"/>
    <w:rsid w:val="00A556C0"/>
    <w:rsid w:val="00A55771"/>
    <w:rsid w:val="00A559D0"/>
    <w:rsid w:val="00A55AC7"/>
    <w:rsid w:val="00A56387"/>
    <w:rsid w:val="00A56829"/>
    <w:rsid w:val="00A56C3D"/>
    <w:rsid w:val="00A56F4D"/>
    <w:rsid w:val="00A57A96"/>
    <w:rsid w:val="00A57B64"/>
    <w:rsid w:val="00A602FA"/>
    <w:rsid w:val="00A6156D"/>
    <w:rsid w:val="00A6252F"/>
    <w:rsid w:val="00A627E9"/>
    <w:rsid w:val="00A63981"/>
    <w:rsid w:val="00A63B11"/>
    <w:rsid w:val="00A64956"/>
    <w:rsid w:val="00A64D0D"/>
    <w:rsid w:val="00A65A5E"/>
    <w:rsid w:val="00A661AB"/>
    <w:rsid w:val="00A6770D"/>
    <w:rsid w:val="00A704AB"/>
    <w:rsid w:val="00A70F7B"/>
    <w:rsid w:val="00A71134"/>
    <w:rsid w:val="00A72CA3"/>
    <w:rsid w:val="00A73D54"/>
    <w:rsid w:val="00A74105"/>
    <w:rsid w:val="00A746F2"/>
    <w:rsid w:val="00A74804"/>
    <w:rsid w:val="00A753F7"/>
    <w:rsid w:val="00A7558A"/>
    <w:rsid w:val="00A75D7D"/>
    <w:rsid w:val="00A75E05"/>
    <w:rsid w:val="00A75E48"/>
    <w:rsid w:val="00A767D9"/>
    <w:rsid w:val="00A779BC"/>
    <w:rsid w:val="00A77D30"/>
    <w:rsid w:val="00A80290"/>
    <w:rsid w:val="00A8036D"/>
    <w:rsid w:val="00A80641"/>
    <w:rsid w:val="00A807B5"/>
    <w:rsid w:val="00A81113"/>
    <w:rsid w:val="00A81796"/>
    <w:rsid w:val="00A82331"/>
    <w:rsid w:val="00A82B11"/>
    <w:rsid w:val="00A82D79"/>
    <w:rsid w:val="00A832EC"/>
    <w:rsid w:val="00A83B16"/>
    <w:rsid w:val="00A853FA"/>
    <w:rsid w:val="00A854CB"/>
    <w:rsid w:val="00A858BF"/>
    <w:rsid w:val="00A85EA5"/>
    <w:rsid w:val="00A876D4"/>
    <w:rsid w:val="00A90503"/>
    <w:rsid w:val="00A90B35"/>
    <w:rsid w:val="00A92871"/>
    <w:rsid w:val="00A93788"/>
    <w:rsid w:val="00A94539"/>
    <w:rsid w:val="00A952E8"/>
    <w:rsid w:val="00A95726"/>
    <w:rsid w:val="00A96085"/>
    <w:rsid w:val="00A96813"/>
    <w:rsid w:val="00A968B2"/>
    <w:rsid w:val="00A975B2"/>
    <w:rsid w:val="00AA02E0"/>
    <w:rsid w:val="00AA0C44"/>
    <w:rsid w:val="00AA1050"/>
    <w:rsid w:val="00AA1677"/>
    <w:rsid w:val="00AA25F0"/>
    <w:rsid w:val="00AA2F05"/>
    <w:rsid w:val="00AA3507"/>
    <w:rsid w:val="00AA364B"/>
    <w:rsid w:val="00AA3E3E"/>
    <w:rsid w:val="00AA480F"/>
    <w:rsid w:val="00AA536E"/>
    <w:rsid w:val="00AA613F"/>
    <w:rsid w:val="00AA635B"/>
    <w:rsid w:val="00AA760C"/>
    <w:rsid w:val="00AA76EC"/>
    <w:rsid w:val="00AA7B54"/>
    <w:rsid w:val="00AA7D6E"/>
    <w:rsid w:val="00AB0AF6"/>
    <w:rsid w:val="00AB129C"/>
    <w:rsid w:val="00AB25DE"/>
    <w:rsid w:val="00AB2A1C"/>
    <w:rsid w:val="00AB320A"/>
    <w:rsid w:val="00AB3F0A"/>
    <w:rsid w:val="00AB4413"/>
    <w:rsid w:val="00AB45AB"/>
    <w:rsid w:val="00AB4D8D"/>
    <w:rsid w:val="00AB50BF"/>
    <w:rsid w:val="00AB5A28"/>
    <w:rsid w:val="00AB6EE8"/>
    <w:rsid w:val="00AB77EE"/>
    <w:rsid w:val="00AB799B"/>
    <w:rsid w:val="00AB7BF2"/>
    <w:rsid w:val="00AC0511"/>
    <w:rsid w:val="00AC0CC9"/>
    <w:rsid w:val="00AC16D9"/>
    <w:rsid w:val="00AC174C"/>
    <w:rsid w:val="00AC23CC"/>
    <w:rsid w:val="00AC2ED5"/>
    <w:rsid w:val="00AC3296"/>
    <w:rsid w:val="00AC4540"/>
    <w:rsid w:val="00AC480A"/>
    <w:rsid w:val="00AC4F32"/>
    <w:rsid w:val="00AC5317"/>
    <w:rsid w:val="00AC564C"/>
    <w:rsid w:val="00AC593D"/>
    <w:rsid w:val="00AC5B8E"/>
    <w:rsid w:val="00AC5C94"/>
    <w:rsid w:val="00AC5E5C"/>
    <w:rsid w:val="00AC5FCE"/>
    <w:rsid w:val="00AC6B5D"/>
    <w:rsid w:val="00AC6E74"/>
    <w:rsid w:val="00AC752F"/>
    <w:rsid w:val="00AC7D68"/>
    <w:rsid w:val="00AD051A"/>
    <w:rsid w:val="00AD0B82"/>
    <w:rsid w:val="00AD0D1C"/>
    <w:rsid w:val="00AD1F1B"/>
    <w:rsid w:val="00AD1F59"/>
    <w:rsid w:val="00AD2746"/>
    <w:rsid w:val="00AD2789"/>
    <w:rsid w:val="00AD2D0A"/>
    <w:rsid w:val="00AD319D"/>
    <w:rsid w:val="00AD3A10"/>
    <w:rsid w:val="00AD4F74"/>
    <w:rsid w:val="00AD76AB"/>
    <w:rsid w:val="00AE0504"/>
    <w:rsid w:val="00AE09A5"/>
    <w:rsid w:val="00AE09D0"/>
    <w:rsid w:val="00AE1520"/>
    <w:rsid w:val="00AE23C0"/>
    <w:rsid w:val="00AE2426"/>
    <w:rsid w:val="00AE2B15"/>
    <w:rsid w:val="00AE4F30"/>
    <w:rsid w:val="00AE516B"/>
    <w:rsid w:val="00AE549E"/>
    <w:rsid w:val="00AE59DC"/>
    <w:rsid w:val="00AE5D64"/>
    <w:rsid w:val="00AE6169"/>
    <w:rsid w:val="00AE73F4"/>
    <w:rsid w:val="00AE76CE"/>
    <w:rsid w:val="00AE79A3"/>
    <w:rsid w:val="00AF0D21"/>
    <w:rsid w:val="00AF12B1"/>
    <w:rsid w:val="00AF1827"/>
    <w:rsid w:val="00AF1C1C"/>
    <w:rsid w:val="00AF25E2"/>
    <w:rsid w:val="00AF2A42"/>
    <w:rsid w:val="00AF3DBA"/>
    <w:rsid w:val="00AF4F0B"/>
    <w:rsid w:val="00AF4FA0"/>
    <w:rsid w:val="00AF500E"/>
    <w:rsid w:val="00AF56A0"/>
    <w:rsid w:val="00AF7620"/>
    <w:rsid w:val="00B0017F"/>
    <w:rsid w:val="00B003D0"/>
    <w:rsid w:val="00B00A00"/>
    <w:rsid w:val="00B00A81"/>
    <w:rsid w:val="00B012A2"/>
    <w:rsid w:val="00B0153A"/>
    <w:rsid w:val="00B020BA"/>
    <w:rsid w:val="00B023FF"/>
    <w:rsid w:val="00B02451"/>
    <w:rsid w:val="00B03029"/>
    <w:rsid w:val="00B03497"/>
    <w:rsid w:val="00B039C3"/>
    <w:rsid w:val="00B054C8"/>
    <w:rsid w:val="00B06F72"/>
    <w:rsid w:val="00B112C3"/>
    <w:rsid w:val="00B1187F"/>
    <w:rsid w:val="00B12A4C"/>
    <w:rsid w:val="00B133B6"/>
    <w:rsid w:val="00B13A49"/>
    <w:rsid w:val="00B146D1"/>
    <w:rsid w:val="00B14B5A"/>
    <w:rsid w:val="00B15BA5"/>
    <w:rsid w:val="00B1638E"/>
    <w:rsid w:val="00B16BB5"/>
    <w:rsid w:val="00B16E91"/>
    <w:rsid w:val="00B172A0"/>
    <w:rsid w:val="00B17BEE"/>
    <w:rsid w:val="00B17D41"/>
    <w:rsid w:val="00B17EF8"/>
    <w:rsid w:val="00B17F7F"/>
    <w:rsid w:val="00B17FC3"/>
    <w:rsid w:val="00B20168"/>
    <w:rsid w:val="00B203AD"/>
    <w:rsid w:val="00B205C3"/>
    <w:rsid w:val="00B20A5D"/>
    <w:rsid w:val="00B214E8"/>
    <w:rsid w:val="00B21E7B"/>
    <w:rsid w:val="00B21F40"/>
    <w:rsid w:val="00B220AA"/>
    <w:rsid w:val="00B221E9"/>
    <w:rsid w:val="00B22864"/>
    <w:rsid w:val="00B22B69"/>
    <w:rsid w:val="00B22FBC"/>
    <w:rsid w:val="00B2315D"/>
    <w:rsid w:val="00B23709"/>
    <w:rsid w:val="00B23F72"/>
    <w:rsid w:val="00B2487E"/>
    <w:rsid w:val="00B24CCF"/>
    <w:rsid w:val="00B25380"/>
    <w:rsid w:val="00B2551B"/>
    <w:rsid w:val="00B25E41"/>
    <w:rsid w:val="00B2686A"/>
    <w:rsid w:val="00B26D69"/>
    <w:rsid w:val="00B26E7F"/>
    <w:rsid w:val="00B26F25"/>
    <w:rsid w:val="00B2725D"/>
    <w:rsid w:val="00B27843"/>
    <w:rsid w:val="00B30E91"/>
    <w:rsid w:val="00B31122"/>
    <w:rsid w:val="00B31D6B"/>
    <w:rsid w:val="00B31EE1"/>
    <w:rsid w:val="00B32DFE"/>
    <w:rsid w:val="00B32EF6"/>
    <w:rsid w:val="00B33DCD"/>
    <w:rsid w:val="00B340AA"/>
    <w:rsid w:val="00B34306"/>
    <w:rsid w:val="00B35494"/>
    <w:rsid w:val="00B36041"/>
    <w:rsid w:val="00B365E4"/>
    <w:rsid w:val="00B366A5"/>
    <w:rsid w:val="00B36BFD"/>
    <w:rsid w:val="00B377D5"/>
    <w:rsid w:val="00B37826"/>
    <w:rsid w:val="00B378FC"/>
    <w:rsid w:val="00B37EA0"/>
    <w:rsid w:val="00B40091"/>
    <w:rsid w:val="00B4024D"/>
    <w:rsid w:val="00B40382"/>
    <w:rsid w:val="00B40468"/>
    <w:rsid w:val="00B4055C"/>
    <w:rsid w:val="00B410F9"/>
    <w:rsid w:val="00B41776"/>
    <w:rsid w:val="00B423D7"/>
    <w:rsid w:val="00B42545"/>
    <w:rsid w:val="00B42592"/>
    <w:rsid w:val="00B43A5A"/>
    <w:rsid w:val="00B441F0"/>
    <w:rsid w:val="00B44855"/>
    <w:rsid w:val="00B44E67"/>
    <w:rsid w:val="00B45353"/>
    <w:rsid w:val="00B45FD3"/>
    <w:rsid w:val="00B46435"/>
    <w:rsid w:val="00B4645E"/>
    <w:rsid w:val="00B4690E"/>
    <w:rsid w:val="00B479E0"/>
    <w:rsid w:val="00B501C1"/>
    <w:rsid w:val="00B50729"/>
    <w:rsid w:val="00B50AF8"/>
    <w:rsid w:val="00B50C92"/>
    <w:rsid w:val="00B5162A"/>
    <w:rsid w:val="00B51DA6"/>
    <w:rsid w:val="00B5208F"/>
    <w:rsid w:val="00B52623"/>
    <w:rsid w:val="00B526DD"/>
    <w:rsid w:val="00B52B19"/>
    <w:rsid w:val="00B52EC6"/>
    <w:rsid w:val="00B52ED8"/>
    <w:rsid w:val="00B534A7"/>
    <w:rsid w:val="00B53714"/>
    <w:rsid w:val="00B54A16"/>
    <w:rsid w:val="00B553CD"/>
    <w:rsid w:val="00B55A77"/>
    <w:rsid w:val="00B56069"/>
    <w:rsid w:val="00B56F0E"/>
    <w:rsid w:val="00B56FBC"/>
    <w:rsid w:val="00B572B2"/>
    <w:rsid w:val="00B578EE"/>
    <w:rsid w:val="00B60743"/>
    <w:rsid w:val="00B60A01"/>
    <w:rsid w:val="00B61183"/>
    <w:rsid w:val="00B61F37"/>
    <w:rsid w:val="00B62EF9"/>
    <w:rsid w:val="00B6355F"/>
    <w:rsid w:val="00B63927"/>
    <w:rsid w:val="00B63D10"/>
    <w:rsid w:val="00B651B1"/>
    <w:rsid w:val="00B65BD3"/>
    <w:rsid w:val="00B65DA8"/>
    <w:rsid w:val="00B65F27"/>
    <w:rsid w:val="00B70841"/>
    <w:rsid w:val="00B70A6B"/>
    <w:rsid w:val="00B70D8C"/>
    <w:rsid w:val="00B70F5F"/>
    <w:rsid w:val="00B720A0"/>
    <w:rsid w:val="00B7239B"/>
    <w:rsid w:val="00B723A0"/>
    <w:rsid w:val="00B72F79"/>
    <w:rsid w:val="00B7303A"/>
    <w:rsid w:val="00B73869"/>
    <w:rsid w:val="00B73F40"/>
    <w:rsid w:val="00B74EAA"/>
    <w:rsid w:val="00B74F34"/>
    <w:rsid w:val="00B75399"/>
    <w:rsid w:val="00B754CB"/>
    <w:rsid w:val="00B75594"/>
    <w:rsid w:val="00B75FE4"/>
    <w:rsid w:val="00B760EC"/>
    <w:rsid w:val="00B76354"/>
    <w:rsid w:val="00B763A5"/>
    <w:rsid w:val="00B771DC"/>
    <w:rsid w:val="00B80CF8"/>
    <w:rsid w:val="00B81BEE"/>
    <w:rsid w:val="00B824BF"/>
    <w:rsid w:val="00B825F4"/>
    <w:rsid w:val="00B84C18"/>
    <w:rsid w:val="00B84D5C"/>
    <w:rsid w:val="00B8522E"/>
    <w:rsid w:val="00B858D7"/>
    <w:rsid w:val="00B85B62"/>
    <w:rsid w:val="00B8606D"/>
    <w:rsid w:val="00B8607F"/>
    <w:rsid w:val="00B87542"/>
    <w:rsid w:val="00B87995"/>
    <w:rsid w:val="00B879FF"/>
    <w:rsid w:val="00B9157E"/>
    <w:rsid w:val="00B91861"/>
    <w:rsid w:val="00B91C77"/>
    <w:rsid w:val="00B92B10"/>
    <w:rsid w:val="00B94111"/>
    <w:rsid w:val="00B9495D"/>
    <w:rsid w:val="00B94A72"/>
    <w:rsid w:val="00B94BCC"/>
    <w:rsid w:val="00B94D0D"/>
    <w:rsid w:val="00B94DB8"/>
    <w:rsid w:val="00B9503C"/>
    <w:rsid w:val="00B957DE"/>
    <w:rsid w:val="00B95CB9"/>
    <w:rsid w:val="00B96F96"/>
    <w:rsid w:val="00B97C97"/>
    <w:rsid w:val="00BA010C"/>
    <w:rsid w:val="00BA01B3"/>
    <w:rsid w:val="00BA02B3"/>
    <w:rsid w:val="00BA07CF"/>
    <w:rsid w:val="00BA0BAD"/>
    <w:rsid w:val="00BA0C6A"/>
    <w:rsid w:val="00BA19F7"/>
    <w:rsid w:val="00BA20E8"/>
    <w:rsid w:val="00BA26F5"/>
    <w:rsid w:val="00BA2B68"/>
    <w:rsid w:val="00BA3AE0"/>
    <w:rsid w:val="00BA435F"/>
    <w:rsid w:val="00BA5971"/>
    <w:rsid w:val="00BA625C"/>
    <w:rsid w:val="00BB026A"/>
    <w:rsid w:val="00BB0BC8"/>
    <w:rsid w:val="00BB0D68"/>
    <w:rsid w:val="00BB147B"/>
    <w:rsid w:val="00BB1ECE"/>
    <w:rsid w:val="00BB1FC6"/>
    <w:rsid w:val="00BB293A"/>
    <w:rsid w:val="00BB34AC"/>
    <w:rsid w:val="00BB34CB"/>
    <w:rsid w:val="00BB5148"/>
    <w:rsid w:val="00BB58D7"/>
    <w:rsid w:val="00BB5A97"/>
    <w:rsid w:val="00BB62A8"/>
    <w:rsid w:val="00BB6F2C"/>
    <w:rsid w:val="00BB7E3C"/>
    <w:rsid w:val="00BC047A"/>
    <w:rsid w:val="00BC04F6"/>
    <w:rsid w:val="00BC066B"/>
    <w:rsid w:val="00BC0B62"/>
    <w:rsid w:val="00BC0C68"/>
    <w:rsid w:val="00BC1D6F"/>
    <w:rsid w:val="00BC2CEC"/>
    <w:rsid w:val="00BC2DD4"/>
    <w:rsid w:val="00BC36A9"/>
    <w:rsid w:val="00BC3978"/>
    <w:rsid w:val="00BC3D13"/>
    <w:rsid w:val="00BC42B1"/>
    <w:rsid w:val="00BC4E1F"/>
    <w:rsid w:val="00BC5097"/>
    <w:rsid w:val="00BC56A9"/>
    <w:rsid w:val="00BC5855"/>
    <w:rsid w:val="00BC5B77"/>
    <w:rsid w:val="00BC5E1E"/>
    <w:rsid w:val="00BC5EF5"/>
    <w:rsid w:val="00BC681B"/>
    <w:rsid w:val="00BC7687"/>
    <w:rsid w:val="00BC7D53"/>
    <w:rsid w:val="00BD084A"/>
    <w:rsid w:val="00BD0CAC"/>
    <w:rsid w:val="00BD189D"/>
    <w:rsid w:val="00BD1D27"/>
    <w:rsid w:val="00BD24C1"/>
    <w:rsid w:val="00BD268A"/>
    <w:rsid w:val="00BD2D35"/>
    <w:rsid w:val="00BD3170"/>
    <w:rsid w:val="00BD389C"/>
    <w:rsid w:val="00BD3BB5"/>
    <w:rsid w:val="00BD43F4"/>
    <w:rsid w:val="00BD4D5F"/>
    <w:rsid w:val="00BD4E84"/>
    <w:rsid w:val="00BD7302"/>
    <w:rsid w:val="00BE02FB"/>
    <w:rsid w:val="00BE034F"/>
    <w:rsid w:val="00BE08BC"/>
    <w:rsid w:val="00BE1DD9"/>
    <w:rsid w:val="00BE1F2F"/>
    <w:rsid w:val="00BE25DD"/>
    <w:rsid w:val="00BE2679"/>
    <w:rsid w:val="00BE2F18"/>
    <w:rsid w:val="00BE34EE"/>
    <w:rsid w:val="00BE3A2A"/>
    <w:rsid w:val="00BE6492"/>
    <w:rsid w:val="00BF043E"/>
    <w:rsid w:val="00BF089B"/>
    <w:rsid w:val="00BF1DA1"/>
    <w:rsid w:val="00BF2904"/>
    <w:rsid w:val="00BF37D3"/>
    <w:rsid w:val="00BF3B22"/>
    <w:rsid w:val="00BF3E4B"/>
    <w:rsid w:val="00BF579D"/>
    <w:rsid w:val="00BF5909"/>
    <w:rsid w:val="00BF5993"/>
    <w:rsid w:val="00BF5B79"/>
    <w:rsid w:val="00BF5C91"/>
    <w:rsid w:val="00BF789F"/>
    <w:rsid w:val="00C01D33"/>
    <w:rsid w:val="00C028C2"/>
    <w:rsid w:val="00C03419"/>
    <w:rsid w:val="00C03420"/>
    <w:rsid w:val="00C034A0"/>
    <w:rsid w:val="00C03D4F"/>
    <w:rsid w:val="00C04EAE"/>
    <w:rsid w:val="00C04FB7"/>
    <w:rsid w:val="00C0583D"/>
    <w:rsid w:val="00C05DEB"/>
    <w:rsid w:val="00C066A7"/>
    <w:rsid w:val="00C06C61"/>
    <w:rsid w:val="00C078E1"/>
    <w:rsid w:val="00C10A83"/>
    <w:rsid w:val="00C10C50"/>
    <w:rsid w:val="00C10E54"/>
    <w:rsid w:val="00C11209"/>
    <w:rsid w:val="00C11A80"/>
    <w:rsid w:val="00C11E1B"/>
    <w:rsid w:val="00C12FA1"/>
    <w:rsid w:val="00C131EF"/>
    <w:rsid w:val="00C137D9"/>
    <w:rsid w:val="00C13E95"/>
    <w:rsid w:val="00C1403D"/>
    <w:rsid w:val="00C14166"/>
    <w:rsid w:val="00C156AB"/>
    <w:rsid w:val="00C159F2"/>
    <w:rsid w:val="00C15D3D"/>
    <w:rsid w:val="00C164C0"/>
    <w:rsid w:val="00C17B47"/>
    <w:rsid w:val="00C20653"/>
    <w:rsid w:val="00C20CB1"/>
    <w:rsid w:val="00C20D9E"/>
    <w:rsid w:val="00C22E21"/>
    <w:rsid w:val="00C232DD"/>
    <w:rsid w:val="00C24537"/>
    <w:rsid w:val="00C2560F"/>
    <w:rsid w:val="00C25624"/>
    <w:rsid w:val="00C2607E"/>
    <w:rsid w:val="00C260B9"/>
    <w:rsid w:val="00C275E2"/>
    <w:rsid w:val="00C27B59"/>
    <w:rsid w:val="00C30624"/>
    <w:rsid w:val="00C30C54"/>
    <w:rsid w:val="00C31318"/>
    <w:rsid w:val="00C3175B"/>
    <w:rsid w:val="00C31D24"/>
    <w:rsid w:val="00C31D56"/>
    <w:rsid w:val="00C31D8B"/>
    <w:rsid w:val="00C326F8"/>
    <w:rsid w:val="00C32C2A"/>
    <w:rsid w:val="00C3360B"/>
    <w:rsid w:val="00C344E0"/>
    <w:rsid w:val="00C34CC0"/>
    <w:rsid w:val="00C35444"/>
    <w:rsid w:val="00C361F5"/>
    <w:rsid w:val="00C363A4"/>
    <w:rsid w:val="00C3660A"/>
    <w:rsid w:val="00C36F57"/>
    <w:rsid w:val="00C37987"/>
    <w:rsid w:val="00C406B9"/>
    <w:rsid w:val="00C40AAF"/>
    <w:rsid w:val="00C40EE6"/>
    <w:rsid w:val="00C41783"/>
    <w:rsid w:val="00C41A8A"/>
    <w:rsid w:val="00C42220"/>
    <w:rsid w:val="00C42AFC"/>
    <w:rsid w:val="00C42B7F"/>
    <w:rsid w:val="00C42BE2"/>
    <w:rsid w:val="00C438E6"/>
    <w:rsid w:val="00C4487B"/>
    <w:rsid w:val="00C4487F"/>
    <w:rsid w:val="00C453D7"/>
    <w:rsid w:val="00C46272"/>
    <w:rsid w:val="00C46ABC"/>
    <w:rsid w:val="00C46EE3"/>
    <w:rsid w:val="00C46EF1"/>
    <w:rsid w:val="00C4796B"/>
    <w:rsid w:val="00C5031F"/>
    <w:rsid w:val="00C50FFA"/>
    <w:rsid w:val="00C51086"/>
    <w:rsid w:val="00C51644"/>
    <w:rsid w:val="00C5239D"/>
    <w:rsid w:val="00C523B7"/>
    <w:rsid w:val="00C5394C"/>
    <w:rsid w:val="00C53B0A"/>
    <w:rsid w:val="00C5474B"/>
    <w:rsid w:val="00C557D4"/>
    <w:rsid w:val="00C557E1"/>
    <w:rsid w:val="00C55DBD"/>
    <w:rsid w:val="00C56917"/>
    <w:rsid w:val="00C56A71"/>
    <w:rsid w:val="00C572EC"/>
    <w:rsid w:val="00C5735E"/>
    <w:rsid w:val="00C5795E"/>
    <w:rsid w:val="00C57994"/>
    <w:rsid w:val="00C61A51"/>
    <w:rsid w:val="00C620E6"/>
    <w:rsid w:val="00C62EC0"/>
    <w:rsid w:val="00C63A40"/>
    <w:rsid w:val="00C65038"/>
    <w:rsid w:val="00C65705"/>
    <w:rsid w:val="00C65CB5"/>
    <w:rsid w:val="00C6665D"/>
    <w:rsid w:val="00C66AAC"/>
    <w:rsid w:val="00C67068"/>
    <w:rsid w:val="00C67B07"/>
    <w:rsid w:val="00C7006E"/>
    <w:rsid w:val="00C70556"/>
    <w:rsid w:val="00C7065B"/>
    <w:rsid w:val="00C7081B"/>
    <w:rsid w:val="00C70A6E"/>
    <w:rsid w:val="00C70B15"/>
    <w:rsid w:val="00C70F0A"/>
    <w:rsid w:val="00C70F6D"/>
    <w:rsid w:val="00C7186B"/>
    <w:rsid w:val="00C7198C"/>
    <w:rsid w:val="00C71D7A"/>
    <w:rsid w:val="00C73395"/>
    <w:rsid w:val="00C7365A"/>
    <w:rsid w:val="00C74119"/>
    <w:rsid w:val="00C74745"/>
    <w:rsid w:val="00C74B9C"/>
    <w:rsid w:val="00C75872"/>
    <w:rsid w:val="00C771D9"/>
    <w:rsid w:val="00C80458"/>
    <w:rsid w:val="00C804AF"/>
    <w:rsid w:val="00C809B9"/>
    <w:rsid w:val="00C80B7C"/>
    <w:rsid w:val="00C810A7"/>
    <w:rsid w:val="00C825AA"/>
    <w:rsid w:val="00C83716"/>
    <w:rsid w:val="00C8398A"/>
    <w:rsid w:val="00C84A24"/>
    <w:rsid w:val="00C84E6B"/>
    <w:rsid w:val="00C85AA9"/>
    <w:rsid w:val="00C876A6"/>
    <w:rsid w:val="00C90570"/>
    <w:rsid w:val="00C908C7"/>
    <w:rsid w:val="00C90BFA"/>
    <w:rsid w:val="00C9112B"/>
    <w:rsid w:val="00C9120A"/>
    <w:rsid w:val="00C91647"/>
    <w:rsid w:val="00C91D43"/>
    <w:rsid w:val="00C9206E"/>
    <w:rsid w:val="00C92075"/>
    <w:rsid w:val="00C92402"/>
    <w:rsid w:val="00C92801"/>
    <w:rsid w:val="00C9288F"/>
    <w:rsid w:val="00C92C58"/>
    <w:rsid w:val="00C936FD"/>
    <w:rsid w:val="00C93B0A"/>
    <w:rsid w:val="00C93CF5"/>
    <w:rsid w:val="00C947E9"/>
    <w:rsid w:val="00C9488C"/>
    <w:rsid w:val="00C94EBE"/>
    <w:rsid w:val="00C95245"/>
    <w:rsid w:val="00C95615"/>
    <w:rsid w:val="00C95703"/>
    <w:rsid w:val="00C95824"/>
    <w:rsid w:val="00C95E95"/>
    <w:rsid w:val="00C969F3"/>
    <w:rsid w:val="00CA131E"/>
    <w:rsid w:val="00CA18A5"/>
    <w:rsid w:val="00CA2214"/>
    <w:rsid w:val="00CA2FB7"/>
    <w:rsid w:val="00CA36A9"/>
    <w:rsid w:val="00CA388A"/>
    <w:rsid w:val="00CA4100"/>
    <w:rsid w:val="00CA4CE3"/>
    <w:rsid w:val="00CA535E"/>
    <w:rsid w:val="00CA68F3"/>
    <w:rsid w:val="00CA6934"/>
    <w:rsid w:val="00CA6D36"/>
    <w:rsid w:val="00CB0258"/>
    <w:rsid w:val="00CB0954"/>
    <w:rsid w:val="00CB174D"/>
    <w:rsid w:val="00CB20E3"/>
    <w:rsid w:val="00CB2400"/>
    <w:rsid w:val="00CB29DD"/>
    <w:rsid w:val="00CB2B0C"/>
    <w:rsid w:val="00CB2E80"/>
    <w:rsid w:val="00CB3467"/>
    <w:rsid w:val="00CB5870"/>
    <w:rsid w:val="00CB5B4D"/>
    <w:rsid w:val="00CB6588"/>
    <w:rsid w:val="00CB6B0D"/>
    <w:rsid w:val="00CC01E8"/>
    <w:rsid w:val="00CC08D7"/>
    <w:rsid w:val="00CC0902"/>
    <w:rsid w:val="00CC0FE7"/>
    <w:rsid w:val="00CC1D00"/>
    <w:rsid w:val="00CC2EE4"/>
    <w:rsid w:val="00CC31CB"/>
    <w:rsid w:val="00CC3B8C"/>
    <w:rsid w:val="00CC3D78"/>
    <w:rsid w:val="00CC460B"/>
    <w:rsid w:val="00CC4705"/>
    <w:rsid w:val="00CC4742"/>
    <w:rsid w:val="00CC5B81"/>
    <w:rsid w:val="00CC7901"/>
    <w:rsid w:val="00CD059A"/>
    <w:rsid w:val="00CD104A"/>
    <w:rsid w:val="00CD119A"/>
    <w:rsid w:val="00CD1502"/>
    <w:rsid w:val="00CD1BD2"/>
    <w:rsid w:val="00CD29E1"/>
    <w:rsid w:val="00CD2FAB"/>
    <w:rsid w:val="00CD3095"/>
    <w:rsid w:val="00CD31A2"/>
    <w:rsid w:val="00CD32E6"/>
    <w:rsid w:val="00CD3B80"/>
    <w:rsid w:val="00CD43BA"/>
    <w:rsid w:val="00CD4AB6"/>
    <w:rsid w:val="00CD4FCE"/>
    <w:rsid w:val="00CD53F2"/>
    <w:rsid w:val="00CD5768"/>
    <w:rsid w:val="00CD5779"/>
    <w:rsid w:val="00CD57CE"/>
    <w:rsid w:val="00CD5A2A"/>
    <w:rsid w:val="00CD759A"/>
    <w:rsid w:val="00CE0623"/>
    <w:rsid w:val="00CE0625"/>
    <w:rsid w:val="00CE2250"/>
    <w:rsid w:val="00CE2C18"/>
    <w:rsid w:val="00CE48DD"/>
    <w:rsid w:val="00CE5546"/>
    <w:rsid w:val="00CE5716"/>
    <w:rsid w:val="00CE60A8"/>
    <w:rsid w:val="00CE6148"/>
    <w:rsid w:val="00CE6499"/>
    <w:rsid w:val="00CE6FD8"/>
    <w:rsid w:val="00CF0168"/>
    <w:rsid w:val="00CF0F33"/>
    <w:rsid w:val="00CF2141"/>
    <w:rsid w:val="00CF2DA3"/>
    <w:rsid w:val="00CF3607"/>
    <w:rsid w:val="00CF3734"/>
    <w:rsid w:val="00CF38AE"/>
    <w:rsid w:val="00CF3AAC"/>
    <w:rsid w:val="00CF475E"/>
    <w:rsid w:val="00CF5916"/>
    <w:rsid w:val="00CF5AAB"/>
    <w:rsid w:val="00CF5ABD"/>
    <w:rsid w:val="00CF6126"/>
    <w:rsid w:val="00CF63C4"/>
    <w:rsid w:val="00CF658F"/>
    <w:rsid w:val="00CF70A0"/>
    <w:rsid w:val="00CF73A4"/>
    <w:rsid w:val="00CF73B6"/>
    <w:rsid w:val="00CF7BE6"/>
    <w:rsid w:val="00D00439"/>
    <w:rsid w:val="00D012F4"/>
    <w:rsid w:val="00D02E3C"/>
    <w:rsid w:val="00D042C3"/>
    <w:rsid w:val="00D04613"/>
    <w:rsid w:val="00D0666D"/>
    <w:rsid w:val="00D07537"/>
    <w:rsid w:val="00D0774C"/>
    <w:rsid w:val="00D078CF"/>
    <w:rsid w:val="00D07920"/>
    <w:rsid w:val="00D10DB1"/>
    <w:rsid w:val="00D111E8"/>
    <w:rsid w:val="00D12151"/>
    <w:rsid w:val="00D1336B"/>
    <w:rsid w:val="00D13C1E"/>
    <w:rsid w:val="00D13F0D"/>
    <w:rsid w:val="00D13F34"/>
    <w:rsid w:val="00D1429D"/>
    <w:rsid w:val="00D14ECE"/>
    <w:rsid w:val="00D14F6D"/>
    <w:rsid w:val="00D150EB"/>
    <w:rsid w:val="00D153E7"/>
    <w:rsid w:val="00D15418"/>
    <w:rsid w:val="00D154E3"/>
    <w:rsid w:val="00D15D03"/>
    <w:rsid w:val="00D15ECA"/>
    <w:rsid w:val="00D15F15"/>
    <w:rsid w:val="00D17FF3"/>
    <w:rsid w:val="00D20AFA"/>
    <w:rsid w:val="00D20C79"/>
    <w:rsid w:val="00D21F26"/>
    <w:rsid w:val="00D22FDF"/>
    <w:rsid w:val="00D23419"/>
    <w:rsid w:val="00D24273"/>
    <w:rsid w:val="00D24288"/>
    <w:rsid w:val="00D25328"/>
    <w:rsid w:val="00D26300"/>
    <w:rsid w:val="00D26FBF"/>
    <w:rsid w:val="00D27602"/>
    <w:rsid w:val="00D32FFE"/>
    <w:rsid w:val="00D3352B"/>
    <w:rsid w:val="00D33CDA"/>
    <w:rsid w:val="00D354D2"/>
    <w:rsid w:val="00D36821"/>
    <w:rsid w:val="00D36BCC"/>
    <w:rsid w:val="00D37401"/>
    <w:rsid w:val="00D37763"/>
    <w:rsid w:val="00D37F48"/>
    <w:rsid w:val="00D40CE7"/>
    <w:rsid w:val="00D40F81"/>
    <w:rsid w:val="00D41F3D"/>
    <w:rsid w:val="00D420E1"/>
    <w:rsid w:val="00D42479"/>
    <w:rsid w:val="00D428F9"/>
    <w:rsid w:val="00D43012"/>
    <w:rsid w:val="00D461CF"/>
    <w:rsid w:val="00D46FD0"/>
    <w:rsid w:val="00D47092"/>
    <w:rsid w:val="00D5042B"/>
    <w:rsid w:val="00D505E8"/>
    <w:rsid w:val="00D50B91"/>
    <w:rsid w:val="00D50D44"/>
    <w:rsid w:val="00D51281"/>
    <w:rsid w:val="00D517E6"/>
    <w:rsid w:val="00D51E6D"/>
    <w:rsid w:val="00D52223"/>
    <w:rsid w:val="00D52A27"/>
    <w:rsid w:val="00D52E59"/>
    <w:rsid w:val="00D53285"/>
    <w:rsid w:val="00D534B0"/>
    <w:rsid w:val="00D53855"/>
    <w:rsid w:val="00D53A83"/>
    <w:rsid w:val="00D54C8F"/>
    <w:rsid w:val="00D54E7D"/>
    <w:rsid w:val="00D55272"/>
    <w:rsid w:val="00D5593C"/>
    <w:rsid w:val="00D56125"/>
    <w:rsid w:val="00D61B8E"/>
    <w:rsid w:val="00D636D3"/>
    <w:rsid w:val="00D63AC7"/>
    <w:rsid w:val="00D64579"/>
    <w:rsid w:val="00D667A3"/>
    <w:rsid w:val="00D6683E"/>
    <w:rsid w:val="00D67419"/>
    <w:rsid w:val="00D700BF"/>
    <w:rsid w:val="00D71160"/>
    <w:rsid w:val="00D7148F"/>
    <w:rsid w:val="00D716E9"/>
    <w:rsid w:val="00D72461"/>
    <w:rsid w:val="00D728A5"/>
    <w:rsid w:val="00D729EE"/>
    <w:rsid w:val="00D7368D"/>
    <w:rsid w:val="00D73FB9"/>
    <w:rsid w:val="00D747C9"/>
    <w:rsid w:val="00D760BE"/>
    <w:rsid w:val="00D77BC9"/>
    <w:rsid w:val="00D77BF3"/>
    <w:rsid w:val="00D77C7D"/>
    <w:rsid w:val="00D805C7"/>
    <w:rsid w:val="00D80B1D"/>
    <w:rsid w:val="00D812B7"/>
    <w:rsid w:val="00D81F3C"/>
    <w:rsid w:val="00D820B9"/>
    <w:rsid w:val="00D82CAD"/>
    <w:rsid w:val="00D83036"/>
    <w:rsid w:val="00D830FD"/>
    <w:rsid w:val="00D836A6"/>
    <w:rsid w:val="00D83C6F"/>
    <w:rsid w:val="00D84401"/>
    <w:rsid w:val="00D84DB3"/>
    <w:rsid w:val="00D85E65"/>
    <w:rsid w:val="00D860CF"/>
    <w:rsid w:val="00D86472"/>
    <w:rsid w:val="00D87567"/>
    <w:rsid w:val="00D87A26"/>
    <w:rsid w:val="00D90114"/>
    <w:rsid w:val="00D9187D"/>
    <w:rsid w:val="00D91AA0"/>
    <w:rsid w:val="00D925EC"/>
    <w:rsid w:val="00D9321F"/>
    <w:rsid w:val="00D933AE"/>
    <w:rsid w:val="00D9422A"/>
    <w:rsid w:val="00D95236"/>
    <w:rsid w:val="00D953B8"/>
    <w:rsid w:val="00D95616"/>
    <w:rsid w:val="00D96105"/>
    <w:rsid w:val="00D96BC0"/>
    <w:rsid w:val="00D96D56"/>
    <w:rsid w:val="00D97A36"/>
    <w:rsid w:val="00D97A51"/>
    <w:rsid w:val="00DA06BB"/>
    <w:rsid w:val="00DA07E3"/>
    <w:rsid w:val="00DA1215"/>
    <w:rsid w:val="00DA1772"/>
    <w:rsid w:val="00DA1FC9"/>
    <w:rsid w:val="00DA34FC"/>
    <w:rsid w:val="00DA463F"/>
    <w:rsid w:val="00DA5AA7"/>
    <w:rsid w:val="00DA6934"/>
    <w:rsid w:val="00DA7EEC"/>
    <w:rsid w:val="00DB01CD"/>
    <w:rsid w:val="00DB029E"/>
    <w:rsid w:val="00DB0BF6"/>
    <w:rsid w:val="00DB20A8"/>
    <w:rsid w:val="00DB26DD"/>
    <w:rsid w:val="00DB4BB2"/>
    <w:rsid w:val="00DB4EE1"/>
    <w:rsid w:val="00DB5A4C"/>
    <w:rsid w:val="00DB5F32"/>
    <w:rsid w:val="00DB69A2"/>
    <w:rsid w:val="00DB6CE9"/>
    <w:rsid w:val="00DB71BE"/>
    <w:rsid w:val="00DC086D"/>
    <w:rsid w:val="00DC13E4"/>
    <w:rsid w:val="00DC15F3"/>
    <w:rsid w:val="00DC1D19"/>
    <w:rsid w:val="00DC2A98"/>
    <w:rsid w:val="00DC31E4"/>
    <w:rsid w:val="00DC3224"/>
    <w:rsid w:val="00DC34AA"/>
    <w:rsid w:val="00DC3F0F"/>
    <w:rsid w:val="00DC4C13"/>
    <w:rsid w:val="00DC4E6A"/>
    <w:rsid w:val="00DC5C64"/>
    <w:rsid w:val="00DC5E14"/>
    <w:rsid w:val="00DC60EF"/>
    <w:rsid w:val="00DC60F5"/>
    <w:rsid w:val="00DC6F44"/>
    <w:rsid w:val="00DC7AF4"/>
    <w:rsid w:val="00DD08EC"/>
    <w:rsid w:val="00DD14A6"/>
    <w:rsid w:val="00DD23B4"/>
    <w:rsid w:val="00DD252E"/>
    <w:rsid w:val="00DD33B9"/>
    <w:rsid w:val="00DD33CD"/>
    <w:rsid w:val="00DD42ED"/>
    <w:rsid w:val="00DD4539"/>
    <w:rsid w:val="00DD4599"/>
    <w:rsid w:val="00DD5810"/>
    <w:rsid w:val="00DD6523"/>
    <w:rsid w:val="00DD670F"/>
    <w:rsid w:val="00DD717C"/>
    <w:rsid w:val="00DD74B2"/>
    <w:rsid w:val="00DE0374"/>
    <w:rsid w:val="00DE1CE2"/>
    <w:rsid w:val="00DE1E99"/>
    <w:rsid w:val="00DE229A"/>
    <w:rsid w:val="00DE274D"/>
    <w:rsid w:val="00DE39C2"/>
    <w:rsid w:val="00DE4954"/>
    <w:rsid w:val="00DE4C81"/>
    <w:rsid w:val="00DE4F38"/>
    <w:rsid w:val="00DE5460"/>
    <w:rsid w:val="00DE5F17"/>
    <w:rsid w:val="00DE6184"/>
    <w:rsid w:val="00DE64C9"/>
    <w:rsid w:val="00DE6D61"/>
    <w:rsid w:val="00DE783E"/>
    <w:rsid w:val="00DE79A3"/>
    <w:rsid w:val="00DF0442"/>
    <w:rsid w:val="00DF0D51"/>
    <w:rsid w:val="00DF1401"/>
    <w:rsid w:val="00DF212A"/>
    <w:rsid w:val="00DF2E0A"/>
    <w:rsid w:val="00DF3194"/>
    <w:rsid w:val="00DF3BC5"/>
    <w:rsid w:val="00DF4512"/>
    <w:rsid w:val="00DF563C"/>
    <w:rsid w:val="00DF6241"/>
    <w:rsid w:val="00DF67DA"/>
    <w:rsid w:val="00DF6846"/>
    <w:rsid w:val="00DF68AB"/>
    <w:rsid w:val="00DF6D87"/>
    <w:rsid w:val="00DF6EE1"/>
    <w:rsid w:val="00DF75A1"/>
    <w:rsid w:val="00DF7890"/>
    <w:rsid w:val="00E000C9"/>
    <w:rsid w:val="00E009C0"/>
    <w:rsid w:val="00E01484"/>
    <w:rsid w:val="00E016C4"/>
    <w:rsid w:val="00E01726"/>
    <w:rsid w:val="00E01AFE"/>
    <w:rsid w:val="00E01FB5"/>
    <w:rsid w:val="00E0241F"/>
    <w:rsid w:val="00E027CA"/>
    <w:rsid w:val="00E02937"/>
    <w:rsid w:val="00E02B82"/>
    <w:rsid w:val="00E02DA5"/>
    <w:rsid w:val="00E02ED5"/>
    <w:rsid w:val="00E02EEE"/>
    <w:rsid w:val="00E02FDD"/>
    <w:rsid w:val="00E03406"/>
    <w:rsid w:val="00E0371A"/>
    <w:rsid w:val="00E03A14"/>
    <w:rsid w:val="00E03E49"/>
    <w:rsid w:val="00E04092"/>
    <w:rsid w:val="00E05520"/>
    <w:rsid w:val="00E0620A"/>
    <w:rsid w:val="00E103F3"/>
    <w:rsid w:val="00E105C5"/>
    <w:rsid w:val="00E109C4"/>
    <w:rsid w:val="00E10A8A"/>
    <w:rsid w:val="00E118F6"/>
    <w:rsid w:val="00E11F21"/>
    <w:rsid w:val="00E12BDC"/>
    <w:rsid w:val="00E14041"/>
    <w:rsid w:val="00E14687"/>
    <w:rsid w:val="00E146AD"/>
    <w:rsid w:val="00E14ACA"/>
    <w:rsid w:val="00E14E1F"/>
    <w:rsid w:val="00E14F4D"/>
    <w:rsid w:val="00E16C75"/>
    <w:rsid w:val="00E17D75"/>
    <w:rsid w:val="00E20588"/>
    <w:rsid w:val="00E2172C"/>
    <w:rsid w:val="00E21D5D"/>
    <w:rsid w:val="00E236B7"/>
    <w:rsid w:val="00E237AE"/>
    <w:rsid w:val="00E24856"/>
    <w:rsid w:val="00E25A9B"/>
    <w:rsid w:val="00E2600E"/>
    <w:rsid w:val="00E260C3"/>
    <w:rsid w:val="00E26638"/>
    <w:rsid w:val="00E2703D"/>
    <w:rsid w:val="00E3026E"/>
    <w:rsid w:val="00E311F1"/>
    <w:rsid w:val="00E318E3"/>
    <w:rsid w:val="00E31B77"/>
    <w:rsid w:val="00E32046"/>
    <w:rsid w:val="00E32B80"/>
    <w:rsid w:val="00E32E22"/>
    <w:rsid w:val="00E3330E"/>
    <w:rsid w:val="00E33648"/>
    <w:rsid w:val="00E34B36"/>
    <w:rsid w:val="00E34E2A"/>
    <w:rsid w:val="00E34FAF"/>
    <w:rsid w:val="00E3649B"/>
    <w:rsid w:val="00E37645"/>
    <w:rsid w:val="00E37939"/>
    <w:rsid w:val="00E37C38"/>
    <w:rsid w:val="00E37FA2"/>
    <w:rsid w:val="00E4047D"/>
    <w:rsid w:val="00E406C3"/>
    <w:rsid w:val="00E41346"/>
    <w:rsid w:val="00E413F4"/>
    <w:rsid w:val="00E4227B"/>
    <w:rsid w:val="00E426AC"/>
    <w:rsid w:val="00E433DC"/>
    <w:rsid w:val="00E447A7"/>
    <w:rsid w:val="00E449AA"/>
    <w:rsid w:val="00E45407"/>
    <w:rsid w:val="00E459C8"/>
    <w:rsid w:val="00E45DAA"/>
    <w:rsid w:val="00E47C79"/>
    <w:rsid w:val="00E504F1"/>
    <w:rsid w:val="00E506F3"/>
    <w:rsid w:val="00E50DEE"/>
    <w:rsid w:val="00E51675"/>
    <w:rsid w:val="00E51E54"/>
    <w:rsid w:val="00E5229D"/>
    <w:rsid w:val="00E528F7"/>
    <w:rsid w:val="00E545CE"/>
    <w:rsid w:val="00E54863"/>
    <w:rsid w:val="00E54B16"/>
    <w:rsid w:val="00E551A3"/>
    <w:rsid w:val="00E5533C"/>
    <w:rsid w:val="00E557D7"/>
    <w:rsid w:val="00E55817"/>
    <w:rsid w:val="00E561A5"/>
    <w:rsid w:val="00E56A61"/>
    <w:rsid w:val="00E56AFC"/>
    <w:rsid w:val="00E57136"/>
    <w:rsid w:val="00E6062C"/>
    <w:rsid w:val="00E6278D"/>
    <w:rsid w:val="00E631CC"/>
    <w:rsid w:val="00E643BF"/>
    <w:rsid w:val="00E64B86"/>
    <w:rsid w:val="00E64D47"/>
    <w:rsid w:val="00E65965"/>
    <w:rsid w:val="00E659B1"/>
    <w:rsid w:val="00E66A11"/>
    <w:rsid w:val="00E6703B"/>
    <w:rsid w:val="00E6758A"/>
    <w:rsid w:val="00E67BAD"/>
    <w:rsid w:val="00E67E94"/>
    <w:rsid w:val="00E70302"/>
    <w:rsid w:val="00E706D1"/>
    <w:rsid w:val="00E712E4"/>
    <w:rsid w:val="00E7158C"/>
    <w:rsid w:val="00E71E44"/>
    <w:rsid w:val="00E72387"/>
    <w:rsid w:val="00E72958"/>
    <w:rsid w:val="00E7466F"/>
    <w:rsid w:val="00E746F6"/>
    <w:rsid w:val="00E76932"/>
    <w:rsid w:val="00E76EF0"/>
    <w:rsid w:val="00E77CE3"/>
    <w:rsid w:val="00E77F56"/>
    <w:rsid w:val="00E77F85"/>
    <w:rsid w:val="00E80172"/>
    <w:rsid w:val="00E8067B"/>
    <w:rsid w:val="00E80CBE"/>
    <w:rsid w:val="00E8129C"/>
    <w:rsid w:val="00E82530"/>
    <w:rsid w:val="00E82C60"/>
    <w:rsid w:val="00E82E15"/>
    <w:rsid w:val="00E8358C"/>
    <w:rsid w:val="00E836F0"/>
    <w:rsid w:val="00E83970"/>
    <w:rsid w:val="00E83B7E"/>
    <w:rsid w:val="00E8415F"/>
    <w:rsid w:val="00E84DAE"/>
    <w:rsid w:val="00E86975"/>
    <w:rsid w:val="00E86A0A"/>
    <w:rsid w:val="00E86F4E"/>
    <w:rsid w:val="00E87C92"/>
    <w:rsid w:val="00E912FC"/>
    <w:rsid w:val="00E914EF"/>
    <w:rsid w:val="00E91781"/>
    <w:rsid w:val="00E92E22"/>
    <w:rsid w:val="00E93A75"/>
    <w:rsid w:val="00E94003"/>
    <w:rsid w:val="00E94109"/>
    <w:rsid w:val="00E9414F"/>
    <w:rsid w:val="00E94FF0"/>
    <w:rsid w:val="00E9536E"/>
    <w:rsid w:val="00E955A4"/>
    <w:rsid w:val="00E95994"/>
    <w:rsid w:val="00E965F1"/>
    <w:rsid w:val="00E96E33"/>
    <w:rsid w:val="00E96FC5"/>
    <w:rsid w:val="00E974CB"/>
    <w:rsid w:val="00E97F39"/>
    <w:rsid w:val="00EA05C1"/>
    <w:rsid w:val="00EA241E"/>
    <w:rsid w:val="00EA26DD"/>
    <w:rsid w:val="00EA2F4E"/>
    <w:rsid w:val="00EA3C11"/>
    <w:rsid w:val="00EA4425"/>
    <w:rsid w:val="00EA4451"/>
    <w:rsid w:val="00EA68BC"/>
    <w:rsid w:val="00EA6DA5"/>
    <w:rsid w:val="00EA7AD5"/>
    <w:rsid w:val="00EB00FB"/>
    <w:rsid w:val="00EB01E2"/>
    <w:rsid w:val="00EB0865"/>
    <w:rsid w:val="00EB1FB1"/>
    <w:rsid w:val="00EB214F"/>
    <w:rsid w:val="00EB2F1F"/>
    <w:rsid w:val="00EB319D"/>
    <w:rsid w:val="00EB3742"/>
    <w:rsid w:val="00EB38C6"/>
    <w:rsid w:val="00EB55C0"/>
    <w:rsid w:val="00EB638F"/>
    <w:rsid w:val="00EB6605"/>
    <w:rsid w:val="00EB6CAA"/>
    <w:rsid w:val="00EB6FCA"/>
    <w:rsid w:val="00EB7670"/>
    <w:rsid w:val="00EB7BD2"/>
    <w:rsid w:val="00EC02AA"/>
    <w:rsid w:val="00EC039F"/>
    <w:rsid w:val="00EC0AE8"/>
    <w:rsid w:val="00EC0C78"/>
    <w:rsid w:val="00EC0F06"/>
    <w:rsid w:val="00EC13AE"/>
    <w:rsid w:val="00EC1706"/>
    <w:rsid w:val="00EC2002"/>
    <w:rsid w:val="00EC2D12"/>
    <w:rsid w:val="00EC31EC"/>
    <w:rsid w:val="00EC32DA"/>
    <w:rsid w:val="00EC36F9"/>
    <w:rsid w:val="00EC385C"/>
    <w:rsid w:val="00EC393F"/>
    <w:rsid w:val="00EC3ACF"/>
    <w:rsid w:val="00EC4041"/>
    <w:rsid w:val="00EC4A85"/>
    <w:rsid w:val="00EC4C3F"/>
    <w:rsid w:val="00EC52B0"/>
    <w:rsid w:val="00EC6490"/>
    <w:rsid w:val="00EC6F5E"/>
    <w:rsid w:val="00ED01E5"/>
    <w:rsid w:val="00ED0245"/>
    <w:rsid w:val="00ED0856"/>
    <w:rsid w:val="00ED08CC"/>
    <w:rsid w:val="00ED1590"/>
    <w:rsid w:val="00ED1900"/>
    <w:rsid w:val="00ED226D"/>
    <w:rsid w:val="00ED28DD"/>
    <w:rsid w:val="00ED31FC"/>
    <w:rsid w:val="00ED495E"/>
    <w:rsid w:val="00ED4CF0"/>
    <w:rsid w:val="00ED52DD"/>
    <w:rsid w:val="00ED532A"/>
    <w:rsid w:val="00ED57E5"/>
    <w:rsid w:val="00ED624E"/>
    <w:rsid w:val="00ED6D73"/>
    <w:rsid w:val="00ED78E5"/>
    <w:rsid w:val="00ED7FAC"/>
    <w:rsid w:val="00EE03D1"/>
    <w:rsid w:val="00EE04DB"/>
    <w:rsid w:val="00EE0D4A"/>
    <w:rsid w:val="00EE366A"/>
    <w:rsid w:val="00EE4137"/>
    <w:rsid w:val="00EE4645"/>
    <w:rsid w:val="00EE5534"/>
    <w:rsid w:val="00EE57A8"/>
    <w:rsid w:val="00EF0031"/>
    <w:rsid w:val="00EF0D39"/>
    <w:rsid w:val="00EF14CB"/>
    <w:rsid w:val="00EF2107"/>
    <w:rsid w:val="00EF22C0"/>
    <w:rsid w:val="00EF2806"/>
    <w:rsid w:val="00EF28E7"/>
    <w:rsid w:val="00EF2F56"/>
    <w:rsid w:val="00EF31AF"/>
    <w:rsid w:val="00EF3D3E"/>
    <w:rsid w:val="00EF5F8C"/>
    <w:rsid w:val="00EF62B4"/>
    <w:rsid w:val="00EF6BE5"/>
    <w:rsid w:val="00EF6BFC"/>
    <w:rsid w:val="00EF7558"/>
    <w:rsid w:val="00EF775D"/>
    <w:rsid w:val="00EF7C16"/>
    <w:rsid w:val="00F00A3A"/>
    <w:rsid w:val="00F00A9E"/>
    <w:rsid w:val="00F01484"/>
    <w:rsid w:val="00F01626"/>
    <w:rsid w:val="00F019D4"/>
    <w:rsid w:val="00F01F34"/>
    <w:rsid w:val="00F0214E"/>
    <w:rsid w:val="00F021DA"/>
    <w:rsid w:val="00F02661"/>
    <w:rsid w:val="00F02CCF"/>
    <w:rsid w:val="00F0314E"/>
    <w:rsid w:val="00F03ED8"/>
    <w:rsid w:val="00F03FC0"/>
    <w:rsid w:val="00F056E6"/>
    <w:rsid w:val="00F0664F"/>
    <w:rsid w:val="00F100AE"/>
    <w:rsid w:val="00F103D0"/>
    <w:rsid w:val="00F104DD"/>
    <w:rsid w:val="00F10F79"/>
    <w:rsid w:val="00F11227"/>
    <w:rsid w:val="00F11FF9"/>
    <w:rsid w:val="00F14B92"/>
    <w:rsid w:val="00F14D97"/>
    <w:rsid w:val="00F15C50"/>
    <w:rsid w:val="00F15E01"/>
    <w:rsid w:val="00F16FD5"/>
    <w:rsid w:val="00F20312"/>
    <w:rsid w:val="00F21257"/>
    <w:rsid w:val="00F22AF1"/>
    <w:rsid w:val="00F23AE4"/>
    <w:rsid w:val="00F24B3A"/>
    <w:rsid w:val="00F25F2B"/>
    <w:rsid w:val="00F264F5"/>
    <w:rsid w:val="00F27149"/>
    <w:rsid w:val="00F30351"/>
    <w:rsid w:val="00F309D0"/>
    <w:rsid w:val="00F30AA8"/>
    <w:rsid w:val="00F3126D"/>
    <w:rsid w:val="00F31331"/>
    <w:rsid w:val="00F324D4"/>
    <w:rsid w:val="00F3259A"/>
    <w:rsid w:val="00F327AD"/>
    <w:rsid w:val="00F3393A"/>
    <w:rsid w:val="00F34C00"/>
    <w:rsid w:val="00F34E04"/>
    <w:rsid w:val="00F35B41"/>
    <w:rsid w:val="00F35C00"/>
    <w:rsid w:val="00F361A3"/>
    <w:rsid w:val="00F367DE"/>
    <w:rsid w:val="00F36A92"/>
    <w:rsid w:val="00F40352"/>
    <w:rsid w:val="00F40641"/>
    <w:rsid w:val="00F411F8"/>
    <w:rsid w:val="00F41BC9"/>
    <w:rsid w:val="00F424D7"/>
    <w:rsid w:val="00F429BC"/>
    <w:rsid w:val="00F43D65"/>
    <w:rsid w:val="00F44EDD"/>
    <w:rsid w:val="00F45AF2"/>
    <w:rsid w:val="00F45FCE"/>
    <w:rsid w:val="00F46EBD"/>
    <w:rsid w:val="00F50E05"/>
    <w:rsid w:val="00F513D3"/>
    <w:rsid w:val="00F52BD5"/>
    <w:rsid w:val="00F5313E"/>
    <w:rsid w:val="00F5338D"/>
    <w:rsid w:val="00F5358E"/>
    <w:rsid w:val="00F55BD9"/>
    <w:rsid w:val="00F55F66"/>
    <w:rsid w:val="00F5618B"/>
    <w:rsid w:val="00F563FD"/>
    <w:rsid w:val="00F56B77"/>
    <w:rsid w:val="00F570DA"/>
    <w:rsid w:val="00F57218"/>
    <w:rsid w:val="00F60802"/>
    <w:rsid w:val="00F61287"/>
    <w:rsid w:val="00F62116"/>
    <w:rsid w:val="00F62EF9"/>
    <w:rsid w:val="00F632D9"/>
    <w:rsid w:val="00F63D15"/>
    <w:rsid w:val="00F65552"/>
    <w:rsid w:val="00F65591"/>
    <w:rsid w:val="00F656E2"/>
    <w:rsid w:val="00F65701"/>
    <w:rsid w:val="00F65C19"/>
    <w:rsid w:val="00F67D62"/>
    <w:rsid w:val="00F70CF2"/>
    <w:rsid w:val="00F713CC"/>
    <w:rsid w:val="00F7208B"/>
    <w:rsid w:val="00F72822"/>
    <w:rsid w:val="00F73658"/>
    <w:rsid w:val="00F74B6C"/>
    <w:rsid w:val="00F75400"/>
    <w:rsid w:val="00F7628F"/>
    <w:rsid w:val="00F765BF"/>
    <w:rsid w:val="00F77743"/>
    <w:rsid w:val="00F77F47"/>
    <w:rsid w:val="00F8058F"/>
    <w:rsid w:val="00F8143A"/>
    <w:rsid w:val="00F81764"/>
    <w:rsid w:val="00F81CC2"/>
    <w:rsid w:val="00F83151"/>
    <w:rsid w:val="00F838ED"/>
    <w:rsid w:val="00F83A64"/>
    <w:rsid w:val="00F83DEA"/>
    <w:rsid w:val="00F8432A"/>
    <w:rsid w:val="00F86CE6"/>
    <w:rsid w:val="00F87A26"/>
    <w:rsid w:val="00F87E6E"/>
    <w:rsid w:val="00F900B7"/>
    <w:rsid w:val="00F90215"/>
    <w:rsid w:val="00F907BC"/>
    <w:rsid w:val="00F90F1A"/>
    <w:rsid w:val="00F90FC1"/>
    <w:rsid w:val="00F911B0"/>
    <w:rsid w:val="00F91CB4"/>
    <w:rsid w:val="00F92F2D"/>
    <w:rsid w:val="00F9353B"/>
    <w:rsid w:val="00F9410C"/>
    <w:rsid w:val="00F9434F"/>
    <w:rsid w:val="00F94535"/>
    <w:rsid w:val="00F95D17"/>
    <w:rsid w:val="00F96198"/>
    <w:rsid w:val="00F9657D"/>
    <w:rsid w:val="00F96724"/>
    <w:rsid w:val="00F97691"/>
    <w:rsid w:val="00F97ABF"/>
    <w:rsid w:val="00FA04CC"/>
    <w:rsid w:val="00FA0911"/>
    <w:rsid w:val="00FA0979"/>
    <w:rsid w:val="00FA098E"/>
    <w:rsid w:val="00FA099D"/>
    <w:rsid w:val="00FA131A"/>
    <w:rsid w:val="00FA19E7"/>
    <w:rsid w:val="00FA30E7"/>
    <w:rsid w:val="00FA440D"/>
    <w:rsid w:val="00FA51A1"/>
    <w:rsid w:val="00FA52EC"/>
    <w:rsid w:val="00FA540B"/>
    <w:rsid w:val="00FA5437"/>
    <w:rsid w:val="00FA5CEB"/>
    <w:rsid w:val="00FA6031"/>
    <w:rsid w:val="00FA6217"/>
    <w:rsid w:val="00FA6731"/>
    <w:rsid w:val="00FA677A"/>
    <w:rsid w:val="00FA7B02"/>
    <w:rsid w:val="00FB045E"/>
    <w:rsid w:val="00FB070C"/>
    <w:rsid w:val="00FB0BDA"/>
    <w:rsid w:val="00FB2521"/>
    <w:rsid w:val="00FB3BFF"/>
    <w:rsid w:val="00FB5477"/>
    <w:rsid w:val="00FB5944"/>
    <w:rsid w:val="00FB6E24"/>
    <w:rsid w:val="00FB7AF8"/>
    <w:rsid w:val="00FB7B02"/>
    <w:rsid w:val="00FC002B"/>
    <w:rsid w:val="00FC0813"/>
    <w:rsid w:val="00FC0F6F"/>
    <w:rsid w:val="00FC110A"/>
    <w:rsid w:val="00FC1F5A"/>
    <w:rsid w:val="00FC2A92"/>
    <w:rsid w:val="00FC3219"/>
    <w:rsid w:val="00FC5889"/>
    <w:rsid w:val="00FC63EC"/>
    <w:rsid w:val="00FC67A4"/>
    <w:rsid w:val="00FD0C1E"/>
    <w:rsid w:val="00FD0DC1"/>
    <w:rsid w:val="00FD14DA"/>
    <w:rsid w:val="00FD1EEF"/>
    <w:rsid w:val="00FD2AC7"/>
    <w:rsid w:val="00FD368B"/>
    <w:rsid w:val="00FD3CF0"/>
    <w:rsid w:val="00FD3E65"/>
    <w:rsid w:val="00FD4D0A"/>
    <w:rsid w:val="00FD4FBB"/>
    <w:rsid w:val="00FD6382"/>
    <w:rsid w:val="00FD6A05"/>
    <w:rsid w:val="00FD6C06"/>
    <w:rsid w:val="00FD72C3"/>
    <w:rsid w:val="00FD786A"/>
    <w:rsid w:val="00FE0284"/>
    <w:rsid w:val="00FE0951"/>
    <w:rsid w:val="00FE0C96"/>
    <w:rsid w:val="00FE14EE"/>
    <w:rsid w:val="00FE2B6A"/>
    <w:rsid w:val="00FE2D13"/>
    <w:rsid w:val="00FE4EEF"/>
    <w:rsid w:val="00FE55AC"/>
    <w:rsid w:val="00FE66F4"/>
    <w:rsid w:val="00FF1278"/>
    <w:rsid w:val="00FF130A"/>
    <w:rsid w:val="00FF16B6"/>
    <w:rsid w:val="00FF1C2F"/>
    <w:rsid w:val="00FF2384"/>
    <w:rsid w:val="00FF25A5"/>
    <w:rsid w:val="00FF2994"/>
    <w:rsid w:val="00FF3589"/>
    <w:rsid w:val="00FF3B6C"/>
    <w:rsid w:val="00FF5DE8"/>
    <w:rsid w:val="00FF6358"/>
    <w:rsid w:val="00FF6439"/>
    <w:rsid w:val="00FF6C29"/>
    <w:rsid w:val="00FF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rsid w:val="006327CD"/>
  </w:style>
  <w:style w:type="character" w:styleId="FootnoteReference">
    <w:name w:val="footnote reference"/>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link w:val="BodyTextChar"/>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basedOn w:val="DefaultParagraphFont"/>
    <w:link w:val="FootnoteText"/>
    <w:rsid w:val="00710A57"/>
    <w:rPr>
      <w:rFonts w:ascii="Courier" w:hAnsi="Courier"/>
      <w:sz w:val="24"/>
    </w:rPr>
  </w:style>
  <w:style w:type="paragraph" w:styleId="ListParagraph">
    <w:name w:val="List Paragraph"/>
    <w:basedOn w:val="Normal"/>
    <w:uiPriority w:val="34"/>
    <w:qFormat/>
    <w:rsid w:val="00F324D4"/>
    <w:pPr>
      <w:ind w:left="720"/>
      <w:contextualSpacing/>
    </w:pPr>
    <w:rPr>
      <w:rFonts w:ascii="Times New Roman" w:hAnsi="Times New Roman"/>
      <w:sz w:val="26"/>
      <w:szCs w:val="26"/>
    </w:rPr>
  </w:style>
  <w:style w:type="character" w:customStyle="1" w:styleId="BodyTextChar">
    <w:name w:val="Body Text Char"/>
    <w:basedOn w:val="DefaultParagraphFont"/>
    <w:link w:val="BodyText"/>
    <w:rsid w:val="00B17D41"/>
    <w:rPr>
      <w:sz w:val="26"/>
    </w:rPr>
  </w:style>
  <w:style w:type="character" w:styleId="Hyperlink">
    <w:name w:val="Hyperlink"/>
    <w:basedOn w:val="DefaultParagraphFont"/>
    <w:rsid w:val="004D43C4"/>
    <w:rPr>
      <w:color w:val="0000FF"/>
      <w:u w:val="single"/>
    </w:rPr>
  </w:style>
  <w:style w:type="character" w:styleId="Emphasis">
    <w:name w:val="Emphasis"/>
    <w:basedOn w:val="DefaultParagraphFont"/>
    <w:qFormat/>
    <w:rsid w:val="004D43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rsid w:val="006327CD"/>
  </w:style>
  <w:style w:type="character" w:styleId="FootnoteReference">
    <w:name w:val="footnote reference"/>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link w:val="BodyTextChar"/>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basedOn w:val="DefaultParagraphFont"/>
    <w:link w:val="FootnoteText"/>
    <w:rsid w:val="00710A57"/>
    <w:rPr>
      <w:rFonts w:ascii="Courier" w:hAnsi="Courier"/>
      <w:sz w:val="24"/>
    </w:rPr>
  </w:style>
  <w:style w:type="paragraph" w:styleId="ListParagraph">
    <w:name w:val="List Paragraph"/>
    <w:basedOn w:val="Normal"/>
    <w:uiPriority w:val="34"/>
    <w:qFormat/>
    <w:rsid w:val="00F324D4"/>
    <w:pPr>
      <w:ind w:left="720"/>
      <w:contextualSpacing/>
    </w:pPr>
    <w:rPr>
      <w:rFonts w:ascii="Times New Roman" w:hAnsi="Times New Roman"/>
      <w:sz w:val="26"/>
      <w:szCs w:val="26"/>
    </w:rPr>
  </w:style>
  <w:style w:type="character" w:customStyle="1" w:styleId="BodyTextChar">
    <w:name w:val="Body Text Char"/>
    <w:basedOn w:val="DefaultParagraphFont"/>
    <w:link w:val="BodyText"/>
    <w:rsid w:val="00B17D41"/>
    <w:rPr>
      <w:sz w:val="26"/>
    </w:rPr>
  </w:style>
  <w:style w:type="character" w:styleId="Hyperlink">
    <w:name w:val="Hyperlink"/>
    <w:basedOn w:val="DefaultParagraphFont"/>
    <w:rsid w:val="004D43C4"/>
    <w:rPr>
      <w:color w:val="0000FF"/>
      <w:u w:val="single"/>
    </w:rPr>
  </w:style>
  <w:style w:type="character" w:styleId="Emphasis">
    <w:name w:val="Emphasis"/>
    <w:basedOn w:val="DefaultParagraphFont"/>
    <w:qFormat/>
    <w:rsid w:val="004D43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01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B777C-C4E2-4614-A808-5FE6AC519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1822</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12187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Farner, Joyce</cp:lastModifiedBy>
  <cp:revision>4</cp:revision>
  <cp:lastPrinted>2012-07-19T17:13:00Z</cp:lastPrinted>
  <dcterms:created xsi:type="dcterms:W3CDTF">2012-07-03T14:39:00Z</dcterms:created>
  <dcterms:modified xsi:type="dcterms:W3CDTF">2012-07-19T17:13:00Z</dcterms:modified>
</cp:coreProperties>
</file>