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5A7" w:rsidRDefault="00D125A7" w:rsidP="00D125A7">
      <w:pPr>
        <w:pStyle w:val="Heading1"/>
        <w:keepNext w:val="0"/>
        <w:tabs>
          <w:tab w:val="clear" w:pos="-720"/>
          <w:tab w:val="center" w:pos="4680"/>
        </w:tabs>
        <w:spacing w:line="240" w:lineRule="auto"/>
        <w:jc w:val="center"/>
      </w:pPr>
      <w:r>
        <w:t>PENNSYLVANIA</w:t>
      </w:r>
    </w:p>
    <w:p w:rsidR="00D125A7" w:rsidRDefault="00D125A7" w:rsidP="00D125A7">
      <w:pPr>
        <w:tabs>
          <w:tab w:val="center" w:pos="4680"/>
        </w:tabs>
        <w:suppressAutoHyphens/>
        <w:jc w:val="center"/>
        <w:rPr>
          <w:b/>
        </w:rPr>
      </w:pPr>
      <w:r>
        <w:rPr>
          <w:b/>
        </w:rPr>
        <w:t>PUBLIC UTILITY COMMISSION</w:t>
      </w:r>
    </w:p>
    <w:p w:rsidR="00D125A7" w:rsidRDefault="00D125A7" w:rsidP="00D125A7">
      <w:pPr>
        <w:tabs>
          <w:tab w:val="center" w:pos="4680"/>
        </w:tabs>
        <w:suppressAutoHyphens/>
        <w:jc w:val="center"/>
        <w:rPr>
          <w:b/>
        </w:rPr>
      </w:pPr>
      <w:r>
        <w:rPr>
          <w:b/>
        </w:rPr>
        <w:t>Harrisburg, PA  17105-3265</w:t>
      </w:r>
    </w:p>
    <w:p w:rsidR="00D125A7" w:rsidRDefault="00D125A7" w:rsidP="00D125A7">
      <w:pPr>
        <w:tabs>
          <w:tab w:val="left" w:pos="-720"/>
          <w:tab w:val="left" w:pos="1005"/>
        </w:tabs>
        <w:suppressAutoHyphens/>
        <w:rPr>
          <w:b/>
        </w:rPr>
      </w:pPr>
    </w:p>
    <w:p w:rsidR="00D125A7" w:rsidRDefault="00C50B0F" w:rsidP="00D125A7">
      <w:pPr>
        <w:tabs>
          <w:tab w:val="right" w:pos="9360"/>
        </w:tabs>
        <w:suppressAutoHyphens/>
        <w:jc w:val="right"/>
      </w:pPr>
      <w:r>
        <w:t>Public Meeting held August 2</w:t>
      </w:r>
      <w:r w:rsidR="00D125A7">
        <w:t>, 2012</w:t>
      </w:r>
    </w:p>
    <w:p w:rsidR="00D125A7" w:rsidRDefault="00D125A7" w:rsidP="00D125A7">
      <w:pPr>
        <w:tabs>
          <w:tab w:val="left" w:pos="-720"/>
        </w:tabs>
        <w:suppressAutoHyphens/>
      </w:pPr>
    </w:p>
    <w:p w:rsidR="00D125A7" w:rsidRDefault="00D125A7" w:rsidP="00D125A7">
      <w:pPr>
        <w:tabs>
          <w:tab w:val="left" w:pos="-720"/>
        </w:tabs>
        <w:suppressAutoHyphens/>
      </w:pPr>
      <w:r>
        <w:t>Commissioners Present:</w:t>
      </w:r>
    </w:p>
    <w:p w:rsidR="00D125A7" w:rsidRDefault="00D125A7" w:rsidP="00D125A7">
      <w:pPr>
        <w:tabs>
          <w:tab w:val="left" w:pos="-720"/>
        </w:tabs>
        <w:suppressAutoHyphens/>
      </w:pPr>
    </w:p>
    <w:p w:rsidR="00D125A7" w:rsidRDefault="00D125A7" w:rsidP="00D125A7">
      <w:pPr>
        <w:tabs>
          <w:tab w:val="left" w:pos="-720"/>
        </w:tabs>
        <w:suppressAutoHyphens/>
      </w:pPr>
      <w:r>
        <w:tab/>
        <w:t>Robert F. Powelson, Chairman</w:t>
      </w:r>
    </w:p>
    <w:p w:rsidR="00D125A7" w:rsidRDefault="00D125A7" w:rsidP="00D125A7">
      <w:pPr>
        <w:tabs>
          <w:tab w:val="left" w:pos="-720"/>
        </w:tabs>
        <w:suppressAutoHyphens/>
      </w:pPr>
      <w:r>
        <w:tab/>
        <w:t>John F. Coleman, Jr., Vice Chairman</w:t>
      </w:r>
    </w:p>
    <w:p w:rsidR="00D125A7" w:rsidRDefault="00D125A7" w:rsidP="00D125A7">
      <w:pPr>
        <w:tabs>
          <w:tab w:val="left" w:pos="-720"/>
        </w:tabs>
        <w:suppressAutoHyphens/>
      </w:pPr>
      <w:r>
        <w:tab/>
        <w:t>Wayne E. Gardner</w:t>
      </w:r>
    </w:p>
    <w:p w:rsidR="00D125A7" w:rsidRDefault="00D125A7" w:rsidP="00D125A7">
      <w:pPr>
        <w:tabs>
          <w:tab w:val="left" w:pos="-720"/>
        </w:tabs>
        <w:suppressAutoHyphens/>
      </w:pPr>
      <w:r>
        <w:tab/>
        <w:t>James H. Cawley</w:t>
      </w:r>
    </w:p>
    <w:p w:rsidR="00D125A7" w:rsidRDefault="00D125A7" w:rsidP="00D125A7">
      <w:pPr>
        <w:tabs>
          <w:tab w:val="left" w:pos="-720"/>
        </w:tabs>
        <w:suppressAutoHyphens/>
      </w:pPr>
      <w:r>
        <w:tab/>
        <w:t>Pamela A. Witmer</w:t>
      </w:r>
    </w:p>
    <w:p w:rsidR="00D125A7" w:rsidRDefault="00D125A7" w:rsidP="00D125A7">
      <w:pPr>
        <w:tabs>
          <w:tab w:val="left" w:pos="-720"/>
        </w:tabs>
        <w:suppressAutoHyphens/>
      </w:pPr>
    </w:p>
    <w:p w:rsidR="00D125A7" w:rsidRDefault="00D125A7" w:rsidP="00D125A7">
      <w:pPr>
        <w:tabs>
          <w:tab w:val="left" w:pos="-720"/>
        </w:tabs>
        <w:suppressAutoHyphens/>
      </w:pPr>
    </w:p>
    <w:p w:rsidR="00D125A7" w:rsidRDefault="00D125A7" w:rsidP="00D125A7">
      <w:pPr>
        <w:tabs>
          <w:tab w:val="left" w:pos="-720"/>
        </w:tabs>
        <w:suppressAutoHyphens/>
      </w:pPr>
    </w:p>
    <w:p w:rsidR="00D125A7" w:rsidRDefault="00D125A7" w:rsidP="00D125A7">
      <w:pPr>
        <w:tabs>
          <w:tab w:val="left" w:pos="-720"/>
        </w:tabs>
        <w:suppressAutoHyphens/>
      </w:pPr>
      <w:r>
        <w:t>Andrew Maholik</w:t>
      </w:r>
      <w:r>
        <w:tab/>
      </w:r>
      <w:r>
        <w:tab/>
      </w:r>
      <w:r>
        <w:tab/>
      </w:r>
      <w:r>
        <w:tab/>
      </w:r>
      <w:r>
        <w:tab/>
      </w:r>
      <w:r>
        <w:tab/>
      </w:r>
      <w:r>
        <w:tab/>
      </w:r>
      <w:r>
        <w:tab/>
        <w:t xml:space="preserve">     F-2011-2263263</w:t>
      </w:r>
    </w:p>
    <w:p w:rsidR="00D125A7" w:rsidRDefault="00D125A7" w:rsidP="00D125A7">
      <w:pPr>
        <w:tabs>
          <w:tab w:val="left" w:pos="-720"/>
        </w:tabs>
        <w:suppressAutoHyphens/>
      </w:pPr>
    </w:p>
    <w:p w:rsidR="00D125A7" w:rsidRDefault="00D125A7" w:rsidP="00D125A7">
      <w:pPr>
        <w:tabs>
          <w:tab w:val="left" w:pos="-720"/>
        </w:tabs>
        <w:suppressAutoHyphens/>
      </w:pPr>
      <w:r>
        <w:tab/>
        <w:t>v.</w:t>
      </w:r>
    </w:p>
    <w:p w:rsidR="00D125A7" w:rsidRDefault="00D125A7" w:rsidP="00D125A7">
      <w:pPr>
        <w:tabs>
          <w:tab w:val="left" w:pos="-720"/>
        </w:tabs>
        <w:suppressAutoHyphens/>
      </w:pPr>
    </w:p>
    <w:p w:rsidR="00D125A7" w:rsidRDefault="00D125A7" w:rsidP="00D125A7">
      <w:pPr>
        <w:tabs>
          <w:tab w:val="left" w:pos="-720"/>
        </w:tabs>
        <w:suppressAutoHyphens/>
      </w:pPr>
      <w:r>
        <w:t>PECO Energy Company</w:t>
      </w:r>
    </w:p>
    <w:p w:rsidR="00D125A7" w:rsidRDefault="00D125A7" w:rsidP="00D125A7">
      <w:pPr>
        <w:tabs>
          <w:tab w:val="left" w:pos="-720"/>
        </w:tabs>
        <w:suppressAutoHyphens/>
      </w:pPr>
    </w:p>
    <w:p w:rsidR="00D125A7" w:rsidRDefault="00D125A7" w:rsidP="00D125A7">
      <w:pPr>
        <w:tabs>
          <w:tab w:val="center" w:pos="4680"/>
        </w:tabs>
        <w:suppressAutoHyphens/>
        <w:rPr>
          <w:b/>
        </w:rPr>
      </w:pPr>
    </w:p>
    <w:p w:rsidR="00D125A7" w:rsidRDefault="00D125A7" w:rsidP="00D125A7">
      <w:pPr>
        <w:tabs>
          <w:tab w:val="center" w:pos="4680"/>
        </w:tabs>
        <w:suppressAutoHyphens/>
        <w:jc w:val="center"/>
        <w:rPr>
          <w:b/>
        </w:rPr>
      </w:pPr>
      <w:r>
        <w:rPr>
          <w:b/>
        </w:rPr>
        <w:t>OPINION AND ORDER</w:t>
      </w:r>
    </w:p>
    <w:p w:rsidR="00D125A7" w:rsidRDefault="00D125A7" w:rsidP="00D125A7">
      <w:pPr>
        <w:tabs>
          <w:tab w:val="left" w:pos="-720"/>
        </w:tabs>
        <w:suppressAutoHyphens/>
        <w:spacing w:line="360" w:lineRule="auto"/>
        <w:rPr>
          <w:b/>
        </w:rPr>
      </w:pPr>
    </w:p>
    <w:p w:rsidR="00D125A7" w:rsidRDefault="00D125A7" w:rsidP="00D125A7">
      <w:pPr>
        <w:tabs>
          <w:tab w:val="left" w:pos="-720"/>
        </w:tabs>
        <w:suppressAutoHyphens/>
        <w:spacing w:after="120"/>
      </w:pPr>
      <w:r>
        <w:rPr>
          <w:b/>
        </w:rPr>
        <w:t>BY THE COMMISSION:</w:t>
      </w:r>
    </w:p>
    <w:p w:rsidR="00D125A7" w:rsidRDefault="00D125A7" w:rsidP="00D125A7">
      <w:pPr>
        <w:tabs>
          <w:tab w:val="left" w:pos="-720"/>
        </w:tabs>
        <w:suppressAutoHyphens/>
        <w:spacing w:line="360" w:lineRule="auto"/>
      </w:pPr>
    </w:p>
    <w:p w:rsidR="00122996" w:rsidRDefault="00D125A7" w:rsidP="00122996">
      <w:pPr>
        <w:tabs>
          <w:tab w:val="left" w:pos="-720"/>
        </w:tabs>
        <w:suppressAutoHyphens/>
        <w:spacing w:line="360" w:lineRule="auto"/>
        <w:ind w:firstLine="1440"/>
      </w:pPr>
      <w:r>
        <w:t xml:space="preserve">Before the Pennsylvania Public Utility Commission (Commission) for consideration and disposition are:  (1) the Initial Decision (I.D.) of Administrative Law Judge (ALJ) Ky Van Nguyen issued on May 8, 2012; </w:t>
      </w:r>
      <w:r w:rsidR="00122996">
        <w:t xml:space="preserve">and </w:t>
      </w:r>
      <w:r>
        <w:t xml:space="preserve">(2) </w:t>
      </w:r>
      <w:r w:rsidR="00122996">
        <w:t xml:space="preserve">the Exceptions filed by </w:t>
      </w:r>
      <w:r>
        <w:t xml:space="preserve">PECO Energy Company (PECO or Respondent) on May 29, 2012.  No Reply Exceptions were filed.  For the reasons </w:t>
      </w:r>
      <w:r w:rsidR="00A949E2">
        <w:t xml:space="preserve">stated below, we shall </w:t>
      </w:r>
      <w:r w:rsidR="002969F8">
        <w:t xml:space="preserve">deny PECO’s Exceptions and </w:t>
      </w:r>
      <w:r w:rsidR="00612483">
        <w:t xml:space="preserve">adopt </w:t>
      </w:r>
      <w:r w:rsidR="007E0D4A">
        <w:t>the ALJ’s Initial Decision</w:t>
      </w:r>
      <w:r w:rsidR="001009F8">
        <w:t>, consistent with</w:t>
      </w:r>
      <w:r w:rsidR="002969F8">
        <w:t xml:space="preserve"> this Opinion and Order</w:t>
      </w:r>
      <w:r>
        <w:t>.</w:t>
      </w:r>
    </w:p>
    <w:p w:rsidR="00122996" w:rsidRDefault="00122996" w:rsidP="00122996"/>
    <w:p w:rsidR="002969F8" w:rsidRDefault="002969F8" w:rsidP="00122996"/>
    <w:p w:rsidR="002969F8" w:rsidRDefault="002969F8" w:rsidP="00122996"/>
    <w:p w:rsidR="002969F8" w:rsidRDefault="002969F8" w:rsidP="00122996"/>
    <w:p w:rsidR="002969F8" w:rsidRDefault="002969F8" w:rsidP="00122996"/>
    <w:p w:rsidR="00D125A7" w:rsidRDefault="00D125A7" w:rsidP="00D125A7">
      <w:pPr>
        <w:jc w:val="center"/>
      </w:pPr>
      <w:r w:rsidRPr="00B112C3">
        <w:rPr>
          <w:b/>
        </w:rPr>
        <w:lastRenderedPageBreak/>
        <w:t xml:space="preserve">History of </w:t>
      </w:r>
      <w:r>
        <w:rPr>
          <w:b/>
        </w:rPr>
        <w:t xml:space="preserve">the </w:t>
      </w:r>
      <w:r w:rsidRPr="00B112C3">
        <w:rPr>
          <w:b/>
        </w:rPr>
        <w:t>Proceeding</w:t>
      </w:r>
    </w:p>
    <w:p w:rsidR="00D125A7" w:rsidRDefault="00D125A7" w:rsidP="00D125A7">
      <w:pPr>
        <w:spacing w:line="360" w:lineRule="auto"/>
      </w:pPr>
    </w:p>
    <w:p w:rsidR="00D125A7" w:rsidRDefault="00122996" w:rsidP="00D125A7">
      <w:pPr>
        <w:tabs>
          <w:tab w:val="left" w:pos="-1440"/>
          <w:tab w:val="left" w:pos="-720"/>
        </w:tabs>
        <w:suppressAutoHyphens/>
        <w:spacing w:line="360" w:lineRule="auto"/>
        <w:ind w:firstLine="1440"/>
      </w:pPr>
      <w:r>
        <w:t>Andrew Maholik (</w:t>
      </w:r>
      <w:r w:rsidR="00D125A7">
        <w:t>Complainant</w:t>
      </w:r>
      <w:r>
        <w:t>)</w:t>
      </w:r>
      <w:r w:rsidR="00D125A7">
        <w:t xml:space="preserve"> filed a f</w:t>
      </w:r>
      <w:r w:rsidR="00D125A7" w:rsidRPr="00B40468">
        <w:t>ormal Complaint</w:t>
      </w:r>
      <w:r w:rsidR="00646ACA">
        <w:rPr>
          <w:rStyle w:val="FootnoteReference"/>
        </w:rPr>
        <w:footnoteReference w:id="1"/>
      </w:r>
      <w:r w:rsidR="00D125A7" w:rsidRPr="00B40468">
        <w:t xml:space="preserve"> with </w:t>
      </w:r>
      <w:r w:rsidR="00D125A7">
        <w:t xml:space="preserve">the Commission </w:t>
      </w:r>
      <w:r>
        <w:t>on September 12, 2011</w:t>
      </w:r>
      <w:r w:rsidR="00D125A7">
        <w:t xml:space="preserve">, </w:t>
      </w:r>
      <w:r w:rsidR="007E0D4A">
        <w:t xml:space="preserve">contesting a </w:t>
      </w:r>
      <w:r w:rsidR="00C50B0F">
        <w:t xml:space="preserve">meter </w:t>
      </w:r>
      <w:r w:rsidR="007E0D4A">
        <w:t xml:space="preserve">tampering fee of $920 that was </w:t>
      </w:r>
      <w:r>
        <w:t xml:space="preserve">charged to his account by </w:t>
      </w:r>
      <w:r w:rsidR="007E0D4A">
        <w:t>PECO.  The Complainant alleged</w:t>
      </w:r>
      <w:r w:rsidR="00C50B0F">
        <w:t xml:space="preserve"> that he did not tamper with his</w:t>
      </w:r>
      <w:r w:rsidR="007E0D4A">
        <w:t xml:space="preserve"> meter, and that the $920 fee was very high</w:t>
      </w:r>
      <w:r>
        <w:t>.</w:t>
      </w:r>
      <w:r w:rsidR="00D125A7">
        <w:t xml:space="preserve">  The Complainant requested that </w:t>
      </w:r>
      <w:r>
        <w:t xml:space="preserve">the Commission </w:t>
      </w:r>
      <w:r w:rsidR="007E0D4A">
        <w:t xml:space="preserve">eliminate or </w:t>
      </w:r>
      <w:r>
        <w:t>reduce the</w:t>
      </w:r>
      <w:r w:rsidR="00C50B0F">
        <w:t xml:space="preserve"> </w:t>
      </w:r>
      <w:r w:rsidR="007E0D4A">
        <w:t>fee.  Complaint at 5</w:t>
      </w:r>
      <w:r w:rsidR="00D125A7">
        <w:t>.</w:t>
      </w:r>
    </w:p>
    <w:p w:rsidR="00D125A7" w:rsidRDefault="00D125A7" w:rsidP="00D125A7">
      <w:pPr>
        <w:tabs>
          <w:tab w:val="left" w:pos="-1440"/>
          <w:tab w:val="left" w:pos="-720"/>
        </w:tabs>
        <w:suppressAutoHyphens/>
        <w:spacing w:line="360" w:lineRule="auto"/>
        <w:ind w:firstLine="1440"/>
      </w:pPr>
    </w:p>
    <w:p w:rsidR="00D125A7" w:rsidRDefault="00D125A7" w:rsidP="00D125A7">
      <w:pPr>
        <w:tabs>
          <w:tab w:val="left" w:pos="-1440"/>
          <w:tab w:val="left" w:pos="-720"/>
        </w:tabs>
        <w:suppressAutoHyphens/>
        <w:spacing w:line="360" w:lineRule="auto"/>
        <w:ind w:firstLine="1440"/>
        <w:rPr>
          <w:spacing w:val="-3"/>
        </w:rPr>
      </w:pPr>
      <w:r>
        <w:t xml:space="preserve">On </w:t>
      </w:r>
      <w:r w:rsidR="00122996">
        <w:t>October 10, 2011</w:t>
      </w:r>
      <w:r w:rsidRPr="00B40468">
        <w:t xml:space="preserve">, </w:t>
      </w:r>
      <w:r>
        <w:t xml:space="preserve">PECO </w:t>
      </w:r>
      <w:r w:rsidRPr="00B40468">
        <w:t xml:space="preserve">filed an </w:t>
      </w:r>
      <w:r>
        <w:rPr>
          <w:spacing w:val="-3"/>
        </w:rPr>
        <w:t xml:space="preserve">Answer </w:t>
      </w:r>
      <w:r w:rsidR="00122996">
        <w:rPr>
          <w:spacing w:val="-3"/>
        </w:rPr>
        <w:t xml:space="preserve">denying the material allegations of </w:t>
      </w:r>
      <w:r>
        <w:rPr>
          <w:spacing w:val="-3"/>
        </w:rPr>
        <w:t xml:space="preserve">the Complaint.  </w:t>
      </w:r>
      <w:r w:rsidR="00C2544D">
        <w:rPr>
          <w:spacing w:val="-3"/>
        </w:rPr>
        <w:t>PECO averred that</w:t>
      </w:r>
      <w:r w:rsidR="00E03527">
        <w:rPr>
          <w:spacing w:val="-3"/>
        </w:rPr>
        <w:t>: on April 15, 2011,</w:t>
      </w:r>
      <w:r w:rsidR="00C2544D">
        <w:rPr>
          <w:spacing w:val="-3"/>
        </w:rPr>
        <w:t xml:space="preserve"> the Complainant’s service was terminated for non-payment; </w:t>
      </w:r>
      <w:r w:rsidR="00E03527">
        <w:rPr>
          <w:spacing w:val="-3"/>
        </w:rPr>
        <w:t xml:space="preserve">on April 26, 2011, </w:t>
      </w:r>
      <w:r w:rsidR="00C2544D">
        <w:rPr>
          <w:spacing w:val="-3"/>
        </w:rPr>
        <w:t xml:space="preserve">PECO </w:t>
      </w:r>
      <w:r w:rsidR="001174A6">
        <w:rPr>
          <w:spacing w:val="-3"/>
        </w:rPr>
        <w:t>determined that</w:t>
      </w:r>
      <w:r w:rsidR="00C2544D">
        <w:rPr>
          <w:spacing w:val="-3"/>
        </w:rPr>
        <w:t xml:space="preserve"> unauthorized service was being registered at the Complainant’s service address; and on April 28,</w:t>
      </w:r>
      <w:r w:rsidR="005716D2">
        <w:rPr>
          <w:spacing w:val="-3"/>
        </w:rPr>
        <w:t xml:space="preserve"> 2011, a PECO representative </w:t>
      </w:r>
      <w:r w:rsidR="00C2544D">
        <w:rPr>
          <w:spacing w:val="-3"/>
        </w:rPr>
        <w:t xml:space="preserve">terminated the Complainant’s service </w:t>
      </w:r>
      <w:r w:rsidR="005716D2">
        <w:rPr>
          <w:spacing w:val="-3"/>
        </w:rPr>
        <w:t xml:space="preserve">for the second time </w:t>
      </w:r>
      <w:r w:rsidR="00C2544D">
        <w:rPr>
          <w:spacing w:val="-3"/>
        </w:rPr>
        <w:t xml:space="preserve">after finding that it had been self-restored.  Answer at 1-2.  </w:t>
      </w:r>
      <w:r>
        <w:rPr>
          <w:spacing w:val="-3"/>
        </w:rPr>
        <w:t xml:space="preserve">PECO </w:t>
      </w:r>
      <w:r w:rsidR="00C2544D">
        <w:rPr>
          <w:spacing w:val="-3"/>
        </w:rPr>
        <w:t xml:space="preserve">also </w:t>
      </w:r>
      <w:r>
        <w:rPr>
          <w:spacing w:val="-3"/>
        </w:rPr>
        <w:t xml:space="preserve">averred </w:t>
      </w:r>
      <w:r w:rsidR="00122996">
        <w:rPr>
          <w:spacing w:val="-3"/>
        </w:rPr>
        <w:t>the tampering fee of $920 was authorized by Rule 10.4 in i</w:t>
      </w:r>
      <w:r w:rsidR="00C2544D">
        <w:rPr>
          <w:spacing w:val="-3"/>
        </w:rPr>
        <w:t xml:space="preserve">ts Tariff.  </w:t>
      </w:r>
      <w:r w:rsidR="00E03527">
        <w:rPr>
          <w:i/>
          <w:spacing w:val="-3"/>
        </w:rPr>
        <w:t>Id.</w:t>
      </w:r>
      <w:r w:rsidR="00C2544D">
        <w:rPr>
          <w:spacing w:val="-3"/>
        </w:rPr>
        <w:t xml:space="preserve"> at 2</w:t>
      </w:r>
      <w:r w:rsidR="00122996">
        <w:rPr>
          <w:spacing w:val="-3"/>
        </w:rPr>
        <w:t>.</w:t>
      </w:r>
    </w:p>
    <w:p w:rsidR="00D125A7" w:rsidRDefault="00D125A7" w:rsidP="00D125A7">
      <w:pPr>
        <w:tabs>
          <w:tab w:val="left" w:pos="-1440"/>
          <w:tab w:val="left" w:pos="-720"/>
        </w:tabs>
        <w:suppressAutoHyphens/>
        <w:spacing w:line="360" w:lineRule="auto"/>
        <w:ind w:firstLine="1440"/>
        <w:rPr>
          <w:spacing w:val="-3"/>
        </w:rPr>
      </w:pPr>
    </w:p>
    <w:p w:rsidR="00D125A7" w:rsidRDefault="00D125A7" w:rsidP="00D125A7">
      <w:pPr>
        <w:spacing w:line="360" w:lineRule="auto"/>
        <w:ind w:firstLine="720"/>
        <w:rPr>
          <w:b/>
        </w:rPr>
      </w:pPr>
      <w:r>
        <w:rPr>
          <w:spacing w:val="-3"/>
        </w:rPr>
        <w:t xml:space="preserve"> </w:t>
      </w:r>
      <w:r>
        <w:rPr>
          <w:spacing w:val="-3"/>
        </w:rPr>
        <w:tab/>
        <w:t xml:space="preserve">An evidentiary hearing was held </w:t>
      </w:r>
      <w:r w:rsidR="00122996">
        <w:rPr>
          <w:spacing w:val="-3"/>
        </w:rPr>
        <w:t>before ALJ Nguyen</w:t>
      </w:r>
      <w:r>
        <w:rPr>
          <w:spacing w:val="-3"/>
        </w:rPr>
        <w:t xml:space="preserve"> on </w:t>
      </w:r>
      <w:r w:rsidR="00122996">
        <w:rPr>
          <w:spacing w:val="-3"/>
        </w:rPr>
        <w:t>March 7, 2012</w:t>
      </w:r>
      <w:r>
        <w:rPr>
          <w:spacing w:val="-3"/>
        </w:rPr>
        <w:t xml:space="preserve">.  The Complainant appeared </w:t>
      </w:r>
      <w:r w:rsidRPr="007154AB">
        <w:rPr>
          <w:i/>
          <w:spacing w:val="-3"/>
        </w:rPr>
        <w:t>pro se</w:t>
      </w:r>
      <w:r>
        <w:rPr>
          <w:spacing w:val="-3"/>
        </w:rPr>
        <w:t xml:space="preserve">.  The Respondent, which was represented by counsel, produced one witness, and introduced seven exhibits into the record.  </w:t>
      </w:r>
      <w:r w:rsidR="00122996">
        <w:rPr>
          <w:spacing w:val="-3"/>
        </w:rPr>
        <w:t xml:space="preserve">The record was closed on March 7, 2012.  On May </w:t>
      </w:r>
      <w:r>
        <w:rPr>
          <w:spacing w:val="-3"/>
        </w:rPr>
        <w:t xml:space="preserve">8, 2012, </w:t>
      </w:r>
      <w:r w:rsidR="00122996">
        <w:rPr>
          <w:spacing w:val="-3"/>
        </w:rPr>
        <w:t>ALJ Nguyen</w:t>
      </w:r>
      <w:r>
        <w:rPr>
          <w:spacing w:val="-3"/>
        </w:rPr>
        <w:t xml:space="preserve"> issued hi</w:t>
      </w:r>
      <w:r w:rsidR="00C50B0F">
        <w:rPr>
          <w:spacing w:val="-3"/>
        </w:rPr>
        <w:t xml:space="preserve">s Initial Decision, </w:t>
      </w:r>
      <w:r>
        <w:rPr>
          <w:spacing w:val="-3"/>
        </w:rPr>
        <w:t>recommen</w:t>
      </w:r>
      <w:r w:rsidR="00C50B0F">
        <w:rPr>
          <w:spacing w:val="-3"/>
        </w:rPr>
        <w:t>ding</w:t>
      </w:r>
      <w:r w:rsidR="00122996">
        <w:rPr>
          <w:spacing w:val="-3"/>
        </w:rPr>
        <w:t xml:space="preserve"> that the Complaint be sustained based on his findi</w:t>
      </w:r>
      <w:r w:rsidR="003F1C15">
        <w:rPr>
          <w:spacing w:val="-3"/>
        </w:rPr>
        <w:t>ng that the meter</w:t>
      </w:r>
      <w:r w:rsidR="00010361">
        <w:rPr>
          <w:spacing w:val="-3"/>
        </w:rPr>
        <w:t xml:space="preserve"> tamper</w:t>
      </w:r>
      <w:r w:rsidR="003F1C15">
        <w:rPr>
          <w:spacing w:val="-3"/>
        </w:rPr>
        <w:t>ing fee</w:t>
      </w:r>
      <w:r w:rsidR="00122996">
        <w:rPr>
          <w:spacing w:val="-3"/>
        </w:rPr>
        <w:t xml:space="preserve"> was not based on PECO’</w:t>
      </w:r>
      <w:r w:rsidR="003F1C15">
        <w:rPr>
          <w:spacing w:val="-3"/>
        </w:rPr>
        <w:t>s cost of service, and was arbitrary and unreasonable</w:t>
      </w:r>
      <w:r>
        <w:rPr>
          <w:spacing w:val="-3"/>
        </w:rPr>
        <w:t>.</w:t>
      </w:r>
      <w:r w:rsidR="00C2544D">
        <w:rPr>
          <w:spacing w:val="-3"/>
        </w:rPr>
        <w:t xml:space="preserve">  I.D. at 5</w:t>
      </w:r>
      <w:r w:rsidR="003F1C15">
        <w:rPr>
          <w:spacing w:val="-3"/>
        </w:rPr>
        <w:t xml:space="preserve">.   PECO filed </w:t>
      </w:r>
      <w:r>
        <w:rPr>
          <w:spacing w:val="-3"/>
        </w:rPr>
        <w:t xml:space="preserve">Exceptions </w:t>
      </w:r>
      <w:r w:rsidR="003F1C15">
        <w:rPr>
          <w:spacing w:val="-3"/>
        </w:rPr>
        <w:t xml:space="preserve">to the Initial Decision </w:t>
      </w:r>
      <w:r>
        <w:rPr>
          <w:spacing w:val="-3"/>
        </w:rPr>
        <w:t>as noted above.</w:t>
      </w:r>
      <w:r w:rsidRPr="00293F19">
        <w:rPr>
          <w:b/>
        </w:rPr>
        <w:t xml:space="preserve"> </w:t>
      </w:r>
    </w:p>
    <w:p w:rsidR="003F1C15" w:rsidRDefault="003F1C15" w:rsidP="00D125A7">
      <w:pPr>
        <w:spacing w:line="360" w:lineRule="auto"/>
        <w:ind w:firstLine="720"/>
        <w:rPr>
          <w:b/>
        </w:rPr>
      </w:pPr>
    </w:p>
    <w:p w:rsidR="00D125A7" w:rsidRDefault="00D125A7" w:rsidP="00D125A7">
      <w:pPr>
        <w:spacing w:line="360" w:lineRule="auto"/>
        <w:jc w:val="center"/>
        <w:rPr>
          <w:b/>
        </w:rPr>
      </w:pPr>
      <w:r>
        <w:rPr>
          <w:b/>
        </w:rPr>
        <w:t>Discussion</w:t>
      </w:r>
    </w:p>
    <w:p w:rsidR="00D125A7" w:rsidRPr="006D2D19" w:rsidRDefault="00D125A7" w:rsidP="00D125A7">
      <w:pPr>
        <w:spacing w:line="360" w:lineRule="auto"/>
        <w:jc w:val="center"/>
        <w:rPr>
          <w:b/>
        </w:rPr>
      </w:pPr>
    </w:p>
    <w:p w:rsidR="00D125A7" w:rsidRPr="006D2D19" w:rsidRDefault="00D125A7" w:rsidP="00D125A7">
      <w:pPr>
        <w:spacing w:line="360" w:lineRule="auto"/>
        <w:ind w:firstLine="1440"/>
      </w:pPr>
      <w:r w:rsidRPr="006D2D19">
        <w:t xml:space="preserve">As the proponent of a rule or order, the Complainant in this proceeding bears the burden of proof pursuant </w:t>
      </w:r>
      <w:r>
        <w:t xml:space="preserve">to Section 332(a) of the </w:t>
      </w:r>
      <w:r w:rsidR="00D85BE6">
        <w:t>Public Utility Code (</w:t>
      </w:r>
      <w:r>
        <w:t>Code</w:t>
      </w:r>
      <w:r w:rsidR="00D85BE6">
        <w:t>)</w:t>
      </w:r>
      <w:r>
        <w:t xml:space="preserve">, </w:t>
      </w:r>
      <w:r w:rsidRPr="006D2D19">
        <w:lastRenderedPageBreak/>
        <w:t>66 Pa. C.S. § 332(a).  To establish a sufficient case and satisfy the burden of proof, the Complain</w:t>
      </w:r>
      <w:r>
        <w:t>ant must show that PECO</w:t>
      </w:r>
      <w:r w:rsidRPr="006D2D19">
        <w:t xml:space="preserve"> is responsible or accountable for the problem described in the Complaint.  </w:t>
      </w:r>
      <w:r w:rsidRPr="006D2D19">
        <w:rPr>
          <w:i/>
        </w:rPr>
        <w:t>Patterson v. Bell Telephone Company of Pennsylvania</w:t>
      </w:r>
      <w:r w:rsidRPr="006D2D19">
        <w:t xml:space="preserve">, 72 Pa. P.U.C. 196 (1990).  Such a showing must be by a preponderance of the evidence.  </w:t>
      </w:r>
      <w:r w:rsidRPr="006D2D19">
        <w:rPr>
          <w:i/>
          <w:iCs/>
        </w:rPr>
        <w:t>Samuel J. Lansberry, Inc. v. Pa. PUC</w:t>
      </w:r>
      <w:r w:rsidRPr="006D2D19">
        <w:t xml:space="preserve">, 578 A.2d 600 (Pa. Cmwlth. 1990), </w:t>
      </w:r>
      <w:r w:rsidRPr="006D2D19">
        <w:rPr>
          <w:i/>
        </w:rPr>
        <w:t>alloc. denied,</w:t>
      </w:r>
      <w:r w:rsidRPr="006D2D19">
        <w:t xml:space="preserve"> 529 Pa. 654, 602 A.2d 863 (1992).  That is, the Complainant’s evidence must be more convincing, by even the smallest amount, th</w:t>
      </w:r>
      <w:r>
        <w:t>an that presented by PECO</w:t>
      </w:r>
      <w:r w:rsidRPr="006D2D19">
        <w:t xml:space="preserve">.  </w:t>
      </w:r>
      <w:r w:rsidRPr="006D2D19">
        <w:rPr>
          <w:i/>
        </w:rPr>
        <w:t>Se-Ling Hosiery</w:t>
      </w:r>
      <w:r>
        <w:rPr>
          <w:i/>
        </w:rPr>
        <w:t>, Inc.</w:t>
      </w:r>
      <w:r w:rsidRPr="006D2D19">
        <w:rPr>
          <w:i/>
        </w:rPr>
        <w:t xml:space="preserve"> v. Margulies</w:t>
      </w:r>
      <w:r w:rsidRPr="006D2D19">
        <w:t xml:space="preserve">, 364 Pa. 45, 70 A.2d 854 (1950).  Additionally, this Commission’s decision must be supported by substantial evidence in the record.  More is required than a mere trace of evidence or a suspicion of the existence of a fact sought to be established.  </w:t>
      </w:r>
      <w:r w:rsidRPr="006D2D19">
        <w:rPr>
          <w:i/>
        </w:rPr>
        <w:t xml:space="preserve">Norfolk &amp; Western Ry. Co. v. Pa. PUC, </w:t>
      </w:r>
      <w:r w:rsidRPr="006D2D19">
        <w:t>489 Pa. 109, 413 A.2d 1037 (1980).</w:t>
      </w:r>
    </w:p>
    <w:p w:rsidR="00D125A7" w:rsidRPr="006D2D19" w:rsidRDefault="00D125A7" w:rsidP="00D125A7">
      <w:pPr>
        <w:spacing w:line="360" w:lineRule="auto"/>
      </w:pPr>
    </w:p>
    <w:p w:rsidR="00D125A7" w:rsidRPr="006D2D19" w:rsidRDefault="00D125A7" w:rsidP="00D125A7">
      <w:pPr>
        <w:spacing w:line="360" w:lineRule="auto"/>
        <w:ind w:firstLine="1440"/>
        <w:rPr>
          <w:i/>
        </w:rPr>
      </w:pPr>
      <w:r w:rsidRPr="006D2D19">
        <w:t xml:space="preserve">Upon the presentation by the Complainant of evidence sufficient to initially satisfy the burden of proof, the burden of going forward with the evidence, to rebut the evidence of </w:t>
      </w:r>
      <w:r>
        <w:t>the Complainant</w:t>
      </w:r>
      <w:r w:rsidRPr="006D2D19">
        <w:t>, shifts to the Respondent.  If the evidence presented by the Respondent is of co-equal weight, the C</w:t>
      </w:r>
      <w:r>
        <w:t>omplainant has not satisfied his</w:t>
      </w:r>
      <w:r w:rsidRPr="006D2D19">
        <w:t xml:space="preserve"> burden of proof. The Complainant now has to provide some additional evidence to rebut that of the Respondent.</w:t>
      </w:r>
      <w:r w:rsidRPr="006D2D19">
        <w:rPr>
          <w:i/>
        </w:rPr>
        <w:t xml:space="preserve"> </w:t>
      </w:r>
      <w:r w:rsidRPr="006D2D19">
        <w:rPr>
          <w:i/>
          <w:iCs/>
        </w:rPr>
        <w:t xml:space="preserve"> </w:t>
      </w:r>
      <w:hyperlink r:id="rId9" w:history="1">
        <w:r w:rsidRPr="00C2544D">
          <w:rPr>
            <w:rStyle w:val="Hyperlink"/>
            <w:i/>
            <w:color w:val="auto"/>
            <w:u w:val="none"/>
          </w:rPr>
          <w:t>Burleson v. Pa. PUC,</w:t>
        </w:r>
        <w:r w:rsidRPr="00C2544D">
          <w:rPr>
            <w:rStyle w:val="Hyperlink"/>
            <w:color w:val="auto"/>
            <w:u w:val="none"/>
          </w:rPr>
          <w:t xml:space="preserve"> 443 A.2d 1373 (Pa. Cmwlth. 1982)</w:t>
        </w:r>
        <w:r w:rsidRPr="00C2544D">
          <w:rPr>
            <w:rStyle w:val="Hyperlink"/>
            <w:i/>
            <w:color w:val="auto"/>
            <w:u w:val="none"/>
          </w:rPr>
          <w:t xml:space="preserve"> aff’d</w:t>
        </w:r>
        <w:r w:rsidRPr="00C2544D">
          <w:rPr>
            <w:rStyle w:val="Hyperlink"/>
            <w:color w:val="auto"/>
            <w:u w:val="none"/>
          </w:rPr>
          <w:t>, 501 Pa. 433, 461 A.2d 1234 (1983).</w:t>
        </w:r>
      </w:hyperlink>
    </w:p>
    <w:p w:rsidR="00D125A7" w:rsidRPr="006D2D19" w:rsidRDefault="00D125A7" w:rsidP="00D125A7">
      <w:pPr>
        <w:spacing w:line="360" w:lineRule="auto"/>
        <w:ind w:firstLine="1440"/>
      </w:pPr>
    </w:p>
    <w:p w:rsidR="00D125A7" w:rsidRPr="006D2D19" w:rsidRDefault="00D125A7" w:rsidP="00D125A7">
      <w:pPr>
        <w:keepNext/>
        <w:spacing w:line="360" w:lineRule="auto"/>
        <w:ind w:firstLine="1440"/>
        <w:rPr>
          <w:i/>
        </w:rPr>
      </w:pPr>
      <w:r w:rsidRPr="006D2D19">
        <w:t xml:space="preserve">While the burden of </w:t>
      </w:r>
      <w:r w:rsidR="003101FC">
        <w:t>going forward with the evidence</w:t>
      </w:r>
      <w:r w:rsidRPr="006D2D19">
        <w:t xml:space="preserve"> may </w:t>
      </w:r>
      <w:r w:rsidRPr="003F1C15">
        <w:rPr>
          <w:rStyle w:val="term1"/>
          <w:b w:val="0"/>
        </w:rPr>
        <w:t>shift</w:t>
      </w:r>
      <w:r w:rsidRPr="006D2D19">
        <w:t xml:space="preserve"> back and forth during a proceeding, the </w:t>
      </w:r>
      <w:r w:rsidRPr="003F1C15">
        <w:rPr>
          <w:rStyle w:val="term1"/>
          <w:b w:val="0"/>
        </w:rPr>
        <w:t>burden of proof</w:t>
      </w:r>
      <w:r w:rsidRPr="006D2D19">
        <w:t xml:space="preserve"> never </w:t>
      </w:r>
      <w:r w:rsidRPr="003F1C15">
        <w:rPr>
          <w:rStyle w:val="term1"/>
          <w:b w:val="0"/>
        </w:rPr>
        <w:t xml:space="preserve">shifts. </w:t>
      </w:r>
      <w:r w:rsidR="002F5DCE">
        <w:rPr>
          <w:rStyle w:val="term1"/>
          <w:b w:val="0"/>
        </w:rPr>
        <w:t xml:space="preserve"> </w:t>
      </w:r>
      <w:r w:rsidRPr="003F1C15">
        <w:rPr>
          <w:rStyle w:val="term1"/>
          <w:b w:val="0"/>
        </w:rPr>
        <w:t>The burden of proof</w:t>
      </w:r>
      <w:r w:rsidRPr="006D2D19">
        <w:t xml:space="preserve"> always remains on the party seeking affirmative relief from the Commission.  </w:t>
      </w:r>
      <w:r w:rsidRPr="006D2D19">
        <w:rPr>
          <w:i/>
        </w:rPr>
        <w:t xml:space="preserve">Milkie v. Pa. PUC, </w:t>
      </w:r>
      <w:r w:rsidRPr="006D2D19">
        <w:t>768 A.2d 1217 (Pa. Cmwlth. 2001).</w:t>
      </w:r>
    </w:p>
    <w:p w:rsidR="00D125A7" w:rsidRPr="006D2D19" w:rsidRDefault="00D125A7" w:rsidP="00D125A7">
      <w:pPr>
        <w:spacing w:line="360" w:lineRule="auto"/>
        <w:rPr>
          <w:i/>
        </w:rPr>
      </w:pPr>
    </w:p>
    <w:p w:rsidR="00D125A7" w:rsidRPr="006D2D19" w:rsidRDefault="003F1C15" w:rsidP="000639F1">
      <w:pPr>
        <w:spacing w:line="360" w:lineRule="auto"/>
        <w:ind w:firstLine="1440"/>
      </w:pPr>
      <w:r>
        <w:t>ALJ Nguyen made seven</w:t>
      </w:r>
      <w:r w:rsidR="00D125A7">
        <w:t xml:space="preserve"> </w:t>
      </w:r>
      <w:r w:rsidR="00D125A7" w:rsidRPr="006D2D19">
        <w:t>Find</w:t>
      </w:r>
      <w:r w:rsidR="00D125A7">
        <w:t xml:space="preserve">ings of </w:t>
      </w:r>
      <w:r>
        <w:t>Fact and reached two</w:t>
      </w:r>
      <w:r w:rsidR="00D125A7" w:rsidRPr="006D2D19">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D125A7" w:rsidRPr="00CB0F76" w:rsidRDefault="00D125A7" w:rsidP="00D125A7">
      <w:pPr>
        <w:spacing w:line="360" w:lineRule="auto"/>
        <w:ind w:firstLine="720"/>
        <w:rPr>
          <w:b/>
        </w:rPr>
      </w:pPr>
      <w:r>
        <w:lastRenderedPageBreak/>
        <w:t xml:space="preserve"> </w:t>
      </w:r>
      <w:r>
        <w:tab/>
      </w:r>
      <w:r w:rsidRPr="006D2D19">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6D2D19">
          <w:rPr>
            <w:rStyle w:val="Emphasis"/>
            <w:color w:val="000000"/>
          </w:rPr>
          <w:t xml:space="preserve">Consolidated Rail Corporation v. Pa. PUC, </w:t>
        </w:r>
        <w:r w:rsidRPr="00AA50D0">
          <w:rPr>
            <w:rStyle w:val="Hyperlink"/>
            <w:color w:val="000000"/>
            <w:u w:val="none"/>
          </w:rPr>
          <w:t>625 A.2d 741 (Pa. Cmwlth. 1993);</w:t>
        </w:r>
      </w:hyperlink>
      <w:r w:rsidRPr="006D2D19">
        <w:rPr>
          <w:color w:val="000000"/>
        </w:rPr>
        <w:t xml:space="preserve"> </w:t>
      </w:r>
      <w:r w:rsidRPr="006D2D19">
        <w:rPr>
          <w:i/>
          <w:color w:val="000000"/>
        </w:rPr>
        <w:t xml:space="preserve">also </w:t>
      </w:r>
      <w:r w:rsidRPr="006D2D19">
        <w:rPr>
          <w:rStyle w:val="Emphasis"/>
          <w:color w:val="000000"/>
        </w:rPr>
        <w:t xml:space="preserve">see, generally, </w:t>
      </w:r>
      <w:hyperlink r:id="rId11" w:history="1">
        <w:r w:rsidRPr="006D2D19">
          <w:rPr>
            <w:rStyle w:val="Emphasis"/>
            <w:color w:val="000000"/>
          </w:rPr>
          <w:t>University of Pennsyl</w:t>
        </w:r>
        <w:r w:rsidRPr="006D2D19">
          <w:rPr>
            <w:rStyle w:val="Emphasis"/>
            <w:color w:val="000000"/>
          </w:rPr>
          <w:softHyphen/>
          <w:t>vania v. Pa. PUC</w:t>
        </w:r>
        <w:r w:rsidRPr="00AA50D0">
          <w:rPr>
            <w:rStyle w:val="Hyperlink"/>
            <w:color w:val="000000"/>
            <w:u w:val="none"/>
          </w:rPr>
          <w:t>, 485 A.2d 1217 (Pa. Cmwlth. 1984).</w:t>
        </w:r>
      </w:hyperlink>
    </w:p>
    <w:p w:rsidR="00D125A7" w:rsidRDefault="00D125A7" w:rsidP="00D125A7">
      <w:pPr>
        <w:spacing w:line="360" w:lineRule="auto"/>
      </w:pPr>
    </w:p>
    <w:p w:rsidR="00D125A7" w:rsidRPr="00CB0F76" w:rsidRDefault="00D125A7" w:rsidP="00D125A7">
      <w:pPr>
        <w:spacing w:line="360" w:lineRule="auto"/>
        <w:rPr>
          <w:b/>
        </w:rPr>
      </w:pPr>
      <w:r w:rsidRPr="00CB0F76">
        <w:rPr>
          <w:b/>
        </w:rPr>
        <w:t>Background</w:t>
      </w:r>
    </w:p>
    <w:p w:rsidR="00D125A7" w:rsidRDefault="00D125A7" w:rsidP="00D125A7">
      <w:pPr>
        <w:spacing w:line="360" w:lineRule="auto"/>
      </w:pPr>
    </w:p>
    <w:p w:rsidR="00D125A7" w:rsidRDefault="00D125A7" w:rsidP="004D0B20">
      <w:pPr>
        <w:spacing w:line="360" w:lineRule="auto"/>
        <w:ind w:firstLine="1440"/>
        <w:rPr>
          <w:spacing w:val="-3"/>
        </w:rPr>
      </w:pPr>
      <w:r>
        <w:t>The servi</w:t>
      </w:r>
      <w:r w:rsidR="00AA50D0">
        <w:t xml:space="preserve">ce address is a </w:t>
      </w:r>
      <w:r w:rsidR="003F1C15">
        <w:t xml:space="preserve">home </w:t>
      </w:r>
      <w:r w:rsidR="005716D2">
        <w:t xml:space="preserve">previously </w:t>
      </w:r>
      <w:r w:rsidR="003F1C15">
        <w:t xml:space="preserve">owned by the Complainant that was </w:t>
      </w:r>
      <w:r w:rsidR="00AA50D0">
        <w:t xml:space="preserve">vacant and </w:t>
      </w:r>
      <w:r w:rsidR="003F1C15">
        <w:t>in foreclosure proceedings</w:t>
      </w:r>
      <w:r w:rsidR="00AA50D0">
        <w:t xml:space="preserve"> during the period in question</w:t>
      </w:r>
      <w:r w:rsidR="003F1C15">
        <w:t>.  N.T. at 10-11.  On April 15, 2011, PECO terminated service for nonpa</w:t>
      </w:r>
      <w:r w:rsidR="00AA50D0">
        <w:t>y</w:t>
      </w:r>
      <w:r w:rsidR="002F5DCE">
        <w:t>ment of $1,131.08.  N.T. at 15, </w:t>
      </w:r>
      <w:r w:rsidR="00AA50D0">
        <w:t>21.  On April 26</w:t>
      </w:r>
      <w:r w:rsidR="003F1C15">
        <w:t xml:space="preserve">, 2011, PECO received </w:t>
      </w:r>
      <w:r w:rsidR="005716D2">
        <w:t xml:space="preserve">automated </w:t>
      </w:r>
      <w:r w:rsidR="003F1C15">
        <w:t xml:space="preserve">readings from the Complainant’s meter, </w:t>
      </w:r>
      <w:r w:rsidR="00AA50D0">
        <w:t>which indicated that usage was being registered</w:t>
      </w:r>
      <w:r w:rsidR="003F1C15">
        <w:t>.  On April 28, 2011, PECO visited the service address and</w:t>
      </w:r>
      <w:r w:rsidR="00AA50D0">
        <w:t xml:space="preserve"> found that </w:t>
      </w:r>
      <w:r w:rsidR="005716D2">
        <w:t xml:space="preserve">the </w:t>
      </w:r>
      <w:r w:rsidR="00C50B0F">
        <w:t>service had been restored</w:t>
      </w:r>
      <w:r w:rsidR="00AA50D0">
        <w:t xml:space="preserve">.  PECO </w:t>
      </w:r>
      <w:r w:rsidR="003F1C15">
        <w:t xml:space="preserve">shut off service a second time, and installed locks </w:t>
      </w:r>
      <w:r w:rsidR="00C50B0F">
        <w:t xml:space="preserve">on </w:t>
      </w:r>
      <w:r w:rsidR="003F1C15">
        <w:t>and resealed the meter.</w:t>
      </w:r>
      <w:r w:rsidR="004D0B20">
        <w:t xml:space="preserve">  PECO </w:t>
      </w:r>
      <w:r w:rsidR="00242F32">
        <w:t xml:space="preserve">subsequently </w:t>
      </w:r>
      <w:r w:rsidR="004D0B20">
        <w:t xml:space="preserve">imposed a fee of $920 </w:t>
      </w:r>
      <w:r w:rsidR="00AA50D0">
        <w:t>on the Complainant for meter tampering</w:t>
      </w:r>
      <w:r w:rsidR="004D0B20">
        <w:t>.</w:t>
      </w:r>
      <w:r w:rsidR="00AA50D0">
        <w:t xml:space="preserve">  N.T. at 16-17.</w:t>
      </w:r>
      <w:r w:rsidR="00C40EA8">
        <w:t xml:space="preserve">  The Complainant denied tampering with the meter, and testified that he was not living at the residence when service was terminated</w:t>
      </w:r>
      <w:r w:rsidR="00242F32">
        <w:t>.</w:t>
      </w:r>
      <w:r w:rsidR="00C40EA8">
        <w:t xml:space="preserve">  N.T. at </w:t>
      </w:r>
      <w:r w:rsidR="00242F32">
        <w:t>6-</w:t>
      </w:r>
      <w:r w:rsidR="00C40EA8">
        <w:t>7</w:t>
      </w:r>
      <w:r w:rsidR="00242F32">
        <w:t>, 10.  He testified that, in addition to his brother and himself, his ex-wife and three other people had access to the property and had taken personal items from the residence without his consent.  N.T. at 12.</w:t>
      </w:r>
    </w:p>
    <w:p w:rsidR="00D125A7" w:rsidRDefault="00D125A7" w:rsidP="00D125A7">
      <w:pPr>
        <w:spacing w:line="360" w:lineRule="auto"/>
        <w:ind w:firstLine="1440"/>
      </w:pPr>
    </w:p>
    <w:p w:rsidR="00D125A7" w:rsidRPr="00FF650E" w:rsidRDefault="00D125A7" w:rsidP="00D125A7">
      <w:pPr>
        <w:spacing w:line="360" w:lineRule="auto"/>
        <w:rPr>
          <w:b/>
        </w:rPr>
      </w:pPr>
      <w:r w:rsidRPr="00FF650E">
        <w:rPr>
          <w:b/>
        </w:rPr>
        <w:t>ALJ’s Recommendation</w:t>
      </w:r>
    </w:p>
    <w:p w:rsidR="00D125A7" w:rsidRDefault="00D125A7" w:rsidP="00D125A7">
      <w:pPr>
        <w:tabs>
          <w:tab w:val="left" w:pos="-720"/>
        </w:tabs>
        <w:suppressAutoHyphens/>
        <w:spacing w:line="360" w:lineRule="auto"/>
        <w:ind w:firstLine="1440"/>
      </w:pPr>
    </w:p>
    <w:p w:rsidR="00B43862" w:rsidRPr="00B43862" w:rsidRDefault="00B43862" w:rsidP="00C50B0F">
      <w:pPr>
        <w:spacing w:line="360" w:lineRule="auto"/>
        <w:ind w:firstLine="720"/>
      </w:pPr>
      <w:r>
        <w:t xml:space="preserve"> </w:t>
      </w:r>
      <w:r>
        <w:tab/>
        <w:t xml:space="preserve">The ALJ sustained the Complaint </w:t>
      </w:r>
      <w:r w:rsidR="00D125A7">
        <w:t xml:space="preserve">based on his finding that </w:t>
      </w:r>
      <w:r>
        <w:t>the tampering fee of $920 was not based on PECO’s cost of providing service.  PECO’s Tariff Rule 10.4</w:t>
      </w:r>
      <w:r w:rsidR="00C40EA8">
        <w:rPr>
          <w:rStyle w:val="FootnoteReference"/>
        </w:rPr>
        <w:footnoteReference w:id="2"/>
      </w:r>
      <w:r>
        <w:t xml:space="preserve"> provides as follows:</w:t>
      </w:r>
    </w:p>
    <w:p w:rsidR="00B43862" w:rsidRPr="00B43862" w:rsidRDefault="00B43862" w:rsidP="00B43862">
      <w:pPr>
        <w:ind w:left="1440" w:right="1440"/>
      </w:pPr>
      <w:r w:rsidRPr="00B43862">
        <w:rPr>
          <w:b/>
        </w:rPr>
        <w:lastRenderedPageBreak/>
        <w:t>10.4 Tampering.</w:t>
      </w:r>
      <w:r w:rsidRPr="00B43862">
        <w:t xml:space="preserve">  In the event of the Company’s meters or other property being tampered with, the customer being supplied through such equipment shall pay the amount which the Company may estimate is due for service used but not registered on the Company’s meter, and for any repairs or replacements required, as well as for costs of inspections, investigations, and protective installations.</w:t>
      </w:r>
    </w:p>
    <w:p w:rsidR="00B43862" w:rsidRPr="00B43862" w:rsidRDefault="00B43862" w:rsidP="00B43862">
      <w:pPr>
        <w:ind w:left="1440" w:right="1440"/>
      </w:pPr>
    </w:p>
    <w:p w:rsidR="00B43862" w:rsidRPr="00B43862" w:rsidRDefault="00B43862" w:rsidP="00B43862">
      <w:pPr>
        <w:ind w:left="1440" w:right="1440"/>
      </w:pPr>
    </w:p>
    <w:p w:rsidR="005716D2" w:rsidRDefault="00B43862" w:rsidP="00B43862">
      <w:pPr>
        <w:spacing w:line="360" w:lineRule="auto"/>
      </w:pPr>
      <w:r>
        <w:t>PECO’s witness was not able to explain how PECO arrived at the figure of $920 when it calculated the tamperin</w:t>
      </w:r>
      <w:r w:rsidR="00C50B0F">
        <w:t>g fee</w:t>
      </w:r>
      <w:r>
        <w:t xml:space="preserve">.  N.T. at 24.  </w:t>
      </w:r>
    </w:p>
    <w:p w:rsidR="005716D2" w:rsidRDefault="005716D2" w:rsidP="00B43862">
      <w:pPr>
        <w:spacing w:line="360" w:lineRule="auto"/>
      </w:pPr>
    </w:p>
    <w:p w:rsidR="00B43862" w:rsidRDefault="005716D2" w:rsidP="005716D2">
      <w:pPr>
        <w:spacing w:line="360" w:lineRule="auto"/>
        <w:ind w:firstLine="720"/>
      </w:pPr>
      <w:r>
        <w:t xml:space="preserve"> </w:t>
      </w:r>
      <w:r>
        <w:tab/>
        <w:t>The ALJ based his Initial Decision sustaining the Complainant on the following reasoning</w:t>
      </w:r>
      <w:r w:rsidR="00B43862">
        <w:t>:</w:t>
      </w:r>
    </w:p>
    <w:p w:rsidR="005716D2" w:rsidRDefault="005716D2" w:rsidP="005716D2">
      <w:pPr>
        <w:spacing w:line="360" w:lineRule="auto"/>
        <w:ind w:firstLine="720"/>
      </w:pPr>
    </w:p>
    <w:p w:rsidR="007B3242" w:rsidRPr="00B43862" w:rsidRDefault="00F12857" w:rsidP="007B3242">
      <w:pPr>
        <w:ind w:left="1440" w:right="1440"/>
      </w:pPr>
      <w:r>
        <w:t>Under [Tariff Rule 10.4]</w:t>
      </w:r>
      <w:r w:rsidR="007B3242" w:rsidRPr="00B43862">
        <w:t xml:space="preserve">, a customer must pay a utility the amount of electricity which the utility is authorized to estimate, due for service used but not registered on the utility’s meter.  But, like all fees, the estimate of the tampering fee or reconnection fee must be reasonable and guided by the utility’s cost.   Cf. 66 Pa. Code §1407(a) (fee for reconnection of service).  Respondent is required to justify the amount of the fee. </w:t>
      </w:r>
    </w:p>
    <w:p w:rsidR="007B3242" w:rsidRPr="00B43862" w:rsidRDefault="007B3242" w:rsidP="007B3242">
      <w:pPr>
        <w:ind w:left="1440" w:right="1440"/>
      </w:pPr>
    </w:p>
    <w:p w:rsidR="007B3242" w:rsidRDefault="007B3242" w:rsidP="007B3242">
      <w:pPr>
        <w:ind w:left="1440" w:right="1440"/>
      </w:pPr>
      <w:r w:rsidRPr="00B43862">
        <w:t xml:space="preserve">In </w:t>
      </w:r>
      <w:r w:rsidRPr="00B43862">
        <w:rPr>
          <w:u w:val="single"/>
        </w:rPr>
        <w:t>Jenkins v. PECO Energy Company</w:t>
      </w:r>
      <w:r w:rsidRPr="00B43862">
        <w:t xml:space="preserve">, Docket No. </w:t>
      </w:r>
    </w:p>
    <w:p w:rsidR="007B3242" w:rsidRPr="00B43862" w:rsidRDefault="007B3242" w:rsidP="007B3242">
      <w:pPr>
        <w:ind w:left="1440" w:right="1440"/>
      </w:pPr>
      <w:r w:rsidRPr="00B43862">
        <w:t>C-2011-2255312 (ID March, 2012), exactly the same Respondent assessed a tampering fee of $350 on an unauthorized use of service,</w:t>
      </w:r>
      <w:r w:rsidR="002F5DCE">
        <w:t xml:space="preserve"> which occurred between January </w:t>
      </w:r>
      <w:r w:rsidRPr="00B43862">
        <w:t>28, 2009 and February 28, 2011 or over two years.  Here, the Respondent assessed a tampering fee of $920 on an unauthorized use of service, which occurred between Apr</w:t>
      </w:r>
      <w:r w:rsidR="002F5DCE">
        <w:t>il </w:t>
      </w:r>
      <w:r w:rsidRPr="00B43862">
        <w:t>15, 2011 and April 28, 2011 or 13 days.  If the length of the use, with a touch of penalty, is a factor in determining the fee, the Jenkins’ fee should be much higher than the Maholik’s fee, but it is 2.6 (920/350) times lower.</w:t>
      </w:r>
    </w:p>
    <w:p w:rsidR="007B3242" w:rsidRPr="00B43862" w:rsidRDefault="007B3242" w:rsidP="007B3242">
      <w:pPr>
        <w:ind w:left="1440" w:right="1440"/>
      </w:pPr>
    </w:p>
    <w:p w:rsidR="007B3242" w:rsidRDefault="007B3242" w:rsidP="007B3242">
      <w:pPr>
        <w:ind w:left="1440" w:right="1440"/>
      </w:pPr>
      <w:r w:rsidRPr="00B43862">
        <w:t>From the analysis above, I conclude that the tampering fee of $920 is not based on the utility’s cost of providing the service, that it is fixed arbitrarily, and that it is unreasonable.</w:t>
      </w:r>
    </w:p>
    <w:p w:rsidR="00F12857" w:rsidRDefault="00F12857" w:rsidP="007B3242">
      <w:pPr>
        <w:ind w:left="1440" w:right="1440"/>
      </w:pPr>
    </w:p>
    <w:p w:rsidR="00D125A7" w:rsidRDefault="00C40EA8" w:rsidP="007B3242">
      <w:pPr>
        <w:spacing w:line="360" w:lineRule="auto"/>
      </w:pPr>
      <w:r>
        <w:lastRenderedPageBreak/>
        <w:t>I.D. at 4-5</w:t>
      </w:r>
      <w:r w:rsidR="00B43862">
        <w:t>.</w:t>
      </w:r>
      <w:r w:rsidR="007B3242">
        <w:t xml:space="preserve">  The ALJ concluded that the Complainant had carried his burden of proving that the $920 fee was unreasonable, and that the Complainant is not responsible for an unreasonable fee.</w:t>
      </w:r>
    </w:p>
    <w:p w:rsidR="00D125A7" w:rsidRDefault="00D125A7" w:rsidP="00D125A7">
      <w:pPr>
        <w:spacing w:line="360" w:lineRule="auto"/>
      </w:pPr>
    </w:p>
    <w:p w:rsidR="00D125A7" w:rsidRPr="008C3997" w:rsidRDefault="00D125A7" w:rsidP="00D125A7">
      <w:pPr>
        <w:spacing w:line="360" w:lineRule="auto"/>
        <w:rPr>
          <w:b/>
        </w:rPr>
      </w:pPr>
      <w:r w:rsidRPr="008C3997">
        <w:rPr>
          <w:b/>
        </w:rPr>
        <w:t>Exceptions</w:t>
      </w:r>
    </w:p>
    <w:p w:rsidR="00D125A7" w:rsidRDefault="00D125A7" w:rsidP="00D125A7">
      <w:pPr>
        <w:spacing w:line="360" w:lineRule="auto"/>
        <w:ind w:firstLine="1440"/>
      </w:pPr>
    </w:p>
    <w:p w:rsidR="00B4176D" w:rsidRDefault="007B3242" w:rsidP="007B3242">
      <w:pPr>
        <w:spacing w:line="360" w:lineRule="auto"/>
        <w:ind w:firstLine="1440"/>
      </w:pPr>
      <w:r>
        <w:t xml:space="preserve"> In its</w:t>
      </w:r>
      <w:r w:rsidR="00D125A7">
        <w:t xml:space="preserve"> Exceptions, </w:t>
      </w:r>
      <w:r>
        <w:t xml:space="preserve">PECO argues that the ALJ’s conclusion that PECO’s $920 tampering fee was unreasonable is not supported by the evidence, </w:t>
      </w:r>
      <w:r w:rsidR="00B4176D">
        <w:t xml:space="preserve">is based on a flawed interpretation of PECO’s tariff, </w:t>
      </w:r>
      <w:r>
        <w:t xml:space="preserve">and conflicts with a recent Commission Order wherein an identical fee was found to be reasonable.  </w:t>
      </w:r>
      <w:r w:rsidR="00B4176D">
        <w:t>Exc. at 4.</w:t>
      </w:r>
    </w:p>
    <w:p w:rsidR="00B4176D" w:rsidRDefault="00B4176D" w:rsidP="007B3242">
      <w:pPr>
        <w:spacing w:line="360" w:lineRule="auto"/>
        <w:ind w:firstLine="1440"/>
      </w:pPr>
    </w:p>
    <w:p w:rsidR="000639F1" w:rsidRDefault="007B3242" w:rsidP="007B3242">
      <w:pPr>
        <w:spacing w:line="360" w:lineRule="auto"/>
        <w:ind w:firstLine="1440"/>
      </w:pPr>
      <w:r>
        <w:t xml:space="preserve">More specifically, PECO argues that the ALJ’s </w:t>
      </w:r>
      <w:r w:rsidR="00DD2684">
        <w:t>comparison of the $920</w:t>
      </w:r>
      <w:r w:rsidR="008E3594">
        <w:t xml:space="preserve"> fee </w:t>
      </w:r>
      <w:r w:rsidR="00DD2684">
        <w:t xml:space="preserve">to the $350 fee assessed </w:t>
      </w:r>
      <w:r w:rsidR="00B4176D">
        <w:t>in</w:t>
      </w:r>
      <w:r w:rsidR="00DD2684">
        <w:t xml:space="preserve"> </w:t>
      </w:r>
      <w:r w:rsidR="00DD2684" w:rsidRPr="00B4176D">
        <w:rPr>
          <w:i/>
        </w:rPr>
        <w:t>Jenkins</w:t>
      </w:r>
      <w:r w:rsidR="00B4176D">
        <w:rPr>
          <w:i/>
        </w:rPr>
        <w:t xml:space="preserve"> v. PECO Energy Company, </w:t>
      </w:r>
      <w:r w:rsidR="000639F1">
        <w:t>Docket No.</w:t>
      </w:r>
    </w:p>
    <w:p w:rsidR="001174A6" w:rsidRDefault="00B4176D" w:rsidP="000639F1">
      <w:pPr>
        <w:spacing w:line="360" w:lineRule="auto"/>
      </w:pPr>
      <w:r>
        <w:t>C-2011-</w:t>
      </w:r>
      <w:r w:rsidRPr="00B43862">
        <w:t>2255312</w:t>
      </w:r>
      <w:r w:rsidR="00720904">
        <w:t xml:space="preserve"> (Final Order entered May 16, 2012</w:t>
      </w:r>
      <w:r>
        <w:t>)</w:t>
      </w:r>
      <w:r w:rsidR="00DD2684">
        <w:t xml:space="preserve"> </w:t>
      </w:r>
      <w:r w:rsidR="008E3594">
        <w:t>(</w:t>
      </w:r>
      <w:r w:rsidR="008E3594" w:rsidRPr="008E3594">
        <w:rPr>
          <w:i/>
        </w:rPr>
        <w:t>Jenkins</w:t>
      </w:r>
      <w:r w:rsidR="008E3594">
        <w:t xml:space="preserve">) </w:t>
      </w:r>
      <w:r w:rsidR="00DD2684">
        <w:t>erroneously was based on the length of time that unauthorized service was provided.  According to PECO, “the length of time that unauthorized service occurs is not a factor in determining a meter tampering fee.  Rather, the tampering fee is based on the costs of repairs, replacements, inspections, investigations, and protective installations.”  Exc. at 2.  PECO avers that Tariff Rule 10.4 provid</w:t>
      </w:r>
      <w:r w:rsidR="008E3594">
        <w:t xml:space="preserve">es that the fee is </w:t>
      </w:r>
      <w:r w:rsidR="00EE6241">
        <w:t xml:space="preserve">to be </w:t>
      </w:r>
      <w:r w:rsidR="008E3594">
        <w:t xml:space="preserve">based on PECO’s costs </w:t>
      </w:r>
      <w:r w:rsidR="00DD2684">
        <w:t>to investigate and repair the tampering</w:t>
      </w:r>
      <w:r w:rsidR="00C50B0F">
        <w:t xml:space="preserve"> situation</w:t>
      </w:r>
      <w:r w:rsidR="00DD2684">
        <w:t xml:space="preserve">.  According to PECO, the repair in the </w:t>
      </w:r>
      <w:r w:rsidR="00DD2684" w:rsidRPr="008E3594">
        <w:rPr>
          <w:i/>
        </w:rPr>
        <w:t>Jenkins</w:t>
      </w:r>
      <w:r w:rsidR="00DD2684">
        <w:t xml:space="preserve"> case was “a simple meter replacement.”  </w:t>
      </w:r>
      <w:r w:rsidR="00DD2684" w:rsidRPr="00D6064D">
        <w:rPr>
          <w:i/>
        </w:rPr>
        <w:t>Id</w:t>
      </w:r>
      <w:r w:rsidR="00DD2684">
        <w:t>. at 3.</w:t>
      </w:r>
      <w:r>
        <w:t xml:space="preserve">  In contrast, PECO avers that “the repairs involved in the present case involved cutting of electric service at the taps, installing locks on the meter, and resealing the meter.”  </w:t>
      </w:r>
      <w:r w:rsidRPr="00D6064D">
        <w:rPr>
          <w:i/>
        </w:rPr>
        <w:t>Id</w:t>
      </w:r>
      <w:r>
        <w:t xml:space="preserve">.  PECO </w:t>
      </w:r>
      <w:r w:rsidR="008E3594">
        <w:t xml:space="preserve">also </w:t>
      </w:r>
      <w:r>
        <w:t xml:space="preserve">refers to a third case where the Commission determined that a tampering fee of $920 was reasonable based on the costs that PECO incurred.  </w:t>
      </w:r>
      <w:r w:rsidRPr="00B4176D">
        <w:rPr>
          <w:i/>
        </w:rPr>
        <w:t>Ouellette v. PECO Energy Company</w:t>
      </w:r>
      <w:r>
        <w:t>, Docket No. F-2010-2151048 (Order entered August 23, 2010)</w:t>
      </w:r>
      <w:r w:rsidR="008A7A8A">
        <w:t xml:space="preserve"> (</w:t>
      </w:r>
      <w:r w:rsidR="008A7A8A" w:rsidRPr="007D34DA">
        <w:rPr>
          <w:i/>
        </w:rPr>
        <w:t>Ouellette</w:t>
      </w:r>
      <w:r w:rsidR="008A7A8A">
        <w:rPr>
          <w:i/>
        </w:rPr>
        <w:t>)</w:t>
      </w:r>
      <w:r>
        <w:t xml:space="preserve">.  Finally, PECO argues that the Complainant did not satisfy his burden of proving that the $920 tampering fee was unreasonable.  </w:t>
      </w:r>
    </w:p>
    <w:p w:rsidR="00D125A7" w:rsidRDefault="00B4176D" w:rsidP="000639F1">
      <w:pPr>
        <w:spacing w:line="360" w:lineRule="auto"/>
      </w:pPr>
      <w:r w:rsidRPr="00D6064D">
        <w:rPr>
          <w:i/>
        </w:rPr>
        <w:t>Id.</w:t>
      </w:r>
      <w:r>
        <w:t xml:space="preserve"> at 4.</w:t>
      </w:r>
    </w:p>
    <w:p w:rsidR="00B4176D" w:rsidRDefault="00B4176D" w:rsidP="00C50B0F">
      <w:pPr>
        <w:spacing w:line="360" w:lineRule="auto"/>
      </w:pPr>
    </w:p>
    <w:p w:rsidR="00D125A7" w:rsidRDefault="00D125A7" w:rsidP="00D125A7">
      <w:pPr>
        <w:spacing w:line="360" w:lineRule="auto"/>
        <w:rPr>
          <w:b/>
        </w:rPr>
      </w:pPr>
      <w:r w:rsidRPr="008C3997">
        <w:rPr>
          <w:b/>
        </w:rPr>
        <w:lastRenderedPageBreak/>
        <w:t>Disposition</w:t>
      </w:r>
    </w:p>
    <w:p w:rsidR="00D125A7" w:rsidRPr="008C3997" w:rsidRDefault="00D125A7" w:rsidP="00D125A7">
      <w:pPr>
        <w:spacing w:line="360" w:lineRule="auto"/>
        <w:rPr>
          <w:b/>
        </w:rPr>
      </w:pPr>
    </w:p>
    <w:p w:rsidR="00612483" w:rsidRDefault="005B5F7A" w:rsidP="00D125A7">
      <w:pPr>
        <w:spacing w:line="360" w:lineRule="auto"/>
        <w:ind w:firstLine="1440"/>
      </w:pPr>
      <w:r>
        <w:t xml:space="preserve">The primary dispute in this case is the </w:t>
      </w:r>
      <w:r w:rsidRPr="005B5F7A">
        <w:rPr>
          <w:i/>
        </w:rPr>
        <w:t>calculation</w:t>
      </w:r>
      <w:r>
        <w:t xml:space="preserve"> of the meter tampering fee</w:t>
      </w:r>
      <w:r w:rsidR="009017EE">
        <w:t xml:space="preserve"> charged to the Complainant, as opposed to the imposition of the fee</w:t>
      </w:r>
      <w:r>
        <w:t xml:space="preserve">.  </w:t>
      </w:r>
      <w:r w:rsidR="00A949E2">
        <w:t xml:space="preserve">The ALJ concluded that PECO had not calculated the meter tampering fee in accordance with its Tariff Rule 10.4.  </w:t>
      </w:r>
      <w:r>
        <w:t>PECO’s Exceptions challenge the ALJ’s conclu</w:t>
      </w:r>
      <w:r w:rsidR="00A949E2">
        <w:t>sion</w:t>
      </w:r>
      <w:r>
        <w:t>.</w:t>
      </w:r>
      <w:r w:rsidR="00612483">
        <w:t xml:space="preserve">  For the reasons stated below, we shall deny PECO’s Exceptions.</w:t>
      </w:r>
    </w:p>
    <w:p w:rsidR="00612483" w:rsidRDefault="00612483" w:rsidP="00D125A7">
      <w:pPr>
        <w:spacing w:line="360" w:lineRule="auto"/>
        <w:ind w:firstLine="1440"/>
      </w:pPr>
    </w:p>
    <w:p w:rsidR="00612483" w:rsidRDefault="00612483" w:rsidP="00D125A7">
      <w:pPr>
        <w:spacing w:line="360" w:lineRule="auto"/>
        <w:ind w:firstLine="1440"/>
      </w:pPr>
      <w:r>
        <w:t xml:space="preserve">PECO </w:t>
      </w:r>
      <w:r w:rsidR="00C96509">
        <w:t xml:space="preserve">first </w:t>
      </w:r>
      <w:r>
        <w:t>argues that “the length of time that unauthorized service occurs is not a factor in determining a meter tampering fee.”  Exc. at 2.  We shall deny this portion of PECO’s Exceptions.  It is clear that the ALJ’s observation about the short duration of the unauthorized use in this case</w:t>
      </w:r>
      <w:r w:rsidR="00C96509">
        <w:t xml:space="preserve"> </w:t>
      </w:r>
      <w:r w:rsidR="00791E4B">
        <w:t>wa</w:t>
      </w:r>
      <w:r>
        <w:t>s related to that portion of PECO’s Tariff Rule 10.4 that requires that a meter tampering fee be based, in part, on the amount of unmetered electricity used by the customer</w:t>
      </w:r>
      <w:r w:rsidR="00C96509">
        <w:t xml:space="preserve">.  In this case, the unauthorized usage was quickly discovered by PECO, and was terminated in less than two weeks.  Although PECO </w:t>
      </w:r>
      <w:r w:rsidR="00791E4B">
        <w:t>did not provide the precise meter readings for the record, it appears from PECO’s Exhibit Nos. 6 and 7 that the unbi</w:t>
      </w:r>
      <w:r w:rsidR="002969F8">
        <w:t>lled usage was approximately 300-350</w:t>
      </w:r>
      <w:r w:rsidR="00EE6241">
        <w:t xml:space="preserve"> kW</w:t>
      </w:r>
      <w:r w:rsidR="00791E4B">
        <w:t xml:space="preserve">h.  </w:t>
      </w:r>
      <w:r w:rsidR="00C96509">
        <w:t>Clearly the ALJ</w:t>
      </w:r>
      <w:r w:rsidR="00791E4B">
        <w:t xml:space="preserve"> was troubled by the fact that PECO did not consider the minimal amount of the Complainant’s unauthorized usage in its calculation of the tampering fee charged to </w:t>
      </w:r>
      <w:r w:rsidR="00BC1BC7">
        <w:t xml:space="preserve">the Complainant.  </w:t>
      </w:r>
      <w:r w:rsidR="00791E4B">
        <w:t>Its Tariff Rule 10.4 requires</w:t>
      </w:r>
      <w:r w:rsidR="002969F8">
        <w:t xml:space="preserve"> that meter tampering fees be based, in part, on </w:t>
      </w:r>
      <w:r w:rsidR="00791E4B">
        <w:t>the amount of unauthorized electricity used by a customer.</w:t>
      </w:r>
      <w:r w:rsidR="00BC1BC7" w:rsidRPr="00BC1BC7">
        <w:t xml:space="preserve"> </w:t>
      </w:r>
      <w:r w:rsidR="00BC1BC7">
        <w:t xml:space="preserve"> PECO’s Exception on this point accordingly is denied.</w:t>
      </w:r>
    </w:p>
    <w:p w:rsidR="00791E4B" w:rsidRDefault="00791E4B" w:rsidP="00D125A7">
      <w:pPr>
        <w:spacing w:line="360" w:lineRule="auto"/>
        <w:ind w:firstLine="1440"/>
      </w:pPr>
    </w:p>
    <w:p w:rsidR="000E6689" w:rsidRDefault="00791E4B" w:rsidP="000E6689">
      <w:pPr>
        <w:spacing w:line="360" w:lineRule="auto"/>
        <w:ind w:firstLine="1440"/>
      </w:pPr>
      <w:r>
        <w:t xml:space="preserve">PECO next argues in its Exceptions that </w:t>
      </w:r>
      <w:r w:rsidR="000757EB">
        <w:t xml:space="preserve">a “tampering fee is based on the costs of repairs, replacements, inspections, investigations, and protective installations.”  Exc. at 2.  Clearly these costs are </w:t>
      </w:r>
      <w:r w:rsidR="00DE4017">
        <w:t xml:space="preserve">to be </w:t>
      </w:r>
      <w:r w:rsidR="000757EB">
        <w:t xml:space="preserve">included in the calculation of the fee that is charged to a customer under Tariff Rule 10.4.  However, </w:t>
      </w:r>
      <w:r w:rsidR="00325087">
        <w:t xml:space="preserve">these costs are only </w:t>
      </w:r>
      <w:r w:rsidR="00766C5D">
        <w:t xml:space="preserve">part </w:t>
      </w:r>
      <w:r w:rsidR="00325087">
        <w:t xml:space="preserve">of the calculation, </w:t>
      </w:r>
      <w:r w:rsidR="00766C5D">
        <w:t xml:space="preserve">in addition to </w:t>
      </w:r>
      <w:r w:rsidR="00325087">
        <w:t xml:space="preserve">the amount due for unauthorized usage.  In addition, </w:t>
      </w:r>
      <w:r w:rsidR="000757EB">
        <w:t>PECO did not provi</w:t>
      </w:r>
      <w:r w:rsidR="00DE4017">
        <w:t>de any information about the</w:t>
      </w:r>
      <w:r w:rsidR="000757EB">
        <w:t xml:space="preserve"> costs that </w:t>
      </w:r>
      <w:r w:rsidR="00DE4017">
        <w:t>it incurred in this particular case</w:t>
      </w:r>
      <w:r w:rsidR="000757EB">
        <w:t xml:space="preserve">.  </w:t>
      </w:r>
      <w:r w:rsidR="000E6689">
        <w:t xml:space="preserve">PECO </w:t>
      </w:r>
      <w:r w:rsidR="000E6689">
        <w:lastRenderedPageBreak/>
        <w:t>merely states</w:t>
      </w:r>
      <w:r w:rsidR="00DE4017">
        <w:t xml:space="preserve"> in its Exceptions that the costs it incurred in this case were higher than the costs it incurr</w:t>
      </w:r>
      <w:r w:rsidR="000E6689">
        <w:t xml:space="preserve">ed </w:t>
      </w:r>
      <w:r w:rsidR="00DE4017">
        <w:t xml:space="preserve">in the </w:t>
      </w:r>
      <w:r w:rsidR="00DE4017" w:rsidRPr="00DE4017">
        <w:rPr>
          <w:i/>
        </w:rPr>
        <w:t>Jenkins</w:t>
      </w:r>
      <w:r w:rsidR="00DE4017">
        <w:t xml:space="preserve"> case referenced by the ALJ.</w:t>
      </w:r>
      <w:r w:rsidR="000E6689">
        <w:t xml:space="preserve">  This unsubstantiated claim has no basis in the record.</w:t>
      </w:r>
      <w:r w:rsidR="00DE4017">
        <w:t xml:space="preserve">  </w:t>
      </w:r>
      <w:r w:rsidR="000757EB">
        <w:t>In fact, PECO’s Exceptions on this point conflict with the testimony of its own witness, who twice testified that the $920 fee is a flat fee that PECO charges all customers</w:t>
      </w:r>
      <w:r w:rsidR="00DE4017">
        <w:t xml:space="preserve"> in tampering cases</w:t>
      </w:r>
      <w:r w:rsidR="000757EB">
        <w:t xml:space="preserve">.  PECO’s </w:t>
      </w:r>
      <w:r w:rsidR="00DE4017">
        <w:t xml:space="preserve">witness </w:t>
      </w:r>
      <w:r w:rsidR="000757EB">
        <w:t>testified that “</w:t>
      </w:r>
      <w:r w:rsidR="00DE4017" w:rsidRPr="00BC1BC7">
        <w:rPr>
          <w:i/>
        </w:rPr>
        <w:t>[e]</w:t>
      </w:r>
      <w:r w:rsidR="000757EB" w:rsidRPr="00BC1BC7">
        <w:rPr>
          <w:i/>
        </w:rPr>
        <w:t>very customer</w:t>
      </w:r>
      <w:r w:rsidR="000757EB">
        <w:t xml:space="preserve"> who is charged a Tampering Fee is assessed the </w:t>
      </w:r>
      <w:r w:rsidR="00DE4017">
        <w:t>nine hundred and twenty dollars</w:t>
      </w:r>
      <w:r w:rsidR="000757EB">
        <w:t>”</w:t>
      </w:r>
      <w:r w:rsidR="00DE4017">
        <w:t xml:space="preserve"> and that the $920 fee “is a </w:t>
      </w:r>
      <w:r w:rsidR="00DE4017" w:rsidRPr="00BC1BC7">
        <w:rPr>
          <w:i/>
        </w:rPr>
        <w:t>standard fee</w:t>
      </w:r>
      <w:r w:rsidR="00DE4017">
        <w:t xml:space="preserve"> that the Company charges to all accounts that are found to be tampered with.”  </w:t>
      </w:r>
      <w:r w:rsidR="000757EB">
        <w:t>N.T. at 16</w:t>
      </w:r>
      <w:r w:rsidR="00DE4017">
        <w:t>, 24</w:t>
      </w:r>
      <w:r w:rsidR="00BC1BC7">
        <w:t xml:space="preserve"> (emphasis supplied)</w:t>
      </w:r>
      <w:r w:rsidR="000E6689">
        <w:t xml:space="preserve">.  In sum, PECO’s testimony that $920 </w:t>
      </w:r>
      <w:r w:rsidR="00AC2EC8">
        <w:t xml:space="preserve">is a standard </w:t>
      </w:r>
      <w:r w:rsidR="000E6689">
        <w:t>fee that has been approved by the Commission</w:t>
      </w:r>
      <w:r w:rsidR="000E6689">
        <w:rPr>
          <w:rStyle w:val="FootnoteReference"/>
        </w:rPr>
        <w:footnoteReference w:id="3"/>
      </w:r>
      <w:r w:rsidR="00AC2EC8">
        <w:t xml:space="preserve"> </w:t>
      </w:r>
      <w:r w:rsidR="000E6689">
        <w:t xml:space="preserve">conflicts with its </w:t>
      </w:r>
      <w:r w:rsidR="002969F8">
        <w:t xml:space="preserve">Tariff </w:t>
      </w:r>
      <w:r w:rsidR="00BC1BC7">
        <w:t xml:space="preserve">Rule 10.4.  In addition, PECO’s testimony conflicts </w:t>
      </w:r>
      <w:r w:rsidR="002969F8">
        <w:t xml:space="preserve">with its </w:t>
      </w:r>
      <w:r w:rsidR="00BC1BC7">
        <w:t xml:space="preserve">own </w:t>
      </w:r>
      <w:r w:rsidR="000E6689">
        <w:t>Exceptions, which argue that the $920 fee charged to the Complainant was based on the costs incurred in this particular case.  PECO’s Exceptions on this point are denied.</w:t>
      </w:r>
    </w:p>
    <w:p w:rsidR="00AC2EC8" w:rsidRDefault="00AC2EC8" w:rsidP="000E6689">
      <w:pPr>
        <w:spacing w:line="360" w:lineRule="auto"/>
        <w:ind w:firstLine="1440"/>
      </w:pPr>
    </w:p>
    <w:p w:rsidR="0081532F" w:rsidRDefault="00AC2EC8" w:rsidP="000E6689">
      <w:pPr>
        <w:spacing w:line="360" w:lineRule="auto"/>
        <w:ind w:firstLine="1440"/>
      </w:pPr>
      <w:r>
        <w:t>PECO next argues that</w:t>
      </w:r>
      <w:r w:rsidR="007D34DA">
        <w:t xml:space="preserve"> the Commission previously determined that a tampering fee of $920 was reasonable based </w:t>
      </w:r>
      <w:r w:rsidR="00EC54F3">
        <w:t>o</w:t>
      </w:r>
      <w:r w:rsidR="007D34DA">
        <w:t xml:space="preserve">n the costs that PECO incurred, citing </w:t>
      </w:r>
      <w:r w:rsidR="007D34DA" w:rsidRPr="00B4176D">
        <w:rPr>
          <w:i/>
        </w:rPr>
        <w:t>Ouellette</w:t>
      </w:r>
      <w:r w:rsidR="008A7A8A">
        <w:rPr>
          <w:i/>
        </w:rPr>
        <w:t>, supra</w:t>
      </w:r>
      <w:r w:rsidR="007D34DA">
        <w:t xml:space="preserve">.  Exc. at 3-4.  The Commission’s Opinion and Order in </w:t>
      </w:r>
      <w:r w:rsidR="007D34DA" w:rsidRPr="0088511A">
        <w:rPr>
          <w:i/>
        </w:rPr>
        <w:t>Ouellette</w:t>
      </w:r>
      <w:r w:rsidR="007D34DA">
        <w:t xml:space="preserve"> dismissed the Complaint for the failure of the Complainant in that case to satisfy his burden of proving that he did not tamper with the meter.  </w:t>
      </w:r>
      <w:r w:rsidR="001174A6" w:rsidRPr="007D34DA">
        <w:rPr>
          <w:i/>
        </w:rPr>
        <w:t>Ouellette</w:t>
      </w:r>
      <w:r w:rsidR="001174A6">
        <w:t xml:space="preserve"> at</w:t>
      </w:r>
      <w:r w:rsidR="007D34DA">
        <w:t xml:space="preserve"> 9, Ordering Paragraph No. 3.  The Commission did not examine the costs that PECO incurred in th</w:t>
      </w:r>
      <w:r w:rsidR="0088511A">
        <w:t xml:space="preserve">e </w:t>
      </w:r>
    </w:p>
    <w:p w:rsidR="0081532F" w:rsidRDefault="0081532F" w:rsidP="0081532F">
      <w:pPr>
        <w:spacing w:line="360" w:lineRule="auto"/>
      </w:pPr>
    </w:p>
    <w:p w:rsidR="0081532F" w:rsidRDefault="0081532F" w:rsidP="0081532F">
      <w:pPr>
        <w:spacing w:line="360" w:lineRule="auto"/>
      </w:pPr>
    </w:p>
    <w:p w:rsidR="0081532F" w:rsidRDefault="0081532F" w:rsidP="0081532F">
      <w:pPr>
        <w:spacing w:line="360" w:lineRule="auto"/>
      </w:pPr>
    </w:p>
    <w:p w:rsidR="00AC2EC8" w:rsidRDefault="0088511A" w:rsidP="0081532F">
      <w:pPr>
        <w:spacing w:line="360" w:lineRule="auto"/>
      </w:pPr>
      <w:r w:rsidRPr="007D34DA">
        <w:rPr>
          <w:i/>
        </w:rPr>
        <w:lastRenderedPageBreak/>
        <w:t>Ouellette</w:t>
      </w:r>
      <w:r>
        <w:t xml:space="preserve"> </w:t>
      </w:r>
      <w:r w:rsidR="007D34DA">
        <w:t>case, and there was no af</w:t>
      </w:r>
      <w:r>
        <w:t xml:space="preserve">firmative finding regarding the calculation of </w:t>
      </w:r>
      <w:r w:rsidR="007D34DA">
        <w:t>the meter tampering fee</w:t>
      </w:r>
      <w:r>
        <w:t>.</w:t>
      </w:r>
      <w:r w:rsidR="00325087">
        <w:rPr>
          <w:rStyle w:val="FootnoteReference"/>
        </w:rPr>
        <w:footnoteReference w:id="4"/>
      </w:r>
      <w:r>
        <w:t xml:space="preserve">  Even if there had been such an affirmative finding, </w:t>
      </w:r>
      <w:r w:rsidRPr="007D34DA">
        <w:rPr>
          <w:i/>
        </w:rPr>
        <w:t>Ouellette</w:t>
      </w:r>
      <w:r w:rsidR="002969F8">
        <w:t xml:space="preserve"> would no</w:t>
      </w:r>
      <w:r w:rsidR="00EC54F3">
        <w:t>t control this case</w:t>
      </w:r>
      <w:r>
        <w:t xml:space="preserve"> given the fact that Tariff Rule 10.4 requires that meter tampering fees a</w:t>
      </w:r>
      <w:r w:rsidR="00BC1BC7">
        <w:t xml:space="preserve">re to be based on the </w:t>
      </w:r>
      <w:r>
        <w:t xml:space="preserve">costs incurred by PECO on a case-by-case basis.  </w:t>
      </w:r>
      <w:r w:rsidR="00592CDC">
        <w:t xml:space="preserve">It </w:t>
      </w:r>
      <w:r>
        <w:t xml:space="preserve">is disingenuous for PECO to argue that the fee in this case cannot be compared to the fee in </w:t>
      </w:r>
      <w:r w:rsidRPr="00592CDC">
        <w:rPr>
          <w:i/>
        </w:rPr>
        <w:t>Jenkins</w:t>
      </w:r>
      <w:r>
        <w:t xml:space="preserve"> because the costs in each case are different, and then to argue that </w:t>
      </w:r>
      <w:r w:rsidR="00592CDC">
        <w:t>the</w:t>
      </w:r>
      <w:r>
        <w:t xml:space="preserve"> fee approved in </w:t>
      </w:r>
      <w:r w:rsidRPr="00592CDC">
        <w:rPr>
          <w:i/>
        </w:rPr>
        <w:t>Ouellette</w:t>
      </w:r>
      <w:r>
        <w:t xml:space="preserve"> is dispositive of the instant case.  This portion of PECO’s Exceptions is denied.</w:t>
      </w:r>
    </w:p>
    <w:p w:rsidR="0088511A" w:rsidRDefault="0088511A" w:rsidP="000E6689">
      <w:pPr>
        <w:spacing w:line="360" w:lineRule="auto"/>
        <w:ind w:firstLine="1440"/>
      </w:pPr>
    </w:p>
    <w:p w:rsidR="004404BD" w:rsidRDefault="0088511A" w:rsidP="000E6689">
      <w:pPr>
        <w:spacing w:line="360" w:lineRule="auto"/>
        <w:ind w:firstLine="1440"/>
      </w:pPr>
      <w:r>
        <w:t>Finally, PECO argues that the Complainant did not satisfy his burden of proving that the meter tampering fee of $920 was unreasonable.</w:t>
      </w:r>
      <w:r w:rsidR="00592CDC">
        <w:t xml:space="preserve">  Exc. at 4.  In our view</w:t>
      </w:r>
      <w:r w:rsidR="004404BD">
        <w:t>, it is unreasonable to expect this</w:t>
      </w:r>
      <w:r w:rsidR="00592CDC">
        <w:t xml:space="preserve"> </w:t>
      </w:r>
      <w:r w:rsidR="00592CDC" w:rsidRPr="00592CDC">
        <w:rPr>
          <w:i/>
        </w:rPr>
        <w:t>pro se</w:t>
      </w:r>
      <w:r w:rsidR="00592CDC">
        <w:t xml:space="preserve"> Complainant to </w:t>
      </w:r>
      <w:r w:rsidR="00BC1BC7">
        <w:t xml:space="preserve">present evidence concerning </w:t>
      </w:r>
      <w:r w:rsidR="00592CDC">
        <w:t xml:space="preserve">costs that were incurred by PECO.  </w:t>
      </w:r>
      <w:r w:rsidR="004404BD">
        <w:t>This information</w:t>
      </w:r>
      <w:r w:rsidR="00F62B5E">
        <w:t xml:space="preserve"> is in PECO’s sole possession</w:t>
      </w:r>
      <w:r w:rsidR="00BC1BC7">
        <w:t xml:space="preserve">, and after the filing of the Complaint questioning the amount of the fee, </w:t>
      </w:r>
      <w:r w:rsidR="002969F8">
        <w:t xml:space="preserve">it was incumbent upon </w:t>
      </w:r>
      <w:r w:rsidR="002969F8">
        <w:lastRenderedPageBreak/>
        <w:t>PECO to provide</w:t>
      </w:r>
      <w:r w:rsidR="004404BD">
        <w:t xml:space="preserve"> information about its costs that would have been relevant for the calculation of the Complainant’s meter tampering fee under Tariff Rule 10.4.  This would have included </w:t>
      </w:r>
      <w:r w:rsidR="002969F8">
        <w:t>evidence</w:t>
      </w:r>
      <w:r w:rsidR="00325087">
        <w:t xml:space="preserve"> of (1) the cost of the unauthorized</w:t>
      </w:r>
      <w:r w:rsidR="002969F8">
        <w:t xml:space="preserve"> service used by the Complainant; and (2) the costs that PECO incurred </w:t>
      </w:r>
      <w:r w:rsidR="004404BD">
        <w:t>to inspect and/or repair the Complainant’s unauthorized service connection</w:t>
      </w:r>
      <w:r w:rsidR="00F62B5E">
        <w:t xml:space="preserve">.  </w:t>
      </w:r>
      <w:r w:rsidR="004404BD">
        <w:t xml:space="preserve">It is well settled that the burden of producing evidence may be placed on the party who can discharge the burden most easily, or who has peculiar means of knowledge of the facts.  </w:t>
      </w:r>
      <w:r w:rsidR="004404BD" w:rsidRPr="004404BD">
        <w:rPr>
          <w:i/>
        </w:rPr>
        <w:t>Barrett v. Otis Elevator Co.</w:t>
      </w:r>
      <w:r w:rsidR="004404BD">
        <w:t>, 431 Pa. 446, 246 A.2d 668 (1968)</w:t>
      </w:r>
      <w:r w:rsidR="00B50761">
        <w:t xml:space="preserve">; </w:t>
      </w:r>
      <w:r w:rsidR="00B50761" w:rsidRPr="00B50761">
        <w:rPr>
          <w:i/>
        </w:rPr>
        <w:t>Shaffer v. The Commonwealth Telephone Co</w:t>
      </w:r>
      <w:r w:rsidR="004404BD" w:rsidRPr="00B50761">
        <w:rPr>
          <w:i/>
        </w:rPr>
        <w:t>.</w:t>
      </w:r>
      <w:r w:rsidR="00B50761">
        <w:t>, Docket No. C-00924648 (Order entered January 24, 1995).</w:t>
      </w:r>
      <w:r w:rsidR="004404BD">
        <w:t xml:space="preserve">  </w:t>
      </w:r>
      <w:r w:rsidR="00B50761">
        <w:t xml:space="preserve">A negative inference may be drawn when a party does not produce evidence within its peculiar possession and control.  </w:t>
      </w:r>
      <w:r w:rsidR="00B50761" w:rsidRPr="00B50761">
        <w:rPr>
          <w:i/>
        </w:rPr>
        <w:t>Poorbaugh v. West Penn Power Co</w:t>
      </w:r>
      <w:r w:rsidR="00B50761">
        <w:t xml:space="preserve">., Docket No. C-00934745 (Order entered December 9, 1994); </w:t>
      </w:r>
      <w:r w:rsidR="00B50761" w:rsidRPr="008713ED">
        <w:rPr>
          <w:i/>
        </w:rPr>
        <w:t>see</w:t>
      </w:r>
      <w:r w:rsidR="00B50761">
        <w:t xml:space="preserve">, </w:t>
      </w:r>
      <w:r w:rsidR="00B50761" w:rsidRPr="00B50761">
        <w:rPr>
          <w:i/>
        </w:rPr>
        <w:t>Tremaine v. H.K. Mulford Co.</w:t>
      </w:r>
      <w:r w:rsidR="00B50761">
        <w:t xml:space="preserve">, 317 Pa. 97, 176 A.2d 212 (1935); </w:t>
      </w:r>
      <w:r w:rsidR="00B50761" w:rsidRPr="00B50761">
        <w:rPr>
          <w:i/>
        </w:rPr>
        <w:t>Wilson v. Pennsylvania Railroad Co.</w:t>
      </w:r>
      <w:r w:rsidR="00B50761">
        <w:t>, 421 Pa. 419, 21</w:t>
      </w:r>
      <w:r w:rsidR="001009F8">
        <w:t>9</w:t>
      </w:r>
      <w:r w:rsidR="00B50761">
        <w:t xml:space="preserve"> A.2d 666 (1966); </w:t>
      </w:r>
      <w:r w:rsidR="00B50761" w:rsidRPr="00B50761">
        <w:rPr>
          <w:i/>
        </w:rPr>
        <w:t>Glover v. Cmwlth., Norristown State Hospital</w:t>
      </w:r>
      <w:r w:rsidR="00B50761">
        <w:t xml:space="preserve">, 494 A.2d 39 (Pa. Cmwlth. 1985).   </w:t>
      </w:r>
    </w:p>
    <w:p w:rsidR="00B50761" w:rsidRDefault="00B50761" w:rsidP="00B50761">
      <w:pPr>
        <w:spacing w:line="360" w:lineRule="auto"/>
      </w:pPr>
    </w:p>
    <w:p w:rsidR="00325087" w:rsidRDefault="00B50761" w:rsidP="00325087">
      <w:pPr>
        <w:spacing w:line="360" w:lineRule="auto"/>
        <w:ind w:firstLine="720"/>
      </w:pPr>
      <w:r>
        <w:t xml:space="preserve"> </w:t>
      </w:r>
      <w:r>
        <w:tab/>
        <w:t xml:space="preserve">In the instant case, the Complainant provided testimony concerning the short duration of the unauthorized usage, a factor </w:t>
      </w:r>
      <w:r w:rsidR="00325087">
        <w:t>relevant to the calculation of the</w:t>
      </w:r>
      <w:r>
        <w:t xml:space="preserve"> meter tampering fee under Tariff Rule 10.4.  </w:t>
      </w:r>
      <w:r w:rsidR="004C423A">
        <w:t>The Complainant questioned the amount of the fee several times in his Complaint and at the hearing, stating that $920 was “way too high of a fee” and “very high.”  Complaint at 5, N.T. at 6.  In our view, it was reasonable to question a fee of $920 for thirteen days of unauthorized usage</w:t>
      </w:r>
      <w:r w:rsidR="00BC1BC7">
        <w:t xml:space="preserve">, particularly in a situation </w:t>
      </w:r>
      <w:r w:rsidR="004C423A">
        <w:t xml:space="preserve">where the costs incurred by PECO for terminating the unauthorized service appear to have been minimal.  Apparently there was no damage to PECO’s equipment, and it was not required to repair or replace the Complainant’s meter.  </w:t>
      </w:r>
    </w:p>
    <w:p w:rsidR="00325087" w:rsidRDefault="00325087" w:rsidP="00325087">
      <w:pPr>
        <w:spacing w:line="360" w:lineRule="auto"/>
        <w:ind w:firstLine="720"/>
      </w:pPr>
    </w:p>
    <w:p w:rsidR="00D125A7" w:rsidRDefault="00325087" w:rsidP="00325087">
      <w:pPr>
        <w:spacing w:line="360" w:lineRule="auto"/>
        <w:ind w:firstLine="720"/>
      </w:pPr>
      <w:r>
        <w:t xml:space="preserve"> </w:t>
      </w:r>
      <w:r>
        <w:tab/>
      </w:r>
      <w:r w:rsidR="00E3350C">
        <w:t>PECO should have presented evidence concerning its calculation of the $920 fee at the hearing</w:t>
      </w:r>
      <w:r w:rsidR="004C423A">
        <w:t>, information which was within its exclusive possession and control</w:t>
      </w:r>
      <w:r w:rsidR="00E3350C">
        <w:t xml:space="preserve">.  Instead, it presented a witness who testified that $920 was a standard fee that was charged in </w:t>
      </w:r>
      <w:r w:rsidR="00E3350C" w:rsidRPr="004C423A">
        <w:rPr>
          <w:i/>
        </w:rPr>
        <w:t>all</w:t>
      </w:r>
      <w:r w:rsidR="00E3350C">
        <w:t xml:space="preserve"> meter tampering cases, which would constitute a violation of PECO’s </w:t>
      </w:r>
      <w:r w:rsidR="00E3350C">
        <w:lastRenderedPageBreak/>
        <w:t xml:space="preserve">Tariff Rule 10.4.  </w:t>
      </w:r>
      <w:r w:rsidR="004C423A">
        <w:t>PECO’s witness</w:t>
      </w:r>
      <w:r w:rsidR="00E3350C">
        <w:t xml:space="preserve"> also testified that she did not know what data PECO considered when it established the </w:t>
      </w:r>
      <w:r w:rsidR="004C423A">
        <w:t xml:space="preserve">standard $920 </w:t>
      </w:r>
      <w:r w:rsidR="00E3350C">
        <w:t>fee.  N.T. at 24.  This testimony later was contradicted by PECO’</w:t>
      </w:r>
      <w:r>
        <w:t>s Exceptions.  A</w:t>
      </w:r>
      <w:r w:rsidR="004C423A">
        <w:t>t the hearin</w:t>
      </w:r>
      <w:r w:rsidR="00BC1BC7">
        <w:t xml:space="preserve">g, PECO’s position was that the actual </w:t>
      </w:r>
      <w:r w:rsidR="004C423A">
        <w:t xml:space="preserve">costs </w:t>
      </w:r>
      <w:r w:rsidR="00BC1BC7">
        <w:t xml:space="preserve">that it incurred </w:t>
      </w:r>
      <w:r w:rsidR="004C423A">
        <w:t xml:space="preserve">to terminate the Complainant’s service and the amount of the Complainant’s </w:t>
      </w:r>
      <w:r w:rsidR="007B2A96">
        <w:t xml:space="preserve">unauthorized </w:t>
      </w:r>
      <w:r w:rsidR="004C423A">
        <w:t xml:space="preserve">usage were not relevant.  Now, in its Exceptions, PECO’s position </w:t>
      </w:r>
      <w:r w:rsidR="000639F1">
        <w:t xml:space="preserve">has changed – it </w:t>
      </w:r>
      <w:r w:rsidR="007B2A96">
        <w:t xml:space="preserve">asserts that </w:t>
      </w:r>
      <w:r w:rsidR="004C423A">
        <w:t>the costs were relevant but that the Complainant did not satisfy his burden of proving that the $920 tampering fee was unreasonable.  PECO c</w:t>
      </w:r>
      <w:r w:rsidR="007B2A96">
        <w:t>annot take one position at the hearing</w:t>
      </w:r>
      <w:r w:rsidR="004C423A">
        <w:t>, and then take a contrary position in its Exceptions.  PECO’s Exceptions are denied on this point.</w:t>
      </w:r>
    </w:p>
    <w:p w:rsidR="009017EE" w:rsidRDefault="009017EE" w:rsidP="00D125A7">
      <w:pPr>
        <w:spacing w:line="360" w:lineRule="auto"/>
        <w:ind w:firstLine="1440"/>
      </w:pPr>
    </w:p>
    <w:p w:rsidR="00D125A7" w:rsidRDefault="009017EE" w:rsidP="000639F1">
      <w:pPr>
        <w:spacing w:line="360" w:lineRule="auto"/>
        <w:ind w:firstLine="1440"/>
      </w:pPr>
      <w:r>
        <w:t>Tariff Rule 10.4, which has been a part of PECO’s Tariff-Ele</w:t>
      </w:r>
      <w:r w:rsidR="00325087">
        <w:t xml:space="preserve">ctric Pa. P.U.C. for many </w:t>
      </w:r>
      <w:r>
        <w:t>years in substantially</w:t>
      </w:r>
      <w:r w:rsidR="004F7D70">
        <w:t xml:space="preserve"> the</w:t>
      </w:r>
      <w:r>
        <w:t xml:space="preserve"> same form, is set forth above.  Tariff Rule 10.4 clearly states that PECO will bill customers who receive unauthorized or unbilled service as a result of meter tampering</w:t>
      </w:r>
      <w:r w:rsidRPr="009017EE">
        <w:t xml:space="preserve"> </w:t>
      </w:r>
      <w:r w:rsidRPr="00B43862">
        <w:t>t</w:t>
      </w:r>
      <w:r>
        <w:t xml:space="preserve">he amount that PECO </w:t>
      </w:r>
      <w:r w:rsidRPr="00B43862">
        <w:t>estimate</w:t>
      </w:r>
      <w:r>
        <w:t>s</w:t>
      </w:r>
      <w:r w:rsidRPr="00B43862">
        <w:t xml:space="preserve"> is due for</w:t>
      </w:r>
      <w:r>
        <w:t xml:space="preserve"> (1)</w:t>
      </w:r>
      <w:r w:rsidRPr="00B43862">
        <w:t xml:space="preserve"> </w:t>
      </w:r>
      <w:r>
        <w:t>“</w:t>
      </w:r>
      <w:r w:rsidRPr="00B43862">
        <w:t>service used but not registered on the Company’s meter</w:t>
      </w:r>
      <w:r>
        <w:t>”</w:t>
      </w:r>
      <w:r w:rsidRPr="00B43862">
        <w:t xml:space="preserve"> and </w:t>
      </w:r>
      <w:r>
        <w:t>(2) the cost for “</w:t>
      </w:r>
      <w:r w:rsidRPr="00B43862">
        <w:t xml:space="preserve">any repairs or replacements </w:t>
      </w:r>
      <w:r w:rsidR="00300A14">
        <w:t xml:space="preserve">[that are] </w:t>
      </w:r>
      <w:r w:rsidRPr="00B43862">
        <w:t>required, as well as for costs of inspections, investigation</w:t>
      </w:r>
      <w:r>
        <w:t>s, and protective installations” that are incurred by PECO.</w:t>
      </w:r>
      <w:r w:rsidR="00300A14">
        <w:t xml:space="preserve">  More succinctly, Tariff Rule 10.4 requires that PECO calculate, on a</w:t>
      </w:r>
      <w:r w:rsidR="00C7062F">
        <w:t xml:space="preserve"> case-by-case basis, the fee</w:t>
      </w:r>
      <w:r w:rsidR="00300A14">
        <w:t xml:space="preserve"> to be charged to </w:t>
      </w:r>
      <w:r w:rsidR="00C7062F">
        <w:t>a customer</w:t>
      </w:r>
      <w:r w:rsidR="00300A14">
        <w:t xml:space="preserve"> in </w:t>
      </w:r>
      <w:r w:rsidR="00C7062F">
        <w:t xml:space="preserve">a </w:t>
      </w:r>
      <w:r w:rsidR="00300A14">
        <w:t>meter tampering c</w:t>
      </w:r>
      <w:r w:rsidR="00C7062F">
        <w:t>ases, based on the actual loss</w:t>
      </w:r>
      <w:r w:rsidR="00300A14">
        <w:t xml:space="preserve"> incurred by PECO for unbilled service</w:t>
      </w:r>
      <w:r w:rsidR="00C7062F">
        <w:t xml:space="preserve"> to that customer,</w:t>
      </w:r>
      <w:r w:rsidR="00300A14">
        <w:t xml:space="preserve"> and P</w:t>
      </w:r>
      <w:r w:rsidR="00C7062F">
        <w:t>ECO’s actual out-of-pocket cost</w:t>
      </w:r>
      <w:r w:rsidR="007B2A96">
        <w:t>s</w:t>
      </w:r>
      <w:r w:rsidR="00300A14">
        <w:t xml:space="preserve"> for</w:t>
      </w:r>
      <w:r w:rsidR="00C7062F">
        <w:t xml:space="preserve">, </w:t>
      </w:r>
      <w:r w:rsidR="00C7062F" w:rsidRPr="00C7062F">
        <w:rPr>
          <w:i/>
        </w:rPr>
        <w:t>inter alia</w:t>
      </w:r>
      <w:r w:rsidR="00C7062F">
        <w:t xml:space="preserve">, replacing or repairing the meter </w:t>
      </w:r>
      <w:r w:rsidR="00300A14">
        <w:t xml:space="preserve">and </w:t>
      </w:r>
      <w:r w:rsidR="00C7062F">
        <w:t>investigating the illegal hook-up</w:t>
      </w:r>
      <w:r w:rsidR="00300A14">
        <w:t>.  Tariff Rule 10.4 does not authorize PECO to impose a flat, across-the-board fee for meter</w:t>
      </w:r>
      <w:r w:rsidR="00A949E2">
        <w:t xml:space="preserve"> tampering</w:t>
      </w:r>
      <w:r w:rsidR="00300A14">
        <w:t>.</w:t>
      </w:r>
      <w:r w:rsidR="00A949E2">
        <w:rPr>
          <w:rStyle w:val="FootnoteReference"/>
        </w:rPr>
        <w:footnoteReference w:id="5"/>
      </w:r>
      <w:r w:rsidR="007B2A96">
        <w:t xml:space="preserve">  We agree with the ALJ’s conclusion that the $920 fee was not based on PECO’s costs as required by Tariff Rule 10.4, and consequently that the $920 </w:t>
      </w:r>
      <w:r w:rsidR="003119FC">
        <w:t>fee charged to the Complainant wa</w:t>
      </w:r>
      <w:r w:rsidR="007B2A96">
        <w:t xml:space="preserve">s not reasonable. </w:t>
      </w:r>
      <w:r w:rsidR="00300A14">
        <w:t xml:space="preserve">  </w:t>
      </w:r>
    </w:p>
    <w:p w:rsidR="000639F1" w:rsidRPr="00225C2E" w:rsidRDefault="000639F1" w:rsidP="001174A6">
      <w:pPr>
        <w:spacing w:line="360" w:lineRule="auto"/>
      </w:pPr>
    </w:p>
    <w:p w:rsidR="00D125A7" w:rsidRDefault="00D125A7" w:rsidP="00D125A7">
      <w:pPr>
        <w:pStyle w:val="Heading2"/>
        <w:keepNext w:val="0"/>
        <w:rPr>
          <w:b w:val="0"/>
          <w:u w:val="none"/>
        </w:rPr>
      </w:pPr>
      <w:r w:rsidRPr="0034252B">
        <w:rPr>
          <w:u w:val="none"/>
        </w:rPr>
        <w:lastRenderedPageBreak/>
        <w:t>Conclusion</w:t>
      </w:r>
    </w:p>
    <w:p w:rsidR="00D125A7" w:rsidRDefault="00D125A7" w:rsidP="00D125A7">
      <w:pPr>
        <w:tabs>
          <w:tab w:val="left" w:pos="-720"/>
        </w:tabs>
        <w:suppressAutoHyphens/>
        <w:spacing w:line="360" w:lineRule="auto"/>
      </w:pPr>
    </w:p>
    <w:p w:rsidR="00D125A7" w:rsidRDefault="00D125A7" w:rsidP="00D125A7">
      <w:pPr>
        <w:tabs>
          <w:tab w:val="left" w:pos="-720"/>
        </w:tabs>
        <w:suppressAutoHyphens/>
        <w:spacing w:line="360" w:lineRule="auto"/>
        <w:ind w:firstLine="1440"/>
        <w:rPr>
          <w:b/>
        </w:rPr>
      </w:pPr>
      <w:r>
        <w:t>For the re</w:t>
      </w:r>
      <w:r w:rsidR="007B2A96">
        <w:t>asons stated above, we will deny</w:t>
      </w:r>
      <w:r>
        <w:t xml:space="preserve"> the Exceptions filed </w:t>
      </w:r>
      <w:r w:rsidR="007B2A96">
        <w:t>by PECO, adopt</w:t>
      </w:r>
      <w:r>
        <w:t xml:space="preserve"> the ALJ’s Initial Decision, and sustain t</w:t>
      </w:r>
      <w:r w:rsidR="007B2A96">
        <w:t>he Complaint</w:t>
      </w:r>
      <w:r w:rsidR="001174A6">
        <w:t xml:space="preserve">, </w:t>
      </w:r>
      <w:r w:rsidR="004F7D70">
        <w:t>consistent with this Opinion and Order</w:t>
      </w:r>
      <w:r>
        <w:t xml:space="preserve">; </w:t>
      </w:r>
      <w:r>
        <w:rPr>
          <w:b/>
        </w:rPr>
        <w:t>THEREFORE,</w:t>
      </w:r>
    </w:p>
    <w:p w:rsidR="00D125A7" w:rsidRDefault="00D125A7" w:rsidP="00D125A7">
      <w:pPr>
        <w:tabs>
          <w:tab w:val="left" w:pos="-720"/>
        </w:tabs>
        <w:suppressAutoHyphens/>
        <w:spacing w:line="360" w:lineRule="auto"/>
      </w:pPr>
    </w:p>
    <w:p w:rsidR="00D125A7" w:rsidRDefault="00D125A7" w:rsidP="00D125A7">
      <w:pPr>
        <w:pStyle w:val="BodyText3"/>
        <w:spacing w:line="360" w:lineRule="auto"/>
        <w:ind w:firstLine="1440"/>
      </w:pPr>
      <w:r>
        <w:t>IT IS ORDERED:</w:t>
      </w:r>
    </w:p>
    <w:p w:rsidR="00D125A7" w:rsidRDefault="00D125A7" w:rsidP="00D125A7">
      <w:pPr>
        <w:pStyle w:val="BodyText3"/>
        <w:spacing w:line="360" w:lineRule="auto"/>
      </w:pPr>
    </w:p>
    <w:p w:rsidR="00D125A7" w:rsidRPr="0081483B" w:rsidRDefault="00D125A7" w:rsidP="00D125A7">
      <w:pPr>
        <w:pStyle w:val="BodyText3"/>
        <w:spacing w:line="360" w:lineRule="auto"/>
        <w:ind w:firstLine="1440"/>
        <w:rPr>
          <w:b w:val="0"/>
        </w:rPr>
      </w:pPr>
      <w:r w:rsidRPr="006E484F">
        <w:rPr>
          <w:b w:val="0"/>
        </w:rPr>
        <w:t>1.</w:t>
      </w:r>
      <w:r w:rsidRPr="006E484F">
        <w:rPr>
          <w:b w:val="0"/>
        </w:rPr>
        <w:tab/>
      </w:r>
      <w:r>
        <w:rPr>
          <w:b w:val="0"/>
        </w:rPr>
        <w:t xml:space="preserve">That the </w:t>
      </w:r>
      <w:r w:rsidR="003119FC">
        <w:rPr>
          <w:b w:val="0"/>
        </w:rPr>
        <w:t>Exceptions filed by PECO Energy Company on May 29</w:t>
      </w:r>
      <w:r>
        <w:rPr>
          <w:b w:val="0"/>
        </w:rPr>
        <w:t>, 2012, to the Initial Decision of Administrativ</w:t>
      </w:r>
      <w:r w:rsidR="003119FC">
        <w:rPr>
          <w:b w:val="0"/>
        </w:rPr>
        <w:t>e Law Judge Ky Van Nguyen issued on May 8, 2012, are denied</w:t>
      </w:r>
      <w:r>
        <w:rPr>
          <w:b w:val="0"/>
        </w:rPr>
        <w:t>.</w:t>
      </w:r>
    </w:p>
    <w:p w:rsidR="00D125A7" w:rsidRDefault="00D125A7" w:rsidP="00D125A7">
      <w:pPr>
        <w:tabs>
          <w:tab w:val="left" w:pos="-720"/>
        </w:tabs>
        <w:suppressAutoHyphens/>
        <w:spacing w:line="360" w:lineRule="auto"/>
        <w:ind w:firstLine="1440"/>
      </w:pPr>
    </w:p>
    <w:p w:rsidR="00D125A7" w:rsidRPr="00E731D4" w:rsidRDefault="00D125A7" w:rsidP="00D125A7">
      <w:pPr>
        <w:tabs>
          <w:tab w:val="left" w:pos="-720"/>
        </w:tabs>
        <w:suppressAutoHyphens/>
        <w:spacing w:line="360" w:lineRule="auto"/>
        <w:ind w:firstLine="1440"/>
      </w:pPr>
      <w:r>
        <w:t>2</w:t>
      </w:r>
      <w:r w:rsidRPr="0009254B">
        <w:t>.</w:t>
      </w:r>
      <w:r w:rsidRPr="0009254B">
        <w:tab/>
        <w:t xml:space="preserve">That the Initial Decision of Administrative Law Judge </w:t>
      </w:r>
      <w:r w:rsidR="003119FC">
        <w:t>Ky Van Nguyen issued on May 8, 2012, is adopted</w:t>
      </w:r>
      <w:r w:rsidR="004F7D70">
        <w:t xml:space="preserve">, </w:t>
      </w:r>
      <w:r w:rsidR="003119FC">
        <w:t xml:space="preserve">consistent with </w:t>
      </w:r>
      <w:r>
        <w:t>this Opinion and Order</w:t>
      </w:r>
      <w:r w:rsidRPr="0009254B">
        <w:t>.</w:t>
      </w:r>
    </w:p>
    <w:p w:rsidR="00D125A7" w:rsidRPr="00A55258" w:rsidRDefault="00D125A7" w:rsidP="00D125A7">
      <w:pPr>
        <w:pStyle w:val="ListParagraph"/>
        <w:tabs>
          <w:tab w:val="left" w:pos="2160"/>
        </w:tabs>
        <w:spacing w:before="120" w:line="360" w:lineRule="auto"/>
        <w:ind w:left="0" w:firstLine="1440"/>
        <w:rPr>
          <w:sz w:val="24"/>
          <w:szCs w:val="24"/>
        </w:rPr>
      </w:pPr>
    </w:p>
    <w:p w:rsidR="00D125A7" w:rsidRPr="00F324D4" w:rsidRDefault="00D125A7" w:rsidP="00D125A7">
      <w:pPr>
        <w:tabs>
          <w:tab w:val="left" w:pos="2160"/>
        </w:tabs>
        <w:spacing w:line="360" w:lineRule="auto"/>
        <w:ind w:firstLine="1440"/>
      </w:pPr>
      <w:r>
        <w:t>3</w:t>
      </w:r>
      <w:r w:rsidRPr="00F324D4">
        <w:t>.</w:t>
      </w:r>
      <w:r w:rsidRPr="00F324D4">
        <w:tab/>
        <w:t xml:space="preserve">That </w:t>
      </w:r>
      <w:r w:rsidR="003119FC">
        <w:t>the Complaint filed on September 12</w:t>
      </w:r>
      <w:r w:rsidRPr="00F324D4">
        <w:t>, 2</w:t>
      </w:r>
      <w:r w:rsidR="003119FC">
        <w:t>011</w:t>
      </w:r>
      <w:r w:rsidRPr="00F324D4">
        <w:t xml:space="preserve">, by </w:t>
      </w:r>
      <w:r w:rsidR="003119FC">
        <w:t>Andrew Maholik</w:t>
      </w:r>
      <w:r>
        <w:t xml:space="preserve"> </w:t>
      </w:r>
      <w:r w:rsidRPr="00F324D4">
        <w:t>ag</w:t>
      </w:r>
      <w:r>
        <w:t>ainst PECO Energy Company is sustained</w:t>
      </w:r>
      <w:r w:rsidR="004F7D70">
        <w:t>,</w:t>
      </w:r>
      <w:r>
        <w:t xml:space="preserve"> consistent with this Opinion and Order</w:t>
      </w:r>
      <w:r w:rsidRPr="00F324D4">
        <w:t>.</w:t>
      </w:r>
    </w:p>
    <w:p w:rsidR="00D125A7" w:rsidRPr="00F324D4" w:rsidRDefault="00D125A7" w:rsidP="00D125A7">
      <w:pPr>
        <w:tabs>
          <w:tab w:val="left" w:pos="2160"/>
        </w:tabs>
        <w:spacing w:before="120" w:line="360" w:lineRule="auto"/>
        <w:ind w:firstLine="1440"/>
      </w:pPr>
    </w:p>
    <w:p w:rsidR="00D125A7" w:rsidRDefault="00D125A7" w:rsidP="00D125A7">
      <w:pPr>
        <w:tabs>
          <w:tab w:val="left" w:pos="2160"/>
        </w:tabs>
        <w:spacing w:line="360" w:lineRule="auto"/>
        <w:ind w:firstLine="1440"/>
      </w:pPr>
      <w:r>
        <w:t>4</w:t>
      </w:r>
      <w:r w:rsidRPr="00F324D4">
        <w:t>.</w:t>
      </w:r>
      <w:r w:rsidRPr="00F324D4">
        <w:tab/>
      </w:r>
      <w:r w:rsidR="003119FC">
        <w:t>That a copy of this Opinion and Order be served on the Office of Consumer Advocate</w:t>
      </w:r>
      <w:r w:rsidR="004F7D70">
        <w:t xml:space="preserve"> and</w:t>
      </w:r>
      <w:r w:rsidR="003119FC">
        <w:t xml:space="preserve"> the Office of Small Business Advocate, in addition to the Parties to this Proceeding.</w:t>
      </w:r>
    </w:p>
    <w:p w:rsidR="004F7D70" w:rsidRDefault="004F7D70" w:rsidP="00D125A7">
      <w:pPr>
        <w:tabs>
          <w:tab w:val="left" w:pos="2160"/>
        </w:tabs>
        <w:spacing w:line="360" w:lineRule="auto"/>
        <w:ind w:firstLine="1440"/>
      </w:pPr>
    </w:p>
    <w:p w:rsidR="00C05FE2" w:rsidRDefault="00C05FE2" w:rsidP="00D125A7">
      <w:pPr>
        <w:tabs>
          <w:tab w:val="left" w:pos="2160"/>
        </w:tabs>
        <w:spacing w:line="360" w:lineRule="auto"/>
        <w:ind w:firstLine="1440"/>
      </w:pPr>
    </w:p>
    <w:p w:rsidR="00C05FE2" w:rsidRDefault="00C05FE2" w:rsidP="00D125A7">
      <w:pPr>
        <w:tabs>
          <w:tab w:val="left" w:pos="2160"/>
        </w:tabs>
        <w:spacing w:line="360" w:lineRule="auto"/>
        <w:ind w:firstLine="1440"/>
      </w:pPr>
    </w:p>
    <w:p w:rsidR="00C05FE2" w:rsidRDefault="00C05FE2" w:rsidP="00D125A7">
      <w:pPr>
        <w:tabs>
          <w:tab w:val="left" w:pos="2160"/>
        </w:tabs>
        <w:spacing w:line="360" w:lineRule="auto"/>
        <w:ind w:firstLine="1440"/>
      </w:pPr>
    </w:p>
    <w:p w:rsidR="00C05FE2" w:rsidRDefault="00C05FE2" w:rsidP="00D125A7">
      <w:pPr>
        <w:tabs>
          <w:tab w:val="left" w:pos="2160"/>
        </w:tabs>
        <w:spacing w:line="360" w:lineRule="auto"/>
        <w:ind w:firstLine="1440"/>
      </w:pPr>
    </w:p>
    <w:p w:rsidR="00C05FE2" w:rsidRDefault="00C05FE2" w:rsidP="00D125A7">
      <w:pPr>
        <w:tabs>
          <w:tab w:val="left" w:pos="2160"/>
        </w:tabs>
        <w:spacing w:line="360" w:lineRule="auto"/>
        <w:ind w:firstLine="1440"/>
      </w:pPr>
    </w:p>
    <w:p w:rsidR="004F7D70" w:rsidRDefault="004F7D70" w:rsidP="00D125A7">
      <w:pPr>
        <w:tabs>
          <w:tab w:val="left" w:pos="2160"/>
        </w:tabs>
        <w:spacing w:line="360" w:lineRule="auto"/>
        <w:ind w:firstLine="1440"/>
      </w:pPr>
      <w:r>
        <w:lastRenderedPageBreak/>
        <w:t>5.</w:t>
      </w:r>
      <w:r>
        <w:tab/>
        <w:t>That the Secretary’s Bureau shall mark this proceeding closed.</w:t>
      </w:r>
    </w:p>
    <w:p w:rsidR="00D125A7" w:rsidRPr="00421EA3" w:rsidRDefault="00504D95" w:rsidP="00325087">
      <w:pPr>
        <w:tabs>
          <w:tab w:val="left" w:pos="2160"/>
        </w:tabs>
        <w:spacing w:line="360" w:lineRule="auto"/>
      </w:pPr>
      <w:r>
        <w:rPr>
          <w:noProof/>
        </w:rPr>
        <w:drawing>
          <wp:anchor distT="0" distB="0" distL="114300" distR="114300" simplePos="0" relativeHeight="251658240" behindDoc="1" locked="0" layoutInCell="1" allowOverlap="1" wp14:anchorId="64178548" wp14:editId="756114B0">
            <wp:simplePos x="0" y="0"/>
            <wp:positionH relativeFrom="column">
              <wp:posOffset>3022600</wp:posOffset>
            </wp:positionH>
            <wp:positionV relativeFrom="paragraph">
              <wp:posOffset>223520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125A7" w:rsidRDefault="00D125A7" w:rsidP="00D125A7">
      <w:pPr>
        <w:tabs>
          <w:tab w:val="left" w:pos="-720"/>
        </w:tabs>
        <w:suppressAutoHyphens/>
        <w:rPr>
          <w:b/>
        </w:rPr>
      </w:pPr>
      <w:r>
        <w:rPr>
          <w:b/>
        </w:rPr>
        <w:tab/>
      </w:r>
      <w:r>
        <w:rPr>
          <w:b/>
        </w:rPr>
        <w:tab/>
      </w:r>
      <w:r>
        <w:rPr>
          <w:b/>
        </w:rPr>
        <w:tab/>
      </w:r>
      <w:r>
        <w:rPr>
          <w:b/>
        </w:rPr>
        <w:tab/>
      </w:r>
      <w:r>
        <w:rPr>
          <w:b/>
        </w:rPr>
        <w:tab/>
      </w:r>
      <w:r>
        <w:rPr>
          <w:b/>
        </w:rPr>
        <w:tab/>
      </w:r>
      <w:r>
        <w:rPr>
          <w:b/>
        </w:rPr>
        <w:tab/>
        <w:t>BY THE COMMISSION,</w:t>
      </w:r>
    </w:p>
    <w:p w:rsidR="00D125A7" w:rsidRDefault="00D125A7" w:rsidP="00D125A7">
      <w:pPr>
        <w:tabs>
          <w:tab w:val="left" w:pos="-720"/>
        </w:tabs>
        <w:suppressAutoHyphens/>
        <w:rPr>
          <w:b/>
        </w:rPr>
      </w:pPr>
    </w:p>
    <w:p w:rsidR="00D125A7" w:rsidRDefault="00D125A7" w:rsidP="00D125A7">
      <w:pPr>
        <w:keepNext/>
        <w:keepLines/>
        <w:tabs>
          <w:tab w:val="left" w:pos="-720"/>
        </w:tabs>
        <w:suppressAutoHyphens/>
        <w:rPr>
          <w:b/>
        </w:rPr>
      </w:pPr>
    </w:p>
    <w:p w:rsidR="00D125A7" w:rsidRDefault="00D125A7" w:rsidP="00D125A7">
      <w:pPr>
        <w:keepNext/>
        <w:keepLines/>
        <w:tabs>
          <w:tab w:val="left" w:pos="-720"/>
        </w:tabs>
        <w:suppressAutoHyphens/>
        <w:rPr>
          <w:b/>
        </w:rPr>
      </w:pPr>
    </w:p>
    <w:p w:rsidR="00D125A7" w:rsidRDefault="00D125A7" w:rsidP="00D125A7">
      <w:pPr>
        <w:keepNext/>
        <w:keepLines/>
        <w:tabs>
          <w:tab w:val="left" w:pos="-720"/>
        </w:tabs>
        <w:suppressAutoHyphens/>
      </w:pPr>
      <w:r>
        <w:tab/>
      </w:r>
      <w:r>
        <w:tab/>
      </w:r>
      <w:r>
        <w:tab/>
      </w:r>
      <w:r>
        <w:tab/>
      </w:r>
      <w:r>
        <w:tab/>
      </w:r>
      <w:r>
        <w:tab/>
      </w:r>
      <w:r>
        <w:tab/>
        <w:t>Rosemary Chiavetta</w:t>
      </w:r>
    </w:p>
    <w:p w:rsidR="00D125A7" w:rsidRDefault="00D125A7" w:rsidP="00D125A7">
      <w:pPr>
        <w:keepNext/>
        <w:keepLines/>
        <w:tabs>
          <w:tab w:val="left" w:pos="-720"/>
        </w:tabs>
        <w:suppressAutoHyphens/>
      </w:pPr>
      <w:r>
        <w:tab/>
      </w:r>
      <w:r>
        <w:tab/>
      </w:r>
      <w:r>
        <w:tab/>
      </w:r>
      <w:r>
        <w:tab/>
      </w:r>
      <w:r>
        <w:tab/>
      </w:r>
      <w:r>
        <w:tab/>
      </w:r>
      <w:r>
        <w:tab/>
        <w:t>Secretary</w:t>
      </w:r>
    </w:p>
    <w:p w:rsidR="00D125A7" w:rsidRDefault="00D125A7" w:rsidP="00D125A7">
      <w:pPr>
        <w:keepNext/>
        <w:keepLines/>
        <w:tabs>
          <w:tab w:val="left" w:pos="-720"/>
        </w:tabs>
        <w:suppressAutoHyphens/>
      </w:pPr>
    </w:p>
    <w:p w:rsidR="00D125A7" w:rsidRDefault="00D125A7" w:rsidP="00D125A7">
      <w:pPr>
        <w:keepNext/>
        <w:keepLines/>
        <w:tabs>
          <w:tab w:val="left" w:pos="-720"/>
        </w:tabs>
        <w:suppressAutoHyphens/>
      </w:pPr>
    </w:p>
    <w:p w:rsidR="00D125A7" w:rsidRDefault="00D125A7" w:rsidP="00D125A7">
      <w:pPr>
        <w:keepNext/>
        <w:keepLines/>
        <w:tabs>
          <w:tab w:val="left" w:pos="-720"/>
        </w:tabs>
        <w:suppressAutoHyphens/>
      </w:pPr>
      <w:r>
        <w:t>(SEAL)</w:t>
      </w:r>
    </w:p>
    <w:p w:rsidR="00D125A7" w:rsidRDefault="00D125A7" w:rsidP="00D125A7">
      <w:pPr>
        <w:keepNext/>
        <w:keepLines/>
        <w:tabs>
          <w:tab w:val="left" w:pos="-720"/>
        </w:tabs>
        <w:suppressAutoHyphens/>
      </w:pPr>
    </w:p>
    <w:p w:rsidR="00D125A7" w:rsidRDefault="00C50B0F" w:rsidP="00D125A7">
      <w:pPr>
        <w:keepNext/>
        <w:keepLines/>
        <w:tabs>
          <w:tab w:val="left" w:pos="-720"/>
        </w:tabs>
        <w:suppressAutoHyphens/>
      </w:pPr>
      <w:r>
        <w:t>ORDER ADOPTED:  August 2</w:t>
      </w:r>
      <w:r w:rsidR="00D125A7">
        <w:t>, 2012</w:t>
      </w:r>
    </w:p>
    <w:p w:rsidR="00D125A7" w:rsidRDefault="00D125A7" w:rsidP="00D125A7">
      <w:pPr>
        <w:keepNext/>
        <w:keepLines/>
        <w:tabs>
          <w:tab w:val="left" w:pos="-720"/>
        </w:tabs>
        <w:suppressAutoHyphens/>
      </w:pPr>
    </w:p>
    <w:p w:rsidR="00D125A7" w:rsidRDefault="00D125A7" w:rsidP="00D125A7">
      <w:pPr>
        <w:keepNext/>
        <w:keepLines/>
        <w:tabs>
          <w:tab w:val="left" w:pos="-720"/>
        </w:tabs>
        <w:suppressAutoHyphens/>
      </w:pPr>
      <w:r>
        <w:t xml:space="preserve">ORDER ENTERED:  </w:t>
      </w:r>
      <w:r w:rsidR="00504D95">
        <w:t>August 2, 2012</w:t>
      </w:r>
      <w:bookmarkStart w:id="0" w:name="_GoBack"/>
      <w:bookmarkEnd w:id="0"/>
    </w:p>
    <w:p w:rsidR="00726E36" w:rsidRPr="00B43862" w:rsidRDefault="00726E36" w:rsidP="002B0A6B">
      <w:pPr>
        <w:jc w:val="both"/>
        <w:rPr>
          <w:b/>
        </w:rPr>
      </w:pPr>
    </w:p>
    <w:sectPr w:rsidR="00726E36" w:rsidRPr="00B43862" w:rsidSect="002B0A6B">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B59" w:rsidRDefault="00FA1B59">
      <w:r>
        <w:separator/>
      </w:r>
    </w:p>
  </w:endnote>
  <w:endnote w:type="continuationSeparator" w:id="0">
    <w:p w:rsidR="00FA1B59" w:rsidRDefault="00FA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414" w:rsidRDefault="001D2414" w:rsidP="00BB5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2414" w:rsidRDefault="001D24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414" w:rsidRDefault="001D2414" w:rsidP="00BB5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D95">
      <w:rPr>
        <w:rStyle w:val="PageNumber"/>
        <w:noProof/>
      </w:rPr>
      <w:t>13</w:t>
    </w:r>
    <w:r>
      <w:rPr>
        <w:rStyle w:val="PageNumber"/>
      </w:rPr>
      <w:fldChar w:fldCharType="end"/>
    </w:r>
  </w:p>
  <w:p w:rsidR="001D2414" w:rsidRDefault="001D2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B59" w:rsidRDefault="00FA1B59">
      <w:r>
        <w:separator/>
      </w:r>
    </w:p>
  </w:footnote>
  <w:footnote w:type="continuationSeparator" w:id="0">
    <w:p w:rsidR="00FA1B59" w:rsidRDefault="00FA1B59">
      <w:r>
        <w:continuationSeparator/>
      </w:r>
    </w:p>
  </w:footnote>
  <w:footnote w:id="1">
    <w:p w:rsidR="00646ACA" w:rsidRPr="008713ED" w:rsidRDefault="00646ACA">
      <w:pPr>
        <w:pStyle w:val="FootnoteText"/>
        <w:rPr>
          <w:sz w:val="26"/>
          <w:szCs w:val="26"/>
        </w:rPr>
      </w:pPr>
      <w:r w:rsidRPr="008713ED">
        <w:rPr>
          <w:sz w:val="26"/>
          <w:szCs w:val="26"/>
        </w:rPr>
        <w:tab/>
      </w:r>
      <w:r w:rsidRPr="008713ED">
        <w:rPr>
          <w:rStyle w:val="FootnoteReference"/>
          <w:sz w:val="26"/>
          <w:szCs w:val="26"/>
        </w:rPr>
        <w:footnoteRef/>
      </w:r>
      <w:r w:rsidRPr="008713ED">
        <w:rPr>
          <w:sz w:val="26"/>
          <w:szCs w:val="26"/>
        </w:rPr>
        <w:t xml:space="preserve"> </w:t>
      </w:r>
      <w:r w:rsidRPr="008713ED">
        <w:rPr>
          <w:sz w:val="26"/>
          <w:szCs w:val="26"/>
        </w:rPr>
        <w:tab/>
        <w:t>This was an appeal of an informal complaint, BCS Case No. 2844041.</w:t>
      </w:r>
    </w:p>
  </w:footnote>
  <w:footnote w:id="2">
    <w:p w:rsidR="00C40EA8" w:rsidRPr="00C40EA8" w:rsidRDefault="00C40EA8" w:rsidP="00C40EA8">
      <w:pPr>
        <w:pStyle w:val="FootnoteText"/>
        <w:ind w:firstLine="720"/>
        <w:rPr>
          <w:sz w:val="26"/>
          <w:szCs w:val="26"/>
        </w:rPr>
      </w:pPr>
      <w:r w:rsidRPr="00C40EA8">
        <w:rPr>
          <w:rStyle w:val="FootnoteReference"/>
          <w:sz w:val="26"/>
          <w:szCs w:val="26"/>
        </w:rPr>
        <w:footnoteRef/>
      </w:r>
      <w:r w:rsidRPr="00C40EA8">
        <w:rPr>
          <w:sz w:val="26"/>
          <w:szCs w:val="26"/>
        </w:rPr>
        <w:t xml:space="preserve"> </w:t>
      </w:r>
      <w:r w:rsidRPr="00C40EA8">
        <w:rPr>
          <w:sz w:val="26"/>
          <w:szCs w:val="26"/>
        </w:rPr>
        <w:tab/>
        <w:t>Supplement No. 8 to Electric Pa.P.U.C. No. 4, First Revised Page No. 18.</w:t>
      </w:r>
    </w:p>
  </w:footnote>
  <w:footnote w:id="3">
    <w:p w:rsidR="000E6689" w:rsidRPr="000E6689" w:rsidRDefault="000E6689" w:rsidP="008713ED">
      <w:pPr>
        <w:ind w:firstLine="720"/>
      </w:pPr>
      <w:r>
        <w:rPr>
          <w:rStyle w:val="FootnoteReference"/>
        </w:rPr>
        <w:footnoteRef/>
      </w:r>
      <w:r>
        <w:t xml:space="preserve"> </w:t>
      </w:r>
      <w:r>
        <w:tab/>
        <w:t>PECO’s witness testified that the $920 tampering fee is an amount that had been approved by the Commission, and that she did not know how PECO had arrived at the $920 figure</w:t>
      </w:r>
      <w:r w:rsidR="00AC2EC8">
        <w:t xml:space="preserve">.  N.T. at 16, 24.  </w:t>
      </w:r>
      <w:r>
        <w:t>The Commission has not, in fact, approved a flat meter tampering fee of $920, and no such rate appears in PECO’s Tariff.</w:t>
      </w:r>
    </w:p>
    <w:p w:rsidR="000E6689" w:rsidRDefault="000E6689">
      <w:pPr>
        <w:pStyle w:val="FootnoteText"/>
      </w:pPr>
    </w:p>
  </w:footnote>
  <w:footnote w:id="4">
    <w:p w:rsidR="009913ED" w:rsidRDefault="00325087" w:rsidP="0037019B">
      <w:pPr>
        <w:pStyle w:val="FootnoteText"/>
        <w:ind w:firstLine="720"/>
        <w:rPr>
          <w:sz w:val="26"/>
          <w:szCs w:val="26"/>
        </w:rPr>
      </w:pPr>
      <w:r w:rsidRPr="0037019B">
        <w:rPr>
          <w:rStyle w:val="FootnoteReference"/>
          <w:sz w:val="26"/>
          <w:szCs w:val="26"/>
        </w:rPr>
        <w:footnoteRef/>
      </w:r>
      <w:r w:rsidRPr="0037019B">
        <w:rPr>
          <w:sz w:val="26"/>
          <w:szCs w:val="26"/>
        </w:rPr>
        <w:t xml:space="preserve"> </w:t>
      </w:r>
      <w:r w:rsidR="00300D2F" w:rsidRPr="0037019B">
        <w:rPr>
          <w:sz w:val="26"/>
          <w:szCs w:val="26"/>
        </w:rPr>
        <w:tab/>
      </w:r>
      <w:r w:rsidR="001C13E2" w:rsidRPr="0037019B">
        <w:rPr>
          <w:sz w:val="26"/>
          <w:szCs w:val="26"/>
        </w:rPr>
        <w:t xml:space="preserve">A review of prior complaint proceedings involving </w:t>
      </w:r>
      <w:r w:rsidR="009913ED">
        <w:rPr>
          <w:sz w:val="26"/>
          <w:szCs w:val="26"/>
        </w:rPr>
        <w:t xml:space="preserve">PECO’s tampering fees </w:t>
      </w:r>
      <w:r w:rsidR="001C13E2" w:rsidRPr="0037019B">
        <w:rPr>
          <w:sz w:val="26"/>
          <w:szCs w:val="26"/>
        </w:rPr>
        <w:t>indicates that PECO has not been applying its Tariff Rule 10.4</w:t>
      </w:r>
      <w:r w:rsidR="0037019B">
        <w:rPr>
          <w:sz w:val="26"/>
          <w:szCs w:val="26"/>
        </w:rPr>
        <w:t xml:space="preserve"> in a consistent fashion</w:t>
      </w:r>
      <w:r w:rsidR="0037019B" w:rsidRPr="0037019B">
        <w:rPr>
          <w:sz w:val="26"/>
          <w:szCs w:val="26"/>
        </w:rPr>
        <w:t xml:space="preserve">, and that the Commission </w:t>
      </w:r>
      <w:r w:rsidR="009913ED">
        <w:rPr>
          <w:sz w:val="26"/>
          <w:szCs w:val="26"/>
        </w:rPr>
        <w:t xml:space="preserve">has not addressed the </w:t>
      </w:r>
      <w:r w:rsidR="00EE6241">
        <w:rPr>
          <w:sz w:val="26"/>
          <w:szCs w:val="26"/>
        </w:rPr>
        <w:t xml:space="preserve">merits of the </w:t>
      </w:r>
      <w:r w:rsidR="009913ED">
        <w:rPr>
          <w:sz w:val="26"/>
          <w:szCs w:val="26"/>
        </w:rPr>
        <w:t xml:space="preserve">proper application of Tariff Rule 10.4 </w:t>
      </w:r>
      <w:r w:rsidR="0037019B" w:rsidRPr="0037019B">
        <w:rPr>
          <w:sz w:val="26"/>
          <w:szCs w:val="26"/>
        </w:rPr>
        <w:t>in these proceedings</w:t>
      </w:r>
      <w:r w:rsidR="001C13E2" w:rsidRPr="0037019B">
        <w:rPr>
          <w:sz w:val="26"/>
          <w:szCs w:val="26"/>
        </w:rPr>
        <w:t xml:space="preserve">.  </w:t>
      </w:r>
      <w:r w:rsidR="001C13E2" w:rsidRPr="0037019B">
        <w:rPr>
          <w:i/>
          <w:sz w:val="26"/>
          <w:szCs w:val="26"/>
        </w:rPr>
        <w:t>See, e.g., Griffin v</w:t>
      </w:r>
      <w:r w:rsidR="007B0183">
        <w:rPr>
          <w:i/>
          <w:sz w:val="26"/>
          <w:szCs w:val="26"/>
        </w:rPr>
        <w:t>.</w:t>
      </w:r>
      <w:r w:rsidR="001C13E2" w:rsidRPr="0037019B">
        <w:rPr>
          <w:i/>
          <w:sz w:val="26"/>
          <w:szCs w:val="26"/>
        </w:rPr>
        <w:t xml:space="preserve"> PECO Energy Co</w:t>
      </w:r>
      <w:r w:rsidR="0037019B">
        <w:rPr>
          <w:i/>
          <w:sz w:val="26"/>
          <w:szCs w:val="26"/>
        </w:rPr>
        <w:t>mpany</w:t>
      </w:r>
      <w:r w:rsidR="001C13E2" w:rsidRPr="0037019B">
        <w:rPr>
          <w:sz w:val="26"/>
          <w:szCs w:val="26"/>
        </w:rPr>
        <w:t xml:space="preserve">, Docket No. </w:t>
      </w:r>
    </w:p>
    <w:p w:rsidR="00EE6241" w:rsidRDefault="00EE6241" w:rsidP="009913ED">
      <w:pPr>
        <w:pStyle w:val="FootnoteText"/>
        <w:rPr>
          <w:sz w:val="26"/>
          <w:szCs w:val="26"/>
        </w:rPr>
      </w:pPr>
      <w:r>
        <w:rPr>
          <w:sz w:val="26"/>
          <w:szCs w:val="26"/>
        </w:rPr>
        <w:t>F-2010-2185896 (Final Order entered December 15</w:t>
      </w:r>
      <w:r w:rsidR="001C13E2" w:rsidRPr="0037019B">
        <w:rPr>
          <w:sz w:val="26"/>
          <w:szCs w:val="26"/>
        </w:rPr>
        <w:t xml:space="preserve">, 2010) ($920 fee; complaint dismissed for failure to prosecute); </w:t>
      </w:r>
      <w:r w:rsidR="00907832" w:rsidRPr="0037019B">
        <w:rPr>
          <w:i/>
          <w:sz w:val="26"/>
          <w:szCs w:val="26"/>
        </w:rPr>
        <w:t>Maisch v</w:t>
      </w:r>
      <w:r w:rsidR="007B0183">
        <w:rPr>
          <w:i/>
          <w:sz w:val="26"/>
          <w:szCs w:val="26"/>
        </w:rPr>
        <w:t>.</w:t>
      </w:r>
      <w:r w:rsidR="00907832" w:rsidRPr="0037019B">
        <w:rPr>
          <w:i/>
          <w:sz w:val="26"/>
          <w:szCs w:val="26"/>
        </w:rPr>
        <w:t xml:space="preserve"> PECO Energy Company</w:t>
      </w:r>
      <w:r w:rsidR="00907832" w:rsidRPr="0037019B">
        <w:rPr>
          <w:sz w:val="26"/>
          <w:szCs w:val="26"/>
        </w:rPr>
        <w:t xml:space="preserve">, Docket No. </w:t>
      </w:r>
    </w:p>
    <w:p w:rsidR="00325087" w:rsidRPr="0037019B" w:rsidRDefault="00EE6241" w:rsidP="009913ED">
      <w:pPr>
        <w:pStyle w:val="FootnoteText"/>
        <w:rPr>
          <w:sz w:val="26"/>
          <w:szCs w:val="26"/>
        </w:rPr>
      </w:pPr>
      <w:r>
        <w:rPr>
          <w:sz w:val="26"/>
          <w:szCs w:val="26"/>
        </w:rPr>
        <w:t>C-2009-2118649 (Order entered May 26</w:t>
      </w:r>
      <w:r w:rsidR="00907832" w:rsidRPr="0037019B">
        <w:rPr>
          <w:sz w:val="26"/>
          <w:szCs w:val="26"/>
        </w:rPr>
        <w:t>, 2011)</w:t>
      </w:r>
      <w:r w:rsidR="007B0183">
        <w:rPr>
          <w:sz w:val="26"/>
          <w:szCs w:val="26"/>
        </w:rPr>
        <w:t xml:space="preserve"> </w:t>
      </w:r>
      <w:r w:rsidR="00907832" w:rsidRPr="0037019B">
        <w:rPr>
          <w:sz w:val="26"/>
          <w:szCs w:val="26"/>
        </w:rPr>
        <w:t xml:space="preserve">($920 fee is mentioned but not an issue in the case); </w:t>
      </w:r>
      <w:r w:rsidR="00907832" w:rsidRPr="0037019B">
        <w:rPr>
          <w:i/>
          <w:sz w:val="26"/>
          <w:szCs w:val="26"/>
        </w:rPr>
        <w:t>Lane v. PECO Energy Company</w:t>
      </w:r>
      <w:r w:rsidR="00907832" w:rsidRPr="0037019B">
        <w:rPr>
          <w:sz w:val="26"/>
          <w:szCs w:val="26"/>
        </w:rPr>
        <w:t>; Dock</w:t>
      </w:r>
      <w:r w:rsidR="007B0183">
        <w:rPr>
          <w:sz w:val="26"/>
          <w:szCs w:val="26"/>
        </w:rPr>
        <w:t>et No. C-2010-2167066 (Final Order entered March 3, 2011</w:t>
      </w:r>
      <w:r w:rsidR="00907832" w:rsidRPr="0037019B">
        <w:rPr>
          <w:sz w:val="26"/>
          <w:szCs w:val="26"/>
        </w:rPr>
        <w:t xml:space="preserve">) ($920 fee; complaint dismissed for failure to prosecute); </w:t>
      </w:r>
      <w:r w:rsidR="00907832" w:rsidRPr="0037019B">
        <w:rPr>
          <w:i/>
          <w:sz w:val="26"/>
          <w:szCs w:val="26"/>
        </w:rPr>
        <w:t>Bailey v</w:t>
      </w:r>
      <w:r w:rsidR="007B0183">
        <w:rPr>
          <w:i/>
          <w:sz w:val="26"/>
          <w:szCs w:val="26"/>
        </w:rPr>
        <w:t>.</w:t>
      </w:r>
      <w:r w:rsidR="00907832" w:rsidRPr="0037019B">
        <w:rPr>
          <w:i/>
          <w:sz w:val="26"/>
          <w:szCs w:val="26"/>
        </w:rPr>
        <w:t xml:space="preserve"> PECO Energy Company</w:t>
      </w:r>
      <w:r w:rsidR="00907832" w:rsidRPr="0037019B">
        <w:rPr>
          <w:sz w:val="26"/>
          <w:szCs w:val="26"/>
        </w:rPr>
        <w:t>, Docket No. C-2011-2279365 (</w:t>
      </w:r>
      <w:r w:rsidR="007B0183">
        <w:rPr>
          <w:sz w:val="26"/>
          <w:szCs w:val="26"/>
        </w:rPr>
        <w:t>Final Order entered May 11</w:t>
      </w:r>
      <w:r w:rsidR="00907832" w:rsidRPr="0037019B">
        <w:rPr>
          <w:sz w:val="26"/>
          <w:szCs w:val="26"/>
        </w:rPr>
        <w:t xml:space="preserve">, 2012) ($920 fee; complaint dismissed for failure to prosecute); </w:t>
      </w:r>
      <w:r w:rsidR="00907832" w:rsidRPr="0037019B">
        <w:rPr>
          <w:i/>
          <w:sz w:val="26"/>
          <w:szCs w:val="26"/>
        </w:rPr>
        <w:t>Coppola v</w:t>
      </w:r>
      <w:r w:rsidR="007B0183">
        <w:rPr>
          <w:i/>
          <w:sz w:val="26"/>
          <w:szCs w:val="26"/>
        </w:rPr>
        <w:t>.</w:t>
      </w:r>
      <w:r w:rsidR="00907832" w:rsidRPr="0037019B">
        <w:rPr>
          <w:i/>
          <w:sz w:val="26"/>
          <w:szCs w:val="26"/>
        </w:rPr>
        <w:t xml:space="preserve"> PECO Energy Company</w:t>
      </w:r>
      <w:r w:rsidR="00907832" w:rsidRPr="0037019B">
        <w:rPr>
          <w:sz w:val="26"/>
          <w:szCs w:val="26"/>
        </w:rPr>
        <w:t>, Docket No. C-2010-2186754 (</w:t>
      </w:r>
      <w:r w:rsidR="007B0183">
        <w:rPr>
          <w:sz w:val="26"/>
          <w:szCs w:val="26"/>
        </w:rPr>
        <w:t xml:space="preserve">Order entered October 14, 2011), </w:t>
      </w:r>
      <w:r w:rsidR="00C351BE" w:rsidRPr="00C351BE">
        <w:rPr>
          <w:i/>
          <w:sz w:val="26"/>
          <w:szCs w:val="26"/>
        </w:rPr>
        <w:t>remanded</w:t>
      </w:r>
      <w:r w:rsidR="00C351BE">
        <w:rPr>
          <w:sz w:val="26"/>
          <w:szCs w:val="26"/>
        </w:rPr>
        <w:t xml:space="preserve"> </w:t>
      </w:r>
      <w:r w:rsidR="007B0183">
        <w:rPr>
          <w:sz w:val="26"/>
          <w:szCs w:val="26"/>
        </w:rPr>
        <w:t>2124 C.D. 2011</w:t>
      </w:r>
      <w:r w:rsidR="007B0183" w:rsidRPr="0037019B">
        <w:rPr>
          <w:sz w:val="26"/>
          <w:szCs w:val="26"/>
        </w:rPr>
        <w:t xml:space="preserve"> </w:t>
      </w:r>
      <w:r w:rsidR="00C351BE">
        <w:rPr>
          <w:sz w:val="26"/>
          <w:szCs w:val="26"/>
        </w:rPr>
        <w:t>(</w:t>
      </w:r>
      <w:r w:rsidR="00CB27C7">
        <w:rPr>
          <w:sz w:val="26"/>
          <w:szCs w:val="26"/>
        </w:rPr>
        <w:t xml:space="preserve">Pa. </w:t>
      </w:r>
      <w:r w:rsidR="00C351BE">
        <w:rPr>
          <w:sz w:val="26"/>
          <w:szCs w:val="26"/>
        </w:rPr>
        <w:t xml:space="preserve">Cmwlth. 2012) </w:t>
      </w:r>
      <w:r w:rsidR="00A07300" w:rsidRPr="0037019B">
        <w:rPr>
          <w:sz w:val="26"/>
          <w:szCs w:val="26"/>
        </w:rPr>
        <w:t xml:space="preserve">($350 fee plus $5,271.36 for unbilled service; complaint dismissed for failure to have an attorney); </w:t>
      </w:r>
      <w:r w:rsidR="00A07300" w:rsidRPr="0037019B">
        <w:rPr>
          <w:i/>
          <w:sz w:val="26"/>
          <w:szCs w:val="26"/>
        </w:rPr>
        <w:t>Gray v. PECO Energy Company</w:t>
      </w:r>
      <w:r w:rsidR="007B0183">
        <w:rPr>
          <w:sz w:val="26"/>
          <w:szCs w:val="26"/>
        </w:rPr>
        <w:t>, Docket No. C-2010-2203085 (Final Order entered April 1</w:t>
      </w:r>
      <w:r w:rsidR="00A07300" w:rsidRPr="0037019B">
        <w:rPr>
          <w:sz w:val="26"/>
          <w:szCs w:val="26"/>
        </w:rPr>
        <w:t xml:space="preserve">, 2011) ($920 fee; complaint dismissed for lack of standing); </w:t>
      </w:r>
      <w:r w:rsidR="004F2D65" w:rsidRPr="0037019B">
        <w:rPr>
          <w:i/>
          <w:sz w:val="26"/>
          <w:szCs w:val="26"/>
        </w:rPr>
        <w:t>Nelson v. PECO Energy Company</w:t>
      </w:r>
      <w:r w:rsidR="004F2D65" w:rsidRPr="0037019B">
        <w:rPr>
          <w:sz w:val="26"/>
          <w:szCs w:val="26"/>
        </w:rPr>
        <w:t>, Do</w:t>
      </w:r>
      <w:r w:rsidR="007B0183">
        <w:rPr>
          <w:sz w:val="26"/>
          <w:szCs w:val="26"/>
        </w:rPr>
        <w:t xml:space="preserve">cket No. </w:t>
      </w:r>
      <w:r w:rsidR="00CB27C7">
        <w:rPr>
          <w:sz w:val="26"/>
          <w:szCs w:val="26"/>
        </w:rPr>
        <w:br/>
      </w:r>
      <w:r w:rsidR="007B0183">
        <w:rPr>
          <w:sz w:val="26"/>
          <w:szCs w:val="26"/>
        </w:rPr>
        <w:t>F-2010-2195222 (Order entered December 1, 2011</w:t>
      </w:r>
      <w:r w:rsidR="004F2D65" w:rsidRPr="0037019B">
        <w:rPr>
          <w:sz w:val="26"/>
          <w:szCs w:val="26"/>
        </w:rPr>
        <w:t>) ($920 fee; imposition of fee upheld; amount of fee not an issue);</w:t>
      </w:r>
      <w:r w:rsidR="0037019B">
        <w:rPr>
          <w:sz w:val="26"/>
          <w:szCs w:val="26"/>
        </w:rPr>
        <w:t xml:space="preserve"> </w:t>
      </w:r>
      <w:r w:rsidR="004F2D65" w:rsidRPr="0037019B">
        <w:rPr>
          <w:i/>
          <w:sz w:val="26"/>
          <w:szCs w:val="26"/>
        </w:rPr>
        <w:t>LeLand v</w:t>
      </w:r>
      <w:r w:rsidR="007B0183">
        <w:rPr>
          <w:i/>
          <w:sz w:val="26"/>
          <w:szCs w:val="26"/>
        </w:rPr>
        <w:t>.</w:t>
      </w:r>
      <w:r w:rsidR="004F2D65" w:rsidRPr="0037019B">
        <w:rPr>
          <w:i/>
          <w:sz w:val="26"/>
          <w:szCs w:val="26"/>
        </w:rPr>
        <w:t xml:space="preserve"> PECO Energy Company</w:t>
      </w:r>
      <w:r w:rsidR="004F2D65" w:rsidRPr="0037019B">
        <w:rPr>
          <w:sz w:val="26"/>
          <w:szCs w:val="26"/>
        </w:rPr>
        <w:t xml:space="preserve">, Docket No. </w:t>
      </w:r>
      <w:r w:rsidR="00CB27C7">
        <w:rPr>
          <w:sz w:val="26"/>
          <w:szCs w:val="26"/>
        </w:rPr>
        <w:br/>
      </w:r>
      <w:r w:rsidR="004F2D65" w:rsidRPr="0037019B">
        <w:rPr>
          <w:sz w:val="26"/>
          <w:szCs w:val="26"/>
        </w:rPr>
        <w:t xml:space="preserve">F-2010-2181089 (Order </w:t>
      </w:r>
      <w:r w:rsidR="007B0183">
        <w:rPr>
          <w:sz w:val="26"/>
          <w:szCs w:val="26"/>
        </w:rPr>
        <w:t xml:space="preserve">entered May 9, 2011) ($230 fee; </w:t>
      </w:r>
      <w:r w:rsidR="004F2D65" w:rsidRPr="0037019B">
        <w:rPr>
          <w:sz w:val="26"/>
          <w:szCs w:val="26"/>
        </w:rPr>
        <w:t xml:space="preserve">complaint dismissed; amount of fee not at issue); </w:t>
      </w:r>
      <w:r w:rsidR="0037019B" w:rsidRPr="0037019B">
        <w:rPr>
          <w:i/>
          <w:sz w:val="26"/>
          <w:szCs w:val="26"/>
        </w:rPr>
        <w:t>Taliercio v. PECO Energy Company</w:t>
      </w:r>
      <w:r w:rsidR="0037019B" w:rsidRPr="0037019B">
        <w:rPr>
          <w:sz w:val="26"/>
          <w:szCs w:val="26"/>
        </w:rPr>
        <w:t xml:space="preserve">, Docket No. C-2011-2265608 </w:t>
      </w:r>
      <w:r w:rsidR="007B0183">
        <w:rPr>
          <w:sz w:val="26"/>
          <w:szCs w:val="26"/>
        </w:rPr>
        <w:t>(Final Order entered May 22</w:t>
      </w:r>
      <w:r w:rsidR="0037019B" w:rsidRPr="0037019B">
        <w:rPr>
          <w:sz w:val="26"/>
          <w:szCs w:val="26"/>
        </w:rPr>
        <w:t>, 2012) ($925 fee waived by PECO; complaint dismissed for failure to prosecute)</w:t>
      </w:r>
      <w:r w:rsidR="0037019B">
        <w:rPr>
          <w:sz w:val="26"/>
          <w:szCs w:val="26"/>
        </w:rPr>
        <w:t>.</w:t>
      </w:r>
    </w:p>
  </w:footnote>
  <w:footnote w:id="5">
    <w:p w:rsidR="00A949E2" w:rsidRPr="00A949E2" w:rsidRDefault="00A949E2" w:rsidP="00A949E2">
      <w:pPr>
        <w:pStyle w:val="FootnoteText"/>
        <w:ind w:firstLine="720"/>
        <w:rPr>
          <w:sz w:val="26"/>
          <w:szCs w:val="26"/>
        </w:rPr>
      </w:pPr>
      <w:r w:rsidRPr="00A949E2">
        <w:rPr>
          <w:rStyle w:val="FootnoteReference"/>
          <w:sz w:val="26"/>
          <w:szCs w:val="26"/>
        </w:rPr>
        <w:footnoteRef/>
      </w:r>
      <w:r w:rsidRPr="00A949E2">
        <w:rPr>
          <w:sz w:val="26"/>
          <w:szCs w:val="26"/>
        </w:rPr>
        <w:t xml:space="preserve"> </w:t>
      </w:r>
      <w:r w:rsidRPr="00A949E2">
        <w:rPr>
          <w:sz w:val="26"/>
          <w:szCs w:val="26"/>
        </w:rPr>
        <w:tab/>
        <w:t xml:space="preserve">If PECO desires to amend its Tariff </w:t>
      </w:r>
      <w:r w:rsidR="00C7062F">
        <w:rPr>
          <w:sz w:val="26"/>
          <w:szCs w:val="26"/>
        </w:rPr>
        <w:t xml:space="preserve">Rule 10.4 </w:t>
      </w:r>
      <w:r w:rsidR="00F12857">
        <w:rPr>
          <w:sz w:val="26"/>
          <w:szCs w:val="26"/>
        </w:rPr>
        <w:t>to provide for a flat rate</w:t>
      </w:r>
      <w:r w:rsidRPr="00A949E2">
        <w:rPr>
          <w:sz w:val="26"/>
          <w:szCs w:val="26"/>
        </w:rPr>
        <w:t xml:space="preserve"> of $920</w:t>
      </w:r>
      <w:r w:rsidR="003119FC">
        <w:rPr>
          <w:sz w:val="26"/>
          <w:szCs w:val="26"/>
        </w:rPr>
        <w:t xml:space="preserve"> for</w:t>
      </w:r>
      <w:r w:rsidR="00C7062F">
        <w:rPr>
          <w:sz w:val="26"/>
          <w:szCs w:val="26"/>
        </w:rPr>
        <w:t xml:space="preserve"> meter tampering cases</w:t>
      </w:r>
      <w:r w:rsidRPr="00A949E2">
        <w:rPr>
          <w:sz w:val="26"/>
          <w:szCs w:val="26"/>
        </w:rPr>
        <w:t>, it has the option of f</w:t>
      </w:r>
      <w:r w:rsidR="00BB7057">
        <w:rPr>
          <w:sz w:val="26"/>
          <w:szCs w:val="26"/>
        </w:rPr>
        <w:t xml:space="preserve">iling a tariff supplement </w:t>
      </w:r>
      <w:r w:rsidR="00F12857">
        <w:rPr>
          <w:sz w:val="26"/>
          <w:szCs w:val="26"/>
        </w:rPr>
        <w:t xml:space="preserve">on sixty days’ notice </w:t>
      </w:r>
      <w:r w:rsidR="00BB7057">
        <w:rPr>
          <w:sz w:val="26"/>
          <w:szCs w:val="26"/>
        </w:rPr>
        <w:t>for the Commission’s a</w:t>
      </w:r>
      <w:r w:rsidR="001174A6">
        <w:rPr>
          <w:sz w:val="26"/>
          <w:szCs w:val="26"/>
        </w:rPr>
        <w:t xml:space="preserve">pproval under Section 1308(a).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D065A"/>
    <w:multiLevelType w:val="hybridMultilevel"/>
    <w:tmpl w:val="D5769E7E"/>
    <w:lvl w:ilvl="0" w:tplc="402A19C4">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1ED20CC2"/>
    <w:multiLevelType w:val="hybridMultilevel"/>
    <w:tmpl w:val="97681910"/>
    <w:lvl w:ilvl="0" w:tplc="76E47DC6">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8A46CBA"/>
    <w:multiLevelType w:val="hybridMultilevel"/>
    <w:tmpl w:val="D1D43F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BE"/>
    <w:rsid w:val="00000092"/>
    <w:rsid w:val="0000053B"/>
    <w:rsid w:val="00000D70"/>
    <w:rsid w:val="00001374"/>
    <w:rsid w:val="00001B37"/>
    <w:rsid w:val="00003216"/>
    <w:rsid w:val="00004074"/>
    <w:rsid w:val="00004725"/>
    <w:rsid w:val="00004E00"/>
    <w:rsid w:val="000050CF"/>
    <w:rsid w:val="00005540"/>
    <w:rsid w:val="00005A0C"/>
    <w:rsid w:val="00005C64"/>
    <w:rsid w:val="000061F4"/>
    <w:rsid w:val="000062A5"/>
    <w:rsid w:val="00007883"/>
    <w:rsid w:val="00007915"/>
    <w:rsid w:val="00007E94"/>
    <w:rsid w:val="00010057"/>
    <w:rsid w:val="00010361"/>
    <w:rsid w:val="00010394"/>
    <w:rsid w:val="00011441"/>
    <w:rsid w:val="0001192C"/>
    <w:rsid w:val="00011B7F"/>
    <w:rsid w:val="00012423"/>
    <w:rsid w:val="000125D8"/>
    <w:rsid w:val="00012B07"/>
    <w:rsid w:val="00012E34"/>
    <w:rsid w:val="0001362D"/>
    <w:rsid w:val="00013DE8"/>
    <w:rsid w:val="000143D9"/>
    <w:rsid w:val="00014EEB"/>
    <w:rsid w:val="00015A09"/>
    <w:rsid w:val="00015CAB"/>
    <w:rsid w:val="000164FC"/>
    <w:rsid w:val="00016ADC"/>
    <w:rsid w:val="00016DE2"/>
    <w:rsid w:val="00016E90"/>
    <w:rsid w:val="00016FAD"/>
    <w:rsid w:val="000170A5"/>
    <w:rsid w:val="00017A25"/>
    <w:rsid w:val="00017B6D"/>
    <w:rsid w:val="00020055"/>
    <w:rsid w:val="0002008B"/>
    <w:rsid w:val="000206EE"/>
    <w:rsid w:val="00020C4A"/>
    <w:rsid w:val="00020E9C"/>
    <w:rsid w:val="00021E8C"/>
    <w:rsid w:val="00022D87"/>
    <w:rsid w:val="000231F2"/>
    <w:rsid w:val="0002362E"/>
    <w:rsid w:val="000238FF"/>
    <w:rsid w:val="00023DDB"/>
    <w:rsid w:val="00024108"/>
    <w:rsid w:val="000244DA"/>
    <w:rsid w:val="00024617"/>
    <w:rsid w:val="000248AB"/>
    <w:rsid w:val="00024BB1"/>
    <w:rsid w:val="00024F5F"/>
    <w:rsid w:val="00024FEF"/>
    <w:rsid w:val="0002557C"/>
    <w:rsid w:val="00025B71"/>
    <w:rsid w:val="00026563"/>
    <w:rsid w:val="00026630"/>
    <w:rsid w:val="00026A50"/>
    <w:rsid w:val="00026AC0"/>
    <w:rsid w:val="00026E9B"/>
    <w:rsid w:val="0002706A"/>
    <w:rsid w:val="0002759C"/>
    <w:rsid w:val="000276CB"/>
    <w:rsid w:val="00027F26"/>
    <w:rsid w:val="00027F9D"/>
    <w:rsid w:val="000301EA"/>
    <w:rsid w:val="00030203"/>
    <w:rsid w:val="00030458"/>
    <w:rsid w:val="00030D9E"/>
    <w:rsid w:val="000311B8"/>
    <w:rsid w:val="00031269"/>
    <w:rsid w:val="00031EC1"/>
    <w:rsid w:val="00031EE8"/>
    <w:rsid w:val="00031FAF"/>
    <w:rsid w:val="00033814"/>
    <w:rsid w:val="000338F5"/>
    <w:rsid w:val="00034424"/>
    <w:rsid w:val="00034E25"/>
    <w:rsid w:val="0003574C"/>
    <w:rsid w:val="000357CD"/>
    <w:rsid w:val="00035DDD"/>
    <w:rsid w:val="00035E21"/>
    <w:rsid w:val="00035FC3"/>
    <w:rsid w:val="000364E0"/>
    <w:rsid w:val="000364E5"/>
    <w:rsid w:val="0003658D"/>
    <w:rsid w:val="0003675B"/>
    <w:rsid w:val="00037190"/>
    <w:rsid w:val="0003786F"/>
    <w:rsid w:val="00037C3A"/>
    <w:rsid w:val="00040610"/>
    <w:rsid w:val="00040CF7"/>
    <w:rsid w:val="00040E59"/>
    <w:rsid w:val="00041669"/>
    <w:rsid w:val="000426DA"/>
    <w:rsid w:val="00043184"/>
    <w:rsid w:val="000434BE"/>
    <w:rsid w:val="0004367F"/>
    <w:rsid w:val="000436A1"/>
    <w:rsid w:val="000442E6"/>
    <w:rsid w:val="000443E8"/>
    <w:rsid w:val="000447C3"/>
    <w:rsid w:val="0004561A"/>
    <w:rsid w:val="00045666"/>
    <w:rsid w:val="0004584E"/>
    <w:rsid w:val="00045F83"/>
    <w:rsid w:val="00046DF4"/>
    <w:rsid w:val="00047077"/>
    <w:rsid w:val="0004755C"/>
    <w:rsid w:val="000475CB"/>
    <w:rsid w:val="00047B3D"/>
    <w:rsid w:val="00047B9E"/>
    <w:rsid w:val="00050455"/>
    <w:rsid w:val="00050563"/>
    <w:rsid w:val="0005082E"/>
    <w:rsid w:val="000509E8"/>
    <w:rsid w:val="00050D79"/>
    <w:rsid w:val="00051107"/>
    <w:rsid w:val="00051ED7"/>
    <w:rsid w:val="00051F98"/>
    <w:rsid w:val="00052223"/>
    <w:rsid w:val="00053232"/>
    <w:rsid w:val="000532D0"/>
    <w:rsid w:val="00053655"/>
    <w:rsid w:val="00053FD5"/>
    <w:rsid w:val="000544BB"/>
    <w:rsid w:val="00054BE2"/>
    <w:rsid w:val="00054C3E"/>
    <w:rsid w:val="00054DA6"/>
    <w:rsid w:val="00054FF5"/>
    <w:rsid w:val="0005514C"/>
    <w:rsid w:val="000551E3"/>
    <w:rsid w:val="0005541F"/>
    <w:rsid w:val="0005589C"/>
    <w:rsid w:val="00055E4A"/>
    <w:rsid w:val="00055F4B"/>
    <w:rsid w:val="0005686B"/>
    <w:rsid w:val="00056A25"/>
    <w:rsid w:val="00057422"/>
    <w:rsid w:val="00057564"/>
    <w:rsid w:val="00057EB6"/>
    <w:rsid w:val="0006024F"/>
    <w:rsid w:val="0006039E"/>
    <w:rsid w:val="00060834"/>
    <w:rsid w:val="000611B3"/>
    <w:rsid w:val="00061DA8"/>
    <w:rsid w:val="00062AA6"/>
    <w:rsid w:val="00062CCF"/>
    <w:rsid w:val="000634B9"/>
    <w:rsid w:val="000637A2"/>
    <w:rsid w:val="000639F1"/>
    <w:rsid w:val="000647C4"/>
    <w:rsid w:val="00065008"/>
    <w:rsid w:val="00065483"/>
    <w:rsid w:val="000659D4"/>
    <w:rsid w:val="00065CF0"/>
    <w:rsid w:val="000669CD"/>
    <w:rsid w:val="00066BF0"/>
    <w:rsid w:val="000677C4"/>
    <w:rsid w:val="00067E69"/>
    <w:rsid w:val="000700EF"/>
    <w:rsid w:val="00070230"/>
    <w:rsid w:val="00070322"/>
    <w:rsid w:val="00070429"/>
    <w:rsid w:val="000707C4"/>
    <w:rsid w:val="00070827"/>
    <w:rsid w:val="00070844"/>
    <w:rsid w:val="00070981"/>
    <w:rsid w:val="00070D11"/>
    <w:rsid w:val="00070EBB"/>
    <w:rsid w:val="000718EC"/>
    <w:rsid w:val="00071DDF"/>
    <w:rsid w:val="0007251B"/>
    <w:rsid w:val="0007269E"/>
    <w:rsid w:val="00072873"/>
    <w:rsid w:val="000729E9"/>
    <w:rsid w:val="00072F30"/>
    <w:rsid w:val="00073632"/>
    <w:rsid w:val="00073FDC"/>
    <w:rsid w:val="000741B7"/>
    <w:rsid w:val="000741BB"/>
    <w:rsid w:val="00074639"/>
    <w:rsid w:val="00075105"/>
    <w:rsid w:val="000757EB"/>
    <w:rsid w:val="00075B7F"/>
    <w:rsid w:val="00077DB9"/>
    <w:rsid w:val="000827D4"/>
    <w:rsid w:val="00082EE9"/>
    <w:rsid w:val="000830CE"/>
    <w:rsid w:val="0008318F"/>
    <w:rsid w:val="00083286"/>
    <w:rsid w:val="00083BA5"/>
    <w:rsid w:val="00083E6E"/>
    <w:rsid w:val="00083F8E"/>
    <w:rsid w:val="000843F7"/>
    <w:rsid w:val="0008479D"/>
    <w:rsid w:val="0008494C"/>
    <w:rsid w:val="00084A56"/>
    <w:rsid w:val="000852A4"/>
    <w:rsid w:val="00085330"/>
    <w:rsid w:val="000855BE"/>
    <w:rsid w:val="0008564D"/>
    <w:rsid w:val="00085FFE"/>
    <w:rsid w:val="00086939"/>
    <w:rsid w:val="00086CE8"/>
    <w:rsid w:val="000877D0"/>
    <w:rsid w:val="00087864"/>
    <w:rsid w:val="000878DE"/>
    <w:rsid w:val="00087C1F"/>
    <w:rsid w:val="0009024F"/>
    <w:rsid w:val="00090446"/>
    <w:rsid w:val="00091362"/>
    <w:rsid w:val="000914D3"/>
    <w:rsid w:val="000914D9"/>
    <w:rsid w:val="000925FB"/>
    <w:rsid w:val="00092815"/>
    <w:rsid w:val="00093433"/>
    <w:rsid w:val="000939E5"/>
    <w:rsid w:val="00093C93"/>
    <w:rsid w:val="00093D6B"/>
    <w:rsid w:val="00094389"/>
    <w:rsid w:val="00094A29"/>
    <w:rsid w:val="00094D53"/>
    <w:rsid w:val="000954C4"/>
    <w:rsid w:val="000957CE"/>
    <w:rsid w:val="00095C98"/>
    <w:rsid w:val="00095FC4"/>
    <w:rsid w:val="0009626C"/>
    <w:rsid w:val="00096281"/>
    <w:rsid w:val="000962A0"/>
    <w:rsid w:val="000968AE"/>
    <w:rsid w:val="000973F5"/>
    <w:rsid w:val="00097CBE"/>
    <w:rsid w:val="000A0372"/>
    <w:rsid w:val="000A0561"/>
    <w:rsid w:val="000A1AB9"/>
    <w:rsid w:val="000A217D"/>
    <w:rsid w:val="000A2972"/>
    <w:rsid w:val="000A29CB"/>
    <w:rsid w:val="000A29F3"/>
    <w:rsid w:val="000A2D63"/>
    <w:rsid w:val="000A2E31"/>
    <w:rsid w:val="000A30B3"/>
    <w:rsid w:val="000A3857"/>
    <w:rsid w:val="000A3A0E"/>
    <w:rsid w:val="000A3AFE"/>
    <w:rsid w:val="000A40AC"/>
    <w:rsid w:val="000A46D4"/>
    <w:rsid w:val="000A4BE3"/>
    <w:rsid w:val="000A531D"/>
    <w:rsid w:val="000A56E8"/>
    <w:rsid w:val="000A6593"/>
    <w:rsid w:val="000A6670"/>
    <w:rsid w:val="000A7021"/>
    <w:rsid w:val="000A76DB"/>
    <w:rsid w:val="000A7838"/>
    <w:rsid w:val="000A7BD1"/>
    <w:rsid w:val="000B013A"/>
    <w:rsid w:val="000B01B4"/>
    <w:rsid w:val="000B035F"/>
    <w:rsid w:val="000B0C2F"/>
    <w:rsid w:val="000B134A"/>
    <w:rsid w:val="000B1D67"/>
    <w:rsid w:val="000B1E01"/>
    <w:rsid w:val="000B1E76"/>
    <w:rsid w:val="000B22B2"/>
    <w:rsid w:val="000B2974"/>
    <w:rsid w:val="000B320F"/>
    <w:rsid w:val="000B4043"/>
    <w:rsid w:val="000B4290"/>
    <w:rsid w:val="000B44ED"/>
    <w:rsid w:val="000B4518"/>
    <w:rsid w:val="000B4B7E"/>
    <w:rsid w:val="000B5024"/>
    <w:rsid w:val="000B5308"/>
    <w:rsid w:val="000B544C"/>
    <w:rsid w:val="000B55FA"/>
    <w:rsid w:val="000B56F6"/>
    <w:rsid w:val="000B6077"/>
    <w:rsid w:val="000B63C5"/>
    <w:rsid w:val="000B675E"/>
    <w:rsid w:val="000B73BA"/>
    <w:rsid w:val="000B74CD"/>
    <w:rsid w:val="000B7914"/>
    <w:rsid w:val="000B7AA1"/>
    <w:rsid w:val="000B7EAA"/>
    <w:rsid w:val="000B7FC4"/>
    <w:rsid w:val="000C003E"/>
    <w:rsid w:val="000C0AA3"/>
    <w:rsid w:val="000C1758"/>
    <w:rsid w:val="000C1FD2"/>
    <w:rsid w:val="000C22F9"/>
    <w:rsid w:val="000C2319"/>
    <w:rsid w:val="000C231D"/>
    <w:rsid w:val="000C2E69"/>
    <w:rsid w:val="000C2EB4"/>
    <w:rsid w:val="000C3094"/>
    <w:rsid w:val="000C3A18"/>
    <w:rsid w:val="000C4174"/>
    <w:rsid w:val="000C43DE"/>
    <w:rsid w:val="000C43E8"/>
    <w:rsid w:val="000C475F"/>
    <w:rsid w:val="000C55F4"/>
    <w:rsid w:val="000C5B35"/>
    <w:rsid w:val="000C5DD3"/>
    <w:rsid w:val="000C6038"/>
    <w:rsid w:val="000C6185"/>
    <w:rsid w:val="000C6D94"/>
    <w:rsid w:val="000C6DC8"/>
    <w:rsid w:val="000C72FF"/>
    <w:rsid w:val="000C775D"/>
    <w:rsid w:val="000C7DE8"/>
    <w:rsid w:val="000C7ED7"/>
    <w:rsid w:val="000D0568"/>
    <w:rsid w:val="000D06FD"/>
    <w:rsid w:val="000D0787"/>
    <w:rsid w:val="000D0C20"/>
    <w:rsid w:val="000D0C6F"/>
    <w:rsid w:val="000D10AB"/>
    <w:rsid w:val="000D152B"/>
    <w:rsid w:val="000D1C4C"/>
    <w:rsid w:val="000D1CF7"/>
    <w:rsid w:val="000D1DD0"/>
    <w:rsid w:val="000D28A0"/>
    <w:rsid w:val="000D28FC"/>
    <w:rsid w:val="000D2C9D"/>
    <w:rsid w:val="000D2F10"/>
    <w:rsid w:val="000D4139"/>
    <w:rsid w:val="000D481B"/>
    <w:rsid w:val="000D4B9A"/>
    <w:rsid w:val="000D4FF7"/>
    <w:rsid w:val="000D55EC"/>
    <w:rsid w:val="000D6009"/>
    <w:rsid w:val="000D6141"/>
    <w:rsid w:val="000D637C"/>
    <w:rsid w:val="000D6B89"/>
    <w:rsid w:val="000D6CD2"/>
    <w:rsid w:val="000D7127"/>
    <w:rsid w:val="000D718F"/>
    <w:rsid w:val="000D725F"/>
    <w:rsid w:val="000D7377"/>
    <w:rsid w:val="000D783C"/>
    <w:rsid w:val="000D7BD4"/>
    <w:rsid w:val="000E0854"/>
    <w:rsid w:val="000E0A41"/>
    <w:rsid w:val="000E14EA"/>
    <w:rsid w:val="000E17C7"/>
    <w:rsid w:val="000E269B"/>
    <w:rsid w:val="000E2963"/>
    <w:rsid w:val="000E29B2"/>
    <w:rsid w:val="000E2D2F"/>
    <w:rsid w:val="000E325E"/>
    <w:rsid w:val="000E3FE6"/>
    <w:rsid w:val="000E4234"/>
    <w:rsid w:val="000E45A0"/>
    <w:rsid w:val="000E4EAA"/>
    <w:rsid w:val="000E4ED6"/>
    <w:rsid w:val="000E4FAC"/>
    <w:rsid w:val="000E5477"/>
    <w:rsid w:val="000E5955"/>
    <w:rsid w:val="000E59DA"/>
    <w:rsid w:val="000E5F85"/>
    <w:rsid w:val="000E6321"/>
    <w:rsid w:val="000E6689"/>
    <w:rsid w:val="000E6863"/>
    <w:rsid w:val="000E6F60"/>
    <w:rsid w:val="000E6FAE"/>
    <w:rsid w:val="000E73B6"/>
    <w:rsid w:val="000E740B"/>
    <w:rsid w:val="000E7C94"/>
    <w:rsid w:val="000F0109"/>
    <w:rsid w:val="000F04F4"/>
    <w:rsid w:val="000F05EE"/>
    <w:rsid w:val="000F07E8"/>
    <w:rsid w:val="000F1A39"/>
    <w:rsid w:val="000F1F87"/>
    <w:rsid w:val="000F2064"/>
    <w:rsid w:val="000F2AA9"/>
    <w:rsid w:val="000F2E4D"/>
    <w:rsid w:val="000F30DD"/>
    <w:rsid w:val="000F3743"/>
    <w:rsid w:val="000F3D2B"/>
    <w:rsid w:val="000F4829"/>
    <w:rsid w:val="000F4E7E"/>
    <w:rsid w:val="000F59F7"/>
    <w:rsid w:val="000F5CC8"/>
    <w:rsid w:val="000F6141"/>
    <w:rsid w:val="000F614A"/>
    <w:rsid w:val="000F6584"/>
    <w:rsid w:val="000F73F5"/>
    <w:rsid w:val="000F7A2E"/>
    <w:rsid w:val="0010096D"/>
    <w:rsid w:val="001009F8"/>
    <w:rsid w:val="00100BBC"/>
    <w:rsid w:val="00100E77"/>
    <w:rsid w:val="00100E8C"/>
    <w:rsid w:val="00100ECC"/>
    <w:rsid w:val="00101044"/>
    <w:rsid w:val="00101C14"/>
    <w:rsid w:val="00101D40"/>
    <w:rsid w:val="001022B8"/>
    <w:rsid w:val="001022DD"/>
    <w:rsid w:val="00102878"/>
    <w:rsid w:val="00103A3D"/>
    <w:rsid w:val="00103B8F"/>
    <w:rsid w:val="00103C89"/>
    <w:rsid w:val="00103DF6"/>
    <w:rsid w:val="00103FCA"/>
    <w:rsid w:val="0010410E"/>
    <w:rsid w:val="00104696"/>
    <w:rsid w:val="0010552A"/>
    <w:rsid w:val="00105E55"/>
    <w:rsid w:val="00106058"/>
    <w:rsid w:val="00106552"/>
    <w:rsid w:val="0010703D"/>
    <w:rsid w:val="00107317"/>
    <w:rsid w:val="00107496"/>
    <w:rsid w:val="00107A7C"/>
    <w:rsid w:val="00107C7B"/>
    <w:rsid w:val="00107D59"/>
    <w:rsid w:val="00110025"/>
    <w:rsid w:val="00110087"/>
    <w:rsid w:val="00110663"/>
    <w:rsid w:val="00110B20"/>
    <w:rsid w:val="00110F98"/>
    <w:rsid w:val="00111C3C"/>
    <w:rsid w:val="00112197"/>
    <w:rsid w:val="00113508"/>
    <w:rsid w:val="00113EDB"/>
    <w:rsid w:val="00114038"/>
    <w:rsid w:val="00114374"/>
    <w:rsid w:val="00114734"/>
    <w:rsid w:val="001149EA"/>
    <w:rsid w:val="0011516C"/>
    <w:rsid w:val="001154E9"/>
    <w:rsid w:val="00115868"/>
    <w:rsid w:val="00116208"/>
    <w:rsid w:val="00116359"/>
    <w:rsid w:val="00116661"/>
    <w:rsid w:val="00116BD0"/>
    <w:rsid w:val="001174A4"/>
    <w:rsid w:val="001174A6"/>
    <w:rsid w:val="00117968"/>
    <w:rsid w:val="00117A8F"/>
    <w:rsid w:val="00117DC1"/>
    <w:rsid w:val="001208BA"/>
    <w:rsid w:val="00120C85"/>
    <w:rsid w:val="00120CB0"/>
    <w:rsid w:val="00121024"/>
    <w:rsid w:val="0012154C"/>
    <w:rsid w:val="00121FF3"/>
    <w:rsid w:val="001220EA"/>
    <w:rsid w:val="00122421"/>
    <w:rsid w:val="001227D1"/>
    <w:rsid w:val="00122996"/>
    <w:rsid w:val="00122CDA"/>
    <w:rsid w:val="00122ECC"/>
    <w:rsid w:val="001238CF"/>
    <w:rsid w:val="00123BF9"/>
    <w:rsid w:val="00124469"/>
    <w:rsid w:val="0012466A"/>
    <w:rsid w:val="0012499C"/>
    <w:rsid w:val="00124C4D"/>
    <w:rsid w:val="00124E2D"/>
    <w:rsid w:val="00124FE9"/>
    <w:rsid w:val="001251E1"/>
    <w:rsid w:val="00125979"/>
    <w:rsid w:val="001269E6"/>
    <w:rsid w:val="00126ACF"/>
    <w:rsid w:val="0012734E"/>
    <w:rsid w:val="00127589"/>
    <w:rsid w:val="00127BB4"/>
    <w:rsid w:val="00127DFA"/>
    <w:rsid w:val="00130110"/>
    <w:rsid w:val="00130370"/>
    <w:rsid w:val="00130C02"/>
    <w:rsid w:val="00130D0F"/>
    <w:rsid w:val="00130FF0"/>
    <w:rsid w:val="001316C8"/>
    <w:rsid w:val="00132BF8"/>
    <w:rsid w:val="00132CC6"/>
    <w:rsid w:val="00133932"/>
    <w:rsid w:val="00133971"/>
    <w:rsid w:val="00133D17"/>
    <w:rsid w:val="001341BD"/>
    <w:rsid w:val="00135C80"/>
    <w:rsid w:val="00135F53"/>
    <w:rsid w:val="00136416"/>
    <w:rsid w:val="0013643B"/>
    <w:rsid w:val="00136D1A"/>
    <w:rsid w:val="00136F03"/>
    <w:rsid w:val="00136F80"/>
    <w:rsid w:val="0013731E"/>
    <w:rsid w:val="001374F3"/>
    <w:rsid w:val="001375D3"/>
    <w:rsid w:val="00137797"/>
    <w:rsid w:val="001377E6"/>
    <w:rsid w:val="00137C01"/>
    <w:rsid w:val="0014054E"/>
    <w:rsid w:val="001408E5"/>
    <w:rsid w:val="00140EAF"/>
    <w:rsid w:val="001411E7"/>
    <w:rsid w:val="00141356"/>
    <w:rsid w:val="00141B76"/>
    <w:rsid w:val="001420C4"/>
    <w:rsid w:val="001422DB"/>
    <w:rsid w:val="00142B9B"/>
    <w:rsid w:val="00142F74"/>
    <w:rsid w:val="00142FA9"/>
    <w:rsid w:val="00143569"/>
    <w:rsid w:val="001443AD"/>
    <w:rsid w:val="001446D9"/>
    <w:rsid w:val="001451A6"/>
    <w:rsid w:val="00146389"/>
    <w:rsid w:val="00146428"/>
    <w:rsid w:val="001467D0"/>
    <w:rsid w:val="001468A1"/>
    <w:rsid w:val="00146BB8"/>
    <w:rsid w:val="00146DC6"/>
    <w:rsid w:val="0014785A"/>
    <w:rsid w:val="0014794C"/>
    <w:rsid w:val="00147D8E"/>
    <w:rsid w:val="001502A6"/>
    <w:rsid w:val="00151753"/>
    <w:rsid w:val="001519F3"/>
    <w:rsid w:val="00151B91"/>
    <w:rsid w:val="00151D71"/>
    <w:rsid w:val="0015205B"/>
    <w:rsid w:val="00152545"/>
    <w:rsid w:val="001531AA"/>
    <w:rsid w:val="001533A6"/>
    <w:rsid w:val="00153CE3"/>
    <w:rsid w:val="00154004"/>
    <w:rsid w:val="001540A6"/>
    <w:rsid w:val="00154390"/>
    <w:rsid w:val="00154E1B"/>
    <w:rsid w:val="0015527C"/>
    <w:rsid w:val="001554A1"/>
    <w:rsid w:val="0015581A"/>
    <w:rsid w:val="00155C45"/>
    <w:rsid w:val="0015628E"/>
    <w:rsid w:val="001563EA"/>
    <w:rsid w:val="00156E19"/>
    <w:rsid w:val="00156F63"/>
    <w:rsid w:val="001572D6"/>
    <w:rsid w:val="001577BC"/>
    <w:rsid w:val="00160353"/>
    <w:rsid w:val="0016036D"/>
    <w:rsid w:val="001609C8"/>
    <w:rsid w:val="00160C89"/>
    <w:rsid w:val="00160CDE"/>
    <w:rsid w:val="00161592"/>
    <w:rsid w:val="001619E8"/>
    <w:rsid w:val="001621FF"/>
    <w:rsid w:val="00162597"/>
    <w:rsid w:val="00162C2B"/>
    <w:rsid w:val="00162CFE"/>
    <w:rsid w:val="00162E54"/>
    <w:rsid w:val="00163640"/>
    <w:rsid w:val="0016388C"/>
    <w:rsid w:val="00163B95"/>
    <w:rsid w:val="00163CE2"/>
    <w:rsid w:val="0016414C"/>
    <w:rsid w:val="0016445C"/>
    <w:rsid w:val="00164994"/>
    <w:rsid w:val="001659D7"/>
    <w:rsid w:val="00165AB2"/>
    <w:rsid w:val="00166183"/>
    <w:rsid w:val="00166FB5"/>
    <w:rsid w:val="00167331"/>
    <w:rsid w:val="001677F2"/>
    <w:rsid w:val="00167854"/>
    <w:rsid w:val="001703DA"/>
    <w:rsid w:val="0017064A"/>
    <w:rsid w:val="0017094B"/>
    <w:rsid w:val="00170CA4"/>
    <w:rsid w:val="0017123F"/>
    <w:rsid w:val="00171359"/>
    <w:rsid w:val="0017183D"/>
    <w:rsid w:val="00171862"/>
    <w:rsid w:val="00172366"/>
    <w:rsid w:val="001724A7"/>
    <w:rsid w:val="00172548"/>
    <w:rsid w:val="00172EF3"/>
    <w:rsid w:val="00173E6E"/>
    <w:rsid w:val="0017402B"/>
    <w:rsid w:val="00174E16"/>
    <w:rsid w:val="001752FD"/>
    <w:rsid w:val="00175640"/>
    <w:rsid w:val="0017689C"/>
    <w:rsid w:val="001768B5"/>
    <w:rsid w:val="00177D09"/>
    <w:rsid w:val="00180305"/>
    <w:rsid w:val="001804C5"/>
    <w:rsid w:val="00180636"/>
    <w:rsid w:val="00180736"/>
    <w:rsid w:val="00181205"/>
    <w:rsid w:val="001823E7"/>
    <w:rsid w:val="0018261A"/>
    <w:rsid w:val="00182C3C"/>
    <w:rsid w:val="00183234"/>
    <w:rsid w:val="00183354"/>
    <w:rsid w:val="00183B8A"/>
    <w:rsid w:val="00184460"/>
    <w:rsid w:val="001844F0"/>
    <w:rsid w:val="00184DAD"/>
    <w:rsid w:val="00184E93"/>
    <w:rsid w:val="00185232"/>
    <w:rsid w:val="001852B4"/>
    <w:rsid w:val="00185F31"/>
    <w:rsid w:val="00185FAA"/>
    <w:rsid w:val="00186E65"/>
    <w:rsid w:val="001873CD"/>
    <w:rsid w:val="001874E9"/>
    <w:rsid w:val="001875DB"/>
    <w:rsid w:val="00187C2C"/>
    <w:rsid w:val="00190770"/>
    <w:rsid w:val="00191286"/>
    <w:rsid w:val="00191610"/>
    <w:rsid w:val="00191770"/>
    <w:rsid w:val="00191A33"/>
    <w:rsid w:val="00191F46"/>
    <w:rsid w:val="0019259D"/>
    <w:rsid w:val="0019275B"/>
    <w:rsid w:val="00194582"/>
    <w:rsid w:val="00194A1F"/>
    <w:rsid w:val="001950B5"/>
    <w:rsid w:val="00195A4E"/>
    <w:rsid w:val="00195C64"/>
    <w:rsid w:val="00195C78"/>
    <w:rsid w:val="001961AF"/>
    <w:rsid w:val="00196850"/>
    <w:rsid w:val="001A0376"/>
    <w:rsid w:val="001A1FE4"/>
    <w:rsid w:val="001A2087"/>
    <w:rsid w:val="001A25D1"/>
    <w:rsid w:val="001A3F18"/>
    <w:rsid w:val="001A3F53"/>
    <w:rsid w:val="001A4415"/>
    <w:rsid w:val="001A4571"/>
    <w:rsid w:val="001A4612"/>
    <w:rsid w:val="001A512D"/>
    <w:rsid w:val="001A53BE"/>
    <w:rsid w:val="001A55FD"/>
    <w:rsid w:val="001A56DC"/>
    <w:rsid w:val="001A5B4B"/>
    <w:rsid w:val="001A60AD"/>
    <w:rsid w:val="001A6126"/>
    <w:rsid w:val="001A6272"/>
    <w:rsid w:val="001A6459"/>
    <w:rsid w:val="001A64E8"/>
    <w:rsid w:val="001A6968"/>
    <w:rsid w:val="001A6B2F"/>
    <w:rsid w:val="001A6E62"/>
    <w:rsid w:val="001A6F79"/>
    <w:rsid w:val="001A7730"/>
    <w:rsid w:val="001A7C4C"/>
    <w:rsid w:val="001A7ED8"/>
    <w:rsid w:val="001B0890"/>
    <w:rsid w:val="001B1098"/>
    <w:rsid w:val="001B1A1E"/>
    <w:rsid w:val="001B1ABC"/>
    <w:rsid w:val="001B2DDC"/>
    <w:rsid w:val="001B2E06"/>
    <w:rsid w:val="001B2E8B"/>
    <w:rsid w:val="001B3EDE"/>
    <w:rsid w:val="001B44BB"/>
    <w:rsid w:val="001B45C1"/>
    <w:rsid w:val="001B47AD"/>
    <w:rsid w:val="001B4FCD"/>
    <w:rsid w:val="001B50BF"/>
    <w:rsid w:val="001B5E23"/>
    <w:rsid w:val="001B64EE"/>
    <w:rsid w:val="001B686C"/>
    <w:rsid w:val="001B73D1"/>
    <w:rsid w:val="001B7413"/>
    <w:rsid w:val="001B7A61"/>
    <w:rsid w:val="001C0D32"/>
    <w:rsid w:val="001C13E2"/>
    <w:rsid w:val="001C1F98"/>
    <w:rsid w:val="001C29C0"/>
    <w:rsid w:val="001C33FB"/>
    <w:rsid w:val="001C3586"/>
    <w:rsid w:val="001C413C"/>
    <w:rsid w:val="001C46F3"/>
    <w:rsid w:val="001C49F7"/>
    <w:rsid w:val="001C56F7"/>
    <w:rsid w:val="001C570F"/>
    <w:rsid w:val="001C5D6E"/>
    <w:rsid w:val="001C6237"/>
    <w:rsid w:val="001C6463"/>
    <w:rsid w:val="001C670C"/>
    <w:rsid w:val="001C6B8F"/>
    <w:rsid w:val="001C6E14"/>
    <w:rsid w:val="001C7025"/>
    <w:rsid w:val="001C7030"/>
    <w:rsid w:val="001C7816"/>
    <w:rsid w:val="001C7C19"/>
    <w:rsid w:val="001D04C6"/>
    <w:rsid w:val="001D0624"/>
    <w:rsid w:val="001D07E8"/>
    <w:rsid w:val="001D0C41"/>
    <w:rsid w:val="001D0FCB"/>
    <w:rsid w:val="001D1134"/>
    <w:rsid w:val="001D11B2"/>
    <w:rsid w:val="001D1753"/>
    <w:rsid w:val="001D210C"/>
    <w:rsid w:val="001D2110"/>
    <w:rsid w:val="001D23D6"/>
    <w:rsid w:val="001D2414"/>
    <w:rsid w:val="001D242B"/>
    <w:rsid w:val="001D2651"/>
    <w:rsid w:val="001D2717"/>
    <w:rsid w:val="001D32A3"/>
    <w:rsid w:val="001D35DA"/>
    <w:rsid w:val="001D383A"/>
    <w:rsid w:val="001D411D"/>
    <w:rsid w:val="001D4AA5"/>
    <w:rsid w:val="001D4D78"/>
    <w:rsid w:val="001D51D3"/>
    <w:rsid w:val="001D59F4"/>
    <w:rsid w:val="001D61D4"/>
    <w:rsid w:val="001D65ED"/>
    <w:rsid w:val="001D74B5"/>
    <w:rsid w:val="001D7798"/>
    <w:rsid w:val="001D7F86"/>
    <w:rsid w:val="001E0560"/>
    <w:rsid w:val="001E12A6"/>
    <w:rsid w:val="001E13DD"/>
    <w:rsid w:val="001E205E"/>
    <w:rsid w:val="001E29D1"/>
    <w:rsid w:val="001E3B55"/>
    <w:rsid w:val="001E3C99"/>
    <w:rsid w:val="001E3EB3"/>
    <w:rsid w:val="001E4501"/>
    <w:rsid w:val="001E49E5"/>
    <w:rsid w:val="001E4B4C"/>
    <w:rsid w:val="001E599F"/>
    <w:rsid w:val="001E59F5"/>
    <w:rsid w:val="001E5AF3"/>
    <w:rsid w:val="001E5B0C"/>
    <w:rsid w:val="001E5B35"/>
    <w:rsid w:val="001E5D6D"/>
    <w:rsid w:val="001E5E16"/>
    <w:rsid w:val="001E66F6"/>
    <w:rsid w:val="001E6790"/>
    <w:rsid w:val="001E69EB"/>
    <w:rsid w:val="001E6C27"/>
    <w:rsid w:val="001E71B4"/>
    <w:rsid w:val="001E7354"/>
    <w:rsid w:val="001F041F"/>
    <w:rsid w:val="001F0B0F"/>
    <w:rsid w:val="001F0BBE"/>
    <w:rsid w:val="001F116B"/>
    <w:rsid w:val="001F1368"/>
    <w:rsid w:val="001F13C2"/>
    <w:rsid w:val="001F1D4C"/>
    <w:rsid w:val="001F23D3"/>
    <w:rsid w:val="001F2553"/>
    <w:rsid w:val="001F28F8"/>
    <w:rsid w:val="001F3121"/>
    <w:rsid w:val="001F3318"/>
    <w:rsid w:val="001F3B14"/>
    <w:rsid w:val="001F3F3C"/>
    <w:rsid w:val="001F47CB"/>
    <w:rsid w:val="001F4DB0"/>
    <w:rsid w:val="001F541D"/>
    <w:rsid w:val="001F56F2"/>
    <w:rsid w:val="001F593F"/>
    <w:rsid w:val="001F5BED"/>
    <w:rsid w:val="001F5CAE"/>
    <w:rsid w:val="001F5D66"/>
    <w:rsid w:val="001F61AD"/>
    <w:rsid w:val="001F61B2"/>
    <w:rsid w:val="001F63F9"/>
    <w:rsid w:val="001F664F"/>
    <w:rsid w:val="001F6A98"/>
    <w:rsid w:val="001F6FCA"/>
    <w:rsid w:val="001F7141"/>
    <w:rsid w:val="001F7298"/>
    <w:rsid w:val="001F7472"/>
    <w:rsid w:val="001F7DC0"/>
    <w:rsid w:val="00200373"/>
    <w:rsid w:val="0020109B"/>
    <w:rsid w:val="00201170"/>
    <w:rsid w:val="00201826"/>
    <w:rsid w:val="00201C35"/>
    <w:rsid w:val="00202AFD"/>
    <w:rsid w:val="00202E3A"/>
    <w:rsid w:val="002030F3"/>
    <w:rsid w:val="002036ED"/>
    <w:rsid w:val="00204444"/>
    <w:rsid w:val="0020450A"/>
    <w:rsid w:val="00204890"/>
    <w:rsid w:val="00204E28"/>
    <w:rsid w:val="00205811"/>
    <w:rsid w:val="00205A06"/>
    <w:rsid w:val="00205F0B"/>
    <w:rsid w:val="0020629D"/>
    <w:rsid w:val="0020635B"/>
    <w:rsid w:val="002068A2"/>
    <w:rsid w:val="00206A7B"/>
    <w:rsid w:val="00206B17"/>
    <w:rsid w:val="00206C41"/>
    <w:rsid w:val="002079B3"/>
    <w:rsid w:val="00207B50"/>
    <w:rsid w:val="00207D5B"/>
    <w:rsid w:val="002100C6"/>
    <w:rsid w:val="00210CA7"/>
    <w:rsid w:val="0021219B"/>
    <w:rsid w:val="002126C6"/>
    <w:rsid w:val="00212F95"/>
    <w:rsid w:val="002137CB"/>
    <w:rsid w:val="0021392F"/>
    <w:rsid w:val="00213E60"/>
    <w:rsid w:val="0021465B"/>
    <w:rsid w:val="00214D14"/>
    <w:rsid w:val="002159DE"/>
    <w:rsid w:val="00215D49"/>
    <w:rsid w:val="002163FC"/>
    <w:rsid w:val="002164BE"/>
    <w:rsid w:val="002167E7"/>
    <w:rsid w:val="00216B19"/>
    <w:rsid w:val="00216E0C"/>
    <w:rsid w:val="002170AF"/>
    <w:rsid w:val="002176CA"/>
    <w:rsid w:val="00217AD6"/>
    <w:rsid w:val="00217BA7"/>
    <w:rsid w:val="002208D6"/>
    <w:rsid w:val="00220D16"/>
    <w:rsid w:val="00221177"/>
    <w:rsid w:val="00221278"/>
    <w:rsid w:val="0022131E"/>
    <w:rsid w:val="00221355"/>
    <w:rsid w:val="0022144F"/>
    <w:rsid w:val="00221600"/>
    <w:rsid w:val="00222245"/>
    <w:rsid w:val="002225C7"/>
    <w:rsid w:val="00222993"/>
    <w:rsid w:val="002229DC"/>
    <w:rsid w:val="00222A33"/>
    <w:rsid w:val="00222B4C"/>
    <w:rsid w:val="002237FB"/>
    <w:rsid w:val="002239D4"/>
    <w:rsid w:val="00223A1B"/>
    <w:rsid w:val="00224220"/>
    <w:rsid w:val="002242D0"/>
    <w:rsid w:val="00224337"/>
    <w:rsid w:val="002257A9"/>
    <w:rsid w:val="00225973"/>
    <w:rsid w:val="0022598E"/>
    <w:rsid w:val="00225E12"/>
    <w:rsid w:val="002260C0"/>
    <w:rsid w:val="00226B1F"/>
    <w:rsid w:val="002306F0"/>
    <w:rsid w:val="00230AC8"/>
    <w:rsid w:val="00231278"/>
    <w:rsid w:val="002313B4"/>
    <w:rsid w:val="002318A3"/>
    <w:rsid w:val="00231A4A"/>
    <w:rsid w:val="00231AAE"/>
    <w:rsid w:val="00231E6A"/>
    <w:rsid w:val="00232280"/>
    <w:rsid w:val="002326D3"/>
    <w:rsid w:val="00232894"/>
    <w:rsid w:val="00233713"/>
    <w:rsid w:val="00233E6C"/>
    <w:rsid w:val="0023431D"/>
    <w:rsid w:val="00234709"/>
    <w:rsid w:val="00234D9F"/>
    <w:rsid w:val="002352B0"/>
    <w:rsid w:val="00235938"/>
    <w:rsid w:val="00235B53"/>
    <w:rsid w:val="00235E91"/>
    <w:rsid w:val="00236A73"/>
    <w:rsid w:val="00236AA4"/>
    <w:rsid w:val="00236CFD"/>
    <w:rsid w:val="002371B6"/>
    <w:rsid w:val="002379EA"/>
    <w:rsid w:val="00237D11"/>
    <w:rsid w:val="00237EDC"/>
    <w:rsid w:val="00240C58"/>
    <w:rsid w:val="002414F5"/>
    <w:rsid w:val="00241E22"/>
    <w:rsid w:val="00242B99"/>
    <w:rsid w:val="00242F32"/>
    <w:rsid w:val="00243120"/>
    <w:rsid w:val="00243521"/>
    <w:rsid w:val="00243AF9"/>
    <w:rsid w:val="002446F0"/>
    <w:rsid w:val="00244880"/>
    <w:rsid w:val="00244C55"/>
    <w:rsid w:val="002465BF"/>
    <w:rsid w:val="002468D5"/>
    <w:rsid w:val="00246AB2"/>
    <w:rsid w:val="002478FC"/>
    <w:rsid w:val="00247BCA"/>
    <w:rsid w:val="002501D4"/>
    <w:rsid w:val="0025134C"/>
    <w:rsid w:val="0025152C"/>
    <w:rsid w:val="00251608"/>
    <w:rsid w:val="00251AB9"/>
    <w:rsid w:val="00251B92"/>
    <w:rsid w:val="00251CF1"/>
    <w:rsid w:val="00252126"/>
    <w:rsid w:val="00252D01"/>
    <w:rsid w:val="00253297"/>
    <w:rsid w:val="00253350"/>
    <w:rsid w:val="00253A45"/>
    <w:rsid w:val="00254557"/>
    <w:rsid w:val="00254603"/>
    <w:rsid w:val="00254D8C"/>
    <w:rsid w:val="002552C7"/>
    <w:rsid w:val="002555B6"/>
    <w:rsid w:val="002564D3"/>
    <w:rsid w:val="0025663D"/>
    <w:rsid w:val="002566B9"/>
    <w:rsid w:val="002569C4"/>
    <w:rsid w:val="00256D3B"/>
    <w:rsid w:val="002571AB"/>
    <w:rsid w:val="00257495"/>
    <w:rsid w:val="00257D12"/>
    <w:rsid w:val="00257FA3"/>
    <w:rsid w:val="002603BA"/>
    <w:rsid w:val="00260E30"/>
    <w:rsid w:val="002612C4"/>
    <w:rsid w:val="00261780"/>
    <w:rsid w:val="002617FC"/>
    <w:rsid w:val="0026193C"/>
    <w:rsid w:val="0026232C"/>
    <w:rsid w:val="0026253D"/>
    <w:rsid w:val="00262777"/>
    <w:rsid w:val="00262C84"/>
    <w:rsid w:val="00263A35"/>
    <w:rsid w:val="00263A94"/>
    <w:rsid w:val="00264AEB"/>
    <w:rsid w:val="00264D9A"/>
    <w:rsid w:val="00264EF8"/>
    <w:rsid w:val="0026516D"/>
    <w:rsid w:val="00266C34"/>
    <w:rsid w:val="00266DD3"/>
    <w:rsid w:val="0026732A"/>
    <w:rsid w:val="0026776F"/>
    <w:rsid w:val="002678ED"/>
    <w:rsid w:val="00267A19"/>
    <w:rsid w:val="0027003A"/>
    <w:rsid w:val="0027008A"/>
    <w:rsid w:val="002709FE"/>
    <w:rsid w:val="00270C6E"/>
    <w:rsid w:val="00270C9A"/>
    <w:rsid w:val="002712C9"/>
    <w:rsid w:val="00271ABB"/>
    <w:rsid w:val="00272154"/>
    <w:rsid w:val="002721E7"/>
    <w:rsid w:val="002726BB"/>
    <w:rsid w:val="00272823"/>
    <w:rsid w:val="00272D77"/>
    <w:rsid w:val="00272EAB"/>
    <w:rsid w:val="00273407"/>
    <w:rsid w:val="0027351E"/>
    <w:rsid w:val="00273B6C"/>
    <w:rsid w:val="002747B1"/>
    <w:rsid w:val="00274CB5"/>
    <w:rsid w:val="002754C6"/>
    <w:rsid w:val="002754D1"/>
    <w:rsid w:val="002755E0"/>
    <w:rsid w:val="0027572A"/>
    <w:rsid w:val="002761DC"/>
    <w:rsid w:val="0027669A"/>
    <w:rsid w:val="002769C6"/>
    <w:rsid w:val="00276BF2"/>
    <w:rsid w:val="00277C5C"/>
    <w:rsid w:val="0028029E"/>
    <w:rsid w:val="00280574"/>
    <w:rsid w:val="00280E1C"/>
    <w:rsid w:val="002810AC"/>
    <w:rsid w:val="00281257"/>
    <w:rsid w:val="00281C29"/>
    <w:rsid w:val="002822B7"/>
    <w:rsid w:val="0028259E"/>
    <w:rsid w:val="00282B19"/>
    <w:rsid w:val="0028335F"/>
    <w:rsid w:val="002833B7"/>
    <w:rsid w:val="0028356B"/>
    <w:rsid w:val="0028467A"/>
    <w:rsid w:val="0028487B"/>
    <w:rsid w:val="00284B25"/>
    <w:rsid w:val="00284F0D"/>
    <w:rsid w:val="002859E6"/>
    <w:rsid w:val="00285DAA"/>
    <w:rsid w:val="0028622A"/>
    <w:rsid w:val="00286398"/>
    <w:rsid w:val="002865C7"/>
    <w:rsid w:val="002865F1"/>
    <w:rsid w:val="0028715B"/>
    <w:rsid w:val="00287968"/>
    <w:rsid w:val="0029011C"/>
    <w:rsid w:val="002905A7"/>
    <w:rsid w:val="00290CC8"/>
    <w:rsid w:val="0029108F"/>
    <w:rsid w:val="00291151"/>
    <w:rsid w:val="0029127E"/>
    <w:rsid w:val="00291473"/>
    <w:rsid w:val="0029164C"/>
    <w:rsid w:val="002918CA"/>
    <w:rsid w:val="00291CD1"/>
    <w:rsid w:val="0029219F"/>
    <w:rsid w:val="002922BD"/>
    <w:rsid w:val="0029360A"/>
    <w:rsid w:val="00293BAC"/>
    <w:rsid w:val="00294177"/>
    <w:rsid w:val="00294517"/>
    <w:rsid w:val="00294E84"/>
    <w:rsid w:val="002950F2"/>
    <w:rsid w:val="002956C2"/>
    <w:rsid w:val="00295CC5"/>
    <w:rsid w:val="00296143"/>
    <w:rsid w:val="00296224"/>
    <w:rsid w:val="00296413"/>
    <w:rsid w:val="00296608"/>
    <w:rsid w:val="002969F8"/>
    <w:rsid w:val="00296BBD"/>
    <w:rsid w:val="00296C55"/>
    <w:rsid w:val="0029701E"/>
    <w:rsid w:val="00297230"/>
    <w:rsid w:val="0029735A"/>
    <w:rsid w:val="0029741E"/>
    <w:rsid w:val="00297FED"/>
    <w:rsid w:val="002A010B"/>
    <w:rsid w:val="002A02EF"/>
    <w:rsid w:val="002A06E6"/>
    <w:rsid w:val="002A09B4"/>
    <w:rsid w:val="002A10FA"/>
    <w:rsid w:val="002A1DF3"/>
    <w:rsid w:val="002A1F40"/>
    <w:rsid w:val="002A2B5B"/>
    <w:rsid w:val="002A2DAD"/>
    <w:rsid w:val="002A2ECD"/>
    <w:rsid w:val="002A30E9"/>
    <w:rsid w:val="002A34B7"/>
    <w:rsid w:val="002A3B74"/>
    <w:rsid w:val="002A41D8"/>
    <w:rsid w:val="002A4693"/>
    <w:rsid w:val="002A48A7"/>
    <w:rsid w:val="002A4D35"/>
    <w:rsid w:val="002A4D79"/>
    <w:rsid w:val="002A5156"/>
    <w:rsid w:val="002A536C"/>
    <w:rsid w:val="002A5409"/>
    <w:rsid w:val="002A5A1B"/>
    <w:rsid w:val="002A5E3D"/>
    <w:rsid w:val="002A6171"/>
    <w:rsid w:val="002A67DD"/>
    <w:rsid w:val="002A6803"/>
    <w:rsid w:val="002A73E3"/>
    <w:rsid w:val="002A757A"/>
    <w:rsid w:val="002A76F4"/>
    <w:rsid w:val="002A7DE6"/>
    <w:rsid w:val="002A7E3F"/>
    <w:rsid w:val="002B07FA"/>
    <w:rsid w:val="002B0A6B"/>
    <w:rsid w:val="002B0C4D"/>
    <w:rsid w:val="002B10B2"/>
    <w:rsid w:val="002B1E82"/>
    <w:rsid w:val="002B309D"/>
    <w:rsid w:val="002B32DD"/>
    <w:rsid w:val="002B427F"/>
    <w:rsid w:val="002B4432"/>
    <w:rsid w:val="002B46B9"/>
    <w:rsid w:val="002B4884"/>
    <w:rsid w:val="002B5192"/>
    <w:rsid w:val="002B53D6"/>
    <w:rsid w:val="002B652E"/>
    <w:rsid w:val="002B6A79"/>
    <w:rsid w:val="002B71BD"/>
    <w:rsid w:val="002B792F"/>
    <w:rsid w:val="002C0262"/>
    <w:rsid w:val="002C0391"/>
    <w:rsid w:val="002C0427"/>
    <w:rsid w:val="002C17CC"/>
    <w:rsid w:val="002C190D"/>
    <w:rsid w:val="002C193F"/>
    <w:rsid w:val="002C2776"/>
    <w:rsid w:val="002C2AF8"/>
    <w:rsid w:val="002C2DBF"/>
    <w:rsid w:val="002C31BC"/>
    <w:rsid w:val="002C3B60"/>
    <w:rsid w:val="002C407D"/>
    <w:rsid w:val="002C442B"/>
    <w:rsid w:val="002C4D75"/>
    <w:rsid w:val="002C5135"/>
    <w:rsid w:val="002C5322"/>
    <w:rsid w:val="002C5E23"/>
    <w:rsid w:val="002C6096"/>
    <w:rsid w:val="002C658C"/>
    <w:rsid w:val="002C7707"/>
    <w:rsid w:val="002C7ABC"/>
    <w:rsid w:val="002C7AEF"/>
    <w:rsid w:val="002C7EC2"/>
    <w:rsid w:val="002C7ED1"/>
    <w:rsid w:val="002D03F0"/>
    <w:rsid w:val="002D04D4"/>
    <w:rsid w:val="002D09AF"/>
    <w:rsid w:val="002D0A82"/>
    <w:rsid w:val="002D1000"/>
    <w:rsid w:val="002D118C"/>
    <w:rsid w:val="002D259F"/>
    <w:rsid w:val="002D2651"/>
    <w:rsid w:val="002D2AAD"/>
    <w:rsid w:val="002D2AB9"/>
    <w:rsid w:val="002D2EA9"/>
    <w:rsid w:val="002D2F42"/>
    <w:rsid w:val="002D34FC"/>
    <w:rsid w:val="002D37E6"/>
    <w:rsid w:val="002D400F"/>
    <w:rsid w:val="002D42C9"/>
    <w:rsid w:val="002D46D8"/>
    <w:rsid w:val="002D4B20"/>
    <w:rsid w:val="002D55C3"/>
    <w:rsid w:val="002D6041"/>
    <w:rsid w:val="002D63E2"/>
    <w:rsid w:val="002D6C1E"/>
    <w:rsid w:val="002D6F13"/>
    <w:rsid w:val="002D7286"/>
    <w:rsid w:val="002D793F"/>
    <w:rsid w:val="002E0422"/>
    <w:rsid w:val="002E0650"/>
    <w:rsid w:val="002E0F7C"/>
    <w:rsid w:val="002E1904"/>
    <w:rsid w:val="002E1C6E"/>
    <w:rsid w:val="002E25D2"/>
    <w:rsid w:val="002E297E"/>
    <w:rsid w:val="002E2B85"/>
    <w:rsid w:val="002E2BD0"/>
    <w:rsid w:val="002E37A6"/>
    <w:rsid w:val="002E3B43"/>
    <w:rsid w:val="002E3D6E"/>
    <w:rsid w:val="002E470B"/>
    <w:rsid w:val="002E4CA9"/>
    <w:rsid w:val="002E4E97"/>
    <w:rsid w:val="002E5EEE"/>
    <w:rsid w:val="002E5F6E"/>
    <w:rsid w:val="002E6145"/>
    <w:rsid w:val="002E62C4"/>
    <w:rsid w:val="002E6713"/>
    <w:rsid w:val="002E6A6E"/>
    <w:rsid w:val="002E6C45"/>
    <w:rsid w:val="002E785A"/>
    <w:rsid w:val="002E7F4E"/>
    <w:rsid w:val="002F0049"/>
    <w:rsid w:val="002F01C8"/>
    <w:rsid w:val="002F049A"/>
    <w:rsid w:val="002F2687"/>
    <w:rsid w:val="002F2746"/>
    <w:rsid w:val="002F27BC"/>
    <w:rsid w:val="002F2B2E"/>
    <w:rsid w:val="002F2CD3"/>
    <w:rsid w:val="002F2CE2"/>
    <w:rsid w:val="002F323A"/>
    <w:rsid w:val="002F36D1"/>
    <w:rsid w:val="002F36D6"/>
    <w:rsid w:val="002F3C6A"/>
    <w:rsid w:val="002F3F39"/>
    <w:rsid w:val="002F42B0"/>
    <w:rsid w:val="002F4504"/>
    <w:rsid w:val="002F4A8F"/>
    <w:rsid w:val="002F500F"/>
    <w:rsid w:val="002F5B02"/>
    <w:rsid w:val="002F5DCE"/>
    <w:rsid w:val="002F6436"/>
    <w:rsid w:val="002F68E3"/>
    <w:rsid w:val="002F6B04"/>
    <w:rsid w:val="002F6D6D"/>
    <w:rsid w:val="002F6DA5"/>
    <w:rsid w:val="002F758A"/>
    <w:rsid w:val="002F770E"/>
    <w:rsid w:val="002F771D"/>
    <w:rsid w:val="002F7F9D"/>
    <w:rsid w:val="00300953"/>
    <w:rsid w:val="00300A14"/>
    <w:rsid w:val="00300D2F"/>
    <w:rsid w:val="003011DB"/>
    <w:rsid w:val="003013EC"/>
    <w:rsid w:val="00301CCB"/>
    <w:rsid w:val="00302615"/>
    <w:rsid w:val="00302688"/>
    <w:rsid w:val="003029D5"/>
    <w:rsid w:val="00302D80"/>
    <w:rsid w:val="0030319A"/>
    <w:rsid w:val="0030349E"/>
    <w:rsid w:val="00303680"/>
    <w:rsid w:val="003036AE"/>
    <w:rsid w:val="003037E2"/>
    <w:rsid w:val="00303893"/>
    <w:rsid w:val="003039CF"/>
    <w:rsid w:val="00303F43"/>
    <w:rsid w:val="0030432B"/>
    <w:rsid w:val="00305171"/>
    <w:rsid w:val="00305337"/>
    <w:rsid w:val="003058BF"/>
    <w:rsid w:val="00305D4A"/>
    <w:rsid w:val="00306C8B"/>
    <w:rsid w:val="003073F8"/>
    <w:rsid w:val="00307841"/>
    <w:rsid w:val="003101FC"/>
    <w:rsid w:val="00310D8C"/>
    <w:rsid w:val="00310E57"/>
    <w:rsid w:val="00310EA0"/>
    <w:rsid w:val="00310EED"/>
    <w:rsid w:val="00311159"/>
    <w:rsid w:val="0031128D"/>
    <w:rsid w:val="00311963"/>
    <w:rsid w:val="003119FC"/>
    <w:rsid w:val="00312D8F"/>
    <w:rsid w:val="00312F22"/>
    <w:rsid w:val="003131C9"/>
    <w:rsid w:val="0031344D"/>
    <w:rsid w:val="00314416"/>
    <w:rsid w:val="00314842"/>
    <w:rsid w:val="003156D8"/>
    <w:rsid w:val="00315898"/>
    <w:rsid w:val="00315A54"/>
    <w:rsid w:val="0031634D"/>
    <w:rsid w:val="00316608"/>
    <w:rsid w:val="003179A1"/>
    <w:rsid w:val="00317B0D"/>
    <w:rsid w:val="00317E3D"/>
    <w:rsid w:val="0032000A"/>
    <w:rsid w:val="00320233"/>
    <w:rsid w:val="00320926"/>
    <w:rsid w:val="0032100B"/>
    <w:rsid w:val="0032162B"/>
    <w:rsid w:val="003216E0"/>
    <w:rsid w:val="00321C6B"/>
    <w:rsid w:val="00321D8F"/>
    <w:rsid w:val="00322053"/>
    <w:rsid w:val="00322364"/>
    <w:rsid w:val="003224F8"/>
    <w:rsid w:val="00322669"/>
    <w:rsid w:val="00322A99"/>
    <w:rsid w:val="00322F3F"/>
    <w:rsid w:val="0032346A"/>
    <w:rsid w:val="00323654"/>
    <w:rsid w:val="00323799"/>
    <w:rsid w:val="00323ACD"/>
    <w:rsid w:val="00323DBD"/>
    <w:rsid w:val="00324308"/>
    <w:rsid w:val="00325087"/>
    <w:rsid w:val="00325FD3"/>
    <w:rsid w:val="003262DD"/>
    <w:rsid w:val="003263D6"/>
    <w:rsid w:val="003263EE"/>
    <w:rsid w:val="00326680"/>
    <w:rsid w:val="00326F80"/>
    <w:rsid w:val="00327060"/>
    <w:rsid w:val="0032729E"/>
    <w:rsid w:val="003272AC"/>
    <w:rsid w:val="003278AE"/>
    <w:rsid w:val="00327936"/>
    <w:rsid w:val="0033019A"/>
    <w:rsid w:val="003307BD"/>
    <w:rsid w:val="00330CD0"/>
    <w:rsid w:val="0033116D"/>
    <w:rsid w:val="00331546"/>
    <w:rsid w:val="003326CA"/>
    <w:rsid w:val="003330D7"/>
    <w:rsid w:val="00333576"/>
    <w:rsid w:val="00333894"/>
    <w:rsid w:val="003340AA"/>
    <w:rsid w:val="003349EA"/>
    <w:rsid w:val="00334BA2"/>
    <w:rsid w:val="0033538D"/>
    <w:rsid w:val="00335535"/>
    <w:rsid w:val="0033587F"/>
    <w:rsid w:val="00335A9E"/>
    <w:rsid w:val="00336047"/>
    <w:rsid w:val="00336661"/>
    <w:rsid w:val="00336A89"/>
    <w:rsid w:val="00336BC8"/>
    <w:rsid w:val="003407C0"/>
    <w:rsid w:val="00340972"/>
    <w:rsid w:val="00340FE3"/>
    <w:rsid w:val="003410DD"/>
    <w:rsid w:val="003411E5"/>
    <w:rsid w:val="0034132F"/>
    <w:rsid w:val="00341B3A"/>
    <w:rsid w:val="00341E12"/>
    <w:rsid w:val="00341E99"/>
    <w:rsid w:val="003425E0"/>
    <w:rsid w:val="00342696"/>
    <w:rsid w:val="003438F5"/>
    <w:rsid w:val="003449F5"/>
    <w:rsid w:val="00345840"/>
    <w:rsid w:val="00345889"/>
    <w:rsid w:val="003459EE"/>
    <w:rsid w:val="00345E4E"/>
    <w:rsid w:val="00345E62"/>
    <w:rsid w:val="00345F8A"/>
    <w:rsid w:val="00346703"/>
    <w:rsid w:val="00346E58"/>
    <w:rsid w:val="00346FCF"/>
    <w:rsid w:val="00347087"/>
    <w:rsid w:val="00347478"/>
    <w:rsid w:val="0035097B"/>
    <w:rsid w:val="00350EDE"/>
    <w:rsid w:val="003510BB"/>
    <w:rsid w:val="00351DE0"/>
    <w:rsid w:val="0035206D"/>
    <w:rsid w:val="00352B11"/>
    <w:rsid w:val="00352CF5"/>
    <w:rsid w:val="0035315E"/>
    <w:rsid w:val="0035337E"/>
    <w:rsid w:val="00353DCD"/>
    <w:rsid w:val="0035453C"/>
    <w:rsid w:val="00354A11"/>
    <w:rsid w:val="00354F91"/>
    <w:rsid w:val="003558B9"/>
    <w:rsid w:val="00355A6B"/>
    <w:rsid w:val="00355DCC"/>
    <w:rsid w:val="003565A3"/>
    <w:rsid w:val="00356844"/>
    <w:rsid w:val="00357791"/>
    <w:rsid w:val="003579F6"/>
    <w:rsid w:val="00357AA2"/>
    <w:rsid w:val="00357D20"/>
    <w:rsid w:val="00360540"/>
    <w:rsid w:val="003606D4"/>
    <w:rsid w:val="00360712"/>
    <w:rsid w:val="003607D0"/>
    <w:rsid w:val="00360C36"/>
    <w:rsid w:val="0036121F"/>
    <w:rsid w:val="00361796"/>
    <w:rsid w:val="003627A2"/>
    <w:rsid w:val="003627BB"/>
    <w:rsid w:val="00362B19"/>
    <w:rsid w:val="00362BC0"/>
    <w:rsid w:val="00362F95"/>
    <w:rsid w:val="00363284"/>
    <w:rsid w:val="003633C9"/>
    <w:rsid w:val="003639D5"/>
    <w:rsid w:val="00363ADD"/>
    <w:rsid w:val="003642F6"/>
    <w:rsid w:val="00364C85"/>
    <w:rsid w:val="003652FE"/>
    <w:rsid w:val="0036558C"/>
    <w:rsid w:val="003657CA"/>
    <w:rsid w:val="00365B32"/>
    <w:rsid w:val="00365B51"/>
    <w:rsid w:val="00366452"/>
    <w:rsid w:val="00366638"/>
    <w:rsid w:val="003666D6"/>
    <w:rsid w:val="003676E8"/>
    <w:rsid w:val="00367BB0"/>
    <w:rsid w:val="0037019B"/>
    <w:rsid w:val="00370915"/>
    <w:rsid w:val="00370D0F"/>
    <w:rsid w:val="00370F4C"/>
    <w:rsid w:val="0037139E"/>
    <w:rsid w:val="00371D2B"/>
    <w:rsid w:val="00371F21"/>
    <w:rsid w:val="003725E5"/>
    <w:rsid w:val="00372CD4"/>
    <w:rsid w:val="00372F39"/>
    <w:rsid w:val="003732AD"/>
    <w:rsid w:val="00373725"/>
    <w:rsid w:val="00373835"/>
    <w:rsid w:val="00374147"/>
    <w:rsid w:val="00374CBA"/>
    <w:rsid w:val="00374D7F"/>
    <w:rsid w:val="00374F52"/>
    <w:rsid w:val="0037510B"/>
    <w:rsid w:val="003767C4"/>
    <w:rsid w:val="0037694C"/>
    <w:rsid w:val="00377928"/>
    <w:rsid w:val="00377D9F"/>
    <w:rsid w:val="0038101B"/>
    <w:rsid w:val="0038165C"/>
    <w:rsid w:val="00381C76"/>
    <w:rsid w:val="003821D0"/>
    <w:rsid w:val="003823F6"/>
    <w:rsid w:val="0038284D"/>
    <w:rsid w:val="0038292F"/>
    <w:rsid w:val="00382DFF"/>
    <w:rsid w:val="0038311F"/>
    <w:rsid w:val="00383632"/>
    <w:rsid w:val="00383884"/>
    <w:rsid w:val="00383A11"/>
    <w:rsid w:val="00384949"/>
    <w:rsid w:val="003851C5"/>
    <w:rsid w:val="0038520F"/>
    <w:rsid w:val="003857CB"/>
    <w:rsid w:val="0038605D"/>
    <w:rsid w:val="00386F11"/>
    <w:rsid w:val="00387149"/>
    <w:rsid w:val="00387308"/>
    <w:rsid w:val="0038799A"/>
    <w:rsid w:val="0039039F"/>
    <w:rsid w:val="0039048C"/>
    <w:rsid w:val="0039060A"/>
    <w:rsid w:val="003911EF"/>
    <w:rsid w:val="003913F1"/>
    <w:rsid w:val="00391519"/>
    <w:rsid w:val="00392613"/>
    <w:rsid w:val="003928FA"/>
    <w:rsid w:val="00393324"/>
    <w:rsid w:val="003936CE"/>
    <w:rsid w:val="00393855"/>
    <w:rsid w:val="00393DCF"/>
    <w:rsid w:val="003940FD"/>
    <w:rsid w:val="00394A6F"/>
    <w:rsid w:val="00394E48"/>
    <w:rsid w:val="003950C1"/>
    <w:rsid w:val="003951AC"/>
    <w:rsid w:val="00395250"/>
    <w:rsid w:val="00395375"/>
    <w:rsid w:val="00395515"/>
    <w:rsid w:val="00395619"/>
    <w:rsid w:val="00395655"/>
    <w:rsid w:val="00395A42"/>
    <w:rsid w:val="00396617"/>
    <w:rsid w:val="00396E2E"/>
    <w:rsid w:val="00396F73"/>
    <w:rsid w:val="003972A0"/>
    <w:rsid w:val="0039738F"/>
    <w:rsid w:val="00397C86"/>
    <w:rsid w:val="003A00E5"/>
    <w:rsid w:val="003A0334"/>
    <w:rsid w:val="003A040C"/>
    <w:rsid w:val="003A0425"/>
    <w:rsid w:val="003A0D8A"/>
    <w:rsid w:val="003A11A3"/>
    <w:rsid w:val="003A12F6"/>
    <w:rsid w:val="003A1A38"/>
    <w:rsid w:val="003A1BB5"/>
    <w:rsid w:val="003A34C2"/>
    <w:rsid w:val="003A3742"/>
    <w:rsid w:val="003A37ED"/>
    <w:rsid w:val="003A3A4A"/>
    <w:rsid w:val="003A4456"/>
    <w:rsid w:val="003A4E15"/>
    <w:rsid w:val="003A5555"/>
    <w:rsid w:val="003A5562"/>
    <w:rsid w:val="003A57D3"/>
    <w:rsid w:val="003A5A10"/>
    <w:rsid w:val="003A5A13"/>
    <w:rsid w:val="003A5BBE"/>
    <w:rsid w:val="003A63C0"/>
    <w:rsid w:val="003A63E7"/>
    <w:rsid w:val="003A6566"/>
    <w:rsid w:val="003A69E6"/>
    <w:rsid w:val="003A6A9E"/>
    <w:rsid w:val="003A6E0C"/>
    <w:rsid w:val="003A6E1A"/>
    <w:rsid w:val="003A7477"/>
    <w:rsid w:val="003A7C5C"/>
    <w:rsid w:val="003B00AB"/>
    <w:rsid w:val="003B0277"/>
    <w:rsid w:val="003B02BC"/>
    <w:rsid w:val="003B04A5"/>
    <w:rsid w:val="003B0904"/>
    <w:rsid w:val="003B0A3D"/>
    <w:rsid w:val="003B0B5C"/>
    <w:rsid w:val="003B0CDA"/>
    <w:rsid w:val="003B113B"/>
    <w:rsid w:val="003B1A84"/>
    <w:rsid w:val="003B1DCB"/>
    <w:rsid w:val="003B1ECE"/>
    <w:rsid w:val="003B2571"/>
    <w:rsid w:val="003B2842"/>
    <w:rsid w:val="003B28BB"/>
    <w:rsid w:val="003B35E6"/>
    <w:rsid w:val="003B38AB"/>
    <w:rsid w:val="003B435E"/>
    <w:rsid w:val="003B51FD"/>
    <w:rsid w:val="003B5311"/>
    <w:rsid w:val="003B57AA"/>
    <w:rsid w:val="003B5A79"/>
    <w:rsid w:val="003B5BB7"/>
    <w:rsid w:val="003B6190"/>
    <w:rsid w:val="003B66ED"/>
    <w:rsid w:val="003B671C"/>
    <w:rsid w:val="003B683E"/>
    <w:rsid w:val="003B6B62"/>
    <w:rsid w:val="003B6BAF"/>
    <w:rsid w:val="003B7D7C"/>
    <w:rsid w:val="003C0479"/>
    <w:rsid w:val="003C079C"/>
    <w:rsid w:val="003C0AD9"/>
    <w:rsid w:val="003C1142"/>
    <w:rsid w:val="003C14B8"/>
    <w:rsid w:val="003C152F"/>
    <w:rsid w:val="003C154B"/>
    <w:rsid w:val="003C19B1"/>
    <w:rsid w:val="003C1A24"/>
    <w:rsid w:val="003C1C53"/>
    <w:rsid w:val="003C1E72"/>
    <w:rsid w:val="003C21D8"/>
    <w:rsid w:val="003C21E5"/>
    <w:rsid w:val="003C2427"/>
    <w:rsid w:val="003C2904"/>
    <w:rsid w:val="003C2AFA"/>
    <w:rsid w:val="003C3428"/>
    <w:rsid w:val="003C3572"/>
    <w:rsid w:val="003C36C1"/>
    <w:rsid w:val="003C4A4C"/>
    <w:rsid w:val="003C4CE1"/>
    <w:rsid w:val="003C5EF1"/>
    <w:rsid w:val="003C682D"/>
    <w:rsid w:val="003C6930"/>
    <w:rsid w:val="003C776A"/>
    <w:rsid w:val="003C7EB8"/>
    <w:rsid w:val="003D01CD"/>
    <w:rsid w:val="003D056E"/>
    <w:rsid w:val="003D05E9"/>
    <w:rsid w:val="003D071A"/>
    <w:rsid w:val="003D0D7C"/>
    <w:rsid w:val="003D0DD6"/>
    <w:rsid w:val="003D1337"/>
    <w:rsid w:val="003D18EC"/>
    <w:rsid w:val="003D23B1"/>
    <w:rsid w:val="003D29E1"/>
    <w:rsid w:val="003D2CCD"/>
    <w:rsid w:val="003D2CDE"/>
    <w:rsid w:val="003D2FF8"/>
    <w:rsid w:val="003D3054"/>
    <w:rsid w:val="003D3AC9"/>
    <w:rsid w:val="003D3B52"/>
    <w:rsid w:val="003D3D4F"/>
    <w:rsid w:val="003D46A7"/>
    <w:rsid w:val="003D4F16"/>
    <w:rsid w:val="003D4F96"/>
    <w:rsid w:val="003D5010"/>
    <w:rsid w:val="003D5925"/>
    <w:rsid w:val="003D5B97"/>
    <w:rsid w:val="003D5CA1"/>
    <w:rsid w:val="003D5F73"/>
    <w:rsid w:val="003D6E86"/>
    <w:rsid w:val="003D7198"/>
    <w:rsid w:val="003D775E"/>
    <w:rsid w:val="003E0A59"/>
    <w:rsid w:val="003E0D02"/>
    <w:rsid w:val="003E103E"/>
    <w:rsid w:val="003E1C1B"/>
    <w:rsid w:val="003E1C9C"/>
    <w:rsid w:val="003E24D5"/>
    <w:rsid w:val="003E279E"/>
    <w:rsid w:val="003E3601"/>
    <w:rsid w:val="003E4287"/>
    <w:rsid w:val="003E42BC"/>
    <w:rsid w:val="003E46B6"/>
    <w:rsid w:val="003E47FF"/>
    <w:rsid w:val="003E4B74"/>
    <w:rsid w:val="003E5EAD"/>
    <w:rsid w:val="003E623D"/>
    <w:rsid w:val="003E7124"/>
    <w:rsid w:val="003E7258"/>
    <w:rsid w:val="003E7D73"/>
    <w:rsid w:val="003F02B5"/>
    <w:rsid w:val="003F0378"/>
    <w:rsid w:val="003F0506"/>
    <w:rsid w:val="003F052C"/>
    <w:rsid w:val="003F057E"/>
    <w:rsid w:val="003F06E2"/>
    <w:rsid w:val="003F099F"/>
    <w:rsid w:val="003F0C35"/>
    <w:rsid w:val="003F0D0C"/>
    <w:rsid w:val="003F0E1A"/>
    <w:rsid w:val="003F12F3"/>
    <w:rsid w:val="003F1C15"/>
    <w:rsid w:val="003F1D69"/>
    <w:rsid w:val="003F1FF1"/>
    <w:rsid w:val="003F2897"/>
    <w:rsid w:val="003F2F12"/>
    <w:rsid w:val="003F3002"/>
    <w:rsid w:val="003F31AA"/>
    <w:rsid w:val="003F3B6E"/>
    <w:rsid w:val="003F3BDF"/>
    <w:rsid w:val="003F48A6"/>
    <w:rsid w:val="003F48E9"/>
    <w:rsid w:val="003F4912"/>
    <w:rsid w:val="003F56E3"/>
    <w:rsid w:val="003F5C87"/>
    <w:rsid w:val="003F72D7"/>
    <w:rsid w:val="00400101"/>
    <w:rsid w:val="004003FB"/>
    <w:rsid w:val="004009A8"/>
    <w:rsid w:val="00400C8E"/>
    <w:rsid w:val="00401682"/>
    <w:rsid w:val="004016C3"/>
    <w:rsid w:val="00402063"/>
    <w:rsid w:val="00402EA8"/>
    <w:rsid w:val="004033EA"/>
    <w:rsid w:val="00403BBF"/>
    <w:rsid w:val="00403F11"/>
    <w:rsid w:val="004047B5"/>
    <w:rsid w:val="004048D0"/>
    <w:rsid w:val="00404AAC"/>
    <w:rsid w:val="00404B92"/>
    <w:rsid w:val="00404CB2"/>
    <w:rsid w:val="004050A5"/>
    <w:rsid w:val="004057A5"/>
    <w:rsid w:val="0040660F"/>
    <w:rsid w:val="00407231"/>
    <w:rsid w:val="00407A3F"/>
    <w:rsid w:val="00407B1D"/>
    <w:rsid w:val="00407EF5"/>
    <w:rsid w:val="0041097E"/>
    <w:rsid w:val="00410F00"/>
    <w:rsid w:val="0041155D"/>
    <w:rsid w:val="00411CC9"/>
    <w:rsid w:val="00411CFF"/>
    <w:rsid w:val="004124E5"/>
    <w:rsid w:val="00412BE4"/>
    <w:rsid w:val="00412DF6"/>
    <w:rsid w:val="00412E1E"/>
    <w:rsid w:val="00413075"/>
    <w:rsid w:val="00413134"/>
    <w:rsid w:val="00413266"/>
    <w:rsid w:val="00413A3B"/>
    <w:rsid w:val="00413FA1"/>
    <w:rsid w:val="00414839"/>
    <w:rsid w:val="004149D6"/>
    <w:rsid w:val="00414FAF"/>
    <w:rsid w:val="00415930"/>
    <w:rsid w:val="00415BF0"/>
    <w:rsid w:val="00415FB0"/>
    <w:rsid w:val="00417219"/>
    <w:rsid w:val="004177E1"/>
    <w:rsid w:val="0041785E"/>
    <w:rsid w:val="00417E62"/>
    <w:rsid w:val="004202C8"/>
    <w:rsid w:val="004206A3"/>
    <w:rsid w:val="00420AD2"/>
    <w:rsid w:val="0042178A"/>
    <w:rsid w:val="004217CD"/>
    <w:rsid w:val="00421981"/>
    <w:rsid w:val="00421F79"/>
    <w:rsid w:val="004224C9"/>
    <w:rsid w:val="00422A97"/>
    <w:rsid w:val="00423FC6"/>
    <w:rsid w:val="00424B18"/>
    <w:rsid w:val="00425455"/>
    <w:rsid w:val="004306B3"/>
    <w:rsid w:val="00430755"/>
    <w:rsid w:val="00431A95"/>
    <w:rsid w:val="00431AB6"/>
    <w:rsid w:val="00432134"/>
    <w:rsid w:val="00432932"/>
    <w:rsid w:val="00432F40"/>
    <w:rsid w:val="004333AF"/>
    <w:rsid w:val="004334E8"/>
    <w:rsid w:val="00433869"/>
    <w:rsid w:val="00433C95"/>
    <w:rsid w:val="00433CAD"/>
    <w:rsid w:val="00433CDF"/>
    <w:rsid w:val="004344A2"/>
    <w:rsid w:val="00434F90"/>
    <w:rsid w:val="004364F4"/>
    <w:rsid w:val="004367A7"/>
    <w:rsid w:val="00436C52"/>
    <w:rsid w:val="00436CF1"/>
    <w:rsid w:val="00437AB5"/>
    <w:rsid w:val="00437CFF"/>
    <w:rsid w:val="00440495"/>
    <w:rsid w:val="004404BD"/>
    <w:rsid w:val="00440BC7"/>
    <w:rsid w:val="00441558"/>
    <w:rsid w:val="0044172A"/>
    <w:rsid w:val="004418F5"/>
    <w:rsid w:val="0044199B"/>
    <w:rsid w:val="00441BBE"/>
    <w:rsid w:val="00441C7E"/>
    <w:rsid w:val="004427C4"/>
    <w:rsid w:val="00442ED9"/>
    <w:rsid w:val="00442F8C"/>
    <w:rsid w:val="0044370B"/>
    <w:rsid w:val="00443724"/>
    <w:rsid w:val="00443762"/>
    <w:rsid w:val="00443E85"/>
    <w:rsid w:val="0044467F"/>
    <w:rsid w:val="00444D73"/>
    <w:rsid w:val="00445055"/>
    <w:rsid w:val="0044511B"/>
    <w:rsid w:val="00445557"/>
    <w:rsid w:val="00445840"/>
    <w:rsid w:val="00445F23"/>
    <w:rsid w:val="00446671"/>
    <w:rsid w:val="00452562"/>
    <w:rsid w:val="00453A5B"/>
    <w:rsid w:val="00453F61"/>
    <w:rsid w:val="00453F9A"/>
    <w:rsid w:val="004554FD"/>
    <w:rsid w:val="00455C0E"/>
    <w:rsid w:val="00455E78"/>
    <w:rsid w:val="004562A8"/>
    <w:rsid w:val="004565AF"/>
    <w:rsid w:val="0045691C"/>
    <w:rsid w:val="00457231"/>
    <w:rsid w:val="00457595"/>
    <w:rsid w:val="00460758"/>
    <w:rsid w:val="0046097C"/>
    <w:rsid w:val="004611FC"/>
    <w:rsid w:val="0046203B"/>
    <w:rsid w:val="00463940"/>
    <w:rsid w:val="00463A65"/>
    <w:rsid w:val="00463C83"/>
    <w:rsid w:val="004647F6"/>
    <w:rsid w:val="00465EA4"/>
    <w:rsid w:val="004669F7"/>
    <w:rsid w:val="00467F2E"/>
    <w:rsid w:val="00471220"/>
    <w:rsid w:val="00471E7E"/>
    <w:rsid w:val="00471FA2"/>
    <w:rsid w:val="00471FDB"/>
    <w:rsid w:val="00472277"/>
    <w:rsid w:val="004724C0"/>
    <w:rsid w:val="00472527"/>
    <w:rsid w:val="00472734"/>
    <w:rsid w:val="00472937"/>
    <w:rsid w:val="00472BE5"/>
    <w:rsid w:val="004730F2"/>
    <w:rsid w:val="004738BC"/>
    <w:rsid w:val="00473FD6"/>
    <w:rsid w:val="004741AB"/>
    <w:rsid w:val="0047466A"/>
    <w:rsid w:val="004746FB"/>
    <w:rsid w:val="00474780"/>
    <w:rsid w:val="00474A41"/>
    <w:rsid w:val="00474B1D"/>
    <w:rsid w:val="00475300"/>
    <w:rsid w:val="004756A6"/>
    <w:rsid w:val="00475EEC"/>
    <w:rsid w:val="0047642D"/>
    <w:rsid w:val="00476492"/>
    <w:rsid w:val="00476A54"/>
    <w:rsid w:val="004772E3"/>
    <w:rsid w:val="00477330"/>
    <w:rsid w:val="00477587"/>
    <w:rsid w:val="00477ADA"/>
    <w:rsid w:val="00477BD4"/>
    <w:rsid w:val="0048001C"/>
    <w:rsid w:val="004806C6"/>
    <w:rsid w:val="004816C4"/>
    <w:rsid w:val="004821A1"/>
    <w:rsid w:val="00482439"/>
    <w:rsid w:val="0048305C"/>
    <w:rsid w:val="00483210"/>
    <w:rsid w:val="00483C71"/>
    <w:rsid w:val="00484C44"/>
    <w:rsid w:val="00484D1F"/>
    <w:rsid w:val="004854F7"/>
    <w:rsid w:val="004855C4"/>
    <w:rsid w:val="00485600"/>
    <w:rsid w:val="00485754"/>
    <w:rsid w:val="00485D5F"/>
    <w:rsid w:val="00486ABB"/>
    <w:rsid w:val="00486E2A"/>
    <w:rsid w:val="00487004"/>
    <w:rsid w:val="004871DD"/>
    <w:rsid w:val="00487362"/>
    <w:rsid w:val="00487A72"/>
    <w:rsid w:val="004903A6"/>
    <w:rsid w:val="00490695"/>
    <w:rsid w:val="004909F5"/>
    <w:rsid w:val="00490EC1"/>
    <w:rsid w:val="004918EB"/>
    <w:rsid w:val="00491DEF"/>
    <w:rsid w:val="00491E3F"/>
    <w:rsid w:val="004923E6"/>
    <w:rsid w:val="0049248A"/>
    <w:rsid w:val="004925A3"/>
    <w:rsid w:val="0049266A"/>
    <w:rsid w:val="004932DB"/>
    <w:rsid w:val="004938BF"/>
    <w:rsid w:val="00493A4F"/>
    <w:rsid w:val="00493EC3"/>
    <w:rsid w:val="00493EF3"/>
    <w:rsid w:val="00495154"/>
    <w:rsid w:val="00495AA1"/>
    <w:rsid w:val="00495B97"/>
    <w:rsid w:val="00495B99"/>
    <w:rsid w:val="00496C5B"/>
    <w:rsid w:val="0049723C"/>
    <w:rsid w:val="00497DDC"/>
    <w:rsid w:val="00497DE6"/>
    <w:rsid w:val="00497F52"/>
    <w:rsid w:val="004A0416"/>
    <w:rsid w:val="004A1103"/>
    <w:rsid w:val="004A1A11"/>
    <w:rsid w:val="004A2531"/>
    <w:rsid w:val="004A26D9"/>
    <w:rsid w:val="004A2D23"/>
    <w:rsid w:val="004A31B2"/>
    <w:rsid w:val="004A3379"/>
    <w:rsid w:val="004A34A8"/>
    <w:rsid w:val="004A364A"/>
    <w:rsid w:val="004A38AD"/>
    <w:rsid w:val="004A3C32"/>
    <w:rsid w:val="004A3C84"/>
    <w:rsid w:val="004A402D"/>
    <w:rsid w:val="004A446C"/>
    <w:rsid w:val="004A5319"/>
    <w:rsid w:val="004A5956"/>
    <w:rsid w:val="004B047E"/>
    <w:rsid w:val="004B0CD5"/>
    <w:rsid w:val="004B136F"/>
    <w:rsid w:val="004B148D"/>
    <w:rsid w:val="004B154D"/>
    <w:rsid w:val="004B16A1"/>
    <w:rsid w:val="004B2B3C"/>
    <w:rsid w:val="004B2EB6"/>
    <w:rsid w:val="004B316D"/>
    <w:rsid w:val="004B33C7"/>
    <w:rsid w:val="004B39D0"/>
    <w:rsid w:val="004B4020"/>
    <w:rsid w:val="004B46D6"/>
    <w:rsid w:val="004B5635"/>
    <w:rsid w:val="004B5D82"/>
    <w:rsid w:val="004B60F0"/>
    <w:rsid w:val="004B6509"/>
    <w:rsid w:val="004B66AF"/>
    <w:rsid w:val="004B6766"/>
    <w:rsid w:val="004B6CA7"/>
    <w:rsid w:val="004B7A3F"/>
    <w:rsid w:val="004B7D5E"/>
    <w:rsid w:val="004B7DDE"/>
    <w:rsid w:val="004C0B2D"/>
    <w:rsid w:val="004C0C1B"/>
    <w:rsid w:val="004C0E85"/>
    <w:rsid w:val="004C0F24"/>
    <w:rsid w:val="004C1178"/>
    <w:rsid w:val="004C185B"/>
    <w:rsid w:val="004C1BA0"/>
    <w:rsid w:val="004C1E4E"/>
    <w:rsid w:val="004C2561"/>
    <w:rsid w:val="004C2D45"/>
    <w:rsid w:val="004C3C9C"/>
    <w:rsid w:val="004C3CEE"/>
    <w:rsid w:val="004C3E47"/>
    <w:rsid w:val="004C423A"/>
    <w:rsid w:val="004C57DE"/>
    <w:rsid w:val="004C6766"/>
    <w:rsid w:val="004C6917"/>
    <w:rsid w:val="004C69B0"/>
    <w:rsid w:val="004C6F69"/>
    <w:rsid w:val="004C729F"/>
    <w:rsid w:val="004C72AB"/>
    <w:rsid w:val="004C72DA"/>
    <w:rsid w:val="004C782C"/>
    <w:rsid w:val="004C7ACC"/>
    <w:rsid w:val="004C7DF7"/>
    <w:rsid w:val="004C7FDF"/>
    <w:rsid w:val="004D0050"/>
    <w:rsid w:val="004D0678"/>
    <w:rsid w:val="004D0A24"/>
    <w:rsid w:val="004D0B20"/>
    <w:rsid w:val="004D0F74"/>
    <w:rsid w:val="004D0FC0"/>
    <w:rsid w:val="004D1E54"/>
    <w:rsid w:val="004D2C75"/>
    <w:rsid w:val="004D3089"/>
    <w:rsid w:val="004D3A81"/>
    <w:rsid w:val="004D3BEC"/>
    <w:rsid w:val="004D3D3C"/>
    <w:rsid w:val="004D4281"/>
    <w:rsid w:val="004D42D0"/>
    <w:rsid w:val="004D501F"/>
    <w:rsid w:val="004D5092"/>
    <w:rsid w:val="004D5774"/>
    <w:rsid w:val="004D5E22"/>
    <w:rsid w:val="004D5E59"/>
    <w:rsid w:val="004D6547"/>
    <w:rsid w:val="004D6DCB"/>
    <w:rsid w:val="004D75CB"/>
    <w:rsid w:val="004D76F2"/>
    <w:rsid w:val="004D7AA4"/>
    <w:rsid w:val="004D7CF6"/>
    <w:rsid w:val="004E04D2"/>
    <w:rsid w:val="004E08E4"/>
    <w:rsid w:val="004E0BE6"/>
    <w:rsid w:val="004E12A2"/>
    <w:rsid w:val="004E13E9"/>
    <w:rsid w:val="004E1B0A"/>
    <w:rsid w:val="004E235D"/>
    <w:rsid w:val="004E28B2"/>
    <w:rsid w:val="004E291C"/>
    <w:rsid w:val="004E2B48"/>
    <w:rsid w:val="004E2C2B"/>
    <w:rsid w:val="004E313F"/>
    <w:rsid w:val="004E3491"/>
    <w:rsid w:val="004E382E"/>
    <w:rsid w:val="004E3B62"/>
    <w:rsid w:val="004E42C4"/>
    <w:rsid w:val="004E515D"/>
    <w:rsid w:val="004E558B"/>
    <w:rsid w:val="004E5605"/>
    <w:rsid w:val="004E56A8"/>
    <w:rsid w:val="004E644F"/>
    <w:rsid w:val="004E66A4"/>
    <w:rsid w:val="004E67F2"/>
    <w:rsid w:val="004E6B4E"/>
    <w:rsid w:val="004E6BDB"/>
    <w:rsid w:val="004E6C6E"/>
    <w:rsid w:val="004F0168"/>
    <w:rsid w:val="004F01C1"/>
    <w:rsid w:val="004F0DE4"/>
    <w:rsid w:val="004F2697"/>
    <w:rsid w:val="004F2D65"/>
    <w:rsid w:val="004F3166"/>
    <w:rsid w:val="004F386F"/>
    <w:rsid w:val="004F3896"/>
    <w:rsid w:val="004F46E3"/>
    <w:rsid w:val="004F47AE"/>
    <w:rsid w:val="004F486F"/>
    <w:rsid w:val="004F4B1C"/>
    <w:rsid w:val="004F5484"/>
    <w:rsid w:val="004F59D5"/>
    <w:rsid w:val="004F6683"/>
    <w:rsid w:val="004F674C"/>
    <w:rsid w:val="004F67A9"/>
    <w:rsid w:val="004F693C"/>
    <w:rsid w:val="004F694A"/>
    <w:rsid w:val="004F6A13"/>
    <w:rsid w:val="004F6A36"/>
    <w:rsid w:val="004F77FD"/>
    <w:rsid w:val="004F7D70"/>
    <w:rsid w:val="00501F39"/>
    <w:rsid w:val="0050219B"/>
    <w:rsid w:val="005024F9"/>
    <w:rsid w:val="005026E4"/>
    <w:rsid w:val="00502E43"/>
    <w:rsid w:val="00502FE8"/>
    <w:rsid w:val="00503013"/>
    <w:rsid w:val="00503136"/>
    <w:rsid w:val="0050364A"/>
    <w:rsid w:val="005040A3"/>
    <w:rsid w:val="0050428B"/>
    <w:rsid w:val="00504569"/>
    <w:rsid w:val="00504D95"/>
    <w:rsid w:val="00505957"/>
    <w:rsid w:val="00505C2E"/>
    <w:rsid w:val="00505EF9"/>
    <w:rsid w:val="00506154"/>
    <w:rsid w:val="00506336"/>
    <w:rsid w:val="0050650E"/>
    <w:rsid w:val="00506FF7"/>
    <w:rsid w:val="00507B31"/>
    <w:rsid w:val="00510874"/>
    <w:rsid w:val="00510A70"/>
    <w:rsid w:val="00510AEF"/>
    <w:rsid w:val="00510DD7"/>
    <w:rsid w:val="00511143"/>
    <w:rsid w:val="0051119E"/>
    <w:rsid w:val="00511297"/>
    <w:rsid w:val="00511340"/>
    <w:rsid w:val="00511342"/>
    <w:rsid w:val="00511B16"/>
    <w:rsid w:val="00511DF4"/>
    <w:rsid w:val="005120E8"/>
    <w:rsid w:val="0051253E"/>
    <w:rsid w:val="005125C2"/>
    <w:rsid w:val="005128CC"/>
    <w:rsid w:val="00512CA6"/>
    <w:rsid w:val="005130B9"/>
    <w:rsid w:val="005132EF"/>
    <w:rsid w:val="005133A2"/>
    <w:rsid w:val="005133B6"/>
    <w:rsid w:val="005134C9"/>
    <w:rsid w:val="00513D1E"/>
    <w:rsid w:val="00513E43"/>
    <w:rsid w:val="00514C67"/>
    <w:rsid w:val="00514D6A"/>
    <w:rsid w:val="0051582F"/>
    <w:rsid w:val="005159B5"/>
    <w:rsid w:val="00515B34"/>
    <w:rsid w:val="00515BA7"/>
    <w:rsid w:val="0051604C"/>
    <w:rsid w:val="005164BD"/>
    <w:rsid w:val="005167EA"/>
    <w:rsid w:val="00516877"/>
    <w:rsid w:val="00517A6B"/>
    <w:rsid w:val="00517B3C"/>
    <w:rsid w:val="005200DB"/>
    <w:rsid w:val="00520C40"/>
    <w:rsid w:val="00520E7A"/>
    <w:rsid w:val="00521997"/>
    <w:rsid w:val="005220D2"/>
    <w:rsid w:val="00522746"/>
    <w:rsid w:val="00522812"/>
    <w:rsid w:val="00522957"/>
    <w:rsid w:val="005231B4"/>
    <w:rsid w:val="005235C4"/>
    <w:rsid w:val="00523C00"/>
    <w:rsid w:val="00523D01"/>
    <w:rsid w:val="00523DF0"/>
    <w:rsid w:val="00524025"/>
    <w:rsid w:val="005251A0"/>
    <w:rsid w:val="00525BE1"/>
    <w:rsid w:val="00525FDF"/>
    <w:rsid w:val="005261A7"/>
    <w:rsid w:val="005261E0"/>
    <w:rsid w:val="005262D4"/>
    <w:rsid w:val="0052638D"/>
    <w:rsid w:val="005263AB"/>
    <w:rsid w:val="0052666D"/>
    <w:rsid w:val="005269E3"/>
    <w:rsid w:val="005276FB"/>
    <w:rsid w:val="005278E1"/>
    <w:rsid w:val="00527B3F"/>
    <w:rsid w:val="00527E56"/>
    <w:rsid w:val="0053058E"/>
    <w:rsid w:val="00530681"/>
    <w:rsid w:val="00531F98"/>
    <w:rsid w:val="00532202"/>
    <w:rsid w:val="00532650"/>
    <w:rsid w:val="00532C2C"/>
    <w:rsid w:val="00532E0C"/>
    <w:rsid w:val="00534707"/>
    <w:rsid w:val="00534B77"/>
    <w:rsid w:val="00534DAF"/>
    <w:rsid w:val="005355C0"/>
    <w:rsid w:val="005355F7"/>
    <w:rsid w:val="00535844"/>
    <w:rsid w:val="00535F70"/>
    <w:rsid w:val="00536364"/>
    <w:rsid w:val="005363F4"/>
    <w:rsid w:val="0053659F"/>
    <w:rsid w:val="005366CE"/>
    <w:rsid w:val="00536E25"/>
    <w:rsid w:val="00536F66"/>
    <w:rsid w:val="00537115"/>
    <w:rsid w:val="00537733"/>
    <w:rsid w:val="005379EF"/>
    <w:rsid w:val="00540327"/>
    <w:rsid w:val="00540A37"/>
    <w:rsid w:val="00540B08"/>
    <w:rsid w:val="00540F06"/>
    <w:rsid w:val="00542343"/>
    <w:rsid w:val="005427D2"/>
    <w:rsid w:val="00542D24"/>
    <w:rsid w:val="00542FC4"/>
    <w:rsid w:val="005434E6"/>
    <w:rsid w:val="00543838"/>
    <w:rsid w:val="00543ADE"/>
    <w:rsid w:val="00543FBD"/>
    <w:rsid w:val="00544128"/>
    <w:rsid w:val="005453EE"/>
    <w:rsid w:val="00545D50"/>
    <w:rsid w:val="00545DD5"/>
    <w:rsid w:val="00545F91"/>
    <w:rsid w:val="00546001"/>
    <w:rsid w:val="005475F9"/>
    <w:rsid w:val="0054793C"/>
    <w:rsid w:val="00547B29"/>
    <w:rsid w:val="00550541"/>
    <w:rsid w:val="00550580"/>
    <w:rsid w:val="00550898"/>
    <w:rsid w:val="00550957"/>
    <w:rsid w:val="00550DED"/>
    <w:rsid w:val="0055100D"/>
    <w:rsid w:val="00551377"/>
    <w:rsid w:val="005516E4"/>
    <w:rsid w:val="00551827"/>
    <w:rsid w:val="00551B6B"/>
    <w:rsid w:val="00551DE0"/>
    <w:rsid w:val="00551F32"/>
    <w:rsid w:val="00552116"/>
    <w:rsid w:val="005525F5"/>
    <w:rsid w:val="0055310C"/>
    <w:rsid w:val="005531EA"/>
    <w:rsid w:val="00553289"/>
    <w:rsid w:val="0055409F"/>
    <w:rsid w:val="0055424C"/>
    <w:rsid w:val="00554772"/>
    <w:rsid w:val="005548C5"/>
    <w:rsid w:val="00554AE1"/>
    <w:rsid w:val="00555338"/>
    <w:rsid w:val="0055542A"/>
    <w:rsid w:val="00555EE4"/>
    <w:rsid w:val="00555F9E"/>
    <w:rsid w:val="00556EC1"/>
    <w:rsid w:val="0055756C"/>
    <w:rsid w:val="00557D93"/>
    <w:rsid w:val="00557FC6"/>
    <w:rsid w:val="00560311"/>
    <w:rsid w:val="0056066B"/>
    <w:rsid w:val="0056104E"/>
    <w:rsid w:val="0056157B"/>
    <w:rsid w:val="00561C5B"/>
    <w:rsid w:val="005623C4"/>
    <w:rsid w:val="00562472"/>
    <w:rsid w:val="0056277F"/>
    <w:rsid w:val="00562EBE"/>
    <w:rsid w:val="0056395A"/>
    <w:rsid w:val="00564097"/>
    <w:rsid w:val="00564350"/>
    <w:rsid w:val="00564DE8"/>
    <w:rsid w:val="005650F9"/>
    <w:rsid w:val="0056558D"/>
    <w:rsid w:val="00565962"/>
    <w:rsid w:val="00565E7A"/>
    <w:rsid w:val="00566241"/>
    <w:rsid w:val="00566DF5"/>
    <w:rsid w:val="00566F1C"/>
    <w:rsid w:val="005672D8"/>
    <w:rsid w:val="0056745E"/>
    <w:rsid w:val="00567BBA"/>
    <w:rsid w:val="00567CEE"/>
    <w:rsid w:val="00567DA0"/>
    <w:rsid w:val="00567DEF"/>
    <w:rsid w:val="00567ED3"/>
    <w:rsid w:val="0057029E"/>
    <w:rsid w:val="005705E1"/>
    <w:rsid w:val="00570800"/>
    <w:rsid w:val="00571068"/>
    <w:rsid w:val="00571325"/>
    <w:rsid w:val="00571636"/>
    <w:rsid w:val="005716D2"/>
    <w:rsid w:val="005718DF"/>
    <w:rsid w:val="00571AD2"/>
    <w:rsid w:val="0057262D"/>
    <w:rsid w:val="00572EFB"/>
    <w:rsid w:val="00573635"/>
    <w:rsid w:val="005738B0"/>
    <w:rsid w:val="00573D6F"/>
    <w:rsid w:val="00573F2D"/>
    <w:rsid w:val="005741EB"/>
    <w:rsid w:val="00574709"/>
    <w:rsid w:val="00574DFE"/>
    <w:rsid w:val="00575322"/>
    <w:rsid w:val="00575ACF"/>
    <w:rsid w:val="00575E73"/>
    <w:rsid w:val="00576738"/>
    <w:rsid w:val="005767E5"/>
    <w:rsid w:val="005770BC"/>
    <w:rsid w:val="005774A5"/>
    <w:rsid w:val="0058002F"/>
    <w:rsid w:val="005803D3"/>
    <w:rsid w:val="00580CFC"/>
    <w:rsid w:val="00581123"/>
    <w:rsid w:val="00581230"/>
    <w:rsid w:val="00581298"/>
    <w:rsid w:val="00581392"/>
    <w:rsid w:val="0058189C"/>
    <w:rsid w:val="00581EA2"/>
    <w:rsid w:val="00582547"/>
    <w:rsid w:val="00582BED"/>
    <w:rsid w:val="0058394B"/>
    <w:rsid w:val="00583FC1"/>
    <w:rsid w:val="00584821"/>
    <w:rsid w:val="00584991"/>
    <w:rsid w:val="00585012"/>
    <w:rsid w:val="00585146"/>
    <w:rsid w:val="005852AD"/>
    <w:rsid w:val="00585652"/>
    <w:rsid w:val="005861A2"/>
    <w:rsid w:val="0058641B"/>
    <w:rsid w:val="00586800"/>
    <w:rsid w:val="00586B09"/>
    <w:rsid w:val="00586F5A"/>
    <w:rsid w:val="00587636"/>
    <w:rsid w:val="005876AA"/>
    <w:rsid w:val="005876C6"/>
    <w:rsid w:val="0059008A"/>
    <w:rsid w:val="00590779"/>
    <w:rsid w:val="00590BF0"/>
    <w:rsid w:val="00590D74"/>
    <w:rsid w:val="00591361"/>
    <w:rsid w:val="00591E68"/>
    <w:rsid w:val="00592919"/>
    <w:rsid w:val="00592CDC"/>
    <w:rsid w:val="00593BA7"/>
    <w:rsid w:val="00593DFE"/>
    <w:rsid w:val="00594075"/>
    <w:rsid w:val="00594320"/>
    <w:rsid w:val="0059452D"/>
    <w:rsid w:val="00594A38"/>
    <w:rsid w:val="0059503E"/>
    <w:rsid w:val="00595422"/>
    <w:rsid w:val="0059579A"/>
    <w:rsid w:val="0059593F"/>
    <w:rsid w:val="00595CEA"/>
    <w:rsid w:val="00595E97"/>
    <w:rsid w:val="00596469"/>
    <w:rsid w:val="00596931"/>
    <w:rsid w:val="005970EF"/>
    <w:rsid w:val="005978E9"/>
    <w:rsid w:val="005A0127"/>
    <w:rsid w:val="005A1F44"/>
    <w:rsid w:val="005A21A7"/>
    <w:rsid w:val="005A2597"/>
    <w:rsid w:val="005A27E9"/>
    <w:rsid w:val="005A2986"/>
    <w:rsid w:val="005A2BE5"/>
    <w:rsid w:val="005A2D26"/>
    <w:rsid w:val="005A31F6"/>
    <w:rsid w:val="005A35FA"/>
    <w:rsid w:val="005A37AF"/>
    <w:rsid w:val="005A3CC5"/>
    <w:rsid w:val="005A3EDB"/>
    <w:rsid w:val="005A3F40"/>
    <w:rsid w:val="005A474B"/>
    <w:rsid w:val="005A494A"/>
    <w:rsid w:val="005A4E61"/>
    <w:rsid w:val="005A5282"/>
    <w:rsid w:val="005A5AE0"/>
    <w:rsid w:val="005A788E"/>
    <w:rsid w:val="005B0105"/>
    <w:rsid w:val="005B159C"/>
    <w:rsid w:val="005B16C7"/>
    <w:rsid w:val="005B24E1"/>
    <w:rsid w:val="005B33A5"/>
    <w:rsid w:val="005B35B5"/>
    <w:rsid w:val="005B3A3C"/>
    <w:rsid w:val="005B49DF"/>
    <w:rsid w:val="005B4A09"/>
    <w:rsid w:val="005B4A6F"/>
    <w:rsid w:val="005B4A70"/>
    <w:rsid w:val="005B4C8A"/>
    <w:rsid w:val="005B5F7A"/>
    <w:rsid w:val="005B6654"/>
    <w:rsid w:val="005B6924"/>
    <w:rsid w:val="005B6F45"/>
    <w:rsid w:val="005B710A"/>
    <w:rsid w:val="005B7464"/>
    <w:rsid w:val="005B793F"/>
    <w:rsid w:val="005B7F20"/>
    <w:rsid w:val="005B7F23"/>
    <w:rsid w:val="005C04F9"/>
    <w:rsid w:val="005C06C5"/>
    <w:rsid w:val="005C0BF1"/>
    <w:rsid w:val="005C0CE0"/>
    <w:rsid w:val="005C0FB9"/>
    <w:rsid w:val="005C0FD1"/>
    <w:rsid w:val="005C16B6"/>
    <w:rsid w:val="005C170E"/>
    <w:rsid w:val="005C179E"/>
    <w:rsid w:val="005C1E39"/>
    <w:rsid w:val="005C200B"/>
    <w:rsid w:val="005C25D1"/>
    <w:rsid w:val="005C2709"/>
    <w:rsid w:val="005C364E"/>
    <w:rsid w:val="005C3AF9"/>
    <w:rsid w:val="005C3C79"/>
    <w:rsid w:val="005C3FC3"/>
    <w:rsid w:val="005C4071"/>
    <w:rsid w:val="005C4BD8"/>
    <w:rsid w:val="005C544D"/>
    <w:rsid w:val="005C559E"/>
    <w:rsid w:val="005C576F"/>
    <w:rsid w:val="005C5C97"/>
    <w:rsid w:val="005C60F6"/>
    <w:rsid w:val="005C611F"/>
    <w:rsid w:val="005C62E7"/>
    <w:rsid w:val="005C6446"/>
    <w:rsid w:val="005C672A"/>
    <w:rsid w:val="005C6C6B"/>
    <w:rsid w:val="005D0531"/>
    <w:rsid w:val="005D0BCB"/>
    <w:rsid w:val="005D0DEB"/>
    <w:rsid w:val="005D2964"/>
    <w:rsid w:val="005D2B3E"/>
    <w:rsid w:val="005D30DF"/>
    <w:rsid w:val="005D31E2"/>
    <w:rsid w:val="005D37A4"/>
    <w:rsid w:val="005D3BD5"/>
    <w:rsid w:val="005D40F4"/>
    <w:rsid w:val="005D440B"/>
    <w:rsid w:val="005D4453"/>
    <w:rsid w:val="005D4AE6"/>
    <w:rsid w:val="005D55F9"/>
    <w:rsid w:val="005D5D39"/>
    <w:rsid w:val="005D65B7"/>
    <w:rsid w:val="005D664C"/>
    <w:rsid w:val="005D6898"/>
    <w:rsid w:val="005D68AF"/>
    <w:rsid w:val="005D6B1B"/>
    <w:rsid w:val="005D6F17"/>
    <w:rsid w:val="005D6FD1"/>
    <w:rsid w:val="005D7002"/>
    <w:rsid w:val="005E08C2"/>
    <w:rsid w:val="005E0ACF"/>
    <w:rsid w:val="005E0BD2"/>
    <w:rsid w:val="005E0D00"/>
    <w:rsid w:val="005E1C6F"/>
    <w:rsid w:val="005E1FCB"/>
    <w:rsid w:val="005E26AB"/>
    <w:rsid w:val="005E2959"/>
    <w:rsid w:val="005E2AC8"/>
    <w:rsid w:val="005E346E"/>
    <w:rsid w:val="005E41D0"/>
    <w:rsid w:val="005E4500"/>
    <w:rsid w:val="005E4B09"/>
    <w:rsid w:val="005E4B57"/>
    <w:rsid w:val="005E4B7B"/>
    <w:rsid w:val="005E4FD1"/>
    <w:rsid w:val="005E51DC"/>
    <w:rsid w:val="005E571C"/>
    <w:rsid w:val="005E57E9"/>
    <w:rsid w:val="005E631A"/>
    <w:rsid w:val="005E71B6"/>
    <w:rsid w:val="005F0012"/>
    <w:rsid w:val="005F09C9"/>
    <w:rsid w:val="005F0CCF"/>
    <w:rsid w:val="005F1065"/>
    <w:rsid w:val="005F14EE"/>
    <w:rsid w:val="005F1B00"/>
    <w:rsid w:val="005F1ECE"/>
    <w:rsid w:val="005F2BD9"/>
    <w:rsid w:val="005F2D23"/>
    <w:rsid w:val="005F309B"/>
    <w:rsid w:val="005F34A0"/>
    <w:rsid w:val="005F358C"/>
    <w:rsid w:val="005F36A2"/>
    <w:rsid w:val="005F390F"/>
    <w:rsid w:val="005F3A03"/>
    <w:rsid w:val="005F3D8B"/>
    <w:rsid w:val="005F4C14"/>
    <w:rsid w:val="005F4C2A"/>
    <w:rsid w:val="005F4DC0"/>
    <w:rsid w:val="005F5021"/>
    <w:rsid w:val="005F546F"/>
    <w:rsid w:val="005F5BBE"/>
    <w:rsid w:val="005F661A"/>
    <w:rsid w:val="005F676F"/>
    <w:rsid w:val="005F6E74"/>
    <w:rsid w:val="005F7080"/>
    <w:rsid w:val="005F7E7C"/>
    <w:rsid w:val="0060032C"/>
    <w:rsid w:val="00600CEB"/>
    <w:rsid w:val="00600D0C"/>
    <w:rsid w:val="00600D8A"/>
    <w:rsid w:val="006018DC"/>
    <w:rsid w:val="00601CC3"/>
    <w:rsid w:val="00601D9D"/>
    <w:rsid w:val="00603131"/>
    <w:rsid w:val="00603556"/>
    <w:rsid w:val="00603BB4"/>
    <w:rsid w:val="00605230"/>
    <w:rsid w:val="006059DE"/>
    <w:rsid w:val="00605A71"/>
    <w:rsid w:val="00605B09"/>
    <w:rsid w:val="0060668E"/>
    <w:rsid w:val="006066DB"/>
    <w:rsid w:val="00606B21"/>
    <w:rsid w:val="00606CC8"/>
    <w:rsid w:val="00606E54"/>
    <w:rsid w:val="00607013"/>
    <w:rsid w:val="00607040"/>
    <w:rsid w:val="006073C0"/>
    <w:rsid w:val="00607B30"/>
    <w:rsid w:val="00607BD8"/>
    <w:rsid w:val="00607C1D"/>
    <w:rsid w:val="006107DA"/>
    <w:rsid w:val="00611090"/>
    <w:rsid w:val="00611150"/>
    <w:rsid w:val="00611394"/>
    <w:rsid w:val="006117D5"/>
    <w:rsid w:val="00611B50"/>
    <w:rsid w:val="00612483"/>
    <w:rsid w:val="006127FA"/>
    <w:rsid w:val="00612D1E"/>
    <w:rsid w:val="00612D21"/>
    <w:rsid w:val="00612E88"/>
    <w:rsid w:val="00612FC1"/>
    <w:rsid w:val="00613A64"/>
    <w:rsid w:val="00613F8F"/>
    <w:rsid w:val="00613FE6"/>
    <w:rsid w:val="0061456A"/>
    <w:rsid w:val="00614633"/>
    <w:rsid w:val="006146F9"/>
    <w:rsid w:val="00614F29"/>
    <w:rsid w:val="006151CF"/>
    <w:rsid w:val="006154A3"/>
    <w:rsid w:val="00615D97"/>
    <w:rsid w:val="00616111"/>
    <w:rsid w:val="0061644E"/>
    <w:rsid w:val="00616740"/>
    <w:rsid w:val="0061713F"/>
    <w:rsid w:val="0061723C"/>
    <w:rsid w:val="006173CF"/>
    <w:rsid w:val="006179E6"/>
    <w:rsid w:val="00617C3B"/>
    <w:rsid w:val="00617D8D"/>
    <w:rsid w:val="00617FA9"/>
    <w:rsid w:val="0062020C"/>
    <w:rsid w:val="00620226"/>
    <w:rsid w:val="006204B4"/>
    <w:rsid w:val="0062099C"/>
    <w:rsid w:val="0062122A"/>
    <w:rsid w:val="0062146B"/>
    <w:rsid w:val="00622964"/>
    <w:rsid w:val="00623626"/>
    <w:rsid w:val="00623BDD"/>
    <w:rsid w:val="00623DB7"/>
    <w:rsid w:val="00623F74"/>
    <w:rsid w:val="00624169"/>
    <w:rsid w:val="0062458E"/>
    <w:rsid w:val="00624F32"/>
    <w:rsid w:val="006258A7"/>
    <w:rsid w:val="00625BF7"/>
    <w:rsid w:val="006264D8"/>
    <w:rsid w:val="00626787"/>
    <w:rsid w:val="00626BB0"/>
    <w:rsid w:val="00627316"/>
    <w:rsid w:val="006273AD"/>
    <w:rsid w:val="00627AC2"/>
    <w:rsid w:val="006300AA"/>
    <w:rsid w:val="006300B4"/>
    <w:rsid w:val="0063027C"/>
    <w:rsid w:val="00630409"/>
    <w:rsid w:val="00630CC1"/>
    <w:rsid w:val="006317F3"/>
    <w:rsid w:val="006318E5"/>
    <w:rsid w:val="00631B99"/>
    <w:rsid w:val="00631E1B"/>
    <w:rsid w:val="00632238"/>
    <w:rsid w:val="006324D1"/>
    <w:rsid w:val="00632656"/>
    <w:rsid w:val="00632810"/>
    <w:rsid w:val="00632B05"/>
    <w:rsid w:val="00632B68"/>
    <w:rsid w:val="00633876"/>
    <w:rsid w:val="00633AC4"/>
    <w:rsid w:val="00633F25"/>
    <w:rsid w:val="0063410D"/>
    <w:rsid w:val="0063422B"/>
    <w:rsid w:val="00634441"/>
    <w:rsid w:val="006355D6"/>
    <w:rsid w:val="0063574D"/>
    <w:rsid w:val="00635B1F"/>
    <w:rsid w:val="006363B7"/>
    <w:rsid w:val="00636629"/>
    <w:rsid w:val="00636831"/>
    <w:rsid w:val="00636FFB"/>
    <w:rsid w:val="006373C4"/>
    <w:rsid w:val="006376D0"/>
    <w:rsid w:val="00637A81"/>
    <w:rsid w:val="00640064"/>
    <w:rsid w:val="006401DA"/>
    <w:rsid w:val="00640650"/>
    <w:rsid w:val="00640908"/>
    <w:rsid w:val="00640DDC"/>
    <w:rsid w:val="00641FCA"/>
    <w:rsid w:val="0064252B"/>
    <w:rsid w:val="00643DA3"/>
    <w:rsid w:val="006442B7"/>
    <w:rsid w:val="006453FE"/>
    <w:rsid w:val="00645564"/>
    <w:rsid w:val="00645A05"/>
    <w:rsid w:val="00645DFF"/>
    <w:rsid w:val="00646ACA"/>
    <w:rsid w:val="00646DD2"/>
    <w:rsid w:val="0064726D"/>
    <w:rsid w:val="0064773C"/>
    <w:rsid w:val="00647DBA"/>
    <w:rsid w:val="00647ED2"/>
    <w:rsid w:val="0065003F"/>
    <w:rsid w:val="006514FA"/>
    <w:rsid w:val="006516AB"/>
    <w:rsid w:val="00651A19"/>
    <w:rsid w:val="00651E24"/>
    <w:rsid w:val="0065210E"/>
    <w:rsid w:val="006521DE"/>
    <w:rsid w:val="0065265C"/>
    <w:rsid w:val="006528E7"/>
    <w:rsid w:val="00652B12"/>
    <w:rsid w:val="00652D70"/>
    <w:rsid w:val="00653386"/>
    <w:rsid w:val="006538BB"/>
    <w:rsid w:val="00653AC1"/>
    <w:rsid w:val="00653E2F"/>
    <w:rsid w:val="00653E4C"/>
    <w:rsid w:val="00653F29"/>
    <w:rsid w:val="00653FB6"/>
    <w:rsid w:val="00654363"/>
    <w:rsid w:val="006549A7"/>
    <w:rsid w:val="00654B2F"/>
    <w:rsid w:val="00655339"/>
    <w:rsid w:val="006554E8"/>
    <w:rsid w:val="00655CF0"/>
    <w:rsid w:val="00655D9D"/>
    <w:rsid w:val="0065625D"/>
    <w:rsid w:val="0065633C"/>
    <w:rsid w:val="0065687C"/>
    <w:rsid w:val="00657BA4"/>
    <w:rsid w:val="00660ACD"/>
    <w:rsid w:val="00660B8B"/>
    <w:rsid w:val="00660C33"/>
    <w:rsid w:val="00660C97"/>
    <w:rsid w:val="00660F45"/>
    <w:rsid w:val="006618C4"/>
    <w:rsid w:val="00661AC4"/>
    <w:rsid w:val="00661DFA"/>
    <w:rsid w:val="0066234A"/>
    <w:rsid w:val="0066246A"/>
    <w:rsid w:val="00662AFD"/>
    <w:rsid w:val="00662FA6"/>
    <w:rsid w:val="006631F4"/>
    <w:rsid w:val="0066326B"/>
    <w:rsid w:val="0066334A"/>
    <w:rsid w:val="00663493"/>
    <w:rsid w:val="006639D5"/>
    <w:rsid w:val="00663D42"/>
    <w:rsid w:val="00664180"/>
    <w:rsid w:val="00664590"/>
    <w:rsid w:val="006645B9"/>
    <w:rsid w:val="00664B49"/>
    <w:rsid w:val="00664EC6"/>
    <w:rsid w:val="00665287"/>
    <w:rsid w:val="00665A30"/>
    <w:rsid w:val="00665B63"/>
    <w:rsid w:val="00665DD6"/>
    <w:rsid w:val="00666023"/>
    <w:rsid w:val="006660EC"/>
    <w:rsid w:val="00666623"/>
    <w:rsid w:val="00667B2B"/>
    <w:rsid w:val="0067015F"/>
    <w:rsid w:val="00670470"/>
    <w:rsid w:val="006713EB"/>
    <w:rsid w:val="0067201E"/>
    <w:rsid w:val="0067207D"/>
    <w:rsid w:val="00672A6D"/>
    <w:rsid w:val="006734E5"/>
    <w:rsid w:val="00673B1D"/>
    <w:rsid w:val="00673BB4"/>
    <w:rsid w:val="006740CA"/>
    <w:rsid w:val="006744E5"/>
    <w:rsid w:val="00675843"/>
    <w:rsid w:val="00675A48"/>
    <w:rsid w:val="00675BDB"/>
    <w:rsid w:val="00675C3A"/>
    <w:rsid w:val="006760F3"/>
    <w:rsid w:val="0067630F"/>
    <w:rsid w:val="00676850"/>
    <w:rsid w:val="00677888"/>
    <w:rsid w:val="006803ED"/>
    <w:rsid w:val="00680D97"/>
    <w:rsid w:val="00681009"/>
    <w:rsid w:val="006824BF"/>
    <w:rsid w:val="006824EE"/>
    <w:rsid w:val="006826F9"/>
    <w:rsid w:val="00682702"/>
    <w:rsid w:val="006827A7"/>
    <w:rsid w:val="00682DD1"/>
    <w:rsid w:val="00683A88"/>
    <w:rsid w:val="00683FD1"/>
    <w:rsid w:val="00684142"/>
    <w:rsid w:val="00685C66"/>
    <w:rsid w:val="00686490"/>
    <w:rsid w:val="006867A6"/>
    <w:rsid w:val="006875BC"/>
    <w:rsid w:val="0068771C"/>
    <w:rsid w:val="00687722"/>
    <w:rsid w:val="00690475"/>
    <w:rsid w:val="006907D5"/>
    <w:rsid w:val="00690FA6"/>
    <w:rsid w:val="00691023"/>
    <w:rsid w:val="006912E1"/>
    <w:rsid w:val="0069146F"/>
    <w:rsid w:val="00691588"/>
    <w:rsid w:val="00691B5A"/>
    <w:rsid w:val="006928EA"/>
    <w:rsid w:val="006929CC"/>
    <w:rsid w:val="00692D96"/>
    <w:rsid w:val="00692E6A"/>
    <w:rsid w:val="00693130"/>
    <w:rsid w:val="006931F3"/>
    <w:rsid w:val="0069368D"/>
    <w:rsid w:val="006939BD"/>
    <w:rsid w:val="00693BF4"/>
    <w:rsid w:val="00693D0E"/>
    <w:rsid w:val="00695077"/>
    <w:rsid w:val="00695B2A"/>
    <w:rsid w:val="00695BF9"/>
    <w:rsid w:val="00696302"/>
    <w:rsid w:val="00696E65"/>
    <w:rsid w:val="00697EE0"/>
    <w:rsid w:val="006A1474"/>
    <w:rsid w:val="006A1488"/>
    <w:rsid w:val="006A1871"/>
    <w:rsid w:val="006A19C5"/>
    <w:rsid w:val="006A1F8C"/>
    <w:rsid w:val="006A2598"/>
    <w:rsid w:val="006A29EE"/>
    <w:rsid w:val="006A2E20"/>
    <w:rsid w:val="006A357A"/>
    <w:rsid w:val="006A3816"/>
    <w:rsid w:val="006A3A1A"/>
    <w:rsid w:val="006A421D"/>
    <w:rsid w:val="006A4D43"/>
    <w:rsid w:val="006A563F"/>
    <w:rsid w:val="006A5D69"/>
    <w:rsid w:val="006A622D"/>
    <w:rsid w:val="006A6848"/>
    <w:rsid w:val="006A6906"/>
    <w:rsid w:val="006A6EBB"/>
    <w:rsid w:val="006A7285"/>
    <w:rsid w:val="006A7C25"/>
    <w:rsid w:val="006A7CC3"/>
    <w:rsid w:val="006B0036"/>
    <w:rsid w:val="006B077C"/>
    <w:rsid w:val="006B08BA"/>
    <w:rsid w:val="006B0F07"/>
    <w:rsid w:val="006B19C6"/>
    <w:rsid w:val="006B1EBB"/>
    <w:rsid w:val="006B2445"/>
    <w:rsid w:val="006B24A4"/>
    <w:rsid w:val="006B2981"/>
    <w:rsid w:val="006B2C8F"/>
    <w:rsid w:val="006B3AD5"/>
    <w:rsid w:val="006B3ADA"/>
    <w:rsid w:val="006B4480"/>
    <w:rsid w:val="006B4B81"/>
    <w:rsid w:val="006B4EB6"/>
    <w:rsid w:val="006B5E37"/>
    <w:rsid w:val="006B6870"/>
    <w:rsid w:val="006B687F"/>
    <w:rsid w:val="006B7313"/>
    <w:rsid w:val="006B7AF1"/>
    <w:rsid w:val="006C0592"/>
    <w:rsid w:val="006C0768"/>
    <w:rsid w:val="006C11B0"/>
    <w:rsid w:val="006C1491"/>
    <w:rsid w:val="006C16C9"/>
    <w:rsid w:val="006C1910"/>
    <w:rsid w:val="006C23AC"/>
    <w:rsid w:val="006C25C4"/>
    <w:rsid w:val="006C272E"/>
    <w:rsid w:val="006C2803"/>
    <w:rsid w:val="006C2FCD"/>
    <w:rsid w:val="006C4129"/>
    <w:rsid w:val="006C4370"/>
    <w:rsid w:val="006C44A0"/>
    <w:rsid w:val="006C4CCA"/>
    <w:rsid w:val="006C4E9F"/>
    <w:rsid w:val="006C538E"/>
    <w:rsid w:val="006C5656"/>
    <w:rsid w:val="006C6F65"/>
    <w:rsid w:val="006C6FE8"/>
    <w:rsid w:val="006C7C20"/>
    <w:rsid w:val="006D06EB"/>
    <w:rsid w:val="006D09DE"/>
    <w:rsid w:val="006D0BB1"/>
    <w:rsid w:val="006D0BFD"/>
    <w:rsid w:val="006D115E"/>
    <w:rsid w:val="006D25FB"/>
    <w:rsid w:val="006D2DE5"/>
    <w:rsid w:val="006D338C"/>
    <w:rsid w:val="006D3731"/>
    <w:rsid w:val="006D4F77"/>
    <w:rsid w:val="006D5265"/>
    <w:rsid w:val="006D55F2"/>
    <w:rsid w:val="006D5629"/>
    <w:rsid w:val="006D5633"/>
    <w:rsid w:val="006D56E7"/>
    <w:rsid w:val="006D57CE"/>
    <w:rsid w:val="006D5AB0"/>
    <w:rsid w:val="006D5D08"/>
    <w:rsid w:val="006D5EB3"/>
    <w:rsid w:val="006D60AB"/>
    <w:rsid w:val="006D66AC"/>
    <w:rsid w:val="006D70EB"/>
    <w:rsid w:val="006D7490"/>
    <w:rsid w:val="006D7BB3"/>
    <w:rsid w:val="006E0039"/>
    <w:rsid w:val="006E0207"/>
    <w:rsid w:val="006E0CF9"/>
    <w:rsid w:val="006E179F"/>
    <w:rsid w:val="006E1830"/>
    <w:rsid w:val="006E1864"/>
    <w:rsid w:val="006E1BC2"/>
    <w:rsid w:val="006E1DE6"/>
    <w:rsid w:val="006E2A0A"/>
    <w:rsid w:val="006E2A3F"/>
    <w:rsid w:val="006E34F0"/>
    <w:rsid w:val="006E3608"/>
    <w:rsid w:val="006E36F7"/>
    <w:rsid w:val="006E3DBD"/>
    <w:rsid w:val="006E3E08"/>
    <w:rsid w:val="006E4BFD"/>
    <w:rsid w:val="006E5FA4"/>
    <w:rsid w:val="006E6125"/>
    <w:rsid w:val="006E700C"/>
    <w:rsid w:val="006E7222"/>
    <w:rsid w:val="006E7AA9"/>
    <w:rsid w:val="006F0259"/>
    <w:rsid w:val="006F06F9"/>
    <w:rsid w:val="006F0AE4"/>
    <w:rsid w:val="006F0E14"/>
    <w:rsid w:val="006F0ED4"/>
    <w:rsid w:val="006F0EF5"/>
    <w:rsid w:val="006F0F39"/>
    <w:rsid w:val="006F1228"/>
    <w:rsid w:val="006F126C"/>
    <w:rsid w:val="006F1495"/>
    <w:rsid w:val="006F2A36"/>
    <w:rsid w:val="006F2A68"/>
    <w:rsid w:val="006F34DB"/>
    <w:rsid w:val="006F3C8B"/>
    <w:rsid w:val="006F3F5C"/>
    <w:rsid w:val="006F463A"/>
    <w:rsid w:val="006F4A3F"/>
    <w:rsid w:val="006F4C1D"/>
    <w:rsid w:val="006F530B"/>
    <w:rsid w:val="006F57FE"/>
    <w:rsid w:val="006F5B45"/>
    <w:rsid w:val="006F5C46"/>
    <w:rsid w:val="006F5E26"/>
    <w:rsid w:val="006F5EF7"/>
    <w:rsid w:val="006F5FE9"/>
    <w:rsid w:val="006F648E"/>
    <w:rsid w:val="006F6B2C"/>
    <w:rsid w:val="006F6E4E"/>
    <w:rsid w:val="006F74E9"/>
    <w:rsid w:val="007012E7"/>
    <w:rsid w:val="007014F6"/>
    <w:rsid w:val="007019C9"/>
    <w:rsid w:val="00702541"/>
    <w:rsid w:val="00702875"/>
    <w:rsid w:val="00702B55"/>
    <w:rsid w:val="007030D4"/>
    <w:rsid w:val="00703140"/>
    <w:rsid w:val="00703233"/>
    <w:rsid w:val="007039BF"/>
    <w:rsid w:val="00703E88"/>
    <w:rsid w:val="00704613"/>
    <w:rsid w:val="00704A13"/>
    <w:rsid w:val="00704D26"/>
    <w:rsid w:val="007050B9"/>
    <w:rsid w:val="007056CD"/>
    <w:rsid w:val="00705B68"/>
    <w:rsid w:val="00705D8E"/>
    <w:rsid w:val="00706129"/>
    <w:rsid w:val="00706C4A"/>
    <w:rsid w:val="00706CC3"/>
    <w:rsid w:val="00706D3B"/>
    <w:rsid w:val="00706D4F"/>
    <w:rsid w:val="00706E1D"/>
    <w:rsid w:val="00706E3B"/>
    <w:rsid w:val="00707B92"/>
    <w:rsid w:val="00707C3D"/>
    <w:rsid w:val="00707C82"/>
    <w:rsid w:val="007101BF"/>
    <w:rsid w:val="007104E2"/>
    <w:rsid w:val="007111F0"/>
    <w:rsid w:val="00711E06"/>
    <w:rsid w:val="007128DA"/>
    <w:rsid w:val="007141B8"/>
    <w:rsid w:val="007144BC"/>
    <w:rsid w:val="00714862"/>
    <w:rsid w:val="00714941"/>
    <w:rsid w:val="007152AC"/>
    <w:rsid w:val="007155C6"/>
    <w:rsid w:val="00715770"/>
    <w:rsid w:val="00716257"/>
    <w:rsid w:val="007165F4"/>
    <w:rsid w:val="00716B0B"/>
    <w:rsid w:val="00716CFF"/>
    <w:rsid w:val="00716EB1"/>
    <w:rsid w:val="0071707D"/>
    <w:rsid w:val="0071786E"/>
    <w:rsid w:val="007202D4"/>
    <w:rsid w:val="0072057E"/>
    <w:rsid w:val="00720904"/>
    <w:rsid w:val="00720A79"/>
    <w:rsid w:val="0072108D"/>
    <w:rsid w:val="007215CD"/>
    <w:rsid w:val="007216F0"/>
    <w:rsid w:val="00721C2C"/>
    <w:rsid w:val="00721C56"/>
    <w:rsid w:val="007220C3"/>
    <w:rsid w:val="00722127"/>
    <w:rsid w:val="00722543"/>
    <w:rsid w:val="00723C86"/>
    <w:rsid w:val="00723D9D"/>
    <w:rsid w:val="00724B67"/>
    <w:rsid w:val="00724DF5"/>
    <w:rsid w:val="007252BF"/>
    <w:rsid w:val="00725499"/>
    <w:rsid w:val="00725908"/>
    <w:rsid w:val="00725929"/>
    <w:rsid w:val="00725C77"/>
    <w:rsid w:val="00725FBD"/>
    <w:rsid w:val="007263C0"/>
    <w:rsid w:val="007267D1"/>
    <w:rsid w:val="0072698E"/>
    <w:rsid w:val="00726E36"/>
    <w:rsid w:val="007273D8"/>
    <w:rsid w:val="007274EE"/>
    <w:rsid w:val="00727DEA"/>
    <w:rsid w:val="00730182"/>
    <w:rsid w:val="007303EE"/>
    <w:rsid w:val="007309AE"/>
    <w:rsid w:val="0073170B"/>
    <w:rsid w:val="00731885"/>
    <w:rsid w:val="00731A72"/>
    <w:rsid w:val="00732180"/>
    <w:rsid w:val="007325DE"/>
    <w:rsid w:val="00732B68"/>
    <w:rsid w:val="00733203"/>
    <w:rsid w:val="00733273"/>
    <w:rsid w:val="00733697"/>
    <w:rsid w:val="0073399F"/>
    <w:rsid w:val="0073434A"/>
    <w:rsid w:val="0073457D"/>
    <w:rsid w:val="007346DC"/>
    <w:rsid w:val="00734D90"/>
    <w:rsid w:val="0073527A"/>
    <w:rsid w:val="007352FE"/>
    <w:rsid w:val="0073742F"/>
    <w:rsid w:val="0073762F"/>
    <w:rsid w:val="00737651"/>
    <w:rsid w:val="00737E50"/>
    <w:rsid w:val="007400EE"/>
    <w:rsid w:val="00740736"/>
    <w:rsid w:val="0074076A"/>
    <w:rsid w:val="00740C86"/>
    <w:rsid w:val="00740CBC"/>
    <w:rsid w:val="007416F7"/>
    <w:rsid w:val="00741A45"/>
    <w:rsid w:val="00741C86"/>
    <w:rsid w:val="00741F4D"/>
    <w:rsid w:val="007423BC"/>
    <w:rsid w:val="007426B2"/>
    <w:rsid w:val="0074312A"/>
    <w:rsid w:val="007434E3"/>
    <w:rsid w:val="0074373C"/>
    <w:rsid w:val="00743D8E"/>
    <w:rsid w:val="00744522"/>
    <w:rsid w:val="00744990"/>
    <w:rsid w:val="00744B04"/>
    <w:rsid w:val="0074585A"/>
    <w:rsid w:val="00745DEC"/>
    <w:rsid w:val="00745EC3"/>
    <w:rsid w:val="00747606"/>
    <w:rsid w:val="00747897"/>
    <w:rsid w:val="00747898"/>
    <w:rsid w:val="00747981"/>
    <w:rsid w:val="00747B3D"/>
    <w:rsid w:val="00747F74"/>
    <w:rsid w:val="00747FF5"/>
    <w:rsid w:val="00751237"/>
    <w:rsid w:val="00751535"/>
    <w:rsid w:val="00751EA0"/>
    <w:rsid w:val="0075211C"/>
    <w:rsid w:val="007521C9"/>
    <w:rsid w:val="00752541"/>
    <w:rsid w:val="00752AC7"/>
    <w:rsid w:val="00752D1C"/>
    <w:rsid w:val="00753102"/>
    <w:rsid w:val="00753C9A"/>
    <w:rsid w:val="00753D99"/>
    <w:rsid w:val="0075416D"/>
    <w:rsid w:val="007543A2"/>
    <w:rsid w:val="00754408"/>
    <w:rsid w:val="007549FD"/>
    <w:rsid w:val="00754ED1"/>
    <w:rsid w:val="00755D85"/>
    <w:rsid w:val="00757016"/>
    <w:rsid w:val="00757171"/>
    <w:rsid w:val="00757189"/>
    <w:rsid w:val="00757346"/>
    <w:rsid w:val="00760B2E"/>
    <w:rsid w:val="00760CB7"/>
    <w:rsid w:val="00760F60"/>
    <w:rsid w:val="00760FEB"/>
    <w:rsid w:val="00761F67"/>
    <w:rsid w:val="0076203C"/>
    <w:rsid w:val="0076290B"/>
    <w:rsid w:val="00762F08"/>
    <w:rsid w:val="0076356F"/>
    <w:rsid w:val="00763CB1"/>
    <w:rsid w:val="007640C8"/>
    <w:rsid w:val="00764118"/>
    <w:rsid w:val="00764487"/>
    <w:rsid w:val="007645DF"/>
    <w:rsid w:val="007646C8"/>
    <w:rsid w:val="00764B8A"/>
    <w:rsid w:val="007659E7"/>
    <w:rsid w:val="00765C0F"/>
    <w:rsid w:val="00766668"/>
    <w:rsid w:val="00766A1B"/>
    <w:rsid w:val="00766C5D"/>
    <w:rsid w:val="00766D8A"/>
    <w:rsid w:val="0076706A"/>
    <w:rsid w:val="00770642"/>
    <w:rsid w:val="00770E9E"/>
    <w:rsid w:val="007714B0"/>
    <w:rsid w:val="007716E2"/>
    <w:rsid w:val="00772144"/>
    <w:rsid w:val="00772599"/>
    <w:rsid w:val="00772957"/>
    <w:rsid w:val="00773113"/>
    <w:rsid w:val="007736D9"/>
    <w:rsid w:val="00773A5F"/>
    <w:rsid w:val="00773AA6"/>
    <w:rsid w:val="00773FE9"/>
    <w:rsid w:val="00774B1F"/>
    <w:rsid w:val="00774FE9"/>
    <w:rsid w:val="0077564D"/>
    <w:rsid w:val="00775D15"/>
    <w:rsid w:val="00776D13"/>
    <w:rsid w:val="00777614"/>
    <w:rsid w:val="00777BB8"/>
    <w:rsid w:val="00777BDF"/>
    <w:rsid w:val="00780599"/>
    <w:rsid w:val="00780921"/>
    <w:rsid w:val="00780D87"/>
    <w:rsid w:val="007816B6"/>
    <w:rsid w:val="00781B2B"/>
    <w:rsid w:val="00781CAB"/>
    <w:rsid w:val="00781D17"/>
    <w:rsid w:val="00782304"/>
    <w:rsid w:val="0078396B"/>
    <w:rsid w:val="00783A9B"/>
    <w:rsid w:val="00784443"/>
    <w:rsid w:val="0078491B"/>
    <w:rsid w:val="007849FC"/>
    <w:rsid w:val="00784D61"/>
    <w:rsid w:val="00785351"/>
    <w:rsid w:val="0078625B"/>
    <w:rsid w:val="00786DDE"/>
    <w:rsid w:val="007871EC"/>
    <w:rsid w:val="00787A51"/>
    <w:rsid w:val="0079013B"/>
    <w:rsid w:val="00790B73"/>
    <w:rsid w:val="00790DA9"/>
    <w:rsid w:val="00791A20"/>
    <w:rsid w:val="00791E4B"/>
    <w:rsid w:val="00792138"/>
    <w:rsid w:val="00792903"/>
    <w:rsid w:val="00792C98"/>
    <w:rsid w:val="0079362B"/>
    <w:rsid w:val="00793CB0"/>
    <w:rsid w:val="007944D4"/>
    <w:rsid w:val="0079462A"/>
    <w:rsid w:val="00794A23"/>
    <w:rsid w:val="00794C86"/>
    <w:rsid w:val="007953AA"/>
    <w:rsid w:val="00795462"/>
    <w:rsid w:val="007954FF"/>
    <w:rsid w:val="00795FFB"/>
    <w:rsid w:val="00796572"/>
    <w:rsid w:val="007966F1"/>
    <w:rsid w:val="007967BD"/>
    <w:rsid w:val="007A0754"/>
    <w:rsid w:val="007A08F9"/>
    <w:rsid w:val="007A0C6E"/>
    <w:rsid w:val="007A0E27"/>
    <w:rsid w:val="007A0E3D"/>
    <w:rsid w:val="007A1025"/>
    <w:rsid w:val="007A1636"/>
    <w:rsid w:val="007A1968"/>
    <w:rsid w:val="007A1EA9"/>
    <w:rsid w:val="007A251E"/>
    <w:rsid w:val="007A2C66"/>
    <w:rsid w:val="007A32D5"/>
    <w:rsid w:val="007A38CF"/>
    <w:rsid w:val="007A3DAB"/>
    <w:rsid w:val="007A459D"/>
    <w:rsid w:val="007A4A50"/>
    <w:rsid w:val="007A4C32"/>
    <w:rsid w:val="007A4DF3"/>
    <w:rsid w:val="007A5809"/>
    <w:rsid w:val="007A6071"/>
    <w:rsid w:val="007A62E8"/>
    <w:rsid w:val="007A6E0E"/>
    <w:rsid w:val="007A725A"/>
    <w:rsid w:val="007A725B"/>
    <w:rsid w:val="007A77F6"/>
    <w:rsid w:val="007A7CAB"/>
    <w:rsid w:val="007A7DB2"/>
    <w:rsid w:val="007B0183"/>
    <w:rsid w:val="007B01A4"/>
    <w:rsid w:val="007B01C6"/>
    <w:rsid w:val="007B0E40"/>
    <w:rsid w:val="007B1FB0"/>
    <w:rsid w:val="007B2971"/>
    <w:rsid w:val="007B2A96"/>
    <w:rsid w:val="007B2EFC"/>
    <w:rsid w:val="007B304A"/>
    <w:rsid w:val="007B3242"/>
    <w:rsid w:val="007B326A"/>
    <w:rsid w:val="007B32AC"/>
    <w:rsid w:val="007B335A"/>
    <w:rsid w:val="007B3C91"/>
    <w:rsid w:val="007B3FEA"/>
    <w:rsid w:val="007B4C65"/>
    <w:rsid w:val="007B4CBF"/>
    <w:rsid w:val="007B56C5"/>
    <w:rsid w:val="007B5754"/>
    <w:rsid w:val="007B59ED"/>
    <w:rsid w:val="007B7901"/>
    <w:rsid w:val="007B7EFC"/>
    <w:rsid w:val="007C0622"/>
    <w:rsid w:val="007C0867"/>
    <w:rsid w:val="007C0972"/>
    <w:rsid w:val="007C0A03"/>
    <w:rsid w:val="007C0CA2"/>
    <w:rsid w:val="007C101F"/>
    <w:rsid w:val="007C1293"/>
    <w:rsid w:val="007C154D"/>
    <w:rsid w:val="007C1C2A"/>
    <w:rsid w:val="007C2E17"/>
    <w:rsid w:val="007C2FC3"/>
    <w:rsid w:val="007C30B6"/>
    <w:rsid w:val="007C35ED"/>
    <w:rsid w:val="007C3DD1"/>
    <w:rsid w:val="007C3F1D"/>
    <w:rsid w:val="007C42F1"/>
    <w:rsid w:val="007C4477"/>
    <w:rsid w:val="007C45B4"/>
    <w:rsid w:val="007C4602"/>
    <w:rsid w:val="007C46BA"/>
    <w:rsid w:val="007C4C39"/>
    <w:rsid w:val="007C5089"/>
    <w:rsid w:val="007C577A"/>
    <w:rsid w:val="007C59A6"/>
    <w:rsid w:val="007C6B4D"/>
    <w:rsid w:val="007C6B78"/>
    <w:rsid w:val="007C6DE6"/>
    <w:rsid w:val="007C6E68"/>
    <w:rsid w:val="007C7839"/>
    <w:rsid w:val="007C7C04"/>
    <w:rsid w:val="007D02CC"/>
    <w:rsid w:val="007D1521"/>
    <w:rsid w:val="007D1A49"/>
    <w:rsid w:val="007D1A94"/>
    <w:rsid w:val="007D1C8D"/>
    <w:rsid w:val="007D2346"/>
    <w:rsid w:val="007D258A"/>
    <w:rsid w:val="007D2D4A"/>
    <w:rsid w:val="007D2D4F"/>
    <w:rsid w:val="007D2DD7"/>
    <w:rsid w:val="007D2E6C"/>
    <w:rsid w:val="007D34DA"/>
    <w:rsid w:val="007D3A9D"/>
    <w:rsid w:val="007D3AAA"/>
    <w:rsid w:val="007D3AE5"/>
    <w:rsid w:val="007D3C9E"/>
    <w:rsid w:val="007D3CA1"/>
    <w:rsid w:val="007D3E4F"/>
    <w:rsid w:val="007D3FBA"/>
    <w:rsid w:val="007D421B"/>
    <w:rsid w:val="007D45C6"/>
    <w:rsid w:val="007D4910"/>
    <w:rsid w:val="007D4966"/>
    <w:rsid w:val="007D4B8B"/>
    <w:rsid w:val="007D4F86"/>
    <w:rsid w:val="007D5137"/>
    <w:rsid w:val="007D5279"/>
    <w:rsid w:val="007D5369"/>
    <w:rsid w:val="007D552D"/>
    <w:rsid w:val="007D6656"/>
    <w:rsid w:val="007D66A5"/>
    <w:rsid w:val="007D6933"/>
    <w:rsid w:val="007D7282"/>
    <w:rsid w:val="007D77B9"/>
    <w:rsid w:val="007D7A74"/>
    <w:rsid w:val="007E0CF4"/>
    <w:rsid w:val="007E0D4A"/>
    <w:rsid w:val="007E1297"/>
    <w:rsid w:val="007E1E76"/>
    <w:rsid w:val="007E22C6"/>
    <w:rsid w:val="007E2A67"/>
    <w:rsid w:val="007E2F75"/>
    <w:rsid w:val="007E4D9E"/>
    <w:rsid w:val="007E4E48"/>
    <w:rsid w:val="007E555C"/>
    <w:rsid w:val="007E586A"/>
    <w:rsid w:val="007E6329"/>
    <w:rsid w:val="007E6845"/>
    <w:rsid w:val="007E6B29"/>
    <w:rsid w:val="007E6FB6"/>
    <w:rsid w:val="007E7BA4"/>
    <w:rsid w:val="007E7F38"/>
    <w:rsid w:val="007F00D7"/>
    <w:rsid w:val="007F01F1"/>
    <w:rsid w:val="007F0729"/>
    <w:rsid w:val="007F0B20"/>
    <w:rsid w:val="007F0EB1"/>
    <w:rsid w:val="007F161C"/>
    <w:rsid w:val="007F25D7"/>
    <w:rsid w:val="007F3744"/>
    <w:rsid w:val="007F3DD8"/>
    <w:rsid w:val="007F637E"/>
    <w:rsid w:val="007F65D2"/>
    <w:rsid w:val="007F7549"/>
    <w:rsid w:val="007F7F80"/>
    <w:rsid w:val="007F7FCB"/>
    <w:rsid w:val="00800276"/>
    <w:rsid w:val="00800532"/>
    <w:rsid w:val="00801045"/>
    <w:rsid w:val="00801E4D"/>
    <w:rsid w:val="008027CB"/>
    <w:rsid w:val="00802CC4"/>
    <w:rsid w:val="00803313"/>
    <w:rsid w:val="008036A8"/>
    <w:rsid w:val="00804806"/>
    <w:rsid w:val="00804AFC"/>
    <w:rsid w:val="008055A3"/>
    <w:rsid w:val="008058D0"/>
    <w:rsid w:val="00805B93"/>
    <w:rsid w:val="00806538"/>
    <w:rsid w:val="008065E8"/>
    <w:rsid w:val="008065E9"/>
    <w:rsid w:val="008066CC"/>
    <w:rsid w:val="00807314"/>
    <w:rsid w:val="00807653"/>
    <w:rsid w:val="00807A52"/>
    <w:rsid w:val="00807AC6"/>
    <w:rsid w:val="00807AE7"/>
    <w:rsid w:val="008104FC"/>
    <w:rsid w:val="008110AA"/>
    <w:rsid w:val="008111A4"/>
    <w:rsid w:val="0081152A"/>
    <w:rsid w:val="00811642"/>
    <w:rsid w:val="00812A83"/>
    <w:rsid w:val="00812C61"/>
    <w:rsid w:val="00812E0C"/>
    <w:rsid w:val="00813215"/>
    <w:rsid w:val="00813751"/>
    <w:rsid w:val="008149CF"/>
    <w:rsid w:val="0081532F"/>
    <w:rsid w:val="0081607D"/>
    <w:rsid w:val="008160D3"/>
    <w:rsid w:val="008163B7"/>
    <w:rsid w:val="00816694"/>
    <w:rsid w:val="008166A6"/>
    <w:rsid w:val="00817CDD"/>
    <w:rsid w:val="00817FFC"/>
    <w:rsid w:val="008200B1"/>
    <w:rsid w:val="008202BB"/>
    <w:rsid w:val="0082088F"/>
    <w:rsid w:val="0082093D"/>
    <w:rsid w:val="00820BDB"/>
    <w:rsid w:val="00820C90"/>
    <w:rsid w:val="0082116C"/>
    <w:rsid w:val="00821D08"/>
    <w:rsid w:val="00821E7C"/>
    <w:rsid w:val="00821E7E"/>
    <w:rsid w:val="00822501"/>
    <w:rsid w:val="008233D1"/>
    <w:rsid w:val="00823ABC"/>
    <w:rsid w:val="00823B29"/>
    <w:rsid w:val="00823EFD"/>
    <w:rsid w:val="00823F26"/>
    <w:rsid w:val="00824699"/>
    <w:rsid w:val="0082498E"/>
    <w:rsid w:val="00824B2B"/>
    <w:rsid w:val="00825A97"/>
    <w:rsid w:val="0082653C"/>
    <w:rsid w:val="00826839"/>
    <w:rsid w:val="008268B2"/>
    <w:rsid w:val="0082697F"/>
    <w:rsid w:val="00826C94"/>
    <w:rsid w:val="00826EE2"/>
    <w:rsid w:val="00827606"/>
    <w:rsid w:val="00827B51"/>
    <w:rsid w:val="00830421"/>
    <w:rsid w:val="00830D7D"/>
    <w:rsid w:val="00830DB9"/>
    <w:rsid w:val="0083146E"/>
    <w:rsid w:val="00831A49"/>
    <w:rsid w:val="00832084"/>
    <w:rsid w:val="00833027"/>
    <w:rsid w:val="00833F29"/>
    <w:rsid w:val="008341AB"/>
    <w:rsid w:val="0083498B"/>
    <w:rsid w:val="0083505B"/>
    <w:rsid w:val="008351D9"/>
    <w:rsid w:val="008353D5"/>
    <w:rsid w:val="008354EB"/>
    <w:rsid w:val="0083553C"/>
    <w:rsid w:val="00835D09"/>
    <w:rsid w:val="008364FD"/>
    <w:rsid w:val="00836591"/>
    <w:rsid w:val="0083659C"/>
    <w:rsid w:val="00836820"/>
    <w:rsid w:val="00836A94"/>
    <w:rsid w:val="00836C4E"/>
    <w:rsid w:val="00837010"/>
    <w:rsid w:val="00837479"/>
    <w:rsid w:val="00837A79"/>
    <w:rsid w:val="00840286"/>
    <w:rsid w:val="008412E2"/>
    <w:rsid w:val="00841EDB"/>
    <w:rsid w:val="008421A4"/>
    <w:rsid w:val="00842255"/>
    <w:rsid w:val="00842804"/>
    <w:rsid w:val="00842E76"/>
    <w:rsid w:val="00843CDA"/>
    <w:rsid w:val="00843DFA"/>
    <w:rsid w:val="00844767"/>
    <w:rsid w:val="00845067"/>
    <w:rsid w:val="00845D7F"/>
    <w:rsid w:val="00846307"/>
    <w:rsid w:val="008469E8"/>
    <w:rsid w:val="00846BF1"/>
    <w:rsid w:val="00846F73"/>
    <w:rsid w:val="008474F5"/>
    <w:rsid w:val="00847979"/>
    <w:rsid w:val="00847E6C"/>
    <w:rsid w:val="0085024F"/>
    <w:rsid w:val="00850294"/>
    <w:rsid w:val="00850757"/>
    <w:rsid w:val="008509B7"/>
    <w:rsid w:val="00851445"/>
    <w:rsid w:val="00851835"/>
    <w:rsid w:val="008519FD"/>
    <w:rsid w:val="00851DDB"/>
    <w:rsid w:val="008523A0"/>
    <w:rsid w:val="008524F8"/>
    <w:rsid w:val="00852504"/>
    <w:rsid w:val="008528EA"/>
    <w:rsid w:val="00852E0A"/>
    <w:rsid w:val="00852E4F"/>
    <w:rsid w:val="00852F6D"/>
    <w:rsid w:val="00852FC7"/>
    <w:rsid w:val="00853153"/>
    <w:rsid w:val="00853825"/>
    <w:rsid w:val="00853B25"/>
    <w:rsid w:val="00853CE0"/>
    <w:rsid w:val="00853F05"/>
    <w:rsid w:val="00853FE3"/>
    <w:rsid w:val="008541B9"/>
    <w:rsid w:val="00854426"/>
    <w:rsid w:val="0085464D"/>
    <w:rsid w:val="008548B7"/>
    <w:rsid w:val="00854DB0"/>
    <w:rsid w:val="00855309"/>
    <w:rsid w:val="00855D4A"/>
    <w:rsid w:val="00855DB2"/>
    <w:rsid w:val="0085621F"/>
    <w:rsid w:val="0085679C"/>
    <w:rsid w:val="00856876"/>
    <w:rsid w:val="00856FEA"/>
    <w:rsid w:val="008570AD"/>
    <w:rsid w:val="0085779D"/>
    <w:rsid w:val="00857CBB"/>
    <w:rsid w:val="008603C1"/>
    <w:rsid w:val="0086213F"/>
    <w:rsid w:val="00862400"/>
    <w:rsid w:val="00862E70"/>
    <w:rsid w:val="00862FEB"/>
    <w:rsid w:val="0086300A"/>
    <w:rsid w:val="00863011"/>
    <w:rsid w:val="00863317"/>
    <w:rsid w:val="00863582"/>
    <w:rsid w:val="00865117"/>
    <w:rsid w:val="008654CA"/>
    <w:rsid w:val="0086570F"/>
    <w:rsid w:val="00865B29"/>
    <w:rsid w:val="00865D7F"/>
    <w:rsid w:val="00865F74"/>
    <w:rsid w:val="0086618A"/>
    <w:rsid w:val="008669C6"/>
    <w:rsid w:val="00867087"/>
    <w:rsid w:val="008678B0"/>
    <w:rsid w:val="0086797F"/>
    <w:rsid w:val="00867B78"/>
    <w:rsid w:val="0087028B"/>
    <w:rsid w:val="00870C9C"/>
    <w:rsid w:val="00870FF8"/>
    <w:rsid w:val="008711BC"/>
    <w:rsid w:val="0087121C"/>
    <w:rsid w:val="0087131F"/>
    <w:rsid w:val="008713ED"/>
    <w:rsid w:val="00871A35"/>
    <w:rsid w:val="00871AE3"/>
    <w:rsid w:val="008722E7"/>
    <w:rsid w:val="0087236C"/>
    <w:rsid w:val="00872A18"/>
    <w:rsid w:val="00873004"/>
    <w:rsid w:val="008731FD"/>
    <w:rsid w:val="00873515"/>
    <w:rsid w:val="00873629"/>
    <w:rsid w:val="008748F7"/>
    <w:rsid w:val="00874EF1"/>
    <w:rsid w:val="00875B6F"/>
    <w:rsid w:val="00875CB8"/>
    <w:rsid w:val="00876B0D"/>
    <w:rsid w:val="00876FB0"/>
    <w:rsid w:val="0087701B"/>
    <w:rsid w:val="00877388"/>
    <w:rsid w:val="0087745B"/>
    <w:rsid w:val="00877461"/>
    <w:rsid w:val="00880139"/>
    <w:rsid w:val="00880231"/>
    <w:rsid w:val="00880B79"/>
    <w:rsid w:val="00880D69"/>
    <w:rsid w:val="00880FC3"/>
    <w:rsid w:val="008812DE"/>
    <w:rsid w:val="008819C8"/>
    <w:rsid w:val="00882604"/>
    <w:rsid w:val="00883617"/>
    <w:rsid w:val="008836AD"/>
    <w:rsid w:val="00883B87"/>
    <w:rsid w:val="00883C9D"/>
    <w:rsid w:val="00883DE7"/>
    <w:rsid w:val="00884152"/>
    <w:rsid w:val="008842AC"/>
    <w:rsid w:val="008843BA"/>
    <w:rsid w:val="0088452F"/>
    <w:rsid w:val="00884730"/>
    <w:rsid w:val="0088511A"/>
    <w:rsid w:val="0088517F"/>
    <w:rsid w:val="00885B3B"/>
    <w:rsid w:val="00886037"/>
    <w:rsid w:val="00886203"/>
    <w:rsid w:val="008864E5"/>
    <w:rsid w:val="00886924"/>
    <w:rsid w:val="008869E4"/>
    <w:rsid w:val="00886F1D"/>
    <w:rsid w:val="00887045"/>
    <w:rsid w:val="00887812"/>
    <w:rsid w:val="00887ED0"/>
    <w:rsid w:val="0089053C"/>
    <w:rsid w:val="00890823"/>
    <w:rsid w:val="008908A9"/>
    <w:rsid w:val="00890A43"/>
    <w:rsid w:val="00890C24"/>
    <w:rsid w:val="008910D4"/>
    <w:rsid w:val="0089126B"/>
    <w:rsid w:val="008913FE"/>
    <w:rsid w:val="0089196E"/>
    <w:rsid w:val="00891CFF"/>
    <w:rsid w:val="00892110"/>
    <w:rsid w:val="008921CC"/>
    <w:rsid w:val="00892459"/>
    <w:rsid w:val="008925D0"/>
    <w:rsid w:val="008935C8"/>
    <w:rsid w:val="00893EDA"/>
    <w:rsid w:val="00894563"/>
    <w:rsid w:val="00894E68"/>
    <w:rsid w:val="00894EB2"/>
    <w:rsid w:val="00895444"/>
    <w:rsid w:val="00895565"/>
    <w:rsid w:val="0089589E"/>
    <w:rsid w:val="00895BB8"/>
    <w:rsid w:val="0089644E"/>
    <w:rsid w:val="008970A5"/>
    <w:rsid w:val="00897523"/>
    <w:rsid w:val="00897E66"/>
    <w:rsid w:val="008A025B"/>
    <w:rsid w:val="008A0294"/>
    <w:rsid w:val="008A02AB"/>
    <w:rsid w:val="008A02BD"/>
    <w:rsid w:val="008A074A"/>
    <w:rsid w:val="008A0A70"/>
    <w:rsid w:val="008A0E14"/>
    <w:rsid w:val="008A133B"/>
    <w:rsid w:val="008A1807"/>
    <w:rsid w:val="008A186C"/>
    <w:rsid w:val="008A1E22"/>
    <w:rsid w:val="008A277F"/>
    <w:rsid w:val="008A2BD4"/>
    <w:rsid w:val="008A2C24"/>
    <w:rsid w:val="008A37B8"/>
    <w:rsid w:val="008A3FCC"/>
    <w:rsid w:val="008A400E"/>
    <w:rsid w:val="008A45B8"/>
    <w:rsid w:val="008A5307"/>
    <w:rsid w:val="008A5611"/>
    <w:rsid w:val="008A5807"/>
    <w:rsid w:val="008A59BD"/>
    <w:rsid w:val="008A6568"/>
    <w:rsid w:val="008A68E1"/>
    <w:rsid w:val="008A71FA"/>
    <w:rsid w:val="008A74B1"/>
    <w:rsid w:val="008A7660"/>
    <w:rsid w:val="008A79D6"/>
    <w:rsid w:val="008A7A8A"/>
    <w:rsid w:val="008A7AF7"/>
    <w:rsid w:val="008B0321"/>
    <w:rsid w:val="008B0877"/>
    <w:rsid w:val="008B0FB6"/>
    <w:rsid w:val="008B129D"/>
    <w:rsid w:val="008B12EA"/>
    <w:rsid w:val="008B1482"/>
    <w:rsid w:val="008B2074"/>
    <w:rsid w:val="008B20A1"/>
    <w:rsid w:val="008B2765"/>
    <w:rsid w:val="008B29B7"/>
    <w:rsid w:val="008B2AAF"/>
    <w:rsid w:val="008B3279"/>
    <w:rsid w:val="008B346B"/>
    <w:rsid w:val="008B404D"/>
    <w:rsid w:val="008B41B2"/>
    <w:rsid w:val="008B4D23"/>
    <w:rsid w:val="008B4D89"/>
    <w:rsid w:val="008B4E19"/>
    <w:rsid w:val="008B4E4B"/>
    <w:rsid w:val="008B4EE6"/>
    <w:rsid w:val="008B4FA8"/>
    <w:rsid w:val="008B54DE"/>
    <w:rsid w:val="008B5BB4"/>
    <w:rsid w:val="008B5C03"/>
    <w:rsid w:val="008B6278"/>
    <w:rsid w:val="008B657A"/>
    <w:rsid w:val="008B6702"/>
    <w:rsid w:val="008B690A"/>
    <w:rsid w:val="008B6BB0"/>
    <w:rsid w:val="008B77AB"/>
    <w:rsid w:val="008B7A16"/>
    <w:rsid w:val="008B7D90"/>
    <w:rsid w:val="008B7F05"/>
    <w:rsid w:val="008C0B16"/>
    <w:rsid w:val="008C11EB"/>
    <w:rsid w:val="008C1363"/>
    <w:rsid w:val="008C1745"/>
    <w:rsid w:val="008C17D3"/>
    <w:rsid w:val="008C1BF0"/>
    <w:rsid w:val="008C2FD8"/>
    <w:rsid w:val="008C45AB"/>
    <w:rsid w:val="008C5241"/>
    <w:rsid w:val="008C54D0"/>
    <w:rsid w:val="008C636F"/>
    <w:rsid w:val="008C6A05"/>
    <w:rsid w:val="008C7619"/>
    <w:rsid w:val="008C7F91"/>
    <w:rsid w:val="008D04FE"/>
    <w:rsid w:val="008D0B25"/>
    <w:rsid w:val="008D0B66"/>
    <w:rsid w:val="008D13BB"/>
    <w:rsid w:val="008D1A38"/>
    <w:rsid w:val="008D25D8"/>
    <w:rsid w:val="008D271F"/>
    <w:rsid w:val="008D2758"/>
    <w:rsid w:val="008D2A2D"/>
    <w:rsid w:val="008D2C9C"/>
    <w:rsid w:val="008D3324"/>
    <w:rsid w:val="008D335B"/>
    <w:rsid w:val="008D39A0"/>
    <w:rsid w:val="008D3ADB"/>
    <w:rsid w:val="008D3BCC"/>
    <w:rsid w:val="008D495D"/>
    <w:rsid w:val="008D4A19"/>
    <w:rsid w:val="008D4DAA"/>
    <w:rsid w:val="008D50D7"/>
    <w:rsid w:val="008D5A15"/>
    <w:rsid w:val="008D649D"/>
    <w:rsid w:val="008D736C"/>
    <w:rsid w:val="008E05FD"/>
    <w:rsid w:val="008E0979"/>
    <w:rsid w:val="008E0C30"/>
    <w:rsid w:val="008E0FA3"/>
    <w:rsid w:val="008E1099"/>
    <w:rsid w:val="008E1310"/>
    <w:rsid w:val="008E149E"/>
    <w:rsid w:val="008E1F00"/>
    <w:rsid w:val="008E2580"/>
    <w:rsid w:val="008E2644"/>
    <w:rsid w:val="008E3440"/>
    <w:rsid w:val="008E3594"/>
    <w:rsid w:val="008E42E7"/>
    <w:rsid w:val="008E485A"/>
    <w:rsid w:val="008E4BC0"/>
    <w:rsid w:val="008E533F"/>
    <w:rsid w:val="008E57CB"/>
    <w:rsid w:val="008E5A7B"/>
    <w:rsid w:val="008E5B04"/>
    <w:rsid w:val="008E5B4B"/>
    <w:rsid w:val="008E65E7"/>
    <w:rsid w:val="008E6A30"/>
    <w:rsid w:val="008E6A64"/>
    <w:rsid w:val="008E737D"/>
    <w:rsid w:val="008E7534"/>
    <w:rsid w:val="008E7914"/>
    <w:rsid w:val="008E7F5B"/>
    <w:rsid w:val="008F056F"/>
    <w:rsid w:val="008F0771"/>
    <w:rsid w:val="008F0A49"/>
    <w:rsid w:val="008F18D7"/>
    <w:rsid w:val="008F2190"/>
    <w:rsid w:val="008F2259"/>
    <w:rsid w:val="008F24D8"/>
    <w:rsid w:val="008F26F6"/>
    <w:rsid w:val="008F35EE"/>
    <w:rsid w:val="008F378F"/>
    <w:rsid w:val="008F4672"/>
    <w:rsid w:val="008F4689"/>
    <w:rsid w:val="008F5587"/>
    <w:rsid w:val="008F5C8A"/>
    <w:rsid w:val="008F5CDA"/>
    <w:rsid w:val="008F6203"/>
    <w:rsid w:val="008F6645"/>
    <w:rsid w:val="008F6A65"/>
    <w:rsid w:val="008F7133"/>
    <w:rsid w:val="008F733F"/>
    <w:rsid w:val="008F77D4"/>
    <w:rsid w:val="008F7D48"/>
    <w:rsid w:val="008F7F86"/>
    <w:rsid w:val="00900D20"/>
    <w:rsid w:val="009014BF"/>
    <w:rsid w:val="009017EE"/>
    <w:rsid w:val="00901B76"/>
    <w:rsid w:val="00901B99"/>
    <w:rsid w:val="00903723"/>
    <w:rsid w:val="00903D1F"/>
    <w:rsid w:val="00903F4F"/>
    <w:rsid w:val="00904DA3"/>
    <w:rsid w:val="00904E7B"/>
    <w:rsid w:val="00905192"/>
    <w:rsid w:val="009052D5"/>
    <w:rsid w:val="00905D3B"/>
    <w:rsid w:val="00906538"/>
    <w:rsid w:val="00906E5C"/>
    <w:rsid w:val="00906EBC"/>
    <w:rsid w:val="00907661"/>
    <w:rsid w:val="00907832"/>
    <w:rsid w:val="00907BC4"/>
    <w:rsid w:val="00907CC1"/>
    <w:rsid w:val="0091046B"/>
    <w:rsid w:val="009113C2"/>
    <w:rsid w:val="009113E1"/>
    <w:rsid w:val="00911743"/>
    <w:rsid w:val="00912641"/>
    <w:rsid w:val="00912778"/>
    <w:rsid w:val="009128BD"/>
    <w:rsid w:val="00912B9F"/>
    <w:rsid w:val="00913E49"/>
    <w:rsid w:val="00914576"/>
    <w:rsid w:val="0091578B"/>
    <w:rsid w:val="00916429"/>
    <w:rsid w:val="00916B1F"/>
    <w:rsid w:val="009172DC"/>
    <w:rsid w:val="009179FE"/>
    <w:rsid w:val="00920303"/>
    <w:rsid w:val="00920863"/>
    <w:rsid w:val="00920D27"/>
    <w:rsid w:val="00921B83"/>
    <w:rsid w:val="00921D21"/>
    <w:rsid w:val="00922731"/>
    <w:rsid w:val="00922F11"/>
    <w:rsid w:val="00923732"/>
    <w:rsid w:val="00924C38"/>
    <w:rsid w:val="00925519"/>
    <w:rsid w:val="00925529"/>
    <w:rsid w:val="00925734"/>
    <w:rsid w:val="0092592D"/>
    <w:rsid w:val="009262CF"/>
    <w:rsid w:val="0092682B"/>
    <w:rsid w:val="0092723D"/>
    <w:rsid w:val="009279DC"/>
    <w:rsid w:val="00930851"/>
    <w:rsid w:val="00930DB9"/>
    <w:rsid w:val="0093104D"/>
    <w:rsid w:val="009321C2"/>
    <w:rsid w:val="009323AA"/>
    <w:rsid w:val="00932468"/>
    <w:rsid w:val="0093275C"/>
    <w:rsid w:val="00933607"/>
    <w:rsid w:val="009343D3"/>
    <w:rsid w:val="0093550A"/>
    <w:rsid w:val="0093554D"/>
    <w:rsid w:val="009355AE"/>
    <w:rsid w:val="00936079"/>
    <w:rsid w:val="00936CCC"/>
    <w:rsid w:val="00936F8B"/>
    <w:rsid w:val="00937140"/>
    <w:rsid w:val="009373B9"/>
    <w:rsid w:val="00937BC9"/>
    <w:rsid w:val="00937DE8"/>
    <w:rsid w:val="0094045F"/>
    <w:rsid w:val="00940811"/>
    <w:rsid w:val="00940B2C"/>
    <w:rsid w:val="00940B3B"/>
    <w:rsid w:val="009415DF"/>
    <w:rsid w:val="0094170C"/>
    <w:rsid w:val="0094183B"/>
    <w:rsid w:val="00941B52"/>
    <w:rsid w:val="00941F97"/>
    <w:rsid w:val="009420FB"/>
    <w:rsid w:val="0094241C"/>
    <w:rsid w:val="00942522"/>
    <w:rsid w:val="00942718"/>
    <w:rsid w:val="009427A6"/>
    <w:rsid w:val="00942C3B"/>
    <w:rsid w:val="009435EC"/>
    <w:rsid w:val="00943671"/>
    <w:rsid w:val="00943CE8"/>
    <w:rsid w:val="00944103"/>
    <w:rsid w:val="0094483A"/>
    <w:rsid w:val="00944BF8"/>
    <w:rsid w:val="00944E8C"/>
    <w:rsid w:val="00945978"/>
    <w:rsid w:val="00946121"/>
    <w:rsid w:val="00946145"/>
    <w:rsid w:val="0094664E"/>
    <w:rsid w:val="009469AF"/>
    <w:rsid w:val="0094742C"/>
    <w:rsid w:val="0094790A"/>
    <w:rsid w:val="00947A77"/>
    <w:rsid w:val="00947CA5"/>
    <w:rsid w:val="00947CC8"/>
    <w:rsid w:val="00950388"/>
    <w:rsid w:val="009506BC"/>
    <w:rsid w:val="009512B6"/>
    <w:rsid w:val="00951563"/>
    <w:rsid w:val="009515FD"/>
    <w:rsid w:val="00951729"/>
    <w:rsid w:val="00951877"/>
    <w:rsid w:val="009519FF"/>
    <w:rsid w:val="00951BA4"/>
    <w:rsid w:val="00951FD5"/>
    <w:rsid w:val="009520D3"/>
    <w:rsid w:val="009524E3"/>
    <w:rsid w:val="009528C9"/>
    <w:rsid w:val="00952AB9"/>
    <w:rsid w:val="00953336"/>
    <w:rsid w:val="0095354E"/>
    <w:rsid w:val="009543F7"/>
    <w:rsid w:val="00954C36"/>
    <w:rsid w:val="00954EF2"/>
    <w:rsid w:val="00955792"/>
    <w:rsid w:val="00955BB2"/>
    <w:rsid w:val="00955E0F"/>
    <w:rsid w:val="009567D9"/>
    <w:rsid w:val="00956806"/>
    <w:rsid w:val="00956913"/>
    <w:rsid w:val="009575C6"/>
    <w:rsid w:val="00960A31"/>
    <w:rsid w:val="00960C15"/>
    <w:rsid w:val="00961615"/>
    <w:rsid w:val="009618B8"/>
    <w:rsid w:val="00961BBD"/>
    <w:rsid w:val="00961D97"/>
    <w:rsid w:val="009620DB"/>
    <w:rsid w:val="00962173"/>
    <w:rsid w:val="00962BD5"/>
    <w:rsid w:val="00962C02"/>
    <w:rsid w:val="00962EAB"/>
    <w:rsid w:val="00963080"/>
    <w:rsid w:val="0096341D"/>
    <w:rsid w:val="00963432"/>
    <w:rsid w:val="0096372F"/>
    <w:rsid w:val="00964BAB"/>
    <w:rsid w:val="00964FAD"/>
    <w:rsid w:val="0096552F"/>
    <w:rsid w:val="009657FE"/>
    <w:rsid w:val="00965807"/>
    <w:rsid w:val="00965F15"/>
    <w:rsid w:val="00965F68"/>
    <w:rsid w:val="0096676C"/>
    <w:rsid w:val="009669CB"/>
    <w:rsid w:val="00967080"/>
    <w:rsid w:val="0096750B"/>
    <w:rsid w:val="00970EE3"/>
    <w:rsid w:val="009714E4"/>
    <w:rsid w:val="00971999"/>
    <w:rsid w:val="00971CA3"/>
    <w:rsid w:val="00972722"/>
    <w:rsid w:val="009732D7"/>
    <w:rsid w:val="0097330B"/>
    <w:rsid w:val="0097354E"/>
    <w:rsid w:val="00973605"/>
    <w:rsid w:val="009740BA"/>
    <w:rsid w:val="009743E4"/>
    <w:rsid w:val="009743EB"/>
    <w:rsid w:val="00974463"/>
    <w:rsid w:val="009753B6"/>
    <w:rsid w:val="0097545B"/>
    <w:rsid w:val="009755AC"/>
    <w:rsid w:val="00975912"/>
    <w:rsid w:val="00975A17"/>
    <w:rsid w:val="00975ADB"/>
    <w:rsid w:val="00975BC1"/>
    <w:rsid w:val="009761B4"/>
    <w:rsid w:val="009765C9"/>
    <w:rsid w:val="00976602"/>
    <w:rsid w:val="0097674A"/>
    <w:rsid w:val="00976B94"/>
    <w:rsid w:val="009774D9"/>
    <w:rsid w:val="00977EF4"/>
    <w:rsid w:val="009804AF"/>
    <w:rsid w:val="00980698"/>
    <w:rsid w:val="00980772"/>
    <w:rsid w:val="00980A15"/>
    <w:rsid w:val="00981643"/>
    <w:rsid w:val="00981BCD"/>
    <w:rsid w:val="00981F60"/>
    <w:rsid w:val="0098226F"/>
    <w:rsid w:val="00982286"/>
    <w:rsid w:val="009823A9"/>
    <w:rsid w:val="00982DB0"/>
    <w:rsid w:val="00982F93"/>
    <w:rsid w:val="0098356F"/>
    <w:rsid w:val="00983DD3"/>
    <w:rsid w:val="00983EC4"/>
    <w:rsid w:val="009846C0"/>
    <w:rsid w:val="00984AD3"/>
    <w:rsid w:val="00984FF3"/>
    <w:rsid w:val="00985AD1"/>
    <w:rsid w:val="00986CE2"/>
    <w:rsid w:val="00986EDF"/>
    <w:rsid w:val="00987031"/>
    <w:rsid w:val="00987C90"/>
    <w:rsid w:val="00987D43"/>
    <w:rsid w:val="00987DA6"/>
    <w:rsid w:val="00990D3C"/>
    <w:rsid w:val="009913ED"/>
    <w:rsid w:val="009915B0"/>
    <w:rsid w:val="009915F5"/>
    <w:rsid w:val="00991817"/>
    <w:rsid w:val="009928D1"/>
    <w:rsid w:val="00993D8D"/>
    <w:rsid w:val="0099486D"/>
    <w:rsid w:val="00994951"/>
    <w:rsid w:val="00995E35"/>
    <w:rsid w:val="00996027"/>
    <w:rsid w:val="0099705A"/>
    <w:rsid w:val="00997616"/>
    <w:rsid w:val="00997790"/>
    <w:rsid w:val="00997FA6"/>
    <w:rsid w:val="009A01BB"/>
    <w:rsid w:val="009A0486"/>
    <w:rsid w:val="009A04B5"/>
    <w:rsid w:val="009A0A21"/>
    <w:rsid w:val="009A12BB"/>
    <w:rsid w:val="009A1358"/>
    <w:rsid w:val="009A1628"/>
    <w:rsid w:val="009A21CF"/>
    <w:rsid w:val="009A21D9"/>
    <w:rsid w:val="009A223E"/>
    <w:rsid w:val="009A25AD"/>
    <w:rsid w:val="009A2737"/>
    <w:rsid w:val="009A2805"/>
    <w:rsid w:val="009A2B43"/>
    <w:rsid w:val="009A2CF4"/>
    <w:rsid w:val="009A2D85"/>
    <w:rsid w:val="009A2DBA"/>
    <w:rsid w:val="009A35E8"/>
    <w:rsid w:val="009A35FB"/>
    <w:rsid w:val="009A3991"/>
    <w:rsid w:val="009A45AC"/>
    <w:rsid w:val="009A4655"/>
    <w:rsid w:val="009A4E75"/>
    <w:rsid w:val="009A564D"/>
    <w:rsid w:val="009A5A33"/>
    <w:rsid w:val="009A5C0A"/>
    <w:rsid w:val="009A5CD9"/>
    <w:rsid w:val="009A6105"/>
    <w:rsid w:val="009A6983"/>
    <w:rsid w:val="009A73C0"/>
    <w:rsid w:val="009A7533"/>
    <w:rsid w:val="009A7CA5"/>
    <w:rsid w:val="009A7FA1"/>
    <w:rsid w:val="009B032F"/>
    <w:rsid w:val="009B0AAD"/>
    <w:rsid w:val="009B0F20"/>
    <w:rsid w:val="009B12F9"/>
    <w:rsid w:val="009B1C75"/>
    <w:rsid w:val="009B263F"/>
    <w:rsid w:val="009B2F5D"/>
    <w:rsid w:val="009B30F3"/>
    <w:rsid w:val="009B368C"/>
    <w:rsid w:val="009B4035"/>
    <w:rsid w:val="009B46B2"/>
    <w:rsid w:val="009B4963"/>
    <w:rsid w:val="009B5686"/>
    <w:rsid w:val="009B58C0"/>
    <w:rsid w:val="009B5AFE"/>
    <w:rsid w:val="009B5BD6"/>
    <w:rsid w:val="009B5DA9"/>
    <w:rsid w:val="009B683F"/>
    <w:rsid w:val="009B68A2"/>
    <w:rsid w:val="009B6C9C"/>
    <w:rsid w:val="009B70CE"/>
    <w:rsid w:val="009B7575"/>
    <w:rsid w:val="009B75A8"/>
    <w:rsid w:val="009B7671"/>
    <w:rsid w:val="009B7A4D"/>
    <w:rsid w:val="009B7D46"/>
    <w:rsid w:val="009B7D70"/>
    <w:rsid w:val="009B7E27"/>
    <w:rsid w:val="009C035F"/>
    <w:rsid w:val="009C0D61"/>
    <w:rsid w:val="009C0DDB"/>
    <w:rsid w:val="009C0E2E"/>
    <w:rsid w:val="009C1283"/>
    <w:rsid w:val="009C245B"/>
    <w:rsid w:val="009C2EDB"/>
    <w:rsid w:val="009C36CA"/>
    <w:rsid w:val="009C3FDF"/>
    <w:rsid w:val="009C413D"/>
    <w:rsid w:val="009C41C0"/>
    <w:rsid w:val="009C44E9"/>
    <w:rsid w:val="009C450F"/>
    <w:rsid w:val="009C541C"/>
    <w:rsid w:val="009C5813"/>
    <w:rsid w:val="009C5B2F"/>
    <w:rsid w:val="009C61D9"/>
    <w:rsid w:val="009C63CF"/>
    <w:rsid w:val="009C6932"/>
    <w:rsid w:val="009C763F"/>
    <w:rsid w:val="009C79BA"/>
    <w:rsid w:val="009D0024"/>
    <w:rsid w:val="009D027D"/>
    <w:rsid w:val="009D0851"/>
    <w:rsid w:val="009D0948"/>
    <w:rsid w:val="009D0BAF"/>
    <w:rsid w:val="009D0D7C"/>
    <w:rsid w:val="009D109A"/>
    <w:rsid w:val="009D1475"/>
    <w:rsid w:val="009D1756"/>
    <w:rsid w:val="009D1939"/>
    <w:rsid w:val="009D1F5D"/>
    <w:rsid w:val="009D2368"/>
    <w:rsid w:val="009D2A60"/>
    <w:rsid w:val="009D2E25"/>
    <w:rsid w:val="009D3454"/>
    <w:rsid w:val="009D369D"/>
    <w:rsid w:val="009D3E28"/>
    <w:rsid w:val="009D3F57"/>
    <w:rsid w:val="009D4403"/>
    <w:rsid w:val="009D459D"/>
    <w:rsid w:val="009D487D"/>
    <w:rsid w:val="009D488D"/>
    <w:rsid w:val="009D53BA"/>
    <w:rsid w:val="009D5514"/>
    <w:rsid w:val="009D5D0C"/>
    <w:rsid w:val="009D5EA2"/>
    <w:rsid w:val="009D6276"/>
    <w:rsid w:val="009D6E6A"/>
    <w:rsid w:val="009D75E1"/>
    <w:rsid w:val="009D75E2"/>
    <w:rsid w:val="009D7D58"/>
    <w:rsid w:val="009E000F"/>
    <w:rsid w:val="009E0101"/>
    <w:rsid w:val="009E1A1C"/>
    <w:rsid w:val="009E20CF"/>
    <w:rsid w:val="009E2780"/>
    <w:rsid w:val="009E2BB4"/>
    <w:rsid w:val="009E2C1F"/>
    <w:rsid w:val="009E2FA0"/>
    <w:rsid w:val="009E301F"/>
    <w:rsid w:val="009E3C37"/>
    <w:rsid w:val="009E43CC"/>
    <w:rsid w:val="009E44D9"/>
    <w:rsid w:val="009E45AD"/>
    <w:rsid w:val="009E47C1"/>
    <w:rsid w:val="009E4AB0"/>
    <w:rsid w:val="009E52A7"/>
    <w:rsid w:val="009E591B"/>
    <w:rsid w:val="009E5D6E"/>
    <w:rsid w:val="009E6116"/>
    <w:rsid w:val="009E6322"/>
    <w:rsid w:val="009E7122"/>
    <w:rsid w:val="009E7288"/>
    <w:rsid w:val="009E72EA"/>
    <w:rsid w:val="009E73DF"/>
    <w:rsid w:val="009E75CA"/>
    <w:rsid w:val="009E795D"/>
    <w:rsid w:val="009F00F4"/>
    <w:rsid w:val="009F021B"/>
    <w:rsid w:val="009F0631"/>
    <w:rsid w:val="009F06A5"/>
    <w:rsid w:val="009F072A"/>
    <w:rsid w:val="009F085F"/>
    <w:rsid w:val="009F0FB0"/>
    <w:rsid w:val="009F188A"/>
    <w:rsid w:val="009F1EA5"/>
    <w:rsid w:val="009F209E"/>
    <w:rsid w:val="009F2A70"/>
    <w:rsid w:val="009F31F8"/>
    <w:rsid w:val="009F3EED"/>
    <w:rsid w:val="009F440F"/>
    <w:rsid w:val="009F4D7D"/>
    <w:rsid w:val="009F5404"/>
    <w:rsid w:val="009F5425"/>
    <w:rsid w:val="009F5597"/>
    <w:rsid w:val="009F55BC"/>
    <w:rsid w:val="009F56F2"/>
    <w:rsid w:val="009F65ED"/>
    <w:rsid w:val="009F68FB"/>
    <w:rsid w:val="009F6A4C"/>
    <w:rsid w:val="009F6DBD"/>
    <w:rsid w:val="009F73CD"/>
    <w:rsid w:val="009F7574"/>
    <w:rsid w:val="009F76F2"/>
    <w:rsid w:val="009F7925"/>
    <w:rsid w:val="009F7E54"/>
    <w:rsid w:val="00A004FE"/>
    <w:rsid w:val="00A00633"/>
    <w:rsid w:val="00A00894"/>
    <w:rsid w:val="00A00D58"/>
    <w:rsid w:val="00A00F8D"/>
    <w:rsid w:val="00A01A67"/>
    <w:rsid w:val="00A01C5C"/>
    <w:rsid w:val="00A01CA1"/>
    <w:rsid w:val="00A01EDC"/>
    <w:rsid w:val="00A027CB"/>
    <w:rsid w:val="00A02D56"/>
    <w:rsid w:val="00A0332C"/>
    <w:rsid w:val="00A03459"/>
    <w:rsid w:val="00A03651"/>
    <w:rsid w:val="00A0380B"/>
    <w:rsid w:val="00A0396F"/>
    <w:rsid w:val="00A03FE2"/>
    <w:rsid w:val="00A04226"/>
    <w:rsid w:val="00A04321"/>
    <w:rsid w:val="00A04D45"/>
    <w:rsid w:val="00A04DD6"/>
    <w:rsid w:val="00A050FF"/>
    <w:rsid w:val="00A05C3D"/>
    <w:rsid w:val="00A06941"/>
    <w:rsid w:val="00A06B2B"/>
    <w:rsid w:val="00A06C4C"/>
    <w:rsid w:val="00A06FC8"/>
    <w:rsid w:val="00A07300"/>
    <w:rsid w:val="00A075E4"/>
    <w:rsid w:val="00A07D69"/>
    <w:rsid w:val="00A10477"/>
    <w:rsid w:val="00A114D9"/>
    <w:rsid w:val="00A1189D"/>
    <w:rsid w:val="00A11B81"/>
    <w:rsid w:val="00A1200E"/>
    <w:rsid w:val="00A120E1"/>
    <w:rsid w:val="00A12949"/>
    <w:rsid w:val="00A12F4E"/>
    <w:rsid w:val="00A13052"/>
    <w:rsid w:val="00A1325A"/>
    <w:rsid w:val="00A13565"/>
    <w:rsid w:val="00A13708"/>
    <w:rsid w:val="00A1370C"/>
    <w:rsid w:val="00A138B1"/>
    <w:rsid w:val="00A13D86"/>
    <w:rsid w:val="00A13EF0"/>
    <w:rsid w:val="00A1405D"/>
    <w:rsid w:val="00A143BA"/>
    <w:rsid w:val="00A149B3"/>
    <w:rsid w:val="00A14F84"/>
    <w:rsid w:val="00A15162"/>
    <w:rsid w:val="00A152F4"/>
    <w:rsid w:val="00A1577E"/>
    <w:rsid w:val="00A15F8D"/>
    <w:rsid w:val="00A16174"/>
    <w:rsid w:val="00A163AB"/>
    <w:rsid w:val="00A1668F"/>
    <w:rsid w:val="00A166DD"/>
    <w:rsid w:val="00A16937"/>
    <w:rsid w:val="00A16974"/>
    <w:rsid w:val="00A17F9C"/>
    <w:rsid w:val="00A200A4"/>
    <w:rsid w:val="00A20683"/>
    <w:rsid w:val="00A207F3"/>
    <w:rsid w:val="00A20B9C"/>
    <w:rsid w:val="00A2113C"/>
    <w:rsid w:val="00A21627"/>
    <w:rsid w:val="00A21941"/>
    <w:rsid w:val="00A223F5"/>
    <w:rsid w:val="00A231E1"/>
    <w:rsid w:val="00A234B6"/>
    <w:rsid w:val="00A236DB"/>
    <w:rsid w:val="00A23742"/>
    <w:rsid w:val="00A23A5D"/>
    <w:rsid w:val="00A241F1"/>
    <w:rsid w:val="00A245CA"/>
    <w:rsid w:val="00A24E70"/>
    <w:rsid w:val="00A24F0F"/>
    <w:rsid w:val="00A25039"/>
    <w:rsid w:val="00A252F9"/>
    <w:rsid w:val="00A25768"/>
    <w:rsid w:val="00A258A0"/>
    <w:rsid w:val="00A25950"/>
    <w:rsid w:val="00A25A65"/>
    <w:rsid w:val="00A25C9F"/>
    <w:rsid w:val="00A26200"/>
    <w:rsid w:val="00A2681D"/>
    <w:rsid w:val="00A26AC5"/>
    <w:rsid w:val="00A26C85"/>
    <w:rsid w:val="00A278CE"/>
    <w:rsid w:val="00A27B74"/>
    <w:rsid w:val="00A27FFD"/>
    <w:rsid w:val="00A30A97"/>
    <w:rsid w:val="00A3179A"/>
    <w:rsid w:val="00A31BF0"/>
    <w:rsid w:val="00A321D2"/>
    <w:rsid w:val="00A329E8"/>
    <w:rsid w:val="00A33060"/>
    <w:rsid w:val="00A331B4"/>
    <w:rsid w:val="00A33301"/>
    <w:rsid w:val="00A3395F"/>
    <w:rsid w:val="00A3528D"/>
    <w:rsid w:val="00A3547C"/>
    <w:rsid w:val="00A35CFF"/>
    <w:rsid w:val="00A36330"/>
    <w:rsid w:val="00A3667D"/>
    <w:rsid w:val="00A36B93"/>
    <w:rsid w:val="00A36E9C"/>
    <w:rsid w:val="00A3727A"/>
    <w:rsid w:val="00A41BF9"/>
    <w:rsid w:val="00A420A8"/>
    <w:rsid w:val="00A421B6"/>
    <w:rsid w:val="00A42D4F"/>
    <w:rsid w:val="00A4317D"/>
    <w:rsid w:val="00A43712"/>
    <w:rsid w:val="00A438DC"/>
    <w:rsid w:val="00A43F04"/>
    <w:rsid w:val="00A44E40"/>
    <w:rsid w:val="00A44FD8"/>
    <w:rsid w:val="00A451F8"/>
    <w:rsid w:val="00A452C7"/>
    <w:rsid w:val="00A45405"/>
    <w:rsid w:val="00A45926"/>
    <w:rsid w:val="00A45CD8"/>
    <w:rsid w:val="00A46834"/>
    <w:rsid w:val="00A4690A"/>
    <w:rsid w:val="00A471CA"/>
    <w:rsid w:val="00A47CAB"/>
    <w:rsid w:val="00A47F06"/>
    <w:rsid w:val="00A50A94"/>
    <w:rsid w:val="00A50ECD"/>
    <w:rsid w:val="00A52778"/>
    <w:rsid w:val="00A53119"/>
    <w:rsid w:val="00A53E14"/>
    <w:rsid w:val="00A53FAC"/>
    <w:rsid w:val="00A54205"/>
    <w:rsid w:val="00A54F7C"/>
    <w:rsid w:val="00A557C9"/>
    <w:rsid w:val="00A55A6B"/>
    <w:rsid w:val="00A55FBA"/>
    <w:rsid w:val="00A56186"/>
    <w:rsid w:val="00A56304"/>
    <w:rsid w:val="00A5728F"/>
    <w:rsid w:val="00A60AB1"/>
    <w:rsid w:val="00A60F7C"/>
    <w:rsid w:val="00A60F84"/>
    <w:rsid w:val="00A61186"/>
    <w:rsid w:val="00A61659"/>
    <w:rsid w:val="00A618FE"/>
    <w:rsid w:val="00A61ED2"/>
    <w:rsid w:val="00A6374F"/>
    <w:rsid w:val="00A637E4"/>
    <w:rsid w:val="00A63A0B"/>
    <w:rsid w:val="00A63E39"/>
    <w:rsid w:val="00A65169"/>
    <w:rsid w:val="00A6527F"/>
    <w:rsid w:val="00A65C9E"/>
    <w:rsid w:val="00A65E74"/>
    <w:rsid w:val="00A65FC5"/>
    <w:rsid w:val="00A66017"/>
    <w:rsid w:val="00A6748F"/>
    <w:rsid w:val="00A67FDC"/>
    <w:rsid w:val="00A70150"/>
    <w:rsid w:val="00A7164A"/>
    <w:rsid w:val="00A71C8B"/>
    <w:rsid w:val="00A729BB"/>
    <w:rsid w:val="00A72BC9"/>
    <w:rsid w:val="00A72CB9"/>
    <w:rsid w:val="00A7316D"/>
    <w:rsid w:val="00A734D8"/>
    <w:rsid w:val="00A736F6"/>
    <w:rsid w:val="00A739F1"/>
    <w:rsid w:val="00A73A9A"/>
    <w:rsid w:val="00A73B8B"/>
    <w:rsid w:val="00A73C34"/>
    <w:rsid w:val="00A73FBE"/>
    <w:rsid w:val="00A7418D"/>
    <w:rsid w:val="00A743C0"/>
    <w:rsid w:val="00A748A0"/>
    <w:rsid w:val="00A7569F"/>
    <w:rsid w:val="00A760FA"/>
    <w:rsid w:val="00A7622C"/>
    <w:rsid w:val="00A76240"/>
    <w:rsid w:val="00A777BA"/>
    <w:rsid w:val="00A77EAF"/>
    <w:rsid w:val="00A80566"/>
    <w:rsid w:val="00A80708"/>
    <w:rsid w:val="00A80EEC"/>
    <w:rsid w:val="00A81DC3"/>
    <w:rsid w:val="00A81F20"/>
    <w:rsid w:val="00A8227B"/>
    <w:rsid w:val="00A82330"/>
    <w:rsid w:val="00A8262D"/>
    <w:rsid w:val="00A8273B"/>
    <w:rsid w:val="00A828BD"/>
    <w:rsid w:val="00A82E26"/>
    <w:rsid w:val="00A833D0"/>
    <w:rsid w:val="00A8341D"/>
    <w:rsid w:val="00A83DA1"/>
    <w:rsid w:val="00A83FB0"/>
    <w:rsid w:val="00A83FB8"/>
    <w:rsid w:val="00A8427B"/>
    <w:rsid w:val="00A844A3"/>
    <w:rsid w:val="00A844DB"/>
    <w:rsid w:val="00A84B3D"/>
    <w:rsid w:val="00A8558B"/>
    <w:rsid w:val="00A85634"/>
    <w:rsid w:val="00A85669"/>
    <w:rsid w:val="00A85CA5"/>
    <w:rsid w:val="00A862BB"/>
    <w:rsid w:val="00A86517"/>
    <w:rsid w:val="00A86BD8"/>
    <w:rsid w:val="00A87CA2"/>
    <w:rsid w:val="00A87D1F"/>
    <w:rsid w:val="00A9024D"/>
    <w:rsid w:val="00A91113"/>
    <w:rsid w:val="00A91A14"/>
    <w:rsid w:val="00A91CE6"/>
    <w:rsid w:val="00A928C1"/>
    <w:rsid w:val="00A928CF"/>
    <w:rsid w:val="00A929EE"/>
    <w:rsid w:val="00A933DC"/>
    <w:rsid w:val="00A93711"/>
    <w:rsid w:val="00A93717"/>
    <w:rsid w:val="00A93A67"/>
    <w:rsid w:val="00A945DE"/>
    <w:rsid w:val="00A949E2"/>
    <w:rsid w:val="00A94CBE"/>
    <w:rsid w:val="00A95178"/>
    <w:rsid w:val="00A96BF7"/>
    <w:rsid w:val="00A9747A"/>
    <w:rsid w:val="00A9772A"/>
    <w:rsid w:val="00A97758"/>
    <w:rsid w:val="00A97B68"/>
    <w:rsid w:val="00AA0A46"/>
    <w:rsid w:val="00AA0B87"/>
    <w:rsid w:val="00AA11FD"/>
    <w:rsid w:val="00AA13AA"/>
    <w:rsid w:val="00AA199B"/>
    <w:rsid w:val="00AA1ACB"/>
    <w:rsid w:val="00AA1B19"/>
    <w:rsid w:val="00AA1E0B"/>
    <w:rsid w:val="00AA1F87"/>
    <w:rsid w:val="00AA2A8F"/>
    <w:rsid w:val="00AA3974"/>
    <w:rsid w:val="00AA39B8"/>
    <w:rsid w:val="00AA4C60"/>
    <w:rsid w:val="00AA4D2A"/>
    <w:rsid w:val="00AA50D0"/>
    <w:rsid w:val="00AA5128"/>
    <w:rsid w:val="00AA59D4"/>
    <w:rsid w:val="00AA6FFE"/>
    <w:rsid w:val="00AB0035"/>
    <w:rsid w:val="00AB04A3"/>
    <w:rsid w:val="00AB0CC9"/>
    <w:rsid w:val="00AB0FDE"/>
    <w:rsid w:val="00AB1372"/>
    <w:rsid w:val="00AB19B9"/>
    <w:rsid w:val="00AB208E"/>
    <w:rsid w:val="00AB2100"/>
    <w:rsid w:val="00AB23FA"/>
    <w:rsid w:val="00AB23FD"/>
    <w:rsid w:val="00AB2BC4"/>
    <w:rsid w:val="00AB3647"/>
    <w:rsid w:val="00AB3798"/>
    <w:rsid w:val="00AB3C6C"/>
    <w:rsid w:val="00AB44DC"/>
    <w:rsid w:val="00AB4D77"/>
    <w:rsid w:val="00AB4FA7"/>
    <w:rsid w:val="00AB5016"/>
    <w:rsid w:val="00AB574B"/>
    <w:rsid w:val="00AB5752"/>
    <w:rsid w:val="00AB58B6"/>
    <w:rsid w:val="00AB5E82"/>
    <w:rsid w:val="00AB673B"/>
    <w:rsid w:val="00AB67F3"/>
    <w:rsid w:val="00AB6F2C"/>
    <w:rsid w:val="00AB73C9"/>
    <w:rsid w:val="00AB7877"/>
    <w:rsid w:val="00AB7AC7"/>
    <w:rsid w:val="00AB7CF4"/>
    <w:rsid w:val="00AB7ECB"/>
    <w:rsid w:val="00AC0839"/>
    <w:rsid w:val="00AC0F65"/>
    <w:rsid w:val="00AC1DAC"/>
    <w:rsid w:val="00AC252D"/>
    <w:rsid w:val="00AC2C28"/>
    <w:rsid w:val="00AC2D66"/>
    <w:rsid w:val="00AC2EC8"/>
    <w:rsid w:val="00AC3138"/>
    <w:rsid w:val="00AC41F9"/>
    <w:rsid w:val="00AC45FD"/>
    <w:rsid w:val="00AC475B"/>
    <w:rsid w:val="00AC4C18"/>
    <w:rsid w:val="00AC533B"/>
    <w:rsid w:val="00AC579B"/>
    <w:rsid w:val="00AC57F8"/>
    <w:rsid w:val="00AC588A"/>
    <w:rsid w:val="00AC5913"/>
    <w:rsid w:val="00AC5AEE"/>
    <w:rsid w:val="00AC62DC"/>
    <w:rsid w:val="00AC6420"/>
    <w:rsid w:val="00AC6975"/>
    <w:rsid w:val="00AC69A3"/>
    <w:rsid w:val="00AC6BD1"/>
    <w:rsid w:val="00AC76C3"/>
    <w:rsid w:val="00AD030B"/>
    <w:rsid w:val="00AD081F"/>
    <w:rsid w:val="00AD0A3B"/>
    <w:rsid w:val="00AD0DA7"/>
    <w:rsid w:val="00AD1641"/>
    <w:rsid w:val="00AD1836"/>
    <w:rsid w:val="00AD1A0D"/>
    <w:rsid w:val="00AD1C84"/>
    <w:rsid w:val="00AD1EA2"/>
    <w:rsid w:val="00AD1EB3"/>
    <w:rsid w:val="00AD1F4A"/>
    <w:rsid w:val="00AD2017"/>
    <w:rsid w:val="00AD2C62"/>
    <w:rsid w:val="00AD31D7"/>
    <w:rsid w:val="00AD3EA0"/>
    <w:rsid w:val="00AD3F0B"/>
    <w:rsid w:val="00AD45E4"/>
    <w:rsid w:val="00AD4A20"/>
    <w:rsid w:val="00AD4B72"/>
    <w:rsid w:val="00AD55BE"/>
    <w:rsid w:val="00AD580A"/>
    <w:rsid w:val="00AD62F7"/>
    <w:rsid w:val="00AD6415"/>
    <w:rsid w:val="00AD6B91"/>
    <w:rsid w:val="00AD7212"/>
    <w:rsid w:val="00AD73E4"/>
    <w:rsid w:val="00AD78A0"/>
    <w:rsid w:val="00AD7B6B"/>
    <w:rsid w:val="00AD7BAA"/>
    <w:rsid w:val="00AD7CEE"/>
    <w:rsid w:val="00AE01A8"/>
    <w:rsid w:val="00AE06F4"/>
    <w:rsid w:val="00AE07BC"/>
    <w:rsid w:val="00AE1007"/>
    <w:rsid w:val="00AE1481"/>
    <w:rsid w:val="00AE168B"/>
    <w:rsid w:val="00AE212B"/>
    <w:rsid w:val="00AE280A"/>
    <w:rsid w:val="00AE32EB"/>
    <w:rsid w:val="00AE3458"/>
    <w:rsid w:val="00AE3AE4"/>
    <w:rsid w:val="00AE3E90"/>
    <w:rsid w:val="00AE410B"/>
    <w:rsid w:val="00AE4216"/>
    <w:rsid w:val="00AE4416"/>
    <w:rsid w:val="00AE4970"/>
    <w:rsid w:val="00AE4B9E"/>
    <w:rsid w:val="00AE5556"/>
    <w:rsid w:val="00AE5996"/>
    <w:rsid w:val="00AE5D6F"/>
    <w:rsid w:val="00AE6110"/>
    <w:rsid w:val="00AE66DA"/>
    <w:rsid w:val="00AE6978"/>
    <w:rsid w:val="00AE7315"/>
    <w:rsid w:val="00AE77CE"/>
    <w:rsid w:val="00AE79AC"/>
    <w:rsid w:val="00AE7A56"/>
    <w:rsid w:val="00AF074A"/>
    <w:rsid w:val="00AF0AB7"/>
    <w:rsid w:val="00AF0E4F"/>
    <w:rsid w:val="00AF1824"/>
    <w:rsid w:val="00AF1898"/>
    <w:rsid w:val="00AF1B83"/>
    <w:rsid w:val="00AF20AA"/>
    <w:rsid w:val="00AF21B6"/>
    <w:rsid w:val="00AF28D3"/>
    <w:rsid w:val="00AF2C5E"/>
    <w:rsid w:val="00AF38D0"/>
    <w:rsid w:val="00AF3B74"/>
    <w:rsid w:val="00AF4183"/>
    <w:rsid w:val="00AF41B4"/>
    <w:rsid w:val="00AF44E5"/>
    <w:rsid w:val="00AF4667"/>
    <w:rsid w:val="00AF4ABD"/>
    <w:rsid w:val="00AF53EF"/>
    <w:rsid w:val="00AF58A2"/>
    <w:rsid w:val="00AF591D"/>
    <w:rsid w:val="00AF5988"/>
    <w:rsid w:val="00AF5ACC"/>
    <w:rsid w:val="00AF5C02"/>
    <w:rsid w:val="00AF5CDB"/>
    <w:rsid w:val="00AF5F31"/>
    <w:rsid w:val="00AF5F33"/>
    <w:rsid w:val="00AF5F81"/>
    <w:rsid w:val="00AF7408"/>
    <w:rsid w:val="00AF79B6"/>
    <w:rsid w:val="00AF7D90"/>
    <w:rsid w:val="00AF7E2E"/>
    <w:rsid w:val="00AF7E33"/>
    <w:rsid w:val="00B00368"/>
    <w:rsid w:val="00B003E3"/>
    <w:rsid w:val="00B00555"/>
    <w:rsid w:val="00B00DF8"/>
    <w:rsid w:val="00B011FC"/>
    <w:rsid w:val="00B0132E"/>
    <w:rsid w:val="00B02186"/>
    <w:rsid w:val="00B03975"/>
    <w:rsid w:val="00B03CE5"/>
    <w:rsid w:val="00B0460A"/>
    <w:rsid w:val="00B04BFB"/>
    <w:rsid w:val="00B04DE3"/>
    <w:rsid w:val="00B051BD"/>
    <w:rsid w:val="00B05221"/>
    <w:rsid w:val="00B05CC9"/>
    <w:rsid w:val="00B05CF6"/>
    <w:rsid w:val="00B05DD2"/>
    <w:rsid w:val="00B060AB"/>
    <w:rsid w:val="00B06733"/>
    <w:rsid w:val="00B068CC"/>
    <w:rsid w:val="00B06CB2"/>
    <w:rsid w:val="00B07D84"/>
    <w:rsid w:val="00B1118E"/>
    <w:rsid w:val="00B112F2"/>
    <w:rsid w:val="00B11327"/>
    <w:rsid w:val="00B11DEC"/>
    <w:rsid w:val="00B121C0"/>
    <w:rsid w:val="00B1277F"/>
    <w:rsid w:val="00B130EF"/>
    <w:rsid w:val="00B136A3"/>
    <w:rsid w:val="00B13BA9"/>
    <w:rsid w:val="00B13C79"/>
    <w:rsid w:val="00B146DC"/>
    <w:rsid w:val="00B14887"/>
    <w:rsid w:val="00B14891"/>
    <w:rsid w:val="00B148C8"/>
    <w:rsid w:val="00B15715"/>
    <w:rsid w:val="00B15B5A"/>
    <w:rsid w:val="00B15FF3"/>
    <w:rsid w:val="00B16607"/>
    <w:rsid w:val="00B17418"/>
    <w:rsid w:val="00B1746F"/>
    <w:rsid w:val="00B176C9"/>
    <w:rsid w:val="00B17B69"/>
    <w:rsid w:val="00B17EF7"/>
    <w:rsid w:val="00B17F99"/>
    <w:rsid w:val="00B20D73"/>
    <w:rsid w:val="00B210E5"/>
    <w:rsid w:val="00B21158"/>
    <w:rsid w:val="00B21839"/>
    <w:rsid w:val="00B21A82"/>
    <w:rsid w:val="00B21F54"/>
    <w:rsid w:val="00B22064"/>
    <w:rsid w:val="00B22449"/>
    <w:rsid w:val="00B225AB"/>
    <w:rsid w:val="00B22CDD"/>
    <w:rsid w:val="00B23108"/>
    <w:rsid w:val="00B238B7"/>
    <w:rsid w:val="00B239FD"/>
    <w:rsid w:val="00B2436A"/>
    <w:rsid w:val="00B24527"/>
    <w:rsid w:val="00B259CF"/>
    <w:rsid w:val="00B25B2C"/>
    <w:rsid w:val="00B25B9C"/>
    <w:rsid w:val="00B26A7A"/>
    <w:rsid w:val="00B26F70"/>
    <w:rsid w:val="00B2716A"/>
    <w:rsid w:val="00B27428"/>
    <w:rsid w:val="00B27774"/>
    <w:rsid w:val="00B30048"/>
    <w:rsid w:val="00B30227"/>
    <w:rsid w:val="00B304D1"/>
    <w:rsid w:val="00B304DC"/>
    <w:rsid w:val="00B30651"/>
    <w:rsid w:val="00B30970"/>
    <w:rsid w:val="00B312A3"/>
    <w:rsid w:val="00B312DE"/>
    <w:rsid w:val="00B31312"/>
    <w:rsid w:val="00B3152E"/>
    <w:rsid w:val="00B31B1A"/>
    <w:rsid w:val="00B325FD"/>
    <w:rsid w:val="00B328C4"/>
    <w:rsid w:val="00B335C6"/>
    <w:rsid w:val="00B33AE3"/>
    <w:rsid w:val="00B342E8"/>
    <w:rsid w:val="00B34CFD"/>
    <w:rsid w:val="00B34D44"/>
    <w:rsid w:val="00B35318"/>
    <w:rsid w:val="00B355A0"/>
    <w:rsid w:val="00B35C20"/>
    <w:rsid w:val="00B35C2E"/>
    <w:rsid w:val="00B36146"/>
    <w:rsid w:val="00B3732A"/>
    <w:rsid w:val="00B37768"/>
    <w:rsid w:val="00B37B0B"/>
    <w:rsid w:val="00B37E3A"/>
    <w:rsid w:val="00B4008E"/>
    <w:rsid w:val="00B400DC"/>
    <w:rsid w:val="00B4017C"/>
    <w:rsid w:val="00B40C57"/>
    <w:rsid w:val="00B40C85"/>
    <w:rsid w:val="00B40D61"/>
    <w:rsid w:val="00B4160F"/>
    <w:rsid w:val="00B4176D"/>
    <w:rsid w:val="00B420A8"/>
    <w:rsid w:val="00B422F2"/>
    <w:rsid w:val="00B42AE1"/>
    <w:rsid w:val="00B42D1F"/>
    <w:rsid w:val="00B4304F"/>
    <w:rsid w:val="00B434BD"/>
    <w:rsid w:val="00B43862"/>
    <w:rsid w:val="00B439AE"/>
    <w:rsid w:val="00B43D08"/>
    <w:rsid w:val="00B440F3"/>
    <w:rsid w:val="00B4448A"/>
    <w:rsid w:val="00B44590"/>
    <w:rsid w:val="00B4464E"/>
    <w:rsid w:val="00B44900"/>
    <w:rsid w:val="00B4517D"/>
    <w:rsid w:val="00B451F2"/>
    <w:rsid w:val="00B45239"/>
    <w:rsid w:val="00B45717"/>
    <w:rsid w:val="00B4626D"/>
    <w:rsid w:val="00B469DE"/>
    <w:rsid w:val="00B4712D"/>
    <w:rsid w:val="00B47BAD"/>
    <w:rsid w:val="00B47E4B"/>
    <w:rsid w:val="00B50761"/>
    <w:rsid w:val="00B50AEF"/>
    <w:rsid w:val="00B50E06"/>
    <w:rsid w:val="00B5157A"/>
    <w:rsid w:val="00B5158F"/>
    <w:rsid w:val="00B51741"/>
    <w:rsid w:val="00B51B80"/>
    <w:rsid w:val="00B51D77"/>
    <w:rsid w:val="00B522BF"/>
    <w:rsid w:val="00B527BA"/>
    <w:rsid w:val="00B52825"/>
    <w:rsid w:val="00B52CBF"/>
    <w:rsid w:val="00B52E5C"/>
    <w:rsid w:val="00B5311B"/>
    <w:rsid w:val="00B532A1"/>
    <w:rsid w:val="00B532F8"/>
    <w:rsid w:val="00B533E6"/>
    <w:rsid w:val="00B53BB9"/>
    <w:rsid w:val="00B53CA7"/>
    <w:rsid w:val="00B54025"/>
    <w:rsid w:val="00B541E1"/>
    <w:rsid w:val="00B54CB5"/>
    <w:rsid w:val="00B54D18"/>
    <w:rsid w:val="00B54DC7"/>
    <w:rsid w:val="00B55480"/>
    <w:rsid w:val="00B5564F"/>
    <w:rsid w:val="00B55694"/>
    <w:rsid w:val="00B556E3"/>
    <w:rsid w:val="00B556ED"/>
    <w:rsid w:val="00B55AA6"/>
    <w:rsid w:val="00B55D15"/>
    <w:rsid w:val="00B564B4"/>
    <w:rsid w:val="00B56E1A"/>
    <w:rsid w:val="00B5741C"/>
    <w:rsid w:val="00B5745A"/>
    <w:rsid w:val="00B579D6"/>
    <w:rsid w:val="00B57D69"/>
    <w:rsid w:val="00B60D9F"/>
    <w:rsid w:val="00B61027"/>
    <w:rsid w:val="00B611D3"/>
    <w:rsid w:val="00B61EC4"/>
    <w:rsid w:val="00B6276A"/>
    <w:rsid w:val="00B62A59"/>
    <w:rsid w:val="00B62A83"/>
    <w:rsid w:val="00B63030"/>
    <w:rsid w:val="00B63473"/>
    <w:rsid w:val="00B6378A"/>
    <w:rsid w:val="00B63DD4"/>
    <w:rsid w:val="00B6469C"/>
    <w:rsid w:val="00B64A37"/>
    <w:rsid w:val="00B64BD9"/>
    <w:rsid w:val="00B64BE8"/>
    <w:rsid w:val="00B650A0"/>
    <w:rsid w:val="00B65796"/>
    <w:rsid w:val="00B657D0"/>
    <w:rsid w:val="00B659D2"/>
    <w:rsid w:val="00B65A87"/>
    <w:rsid w:val="00B66098"/>
    <w:rsid w:val="00B673F2"/>
    <w:rsid w:val="00B67B95"/>
    <w:rsid w:val="00B67EEF"/>
    <w:rsid w:val="00B67F19"/>
    <w:rsid w:val="00B700C4"/>
    <w:rsid w:val="00B7010C"/>
    <w:rsid w:val="00B7026D"/>
    <w:rsid w:val="00B70615"/>
    <w:rsid w:val="00B7085A"/>
    <w:rsid w:val="00B70F16"/>
    <w:rsid w:val="00B71353"/>
    <w:rsid w:val="00B72162"/>
    <w:rsid w:val="00B726E1"/>
    <w:rsid w:val="00B72861"/>
    <w:rsid w:val="00B72B19"/>
    <w:rsid w:val="00B7328C"/>
    <w:rsid w:val="00B73597"/>
    <w:rsid w:val="00B73755"/>
    <w:rsid w:val="00B73A05"/>
    <w:rsid w:val="00B7434A"/>
    <w:rsid w:val="00B74783"/>
    <w:rsid w:val="00B75344"/>
    <w:rsid w:val="00B75D71"/>
    <w:rsid w:val="00B76216"/>
    <w:rsid w:val="00B76867"/>
    <w:rsid w:val="00B76950"/>
    <w:rsid w:val="00B769F0"/>
    <w:rsid w:val="00B772F1"/>
    <w:rsid w:val="00B7754D"/>
    <w:rsid w:val="00B77E84"/>
    <w:rsid w:val="00B77EC0"/>
    <w:rsid w:val="00B802C0"/>
    <w:rsid w:val="00B80F76"/>
    <w:rsid w:val="00B81225"/>
    <w:rsid w:val="00B81CFE"/>
    <w:rsid w:val="00B82077"/>
    <w:rsid w:val="00B8234A"/>
    <w:rsid w:val="00B82AB4"/>
    <w:rsid w:val="00B83303"/>
    <w:rsid w:val="00B8381E"/>
    <w:rsid w:val="00B83880"/>
    <w:rsid w:val="00B8388F"/>
    <w:rsid w:val="00B83D56"/>
    <w:rsid w:val="00B84157"/>
    <w:rsid w:val="00B846AB"/>
    <w:rsid w:val="00B84D25"/>
    <w:rsid w:val="00B8560C"/>
    <w:rsid w:val="00B85862"/>
    <w:rsid w:val="00B85866"/>
    <w:rsid w:val="00B85905"/>
    <w:rsid w:val="00B85A52"/>
    <w:rsid w:val="00B8612A"/>
    <w:rsid w:val="00B863F2"/>
    <w:rsid w:val="00B86BD4"/>
    <w:rsid w:val="00B90FF0"/>
    <w:rsid w:val="00B910AF"/>
    <w:rsid w:val="00B91228"/>
    <w:rsid w:val="00B9152A"/>
    <w:rsid w:val="00B91D33"/>
    <w:rsid w:val="00B928BD"/>
    <w:rsid w:val="00B929C8"/>
    <w:rsid w:val="00B93112"/>
    <w:rsid w:val="00B93408"/>
    <w:rsid w:val="00B93BC1"/>
    <w:rsid w:val="00B93C34"/>
    <w:rsid w:val="00B94351"/>
    <w:rsid w:val="00B944AD"/>
    <w:rsid w:val="00B94833"/>
    <w:rsid w:val="00B9498C"/>
    <w:rsid w:val="00B94E37"/>
    <w:rsid w:val="00B953A5"/>
    <w:rsid w:val="00B95F1B"/>
    <w:rsid w:val="00B96207"/>
    <w:rsid w:val="00B962B2"/>
    <w:rsid w:val="00B96670"/>
    <w:rsid w:val="00B96D98"/>
    <w:rsid w:val="00B96EF3"/>
    <w:rsid w:val="00B9785C"/>
    <w:rsid w:val="00BA01B1"/>
    <w:rsid w:val="00BA01CF"/>
    <w:rsid w:val="00BA0434"/>
    <w:rsid w:val="00BA057F"/>
    <w:rsid w:val="00BA0B02"/>
    <w:rsid w:val="00BA12D8"/>
    <w:rsid w:val="00BA1C83"/>
    <w:rsid w:val="00BA2640"/>
    <w:rsid w:val="00BA29EC"/>
    <w:rsid w:val="00BA3C58"/>
    <w:rsid w:val="00BA41C3"/>
    <w:rsid w:val="00BA4385"/>
    <w:rsid w:val="00BA46FB"/>
    <w:rsid w:val="00BA49EC"/>
    <w:rsid w:val="00BA5387"/>
    <w:rsid w:val="00BA56F7"/>
    <w:rsid w:val="00BA5C35"/>
    <w:rsid w:val="00BA5F27"/>
    <w:rsid w:val="00BA675C"/>
    <w:rsid w:val="00BA69BF"/>
    <w:rsid w:val="00BA7038"/>
    <w:rsid w:val="00BA72EB"/>
    <w:rsid w:val="00BB097A"/>
    <w:rsid w:val="00BB0B6C"/>
    <w:rsid w:val="00BB0C36"/>
    <w:rsid w:val="00BB0C99"/>
    <w:rsid w:val="00BB0FC4"/>
    <w:rsid w:val="00BB1BE8"/>
    <w:rsid w:val="00BB1D99"/>
    <w:rsid w:val="00BB1F89"/>
    <w:rsid w:val="00BB20C6"/>
    <w:rsid w:val="00BB2237"/>
    <w:rsid w:val="00BB2329"/>
    <w:rsid w:val="00BB2476"/>
    <w:rsid w:val="00BB3296"/>
    <w:rsid w:val="00BB3727"/>
    <w:rsid w:val="00BB399C"/>
    <w:rsid w:val="00BB3AE1"/>
    <w:rsid w:val="00BB3C06"/>
    <w:rsid w:val="00BB4182"/>
    <w:rsid w:val="00BB419D"/>
    <w:rsid w:val="00BB4554"/>
    <w:rsid w:val="00BB4E06"/>
    <w:rsid w:val="00BB571D"/>
    <w:rsid w:val="00BB574A"/>
    <w:rsid w:val="00BB59E7"/>
    <w:rsid w:val="00BB5EED"/>
    <w:rsid w:val="00BB639D"/>
    <w:rsid w:val="00BB6A9F"/>
    <w:rsid w:val="00BB6B88"/>
    <w:rsid w:val="00BB7057"/>
    <w:rsid w:val="00BB707E"/>
    <w:rsid w:val="00BC0B2B"/>
    <w:rsid w:val="00BC0D78"/>
    <w:rsid w:val="00BC11B2"/>
    <w:rsid w:val="00BC18FF"/>
    <w:rsid w:val="00BC19EC"/>
    <w:rsid w:val="00BC1BC7"/>
    <w:rsid w:val="00BC1D64"/>
    <w:rsid w:val="00BC1DCF"/>
    <w:rsid w:val="00BC200B"/>
    <w:rsid w:val="00BC2B46"/>
    <w:rsid w:val="00BC336A"/>
    <w:rsid w:val="00BC3412"/>
    <w:rsid w:val="00BC3AFB"/>
    <w:rsid w:val="00BC62F4"/>
    <w:rsid w:val="00BC63CD"/>
    <w:rsid w:val="00BC6A58"/>
    <w:rsid w:val="00BC6DDE"/>
    <w:rsid w:val="00BC6DEF"/>
    <w:rsid w:val="00BC6F64"/>
    <w:rsid w:val="00BC7AF5"/>
    <w:rsid w:val="00BD0325"/>
    <w:rsid w:val="00BD06BF"/>
    <w:rsid w:val="00BD1172"/>
    <w:rsid w:val="00BD1346"/>
    <w:rsid w:val="00BD156E"/>
    <w:rsid w:val="00BD30AB"/>
    <w:rsid w:val="00BD356C"/>
    <w:rsid w:val="00BD368D"/>
    <w:rsid w:val="00BD3E9F"/>
    <w:rsid w:val="00BD3FE6"/>
    <w:rsid w:val="00BD4328"/>
    <w:rsid w:val="00BD45C4"/>
    <w:rsid w:val="00BD4C57"/>
    <w:rsid w:val="00BD4EA8"/>
    <w:rsid w:val="00BD614F"/>
    <w:rsid w:val="00BD62F7"/>
    <w:rsid w:val="00BD68F5"/>
    <w:rsid w:val="00BD6F33"/>
    <w:rsid w:val="00BD7219"/>
    <w:rsid w:val="00BD76A8"/>
    <w:rsid w:val="00BD77DB"/>
    <w:rsid w:val="00BE05A4"/>
    <w:rsid w:val="00BE0841"/>
    <w:rsid w:val="00BE0989"/>
    <w:rsid w:val="00BE0E21"/>
    <w:rsid w:val="00BE107B"/>
    <w:rsid w:val="00BE107E"/>
    <w:rsid w:val="00BE16E6"/>
    <w:rsid w:val="00BE1A0E"/>
    <w:rsid w:val="00BE1CD8"/>
    <w:rsid w:val="00BE388B"/>
    <w:rsid w:val="00BE3BB8"/>
    <w:rsid w:val="00BE452E"/>
    <w:rsid w:val="00BE4A90"/>
    <w:rsid w:val="00BE4CA8"/>
    <w:rsid w:val="00BE4CE2"/>
    <w:rsid w:val="00BE5160"/>
    <w:rsid w:val="00BE53E3"/>
    <w:rsid w:val="00BE63EB"/>
    <w:rsid w:val="00BE6684"/>
    <w:rsid w:val="00BE6C2E"/>
    <w:rsid w:val="00BE7412"/>
    <w:rsid w:val="00BE777A"/>
    <w:rsid w:val="00BF0781"/>
    <w:rsid w:val="00BF07E5"/>
    <w:rsid w:val="00BF08D3"/>
    <w:rsid w:val="00BF1890"/>
    <w:rsid w:val="00BF1C75"/>
    <w:rsid w:val="00BF1CA9"/>
    <w:rsid w:val="00BF1DA3"/>
    <w:rsid w:val="00BF21EA"/>
    <w:rsid w:val="00BF2D11"/>
    <w:rsid w:val="00BF309C"/>
    <w:rsid w:val="00BF33A8"/>
    <w:rsid w:val="00BF343B"/>
    <w:rsid w:val="00BF350B"/>
    <w:rsid w:val="00BF39F6"/>
    <w:rsid w:val="00BF3F49"/>
    <w:rsid w:val="00BF43AE"/>
    <w:rsid w:val="00BF440E"/>
    <w:rsid w:val="00BF4626"/>
    <w:rsid w:val="00BF47F1"/>
    <w:rsid w:val="00BF4F5C"/>
    <w:rsid w:val="00BF51D3"/>
    <w:rsid w:val="00BF5B0F"/>
    <w:rsid w:val="00BF5DA2"/>
    <w:rsid w:val="00BF5F4A"/>
    <w:rsid w:val="00BF6021"/>
    <w:rsid w:val="00BF61DE"/>
    <w:rsid w:val="00BF6B90"/>
    <w:rsid w:val="00BF72A2"/>
    <w:rsid w:val="00BF7432"/>
    <w:rsid w:val="00C00B2C"/>
    <w:rsid w:val="00C012C1"/>
    <w:rsid w:val="00C01396"/>
    <w:rsid w:val="00C018DB"/>
    <w:rsid w:val="00C01904"/>
    <w:rsid w:val="00C01B68"/>
    <w:rsid w:val="00C028B1"/>
    <w:rsid w:val="00C0304B"/>
    <w:rsid w:val="00C03ED9"/>
    <w:rsid w:val="00C041A9"/>
    <w:rsid w:val="00C04259"/>
    <w:rsid w:val="00C0463A"/>
    <w:rsid w:val="00C048E7"/>
    <w:rsid w:val="00C052DA"/>
    <w:rsid w:val="00C055BD"/>
    <w:rsid w:val="00C05828"/>
    <w:rsid w:val="00C05CE1"/>
    <w:rsid w:val="00C05F7F"/>
    <w:rsid w:val="00C05FE2"/>
    <w:rsid w:val="00C06887"/>
    <w:rsid w:val="00C0780A"/>
    <w:rsid w:val="00C07BA1"/>
    <w:rsid w:val="00C1012E"/>
    <w:rsid w:val="00C10A08"/>
    <w:rsid w:val="00C10EE4"/>
    <w:rsid w:val="00C1113A"/>
    <w:rsid w:val="00C12152"/>
    <w:rsid w:val="00C12597"/>
    <w:rsid w:val="00C12681"/>
    <w:rsid w:val="00C126E5"/>
    <w:rsid w:val="00C12A93"/>
    <w:rsid w:val="00C12C1E"/>
    <w:rsid w:val="00C12F96"/>
    <w:rsid w:val="00C12FAB"/>
    <w:rsid w:val="00C13B07"/>
    <w:rsid w:val="00C14EAE"/>
    <w:rsid w:val="00C15F30"/>
    <w:rsid w:val="00C1635E"/>
    <w:rsid w:val="00C16537"/>
    <w:rsid w:val="00C16593"/>
    <w:rsid w:val="00C166B0"/>
    <w:rsid w:val="00C16992"/>
    <w:rsid w:val="00C1704C"/>
    <w:rsid w:val="00C224DC"/>
    <w:rsid w:val="00C2253E"/>
    <w:rsid w:val="00C22D94"/>
    <w:rsid w:val="00C22E1D"/>
    <w:rsid w:val="00C23D71"/>
    <w:rsid w:val="00C247E9"/>
    <w:rsid w:val="00C24867"/>
    <w:rsid w:val="00C24C90"/>
    <w:rsid w:val="00C24FC6"/>
    <w:rsid w:val="00C2514E"/>
    <w:rsid w:val="00C2544D"/>
    <w:rsid w:val="00C25600"/>
    <w:rsid w:val="00C257A1"/>
    <w:rsid w:val="00C25CA0"/>
    <w:rsid w:val="00C25E43"/>
    <w:rsid w:val="00C2603A"/>
    <w:rsid w:val="00C26A0C"/>
    <w:rsid w:val="00C26C17"/>
    <w:rsid w:val="00C27A7C"/>
    <w:rsid w:val="00C27A85"/>
    <w:rsid w:val="00C27E79"/>
    <w:rsid w:val="00C303C6"/>
    <w:rsid w:val="00C303CC"/>
    <w:rsid w:val="00C304A3"/>
    <w:rsid w:val="00C306CE"/>
    <w:rsid w:val="00C31192"/>
    <w:rsid w:val="00C31409"/>
    <w:rsid w:val="00C31456"/>
    <w:rsid w:val="00C31592"/>
    <w:rsid w:val="00C31A1D"/>
    <w:rsid w:val="00C31B7F"/>
    <w:rsid w:val="00C31B88"/>
    <w:rsid w:val="00C31C47"/>
    <w:rsid w:val="00C3261E"/>
    <w:rsid w:val="00C32FAF"/>
    <w:rsid w:val="00C3370A"/>
    <w:rsid w:val="00C34676"/>
    <w:rsid w:val="00C34A1E"/>
    <w:rsid w:val="00C34A26"/>
    <w:rsid w:val="00C350E9"/>
    <w:rsid w:val="00C351BE"/>
    <w:rsid w:val="00C35997"/>
    <w:rsid w:val="00C359D4"/>
    <w:rsid w:val="00C36B0D"/>
    <w:rsid w:val="00C372DA"/>
    <w:rsid w:val="00C37AF3"/>
    <w:rsid w:val="00C408F1"/>
    <w:rsid w:val="00C40E1F"/>
    <w:rsid w:val="00C40EA8"/>
    <w:rsid w:val="00C415ED"/>
    <w:rsid w:val="00C41689"/>
    <w:rsid w:val="00C41B08"/>
    <w:rsid w:val="00C4239C"/>
    <w:rsid w:val="00C4284F"/>
    <w:rsid w:val="00C42D0C"/>
    <w:rsid w:val="00C43158"/>
    <w:rsid w:val="00C43506"/>
    <w:rsid w:val="00C4360F"/>
    <w:rsid w:val="00C44E80"/>
    <w:rsid w:val="00C46218"/>
    <w:rsid w:val="00C462AE"/>
    <w:rsid w:val="00C468F2"/>
    <w:rsid w:val="00C46B75"/>
    <w:rsid w:val="00C46BA0"/>
    <w:rsid w:val="00C46C1D"/>
    <w:rsid w:val="00C471A6"/>
    <w:rsid w:val="00C4735C"/>
    <w:rsid w:val="00C47728"/>
    <w:rsid w:val="00C47B53"/>
    <w:rsid w:val="00C47C04"/>
    <w:rsid w:val="00C50B0F"/>
    <w:rsid w:val="00C51275"/>
    <w:rsid w:val="00C51424"/>
    <w:rsid w:val="00C5201D"/>
    <w:rsid w:val="00C52839"/>
    <w:rsid w:val="00C5285F"/>
    <w:rsid w:val="00C52E4B"/>
    <w:rsid w:val="00C536E1"/>
    <w:rsid w:val="00C5399B"/>
    <w:rsid w:val="00C5466A"/>
    <w:rsid w:val="00C54CF3"/>
    <w:rsid w:val="00C555D0"/>
    <w:rsid w:val="00C556F9"/>
    <w:rsid w:val="00C56024"/>
    <w:rsid w:val="00C5617C"/>
    <w:rsid w:val="00C5653D"/>
    <w:rsid w:val="00C56985"/>
    <w:rsid w:val="00C56E2D"/>
    <w:rsid w:val="00C56F5B"/>
    <w:rsid w:val="00C578B0"/>
    <w:rsid w:val="00C579F7"/>
    <w:rsid w:val="00C60198"/>
    <w:rsid w:val="00C608EE"/>
    <w:rsid w:val="00C60BFC"/>
    <w:rsid w:val="00C61E6B"/>
    <w:rsid w:val="00C61F76"/>
    <w:rsid w:val="00C6319B"/>
    <w:rsid w:val="00C63503"/>
    <w:rsid w:val="00C635C6"/>
    <w:rsid w:val="00C636D6"/>
    <w:rsid w:val="00C63C75"/>
    <w:rsid w:val="00C63DF9"/>
    <w:rsid w:val="00C64781"/>
    <w:rsid w:val="00C647C8"/>
    <w:rsid w:val="00C6495A"/>
    <w:rsid w:val="00C64994"/>
    <w:rsid w:val="00C65561"/>
    <w:rsid w:val="00C6582E"/>
    <w:rsid w:val="00C65A99"/>
    <w:rsid w:val="00C65DD1"/>
    <w:rsid w:val="00C66A85"/>
    <w:rsid w:val="00C66AE4"/>
    <w:rsid w:val="00C670EE"/>
    <w:rsid w:val="00C67264"/>
    <w:rsid w:val="00C6748B"/>
    <w:rsid w:val="00C67550"/>
    <w:rsid w:val="00C67A6A"/>
    <w:rsid w:val="00C67A6C"/>
    <w:rsid w:val="00C7062F"/>
    <w:rsid w:val="00C70740"/>
    <w:rsid w:val="00C70C70"/>
    <w:rsid w:val="00C71D2D"/>
    <w:rsid w:val="00C71F9A"/>
    <w:rsid w:val="00C721F0"/>
    <w:rsid w:val="00C72748"/>
    <w:rsid w:val="00C7296B"/>
    <w:rsid w:val="00C72BBE"/>
    <w:rsid w:val="00C739CF"/>
    <w:rsid w:val="00C73C5C"/>
    <w:rsid w:val="00C73FC8"/>
    <w:rsid w:val="00C741FB"/>
    <w:rsid w:val="00C742E4"/>
    <w:rsid w:val="00C74FAB"/>
    <w:rsid w:val="00C7682D"/>
    <w:rsid w:val="00C76C68"/>
    <w:rsid w:val="00C771A1"/>
    <w:rsid w:val="00C7743A"/>
    <w:rsid w:val="00C7797B"/>
    <w:rsid w:val="00C77E42"/>
    <w:rsid w:val="00C77F03"/>
    <w:rsid w:val="00C8018C"/>
    <w:rsid w:val="00C80BE4"/>
    <w:rsid w:val="00C81339"/>
    <w:rsid w:val="00C81618"/>
    <w:rsid w:val="00C8188D"/>
    <w:rsid w:val="00C81DB5"/>
    <w:rsid w:val="00C82371"/>
    <w:rsid w:val="00C82F48"/>
    <w:rsid w:val="00C83219"/>
    <w:rsid w:val="00C83E5A"/>
    <w:rsid w:val="00C8429C"/>
    <w:rsid w:val="00C843A8"/>
    <w:rsid w:val="00C845F6"/>
    <w:rsid w:val="00C84DDB"/>
    <w:rsid w:val="00C84EAF"/>
    <w:rsid w:val="00C84F39"/>
    <w:rsid w:val="00C857D5"/>
    <w:rsid w:val="00C85CB8"/>
    <w:rsid w:val="00C85FA5"/>
    <w:rsid w:val="00C86397"/>
    <w:rsid w:val="00C86BAE"/>
    <w:rsid w:val="00C86F23"/>
    <w:rsid w:val="00C8701F"/>
    <w:rsid w:val="00C87F39"/>
    <w:rsid w:val="00C90135"/>
    <w:rsid w:val="00C90213"/>
    <w:rsid w:val="00C90283"/>
    <w:rsid w:val="00C91075"/>
    <w:rsid w:val="00C91140"/>
    <w:rsid w:val="00C916C3"/>
    <w:rsid w:val="00C91DDF"/>
    <w:rsid w:val="00C91E35"/>
    <w:rsid w:val="00C91F8E"/>
    <w:rsid w:val="00C921E6"/>
    <w:rsid w:val="00C92762"/>
    <w:rsid w:val="00C9357F"/>
    <w:rsid w:val="00C935B4"/>
    <w:rsid w:val="00C93A2A"/>
    <w:rsid w:val="00C94211"/>
    <w:rsid w:val="00C95200"/>
    <w:rsid w:val="00C953D7"/>
    <w:rsid w:val="00C95615"/>
    <w:rsid w:val="00C95B66"/>
    <w:rsid w:val="00C96509"/>
    <w:rsid w:val="00C96901"/>
    <w:rsid w:val="00C96BFB"/>
    <w:rsid w:val="00C97088"/>
    <w:rsid w:val="00C971B0"/>
    <w:rsid w:val="00C9767B"/>
    <w:rsid w:val="00C97CCB"/>
    <w:rsid w:val="00C97FCF"/>
    <w:rsid w:val="00CA0686"/>
    <w:rsid w:val="00CA06E9"/>
    <w:rsid w:val="00CA071A"/>
    <w:rsid w:val="00CA0C0D"/>
    <w:rsid w:val="00CA0D9C"/>
    <w:rsid w:val="00CA0E69"/>
    <w:rsid w:val="00CA0ECE"/>
    <w:rsid w:val="00CA18CC"/>
    <w:rsid w:val="00CA1A07"/>
    <w:rsid w:val="00CA1D80"/>
    <w:rsid w:val="00CA22DF"/>
    <w:rsid w:val="00CA293A"/>
    <w:rsid w:val="00CA2A1F"/>
    <w:rsid w:val="00CA2E7E"/>
    <w:rsid w:val="00CA314F"/>
    <w:rsid w:val="00CA36E8"/>
    <w:rsid w:val="00CA3C58"/>
    <w:rsid w:val="00CA3F86"/>
    <w:rsid w:val="00CA4327"/>
    <w:rsid w:val="00CA44CB"/>
    <w:rsid w:val="00CA4688"/>
    <w:rsid w:val="00CA4DFE"/>
    <w:rsid w:val="00CA59FB"/>
    <w:rsid w:val="00CA5AEE"/>
    <w:rsid w:val="00CA615B"/>
    <w:rsid w:val="00CA71CE"/>
    <w:rsid w:val="00CA74D8"/>
    <w:rsid w:val="00CA7631"/>
    <w:rsid w:val="00CA7813"/>
    <w:rsid w:val="00CA784A"/>
    <w:rsid w:val="00CA7AF3"/>
    <w:rsid w:val="00CA7F14"/>
    <w:rsid w:val="00CB0C46"/>
    <w:rsid w:val="00CB1348"/>
    <w:rsid w:val="00CB1356"/>
    <w:rsid w:val="00CB1FEA"/>
    <w:rsid w:val="00CB228D"/>
    <w:rsid w:val="00CB27C7"/>
    <w:rsid w:val="00CB324F"/>
    <w:rsid w:val="00CB40A0"/>
    <w:rsid w:val="00CB49CB"/>
    <w:rsid w:val="00CB5442"/>
    <w:rsid w:val="00CB54D6"/>
    <w:rsid w:val="00CB5525"/>
    <w:rsid w:val="00CB56D3"/>
    <w:rsid w:val="00CB6922"/>
    <w:rsid w:val="00CB6FC3"/>
    <w:rsid w:val="00CB703D"/>
    <w:rsid w:val="00CB733A"/>
    <w:rsid w:val="00CB7D69"/>
    <w:rsid w:val="00CB7DEE"/>
    <w:rsid w:val="00CB7E56"/>
    <w:rsid w:val="00CC0BB1"/>
    <w:rsid w:val="00CC1051"/>
    <w:rsid w:val="00CC1538"/>
    <w:rsid w:val="00CC1C50"/>
    <w:rsid w:val="00CC2795"/>
    <w:rsid w:val="00CC2A69"/>
    <w:rsid w:val="00CC2AAA"/>
    <w:rsid w:val="00CC3778"/>
    <w:rsid w:val="00CC3BD5"/>
    <w:rsid w:val="00CC3E96"/>
    <w:rsid w:val="00CC4006"/>
    <w:rsid w:val="00CC4C97"/>
    <w:rsid w:val="00CC524B"/>
    <w:rsid w:val="00CC589E"/>
    <w:rsid w:val="00CC59FC"/>
    <w:rsid w:val="00CC5C1B"/>
    <w:rsid w:val="00CC632C"/>
    <w:rsid w:val="00CC6DFF"/>
    <w:rsid w:val="00CC765A"/>
    <w:rsid w:val="00CC7AA9"/>
    <w:rsid w:val="00CD0259"/>
    <w:rsid w:val="00CD067A"/>
    <w:rsid w:val="00CD0995"/>
    <w:rsid w:val="00CD0B16"/>
    <w:rsid w:val="00CD1883"/>
    <w:rsid w:val="00CD1926"/>
    <w:rsid w:val="00CD1973"/>
    <w:rsid w:val="00CD2080"/>
    <w:rsid w:val="00CD2B5B"/>
    <w:rsid w:val="00CD33A5"/>
    <w:rsid w:val="00CD3644"/>
    <w:rsid w:val="00CD3AB1"/>
    <w:rsid w:val="00CD3E53"/>
    <w:rsid w:val="00CD3F4F"/>
    <w:rsid w:val="00CD42CB"/>
    <w:rsid w:val="00CD4337"/>
    <w:rsid w:val="00CD4654"/>
    <w:rsid w:val="00CD51C7"/>
    <w:rsid w:val="00CD52BF"/>
    <w:rsid w:val="00CD5F95"/>
    <w:rsid w:val="00CD6158"/>
    <w:rsid w:val="00CD65B4"/>
    <w:rsid w:val="00CD6707"/>
    <w:rsid w:val="00CD6E8E"/>
    <w:rsid w:val="00CD7851"/>
    <w:rsid w:val="00CD7D01"/>
    <w:rsid w:val="00CE009F"/>
    <w:rsid w:val="00CE00DC"/>
    <w:rsid w:val="00CE01A6"/>
    <w:rsid w:val="00CE01FC"/>
    <w:rsid w:val="00CE0478"/>
    <w:rsid w:val="00CE08EB"/>
    <w:rsid w:val="00CE20E7"/>
    <w:rsid w:val="00CE2BE4"/>
    <w:rsid w:val="00CE2D71"/>
    <w:rsid w:val="00CE399B"/>
    <w:rsid w:val="00CE39C6"/>
    <w:rsid w:val="00CE4184"/>
    <w:rsid w:val="00CE4767"/>
    <w:rsid w:val="00CE4EE5"/>
    <w:rsid w:val="00CE53CD"/>
    <w:rsid w:val="00CE5A1B"/>
    <w:rsid w:val="00CE5DD6"/>
    <w:rsid w:val="00CE5E4B"/>
    <w:rsid w:val="00CE5EC0"/>
    <w:rsid w:val="00CE67D5"/>
    <w:rsid w:val="00CE681D"/>
    <w:rsid w:val="00CE6A8E"/>
    <w:rsid w:val="00CE6D84"/>
    <w:rsid w:val="00CE76EC"/>
    <w:rsid w:val="00CF03B7"/>
    <w:rsid w:val="00CF08AA"/>
    <w:rsid w:val="00CF0E30"/>
    <w:rsid w:val="00CF17F3"/>
    <w:rsid w:val="00CF1EB5"/>
    <w:rsid w:val="00CF21E3"/>
    <w:rsid w:val="00CF25D5"/>
    <w:rsid w:val="00CF2AF1"/>
    <w:rsid w:val="00CF2BA4"/>
    <w:rsid w:val="00CF2D5A"/>
    <w:rsid w:val="00CF388C"/>
    <w:rsid w:val="00CF3D72"/>
    <w:rsid w:val="00CF4185"/>
    <w:rsid w:val="00CF4A51"/>
    <w:rsid w:val="00CF54EA"/>
    <w:rsid w:val="00CF5A51"/>
    <w:rsid w:val="00CF5F08"/>
    <w:rsid w:val="00CF644A"/>
    <w:rsid w:val="00CF663B"/>
    <w:rsid w:val="00CF70D3"/>
    <w:rsid w:val="00CF776A"/>
    <w:rsid w:val="00CF7A7C"/>
    <w:rsid w:val="00CF7E04"/>
    <w:rsid w:val="00CF7EFA"/>
    <w:rsid w:val="00D00E10"/>
    <w:rsid w:val="00D00EF3"/>
    <w:rsid w:val="00D00F76"/>
    <w:rsid w:val="00D0333C"/>
    <w:rsid w:val="00D03939"/>
    <w:rsid w:val="00D03C70"/>
    <w:rsid w:val="00D04A5B"/>
    <w:rsid w:val="00D04C6A"/>
    <w:rsid w:val="00D05792"/>
    <w:rsid w:val="00D058A3"/>
    <w:rsid w:val="00D05969"/>
    <w:rsid w:val="00D060D6"/>
    <w:rsid w:val="00D068D8"/>
    <w:rsid w:val="00D06CE4"/>
    <w:rsid w:val="00D06F28"/>
    <w:rsid w:val="00D06FFE"/>
    <w:rsid w:val="00D07033"/>
    <w:rsid w:val="00D078A2"/>
    <w:rsid w:val="00D079CB"/>
    <w:rsid w:val="00D07F57"/>
    <w:rsid w:val="00D102A6"/>
    <w:rsid w:val="00D1071B"/>
    <w:rsid w:val="00D10870"/>
    <w:rsid w:val="00D1133F"/>
    <w:rsid w:val="00D116B1"/>
    <w:rsid w:val="00D1197F"/>
    <w:rsid w:val="00D11EEF"/>
    <w:rsid w:val="00D125A7"/>
    <w:rsid w:val="00D135DA"/>
    <w:rsid w:val="00D1392D"/>
    <w:rsid w:val="00D13B9A"/>
    <w:rsid w:val="00D13C84"/>
    <w:rsid w:val="00D1472D"/>
    <w:rsid w:val="00D15F3F"/>
    <w:rsid w:val="00D16C0E"/>
    <w:rsid w:val="00D16ECB"/>
    <w:rsid w:val="00D17CB6"/>
    <w:rsid w:val="00D17E58"/>
    <w:rsid w:val="00D203C9"/>
    <w:rsid w:val="00D2064E"/>
    <w:rsid w:val="00D20976"/>
    <w:rsid w:val="00D20FBF"/>
    <w:rsid w:val="00D21557"/>
    <w:rsid w:val="00D2167A"/>
    <w:rsid w:val="00D21D41"/>
    <w:rsid w:val="00D21DAD"/>
    <w:rsid w:val="00D22234"/>
    <w:rsid w:val="00D225EE"/>
    <w:rsid w:val="00D22982"/>
    <w:rsid w:val="00D22B8A"/>
    <w:rsid w:val="00D238F3"/>
    <w:rsid w:val="00D24B44"/>
    <w:rsid w:val="00D24F1D"/>
    <w:rsid w:val="00D25B41"/>
    <w:rsid w:val="00D260BB"/>
    <w:rsid w:val="00D2665A"/>
    <w:rsid w:val="00D2759E"/>
    <w:rsid w:val="00D27B6A"/>
    <w:rsid w:val="00D27CF8"/>
    <w:rsid w:val="00D30CE8"/>
    <w:rsid w:val="00D31166"/>
    <w:rsid w:val="00D316FA"/>
    <w:rsid w:val="00D327E0"/>
    <w:rsid w:val="00D32813"/>
    <w:rsid w:val="00D32AF3"/>
    <w:rsid w:val="00D32DB0"/>
    <w:rsid w:val="00D32FD8"/>
    <w:rsid w:val="00D33304"/>
    <w:rsid w:val="00D339E6"/>
    <w:rsid w:val="00D34777"/>
    <w:rsid w:val="00D34B48"/>
    <w:rsid w:val="00D3523C"/>
    <w:rsid w:val="00D35330"/>
    <w:rsid w:val="00D354F8"/>
    <w:rsid w:val="00D35795"/>
    <w:rsid w:val="00D35850"/>
    <w:rsid w:val="00D36365"/>
    <w:rsid w:val="00D3648B"/>
    <w:rsid w:val="00D368CC"/>
    <w:rsid w:val="00D36F41"/>
    <w:rsid w:val="00D370C3"/>
    <w:rsid w:val="00D37A36"/>
    <w:rsid w:val="00D37A66"/>
    <w:rsid w:val="00D37B2A"/>
    <w:rsid w:val="00D40598"/>
    <w:rsid w:val="00D4091D"/>
    <w:rsid w:val="00D40C41"/>
    <w:rsid w:val="00D40E0B"/>
    <w:rsid w:val="00D41483"/>
    <w:rsid w:val="00D417EF"/>
    <w:rsid w:val="00D41E0B"/>
    <w:rsid w:val="00D420E6"/>
    <w:rsid w:val="00D422F6"/>
    <w:rsid w:val="00D43350"/>
    <w:rsid w:val="00D438C3"/>
    <w:rsid w:val="00D4390A"/>
    <w:rsid w:val="00D43A3B"/>
    <w:rsid w:val="00D43CC8"/>
    <w:rsid w:val="00D44304"/>
    <w:rsid w:val="00D44E29"/>
    <w:rsid w:val="00D44EA4"/>
    <w:rsid w:val="00D4557D"/>
    <w:rsid w:val="00D45E03"/>
    <w:rsid w:val="00D4643E"/>
    <w:rsid w:val="00D46468"/>
    <w:rsid w:val="00D46A18"/>
    <w:rsid w:val="00D46CB8"/>
    <w:rsid w:val="00D47218"/>
    <w:rsid w:val="00D4724D"/>
    <w:rsid w:val="00D50751"/>
    <w:rsid w:val="00D50A83"/>
    <w:rsid w:val="00D511B3"/>
    <w:rsid w:val="00D51702"/>
    <w:rsid w:val="00D51A9C"/>
    <w:rsid w:val="00D51D8C"/>
    <w:rsid w:val="00D52328"/>
    <w:rsid w:val="00D5255F"/>
    <w:rsid w:val="00D52DFD"/>
    <w:rsid w:val="00D53CCF"/>
    <w:rsid w:val="00D53FB5"/>
    <w:rsid w:val="00D542ED"/>
    <w:rsid w:val="00D54AD6"/>
    <w:rsid w:val="00D54B12"/>
    <w:rsid w:val="00D55AF6"/>
    <w:rsid w:val="00D55E53"/>
    <w:rsid w:val="00D56196"/>
    <w:rsid w:val="00D56444"/>
    <w:rsid w:val="00D5645E"/>
    <w:rsid w:val="00D566A6"/>
    <w:rsid w:val="00D5675B"/>
    <w:rsid w:val="00D567B6"/>
    <w:rsid w:val="00D56C8E"/>
    <w:rsid w:val="00D5740E"/>
    <w:rsid w:val="00D5766E"/>
    <w:rsid w:val="00D57824"/>
    <w:rsid w:val="00D57C38"/>
    <w:rsid w:val="00D6064D"/>
    <w:rsid w:val="00D6064F"/>
    <w:rsid w:val="00D60AB1"/>
    <w:rsid w:val="00D612B5"/>
    <w:rsid w:val="00D618FB"/>
    <w:rsid w:val="00D623AA"/>
    <w:rsid w:val="00D6345A"/>
    <w:rsid w:val="00D63964"/>
    <w:rsid w:val="00D63B2B"/>
    <w:rsid w:val="00D63B72"/>
    <w:rsid w:val="00D63E8F"/>
    <w:rsid w:val="00D64387"/>
    <w:rsid w:val="00D647B1"/>
    <w:rsid w:val="00D64E25"/>
    <w:rsid w:val="00D65181"/>
    <w:rsid w:val="00D65848"/>
    <w:rsid w:val="00D6643C"/>
    <w:rsid w:val="00D667CF"/>
    <w:rsid w:val="00D677F8"/>
    <w:rsid w:val="00D67AA6"/>
    <w:rsid w:val="00D67AFA"/>
    <w:rsid w:val="00D67B17"/>
    <w:rsid w:val="00D700AD"/>
    <w:rsid w:val="00D70188"/>
    <w:rsid w:val="00D70D26"/>
    <w:rsid w:val="00D70E4C"/>
    <w:rsid w:val="00D70E68"/>
    <w:rsid w:val="00D71989"/>
    <w:rsid w:val="00D719E1"/>
    <w:rsid w:val="00D71B4B"/>
    <w:rsid w:val="00D72D14"/>
    <w:rsid w:val="00D72D17"/>
    <w:rsid w:val="00D73666"/>
    <w:rsid w:val="00D73CC1"/>
    <w:rsid w:val="00D74C33"/>
    <w:rsid w:val="00D74EB8"/>
    <w:rsid w:val="00D75750"/>
    <w:rsid w:val="00D75D0A"/>
    <w:rsid w:val="00D75EAC"/>
    <w:rsid w:val="00D76C31"/>
    <w:rsid w:val="00D76DC1"/>
    <w:rsid w:val="00D77084"/>
    <w:rsid w:val="00D77878"/>
    <w:rsid w:val="00D8002E"/>
    <w:rsid w:val="00D804C9"/>
    <w:rsid w:val="00D80840"/>
    <w:rsid w:val="00D80870"/>
    <w:rsid w:val="00D80E25"/>
    <w:rsid w:val="00D80FDD"/>
    <w:rsid w:val="00D8184F"/>
    <w:rsid w:val="00D81A9C"/>
    <w:rsid w:val="00D81D8B"/>
    <w:rsid w:val="00D820B4"/>
    <w:rsid w:val="00D8284C"/>
    <w:rsid w:val="00D8295D"/>
    <w:rsid w:val="00D829E8"/>
    <w:rsid w:val="00D82BE8"/>
    <w:rsid w:val="00D8346E"/>
    <w:rsid w:val="00D83C3A"/>
    <w:rsid w:val="00D84550"/>
    <w:rsid w:val="00D85213"/>
    <w:rsid w:val="00D853DE"/>
    <w:rsid w:val="00D85BE6"/>
    <w:rsid w:val="00D86DAD"/>
    <w:rsid w:val="00D86EFA"/>
    <w:rsid w:val="00D87456"/>
    <w:rsid w:val="00D87F48"/>
    <w:rsid w:val="00D90130"/>
    <w:rsid w:val="00D90314"/>
    <w:rsid w:val="00D907F1"/>
    <w:rsid w:val="00D90D50"/>
    <w:rsid w:val="00D90FCB"/>
    <w:rsid w:val="00D91001"/>
    <w:rsid w:val="00D919E9"/>
    <w:rsid w:val="00D91C17"/>
    <w:rsid w:val="00D91DFD"/>
    <w:rsid w:val="00D921A1"/>
    <w:rsid w:val="00D93266"/>
    <w:rsid w:val="00D9388E"/>
    <w:rsid w:val="00D93B77"/>
    <w:rsid w:val="00D93FF8"/>
    <w:rsid w:val="00D9410E"/>
    <w:rsid w:val="00D942D9"/>
    <w:rsid w:val="00D94407"/>
    <w:rsid w:val="00D9489A"/>
    <w:rsid w:val="00D948B8"/>
    <w:rsid w:val="00D95579"/>
    <w:rsid w:val="00D959EE"/>
    <w:rsid w:val="00D96764"/>
    <w:rsid w:val="00D97198"/>
    <w:rsid w:val="00D9738A"/>
    <w:rsid w:val="00D97638"/>
    <w:rsid w:val="00D97A11"/>
    <w:rsid w:val="00D97AB8"/>
    <w:rsid w:val="00DA008D"/>
    <w:rsid w:val="00DA0850"/>
    <w:rsid w:val="00DA0DA5"/>
    <w:rsid w:val="00DA0ED2"/>
    <w:rsid w:val="00DA1114"/>
    <w:rsid w:val="00DA14D4"/>
    <w:rsid w:val="00DA1714"/>
    <w:rsid w:val="00DA22D0"/>
    <w:rsid w:val="00DA30F7"/>
    <w:rsid w:val="00DA31D2"/>
    <w:rsid w:val="00DA330D"/>
    <w:rsid w:val="00DA33EB"/>
    <w:rsid w:val="00DA44F2"/>
    <w:rsid w:val="00DA45BF"/>
    <w:rsid w:val="00DA46E5"/>
    <w:rsid w:val="00DA49E4"/>
    <w:rsid w:val="00DA53CB"/>
    <w:rsid w:val="00DA54F0"/>
    <w:rsid w:val="00DA56A4"/>
    <w:rsid w:val="00DA589A"/>
    <w:rsid w:val="00DA5C64"/>
    <w:rsid w:val="00DA5D72"/>
    <w:rsid w:val="00DA6036"/>
    <w:rsid w:val="00DA6137"/>
    <w:rsid w:val="00DA74F2"/>
    <w:rsid w:val="00DA769C"/>
    <w:rsid w:val="00DB0EFB"/>
    <w:rsid w:val="00DB1234"/>
    <w:rsid w:val="00DB1596"/>
    <w:rsid w:val="00DB167B"/>
    <w:rsid w:val="00DB1B13"/>
    <w:rsid w:val="00DB1E7A"/>
    <w:rsid w:val="00DB2977"/>
    <w:rsid w:val="00DB2E58"/>
    <w:rsid w:val="00DB3485"/>
    <w:rsid w:val="00DB3790"/>
    <w:rsid w:val="00DB5A1F"/>
    <w:rsid w:val="00DB5C50"/>
    <w:rsid w:val="00DB69DE"/>
    <w:rsid w:val="00DB6A9F"/>
    <w:rsid w:val="00DB777F"/>
    <w:rsid w:val="00DB7E69"/>
    <w:rsid w:val="00DC17C7"/>
    <w:rsid w:val="00DC1C5D"/>
    <w:rsid w:val="00DC2171"/>
    <w:rsid w:val="00DC26A3"/>
    <w:rsid w:val="00DC26E0"/>
    <w:rsid w:val="00DC28C6"/>
    <w:rsid w:val="00DC2EF2"/>
    <w:rsid w:val="00DC30A3"/>
    <w:rsid w:val="00DC351E"/>
    <w:rsid w:val="00DC383F"/>
    <w:rsid w:val="00DC42B4"/>
    <w:rsid w:val="00DC4517"/>
    <w:rsid w:val="00DC4B93"/>
    <w:rsid w:val="00DC4CF4"/>
    <w:rsid w:val="00DC4E6F"/>
    <w:rsid w:val="00DC53BD"/>
    <w:rsid w:val="00DC5AAE"/>
    <w:rsid w:val="00DC6762"/>
    <w:rsid w:val="00DC6942"/>
    <w:rsid w:val="00DC7128"/>
    <w:rsid w:val="00DC7274"/>
    <w:rsid w:val="00DC73A5"/>
    <w:rsid w:val="00DC757E"/>
    <w:rsid w:val="00DC791E"/>
    <w:rsid w:val="00DC7A1A"/>
    <w:rsid w:val="00DC7D76"/>
    <w:rsid w:val="00DD03D4"/>
    <w:rsid w:val="00DD04F7"/>
    <w:rsid w:val="00DD0D5E"/>
    <w:rsid w:val="00DD1254"/>
    <w:rsid w:val="00DD1B96"/>
    <w:rsid w:val="00DD2104"/>
    <w:rsid w:val="00DD2408"/>
    <w:rsid w:val="00DD2684"/>
    <w:rsid w:val="00DD2B64"/>
    <w:rsid w:val="00DD2EC9"/>
    <w:rsid w:val="00DD2FFE"/>
    <w:rsid w:val="00DD3827"/>
    <w:rsid w:val="00DD3F61"/>
    <w:rsid w:val="00DD417B"/>
    <w:rsid w:val="00DD43EF"/>
    <w:rsid w:val="00DD44DC"/>
    <w:rsid w:val="00DD4D6B"/>
    <w:rsid w:val="00DD52E3"/>
    <w:rsid w:val="00DD55E9"/>
    <w:rsid w:val="00DD6312"/>
    <w:rsid w:val="00DD6327"/>
    <w:rsid w:val="00DD67D8"/>
    <w:rsid w:val="00DD6BA8"/>
    <w:rsid w:val="00DD7265"/>
    <w:rsid w:val="00DD77F7"/>
    <w:rsid w:val="00DD7D28"/>
    <w:rsid w:val="00DE014E"/>
    <w:rsid w:val="00DE0B51"/>
    <w:rsid w:val="00DE1E36"/>
    <w:rsid w:val="00DE1F0B"/>
    <w:rsid w:val="00DE22B7"/>
    <w:rsid w:val="00DE2DFD"/>
    <w:rsid w:val="00DE3B3C"/>
    <w:rsid w:val="00DE4017"/>
    <w:rsid w:val="00DE421A"/>
    <w:rsid w:val="00DE424F"/>
    <w:rsid w:val="00DE4C27"/>
    <w:rsid w:val="00DE4EDE"/>
    <w:rsid w:val="00DE54A7"/>
    <w:rsid w:val="00DE57C5"/>
    <w:rsid w:val="00DE5BC3"/>
    <w:rsid w:val="00DE5FD8"/>
    <w:rsid w:val="00DE60FD"/>
    <w:rsid w:val="00DE6885"/>
    <w:rsid w:val="00DE6CC9"/>
    <w:rsid w:val="00DF1104"/>
    <w:rsid w:val="00DF1479"/>
    <w:rsid w:val="00DF186C"/>
    <w:rsid w:val="00DF1D7D"/>
    <w:rsid w:val="00DF2AE1"/>
    <w:rsid w:val="00DF3082"/>
    <w:rsid w:val="00DF3087"/>
    <w:rsid w:val="00DF3378"/>
    <w:rsid w:val="00DF33AE"/>
    <w:rsid w:val="00DF3A52"/>
    <w:rsid w:val="00DF4750"/>
    <w:rsid w:val="00DF4A5B"/>
    <w:rsid w:val="00DF4D67"/>
    <w:rsid w:val="00DF500C"/>
    <w:rsid w:val="00DF50BD"/>
    <w:rsid w:val="00DF567F"/>
    <w:rsid w:val="00DF5835"/>
    <w:rsid w:val="00DF5AD0"/>
    <w:rsid w:val="00DF5C7A"/>
    <w:rsid w:val="00DF606D"/>
    <w:rsid w:val="00DF7748"/>
    <w:rsid w:val="00DF7BF5"/>
    <w:rsid w:val="00E0067A"/>
    <w:rsid w:val="00E006AC"/>
    <w:rsid w:val="00E00CB6"/>
    <w:rsid w:val="00E00D6D"/>
    <w:rsid w:val="00E01059"/>
    <w:rsid w:val="00E01246"/>
    <w:rsid w:val="00E0184C"/>
    <w:rsid w:val="00E02197"/>
    <w:rsid w:val="00E03419"/>
    <w:rsid w:val="00E03527"/>
    <w:rsid w:val="00E035A9"/>
    <w:rsid w:val="00E03A12"/>
    <w:rsid w:val="00E04147"/>
    <w:rsid w:val="00E04DF3"/>
    <w:rsid w:val="00E052F9"/>
    <w:rsid w:val="00E053AA"/>
    <w:rsid w:val="00E05816"/>
    <w:rsid w:val="00E066DE"/>
    <w:rsid w:val="00E06CC7"/>
    <w:rsid w:val="00E06D04"/>
    <w:rsid w:val="00E07A31"/>
    <w:rsid w:val="00E07D29"/>
    <w:rsid w:val="00E07D68"/>
    <w:rsid w:val="00E1091C"/>
    <w:rsid w:val="00E10DE6"/>
    <w:rsid w:val="00E112A5"/>
    <w:rsid w:val="00E11D03"/>
    <w:rsid w:val="00E12BBB"/>
    <w:rsid w:val="00E133F3"/>
    <w:rsid w:val="00E13710"/>
    <w:rsid w:val="00E13B0D"/>
    <w:rsid w:val="00E1530C"/>
    <w:rsid w:val="00E153D0"/>
    <w:rsid w:val="00E15540"/>
    <w:rsid w:val="00E1578F"/>
    <w:rsid w:val="00E15D27"/>
    <w:rsid w:val="00E165F0"/>
    <w:rsid w:val="00E16A4B"/>
    <w:rsid w:val="00E16C43"/>
    <w:rsid w:val="00E177DA"/>
    <w:rsid w:val="00E17927"/>
    <w:rsid w:val="00E17F66"/>
    <w:rsid w:val="00E202C5"/>
    <w:rsid w:val="00E2090B"/>
    <w:rsid w:val="00E20EA2"/>
    <w:rsid w:val="00E20FC4"/>
    <w:rsid w:val="00E210C6"/>
    <w:rsid w:val="00E212AF"/>
    <w:rsid w:val="00E212DB"/>
    <w:rsid w:val="00E21741"/>
    <w:rsid w:val="00E22B2E"/>
    <w:rsid w:val="00E22E27"/>
    <w:rsid w:val="00E23898"/>
    <w:rsid w:val="00E23956"/>
    <w:rsid w:val="00E23A8B"/>
    <w:rsid w:val="00E23E3F"/>
    <w:rsid w:val="00E24399"/>
    <w:rsid w:val="00E252CF"/>
    <w:rsid w:val="00E25B59"/>
    <w:rsid w:val="00E26135"/>
    <w:rsid w:val="00E272CB"/>
    <w:rsid w:val="00E304D9"/>
    <w:rsid w:val="00E30F22"/>
    <w:rsid w:val="00E31664"/>
    <w:rsid w:val="00E3187E"/>
    <w:rsid w:val="00E31E58"/>
    <w:rsid w:val="00E31F5E"/>
    <w:rsid w:val="00E32289"/>
    <w:rsid w:val="00E32554"/>
    <w:rsid w:val="00E326B5"/>
    <w:rsid w:val="00E32D53"/>
    <w:rsid w:val="00E33461"/>
    <w:rsid w:val="00E3350C"/>
    <w:rsid w:val="00E33C05"/>
    <w:rsid w:val="00E34506"/>
    <w:rsid w:val="00E34ACF"/>
    <w:rsid w:val="00E35501"/>
    <w:rsid w:val="00E35FED"/>
    <w:rsid w:val="00E362F8"/>
    <w:rsid w:val="00E36F12"/>
    <w:rsid w:val="00E378D4"/>
    <w:rsid w:val="00E37B90"/>
    <w:rsid w:val="00E37DFC"/>
    <w:rsid w:val="00E37EDA"/>
    <w:rsid w:val="00E40051"/>
    <w:rsid w:val="00E40210"/>
    <w:rsid w:val="00E408F2"/>
    <w:rsid w:val="00E40F43"/>
    <w:rsid w:val="00E42629"/>
    <w:rsid w:val="00E426D9"/>
    <w:rsid w:val="00E42874"/>
    <w:rsid w:val="00E42C6C"/>
    <w:rsid w:val="00E431D0"/>
    <w:rsid w:val="00E43BE5"/>
    <w:rsid w:val="00E43F4D"/>
    <w:rsid w:val="00E44417"/>
    <w:rsid w:val="00E44BBD"/>
    <w:rsid w:val="00E44FC9"/>
    <w:rsid w:val="00E45836"/>
    <w:rsid w:val="00E45F08"/>
    <w:rsid w:val="00E4614D"/>
    <w:rsid w:val="00E461AF"/>
    <w:rsid w:val="00E4665B"/>
    <w:rsid w:val="00E46BE2"/>
    <w:rsid w:val="00E46D5C"/>
    <w:rsid w:val="00E4729C"/>
    <w:rsid w:val="00E4762F"/>
    <w:rsid w:val="00E47ACC"/>
    <w:rsid w:val="00E47C4C"/>
    <w:rsid w:val="00E47CA8"/>
    <w:rsid w:val="00E47E75"/>
    <w:rsid w:val="00E507CD"/>
    <w:rsid w:val="00E516B7"/>
    <w:rsid w:val="00E51C7E"/>
    <w:rsid w:val="00E51CF3"/>
    <w:rsid w:val="00E5264B"/>
    <w:rsid w:val="00E52AB5"/>
    <w:rsid w:val="00E52F87"/>
    <w:rsid w:val="00E540A4"/>
    <w:rsid w:val="00E540FD"/>
    <w:rsid w:val="00E55240"/>
    <w:rsid w:val="00E556ED"/>
    <w:rsid w:val="00E55F23"/>
    <w:rsid w:val="00E56676"/>
    <w:rsid w:val="00E56AFC"/>
    <w:rsid w:val="00E5747D"/>
    <w:rsid w:val="00E574D7"/>
    <w:rsid w:val="00E5755E"/>
    <w:rsid w:val="00E57594"/>
    <w:rsid w:val="00E57805"/>
    <w:rsid w:val="00E57A35"/>
    <w:rsid w:val="00E60077"/>
    <w:rsid w:val="00E603AD"/>
    <w:rsid w:val="00E60DFE"/>
    <w:rsid w:val="00E60F92"/>
    <w:rsid w:val="00E61384"/>
    <w:rsid w:val="00E61492"/>
    <w:rsid w:val="00E616F0"/>
    <w:rsid w:val="00E6196F"/>
    <w:rsid w:val="00E61A47"/>
    <w:rsid w:val="00E6217E"/>
    <w:rsid w:val="00E62278"/>
    <w:rsid w:val="00E62503"/>
    <w:rsid w:val="00E626B5"/>
    <w:rsid w:val="00E62A24"/>
    <w:rsid w:val="00E62D3C"/>
    <w:rsid w:val="00E635F7"/>
    <w:rsid w:val="00E63787"/>
    <w:rsid w:val="00E640C8"/>
    <w:rsid w:val="00E643FA"/>
    <w:rsid w:val="00E644B9"/>
    <w:rsid w:val="00E65AE0"/>
    <w:rsid w:val="00E661B4"/>
    <w:rsid w:val="00E66373"/>
    <w:rsid w:val="00E671EB"/>
    <w:rsid w:val="00E674DA"/>
    <w:rsid w:val="00E677C6"/>
    <w:rsid w:val="00E67E32"/>
    <w:rsid w:val="00E67E73"/>
    <w:rsid w:val="00E703C8"/>
    <w:rsid w:val="00E708CA"/>
    <w:rsid w:val="00E70FF5"/>
    <w:rsid w:val="00E713E0"/>
    <w:rsid w:val="00E716ED"/>
    <w:rsid w:val="00E71CFA"/>
    <w:rsid w:val="00E71FFD"/>
    <w:rsid w:val="00E72B06"/>
    <w:rsid w:val="00E72B4B"/>
    <w:rsid w:val="00E72C0E"/>
    <w:rsid w:val="00E72C4A"/>
    <w:rsid w:val="00E72C78"/>
    <w:rsid w:val="00E7341D"/>
    <w:rsid w:val="00E74228"/>
    <w:rsid w:val="00E7442A"/>
    <w:rsid w:val="00E7443F"/>
    <w:rsid w:val="00E748C3"/>
    <w:rsid w:val="00E74A20"/>
    <w:rsid w:val="00E74FFA"/>
    <w:rsid w:val="00E75479"/>
    <w:rsid w:val="00E75EAE"/>
    <w:rsid w:val="00E761AF"/>
    <w:rsid w:val="00E76A49"/>
    <w:rsid w:val="00E76B31"/>
    <w:rsid w:val="00E76B50"/>
    <w:rsid w:val="00E76BD0"/>
    <w:rsid w:val="00E76CD4"/>
    <w:rsid w:val="00E77359"/>
    <w:rsid w:val="00E774E2"/>
    <w:rsid w:val="00E80998"/>
    <w:rsid w:val="00E81D2B"/>
    <w:rsid w:val="00E81D35"/>
    <w:rsid w:val="00E81ED4"/>
    <w:rsid w:val="00E82CD5"/>
    <w:rsid w:val="00E83392"/>
    <w:rsid w:val="00E835EB"/>
    <w:rsid w:val="00E83DD4"/>
    <w:rsid w:val="00E841F6"/>
    <w:rsid w:val="00E8457E"/>
    <w:rsid w:val="00E854F2"/>
    <w:rsid w:val="00E855FB"/>
    <w:rsid w:val="00E856C5"/>
    <w:rsid w:val="00E85C85"/>
    <w:rsid w:val="00E85D34"/>
    <w:rsid w:val="00E85D7D"/>
    <w:rsid w:val="00E85E57"/>
    <w:rsid w:val="00E86109"/>
    <w:rsid w:val="00E861D2"/>
    <w:rsid w:val="00E863FF"/>
    <w:rsid w:val="00E866E3"/>
    <w:rsid w:val="00E86DD2"/>
    <w:rsid w:val="00E86E90"/>
    <w:rsid w:val="00E87265"/>
    <w:rsid w:val="00E87EAE"/>
    <w:rsid w:val="00E87F9A"/>
    <w:rsid w:val="00E90068"/>
    <w:rsid w:val="00E902CE"/>
    <w:rsid w:val="00E904F8"/>
    <w:rsid w:val="00E907FE"/>
    <w:rsid w:val="00E90864"/>
    <w:rsid w:val="00E909CE"/>
    <w:rsid w:val="00E914C4"/>
    <w:rsid w:val="00E939F5"/>
    <w:rsid w:val="00E94462"/>
    <w:rsid w:val="00E94871"/>
    <w:rsid w:val="00E95442"/>
    <w:rsid w:val="00E95930"/>
    <w:rsid w:val="00E95D5D"/>
    <w:rsid w:val="00E95E12"/>
    <w:rsid w:val="00E963E8"/>
    <w:rsid w:val="00E96488"/>
    <w:rsid w:val="00E9731A"/>
    <w:rsid w:val="00E9753B"/>
    <w:rsid w:val="00E97640"/>
    <w:rsid w:val="00E976F4"/>
    <w:rsid w:val="00E97F65"/>
    <w:rsid w:val="00EA0612"/>
    <w:rsid w:val="00EA0BF2"/>
    <w:rsid w:val="00EA0CEA"/>
    <w:rsid w:val="00EA23A7"/>
    <w:rsid w:val="00EA28C2"/>
    <w:rsid w:val="00EA2B6F"/>
    <w:rsid w:val="00EA3367"/>
    <w:rsid w:val="00EA369A"/>
    <w:rsid w:val="00EA3A1D"/>
    <w:rsid w:val="00EA3E53"/>
    <w:rsid w:val="00EA3FBE"/>
    <w:rsid w:val="00EA4891"/>
    <w:rsid w:val="00EA5065"/>
    <w:rsid w:val="00EA524B"/>
    <w:rsid w:val="00EA530D"/>
    <w:rsid w:val="00EA5360"/>
    <w:rsid w:val="00EA5BDF"/>
    <w:rsid w:val="00EA7285"/>
    <w:rsid w:val="00EA7473"/>
    <w:rsid w:val="00EA7613"/>
    <w:rsid w:val="00EA7717"/>
    <w:rsid w:val="00EA7C6A"/>
    <w:rsid w:val="00EB00FB"/>
    <w:rsid w:val="00EB0634"/>
    <w:rsid w:val="00EB0759"/>
    <w:rsid w:val="00EB0AF5"/>
    <w:rsid w:val="00EB0E1E"/>
    <w:rsid w:val="00EB1754"/>
    <w:rsid w:val="00EB1F8D"/>
    <w:rsid w:val="00EB2208"/>
    <w:rsid w:val="00EB2252"/>
    <w:rsid w:val="00EB2457"/>
    <w:rsid w:val="00EB2D7F"/>
    <w:rsid w:val="00EB3436"/>
    <w:rsid w:val="00EB38F4"/>
    <w:rsid w:val="00EB42DD"/>
    <w:rsid w:val="00EB45F4"/>
    <w:rsid w:val="00EB4D44"/>
    <w:rsid w:val="00EB4D5E"/>
    <w:rsid w:val="00EB698B"/>
    <w:rsid w:val="00EB767D"/>
    <w:rsid w:val="00EB7875"/>
    <w:rsid w:val="00EC0DA1"/>
    <w:rsid w:val="00EC0FF7"/>
    <w:rsid w:val="00EC10BC"/>
    <w:rsid w:val="00EC14CB"/>
    <w:rsid w:val="00EC1AAA"/>
    <w:rsid w:val="00EC1BBA"/>
    <w:rsid w:val="00EC2850"/>
    <w:rsid w:val="00EC2950"/>
    <w:rsid w:val="00EC2CFF"/>
    <w:rsid w:val="00EC39F8"/>
    <w:rsid w:val="00EC3AF6"/>
    <w:rsid w:val="00EC3B96"/>
    <w:rsid w:val="00EC4072"/>
    <w:rsid w:val="00EC41FA"/>
    <w:rsid w:val="00EC4383"/>
    <w:rsid w:val="00EC4E69"/>
    <w:rsid w:val="00EC4FB8"/>
    <w:rsid w:val="00EC54F3"/>
    <w:rsid w:val="00EC56AD"/>
    <w:rsid w:val="00EC5858"/>
    <w:rsid w:val="00EC59A4"/>
    <w:rsid w:val="00EC60B5"/>
    <w:rsid w:val="00EC60DD"/>
    <w:rsid w:val="00EC6104"/>
    <w:rsid w:val="00EC6B58"/>
    <w:rsid w:val="00EC6CA1"/>
    <w:rsid w:val="00EC77C9"/>
    <w:rsid w:val="00ED01BD"/>
    <w:rsid w:val="00ED0B14"/>
    <w:rsid w:val="00ED1B9F"/>
    <w:rsid w:val="00ED3540"/>
    <w:rsid w:val="00ED3998"/>
    <w:rsid w:val="00ED4E84"/>
    <w:rsid w:val="00ED5A05"/>
    <w:rsid w:val="00ED5E6E"/>
    <w:rsid w:val="00ED6463"/>
    <w:rsid w:val="00ED6587"/>
    <w:rsid w:val="00ED6821"/>
    <w:rsid w:val="00ED6E53"/>
    <w:rsid w:val="00ED6E85"/>
    <w:rsid w:val="00ED711D"/>
    <w:rsid w:val="00ED7F1B"/>
    <w:rsid w:val="00EE0172"/>
    <w:rsid w:val="00EE0F4F"/>
    <w:rsid w:val="00EE0F74"/>
    <w:rsid w:val="00EE0FDC"/>
    <w:rsid w:val="00EE1024"/>
    <w:rsid w:val="00EE118D"/>
    <w:rsid w:val="00EE155A"/>
    <w:rsid w:val="00EE1BC3"/>
    <w:rsid w:val="00EE2580"/>
    <w:rsid w:val="00EE32D0"/>
    <w:rsid w:val="00EE36C4"/>
    <w:rsid w:val="00EE397E"/>
    <w:rsid w:val="00EE3B9F"/>
    <w:rsid w:val="00EE44FF"/>
    <w:rsid w:val="00EE4C20"/>
    <w:rsid w:val="00EE5252"/>
    <w:rsid w:val="00EE52DD"/>
    <w:rsid w:val="00EE563B"/>
    <w:rsid w:val="00EE5DB5"/>
    <w:rsid w:val="00EE6241"/>
    <w:rsid w:val="00EE6B27"/>
    <w:rsid w:val="00EE720B"/>
    <w:rsid w:val="00EE7479"/>
    <w:rsid w:val="00EE78E1"/>
    <w:rsid w:val="00EF03B2"/>
    <w:rsid w:val="00EF0840"/>
    <w:rsid w:val="00EF0B02"/>
    <w:rsid w:val="00EF1299"/>
    <w:rsid w:val="00EF1D99"/>
    <w:rsid w:val="00EF201C"/>
    <w:rsid w:val="00EF2B79"/>
    <w:rsid w:val="00EF2B8D"/>
    <w:rsid w:val="00EF3249"/>
    <w:rsid w:val="00EF3403"/>
    <w:rsid w:val="00EF3619"/>
    <w:rsid w:val="00EF3B6B"/>
    <w:rsid w:val="00EF3B8E"/>
    <w:rsid w:val="00EF3C3A"/>
    <w:rsid w:val="00EF3C9A"/>
    <w:rsid w:val="00EF3D88"/>
    <w:rsid w:val="00EF4EC1"/>
    <w:rsid w:val="00EF5083"/>
    <w:rsid w:val="00EF531E"/>
    <w:rsid w:val="00EF589C"/>
    <w:rsid w:val="00EF6E21"/>
    <w:rsid w:val="00EF7B63"/>
    <w:rsid w:val="00EF7E9F"/>
    <w:rsid w:val="00F00674"/>
    <w:rsid w:val="00F0109A"/>
    <w:rsid w:val="00F019A0"/>
    <w:rsid w:val="00F02437"/>
    <w:rsid w:val="00F02442"/>
    <w:rsid w:val="00F03294"/>
    <w:rsid w:val="00F035B1"/>
    <w:rsid w:val="00F038E8"/>
    <w:rsid w:val="00F03B0F"/>
    <w:rsid w:val="00F03CBB"/>
    <w:rsid w:val="00F04D63"/>
    <w:rsid w:val="00F053AD"/>
    <w:rsid w:val="00F054D3"/>
    <w:rsid w:val="00F061EB"/>
    <w:rsid w:val="00F062EE"/>
    <w:rsid w:val="00F06412"/>
    <w:rsid w:val="00F06905"/>
    <w:rsid w:val="00F069DD"/>
    <w:rsid w:val="00F06E46"/>
    <w:rsid w:val="00F074A5"/>
    <w:rsid w:val="00F07560"/>
    <w:rsid w:val="00F07580"/>
    <w:rsid w:val="00F07975"/>
    <w:rsid w:val="00F10A87"/>
    <w:rsid w:val="00F10C21"/>
    <w:rsid w:val="00F1121F"/>
    <w:rsid w:val="00F1148B"/>
    <w:rsid w:val="00F116B3"/>
    <w:rsid w:val="00F11A1F"/>
    <w:rsid w:val="00F11A9D"/>
    <w:rsid w:val="00F11CF4"/>
    <w:rsid w:val="00F11DCE"/>
    <w:rsid w:val="00F12304"/>
    <w:rsid w:val="00F12594"/>
    <w:rsid w:val="00F12857"/>
    <w:rsid w:val="00F129F3"/>
    <w:rsid w:val="00F12DA8"/>
    <w:rsid w:val="00F130F9"/>
    <w:rsid w:val="00F132D3"/>
    <w:rsid w:val="00F135B3"/>
    <w:rsid w:val="00F139B8"/>
    <w:rsid w:val="00F13C20"/>
    <w:rsid w:val="00F13DAC"/>
    <w:rsid w:val="00F143DB"/>
    <w:rsid w:val="00F14FD2"/>
    <w:rsid w:val="00F15872"/>
    <w:rsid w:val="00F15DF8"/>
    <w:rsid w:val="00F16044"/>
    <w:rsid w:val="00F20604"/>
    <w:rsid w:val="00F2087D"/>
    <w:rsid w:val="00F20DDA"/>
    <w:rsid w:val="00F21973"/>
    <w:rsid w:val="00F21E0F"/>
    <w:rsid w:val="00F21E40"/>
    <w:rsid w:val="00F2201E"/>
    <w:rsid w:val="00F222C1"/>
    <w:rsid w:val="00F223C5"/>
    <w:rsid w:val="00F22531"/>
    <w:rsid w:val="00F23442"/>
    <w:rsid w:val="00F23CB8"/>
    <w:rsid w:val="00F2561E"/>
    <w:rsid w:val="00F2587B"/>
    <w:rsid w:val="00F2680E"/>
    <w:rsid w:val="00F26834"/>
    <w:rsid w:val="00F2683B"/>
    <w:rsid w:val="00F26AD0"/>
    <w:rsid w:val="00F26C30"/>
    <w:rsid w:val="00F26CA2"/>
    <w:rsid w:val="00F271EE"/>
    <w:rsid w:val="00F27A40"/>
    <w:rsid w:val="00F304A1"/>
    <w:rsid w:val="00F30E06"/>
    <w:rsid w:val="00F31457"/>
    <w:rsid w:val="00F318F5"/>
    <w:rsid w:val="00F31A36"/>
    <w:rsid w:val="00F3236D"/>
    <w:rsid w:val="00F32AC8"/>
    <w:rsid w:val="00F32DCA"/>
    <w:rsid w:val="00F33617"/>
    <w:rsid w:val="00F33ACF"/>
    <w:rsid w:val="00F34029"/>
    <w:rsid w:val="00F3445E"/>
    <w:rsid w:val="00F34578"/>
    <w:rsid w:val="00F3571B"/>
    <w:rsid w:val="00F35D2A"/>
    <w:rsid w:val="00F3655E"/>
    <w:rsid w:val="00F37431"/>
    <w:rsid w:val="00F379A8"/>
    <w:rsid w:val="00F37D2F"/>
    <w:rsid w:val="00F37F46"/>
    <w:rsid w:val="00F40118"/>
    <w:rsid w:val="00F413DA"/>
    <w:rsid w:val="00F414F7"/>
    <w:rsid w:val="00F417E2"/>
    <w:rsid w:val="00F41933"/>
    <w:rsid w:val="00F41CAE"/>
    <w:rsid w:val="00F4214C"/>
    <w:rsid w:val="00F424BB"/>
    <w:rsid w:val="00F43294"/>
    <w:rsid w:val="00F432E7"/>
    <w:rsid w:val="00F4333E"/>
    <w:rsid w:val="00F434B6"/>
    <w:rsid w:val="00F437D0"/>
    <w:rsid w:val="00F43935"/>
    <w:rsid w:val="00F43BA1"/>
    <w:rsid w:val="00F446D7"/>
    <w:rsid w:val="00F44D66"/>
    <w:rsid w:val="00F45C44"/>
    <w:rsid w:val="00F46EB3"/>
    <w:rsid w:val="00F471E2"/>
    <w:rsid w:val="00F4761A"/>
    <w:rsid w:val="00F47B4D"/>
    <w:rsid w:val="00F47F13"/>
    <w:rsid w:val="00F50172"/>
    <w:rsid w:val="00F50F10"/>
    <w:rsid w:val="00F5131B"/>
    <w:rsid w:val="00F51715"/>
    <w:rsid w:val="00F520B2"/>
    <w:rsid w:val="00F5254A"/>
    <w:rsid w:val="00F53345"/>
    <w:rsid w:val="00F53818"/>
    <w:rsid w:val="00F53AE7"/>
    <w:rsid w:val="00F53B07"/>
    <w:rsid w:val="00F53B20"/>
    <w:rsid w:val="00F53E13"/>
    <w:rsid w:val="00F546A6"/>
    <w:rsid w:val="00F54B1D"/>
    <w:rsid w:val="00F54B51"/>
    <w:rsid w:val="00F54D26"/>
    <w:rsid w:val="00F550BE"/>
    <w:rsid w:val="00F55441"/>
    <w:rsid w:val="00F55A66"/>
    <w:rsid w:val="00F55C62"/>
    <w:rsid w:val="00F56E8C"/>
    <w:rsid w:val="00F577E3"/>
    <w:rsid w:val="00F57ACA"/>
    <w:rsid w:val="00F57EE8"/>
    <w:rsid w:val="00F6000C"/>
    <w:rsid w:val="00F605DC"/>
    <w:rsid w:val="00F60C21"/>
    <w:rsid w:val="00F60D23"/>
    <w:rsid w:val="00F611BA"/>
    <w:rsid w:val="00F61A8A"/>
    <w:rsid w:val="00F62492"/>
    <w:rsid w:val="00F627A1"/>
    <w:rsid w:val="00F62901"/>
    <w:rsid w:val="00F62B5E"/>
    <w:rsid w:val="00F62DF5"/>
    <w:rsid w:val="00F63898"/>
    <w:rsid w:val="00F638B6"/>
    <w:rsid w:val="00F63E38"/>
    <w:rsid w:val="00F64583"/>
    <w:rsid w:val="00F64795"/>
    <w:rsid w:val="00F652F3"/>
    <w:rsid w:val="00F65337"/>
    <w:rsid w:val="00F65838"/>
    <w:rsid w:val="00F65B20"/>
    <w:rsid w:val="00F65C60"/>
    <w:rsid w:val="00F65EFD"/>
    <w:rsid w:val="00F66650"/>
    <w:rsid w:val="00F66A46"/>
    <w:rsid w:val="00F66B97"/>
    <w:rsid w:val="00F66E93"/>
    <w:rsid w:val="00F66F82"/>
    <w:rsid w:val="00F67285"/>
    <w:rsid w:val="00F67742"/>
    <w:rsid w:val="00F67B6E"/>
    <w:rsid w:val="00F67FC4"/>
    <w:rsid w:val="00F700AE"/>
    <w:rsid w:val="00F71554"/>
    <w:rsid w:val="00F7228C"/>
    <w:rsid w:val="00F72480"/>
    <w:rsid w:val="00F727DC"/>
    <w:rsid w:val="00F72B90"/>
    <w:rsid w:val="00F7312C"/>
    <w:rsid w:val="00F73B4F"/>
    <w:rsid w:val="00F74B0F"/>
    <w:rsid w:val="00F75107"/>
    <w:rsid w:val="00F752F3"/>
    <w:rsid w:val="00F759E4"/>
    <w:rsid w:val="00F75BE7"/>
    <w:rsid w:val="00F75FC8"/>
    <w:rsid w:val="00F76CA4"/>
    <w:rsid w:val="00F80080"/>
    <w:rsid w:val="00F8035E"/>
    <w:rsid w:val="00F803BA"/>
    <w:rsid w:val="00F805A4"/>
    <w:rsid w:val="00F80804"/>
    <w:rsid w:val="00F80A74"/>
    <w:rsid w:val="00F80B9F"/>
    <w:rsid w:val="00F810FD"/>
    <w:rsid w:val="00F8128C"/>
    <w:rsid w:val="00F812D0"/>
    <w:rsid w:val="00F81416"/>
    <w:rsid w:val="00F81902"/>
    <w:rsid w:val="00F82141"/>
    <w:rsid w:val="00F82177"/>
    <w:rsid w:val="00F8257D"/>
    <w:rsid w:val="00F829A4"/>
    <w:rsid w:val="00F82BA9"/>
    <w:rsid w:val="00F830EB"/>
    <w:rsid w:val="00F8330B"/>
    <w:rsid w:val="00F83ABA"/>
    <w:rsid w:val="00F84F08"/>
    <w:rsid w:val="00F85252"/>
    <w:rsid w:val="00F85DD5"/>
    <w:rsid w:val="00F86603"/>
    <w:rsid w:val="00F867BD"/>
    <w:rsid w:val="00F868D6"/>
    <w:rsid w:val="00F86CA3"/>
    <w:rsid w:val="00F86F54"/>
    <w:rsid w:val="00F86F91"/>
    <w:rsid w:val="00F87337"/>
    <w:rsid w:val="00F8737E"/>
    <w:rsid w:val="00F8769C"/>
    <w:rsid w:val="00F879C3"/>
    <w:rsid w:val="00F87C9B"/>
    <w:rsid w:val="00F87EE9"/>
    <w:rsid w:val="00F90823"/>
    <w:rsid w:val="00F90847"/>
    <w:rsid w:val="00F90A98"/>
    <w:rsid w:val="00F90B35"/>
    <w:rsid w:val="00F912A2"/>
    <w:rsid w:val="00F91B56"/>
    <w:rsid w:val="00F9209E"/>
    <w:rsid w:val="00F92142"/>
    <w:rsid w:val="00F923B8"/>
    <w:rsid w:val="00F923D7"/>
    <w:rsid w:val="00F927A9"/>
    <w:rsid w:val="00F92ABB"/>
    <w:rsid w:val="00F92BC2"/>
    <w:rsid w:val="00F935D7"/>
    <w:rsid w:val="00F937CB"/>
    <w:rsid w:val="00F94BA5"/>
    <w:rsid w:val="00F95ADD"/>
    <w:rsid w:val="00F96070"/>
    <w:rsid w:val="00F960CE"/>
    <w:rsid w:val="00F97333"/>
    <w:rsid w:val="00F97510"/>
    <w:rsid w:val="00F975FC"/>
    <w:rsid w:val="00F97B32"/>
    <w:rsid w:val="00F97C76"/>
    <w:rsid w:val="00F97DE4"/>
    <w:rsid w:val="00FA00FD"/>
    <w:rsid w:val="00FA0160"/>
    <w:rsid w:val="00FA01C4"/>
    <w:rsid w:val="00FA02C4"/>
    <w:rsid w:val="00FA0641"/>
    <w:rsid w:val="00FA1211"/>
    <w:rsid w:val="00FA12B3"/>
    <w:rsid w:val="00FA1B59"/>
    <w:rsid w:val="00FA1E97"/>
    <w:rsid w:val="00FA22D7"/>
    <w:rsid w:val="00FA2350"/>
    <w:rsid w:val="00FA2946"/>
    <w:rsid w:val="00FA2953"/>
    <w:rsid w:val="00FA31DD"/>
    <w:rsid w:val="00FA3871"/>
    <w:rsid w:val="00FA390B"/>
    <w:rsid w:val="00FA3A45"/>
    <w:rsid w:val="00FA3D93"/>
    <w:rsid w:val="00FA4BEE"/>
    <w:rsid w:val="00FA50C1"/>
    <w:rsid w:val="00FA60EE"/>
    <w:rsid w:val="00FA622C"/>
    <w:rsid w:val="00FA67DD"/>
    <w:rsid w:val="00FA68B9"/>
    <w:rsid w:val="00FA6AFC"/>
    <w:rsid w:val="00FA6CE2"/>
    <w:rsid w:val="00FA72DF"/>
    <w:rsid w:val="00FA7D00"/>
    <w:rsid w:val="00FA7EFA"/>
    <w:rsid w:val="00FB025A"/>
    <w:rsid w:val="00FB07D1"/>
    <w:rsid w:val="00FB088D"/>
    <w:rsid w:val="00FB0B3C"/>
    <w:rsid w:val="00FB1335"/>
    <w:rsid w:val="00FB18D8"/>
    <w:rsid w:val="00FB2608"/>
    <w:rsid w:val="00FB30F4"/>
    <w:rsid w:val="00FB35F6"/>
    <w:rsid w:val="00FB3840"/>
    <w:rsid w:val="00FB42B9"/>
    <w:rsid w:val="00FB4AC0"/>
    <w:rsid w:val="00FB4EF6"/>
    <w:rsid w:val="00FB54E7"/>
    <w:rsid w:val="00FB5511"/>
    <w:rsid w:val="00FB5825"/>
    <w:rsid w:val="00FB5A78"/>
    <w:rsid w:val="00FB6C51"/>
    <w:rsid w:val="00FB7580"/>
    <w:rsid w:val="00FB7B97"/>
    <w:rsid w:val="00FC0023"/>
    <w:rsid w:val="00FC05F9"/>
    <w:rsid w:val="00FC06F4"/>
    <w:rsid w:val="00FC0B8E"/>
    <w:rsid w:val="00FC0F23"/>
    <w:rsid w:val="00FC1E76"/>
    <w:rsid w:val="00FC24F1"/>
    <w:rsid w:val="00FC2F1A"/>
    <w:rsid w:val="00FC3470"/>
    <w:rsid w:val="00FC446D"/>
    <w:rsid w:val="00FC48FF"/>
    <w:rsid w:val="00FC54A2"/>
    <w:rsid w:val="00FC5A51"/>
    <w:rsid w:val="00FC5E54"/>
    <w:rsid w:val="00FC5F14"/>
    <w:rsid w:val="00FC5F6C"/>
    <w:rsid w:val="00FC6076"/>
    <w:rsid w:val="00FC6FC5"/>
    <w:rsid w:val="00FC7253"/>
    <w:rsid w:val="00FC75FA"/>
    <w:rsid w:val="00FC79D2"/>
    <w:rsid w:val="00FD0509"/>
    <w:rsid w:val="00FD0FAF"/>
    <w:rsid w:val="00FD1025"/>
    <w:rsid w:val="00FD1067"/>
    <w:rsid w:val="00FD1E2A"/>
    <w:rsid w:val="00FD202C"/>
    <w:rsid w:val="00FD23F5"/>
    <w:rsid w:val="00FD250E"/>
    <w:rsid w:val="00FD2617"/>
    <w:rsid w:val="00FD2C72"/>
    <w:rsid w:val="00FD33F1"/>
    <w:rsid w:val="00FD3449"/>
    <w:rsid w:val="00FD34E4"/>
    <w:rsid w:val="00FD3990"/>
    <w:rsid w:val="00FD3B26"/>
    <w:rsid w:val="00FD3FE6"/>
    <w:rsid w:val="00FD45F3"/>
    <w:rsid w:val="00FD530F"/>
    <w:rsid w:val="00FD5368"/>
    <w:rsid w:val="00FD5447"/>
    <w:rsid w:val="00FD5B0D"/>
    <w:rsid w:val="00FD65B3"/>
    <w:rsid w:val="00FD6A15"/>
    <w:rsid w:val="00FD6F34"/>
    <w:rsid w:val="00FD7632"/>
    <w:rsid w:val="00FD7CBA"/>
    <w:rsid w:val="00FD7DF5"/>
    <w:rsid w:val="00FE0461"/>
    <w:rsid w:val="00FE0859"/>
    <w:rsid w:val="00FE11E0"/>
    <w:rsid w:val="00FE16FA"/>
    <w:rsid w:val="00FE171E"/>
    <w:rsid w:val="00FE2242"/>
    <w:rsid w:val="00FE2538"/>
    <w:rsid w:val="00FE25DE"/>
    <w:rsid w:val="00FE272A"/>
    <w:rsid w:val="00FE27DB"/>
    <w:rsid w:val="00FE2847"/>
    <w:rsid w:val="00FE28AA"/>
    <w:rsid w:val="00FE2FDF"/>
    <w:rsid w:val="00FE305F"/>
    <w:rsid w:val="00FE3302"/>
    <w:rsid w:val="00FE36F5"/>
    <w:rsid w:val="00FE36F8"/>
    <w:rsid w:val="00FE380E"/>
    <w:rsid w:val="00FE39CD"/>
    <w:rsid w:val="00FE3C48"/>
    <w:rsid w:val="00FE3C9D"/>
    <w:rsid w:val="00FE3E9E"/>
    <w:rsid w:val="00FE3FB3"/>
    <w:rsid w:val="00FE3FD3"/>
    <w:rsid w:val="00FE4125"/>
    <w:rsid w:val="00FE47F3"/>
    <w:rsid w:val="00FE4980"/>
    <w:rsid w:val="00FE4B99"/>
    <w:rsid w:val="00FE4E2B"/>
    <w:rsid w:val="00FE62D2"/>
    <w:rsid w:val="00FE65F1"/>
    <w:rsid w:val="00FE6A56"/>
    <w:rsid w:val="00FE73D9"/>
    <w:rsid w:val="00FE793C"/>
    <w:rsid w:val="00FF0023"/>
    <w:rsid w:val="00FF0F17"/>
    <w:rsid w:val="00FF1BE5"/>
    <w:rsid w:val="00FF21B3"/>
    <w:rsid w:val="00FF2558"/>
    <w:rsid w:val="00FF27A1"/>
    <w:rsid w:val="00FF30A3"/>
    <w:rsid w:val="00FF3358"/>
    <w:rsid w:val="00FF343B"/>
    <w:rsid w:val="00FF486F"/>
    <w:rsid w:val="00FF49F9"/>
    <w:rsid w:val="00FF4BEE"/>
    <w:rsid w:val="00FF4D59"/>
    <w:rsid w:val="00FF571D"/>
    <w:rsid w:val="00FF59FB"/>
    <w:rsid w:val="00FF5D52"/>
    <w:rsid w:val="00FF5F74"/>
    <w:rsid w:val="00FF63D4"/>
    <w:rsid w:val="00FF6435"/>
    <w:rsid w:val="00FF661A"/>
    <w:rsid w:val="00FF66EF"/>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BBE"/>
    <w:rPr>
      <w:sz w:val="26"/>
      <w:szCs w:val="26"/>
    </w:rPr>
  </w:style>
  <w:style w:type="paragraph" w:styleId="Heading1">
    <w:name w:val="heading 1"/>
    <w:basedOn w:val="Normal"/>
    <w:next w:val="Normal"/>
    <w:link w:val="Heading1Char"/>
    <w:qFormat/>
    <w:rsid w:val="00D125A7"/>
    <w:pPr>
      <w:keepNext/>
      <w:tabs>
        <w:tab w:val="left" w:pos="-720"/>
      </w:tabs>
      <w:suppressAutoHyphens/>
      <w:spacing w:line="360" w:lineRule="auto"/>
      <w:outlineLvl w:val="0"/>
    </w:pPr>
    <w:rPr>
      <w:b/>
      <w:szCs w:val="20"/>
    </w:rPr>
  </w:style>
  <w:style w:type="paragraph" w:styleId="Heading2">
    <w:name w:val="heading 2"/>
    <w:basedOn w:val="Normal"/>
    <w:next w:val="Normal"/>
    <w:link w:val="Heading2Char"/>
    <w:qFormat/>
    <w:rsid w:val="00D125A7"/>
    <w:pPr>
      <w:keepNext/>
      <w:tabs>
        <w:tab w:val="left" w:pos="-720"/>
      </w:tabs>
      <w:suppressAutoHyphens/>
      <w:spacing w:line="360" w:lineRule="auto"/>
      <w:jc w:val="center"/>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F0BBE"/>
    <w:rPr>
      <w:sz w:val="20"/>
      <w:szCs w:val="20"/>
    </w:rPr>
  </w:style>
  <w:style w:type="character" w:styleId="FootnoteReference">
    <w:name w:val="footnote reference"/>
    <w:rsid w:val="001F0BBE"/>
    <w:rPr>
      <w:vertAlign w:val="superscript"/>
    </w:rPr>
  </w:style>
  <w:style w:type="paragraph" w:styleId="Footer">
    <w:name w:val="footer"/>
    <w:basedOn w:val="Normal"/>
    <w:rsid w:val="001F0BBE"/>
    <w:pPr>
      <w:tabs>
        <w:tab w:val="center" w:pos="4320"/>
        <w:tab w:val="right" w:pos="8640"/>
      </w:tabs>
    </w:pPr>
  </w:style>
  <w:style w:type="character" w:styleId="PageNumber">
    <w:name w:val="page number"/>
    <w:basedOn w:val="DefaultParagraphFont"/>
    <w:rsid w:val="001F0BBE"/>
  </w:style>
  <w:style w:type="paragraph" w:styleId="BalloonText">
    <w:name w:val="Balloon Text"/>
    <w:basedOn w:val="Normal"/>
    <w:semiHidden/>
    <w:rsid w:val="00116BD0"/>
    <w:rPr>
      <w:rFonts w:ascii="Tahoma" w:hAnsi="Tahoma" w:cs="Tahoma"/>
      <w:sz w:val="16"/>
      <w:szCs w:val="16"/>
    </w:rPr>
  </w:style>
  <w:style w:type="character" w:customStyle="1" w:styleId="FootnoteTextChar">
    <w:name w:val="Footnote Text Char"/>
    <w:link w:val="FootnoteText"/>
    <w:rsid w:val="00FA02C4"/>
  </w:style>
  <w:style w:type="paragraph" w:styleId="NoSpacing">
    <w:name w:val="No Spacing"/>
    <w:uiPriority w:val="1"/>
    <w:qFormat/>
    <w:rsid w:val="00726E36"/>
    <w:rPr>
      <w:sz w:val="26"/>
      <w:szCs w:val="26"/>
    </w:rPr>
  </w:style>
  <w:style w:type="character" w:customStyle="1" w:styleId="Heading1Char">
    <w:name w:val="Heading 1 Char"/>
    <w:link w:val="Heading1"/>
    <w:rsid w:val="00D125A7"/>
    <w:rPr>
      <w:b/>
      <w:sz w:val="26"/>
    </w:rPr>
  </w:style>
  <w:style w:type="character" w:customStyle="1" w:styleId="Heading2Char">
    <w:name w:val="Heading 2 Char"/>
    <w:link w:val="Heading2"/>
    <w:rsid w:val="00D125A7"/>
    <w:rPr>
      <w:b/>
      <w:sz w:val="26"/>
      <w:u w:val="single"/>
    </w:rPr>
  </w:style>
  <w:style w:type="paragraph" w:styleId="BodyText3">
    <w:name w:val="Body Text 3"/>
    <w:basedOn w:val="Normal"/>
    <w:link w:val="BodyText3Char"/>
    <w:rsid w:val="00D125A7"/>
    <w:pPr>
      <w:tabs>
        <w:tab w:val="left" w:pos="-720"/>
      </w:tabs>
      <w:suppressAutoHyphens/>
    </w:pPr>
    <w:rPr>
      <w:b/>
      <w:szCs w:val="20"/>
    </w:rPr>
  </w:style>
  <w:style w:type="character" w:customStyle="1" w:styleId="BodyText3Char">
    <w:name w:val="Body Text 3 Char"/>
    <w:link w:val="BodyText3"/>
    <w:rsid w:val="00D125A7"/>
    <w:rPr>
      <w:b/>
      <w:sz w:val="26"/>
    </w:rPr>
  </w:style>
  <w:style w:type="character" w:customStyle="1" w:styleId="term1">
    <w:name w:val="term1"/>
    <w:rsid w:val="00D125A7"/>
    <w:rPr>
      <w:b/>
      <w:bCs/>
    </w:rPr>
  </w:style>
  <w:style w:type="paragraph" w:styleId="ListParagraph">
    <w:name w:val="List Paragraph"/>
    <w:basedOn w:val="Normal"/>
    <w:uiPriority w:val="34"/>
    <w:qFormat/>
    <w:rsid w:val="00D125A7"/>
    <w:pPr>
      <w:ind w:left="720"/>
      <w:contextualSpacing/>
    </w:pPr>
  </w:style>
  <w:style w:type="character" w:styleId="Hyperlink">
    <w:name w:val="Hyperlink"/>
    <w:unhideWhenUsed/>
    <w:rsid w:val="00D125A7"/>
    <w:rPr>
      <w:color w:val="0000FF"/>
      <w:u w:val="single"/>
    </w:rPr>
  </w:style>
  <w:style w:type="character" w:styleId="Emphasis">
    <w:name w:val="Emphasis"/>
    <w:qFormat/>
    <w:rsid w:val="00D125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BBE"/>
    <w:rPr>
      <w:sz w:val="26"/>
      <w:szCs w:val="26"/>
    </w:rPr>
  </w:style>
  <w:style w:type="paragraph" w:styleId="Heading1">
    <w:name w:val="heading 1"/>
    <w:basedOn w:val="Normal"/>
    <w:next w:val="Normal"/>
    <w:link w:val="Heading1Char"/>
    <w:qFormat/>
    <w:rsid w:val="00D125A7"/>
    <w:pPr>
      <w:keepNext/>
      <w:tabs>
        <w:tab w:val="left" w:pos="-720"/>
      </w:tabs>
      <w:suppressAutoHyphens/>
      <w:spacing w:line="360" w:lineRule="auto"/>
      <w:outlineLvl w:val="0"/>
    </w:pPr>
    <w:rPr>
      <w:b/>
      <w:szCs w:val="20"/>
    </w:rPr>
  </w:style>
  <w:style w:type="paragraph" w:styleId="Heading2">
    <w:name w:val="heading 2"/>
    <w:basedOn w:val="Normal"/>
    <w:next w:val="Normal"/>
    <w:link w:val="Heading2Char"/>
    <w:qFormat/>
    <w:rsid w:val="00D125A7"/>
    <w:pPr>
      <w:keepNext/>
      <w:tabs>
        <w:tab w:val="left" w:pos="-720"/>
      </w:tabs>
      <w:suppressAutoHyphens/>
      <w:spacing w:line="360" w:lineRule="auto"/>
      <w:jc w:val="center"/>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F0BBE"/>
    <w:rPr>
      <w:sz w:val="20"/>
      <w:szCs w:val="20"/>
    </w:rPr>
  </w:style>
  <w:style w:type="character" w:styleId="FootnoteReference">
    <w:name w:val="footnote reference"/>
    <w:rsid w:val="001F0BBE"/>
    <w:rPr>
      <w:vertAlign w:val="superscript"/>
    </w:rPr>
  </w:style>
  <w:style w:type="paragraph" w:styleId="Footer">
    <w:name w:val="footer"/>
    <w:basedOn w:val="Normal"/>
    <w:rsid w:val="001F0BBE"/>
    <w:pPr>
      <w:tabs>
        <w:tab w:val="center" w:pos="4320"/>
        <w:tab w:val="right" w:pos="8640"/>
      </w:tabs>
    </w:pPr>
  </w:style>
  <w:style w:type="character" w:styleId="PageNumber">
    <w:name w:val="page number"/>
    <w:basedOn w:val="DefaultParagraphFont"/>
    <w:rsid w:val="001F0BBE"/>
  </w:style>
  <w:style w:type="paragraph" w:styleId="BalloonText">
    <w:name w:val="Balloon Text"/>
    <w:basedOn w:val="Normal"/>
    <w:semiHidden/>
    <w:rsid w:val="00116BD0"/>
    <w:rPr>
      <w:rFonts w:ascii="Tahoma" w:hAnsi="Tahoma" w:cs="Tahoma"/>
      <w:sz w:val="16"/>
      <w:szCs w:val="16"/>
    </w:rPr>
  </w:style>
  <w:style w:type="character" w:customStyle="1" w:styleId="FootnoteTextChar">
    <w:name w:val="Footnote Text Char"/>
    <w:link w:val="FootnoteText"/>
    <w:rsid w:val="00FA02C4"/>
  </w:style>
  <w:style w:type="paragraph" w:styleId="NoSpacing">
    <w:name w:val="No Spacing"/>
    <w:uiPriority w:val="1"/>
    <w:qFormat/>
    <w:rsid w:val="00726E36"/>
    <w:rPr>
      <w:sz w:val="26"/>
      <w:szCs w:val="26"/>
    </w:rPr>
  </w:style>
  <w:style w:type="character" w:customStyle="1" w:styleId="Heading1Char">
    <w:name w:val="Heading 1 Char"/>
    <w:link w:val="Heading1"/>
    <w:rsid w:val="00D125A7"/>
    <w:rPr>
      <w:b/>
      <w:sz w:val="26"/>
    </w:rPr>
  </w:style>
  <w:style w:type="character" w:customStyle="1" w:styleId="Heading2Char">
    <w:name w:val="Heading 2 Char"/>
    <w:link w:val="Heading2"/>
    <w:rsid w:val="00D125A7"/>
    <w:rPr>
      <w:b/>
      <w:sz w:val="26"/>
      <w:u w:val="single"/>
    </w:rPr>
  </w:style>
  <w:style w:type="paragraph" w:styleId="BodyText3">
    <w:name w:val="Body Text 3"/>
    <w:basedOn w:val="Normal"/>
    <w:link w:val="BodyText3Char"/>
    <w:rsid w:val="00D125A7"/>
    <w:pPr>
      <w:tabs>
        <w:tab w:val="left" w:pos="-720"/>
      </w:tabs>
      <w:suppressAutoHyphens/>
    </w:pPr>
    <w:rPr>
      <w:b/>
      <w:szCs w:val="20"/>
    </w:rPr>
  </w:style>
  <w:style w:type="character" w:customStyle="1" w:styleId="BodyText3Char">
    <w:name w:val="Body Text 3 Char"/>
    <w:link w:val="BodyText3"/>
    <w:rsid w:val="00D125A7"/>
    <w:rPr>
      <w:b/>
      <w:sz w:val="26"/>
    </w:rPr>
  </w:style>
  <w:style w:type="character" w:customStyle="1" w:styleId="term1">
    <w:name w:val="term1"/>
    <w:rsid w:val="00D125A7"/>
    <w:rPr>
      <w:b/>
      <w:bCs/>
    </w:rPr>
  </w:style>
  <w:style w:type="paragraph" w:styleId="ListParagraph">
    <w:name w:val="List Paragraph"/>
    <w:basedOn w:val="Normal"/>
    <w:uiPriority w:val="34"/>
    <w:qFormat/>
    <w:rsid w:val="00D125A7"/>
    <w:pPr>
      <w:ind w:left="720"/>
      <w:contextualSpacing/>
    </w:pPr>
  </w:style>
  <w:style w:type="character" w:styleId="Hyperlink">
    <w:name w:val="Hyperlink"/>
    <w:unhideWhenUsed/>
    <w:rsid w:val="00D125A7"/>
    <w:rPr>
      <w:color w:val="0000FF"/>
      <w:u w:val="single"/>
    </w:rPr>
  </w:style>
  <w:style w:type="character" w:styleId="Emphasis">
    <w:name w:val="Emphasis"/>
    <w:qFormat/>
    <w:rsid w:val="00D125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3747">
      <w:bodyDiv w:val="1"/>
      <w:marLeft w:val="0"/>
      <w:marRight w:val="0"/>
      <w:marTop w:val="0"/>
      <w:marBottom w:val="0"/>
      <w:divBdr>
        <w:top w:val="none" w:sz="0" w:space="0" w:color="auto"/>
        <w:left w:val="none" w:sz="0" w:space="0" w:color="auto"/>
        <w:bottom w:val="none" w:sz="0" w:space="0" w:color="auto"/>
        <w:right w:val="none" w:sz="0" w:space="0" w:color="auto"/>
      </w:divBdr>
      <w:divsChild>
        <w:div w:id="489491453">
          <w:marLeft w:val="0"/>
          <w:marRight w:val="720"/>
          <w:marTop w:val="0"/>
          <w:marBottom w:val="0"/>
          <w:divBdr>
            <w:top w:val="none" w:sz="0" w:space="0" w:color="auto"/>
            <w:left w:val="none" w:sz="0" w:space="0" w:color="auto"/>
            <w:bottom w:val="none" w:sz="0" w:space="0" w:color="auto"/>
            <w:right w:val="none" w:sz="0" w:space="0" w:color="auto"/>
          </w:divBdr>
        </w:div>
        <w:div w:id="664868069">
          <w:marLeft w:val="0"/>
          <w:marRight w:val="720"/>
          <w:marTop w:val="0"/>
          <w:marBottom w:val="0"/>
          <w:divBdr>
            <w:top w:val="none" w:sz="0" w:space="0" w:color="auto"/>
            <w:left w:val="none" w:sz="0" w:space="0" w:color="auto"/>
            <w:bottom w:val="none" w:sz="0" w:space="0" w:color="auto"/>
            <w:right w:val="none" w:sz="0" w:space="0" w:color="auto"/>
          </w:divBdr>
        </w:div>
        <w:div w:id="1715691898">
          <w:marLeft w:val="0"/>
          <w:marRight w:val="720"/>
          <w:marTop w:val="0"/>
          <w:marBottom w:val="0"/>
          <w:divBdr>
            <w:top w:val="none" w:sz="0" w:space="0" w:color="auto"/>
            <w:left w:val="none" w:sz="0" w:space="0" w:color="auto"/>
            <w:bottom w:val="none" w:sz="0" w:space="0" w:color="auto"/>
            <w:right w:val="none" w:sz="0" w:space="0" w:color="auto"/>
          </w:divBdr>
        </w:div>
      </w:divsChild>
    </w:div>
    <w:div w:id="611788338">
      <w:bodyDiv w:val="1"/>
      <w:marLeft w:val="0"/>
      <w:marRight w:val="0"/>
      <w:marTop w:val="0"/>
      <w:marBottom w:val="0"/>
      <w:divBdr>
        <w:top w:val="none" w:sz="0" w:space="0" w:color="auto"/>
        <w:left w:val="none" w:sz="0" w:space="0" w:color="auto"/>
        <w:bottom w:val="none" w:sz="0" w:space="0" w:color="auto"/>
        <w:right w:val="none" w:sz="0" w:space="0" w:color="auto"/>
      </w:divBdr>
    </w:div>
    <w:div w:id="1129013527">
      <w:bodyDiv w:val="1"/>
      <w:marLeft w:val="0"/>
      <w:marRight w:val="0"/>
      <w:marTop w:val="0"/>
      <w:marBottom w:val="0"/>
      <w:divBdr>
        <w:top w:val="none" w:sz="0" w:space="0" w:color="auto"/>
        <w:left w:val="none" w:sz="0" w:space="0" w:color="auto"/>
        <w:bottom w:val="none" w:sz="0" w:space="0" w:color="auto"/>
        <w:right w:val="none" w:sz="0" w:space="0" w:color="auto"/>
      </w:divBdr>
    </w:div>
    <w:div w:id="212915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ywilliams\Desktop\AppData\research\buttonTFLin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kywilliams\Desktop\AppData\research\buttonTFLink"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EAC7-7634-4551-83A6-553DBC62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20592</CharactersWithSpaces>
  <SharedDoc>false</SharedDoc>
  <HLinks>
    <vt:vector size="18" baseType="variant">
      <vt:variant>
        <vt:i4>1572955</vt:i4>
      </vt:variant>
      <vt:variant>
        <vt:i4>6</vt:i4>
      </vt:variant>
      <vt:variant>
        <vt:i4>0</vt:i4>
      </vt:variant>
      <vt:variant>
        <vt:i4>5</vt:i4>
      </vt:variant>
      <vt:variant>
        <vt:lpwstr>../AppData/research/buttonTFLink</vt:lpwstr>
      </vt:variant>
      <vt:variant>
        <vt:lpwstr/>
      </vt:variant>
      <vt:variant>
        <vt:i4>1572955</vt:i4>
      </vt:variant>
      <vt:variant>
        <vt:i4>3</vt:i4>
      </vt:variant>
      <vt:variant>
        <vt:i4>0</vt:i4>
      </vt:variant>
      <vt:variant>
        <vt:i4>5</vt:i4>
      </vt:variant>
      <vt:variant>
        <vt:lpwstr>../AppData/research/buttonTFLink</vt:lpwstr>
      </vt:variant>
      <vt:variant>
        <vt:lpwstr/>
      </vt: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Hinds, Margaret</cp:lastModifiedBy>
  <cp:revision>6</cp:revision>
  <cp:lastPrinted>2012-08-02T17:05:00Z</cp:lastPrinted>
  <dcterms:created xsi:type="dcterms:W3CDTF">2012-07-16T16:06:00Z</dcterms:created>
  <dcterms:modified xsi:type="dcterms:W3CDTF">2012-08-02T17:05:00Z</dcterms:modified>
</cp:coreProperties>
</file>