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r>
      <w:bookmarkStart w:id="0" w:name="_GoBack"/>
      <w:bookmarkEnd w:id="0"/>
      <w:r>
        <w:rPr>
          <w:b/>
          <w:sz w:val="50"/>
        </w:rPr>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1C0CD6">
        <w:rPr>
          <w:b/>
          <w:sz w:val="24"/>
        </w:rPr>
        <w:t>A-2010-2190276</w:t>
      </w:r>
    </w:p>
    <w:p w:rsidR="00D44530" w:rsidRDefault="00D44530" w:rsidP="007B1E28">
      <w:pPr>
        <w:tabs>
          <w:tab w:val="center" w:pos="7200"/>
        </w:tabs>
        <w:jc w:val="center"/>
        <w:rPr>
          <w:b/>
        </w:rPr>
      </w:pPr>
    </w:p>
    <w:p w:rsidR="007B1E28" w:rsidRPr="007B1E28" w:rsidRDefault="007B1E28" w:rsidP="007B1E28">
      <w:pPr>
        <w:tabs>
          <w:tab w:val="center" w:pos="7200"/>
        </w:tabs>
        <w:jc w:val="center"/>
        <w:rPr>
          <w:b/>
          <w:sz w:val="24"/>
          <w:szCs w:val="24"/>
        </w:rPr>
      </w:pPr>
      <w:r w:rsidRPr="007B1E28">
        <w:rPr>
          <w:b/>
          <w:sz w:val="24"/>
          <w:szCs w:val="24"/>
        </w:rPr>
        <w:t>Effective:  November 5, 2010</w:t>
      </w:r>
    </w:p>
    <w:p w:rsidR="00D44530" w:rsidRDefault="00D44530">
      <w:pPr>
        <w:jc w:val="both"/>
        <w:rPr>
          <w:b/>
        </w:rPr>
      </w:pPr>
    </w:p>
    <w:p w:rsidR="00D44530" w:rsidRPr="0088675E" w:rsidRDefault="0088675E" w:rsidP="0088675E">
      <w:pPr>
        <w:jc w:val="center"/>
      </w:pPr>
      <w:r w:rsidRPr="0088675E">
        <w:rPr>
          <w:sz w:val="26"/>
          <w:szCs w:val="26"/>
        </w:rPr>
        <w:t>Ambit Northeast, LLC d/b/a Ambit Energy to begin to offer, render, furnish or supply electric generation supplier services as a supplier to residential and small commercial (25 kW and under demand) customers in the service territories of Allegheny Power, Duquesne Light Company, Metropolitan Edison Company, Pennsylvania Electric Company, Pennsylvania Power Company, PECO Energy Company, PPL Electric Utilities, Inc., and UGI Utilities, Inc. within the Commonwealth of Pennsylvania.</w:t>
      </w: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177243" w:rsidRDefault="00177243">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proofErr w:type="gramStart"/>
      <w:r>
        <w:rPr>
          <w:b/>
          <w:sz w:val="24"/>
        </w:rPr>
        <w:t>at</w:t>
      </w:r>
      <w:proofErr w:type="gramEnd"/>
      <w:r>
        <w:rPr>
          <w:b/>
          <w:sz w:val="24"/>
        </w:rPr>
        <w:t xml:space="preserve"> its office in the city of Harrisburg this </w:t>
      </w:r>
      <w:r w:rsidR="0088675E">
        <w:rPr>
          <w:b/>
          <w:sz w:val="24"/>
        </w:rPr>
        <w:t>6</w:t>
      </w:r>
      <w:r w:rsidR="001C0CD6" w:rsidRPr="001C0CD6">
        <w:rPr>
          <w:b/>
          <w:sz w:val="24"/>
          <w:vertAlign w:val="superscript"/>
        </w:rPr>
        <w:t>h</w:t>
      </w:r>
      <w:r w:rsidR="001C0CD6">
        <w:rPr>
          <w:b/>
          <w:sz w:val="24"/>
        </w:rPr>
        <w:t xml:space="preserve"> </w:t>
      </w:r>
      <w:r>
        <w:rPr>
          <w:b/>
          <w:sz w:val="24"/>
        </w:rPr>
        <w:t xml:space="preserve"> day of </w:t>
      </w:r>
      <w:r w:rsidR="0088675E">
        <w:rPr>
          <w:b/>
          <w:sz w:val="24"/>
        </w:rPr>
        <w:t>August 2012</w:t>
      </w:r>
      <w:r>
        <w:rPr>
          <w:b/>
          <w:sz w:val="24"/>
        </w:rPr>
        <w:t>.</w:t>
      </w:r>
    </w:p>
    <w:p w:rsidR="00D44530" w:rsidRDefault="0088675E">
      <w:pPr>
        <w:jc w:val="both"/>
        <w:rPr>
          <w:b/>
          <w:sz w:val="24"/>
        </w:rPr>
      </w:pPr>
      <w:r>
        <w:rPr>
          <w:noProof/>
        </w:rPr>
        <w:drawing>
          <wp:anchor distT="0" distB="0" distL="114300" distR="114300" simplePos="0" relativeHeight="251657728" behindDoc="1" locked="0" layoutInCell="1" allowOverlap="1" wp14:anchorId="20624F40" wp14:editId="768711E1">
            <wp:simplePos x="0" y="0"/>
            <wp:positionH relativeFrom="column">
              <wp:posOffset>5067300</wp:posOffset>
            </wp:positionH>
            <wp:positionV relativeFrom="paragraph">
              <wp:posOffset>8255</wp:posOffset>
            </wp:positionV>
            <wp:extent cx="2197100" cy="83820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88675E" w:rsidRDefault="00D44530" w:rsidP="0088675E">
      <w:pPr>
        <w:ind w:firstLine="9360"/>
        <w:jc w:val="both"/>
        <w:rPr>
          <w:b/>
          <w:sz w:val="24"/>
        </w:rPr>
      </w:pPr>
      <w:r>
        <w:rPr>
          <w:b/>
          <w:sz w:val="24"/>
        </w:rPr>
        <w:t>Secretary</w:t>
      </w:r>
    </w:p>
    <w:p w:rsidR="0088675E" w:rsidRPr="0088675E" w:rsidRDefault="0088675E" w:rsidP="0088675E">
      <w:pPr>
        <w:ind w:left="720" w:firstLine="9360"/>
        <w:jc w:val="both"/>
        <w:rPr>
          <w:b/>
          <w:sz w:val="28"/>
          <w:szCs w:val="28"/>
        </w:rPr>
      </w:pPr>
      <w:r>
        <w:rPr>
          <w:b/>
          <w:sz w:val="24"/>
        </w:rPr>
        <w:t xml:space="preserve">              (</w:t>
      </w:r>
      <w:r w:rsidRPr="0088675E">
        <w:rPr>
          <w:b/>
          <w:sz w:val="28"/>
          <w:szCs w:val="28"/>
        </w:rPr>
        <w:t>CORRECTED</w:t>
      </w:r>
      <w:r>
        <w:rPr>
          <w:b/>
          <w:sz w:val="28"/>
          <w:szCs w:val="28"/>
        </w:rPr>
        <w:t>)</w:t>
      </w:r>
    </w:p>
    <w:sectPr w:rsidR="0088675E" w:rsidRPr="0088675E">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30"/>
    <w:rsid w:val="00177243"/>
    <w:rsid w:val="001C0CD6"/>
    <w:rsid w:val="002A029B"/>
    <w:rsid w:val="002E516B"/>
    <w:rsid w:val="003553A1"/>
    <w:rsid w:val="00452957"/>
    <w:rsid w:val="0071389D"/>
    <w:rsid w:val="007B1E28"/>
    <w:rsid w:val="0088675E"/>
    <w:rsid w:val="00D44530"/>
    <w:rsid w:val="00F6771D"/>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creator>GORSKI</dc:creator>
  <cp:lastModifiedBy>Miller, Sara</cp:lastModifiedBy>
  <cp:revision>4</cp:revision>
  <cp:lastPrinted>2012-08-06T16:30:00Z</cp:lastPrinted>
  <dcterms:created xsi:type="dcterms:W3CDTF">2012-08-06T16:26:00Z</dcterms:created>
  <dcterms:modified xsi:type="dcterms:W3CDTF">2012-08-06T16:30:00Z</dcterms:modified>
</cp:coreProperties>
</file>