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2B0B5F" w:rsidP="00CB74B2">
      <w:pPr>
        <w:jc w:val="center"/>
        <w:rPr>
          <w:color w:val="000000"/>
        </w:rPr>
      </w:pPr>
      <w:r>
        <w:rPr>
          <w:color w:val="000000"/>
        </w:rPr>
        <w:t>August 7, 2012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274AF9">
        <w:rPr>
          <w:color w:val="000000"/>
          <w:sz w:val="24"/>
          <w:szCs w:val="24"/>
        </w:rPr>
        <w:t>1</w:t>
      </w:r>
      <w:r w:rsidR="00811B21">
        <w:rPr>
          <w:color w:val="000000"/>
          <w:sz w:val="24"/>
          <w:szCs w:val="24"/>
        </w:rPr>
        <w:t>25050</w:t>
      </w:r>
    </w:p>
    <w:p w:rsidR="008C37FD" w:rsidRPr="009F61AE" w:rsidRDefault="00811B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M SIMPKINS</w:t>
      </w:r>
    </w:p>
    <w:p w:rsidR="005E4FC7" w:rsidRDefault="00811B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CONSTELLATION ENERGY GAS CHOICE INC</w:t>
      </w:r>
    </w:p>
    <w:p w:rsidR="00EC1F1F" w:rsidRPr="009F61AE" w:rsidRDefault="00811B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CONSTELLATION WAY STE 500C</w:t>
      </w:r>
    </w:p>
    <w:p w:rsidR="008C37FD" w:rsidRPr="009F61AE" w:rsidRDefault="00811B21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BALTIMORE MD 21202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811B21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D7649F">
        <w:rPr>
          <w:color w:val="000000"/>
          <w:sz w:val="24"/>
          <w:szCs w:val="24"/>
        </w:rPr>
        <w:t>1</w:t>
      </w:r>
      <w:r w:rsidR="00811B21">
        <w:rPr>
          <w:color w:val="000000"/>
          <w:sz w:val="24"/>
          <w:szCs w:val="24"/>
        </w:rPr>
        <w:t>25050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11B21">
        <w:rPr>
          <w:color w:val="000000"/>
          <w:sz w:val="24"/>
          <w:szCs w:val="24"/>
        </w:rPr>
        <w:t>s. Simpkins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157380">
        <w:rPr>
          <w:color w:val="000000"/>
          <w:sz w:val="24"/>
          <w:szCs w:val="24"/>
        </w:rPr>
        <w:t>June 30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2007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274AF9">
        <w:rPr>
          <w:color w:val="000000"/>
          <w:sz w:val="24"/>
          <w:szCs w:val="24"/>
        </w:rPr>
        <w:t>1</w:t>
      </w:r>
      <w:r w:rsidR="001E5E48">
        <w:rPr>
          <w:color w:val="000000"/>
          <w:sz w:val="24"/>
          <w:szCs w:val="24"/>
        </w:rPr>
        <w:t>25050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1E5E48">
        <w:rPr>
          <w:color w:val="000000"/>
          <w:sz w:val="24"/>
          <w:szCs w:val="24"/>
        </w:rPr>
        <w:t>MxEnergy.com Inc. d/b/a MxEnergy (MxEnergy)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1E5E48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</w:t>
      </w:r>
      <w:r w:rsidR="001E5E48">
        <w:rPr>
          <w:color w:val="000000"/>
          <w:sz w:val="24"/>
          <w:szCs w:val="24"/>
        </w:rPr>
        <w:t>y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274AF9">
        <w:rPr>
          <w:color w:val="000000"/>
          <w:sz w:val="24"/>
          <w:szCs w:val="24"/>
        </w:rPr>
        <w:t xml:space="preserve">residential, </w:t>
      </w:r>
      <w:r w:rsidR="00DD614B">
        <w:rPr>
          <w:color w:val="000000"/>
          <w:sz w:val="24"/>
          <w:szCs w:val="24"/>
        </w:rPr>
        <w:t>commercial</w:t>
      </w:r>
      <w:r w:rsidR="001E5E48">
        <w:rPr>
          <w:color w:val="000000"/>
          <w:sz w:val="24"/>
          <w:szCs w:val="24"/>
        </w:rPr>
        <w:t xml:space="preserve"> and</w:t>
      </w:r>
      <w:r w:rsidR="00DD614B">
        <w:rPr>
          <w:color w:val="000000"/>
          <w:sz w:val="24"/>
          <w:szCs w:val="24"/>
        </w:rPr>
        <w:t xml:space="preserve"> </w:t>
      </w:r>
      <w:r w:rsidR="00274AF9">
        <w:rPr>
          <w:color w:val="000000"/>
          <w:sz w:val="24"/>
          <w:szCs w:val="24"/>
        </w:rPr>
        <w:t>g</w:t>
      </w:r>
      <w:r w:rsidR="00DD614B">
        <w:rPr>
          <w:color w:val="000000"/>
          <w:sz w:val="24"/>
          <w:szCs w:val="24"/>
        </w:rPr>
        <w:t>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>s in the service territor</w:t>
      </w:r>
      <w:r w:rsidR="00157380">
        <w:rPr>
          <w:color w:val="000000"/>
          <w:sz w:val="24"/>
          <w:szCs w:val="24"/>
        </w:rPr>
        <w:t>y</w:t>
      </w:r>
      <w:r w:rsidR="00DD614B">
        <w:rPr>
          <w:color w:val="000000"/>
          <w:sz w:val="24"/>
          <w:szCs w:val="24"/>
        </w:rPr>
        <w:t xml:space="preserve"> of </w:t>
      </w:r>
      <w:r w:rsidR="001E5E48">
        <w:rPr>
          <w:color w:val="000000"/>
          <w:sz w:val="24"/>
          <w:szCs w:val="24"/>
        </w:rPr>
        <w:t>Columbia Gas of Pennsylvania, Inc</w:t>
      </w:r>
      <w:r w:rsidR="00DD614B">
        <w:rPr>
          <w:color w:val="000000"/>
          <w:sz w:val="24"/>
          <w:szCs w:val="24"/>
        </w:rPr>
        <w:t>,</w:t>
      </w:r>
      <w:r w:rsidR="008C37FD" w:rsidRPr="009F61AE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3676AC">
        <w:rPr>
          <w:color w:val="000000"/>
          <w:sz w:val="24"/>
          <w:szCs w:val="24"/>
        </w:rPr>
        <w:t xml:space="preserve">May </w:t>
      </w:r>
      <w:r w:rsidR="001E5E48">
        <w:rPr>
          <w:color w:val="000000"/>
          <w:sz w:val="24"/>
          <w:szCs w:val="24"/>
        </w:rPr>
        <w:t>31</w:t>
      </w:r>
      <w:r w:rsidR="00370F42">
        <w:rPr>
          <w:color w:val="000000"/>
          <w:sz w:val="24"/>
          <w:szCs w:val="24"/>
        </w:rPr>
        <w:t>, 201</w:t>
      </w:r>
      <w:r w:rsidR="003676AC">
        <w:rPr>
          <w:color w:val="000000"/>
          <w:sz w:val="24"/>
          <w:szCs w:val="24"/>
        </w:rPr>
        <w:t>2</w:t>
      </w:r>
      <w:r w:rsidR="00911FDD">
        <w:rPr>
          <w:color w:val="000000"/>
          <w:sz w:val="24"/>
          <w:szCs w:val="24"/>
        </w:rPr>
        <w:t xml:space="preserve">, </w:t>
      </w:r>
      <w:r w:rsidR="001E5E48">
        <w:rPr>
          <w:color w:val="000000"/>
          <w:sz w:val="24"/>
          <w:szCs w:val="24"/>
        </w:rPr>
        <w:t>MxEnergy</w:t>
      </w:r>
      <w:r w:rsidR="003676AC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1E5E48">
        <w:rPr>
          <w:color w:val="000000"/>
          <w:sz w:val="24"/>
          <w:szCs w:val="24"/>
        </w:rPr>
        <w:t>natural gas supply</w:t>
      </w:r>
      <w:r w:rsidR="00911FDD">
        <w:rPr>
          <w:color w:val="000000"/>
          <w:sz w:val="24"/>
          <w:szCs w:val="24"/>
        </w:rPr>
        <w:t xml:space="preserve"> services to </w:t>
      </w:r>
      <w:r w:rsidR="001E5E48">
        <w:rPr>
          <w:color w:val="000000"/>
          <w:sz w:val="24"/>
          <w:szCs w:val="24"/>
        </w:rPr>
        <w:t>Constellation Energy Gas Choice, Inc.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E5E48">
        <w:rPr>
          <w:color w:val="000000"/>
          <w:sz w:val="24"/>
          <w:szCs w:val="24"/>
        </w:rPr>
        <w:t>MxEnergy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1E5E48">
        <w:rPr>
          <w:color w:val="000000"/>
          <w:sz w:val="24"/>
          <w:szCs w:val="24"/>
        </w:rPr>
        <w:t>MxEnergy.com Inc. d/b/a MxEnergy</w:t>
      </w:r>
      <w:r w:rsidR="00023757">
        <w:rPr>
          <w:color w:val="000000"/>
          <w:sz w:val="24"/>
          <w:szCs w:val="24"/>
        </w:rPr>
        <w:t>’</w:t>
      </w:r>
      <w:r w:rsidR="002A1C8B">
        <w:rPr>
          <w:color w:val="000000"/>
          <w:sz w:val="24"/>
          <w:szCs w:val="24"/>
        </w:rPr>
        <w:t>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1E5E48">
        <w:rPr>
          <w:color w:val="000000"/>
          <w:sz w:val="24"/>
          <w:szCs w:val="24"/>
        </w:rPr>
        <w:t>natural gas supply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3676AC">
        <w:rPr>
          <w:color w:val="000000"/>
          <w:sz w:val="24"/>
          <w:szCs w:val="24"/>
        </w:rPr>
        <w:t xml:space="preserve">residential, </w:t>
      </w:r>
      <w:r w:rsidR="00DD614B">
        <w:rPr>
          <w:color w:val="000000"/>
          <w:sz w:val="24"/>
          <w:szCs w:val="24"/>
        </w:rPr>
        <w:t>commercial</w:t>
      </w:r>
      <w:r w:rsidR="003676AC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and governmental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>s in the service territor</w:t>
      </w:r>
      <w:r w:rsidR="00157380">
        <w:rPr>
          <w:color w:val="000000"/>
          <w:sz w:val="24"/>
          <w:szCs w:val="24"/>
        </w:rPr>
        <w:t>y</w:t>
      </w:r>
      <w:r w:rsidR="00DD614B">
        <w:rPr>
          <w:color w:val="000000"/>
          <w:sz w:val="24"/>
          <w:szCs w:val="24"/>
        </w:rPr>
        <w:t xml:space="preserve"> of </w:t>
      </w:r>
      <w:r w:rsidR="001E5E48">
        <w:rPr>
          <w:color w:val="000000"/>
          <w:sz w:val="24"/>
          <w:szCs w:val="24"/>
        </w:rPr>
        <w:t>Columbia Gas of Pennsylvania, Inc.,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3676AC">
        <w:rPr>
          <w:color w:val="000000"/>
          <w:sz w:val="24"/>
          <w:szCs w:val="24"/>
        </w:rPr>
        <w:t>1</w:t>
      </w:r>
      <w:r w:rsidR="001E5E48">
        <w:rPr>
          <w:color w:val="000000"/>
          <w:sz w:val="24"/>
          <w:szCs w:val="24"/>
        </w:rPr>
        <w:t>25050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1E5E48">
        <w:rPr>
          <w:color w:val="000000"/>
          <w:sz w:val="24"/>
          <w:szCs w:val="24"/>
        </w:rPr>
        <w:t>Constellation Energy Gas Choice, Inc.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B82BF2" w:rsidRPr="005D357A" w:rsidRDefault="002B0B5F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D7467" wp14:editId="51B764CA">
            <wp:simplePos x="0" y="0"/>
            <wp:positionH relativeFrom="column">
              <wp:posOffset>2254250</wp:posOffset>
            </wp:positionH>
            <wp:positionV relativeFrom="paragraph">
              <wp:posOffset>478155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  <w:bookmarkStart w:id="0" w:name="_GoBack"/>
      <w:bookmarkEnd w:id="0"/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557321" w:rsidRPr="009F61AE" w:rsidRDefault="00A21B84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557321">
        <w:rPr>
          <w:color w:val="000000"/>
          <w:sz w:val="24"/>
          <w:szCs w:val="24"/>
        </w:rPr>
        <w:t>Dan Mumford, Bureau of Consumer Services</w:t>
      </w:r>
    </w:p>
    <w:sectPr w:rsidR="00557321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86" w:rsidRDefault="00C74F86">
      <w:r>
        <w:separator/>
      </w:r>
    </w:p>
  </w:endnote>
  <w:endnote w:type="continuationSeparator" w:id="0">
    <w:p w:rsidR="00C74F86" w:rsidRDefault="00C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86" w:rsidRDefault="00C74F86">
      <w:r>
        <w:separator/>
      </w:r>
    </w:p>
  </w:footnote>
  <w:footnote w:type="continuationSeparator" w:id="0">
    <w:p w:rsidR="00C74F86" w:rsidRDefault="00C7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57380"/>
    <w:rsid w:val="001621DA"/>
    <w:rsid w:val="00183BF8"/>
    <w:rsid w:val="001E5E48"/>
    <w:rsid w:val="00200272"/>
    <w:rsid w:val="002005C1"/>
    <w:rsid w:val="00200A3E"/>
    <w:rsid w:val="00274AF9"/>
    <w:rsid w:val="002A1C8B"/>
    <w:rsid w:val="002B0B5F"/>
    <w:rsid w:val="002C3F0F"/>
    <w:rsid w:val="003676AC"/>
    <w:rsid w:val="00370F42"/>
    <w:rsid w:val="00381C4A"/>
    <w:rsid w:val="0038512B"/>
    <w:rsid w:val="003C1609"/>
    <w:rsid w:val="003C7D0E"/>
    <w:rsid w:val="003D1E53"/>
    <w:rsid w:val="003D2F30"/>
    <w:rsid w:val="003F783C"/>
    <w:rsid w:val="0041593F"/>
    <w:rsid w:val="00435154"/>
    <w:rsid w:val="00436776"/>
    <w:rsid w:val="004543AA"/>
    <w:rsid w:val="00486379"/>
    <w:rsid w:val="004F3CDA"/>
    <w:rsid w:val="0055318A"/>
    <w:rsid w:val="00557321"/>
    <w:rsid w:val="0056296F"/>
    <w:rsid w:val="005878CC"/>
    <w:rsid w:val="005D357A"/>
    <w:rsid w:val="005E4FC7"/>
    <w:rsid w:val="005F774C"/>
    <w:rsid w:val="00627804"/>
    <w:rsid w:val="006542F1"/>
    <w:rsid w:val="00684091"/>
    <w:rsid w:val="006E356D"/>
    <w:rsid w:val="00754572"/>
    <w:rsid w:val="007749F9"/>
    <w:rsid w:val="007959D9"/>
    <w:rsid w:val="007A4F6E"/>
    <w:rsid w:val="007B0B74"/>
    <w:rsid w:val="007C02FB"/>
    <w:rsid w:val="00810121"/>
    <w:rsid w:val="00811B21"/>
    <w:rsid w:val="00822DED"/>
    <w:rsid w:val="00823158"/>
    <w:rsid w:val="008503D0"/>
    <w:rsid w:val="00876EFB"/>
    <w:rsid w:val="00892FC9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21B84"/>
    <w:rsid w:val="00A317D5"/>
    <w:rsid w:val="00A3714F"/>
    <w:rsid w:val="00A469D7"/>
    <w:rsid w:val="00AA1253"/>
    <w:rsid w:val="00AB420F"/>
    <w:rsid w:val="00AD5781"/>
    <w:rsid w:val="00AF5A87"/>
    <w:rsid w:val="00B016DB"/>
    <w:rsid w:val="00B1061F"/>
    <w:rsid w:val="00B70EB7"/>
    <w:rsid w:val="00B82BF2"/>
    <w:rsid w:val="00BB38E5"/>
    <w:rsid w:val="00BF6A22"/>
    <w:rsid w:val="00BF7BBA"/>
    <w:rsid w:val="00C63912"/>
    <w:rsid w:val="00C654C4"/>
    <w:rsid w:val="00C733F6"/>
    <w:rsid w:val="00C74F86"/>
    <w:rsid w:val="00CB74B2"/>
    <w:rsid w:val="00CE2293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56449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10</cp:revision>
  <cp:lastPrinted>2012-08-07T17:26:00Z</cp:lastPrinted>
  <dcterms:created xsi:type="dcterms:W3CDTF">2012-07-31T17:22:00Z</dcterms:created>
  <dcterms:modified xsi:type="dcterms:W3CDTF">2012-08-07T17:26:00Z</dcterms:modified>
</cp:coreProperties>
</file>