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A533C6">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A533C6">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A533C6">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A533C6">
      <w:pPr>
        <w:widowControl/>
        <w:tabs>
          <w:tab w:val="left" w:pos="-720"/>
        </w:tabs>
        <w:suppressAutoHyphens/>
        <w:rPr>
          <w:sz w:val="26"/>
          <w:szCs w:val="26"/>
        </w:rPr>
      </w:pPr>
    </w:p>
    <w:p w:rsidR="00F514FB" w:rsidRPr="00F514FB" w:rsidRDefault="00F514FB" w:rsidP="00A533C6">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A533C6">
            <w:pPr>
              <w:widowControl/>
              <w:rPr>
                <w:sz w:val="26"/>
                <w:szCs w:val="26"/>
              </w:rPr>
            </w:pPr>
          </w:p>
        </w:tc>
        <w:tc>
          <w:tcPr>
            <w:tcW w:w="4428" w:type="dxa"/>
          </w:tcPr>
          <w:p w:rsidR="00F514FB" w:rsidRPr="00F514FB" w:rsidRDefault="00F514FB" w:rsidP="00A533C6">
            <w:pPr>
              <w:widowControl/>
              <w:jc w:val="right"/>
              <w:rPr>
                <w:sz w:val="26"/>
                <w:szCs w:val="26"/>
              </w:rPr>
            </w:pPr>
            <w:r w:rsidRPr="00F514FB">
              <w:rPr>
                <w:sz w:val="26"/>
                <w:szCs w:val="26"/>
              </w:rPr>
              <w:t xml:space="preserve">Public Meeting held </w:t>
            </w:r>
            <w:r w:rsidR="00541883">
              <w:rPr>
                <w:sz w:val="26"/>
                <w:szCs w:val="26"/>
              </w:rPr>
              <w:t>August</w:t>
            </w:r>
            <w:r w:rsidR="00B80275">
              <w:rPr>
                <w:sz w:val="26"/>
                <w:szCs w:val="26"/>
              </w:rPr>
              <w:t xml:space="preserve"> </w:t>
            </w:r>
            <w:r w:rsidR="006F3B1B">
              <w:rPr>
                <w:sz w:val="26"/>
                <w:szCs w:val="26"/>
              </w:rPr>
              <w:t>30</w:t>
            </w:r>
            <w:r w:rsidR="00940BD4">
              <w:rPr>
                <w:sz w:val="26"/>
                <w:szCs w:val="26"/>
              </w:rPr>
              <w:t>, 2012</w:t>
            </w:r>
          </w:p>
          <w:p w:rsidR="00F514FB" w:rsidRPr="00F514FB" w:rsidRDefault="00F514FB" w:rsidP="00A533C6">
            <w:pPr>
              <w:widowControl/>
              <w:jc w:val="right"/>
              <w:rPr>
                <w:sz w:val="26"/>
                <w:szCs w:val="26"/>
              </w:rPr>
            </w:pPr>
          </w:p>
          <w:p w:rsidR="00F514FB" w:rsidRPr="00F514FB" w:rsidRDefault="00F514FB" w:rsidP="00A533C6">
            <w:pPr>
              <w:widowControl/>
              <w:jc w:val="right"/>
              <w:rPr>
                <w:sz w:val="26"/>
                <w:szCs w:val="26"/>
              </w:rPr>
            </w:pPr>
          </w:p>
        </w:tc>
      </w:tr>
      <w:tr w:rsidR="00F514FB" w:rsidRPr="00F514FB" w:rsidTr="003830EF">
        <w:tc>
          <w:tcPr>
            <w:tcW w:w="5058" w:type="dxa"/>
          </w:tcPr>
          <w:p w:rsidR="00F514FB" w:rsidRPr="00F514FB" w:rsidRDefault="00F514FB" w:rsidP="00A533C6">
            <w:pPr>
              <w:widowControl/>
              <w:rPr>
                <w:sz w:val="26"/>
                <w:szCs w:val="26"/>
              </w:rPr>
            </w:pPr>
            <w:r w:rsidRPr="00F514FB">
              <w:rPr>
                <w:sz w:val="26"/>
                <w:szCs w:val="26"/>
              </w:rPr>
              <w:t>Commissioners Present:</w:t>
            </w:r>
          </w:p>
          <w:p w:rsidR="00F514FB" w:rsidRPr="00F514FB" w:rsidRDefault="00F514FB" w:rsidP="00A533C6">
            <w:pPr>
              <w:widowControl/>
              <w:rPr>
                <w:sz w:val="26"/>
                <w:szCs w:val="26"/>
              </w:rPr>
            </w:pPr>
          </w:p>
          <w:p w:rsidR="00F514FB" w:rsidRPr="00F514FB" w:rsidRDefault="00F514FB" w:rsidP="00A533C6">
            <w:pPr>
              <w:widowControl/>
              <w:tabs>
                <w:tab w:val="left" w:pos="705"/>
              </w:tabs>
              <w:ind w:firstLine="720"/>
              <w:rPr>
                <w:sz w:val="26"/>
                <w:szCs w:val="26"/>
              </w:rPr>
            </w:pPr>
            <w:r w:rsidRPr="00F514FB">
              <w:rPr>
                <w:sz w:val="26"/>
                <w:szCs w:val="26"/>
              </w:rPr>
              <w:t>Robert F. Powelson, Chairman</w:t>
            </w:r>
          </w:p>
          <w:p w:rsidR="00F514FB" w:rsidRPr="00F514FB" w:rsidRDefault="00F514FB" w:rsidP="00A533C6">
            <w:pPr>
              <w:widowControl/>
              <w:tabs>
                <w:tab w:val="left" w:pos="705"/>
              </w:tabs>
              <w:ind w:firstLine="720"/>
              <w:rPr>
                <w:sz w:val="26"/>
                <w:szCs w:val="26"/>
              </w:rPr>
            </w:pPr>
            <w:r w:rsidRPr="00F514FB">
              <w:rPr>
                <w:sz w:val="26"/>
                <w:szCs w:val="26"/>
              </w:rPr>
              <w:t>John F. Coleman, Jr., Vice Chairman</w:t>
            </w:r>
          </w:p>
          <w:p w:rsidR="00F514FB" w:rsidRPr="00F514FB" w:rsidRDefault="00F514FB" w:rsidP="00A533C6">
            <w:pPr>
              <w:widowControl/>
              <w:tabs>
                <w:tab w:val="left" w:pos="705"/>
              </w:tabs>
              <w:ind w:firstLine="720"/>
              <w:rPr>
                <w:sz w:val="26"/>
                <w:szCs w:val="26"/>
              </w:rPr>
            </w:pPr>
            <w:r w:rsidRPr="00F514FB">
              <w:rPr>
                <w:sz w:val="26"/>
                <w:szCs w:val="26"/>
              </w:rPr>
              <w:t>Wayne E. Gardner</w:t>
            </w:r>
          </w:p>
          <w:p w:rsidR="00F514FB" w:rsidRPr="00F514FB" w:rsidRDefault="00F514FB" w:rsidP="00A533C6">
            <w:pPr>
              <w:widowControl/>
              <w:tabs>
                <w:tab w:val="left" w:pos="705"/>
              </w:tabs>
              <w:ind w:firstLine="720"/>
              <w:rPr>
                <w:sz w:val="26"/>
                <w:szCs w:val="26"/>
              </w:rPr>
            </w:pPr>
            <w:r w:rsidRPr="00F514FB">
              <w:rPr>
                <w:sz w:val="26"/>
                <w:szCs w:val="26"/>
              </w:rPr>
              <w:t>James H. Cawley</w:t>
            </w:r>
          </w:p>
          <w:p w:rsidR="00F514FB" w:rsidRPr="00F514FB" w:rsidRDefault="00F514FB" w:rsidP="00A533C6">
            <w:pPr>
              <w:widowControl/>
              <w:tabs>
                <w:tab w:val="left" w:pos="705"/>
              </w:tabs>
              <w:ind w:firstLine="720"/>
              <w:rPr>
                <w:sz w:val="26"/>
                <w:szCs w:val="26"/>
              </w:rPr>
            </w:pPr>
            <w:r w:rsidRPr="00F514FB">
              <w:rPr>
                <w:sz w:val="26"/>
                <w:szCs w:val="26"/>
              </w:rPr>
              <w:t>Pamela A. Witmer</w:t>
            </w:r>
          </w:p>
          <w:p w:rsidR="00F514FB" w:rsidRPr="00F514FB" w:rsidRDefault="00F514FB" w:rsidP="00A533C6">
            <w:pPr>
              <w:widowControl/>
              <w:rPr>
                <w:sz w:val="26"/>
                <w:szCs w:val="26"/>
              </w:rPr>
            </w:pPr>
          </w:p>
          <w:p w:rsidR="00F514FB" w:rsidRPr="00F514FB" w:rsidRDefault="00F514FB" w:rsidP="00A533C6">
            <w:pPr>
              <w:widowControl/>
              <w:rPr>
                <w:sz w:val="26"/>
                <w:szCs w:val="26"/>
              </w:rPr>
            </w:pPr>
          </w:p>
        </w:tc>
        <w:tc>
          <w:tcPr>
            <w:tcW w:w="4428" w:type="dxa"/>
          </w:tcPr>
          <w:p w:rsidR="00F514FB" w:rsidRPr="00F514FB" w:rsidRDefault="00F514FB" w:rsidP="00A533C6">
            <w:pPr>
              <w:widowControl/>
              <w:jc w:val="right"/>
              <w:rPr>
                <w:sz w:val="26"/>
                <w:szCs w:val="26"/>
              </w:rPr>
            </w:pPr>
          </w:p>
          <w:p w:rsidR="00F514FB" w:rsidRPr="00F514FB" w:rsidRDefault="00F514FB" w:rsidP="00A533C6">
            <w:pPr>
              <w:widowControl/>
              <w:jc w:val="right"/>
              <w:rPr>
                <w:sz w:val="26"/>
                <w:szCs w:val="26"/>
              </w:rPr>
            </w:pPr>
          </w:p>
        </w:tc>
      </w:tr>
      <w:tr w:rsidR="00F514FB" w:rsidRPr="00F514FB" w:rsidTr="00DE25AC">
        <w:tc>
          <w:tcPr>
            <w:tcW w:w="5058" w:type="dxa"/>
          </w:tcPr>
          <w:p w:rsidR="00F514FB" w:rsidRPr="00F514FB" w:rsidRDefault="00F80A46" w:rsidP="00A533C6">
            <w:pPr>
              <w:widowControl/>
              <w:rPr>
                <w:sz w:val="26"/>
                <w:szCs w:val="26"/>
              </w:rPr>
            </w:pPr>
            <w:r>
              <w:rPr>
                <w:sz w:val="26"/>
                <w:szCs w:val="26"/>
              </w:rPr>
              <w:t>Barbara Jackson</w:t>
            </w:r>
            <w:r w:rsidR="00940BD4">
              <w:rPr>
                <w:sz w:val="26"/>
                <w:szCs w:val="26"/>
              </w:rPr>
              <w:t xml:space="preserve">  </w:t>
            </w:r>
          </w:p>
          <w:p w:rsidR="00F514FB" w:rsidRPr="00F514FB" w:rsidRDefault="00F514FB" w:rsidP="00A533C6">
            <w:pPr>
              <w:widowControl/>
              <w:jc w:val="right"/>
              <w:rPr>
                <w:sz w:val="26"/>
                <w:szCs w:val="26"/>
              </w:rPr>
            </w:pPr>
          </w:p>
        </w:tc>
        <w:tc>
          <w:tcPr>
            <w:tcW w:w="4428" w:type="dxa"/>
          </w:tcPr>
          <w:p w:rsidR="00DA4C18" w:rsidRDefault="00F80A46" w:rsidP="00A533C6">
            <w:pPr>
              <w:widowControl/>
              <w:jc w:val="right"/>
              <w:rPr>
                <w:sz w:val="26"/>
                <w:szCs w:val="26"/>
              </w:rPr>
            </w:pPr>
            <w:r>
              <w:rPr>
                <w:sz w:val="26"/>
                <w:szCs w:val="26"/>
              </w:rPr>
              <w:t xml:space="preserve">  C-2010</w:t>
            </w:r>
            <w:r w:rsidR="00C56F6E">
              <w:rPr>
                <w:sz w:val="26"/>
                <w:szCs w:val="26"/>
              </w:rPr>
              <w:t>-2</w:t>
            </w:r>
            <w:r>
              <w:rPr>
                <w:sz w:val="26"/>
                <w:szCs w:val="26"/>
              </w:rPr>
              <w:t>195248</w:t>
            </w:r>
          </w:p>
          <w:p w:rsidR="00F514FB" w:rsidRPr="00F514FB" w:rsidRDefault="00940BD4" w:rsidP="00A533C6">
            <w:pPr>
              <w:widowControl/>
              <w:jc w:val="right"/>
              <w:rPr>
                <w:sz w:val="26"/>
                <w:szCs w:val="26"/>
              </w:rPr>
            </w:pPr>
            <w:r>
              <w:rPr>
                <w:sz w:val="26"/>
                <w:szCs w:val="26"/>
              </w:rPr>
              <w:t xml:space="preserve"> </w:t>
            </w:r>
          </w:p>
        </w:tc>
      </w:tr>
      <w:tr w:rsidR="00F514FB" w:rsidRPr="00F514FB" w:rsidTr="00DE25AC">
        <w:tc>
          <w:tcPr>
            <w:tcW w:w="5058" w:type="dxa"/>
          </w:tcPr>
          <w:p w:rsidR="00F514FB" w:rsidRPr="00F514FB" w:rsidRDefault="00F514FB" w:rsidP="00A533C6">
            <w:pPr>
              <w:widowControl/>
              <w:ind w:firstLine="720"/>
              <w:rPr>
                <w:sz w:val="26"/>
                <w:szCs w:val="26"/>
              </w:rPr>
            </w:pPr>
            <w:r w:rsidRPr="00F514FB">
              <w:rPr>
                <w:sz w:val="26"/>
                <w:szCs w:val="26"/>
              </w:rPr>
              <w:t>v.</w:t>
            </w:r>
          </w:p>
          <w:p w:rsidR="00F514FB" w:rsidRPr="00F514FB" w:rsidRDefault="00F514FB" w:rsidP="00A533C6">
            <w:pPr>
              <w:widowControl/>
              <w:ind w:firstLine="1440"/>
              <w:rPr>
                <w:sz w:val="26"/>
                <w:szCs w:val="26"/>
              </w:rPr>
            </w:pPr>
          </w:p>
        </w:tc>
        <w:tc>
          <w:tcPr>
            <w:tcW w:w="4428" w:type="dxa"/>
          </w:tcPr>
          <w:p w:rsidR="00F514FB" w:rsidRPr="00F514FB" w:rsidRDefault="00F514FB" w:rsidP="00A533C6">
            <w:pPr>
              <w:widowControl/>
              <w:rPr>
                <w:sz w:val="26"/>
                <w:szCs w:val="26"/>
              </w:rPr>
            </w:pPr>
          </w:p>
        </w:tc>
      </w:tr>
      <w:tr w:rsidR="00F514FB" w:rsidRPr="00F514FB" w:rsidTr="003830EF">
        <w:tc>
          <w:tcPr>
            <w:tcW w:w="5058" w:type="dxa"/>
          </w:tcPr>
          <w:p w:rsidR="00F514FB" w:rsidRPr="00F514FB" w:rsidRDefault="00F80A46" w:rsidP="00A533C6">
            <w:pPr>
              <w:widowControl/>
              <w:rPr>
                <w:sz w:val="26"/>
                <w:szCs w:val="26"/>
              </w:rPr>
            </w:pPr>
            <w:r>
              <w:rPr>
                <w:sz w:val="26"/>
                <w:szCs w:val="26"/>
              </w:rPr>
              <w:t>PECO Energy Company</w:t>
            </w:r>
            <w:r w:rsidR="00940BD4">
              <w:rPr>
                <w:sz w:val="26"/>
                <w:szCs w:val="26"/>
              </w:rPr>
              <w:t xml:space="preserve"> </w:t>
            </w:r>
          </w:p>
        </w:tc>
        <w:tc>
          <w:tcPr>
            <w:tcW w:w="4428" w:type="dxa"/>
          </w:tcPr>
          <w:p w:rsidR="00F514FB" w:rsidRPr="00F514FB" w:rsidRDefault="00F514FB" w:rsidP="00A533C6">
            <w:pPr>
              <w:widowControl/>
              <w:rPr>
                <w:sz w:val="26"/>
                <w:szCs w:val="26"/>
              </w:rPr>
            </w:pPr>
          </w:p>
        </w:tc>
      </w:tr>
    </w:tbl>
    <w:p w:rsidR="00F514FB" w:rsidRDefault="00F514FB" w:rsidP="00A533C6">
      <w:pPr>
        <w:widowControl/>
        <w:rPr>
          <w:sz w:val="26"/>
          <w:szCs w:val="26"/>
        </w:rPr>
      </w:pPr>
    </w:p>
    <w:p w:rsidR="00786734" w:rsidRPr="00F514FB" w:rsidRDefault="00786734" w:rsidP="00A533C6">
      <w:pPr>
        <w:widowControl/>
        <w:rPr>
          <w:sz w:val="26"/>
          <w:szCs w:val="26"/>
        </w:rPr>
      </w:pPr>
    </w:p>
    <w:p w:rsidR="00F514FB" w:rsidRPr="00F514FB" w:rsidRDefault="00F514FB" w:rsidP="00A533C6">
      <w:pPr>
        <w:widowControl/>
        <w:rPr>
          <w:sz w:val="26"/>
          <w:szCs w:val="26"/>
        </w:rPr>
      </w:pPr>
    </w:p>
    <w:p w:rsidR="00F514FB" w:rsidRPr="00F514FB" w:rsidRDefault="00F514FB" w:rsidP="00A533C6">
      <w:pPr>
        <w:widowControl/>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A533C6">
      <w:pPr>
        <w:widowControl/>
        <w:jc w:val="center"/>
        <w:rPr>
          <w:b/>
          <w:sz w:val="26"/>
          <w:szCs w:val="26"/>
        </w:rPr>
      </w:pPr>
    </w:p>
    <w:p w:rsidR="00F514FB" w:rsidRPr="00F514FB" w:rsidRDefault="00F514FB" w:rsidP="00A533C6">
      <w:pPr>
        <w:widowControl/>
        <w:jc w:val="center"/>
        <w:rPr>
          <w:b/>
          <w:sz w:val="26"/>
          <w:szCs w:val="26"/>
        </w:rPr>
      </w:pPr>
    </w:p>
    <w:p w:rsidR="00F514FB" w:rsidRPr="00F514FB" w:rsidRDefault="00F514FB" w:rsidP="00A533C6">
      <w:pPr>
        <w:widowControl/>
        <w:rPr>
          <w:b/>
          <w:sz w:val="26"/>
          <w:szCs w:val="26"/>
        </w:rPr>
      </w:pPr>
      <w:r w:rsidRPr="00F514FB">
        <w:rPr>
          <w:b/>
          <w:sz w:val="26"/>
          <w:szCs w:val="26"/>
        </w:rPr>
        <w:t>BY THE COMMISSION:</w:t>
      </w:r>
    </w:p>
    <w:p w:rsidR="00F514FB" w:rsidRPr="00F514FB" w:rsidRDefault="00F514FB" w:rsidP="00A533C6">
      <w:pPr>
        <w:widowControl/>
        <w:rPr>
          <w:sz w:val="26"/>
          <w:szCs w:val="26"/>
        </w:rPr>
      </w:pPr>
    </w:p>
    <w:p w:rsidR="00F514FB" w:rsidRPr="00F514FB" w:rsidRDefault="00F514FB" w:rsidP="00A533C6">
      <w:pPr>
        <w:widowControl/>
        <w:rPr>
          <w:sz w:val="26"/>
          <w:szCs w:val="26"/>
        </w:rPr>
      </w:pPr>
    </w:p>
    <w:p w:rsidR="005A5E63" w:rsidRDefault="00CA43A5" w:rsidP="00A533C6">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sidR="00671E4C">
        <w:rPr>
          <w:color w:val="000000"/>
          <w:sz w:val="26"/>
        </w:rPr>
        <w:t>are</w:t>
      </w:r>
      <w:r w:rsidR="00C56F6E">
        <w:rPr>
          <w:color w:val="000000"/>
          <w:sz w:val="26"/>
        </w:rPr>
        <w:t xml:space="preserve"> the</w:t>
      </w:r>
      <w:r w:rsidR="004970AE">
        <w:rPr>
          <w:color w:val="000000"/>
          <w:sz w:val="26"/>
        </w:rPr>
        <w:t xml:space="preserve"> Exceptions of </w:t>
      </w:r>
      <w:r w:rsidR="00F80A46">
        <w:rPr>
          <w:color w:val="000000"/>
          <w:sz w:val="26"/>
        </w:rPr>
        <w:t>PECO Energy Company</w:t>
      </w:r>
      <w:r w:rsidR="00671E4C">
        <w:rPr>
          <w:color w:val="000000"/>
          <w:sz w:val="26"/>
        </w:rPr>
        <w:t xml:space="preserve"> (</w:t>
      </w:r>
      <w:r w:rsidR="00F80A46">
        <w:rPr>
          <w:color w:val="000000"/>
          <w:sz w:val="26"/>
        </w:rPr>
        <w:t>PECO</w:t>
      </w:r>
      <w:r w:rsidR="003E6743">
        <w:rPr>
          <w:color w:val="000000"/>
          <w:sz w:val="26"/>
        </w:rPr>
        <w:t xml:space="preserve">) that were </w:t>
      </w:r>
      <w:r w:rsidR="00671E4C">
        <w:rPr>
          <w:color w:val="000000"/>
          <w:sz w:val="26"/>
        </w:rPr>
        <w:t xml:space="preserve">filed on </w:t>
      </w:r>
      <w:r w:rsidR="004970AE">
        <w:rPr>
          <w:color w:val="000000"/>
          <w:sz w:val="26"/>
        </w:rPr>
        <w:t>March</w:t>
      </w:r>
      <w:r w:rsidR="000F0AD9">
        <w:rPr>
          <w:color w:val="000000"/>
          <w:sz w:val="26"/>
        </w:rPr>
        <w:t xml:space="preserve"> </w:t>
      </w:r>
      <w:r w:rsidR="00F80A46">
        <w:rPr>
          <w:color w:val="000000"/>
          <w:sz w:val="26"/>
        </w:rPr>
        <w:t>28</w:t>
      </w:r>
      <w:r w:rsidR="00671E4C">
        <w:rPr>
          <w:color w:val="000000"/>
          <w:sz w:val="26"/>
        </w:rPr>
        <w:t>,</w:t>
      </w:r>
      <w:r w:rsidR="00CB4762">
        <w:rPr>
          <w:color w:val="000000"/>
          <w:sz w:val="26"/>
        </w:rPr>
        <w:t xml:space="preserve"> 201</w:t>
      </w:r>
      <w:r w:rsidR="00C56F6E">
        <w:rPr>
          <w:color w:val="000000"/>
          <w:sz w:val="26"/>
        </w:rPr>
        <w:t>2</w:t>
      </w:r>
      <w:r w:rsidR="00CB4762">
        <w:rPr>
          <w:color w:val="000000"/>
          <w:sz w:val="26"/>
        </w:rPr>
        <w:t>,</w:t>
      </w:r>
      <w:r w:rsidR="00671E4C">
        <w:rPr>
          <w:color w:val="000000"/>
          <w:sz w:val="26"/>
        </w:rPr>
        <w:t xml:space="preserve"> to the Initial Decision (I.D.) of Administrative Law Judge (ALJ) </w:t>
      </w:r>
      <w:r w:rsidR="004970AE">
        <w:rPr>
          <w:color w:val="000000"/>
          <w:sz w:val="26"/>
        </w:rPr>
        <w:t>K</w:t>
      </w:r>
      <w:r w:rsidR="00606B30">
        <w:rPr>
          <w:color w:val="000000"/>
          <w:sz w:val="26"/>
        </w:rPr>
        <w:t xml:space="preserve">atrina L. </w:t>
      </w:r>
      <w:r w:rsidR="00F80A46">
        <w:rPr>
          <w:color w:val="000000"/>
          <w:sz w:val="26"/>
        </w:rPr>
        <w:t>Dunderdale</w:t>
      </w:r>
      <w:r w:rsidR="00671E4C">
        <w:rPr>
          <w:color w:val="000000"/>
          <w:sz w:val="26"/>
        </w:rPr>
        <w:t xml:space="preserve">, which was issued on </w:t>
      </w:r>
      <w:r w:rsidR="00F80A46">
        <w:rPr>
          <w:color w:val="000000"/>
          <w:sz w:val="26"/>
        </w:rPr>
        <w:t>March 8</w:t>
      </w:r>
      <w:r w:rsidR="000A490A">
        <w:rPr>
          <w:color w:val="000000"/>
          <w:sz w:val="26"/>
        </w:rPr>
        <w:t>, 201</w:t>
      </w:r>
      <w:r w:rsidR="004970AE">
        <w:rPr>
          <w:color w:val="000000"/>
          <w:sz w:val="26"/>
        </w:rPr>
        <w:t>2</w:t>
      </w:r>
      <w:r w:rsidR="00671E4C">
        <w:rPr>
          <w:color w:val="000000"/>
          <w:sz w:val="26"/>
        </w:rPr>
        <w:t xml:space="preserve">, in the above-captioned proceeding.  </w:t>
      </w:r>
      <w:r w:rsidR="00F6274E">
        <w:rPr>
          <w:color w:val="000000"/>
          <w:sz w:val="26"/>
        </w:rPr>
        <w:t xml:space="preserve">No </w:t>
      </w:r>
      <w:r w:rsidR="00671E4C">
        <w:rPr>
          <w:color w:val="000000"/>
          <w:sz w:val="26"/>
        </w:rPr>
        <w:t xml:space="preserve">Replies to Exceptions were </w:t>
      </w:r>
      <w:r w:rsidR="00F6274E">
        <w:rPr>
          <w:color w:val="000000"/>
          <w:sz w:val="26"/>
        </w:rPr>
        <w:t>filed.</w:t>
      </w:r>
      <w:r w:rsidR="00671E4C">
        <w:rPr>
          <w:color w:val="000000"/>
          <w:sz w:val="26"/>
        </w:rPr>
        <w:t xml:space="preserve">  </w:t>
      </w:r>
      <w:r w:rsidRPr="00CA43A5">
        <w:rPr>
          <w:sz w:val="26"/>
          <w:szCs w:val="26"/>
        </w:rPr>
        <w:t xml:space="preserve">For the reasons stated below, we </w:t>
      </w:r>
      <w:r w:rsidR="006A224F">
        <w:rPr>
          <w:sz w:val="26"/>
          <w:szCs w:val="26"/>
        </w:rPr>
        <w:t xml:space="preserve">shall </w:t>
      </w:r>
      <w:r w:rsidR="00F80A46">
        <w:rPr>
          <w:sz w:val="26"/>
          <w:szCs w:val="26"/>
        </w:rPr>
        <w:t>grant</w:t>
      </w:r>
      <w:r w:rsidR="006A224F">
        <w:rPr>
          <w:sz w:val="26"/>
          <w:szCs w:val="26"/>
        </w:rPr>
        <w:t xml:space="preserve"> the Exceptions and </w:t>
      </w:r>
      <w:r w:rsidR="002B5A4C">
        <w:rPr>
          <w:sz w:val="26"/>
          <w:szCs w:val="26"/>
        </w:rPr>
        <w:t>modify</w:t>
      </w:r>
      <w:r w:rsidR="006A224F">
        <w:rPr>
          <w:sz w:val="26"/>
          <w:szCs w:val="26"/>
        </w:rPr>
        <w:t xml:space="preserve"> the Initial Decision</w:t>
      </w:r>
      <w:r w:rsidRPr="00CA43A5">
        <w:rPr>
          <w:sz w:val="26"/>
          <w:szCs w:val="26"/>
        </w:rPr>
        <w:t>.</w:t>
      </w:r>
    </w:p>
    <w:p w:rsidR="005A5E63" w:rsidRDefault="005A5E63" w:rsidP="00A533C6">
      <w:pPr>
        <w:widowControl/>
        <w:spacing w:after="200" w:line="276" w:lineRule="auto"/>
        <w:rPr>
          <w:sz w:val="26"/>
          <w:szCs w:val="26"/>
        </w:rPr>
      </w:pPr>
    </w:p>
    <w:p w:rsidR="00CA43A5" w:rsidRDefault="00CA43A5" w:rsidP="00F6274E">
      <w:pPr>
        <w:keepNext/>
        <w:widowControl/>
        <w:spacing w:line="360" w:lineRule="auto"/>
        <w:jc w:val="center"/>
        <w:rPr>
          <w:b/>
          <w:sz w:val="26"/>
          <w:szCs w:val="26"/>
        </w:rPr>
      </w:pPr>
      <w:bookmarkStart w:id="0" w:name="OLE_LINK1"/>
      <w:bookmarkStart w:id="1" w:name="OLE_LINK2"/>
      <w:r w:rsidRPr="00CA43A5">
        <w:rPr>
          <w:b/>
          <w:sz w:val="26"/>
          <w:szCs w:val="26"/>
        </w:rPr>
        <w:lastRenderedPageBreak/>
        <w:t>History of the Proceeding</w:t>
      </w:r>
    </w:p>
    <w:p w:rsidR="005A5E63" w:rsidRPr="00CA43A5" w:rsidRDefault="005A5E63" w:rsidP="00F6274E">
      <w:pPr>
        <w:keepNext/>
        <w:widowControl/>
        <w:spacing w:line="360" w:lineRule="auto"/>
        <w:jc w:val="center"/>
        <w:rPr>
          <w:b/>
          <w:sz w:val="26"/>
          <w:szCs w:val="26"/>
        </w:rPr>
      </w:pPr>
    </w:p>
    <w:bookmarkEnd w:id="0"/>
    <w:bookmarkEnd w:id="1"/>
    <w:p w:rsidR="002E5807" w:rsidRDefault="0051475B" w:rsidP="00A533C6">
      <w:pPr>
        <w:widowControl/>
        <w:spacing w:line="360" w:lineRule="auto"/>
        <w:ind w:firstLine="1440"/>
        <w:rPr>
          <w:sz w:val="26"/>
          <w:szCs w:val="24"/>
        </w:rPr>
      </w:pPr>
      <w:r w:rsidRPr="0051475B">
        <w:rPr>
          <w:sz w:val="26"/>
          <w:szCs w:val="24"/>
        </w:rPr>
        <w:t xml:space="preserve">On </w:t>
      </w:r>
      <w:r w:rsidR="00722A4F">
        <w:rPr>
          <w:sz w:val="26"/>
          <w:szCs w:val="24"/>
        </w:rPr>
        <w:t>August</w:t>
      </w:r>
      <w:r w:rsidRPr="0051475B">
        <w:rPr>
          <w:sz w:val="26"/>
          <w:szCs w:val="24"/>
        </w:rPr>
        <w:t xml:space="preserve"> </w:t>
      </w:r>
      <w:r w:rsidR="00722A4F">
        <w:rPr>
          <w:sz w:val="26"/>
          <w:szCs w:val="24"/>
        </w:rPr>
        <w:t>19</w:t>
      </w:r>
      <w:r w:rsidRPr="0051475B">
        <w:rPr>
          <w:sz w:val="26"/>
          <w:szCs w:val="24"/>
        </w:rPr>
        <w:t>, 201</w:t>
      </w:r>
      <w:r w:rsidR="00722A4F">
        <w:rPr>
          <w:sz w:val="26"/>
          <w:szCs w:val="24"/>
        </w:rPr>
        <w:t>0</w:t>
      </w:r>
      <w:r w:rsidRPr="0051475B">
        <w:rPr>
          <w:sz w:val="26"/>
          <w:szCs w:val="24"/>
        </w:rPr>
        <w:t xml:space="preserve">, </w:t>
      </w:r>
      <w:r w:rsidR="00722A4F">
        <w:rPr>
          <w:sz w:val="26"/>
          <w:szCs w:val="24"/>
        </w:rPr>
        <w:t>Barbara Jackson</w:t>
      </w:r>
      <w:r w:rsidR="00C56F6E">
        <w:rPr>
          <w:sz w:val="26"/>
          <w:szCs w:val="24"/>
        </w:rPr>
        <w:t xml:space="preserve"> </w:t>
      </w:r>
      <w:r w:rsidR="00722A4F">
        <w:rPr>
          <w:sz w:val="26"/>
          <w:szCs w:val="24"/>
        </w:rPr>
        <w:t>(</w:t>
      </w:r>
      <w:r w:rsidR="00C56F6E">
        <w:rPr>
          <w:sz w:val="26"/>
          <w:szCs w:val="24"/>
        </w:rPr>
        <w:t>Complainant</w:t>
      </w:r>
      <w:r w:rsidR="00722A4F">
        <w:rPr>
          <w:sz w:val="26"/>
          <w:szCs w:val="24"/>
        </w:rPr>
        <w:t>)</w:t>
      </w:r>
      <w:r w:rsidR="00C12EEC">
        <w:rPr>
          <w:sz w:val="26"/>
          <w:szCs w:val="24"/>
        </w:rPr>
        <w:t>, a resident of 1804 Nolan Street in Philadelphia,</w:t>
      </w:r>
      <w:r w:rsidR="003E6743">
        <w:rPr>
          <w:sz w:val="26"/>
          <w:szCs w:val="24"/>
        </w:rPr>
        <w:t xml:space="preserve"> Pennsylvania, </w:t>
      </w:r>
      <w:r w:rsidRPr="0051475B">
        <w:rPr>
          <w:sz w:val="26"/>
          <w:szCs w:val="24"/>
        </w:rPr>
        <w:t xml:space="preserve">filed a </w:t>
      </w:r>
      <w:r w:rsidR="00F438D0">
        <w:rPr>
          <w:sz w:val="26"/>
          <w:szCs w:val="24"/>
        </w:rPr>
        <w:t>Formal C</w:t>
      </w:r>
      <w:r w:rsidRPr="0051475B">
        <w:rPr>
          <w:sz w:val="26"/>
          <w:szCs w:val="24"/>
        </w:rPr>
        <w:t xml:space="preserve">omplaint </w:t>
      </w:r>
      <w:r w:rsidR="003E6743">
        <w:rPr>
          <w:sz w:val="26"/>
          <w:szCs w:val="24"/>
        </w:rPr>
        <w:t xml:space="preserve">(Complaint) </w:t>
      </w:r>
      <w:r w:rsidR="00F438D0">
        <w:rPr>
          <w:sz w:val="26"/>
          <w:szCs w:val="24"/>
        </w:rPr>
        <w:t xml:space="preserve">against </w:t>
      </w:r>
      <w:r w:rsidR="00DF72E8">
        <w:rPr>
          <w:sz w:val="26"/>
          <w:szCs w:val="24"/>
        </w:rPr>
        <w:t>P</w:t>
      </w:r>
      <w:r w:rsidR="00722A4F">
        <w:rPr>
          <w:sz w:val="26"/>
          <w:szCs w:val="24"/>
        </w:rPr>
        <w:t>ECO</w:t>
      </w:r>
      <w:r w:rsidRPr="0051475B">
        <w:rPr>
          <w:sz w:val="26"/>
          <w:szCs w:val="24"/>
        </w:rPr>
        <w:t xml:space="preserve">, </w:t>
      </w:r>
      <w:r w:rsidR="00F438D0">
        <w:rPr>
          <w:sz w:val="26"/>
          <w:szCs w:val="24"/>
        </w:rPr>
        <w:t>alleging that</w:t>
      </w:r>
      <w:r w:rsidRPr="0051475B">
        <w:rPr>
          <w:sz w:val="26"/>
          <w:szCs w:val="24"/>
        </w:rPr>
        <w:t xml:space="preserve"> </w:t>
      </w:r>
      <w:r w:rsidR="00DF72E8">
        <w:rPr>
          <w:sz w:val="26"/>
          <w:szCs w:val="24"/>
        </w:rPr>
        <w:t>th</w:t>
      </w:r>
      <w:r w:rsidR="00722A4F">
        <w:rPr>
          <w:sz w:val="26"/>
          <w:szCs w:val="24"/>
        </w:rPr>
        <w:t xml:space="preserve">ere were incorrect charges on her </w:t>
      </w:r>
      <w:r w:rsidR="00F6274E">
        <w:rPr>
          <w:sz w:val="26"/>
          <w:szCs w:val="24"/>
        </w:rPr>
        <w:t xml:space="preserve">electric </w:t>
      </w:r>
      <w:r w:rsidR="00722A4F">
        <w:rPr>
          <w:sz w:val="26"/>
          <w:szCs w:val="24"/>
        </w:rPr>
        <w:t>bill.  The Complainant stated that PECO asserted that on November 12, 2009, she went to their office</w:t>
      </w:r>
      <w:r w:rsidR="00C12EEC">
        <w:rPr>
          <w:sz w:val="26"/>
          <w:szCs w:val="24"/>
        </w:rPr>
        <w:t>,</w:t>
      </w:r>
      <w:r w:rsidR="00722A4F">
        <w:rPr>
          <w:sz w:val="26"/>
          <w:szCs w:val="24"/>
        </w:rPr>
        <w:t xml:space="preserve"> </w:t>
      </w:r>
      <w:r w:rsidR="00C12EEC">
        <w:rPr>
          <w:sz w:val="26"/>
          <w:szCs w:val="24"/>
        </w:rPr>
        <w:t xml:space="preserve">with photo identification and a lease, </w:t>
      </w:r>
      <w:r w:rsidR="00722A4F">
        <w:rPr>
          <w:sz w:val="26"/>
          <w:szCs w:val="24"/>
        </w:rPr>
        <w:t xml:space="preserve">requesting to have her electric service transferred from 1862 Nolan Street to 1804 Nolan Street.  According to the Complainant, </w:t>
      </w:r>
      <w:r w:rsidR="00F6274E" w:rsidRPr="00F6274E">
        <w:rPr>
          <w:sz w:val="26"/>
          <w:szCs w:val="24"/>
        </w:rPr>
        <w:t>she never resided at 1862 Nolan Street</w:t>
      </w:r>
      <w:r w:rsidR="00F6274E">
        <w:rPr>
          <w:sz w:val="26"/>
          <w:szCs w:val="24"/>
        </w:rPr>
        <w:t xml:space="preserve">; nor did </w:t>
      </w:r>
      <w:r w:rsidR="00722A4F">
        <w:rPr>
          <w:sz w:val="26"/>
          <w:szCs w:val="24"/>
        </w:rPr>
        <w:t>she go to PECO’s office or give anyone permission to speak on her behalf</w:t>
      </w:r>
      <w:r w:rsidR="00F6274E">
        <w:rPr>
          <w:sz w:val="26"/>
          <w:szCs w:val="24"/>
        </w:rPr>
        <w:t>.</w:t>
      </w:r>
      <w:r w:rsidR="00C12EEC">
        <w:rPr>
          <w:sz w:val="26"/>
          <w:szCs w:val="24"/>
        </w:rPr>
        <w:t xml:space="preserve">  </w:t>
      </w:r>
      <w:r w:rsidR="00F6274E" w:rsidRPr="00F6274E">
        <w:rPr>
          <w:sz w:val="26"/>
          <w:szCs w:val="24"/>
        </w:rPr>
        <w:t xml:space="preserve">To assist her in reporting this </w:t>
      </w:r>
      <w:r w:rsidR="00F6274E">
        <w:rPr>
          <w:sz w:val="26"/>
          <w:szCs w:val="24"/>
        </w:rPr>
        <w:t xml:space="preserve">alleged </w:t>
      </w:r>
      <w:r w:rsidR="00F6274E" w:rsidRPr="00F6274E">
        <w:rPr>
          <w:sz w:val="26"/>
          <w:szCs w:val="24"/>
        </w:rPr>
        <w:t>incidence of fraud to the proper authorities</w:t>
      </w:r>
      <w:r w:rsidR="00F6274E">
        <w:rPr>
          <w:sz w:val="26"/>
          <w:szCs w:val="24"/>
        </w:rPr>
        <w:t>, the</w:t>
      </w:r>
      <w:r w:rsidR="00C12EEC">
        <w:rPr>
          <w:sz w:val="26"/>
          <w:szCs w:val="24"/>
        </w:rPr>
        <w:t xml:space="preserve"> Complainant requested a copy of the photo identification and signature </w:t>
      </w:r>
      <w:r w:rsidR="00667965">
        <w:rPr>
          <w:sz w:val="26"/>
          <w:szCs w:val="24"/>
        </w:rPr>
        <w:t xml:space="preserve">that PECO claimed were </w:t>
      </w:r>
      <w:r w:rsidR="00C12EEC">
        <w:rPr>
          <w:sz w:val="26"/>
          <w:szCs w:val="24"/>
        </w:rPr>
        <w:t xml:space="preserve">used </w:t>
      </w:r>
      <w:r w:rsidR="00667965">
        <w:rPr>
          <w:sz w:val="26"/>
          <w:szCs w:val="24"/>
        </w:rPr>
        <w:t>to transfer her service.</w:t>
      </w:r>
    </w:p>
    <w:p w:rsidR="00722A4F" w:rsidRDefault="00722A4F" w:rsidP="00A533C6">
      <w:pPr>
        <w:widowControl/>
        <w:spacing w:line="360" w:lineRule="auto"/>
        <w:ind w:firstLine="1440"/>
        <w:rPr>
          <w:sz w:val="26"/>
          <w:szCs w:val="24"/>
        </w:rPr>
      </w:pPr>
    </w:p>
    <w:p w:rsidR="00C11A68" w:rsidRDefault="00667965" w:rsidP="00A533C6">
      <w:pPr>
        <w:widowControl/>
        <w:spacing w:line="360" w:lineRule="auto"/>
        <w:ind w:firstLine="1440"/>
        <w:rPr>
          <w:sz w:val="26"/>
          <w:szCs w:val="24"/>
        </w:rPr>
      </w:pPr>
      <w:r>
        <w:rPr>
          <w:sz w:val="26"/>
          <w:szCs w:val="24"/>
        </w:rPr>
        <w:t>O</w:t>
      </w:r>
      <w:r w:rsidRPr="00667965">
        <w:rPr>
          <w:sz w:val="26"/>
          <w:szCs w:val="24"/>
        </w:rPr>
        <w:t xml:space="preserve">n September 13, 2010, </w:t>
      </w:r>
      <w:r w:rsidR="008D0FA3">
        <w:rPr>
          <w:sz w:val="26"/>
          <w:szCs w:val="24"/>
        </w:rPr>
        <w:t>PECO</w:t>
      </w:r>
      <w:r w:rsidR="0051475B" w:rsidRPr="0051475B">
        <w:rPr>
          <w:sz w:val="26"/>
          <w:szCs w:val="24"/>
        </w:rPr>
        <w:t xml:space="preserve"> </w:t>
      </w:r>
      <w:r w:rsidR="00540506">
        <w:rPr>
          <w:sz w:val="26"/>
          <w:szCs w:val="24"/>
        </w:rPr>
        <w:t>filed an Answer</w:t>
      </w:r>
      <w:r w:rsidR="006410B5">
        <w:rPr>
          <w:sz w:val="26"/>
          <w:szCs w:val="24"/>
        </w:rPr>
        <w:t xml:space="preserve"> </w:t>
      </w:r>
      <w:r>
        <w:rPr>
          <w:sz w:val="26"/>
          <w:szCs w:val="24"/>
        </w:rPr>
        <w:t xml:space="preserve">to the Complaint </w:t>
      </w:r>
      <w:r w:rsidR="00252CDB">
        <w:rPr>
          <w:sz w:val="26"/>
          <w:szCs w:val="24"/>
        </w:rPr>
        <w:t xml:space="preserve">in which it </w:t>
      </w:r>
      <w:r w:rsidR="006410B5">
        <w:rPr>
          <w:sz w:val="26"/>
          <w:szCs w:val="24"/>
        </w:rPr>
        <w:t xml:space="preserve">denied the </w:t>
      </w:r>
      <w:r>
        <w:rPr>
          <w:sz w:val="26"/>
          <w:szCs w:val="24"/>
        </w:rPr>
        <w:t xml:space="preserve">Complainant’s </w:t>
      </w:r>
      <w:r w:rsidR="006410B5">
        <w:rPr>
          <w:sz w:val="26"/>
          <w:szCs w:val="24"/>
        </w:rPr>
        <w:t>allegations</w:t>
      </w:r>
      <w:r>
        <w:rPr>
          <w:sz w:val="26"/>
          <w:szCs w:val="24"/>
        </w:rPr>
        <w:t xml:space="preserve"> </w:t>
      </w:r>
      <w:r w:rsidR="006410B5">
        <w:rPr>
          <w:sz w:val="26"/>
          <w:szCs w:val="24"/>
        </w:rPr>
        <w:t xml:space="preserve">and </w:t>
      </w:r>
      <w:r w:rsidR="00252CDB">
        <w:rPr>
          <w:sz w:val="26"/>
          <w:szCs w:val="24"/>
        </w:rPr>
        <w:t xml:space="preserve">averred that </w:t>
      </w:r>
      <w:r w:rsidR="006369E3">
        <w:rPr>
          <w:sz w:val="26"/>
          <w:szCs w:val="24"/>
        </w:rPr>
        <w:t xml:space="preserve">all charges associated with service provided to 1862 Nolan Street in Philadelphia were removed from the Complainant’s account balance.  According to PECO, the Complainant was responsible for an account balance of $53.33.  PECO further alleged that </w:t>
      </w:r>
      <w:r w:rsidR="00DF565F">
        <w:rPr>
          <w:sz w:val="26"/>
          <w:szCs w:val="24"/>
        </w:rPr>
        <w:t xml:space="preserve">in November 2009, </w:t>
      </w:r>
      <w:r w:rsidR="006369E3">
        <w:rPr>
          <w:sz w:val="26"/>
          <w:szCs w:val="24"/>
        </w:rPr>
        <w:t xml:space="preserve">a person purporting to </w:t>
      </w:r>
      <w:r w:rsidR="00277757">
        <w:rPr>
          <w:sz w:val="26"/>
          <w:szCs w:val="24"/>
        </w:rPr>
        <w:t>be the Complainant sought to initiate</w:t>
      </w:r>
      <w:r w:rsidR="006369E3">
        <w:rPr>
          <w:sz w:val="26"/>
          <w:szCs w:val="24"/>
        </w:rPr>
        <w:t xml:space="preserve"> service at 1862 Nolan Street in the Complainant’s name.</w:t>
      </w:r>
      <w:r w:rsidR="00DF565F">
        <w:rPr>
          <w:sz w:val="26"/>
          <w:szCs w:val="24"/>
        </w:rPr>
        <w:t xml:space="preserve">  According to PECO, it was later determined that a </w:t>
      </w:r>
      <w:r>
        <w:rPr>
          <w:sz w:val="26"/>
          <w:szCs w:val="24"/>
        </w:rPr>
        <w:t xml:space="preserve">person named </w:t>
      </w:r>
      <w:r w:rsidR="00DF565F">
        <w:rPr>
          <w:sz w:val="26"/>
          <w:szCs w:val="24"/>
        </w:rPr>
        <w:t>Braheem Powell requested the service, and that the Complainant was not affiliated with the service at 1862 Nolan Street.  Answer at 1.</w:t>
      </w:r>
      <w:r w:rsidR="006369E3">
        <w:rPr>
          <w:sz w:val="26"/>
          <w:szCs w:val="24"/>
        </w:rPr>
        <w:t xml:space="preserve">  </w:t>
      </w:r>
    </w:p>
    <w:p w:rsidR="0051475B" w:rsidRPr="0051475B" w:rsidRDefault="0051475B" w:rsidP="003830EF">
      <w:pPr>
        <w:widowControl/>
        <w:spacing w:line="360" w:lineRule="auto"/>
        <w:rPr>
          <w:sz w:val="26"/>
          <w:szCs w:val="24"/>
        </w:rPr>
      </w:pPr>
    </w:p>
    <w:p w:rsidR="0051475B" w:rsidRDefault="0051475B" w:rsidP="00A533C6">
      <w:pPr>
        <w:widowControl/>
        <w:spacing w:line="360" w:lineRule="auto"/>
        <w:rPr>
          <w:sz w:val="26"/>
          <w:szCs w:val="24"/>
        </w:rPr>
      </w:pPr>
      <w:r w:rsidRPr="0051475B">
        <w:rPr>
          <w:sz w:val="26"/>
          <w:szCs w:val="24"/>
        </w:rPr>
        <w:tab/>
      </w:r>
      <w:r w:rsidRPr="0051475B">
        <w:rPr>
          <w:sz w:val="26"/>
          <w:szCs w:val="24"/>
        </w:rPr>
        <w:tab/>
      </w:r>
      <w:r w:rsidR="008F2510">
        <w:rPr>
          <w:sz w:val="26"/>
          <w:szCs w:val="24"/>
        </w:rPr>
        <w:t xml:space="preserve">ALJ </w:t>
      </w:r>
      <w:r w:rsidR="002E5274">
        <w:rPr>
          <w:sz w:val="26"/>
          <w:szCs w:val="24"/>
        </w:rPr>
        <w:t>Cynthia W. Fordham conducted the initial</w:t>
      </w:r>
      <w:r w:rsidR="003830EF">
        <w:rPr>
          <w:sz w:val="26"/>
          <w:szCs w:val="24"/>
        </w:rPr>
        <w:t xml:space="preserve"> telephonic hearing on </w:t>
      </w:r>
      <w:r w:rsidR="002E5274">
        <w:rPr>
          <w:sz w:val="26"/>
          <w:szCs w:val="24"/>
        </w:rPr>
        <w:t>March</w:t>
      </w:r>
      <w:r w:rsidR="00FA5277">
        <w:rPr>
          <w:sz w:val="26"/>
          <w:szCs w:val="24"/>
        </w:rPr>
        <w:t xml:space="preserve"> </w:t>
      </w:r>
      <w:r w:rsidR="003830EF">
        <w:rPr>
          <w:sz w:val="26"/>
          <w:szCs w:val="24"/>
        </w:rPr>
        <w:t>9, 20</w:t>
      </w:r>
      <w:r w:rsidRPr="0051475B">
        <w:rPr>
          <w:sz w:val="26"/>
          <w:szCs w:val="24"/>
        </w:rPr>
        <w:t>1</w:t>
      </w:r>
      <w:r w:rsidR="002E5274">
        <w:rPr>
          <w:sz w:val="26"/>
          <w:szCs w:val="24"/>
        </w:rPr>
        <w:t>1</w:t>
      </w:r>
      <w:r w:rsidRPr="0051475B">
        <w:rPr>
          <w:sz w:val="26"/>
          <w:szCs w:val="24"/>
        </w:rPr>
        <w:t xml:space="preserve">.  </w:t>
      </w:r>
      <w:r w:rsidR="00377F25">
        <w:rPr>
          <w:sz w:val="26"/>
          <w:szCs w:val="24"/>
        </w:rPr>
        <w:t xml:space="preserve">The </w:t>
      </w:r>
      <w:r w:rsidRPr="0051475B">
        <w:rPr>
          <w:sz w:val="26"/>
          <w:szCs w:val="24"/>
        </w:rPr>
        <w:t xml:space="preserve">Complainant appeared </w:t>
      </w:r>
      <w:r w:rsidRPr="0051475B">
        <w:rPr>
          <w:i/>
          <w:sz w:val="26"/>
          <w:szCs w:val="24"/>
        </w:rPr>
        <w:t>pro se</w:t>
      </w:r>
      <w:r w:rsidRPr="0051475B">
        <w:rPr>
          <w:sz w:val="26"/>
          <w:szCs w:val="24"/>
        </w:rPr>
        <w:t xml:space="preserve">.  </w:t>
      </w:r>
      <w:r w:rsidR="00221240">
        <w:rPr>
          <w:sz w:val="26"/>
          <w:szCs w:val="24"/>
        </w:rPr>
        <w:t>P</w:t>
      </w:r>
      <w:r w:rsidR="002E5274">
        <w:rPr>
          <w:sz w:val="26"/>
          <w:szCs w:val="24"/>
        </w:rPr>
        <w:t>ECO</w:t>
      </w:r>
      <w:r w:rsidR="00377F25">
        <w:rPr>
          <w:sz w:val="26"/>
          <w:szCs w:val="24"/>
        </w:rPr>
        <w:t xml:space="preserve"> was represented by counsel</w:t>
      </w:r>
      <w:r w:rsidRPr="0051475B">
        <w:rPr>
          <w:sz w:val="26"/>
          <w:szCs w:val="24"/>
        </w:rPr>
        <w:t xml:space="preserve"> </w:t>
      </w:r>
      <w:r w:rsidR="00377F25">
        <w:rPr>
          <w:sz w:val="26"/>
          <w:szCs w:val="24"/>
        </w:rPr>
        <w:t xml:space="preserve">and </w:t>
      </w:r>
      <w:r w:rsidR="0010366F">
        <w:rPr>
          <w:sz w:val="26"/>
          <w:szCs w:val="24"/>
        </w:rPr>
        <w:t>proffered</w:t>
      </w:r>
      <w:r w:rsidR="002E5274">
        <w:rPr>
          <w:sz w:val="26"/>
          <w:szCs w:val="24"/>
        </w:rPr>
        <w:t xml:space="preserve"> the testimony of two</w:t>
      </w:r>
      <w:r w:rsidR="00FA5277">
        <w:rPr>
          <w:sz w:val="26"/>
          <w:szCs w:val="24"/>
        </w:rPr>
        <w:t xml:space="preserve"> witness</w:t>
      </w:r>
      <w:r w:rsidR="002E5274">
        <w:rPr>
          <w:sz w:val="26"/>
          <w:szCs w:val="24"/>
        </w:rPr>
        <w:t>es</w:t>
      </w:r>
      <w:r w:rsidR="00FA5277">
        <w:rPr>
          <w:sz w:val="26"/>
          <w:szCs w:val="24"/>
        </w:rPr>
        <w:t xml:space="preserve">. </w:t>
      </w:r>
      <w:r w:rsidR="002E5274">
        <w:rPr>
          <w:sz w:val="26"/>
          <w:szCs w:val="24"/>
        </w:rPr>
        <w:t xml:space="preserve"> PECO</w:t>
      </w:r>
      <w:r w:rsidR="00FA5277">
        <w:rPr>
          <w:sz w:val="26"/>
          <w:szCs w:val="24"/>
        </w:rPr>
        <w:t xml:space="preserve"> </w:t>
      </w:r>
      <w:r w:rsidR="00377F25">
        <w:rPr>
          <w:sz w:val="26"/>
          <w:szCs w:val="24"/>
        </w:rPr>
        <w:t xml:space="preserve">presented </w:t>
      </w:r>
      <w:r w:rsidR="002E5274">
        <w:rPr>
          <w:sz w:val="26"/>
          <w:szCs w:val="24"/>
        </w:rPr>
        <w:t>ten</w:t>
      </w:r>
      <w:r w:rsidR="00221240">
        <w:rPr>
          <w:sz w:val="26"/>
          <w:szCs w:val="24"/>
        </w:rPr>
        <w:t xml:space="preserve"> </w:t>
      </w:r>
      <w:r w:rsidRPr="0051475B">
        <w:rPr>
          <w:sz w:val="26"/>
          <w:szCs w:val="24"/>
        </w:rPr>
        <w:t xml:space="preserve">exhibits </w:t>
      </w:r>
      <w:r w:rsidR="00377F25">
        <w:rPr>
          <w:sz w:val="26"/>
          <w:szCs w:val="24"/>
        </w:rPr>
        <w:t xml:space="preserve">that were admitted into </w:t>
      </w:r>
      <w:r w:rsidRPr="0051475B">
        <w:rPr>
          <w:sz w:val="26"/>
          <w:szCs w:val="24"/>
        </w:rPr>
        <w:t xml:space="preserve">the record.  The hearing generated </w:t>
      </w:r>
      <w:r w:rsidR="002E5274">
        <w:rPr>
          <w:sz w:val="26"/>
          <w:szCs w:val="24"/>
        </w:rPr>
        <w:t xml:space="preserve">a transcript of </w:t>
      </w:r>
      <w:r w:rsidR="001E1A26">
        <w:rPr>
          <w:sz w:val="26"/>
          <w:szCs w:val="24"/>
        </w:rPr>
        <w:t>ninety</w:t>
      </w:r>
      <w:r w:rsidRPr="0051475B">
        <w:rPr>
          <w:sz w:val="26"/>
          <w:szCs w:val="24"/>
        </w:rPr>
        <w:t xml:space="preserve"> pages.  No briefs were filed.  </w:t>
      </w:r>
      <w:r w:rsidR="002E5274">
        <w:rPr>
          <w:sz w:val="26"/>
          <w:szCs w:val="24"/>
        </w:rPr>
        <w:t>On February 7, 2012, the Office of A</w:t>
      </w:r>
      <w:r w:rsidR="001E1A26">
        <w:rPr>
          <w:sz w:val="26"/>
          <w:szCs w:val="24"/>
        </w:rPr>
        <w:t xml:space="preserve">dministrative Law Judge </w:t>
      </w:r>
      <w:r w:rsidR="002E5274">
        <w:rPr>
          <w:sz w:val="26"/>
          <w:szCs w:val="24"/>
        </w:rPr>
        <w:t xml:space="preserve">issued a Judge </w:t>
      </w:r>
      <w:r w:rsidR="002E5274">
        <w:rPr>
          <w:sz w:val="26"/>
          <w:szCs w:val="24"/>
        </w:rPr>
        <w:lastRenderedPageBreak/>
        <w:t xml:space="preserve">Change Notice authorizing ALJ Dunderdale to issue a decision in this matter.  </w:t>
      </w:r>
      <w:r w:rsidRPr="0051475B">
        <w:rPr>
          <w:sz w:val="26"/>
          <w:szCs w:val="24"/>
        </w:rPr>
        <w:t xml:space="preserve">The record </w:t>
      </w:r>
      <w:r w:rsidR="00377F25">
        <w:rPr>
          <w:sz w:val="26"/>
          <w:szCs w:val="24"/>
        </w:rPr>
        <w:t xml:space="preserve">was </w:t>
      </w:r>
      <w:r w:rsidR="002E5274">
        <w:rPr>
          <w:sz w:val="26"/>
          <w:szCs w:val="24"/>
        </w:rPr>
        <w:t>closed on Febr</w:t>
      </w:r>
      <w:r w:rsidR="00221240">
        <w:rPr>
          <w:sz w:val="26"/>
          <w:szCs w:val="24"/>
        </w:rPr>
        <w:t>uary</w:t>
      </w:r>
      <w:r w:rsidRPr="0051475B">
        <w:rPr>
          <w:sz w:val="26"/>
          <w:szCs w:val="24"/>
        </w:rPr>
        <w:t xml:space="preserve"> </w:t>
      </w:r>
      <w:r w:rsidR="002E5274">
        <w:rPr>
          <w:sz w:val="26"/>
          <w:szCs w:val="24"/>
        </w:rPr>
        <w:t>2</w:t>
      </w:r>
      <w:r w:rsidR="00221240">
        <w:rPr>
          <w:sz w:val="26"/>
          <w:szCs w:val="24"/>
        </w:rPr>
        <w:t>1</w:t>
      </w:r>
      <w:r w:rsidRPr="0051475B">
        <w:rPr>
          <w:sz w:val="26"/>
          <w:szCs w:val="24"/>
        </w:rPr>
        <w:t>, 201</w:t>
      </w:r>
      <w:r w:rsidR="00221240">
        <w:rPr>
          <w:sz w:val="26"/>
          <w:szCs w:val="24"/>
        </w:rPr>
        <w:t>2</w:t>
      </w:r>
      <w:r w:rsidRPr="0051475B">
        <w:rPr>
          <w:sz w:val="26"/>
          <w:szCs w:val="24"/>
        </w:rPr>
        <w:t>.</w:t>
      </w:r>
    </w:p>
    <w:p w:rsidR="00655657" w:rsidRDefault="00655657" w:rsidP="00A533C6">
      <w:pPr>
        <w:widowControl/>
        <w:spacing w:line="360" w:lineRule="auto"/>
        <w:rPr>
          <w:sz w:val="26"/>
          <w:szCs w:val="24"/>
        </w:rPr>
      </w:pPr>
    </w:p>
    <w:p w:rsidR="00655657" w:rsidRDefault="00655657" w:rsidP="00A533C6">
      <w:pPr>
        <w:widowControl/>
        <w:spacing w:line="360" w:lineRule="auto"/>
        <w:rPr>
          <w:sz w:val="26"/>
          <w:szCs w:val="24"/>
        </w:rPr>
      </w:pPr>
      <w:r>
        <w:rPr>
          <w:sz w:val="26"/>
          <w:szCs w:val="24"/>
        </w:rPr>
        <w:tab/>
      </w:r>
      <w:r>
        <w:rPr>
          <w:sz w:val="26"/>
          <w:szCs w:val="24"/>
        </w:rPr>
        <w:tab/>
      </w:r>
      <w:r w:rsidR="008472BC">
        <w:rPr>
          <w:sz w:val="26"/>
          <w:szCs w:val="24"/>
        </w:rPr>
        <w:t>O</w:t>
      </w:r>
      <w:r w:rsidR="00221240">
        <w:rPr>
          <w:sz w:val="26"/>
          <w:szCs w:val="24"/>
        </w:rPr>
        <w:t xml:space="preserve">n </w:t>
      </w:r>
      <w:r w:rsidR="002E5274">
        <w:rPr>
          <w:sz w:val="26"/>
          <w:szCs w:val="24"/>
        </w:rPr>
        <w:t>March</w:t>
      </w:r>
      <w:r w:rsidR="00221240">
        <w:rPr>
          <w:sz w:val="26"/>
          <w:szCs w:val="24"/>
        </w:rPr>
        <w:t xml:space="preserve"> </w:t>
      </w:r>
      <w:r w:rsidR="002E5274">
        <w:rPr>
          <w:sz w:val="26"/>
          <w:szCs w:val="24"/>
        </w:rPr>
        <w:t>8</w:t>
      </w:r>
      <w:r w:rsidR="009B22A2">
        <w:rPr>
          <w:sz w:val="26"/>
          <w:szCs w:val="24"/>
        </w:rPr>
        <w:t>, 201</w:t>
      </w:r>
      <w:r w:rsidR="00221240">
        <w:rPr>
          <w:sz w:val="26"/>
          <w:szCs w:val="24"/>
        </w:rPr>
        <w:t>2</w:t>
      </w:r>
      <w:r w:rsidR="009B22A2">
        <w:rPr>
          <w:sz w:val="26"/>
          <w:szCs w:val="24"/>
        </w:rPr>
        <w:t>,</w:t>
      </w:r>
      <w:r w:rsidR="008472BC">
        <w:rPr>
          <w:sz w:val="26"/>
          <w:szCs w:val="24"/>
        </w:rPr>
        <w:t xml:space="preserve"> the Commission issued</w:t>
      </w:r>
      <w:r w:rsidR="009B22A2">
        <w:rPr>
          <w:sz w:val="26"/>
          <w:szCs w:val="24"/>
        </w:rPr>
        <w:t xml:space="preserve"> ALJ </w:t>
      </w:r>
      <w:r w:rsidR="002E5274">
        <w:rPr>
          <w:sz w:val="26"/>
          <w:szCs w:val="24"/>
        </w:rPr>
        <w:t>Dunderdale</w:t>
      </w:r>
      <w:r w:rsidR="008472BC">
        <w:rPr>
          <w:sz w:val="26"/>
          <w:szCs w:val="24"/>
        </w:rPr>
        <w:t xml:space="preserve">’s Initial Decision which </w:t>
      </w:r>
      <w:r w:rsidR="00D84933">
        <w:rPr>
          <w:sz w:val="26"/>
          <w:szCs w:val="24"/>
        </w:rPr>
        <w:t>s</w:t>
      </w:r>
      <w:r w:rsidR="00D50658">
        <w:rPr>
          <w:sz w:val="26"/>
          <w:szCs w:val="24"/>
        </w:rPr>
        <w:t>ustained the Complaint, in part</w:t>
      </w:r>
      <w:r w:rsidR="00D84933">
        <w:rPr>
          <w:sz w:val="26"/>
          <w:szCs w:val="24"/>
        </w:rPr>
        <w:t xml:space="preserve">.  The ALJ found </w:t>
      </w:r>
      <w:r w:rsidR="009D4FAD">
        <w:rPr>
          <w:sz w:val="26"/>
          <w:szCs w:val="24"/>
        </w:rPr>
        <w:t xml:space="preserve">that the </w:t>
      </w:r>
      <w:r w:rsidR="00D50658">
        <w:rPr>
          <w:sz w:val="26"/>
          <w:szCs w:val="24"/>
        </w:rPr>
        <w:t xml:space="preserve">Complainant met </w:t>
      </w:r>
      <w:r w:rsidR="008472BC">
        <w:rPr>
          <w:sz w:val="26"/>
          <w:szCs w:val="24"/>
        </w:rPr>
        <w:t>her</w:t>
      </w:r>
      <w:r w:rsidR="00D50658">
        <w:rPr>
          <w:sz w:val="26"/>
          <w:szCs w:val="24"/>
        </w:rPr>
        <w:t xml:space="preserve"> burden of proving that PECO violated the Commission’s </w:t>
      </w:r>
      <w:r w:rsidR="008472BC">
        <w:rPr>
          <w:sz w:val="26"/>
          <w:szCs w:val="24"/>
        </w:rPr>
        <w:t>R</w:t>
      </w:r>
      <w:r w:rsidR="00D50658">
        <w:rPr>
          <w:sz w:val="26"/>
          <w:szCs w:val="24"/>
        </w:rPr>
        <w:t xml:space="preserve">egulations </w:t>
      </w:r>
      <w:r w:rsidR="009D4FAD">
        <w:rPr>
          <w:sz w:val="26"/>
          <w:szCs w:val="24"/>
        </w:rPr>
        <w:t>in three ins</w:t>
      </w:r>
      <w:r w:rsidR="009A2FE3">
        <w:rPr>
          <w:sz w:val="26"/>
          <w:szCs w:val="24"/>
        </w:rPr>
        <w:t>tances but</w:t>
      </w:r>
      <w:r w:rsidR="00D50658">
        <w:rPr>
          <w:sz w:val="26"/>
          <w:szCs w:val="24"/>
        </w:rPr>
        <w:t xml:space="preserve"> did not meet </w:t>
      </w:r>
      <w:r w:rsidR="00C12C37">
        <w:rPr>
          <w:sz w:val="26"/>
          <w:szCs w:val="24"/>
        </w:rPr>
        <w:t>her</w:t>
      </w:r>
      <w:r w:rsidR="00D50658">
        <w:rPr>
          <w:sz w:val="26"/>
          <w:szCs w:val="24"/>
        </w:rPr>
        <w:t xml:space="preserve"> burden of proving that PECO failed to provide reasonable and adequate customer service when it failed to copy and maintain a copy of the signature or identification used by the individual who initiated service.</w:t>
      </w:r>
      <w:r w:rsidR="004931C7">
        <w:rPr>
          <w:sz w:val="26"/>
          <w:szCs w:val="24"/>
        </w:rPr>
        <w:t xml:space="preserve">  </w:t>
      </w:r>
      <w:r>
        <w:rPr>
          <w:sz w:val="26"/>
          <w:szCs w:val="24"/>
        </w:rPr>
        <w:t xml:space="preserve">As previously </w:t>
      </w:r>
      <w:r w:rsidR="00D50658">
        <w:rPr>
          <w:sz w:val="26"/>
          <w:szCs w:val="24"/>
        </w:rPr>
        <w:t>indicated, PECO</w:t>
      </w:r>
      <w:r w:rsidR="00A84BBD">
        <w:rPr>
          <w:sz w:val="26"/>
          <w:szCs w:val="24"/>
        </w:rPr>
        <w:t xml:space="preserve"> filed Exceptions on March</w:t>
      </w:r>
      <w:r w:rsidR="009B22A2">
        <w:rPr>
          <w:sz w:val="26"/>
          <w:szCs w:val="24"/>
        </w:rPr>
        <w:t xml:space="preserve"> </w:t>
      </w:r>
      <w:r w:rsidR="00A1715A">
        <w:rPr>
          <w:sz w:val="26"/>
          <w:szCs w:val="24"/>
        </w:rPr>
        <w:t>28</w:t>
      </w:r>
      <w:r w:rsidR="009B22A2">
        <w:rPr>
          <w:sz w:val="26"/>
          <w:szCs w:val="24"/>
        </w:rPr>
        <w:t>, 20</w:t>
      </w:r>
      <w:r>
        <w:rPr>
          <w:sz w:val="26"/>
          <w:szCs w:val="24"/>
        </w:rPr>
        <w:t>1</w:t>
      </w:r>
      <w:r w:rsidR="009B22A2">
        <w:rPr>
          <w:sz w:val="26"/>
          <w:szCs w:val="24"/>
        </w:rPr>
        <w:t>2</w:t>
      </w:r>
      <w:r>
        <w:rPr>
          <w:sz w:val="26"/>
          <w:szCs w:val="24"/>
        </w:rPr>
        <w:t>.</w:t>
      </w:r>
      <w:r w:rsidR="00A1715A">
        <w:rPr>
          <w:sz w:val="26"/>
          <w:szCs w:val="24"/>
        </w:rPr>
        <w:t xml:space="preserve"> </w:t>
      </w:r>
      <w:r w:rsidR="00A030DD">
        <w:rPr>
          <w:sz w:val="26"/>
          <w:szCs w:val="24"/>
        </w:rPr>
        <w:t xml:space="preserve"> </w:t>
      </w:r>
      <w:r w:rsidR="009B22A2">
        <w:rPr>
          <w:sz w:val="26"/>
          <w:szCs w:val="24"/>
        </w:rPr>
        <w:t>Reply</w:t>
      </w:r>
      <w:r w:rsidR="00A030DD">
        <w:rPr>
          <w:sz w:val="26"/>
          <w:szCs w:val="24"/>
        </w:rPr>
        <w:t xml:space="preserve"> </w:t>
      </w:r>
      <w:r w:rsidR="00A84BBD">
        <w:rPr>
          <w:sz w:val="26"/>
          <w:szCs w:val="24"/>
        </w:rPr>
        <w:t xml:space="preserve">Exceptions </w:t>
      </w:r>
      <w:r w:rsidR="00A1715A">
        <w:rPr>
          <w:sz w:val="26"/>
          <w:szCs w:val="24"/>
        </w:rPr>
        <w:t>were not filed.</w:t>
      </w:r>
      <w:r w:rsidR="00A030DD">
        <w:rPr>
          <w:sz w:val="26"/>
          <w:szCs w:val="24"/>
        </w:rPr>
        <w:t xml:space="preserve">  </w:t>
      </w:r>
    </w:p>
    <w:p w:rsidR="00A533C6" w:rsidRDefault="00A533C6" w:rsidP="00A533C6">
      <w:pPr>
        <w:widowControl/>
        <w:spacing w:line="360" w:lineRule="auto"/>
        <w:jc w:val="center"/>
        <w:rPr>
          <w:b/>
          <w:sz w:val="26"/>
          <w:szCs w:val="26"/>
        </w:rPr>
      </w:pPr>
    </w:p>
    <w:p w:rsidR="00CA43A5" w:rsidRPr="00CA43A5" w:rsidRDefault="00CA43A5" w:rsidP="00A533C6">
      <w:pPr>
        <w:widowControl/>
        <w:spacing w:line="360" w:lineRule="auto"/>
        <w:jc w:val="center"/>
        <w:rPr>
          <w:sz w:val="26"/>
          <w:szCs w:val="26"/>
        </w:rPr>
      </w:pPr>
      <w:r w:rsidRPr="00CA43A5">
        <w:rPr>
          <w:b/>
          <w:sz w:val="26"/>
          <w:szCs w:val="26"/>
        </w:rPr>
        <w:t>Discussion</w:t>
      </w:r>
    </w:p>
    <w:p w:rsidR="0043592C" w:rsidRDefault="0043592C" w:rsidP="00A533C6">
      <w:pPr>
        <w:widowControl/>
        <w:spacing w:line="360" w:lineRule="auto"/>
        <w:ind w:firstLine="1440"/>
        <w:rPr>
          <w:sz w:val="26"/>
          <w:szCs w:val="26"/>
        </w:rPr>
      </w:pPr>
    </w:p>
    <w:p w:rsidR="0043592C" w:rsidRDefault="0043592C" w:rsidP="00A533C6">
      <w:pPr>
        <w:widowControl/>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w:t>
      </w:r>
      <w:r w:rsidR="00CE7C2C">
        <w:rPr>
          <w:sz w:val="26"/>
          <w:szCs w:val="26"/>
        </w:rPr>
        <w:t xml:space="preserve">Public Utility </w:t>
      </w:r>
      <w:r w:rsidRPr="00CA43A5">
        <w:rPr>
          <w:sz w:val="26"/>
          <w:szCs w:val="26"/>
        </w:rPr>
        <w:t>Code</w:t>
      </w:r>
      <w:r w:rsidR="00CE7C2C">
        <w:rPr>
          <w:sz w:val="26"/>
          <w:szCs w:val="26"/>
        </w:rPr>
        <w:t xml:space="preserve"> (Code),</w:t>
      </w:r>
      <w:r w:rsidRPr="00CA43A5">
        <w:rPr>
          <w:sz w:val="26"/>
          <w:szCs w:val="26"/>
        </w:rPr>
        <w:t xml:space="preserve">  66 Pa. C.S. § 332(a).  To establish a sufficient case and satisfy the burden of proof, the Complainant must show that the </w:t>
      </w:r>
      <w:r w:rsidR="00D55191">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sidR="00D55191">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Complainant’s evidence must be more convincing, by even the smallest amount, th</w:t>
      </w:r>
      <w:r w:rsidR="00D55191">
        <w:rPr>
          <w:sz w:val="26"/>
          <w:szCs w:val="26"/>
        </w:rPr>
        <w:t>an that presented by the Respondent</w:t>
      </w:r>
      <w:r w:rsidRPr="00CA43A5">
        <w:rPr>
          <w:sz w:val="26"/>
          <w:szCs w:val="26"/>
        </w:rPr>
        <w:t xml:space="preserve">.  </w:t>
      </w:r>
      <w:r w:rsidRPr="00CA43A5">
        <w:rPr>
          <w:i/>
          <w:sz w:val="26"/>
          <w:szCs w:val="26"/>
        </w:rPr>
        <w:t>Se-Ling Hosiery</w:t>
      </w:r>
      <w:r w:rsidR="00D55191">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rsidR="00CA43A5" w:rsidRPr="00CA43A5" w:rsidRDefault="00CA43A5" w:rsidP="00A533C6">
      <w:pPr>
        <w:widowControl/>
        <w:spacing w:line="360" w:lineRule="auto"/>
        <w:rPr>
          <w:sz w:val="26"/>
          <w:szCs w:val="26"/>
        </w:rPr>
      </w:pPr>
    </w:p>
    <w:p w:rsidR="00154CB6" w:rsidRDefault="00670BFD" w:rsidP="00A533C6">
      <w:pPr>
        <w:widowControl/>
        <w:spacing w:line="360" w:lineRule="auto"/>
        <w:ind w:firstLine="1440"/>
        <w:rPr>
          <w:i/>
          <w:sz w:val="26"/>
        </w:rPr>
      </w:pPr>
      <w:r w:rsidRPr="00472547">
        <w:rPr>
          <w:sz w:val="26"/>
        </w:rPr>
        <w:lastRenderedPageBreak/>
        <w:t>Upon the presentation by a complainant of evidence sufficient to initially satisfy the</w:t>
      </w:r>
      <w:r>
        <w:rPr>
          <w:sz w:val="26"/>
        </w:rPr>
        <w:t xml:space="preserve"> burden of proof, the burden </w:t>
      </w:r>
      <w:r w:rsidRPr="00472547">
        <w:rPr>
          <w:sz w:val="26"/>
        </w:rPr>
        <w:t xml:space="preserve">of going forward with the evidence, sometimes called the burden of persuasion, to rebut the evidence of the </w:t>
      </w:r>
      <w:r w:rsidR="00D21E1C">
        <w:rPr>
          <w:sz w:val="26"/>
        </w:rPr>
        <w:t>complainant</w:t>
      </w:r>
      <w:r>
        <w:rPr>
          <w:sz w:val="26"/>
        </w:rPr>
        <w:t xml:space="preserve"> shifts</w:t>
      </w:r>
      <w:r w:rsidRPr="00472547">
        <w:rPr>
          <w:sz w:val="26"/>
        </w:rPr>
        <w:t xml:space="preserve"> to the respondent. </w:t>
      </w:r>
      <w:r w:rsidR="002E23A4">
        <w:rPr>
          <w:sz w:val="26"/>
        </w:rPr>
        <w:t xml:space="preserve"> </w:t>
      </w:r>
      <w:r w:rsidRPr="00472547">
        <w:rPr>
          <w:sz w:val="26"/>
        </w:rPr>
        <w:t>If the evidence presented by the resp</w:t>
      </w:r>
      <w:r>
        <w:rPr>
          <w:sz w:val="26"/>
        </w:rPr>
        <w:t>ondent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 xml:space="preserve">has not been satisfied. </w:t>
      </w:r>
      <w:r w:rsidR="002E23A4">
        <w:rPr>
          <w:sz w:val="26"/>
        </w:rPr>
        <w:t xml:space="preserve"> </w:t>
      </w:r>
      <w:r w:rsidRPr="00472547">
        <w:rPr>
          <w:sz w:val="26"/>
        </w:rPr>
        <w:t>The complainant now has to provide some additional evidence to rebut that of the respondent</w:t>
      </w:r>
      <w:r>
        <w:rPr>
          <w:sz w:val="26"/>
        </w:rPr>
        <w:t xml:space="preserve">. </w:t>
      </w:r>
      <w:r w:rsidRPr="00195F2E">
        <w:rPr>
          <w:iCs/>
          <w:sz w:val="26"/>
        </w:rPr>
        <w:t xml:space="preserve"> </w:t>
      </w:r>
      <w:hyperlink r:id="rId9" w:history="1">
        <w:r w:rsidR="00195F2E" w:rsidRPr="00154CB6">
          <w:rPr>
            <w:rStyle w:val="Hyperlink"/>
            <w:rFonts w:ascii="Times New (W1)" w:hAnsi="Times New (W1)"/>
            <w:i/>
            <w:iCs/>
            <w:color w:val="auto"/>
            <w:sz w:val="26"/>
            <w:u w:val="none"/>
          </w:rPr>
          <w:t>Burleson v. Pa. PUC,</w:t>
        </w:r>
        <w:r w:rsidR="00195F2E" w:rsidRPr="00154CB6">
          <w:rPr>
            <w:rStyle w:val="Hyperlink"/>
            <w:rFonts w:ascii="Times New (W1)" w:hAnsi="Times New (W1)"/>
            <w:iCs/>
            <w:color w:val="auto"/>
            <w:sz w:val="26"/>
            <w:u w:val="none"/>
          </w:rPr>
          <w:t xml:space="preserve"> 443 A.2d 1373 (Pa. Cmwlth. 1982), </w:t>
        </w:r>
        <w:r w:rsidR="00195F2E" w:rsidRPr="00154CB6">
          <w:rPr>
            <w:rStyle w:val="Hyperlink"/>
            <w:rFonts w:ascii="Times New (W1)" w:hAnsi="Times New (W1)"/>
            <w:i/>
            <w:iCs/>
            <w:color w:val="auto"/>
            <w:sz w:val="26"/>
            <w:u w:val="none"/>
          </w:rPr>
          <w:t>aff’d,</w:t>
        </w:r>
        <w:r w:rsidR="00195F2E" w:rsidRPr="00154CB6">
          <w:rPr>
            <w:rStyle w:val="Hyperlink"/>
            <w:rFonts w:ascii="Times New (W1)" w:hAnsi="Times New (W1)"/>
            <w:iCs/>
            <w:color w:val="auto"/>
            <w:sz w:val="26"/>
            <w:u w:val="none"/>
          </w:rPr>
          <w:t xml:space="preserve"> 501 Pa. 433, 461 A.2d 1234 (1983).</w:t>
        </w:r>
      </w:hyperlink>
      <w:r w:rsidR="00F93FC0">
        <w:rPr>
          <w:rStyle w:val="Hyperlink"/>
          <w:rFonts w:ascii="Times New (W1)" w:hAnsi="Times New (W1)"/>
          <w:iCs/>
          <w:color w:val="auto"/>
          <w:sz w:val="26"/>
          <w:u w:val="none"/>
        </w:rPr>
        <w:t xml:space="preserve">  </w:t>
      </w:r>
      <w:r w:rsidRPr="00182752">
        <w:rPr>
          <w:sz w:val="26"/>
        </w:rPr>
        <w:t xml:space="preserve">While the burden of persuasion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shifts. The burden of proof</w:t>
      </w:r>
      <w:r w:rsidRPr="008F16A1">
        <w:rPr>
          <w:sz w:val="26"/>
        </w:rPr>
        <w:t xml:space="preserve"> always remains on the party seeking affirmative relief from the Commission.</w:t>
      </w:r>
      <w:r w:rsidR="00885263">
        <w:rPr>
          <w:sz w:val="26"/>
        </w:rPr>
        <w:t xml:space="preserve"> </w:t>
      </w:r>
      <w:r w:rsidRPr="008F16A1">
        <w:rPr>
          <w:sz w:val="26"/>
        </w:rPr>
        <w:t xml:space="preserve"> </w:t>
      </w:r>
      <w:r w:rsidR="00154CB6">
        <w:rPr>
          <w:i/>
          <w:sz w:val="26"/>
        </w:rPr>
        <w:t xml:space="preserve">Milkie v. Pa. PUC, </w:t>
      </w:r>
      <w:r w:rsidR="00154CB6">
        <w:rPr>
          <w:sz w:val="26"/>
        </w:rPr>
        <w:t>768 A.2d 1217 (Pa. Cmwlth. 2001).</w:t>
      </w:r>
    </w:p>
    <w:p w:rsidR="00154CB6" w:rsidRPr="00CA43A5" w:rsidRDefault="00154CB6" w:rsidP="00A533C6">
      <w:pPr>
        <w:widowControl/>
        <w:spacing w:line="360" w:lineRule="auto"/>
        <w:rPr>
          <w:i/>
          <w:sz w:val="26"/>
          <w:szCs w:val="26"/>
        </w:rPr>
      </w:pPr>
    </w:p>
    <w:p w:rsidR="00CA43A5" w:rsidRPr="00CA43A5" w:rsidRDefault="00CA43A5" w:rsidP="00A533C6">
      <w:pPr>
        <w:widowControl/>
        <w:spacing w:line="360" w:lineRule="auto"/>
        <w:ind w:firstLine="1440"/>
        <w:rPr>
          <w:sz w:val="26"/>
          <w:szCs w:val="26"/>
        </w:rPr>
      </w:pPr>
      <w:r w:rsidRPr="00CA43A5">
        <w:rPr>
          <w:sz w:val="26"/>
          <w:szCs w:val="26"/>
        </w:rPr>
        <w:t xml:space="preserve">ALJ </w:t>
      </w:r>
      <w:r w:rsidR="00EA161A">
        <w:rPr>
          <w:sz w:val="26"/>
          <w:szCs w:val="26"/>
        </w:rPr>
        <w:t>Dunderdale</w:t>
      </w:r>
      <w:r w:rsidRPr="00CA43A5">
        <w:rPr>
          <w:sz w:val="26"/>
          <w:szCs w:val="26"/>
        </w:rPr>
        <w:t xml:space="preserve"> made </w:t>
      </w:r>
      <w:r w:rsidR="00EA161A">
        <w:rPr>
          <w:sz w:val="26"/>
          <w:szCs w:val="26"/>
        </w:rPr>
        <w:t>twenty-six</w:t>
      </w:r>
      <w:r w:rsidRPr="00CA43A5">
        <w:rPr>
          <w:sz w:val="26"/>
          <w:szCs w:val="26"/>
        </w:rPr>
        <w:t xml:space="preserve"> Findings of Fact and reached </w:t>
      </w:r>
      <w:r w:rsidR="00EA161A">
        <w:rPr>
          <w:sz w:val="26"/>
          <w:szCs w:val="26"/>
        </w:rPr>
        <w:t>five</w:t>
      </w:r>
      <w:r w:rsidR="002E23A4">
        <w:rPr>
          <w:sz w:val="26"/>
          <w:szCs w:val="26"/>
        </w:rPr>
        <w:t xml:space="preserve"> </w:t>
      </w:r>
      <w:r w:rsidRPr="00CA43A5">
        <w:rPr>
          <w:sz w:val="26"/>
          <w:szCs w:val="26"/>
        </w:rPr>
        <w:t xml:space="preserve">Conclusions of Law.  </w:t>
      </w:r>
      <w:r w:rsidR="00EA161A">
        <w:rPr>
          <w:sz w:val="26"/>
          <w:szCs w:val="26"/>
        </w:rPr>
        <w:t>I.D. at 2-6</w:t>
      </w:r>
      <w:r w:rsidR="00D64D3A">
        <w:rPr>
          <w:sz w:val="26"/>
          <w:szCs w:val="26"/>
        </w:rPr>
        <w:t xml:space="preserve">, </w:t>
      </w:r>
      <w:r w:rsidR="00EA161A">
        <w:rPr>
          <w:sz w:val="26"/>
          <w:szCs w:val="26"/>
        </w:rPr>
        <w:t>11</w:t>
      </w:r>
      <w:r w:rsidR="002E23A4">
        <w:rPr>
          <w:sz w:val="26"/>
          <w:szCs w:val="26"/>
        </w:rPr>
        <w:t xml:space="preserve">.  </w:t>
      </w:r>
      <w:r w:rsidRPr="00CA43A5">
        <w:rPr>
          <w:sz w:val="26"/>
          <w:szCs w:val="26"/>
        </w:rPr>
        <w:t>The Findings of Fact and Conclusions of Law are incorporated herein by reference and are adopted without comment unless they are either expressly or by necessary implication rejected or modified by this Opinion and Order.</w:t>
      </w:r>
    </w:p>
    <w:p w:rsidR="00CA43A5" w:rsidRPr="00CA43A5" w:rsidRDefault="00CA43A5" w:rsidP="00A533C6">
      <w:pPr>
        <w:widowControl/>
        <w:spacing w:line="360" w:lineRule="auto"/>
        <w:rPr>
          <w:sz w:val="26"/>
          <w:szCs w:val="26"/>
        </w:rPr>
      </w:pPr>
    </w:p>
    <w:p w:rsidR="00851941" w:rsidRDefault="00006F35" w:rsidP="000048BF">
      <w:pPr>
        <w:widowControl/>
        <w:spacing w:line="360" w:lineRule="auto"/>
        <w:ind w:firstLine="1440"/>
        <w:rPr>
          <w:sz w:val="26"/>
          <w:szCs w:val="26"/>
        </w:rPr>
      </w:pPr>
      <w:r w:rsidRPr="002A6750">
        <w:rPr>
          <w:sz w:val="26"/>
          <w:szCs w:val="26"/>
        </w:rPr>
        <w:t>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2A6750">
        <w:rPr>
          <w:sz w:val="26"/>
          <w:szCs w:val="26"/>
        </w:rPr>
        <w:t xml:space="preserve">.  </w:t>
      </w:r>
      <w:hyperlink r:id="rId10" w:history="1">
        <w:r w:rsidR="009C1BAD">
          <w:rPr>
            <w:rStyle w:val="Emphasis"/>
            <w:color w:val="000000"/>
            <w:sz w:val="26"/>
            <w:szCs w:val="26"/>
          </w:rPr>
          <w:t>Consolidated Rail Corp. v. Pa. </w:t>
        </w:r>
        <w:r w:rsidR="002A6750" w:rsidRPr="002A6750">
          <w:rPr>
            <w:rStyle w:val="Emphasis"/>
            <w:color w:val="000000"/>
            <w:sz w:val="26"/>
            <w:szCs w:val="26"/>
          </w:rPr>
          <w:t xml:space="preserve">PUC, </w:t>
        </w:r>
        <w:r w:rsidR="002A6750" w:rsidRPr="002A6750">
          <w:rPr>
            <w:rStyle w:val="Hyperlink"/>
            <w:color w:val="000000"/>
            <w:sz w:val="26"/>
            <w:szCs w:val="26"/>
            <w:u w:val="none"/>
          </w:rPr>
          <w:t>625 A.2d 741 (Pa. Cmwlth. 1993);</w:t>
        </w:r>
      </w:hyperlink>
      <w:r w:rsidR="002A6750" w:rsidRPr="002A6750">
        <w:rPr>
          <w:color w:val="000000"/>
          <w:sz w:val="26"/>
          <w:szCs w:val="26"/>
        </w:rPr>
        <w:t xml:space="preserve"> </w:t>
      </w:r>
      <w:r w:rsidR="002A6750" w:rsidRPr="002A6750">
        <w:rPr>
          <w:i/>
          <w:color w:val="000000"/>
          <w:sz w:val="26"/>
          <w:szCs w:val="26"/>
        </w:rPr>
        <w:t xml:space="preserve">also </w:t>
      </w:r>
      <w:r w:rsidR="002A6750" w:rsidRPr="002A6750">
        <w:rPr>
          <w:rStyle w:val="Emphasis"/>
          <w:color w:val="000000"/>
          <w:sz w:val="26"/>
          <w:szCs w:val="26"/>
        </w:rPr>
        <w:t xml:space="preserve">see, generally, </w:t>
      </w:r>
      <w:hyperlink r:id="rId11" w:history="1">
        <w:r w:rsidR="002A6750" w:rsidRPr="002A6750">
          <w:rPr>
            <w:rStyle w:val="Emphasis"/>
            <w:color w:val="000000"/>
            <w:sz w:val="26"/>
            <w:szCs w:val="26"/>
          </w:rPr>
          <w:t>University of Pennsylvania v. Pa. PUC</w:t>
        </w:r>
        <w:r w:rsidR="002A6750" w:rsidRPr="002A6750">
          <w:rPr>
            <w:rStyle w:val="Hyperlink"/>
            <w:color w:val="000000"/>
            <w:sz w:val="26"/>
            <w:szCs w:val="26"/>
            <w:u w:val="none"/>
          </w:rPr>
          <w:t>, 485 A.2d 1217 (Pa. Cmwlth. 1984).</w:t>
        </w:r>
      </w:hyperlink>
      <w:r w:rsidR="00214B3E" w:rsidRPr="002A6750">
        <w:rPr>
          <w:sz w:val="26"/>
          <w:szCs w:val="26"/>
        </w:rPr>
        <w:t xml:space="preserve"> </w:t>
      </w:r>
    </w:p>
    <w:p w:rsidR="00006F35" w:rsidRDefault="00006F35" w:rsidP="00A533C6">
      <w:pPr>
        <w:widowControl/>
        <w:spacing w:line="360" w:lineRule="auto"/>
        <w:ind w:firstLine="1440"/>
        <w:rPr>
          <w:b/>
          <w:sz w:val="26"/>
          <w:szCs w:val="26"/>
        </w:rPr>
      </w:pPr>
    </w:p>
    <w:p w:rsidR="00475C58" w:rsidRDefault="00FC5E92" w:rsidP="00A533C6">
      <w:pPr>
        <w:widowControl/>
        <w:spacing w:line="360" w:lineRule="auto"/>
        <w:ind w:firstLine="1440"/>
        <w:rPr>
          <w:sz w:val="26"/>
          <w:szCs w:val="26"/>
        </w:rPr>
      </w:pPr>
      <w:r>
        <w:rPr>
          <w:sz w:val="26"/>
          <w:szCs w:val="26"/>
        </w:rPr>
        <w:t xml:space="preserve">In the Initial Decision, ALJ </w:t>
      </w:r>
      <w:r w:rsidR="000D1072">
        <w:rPr>
          <w:sz w:val="26"/>
          <w:szCs w:val="26"/>
        </w:rPr>
        <w:t>Dunderdale</w:t>
      </w:r>
      <w:r>
        <w:rPr>
          <w:sz w:val="26"/>
          <w:szCs w:val="26"/>
        </w:rPr>
        <w:t xml:space="preserve"> </w:t>
      </w:r>
      <w:r w:rsidR="00B94E76">
        <w:rPr>
          <w:sz w:val="26"/>
          <w:szCs w:val="26"/>
        </w:rPr>
        <w:t>found</w:t>
      </w:r>
      <w:r>
        <w:rPr>
          <w:sz w:val="26"/>
          <w:szCs w:val="26"/>
        </w:rPr>
        <w:t xml:space="preserve"> that</w:t>
      </w:r>
      <w:r w:rsidR="00B94E76">
        <w:rPr>
          <w:sz w:val="26"/>
          <w:szCs w:val="26"/>
        </w:rPr>
        <w:t>,</w:t>
      </w:r>
      <w:r w:rsidR="00605A0F">
        <w:rPr>
          <w:sz w:val="26"/>
          <w:szCs w:val="26"/>
        </w:rPr>
        <w:t xml:space="preserve"> </w:t>
      </w:r>
      <w:r w:rsidR="00655C0F">
        <w:rPr>
          <w:sz w:val="26"/>
          <w:szCs w:val="26"/>
        </w:rPr>
        <w:t>in November 2009, Braheem Powell, the</w:t>
      </w:r>
      <w:r w:rsidR="00E74551">
        <w:rPr>
          <w:sz w:val="26"/>
          <w:szCs w:val="26"/>
        </w:rPr>
        <w:t xml:space="preserve"> Complainant’s </w:t>
      </w:r>
      <w:r w:rsidR="00655C0F">
        <w:rPr>
          <w:sz w:val="26"/>
          <w:szCs w:val="26"/>
        </w:rPr>
        <w:t>son, used his driver’s license, which listed his address as 1804 Nolan</w:t>
      </w:r>
      <w:r w:rsidR="008A6164">
        <w:rPr>
          <w:sz w:val="26"/>
          <w:szCs w:val="26"/>
        </w:rPr>
        <w:t xml:space="preserve"> Street,</w:t>
      </w:r>
      <w:r w:rsidR="00655C0F">
        <w:rPr>
          <w:sz w:val="26"/>
          <w:szCs w:val="26"/>
        </w:rPr>
        <w:t xml:space="preserve"> to establish service at 1</w:t>
      </w:r>
      <w:r w:rsidR="00541883">
        <w:rPr>
          <w:sz w:val="26"/>
          <w:szCs w:val="26"/>
        </w:rPr>
        <w:t>8</w:t>
      </w:r>
      <w:r w:rsidR="00655C0F">
        <w:rPr>
          <w:sz w:val="26"/>
          <w:szCs w:val="26"/>
        </w:rPr>
        <w:t>62 Nolan</w:t>
      </w:r>
      <w:r w:rsidR="008A6164">
        <w:rPr>
          <w:sz w:val="26"/>
          <w:szCs w:val="26"/>
        </w:rPr>
        <w:t xml:space="preserve"> Street</w:t>
      </w:r>
      <w:r w:rsidR="00655C0F">
        <w:rPr>
          <w:sz w:val="26"/>
          <w:szCs w:val="26"/>
        </w:rPr>
        <w:t xml:space="preserve">.  Finding of Fact (FOF) No. 5.  As a result, PECO transferred a balance owing for the service address at 1862 Nolan </w:t>
      </w:r>
      <w:r w:rsidR="008A6164">
        <w:rPr>
          <w:sz w:val="26"/>
          <w:szCs w:val="26"/>
        </w:rPr>
        <w:t xml:space="preserve">Street </w:t>
      </w:r>
      <w:r w:rsidR="00655C0F">
        <w:rPr>
          <w:sz w:val="26"/>
          <w:szCs w:val="26"/>
        </w:rPr>
        <w:t>to the Complainant’s account at 1804 Nolan</w:t>
      </w:r>
      <w:r w:rsidR="008A6164">
        <w:rPr>
          <w:sz w:val="26"/>
          <w:szCs w:val="26"/>
        </w:rPr>
        <w:t xml:space="preserve"> Street</w:t>
      </w:r>
      <w:r w:rsidR="00655C0F">
        <w:rPr>
          <w:sz w:val="26"/>
          <w:szCs w:val="26"/>
        </w:rPr>
        <w:t xml:space="preserve">.  FOF No. 3.  </w:t>
      </w:r>
      <w:r w:rsidR="00B94E76">
        <w:rPr>
          <w:sz w:val="26"/>
          <w:szCs w:val="26"/>
        </w:rPr>
        <w:t xml:space="preserve">PECO explained that there was an outstanding balance at 1862 Nolan Street for which no </w:t>
      </w:r>
      <w:r w:rsidR="00B94E76">
        <w:rPr>
          <w:sz w:val="26"/>
          <w:szCs w:val="26"/>
        </w:rPr>
        <w:lastRenderedPageBreak/>
        <w:t xml:space="preserve">individual had taken responsibility and </w:t>
      </w:r>
      <w:r w:rsidR="003E6743">
        <w:rPr>
          <w:sz w:val="26"/>
          <w:szCs w:val="26"/>
        </w:rPr>
        <w:t>PECO</w:t>
      </w:r>
      <w:r w:rsidR="00B94E76">
        <w:rPr>
          <w:sz w:val="26"/>
          <w:szCs w:val="26"/>
        </w:rPr>
        <w:t xml:space="preserve"> was attempting to determine whether the applicant for service already resided at the property prior to the date of application.  FOF No. 9.  </w:t>
      </w:r>
      <w:r w:rsidR="00655C0F">
        <w:rPr>
          <w:sz w:val="26"/>
          <w:szCs w:val="26"/>
        </w:rPr>
        <w:t xml:space="preserve">PECO’s records show </w:t>
      </w:r>
      <w:r w:rsidR="00B94E76">
        <w:rPr>
          <w:sz w:val="26"/>
          <w:szCs w:val="26"/>
        </w:rPr>
        <w:t xml:space="preserve">that </w:t>
      </w:r>
      <w:r w:rsidR="00655C0F">
        <w:rPr>
          <w:sz w:val="26"/>
          <w:szCs w:val="26"/>
        </w:rPr>
        <w:t>an individual named Barbara Jackson came into</w:t>
      </w:r>
      <w:r w:rsidR="00B94E76">
        <w:rPr>
          <w:sz w:val="26"/>
          <w:szCs w:val="26"/>
        </w:rPr>
        <w:t xml:space="preserve"> PECO’s</w:t>
      </w:r>
      <w:r w:rsidR="00655C0F">
        <w:rPr>
          <w:sz w:val="26"/>
          <w:szCs w:val="26"/>
        </w:rPr>
        <w:t xml:space="preserve"> office </w:t>
      </w:r>
      <w:r w:rsidR="00A66114" w:rsidRPr="00A66114">
        <w:rPr>
          <w:sz w:val="26"/>
          <w:szCs w:val="26"/>
        </w:rPr>
        <w:t>at 1:53 p.m</w:t>
      </w:r>
      <w:r w:rsidR="00A66114">
        <w:rPr>
          <w:sz w:val="26"/>
          <w:szCs w:val="26"/>
        </w:rPr>
        <w:t xml:space="preserve">. </w:t>
      </w:r>
      <w:r w:rsidR="00655C0F">
        <w:rPr>
          <w:sz w:val="26"/>
          <w:szCs w:val="26"/>
        </w:rPr>
        <w:t>on November 12, 2009</w:t>
      </w:r>
      <w:r w:rsidR="00541883">
        <w:rPr>
          <w:sz w:val="26"/>
          <w:szCs w:val="26"/>
        </w:rPr>
        <w:t>,</w:t>
      </w:r>
      <w:r w:rsidR="00655C0F">
        <w:rPr>
          <w:sz w:val="26"/>
          <w:szCs w:val="26"/>
        </w:rPr>
        <w:t xml:space="preserve"> </w:t>
      </w:r>
      <w:r w:rsidR="00F57166">
        <w:rPr>
          <w:sz w:val="26"/>
          <w:szCs w:val="26"/>
        </w:rPr>
        <w:t xml:space="preserve">and requested </w:t>
      </w:r>
      <w:r w:rsidR="00B94E76">
        <w:rPr>
          <w:sz w:val="26"/>
          <w:szCs w:val="26"/>
        </w:rPr>
        <w:t xml:space="preserve">that </w:t>
      </w:r>
      <w:r w:rsidR="00F57166">
        <w:rPr>
          <w:sz w:val="26"/>
          <w:szCs w:val="26"/>
        </w:rPr>
        <w:t xml:space="preserve">electric service be established </w:t>
      </w:r>
      <w:r w:rsidR="00B94E76">
        <w:rPr>
          <w:sz w:val="26"/>
          <w:szCs w:val="26"/>
        </w:rPr>
        <w:t xml:space="preserve">in her name </w:t>
      </w:r>
      <w:r w:rsidR="00F57166">
        <w:rPr>
          <w:sz w:val="26"/>
          <w:szCs w:val="26"/>
        </w:rPr>
        <w:t>at 1862 Nolan</w:t>
      </w:r>
      <w:r w:rsidR="00A66114">
        <w:rPr>
          <w:sz w:val="26"/>
          <w:szCs w:val="26"/>
        </w:rPr>
        <w:t xml:space="preserve"> Street</w:t>
      </w:r>
      <w:r w:rsidR="00F57166">
        <w:rPr>
          <w:sz w:val="26"/>
          <w:szCs w:val="26"/>
        </w:rPr>
        <w:t xml:space="preserve">.  FOF No. 10.  The Complainant maintains that she was working at her job and was not in PECO’s office </w:t>
      </w:r>
      <w:r w:rsidR="00A66114">
        <w:rPr>
          <w:sz w:val="26"/>
          <w:szCs w:val="26"/>
        </w:rPr>
        <w:t xml:space="preserve">at the time </w:t>
      </w:r>
      <w:r w:rsidR="00F57166">
        <w:rPr>
          <w:sz w:val="26"/>
          <w:szCs w:val="26"/>
        </w:rPr>
        <w:t>it alleged.  FOF</w:t>
      </w:r>
      <w:r w:rsidR="00A66114">
        <w:rPr>
          <w:sz w:val="26"/>
          <w:szCs w:val="26"/>
        </w:rPr>
        <w:t> </w:t>
      </w:r>
      <w:r w:rsidR="00F57166">
        <w:rPr>
          <w:sz w:val="26"/>
          <w:szCs w:val="26"/>
        </w:rPr>
        <w:t>No.</w:t>
      </w:r>
      <w:r w:rsidR="00A66114">
        <w:t> </w:t>
      </w:r>
      <w:r w:rsidR="00F57166">
        <w:rPr>
          <w:sz w:val="26"/>
          <w:szCs w:val="26"/>
        </w:rPr>
        <w:t>11.  The Complainant became aware of the transferred balance when she received her December</w:t>
      </w:r>
      <w:r w:rsidR="008A6164">
        <w:rPr>
          <w:sz w:val="26"/>
          <w:szCs w:val="26"/>
        </w:rPr>
        <w:t> </w:t>
      </w:r>
      <w:r w:rsidR="00F57166">
        <w:rPr>
          <w:sz w:val="26"/>
          <w:szCs w:val="26"/>
        </w:rPr>
        <w:t>9, 2009 statement and called PECO to complain</w:t>
      </w:r>
      <w:r w:rsidR="00B94E76">
        <w:rPr>
          <w:sz w:val="26"/>
          <w:szCs w:val="26"/>
        </w:rPr>
        <w:t xml:space="preserve"> and to have her name removed from the 1862 Nolan Street account</w:t>
      </w:r>
      <w:r w:rsidR="00F57166">
        <w:rPr>
          <w:sz w:val="26"/>
          <w:szCs w:val="26"/>
        </w:rPr>
        <w:t xml:space="preserve">.  PECO informed her </w:t>
      </w:r>
      <w:r w:rsidR="0021429C">
        <w:rPr>
          <w:sz w:val="26"/>
          <w:szCs w:val="26"/>
        </w:rPr>
        <w:t xml:space="preserve">during that call </w:t>
      </w:r>
      <w:r w:rsidR="00F57166">
        <w:rPr>
          <w:sz w:val="26"/>
          <w:szCs w:val="26"/>
        </w:rPr>
        <w:t xml:space="preserve">that she was responsible </w:t>
      </w:r>
      <w:r w:rsidR="0021429C">
        <w:rPr>
          <w:sz w:val="26"/>
          <w:szCs w:val="26"/>
        </w:rPr>
        <w:t>for</w:t>
      </w:r>
      <w:r w:rsidR="00475C58">
        <w:rPr>
          <w:sz w:val="26"/>
          <w:szCs w:val="26"/>
        </w:rPr>
        <w:t xml:space="preserve"> the balance unless and until someone else stepped forward to take responsibility</w:t>
      </w:r>
      <w:r w:rsidR="0021429C">
        <w:rPr>
          <w:sz w:val="26"/>
          <w:szCs w:val="26"/>
        </w:rPr>
        <w:t xml:space="preserve"> because it had proof indicating </w:t>
      </w:r>
      <w:r w:rsidR="00BF4F49">
        <w:rPr>
          <w:sz w:val="26"/>
          <w:szCs w:val="26"/>
        </w:rPr>
        <w:t xml:space="preserve">that </w:t>
      </w:r>
      <w:r w:rsidR="0021429C">
        <w:rPr>
          <w:sz w:val="26"/>
          <w:szCs w:val="26"/>
        </w:rPr>
        <w:t>the Complainant agreed to be financially responsible</w:t>
      </w:r>
      <w:r w:rsidR="00BF4F49">
        <w:rPr>
          <w:sz w:val="26"/>
          <w:szCs w:val="26"/>
        </w:rPr>
        <w:t xml:space="preserve"> for that balance</w:t>
      </w:r>
      <w:r w:rsidR="00475C58">
        <w:rPr>
          <w:sz w:val="26"/>
          <w:szCs w:val="26"/>
        </w:rPr>
        <w:t>.  FOF No. 17.</w:t>
      </w:r>
    </w:p>
    <w:p w:rsidR="00475C58" w:rsidRDefault="00475C58" w:rsidP="00A533C6">
      <w:pPr>
        <w:widowControl/>
        <w:spacing w:line="360" w:lineRule="auto"/>
        <w:ind w:firstLine="1440"/>
        <w:rPr>
          <w:sz w:val="26"/>
          <w:szCs w:val="26"/>
        </w:rPr>
      </w:pPr>
    </w:p>
    <w:p w:rsidR="00EA137D" w:rsidRDefault="00475C58" w:rsidP="00A533C6">
      <w:pPr>
        <w:widowControl/>
        <w:spacing w:line="360" w:lineRule="auto"/>
        <w:ind w:firstLine="1440"/>
        <w:rPr>
          <w:sz w:val="26"/>
          <w:szCs w:val="26"/>
        </w:rPr>
      </w:pPr>
      <w:r>
        <w:rPr>
          <w:sz w:val="26"/>
          <w:szCs w:val="26"/>
        </w:rPr>
        <w:t xml:space="preserve">On February 2, 2010, Mr. Powell contacted PECO and asked to have the electric account for 1862 Nolan </w:t>
      </w:r>
      <w:r w:rsidR="00BF4F49">
        <w:rPr>
          <w:sz w:val="26"/>
          <w:szCs w:val="26"/>
        </w:rPr>
        <w:t>Street t</w:t>
      </w:r>
      <w:r>
        <w:rPr>
          <w:sz w:val="26"/>
          <w:szCs w:val="26"/>
        </w:rPr>
        <w:t xml:space="preserve">ransferred into his name.  FOF No. 18.  As a result, PECO transferred $534.96 out of the Complainant’s account for service provided at 1862 Nolan.  FOF No. 19.  </w:t>
      </w:r>
      <w:r w:rsidR="00EA137D">
        <w:rPr>
          <w:sz w:val="26"/>
          <w:szCs w:val="26"/>
        </w:rPr>
        <w:t xml:space="preserve">The Complainant then requested </w:t>
      </w:r>
      <w:r w:rsidR="0021429C">
        <w:rPr>
          <w:sz w:val="26"/>
          <w:szCs w:val="26"/>
        </w:rPr>
        <w:t xml:space="preserve">that </w:t>
      </w:r>
      <w:r w:rsidR="00EA137D">
        <w:rPr>
          <w:sz w:val="26"/>
          <w:szCs w:val="26"/>
        </w:rPr>
        <w:t>PECO provide the identification that allegedly was used to transfer the balance from 1</w:t>
      </w:r>
      <w:r w:rsidR="00541883">
        <w:rPr>
          <w:sz w:val="26"/>
          <w:szCs w:val="26"/>
        </w:rPr>
        <w:t>8</w:t>
      </w:r>
      <w:r w:rsidR="00EA137D">
        <w:rPr>
          <w:sz w:val="26"/>
          <w:szCs w:val="26"/>
        </w:rPr>
        <w:t xml:space="preserve">62 Nolan into her name, but was refused by </w:t>
      </w:r>
      <w:r w:rsidR="003E6743">
        <w:rPr>
          <w:sz w:val="26"/>
          <w:szCs w:val="26"/>
        </w:rPr>
        <w:t>PECO</w:t>
      </w:r>
      <w:r w:rsidR="00EA137D">
        <w:rPr>
          <w:sz w:val="26"/>
          <w:szCs w:val="26"/>
        </w:rPr>
        <w:t xml:space="preserve"> as it did not have a copy of such.  FOF No</w:t>
      </w:r>
      <w:r w:rsidR="00BF4F49">
        <w:rPr>
          <w:sz w:val="26"/>
          <w:szCs w:val="26"/>
        </w:rPr>
        <w:t>s</w:t>
      </w:r>
      <w:r w:rsidR="00EA137D">
        <w:rPr>
          <w:sz w:val="26"/>
          <w:szCs w:val="26"/>
        </w:rPr>
        <w:t>. 22 and 23.</w:t>
      </w:r>
    </w:p>
    <w:p w:rsidR="00EA137D" w:rsidRDefault="00EA137D" w:rsidP="00A533C6">
      <w:pPr>
        <w:widowControl/>
        <w:spacing w:line="360" w:lineRule="auto"/>
        <w:ind w:firstLine="1440"/>
        <w:rPr>
          <w:sz w:val="26"/>
          <w:szCs w:val="26"/>
        </w:rPr>
      </w:pPr>
    </w:p>
    <w:p w:rsidR="00D866D4" w:rsidRDefault="00EA137D" w:rsidP="00A533C6">
      <w:pPr>
        <w:widowControl/>
        <w:spacing w:line="360" w:lineRule="auto"/>
        <w:ind w:firstLine="1440"/>
        <w:rPr>
          <w:sz w:val="26"/>
          <w:szCs w:val="26"/>
        </w:rPr>
      </w:pPr>
      <w:r>
        <w:rPr>
          <w:sz w:val="26"/>
          <w:szCs w:val="26"/>
        </w:rPr>
        <w:t>The Complai</w:t>
      </w:r>
      <w:r w:rsidR="0021429C">
        <w:rPr>
          <w:sz w:val="26"/>
          <w:szCs w:val="26"/>
        </w:rPr>
        <w:t xml:space="preserve">nant </w:t>
      </w:r>
      <w:r>
        <w:rPr>
          <w:sz w:val="26"/>
          <w:szCs w:val="26"/>
        </w:rPr>
        <w:t xml:space="preserve">asked the Commission to find </w:t>
      </w:r>
      <w:r w:rsidR="0021429C">
        <w:rPr>
          <w:sz w:val="26"/>
          <w:szCs w:val="26"/>
        </w:rPr>
        <w:t xml:space="preserve">that </w:t>
      </w:r>
      <w:r w:rsidR="003E6743">
        <w:rPr>
          <w:sz w:val="26"/>
          <w:szCs w:val="26"/>
        </w:rPr>
        <w:t>PECO</w:t>
      </w:r>
      <w:r>
        <w:rPr>
          <w:sz w:val="26"/>
          <w:szCs w:val="26"/>
        </w:rPr>
        <w:t xml:space="preserve"> was in error to open an account in her name for 1862 Nolan</w:t>
      </w:r>
      <w:r w:rsidR="00BF4F49">
        <w:rPr>
          <w:sz w:val="26"/>
          <w:szCs w:val="26"/>
        </w:rPr>
        <w:t xml:space="preserve"> Street</w:t>
      </w:r>
      <w:r>
        <w:rPr>
          <w:sz w:val="26"/>
          <w:szCs w:val="26"/>
        </w:rPr>
        <w:t xml:space="preserve">, and also requested </w:t>
      </w:r>
      <w:r w:rsidR="0021429C">
        <w:rPr>
          <w:sz w:val="26"/>
          <w:szCs w:val="26"/>
        </w:rPr>
        <w:t xml:space="preserve">that the Commission </w:t>
      </w:r>
      <w:r>
        <w:rPr>
          <w:sz w:val="26"/>
          <w:szCs w:val="26"/>
        </w:rPr>
        <w:t>order</w:t>
      </w:r>
      <w:r w:rsidR="00B6706C">
        <w:rPr>
          <w:sz w:val="26"/>
          <w:szCs w:val="26"/>
        </w:rPr>
        <w:t xml:space="preserve"> </w:t>
      </w:r>
      <w:r>
        <w:rPr>
          <w:sz w:val="26"/>
          <w:szCs w:val="26"/>
        </w:rPr>
        <w:t>PECO to require a signature before opening an electric service account.  PECO contends</w:t>
      </w:r>
      <w:r w:rsidR="00BF4F49">
        <w:rPr>
          <w:sz w:val="26"/>
          <w:szCs w:val="26"/>
        </w:rPr>
        <w:t xml:space="preserve"> that</w:t>
      </w:r>
      <w:r>
        <w:rPr>
          <w:sz w:val="26"/>
          <w:szCs w:val="26"/>
        </w:rPr>
        <w:t xml:space="preserve"> it followed procedure under the Commission’s statutes and </w:t>
      </w:r>
      <w:r w:rsidR="00BF4F49">
        <w:rPr>
          <w:sz w:val="26"/>
          <w:szCs w:val="26"/>
        </w:rPr>
        <w:t>R</w:t>
      </w:r>
      <w:r>
        <w:rPr>
          <w:sz w:val="26"/>
          <w:szCs w:val="26"/>
        </w:rPr>
        <w:t>egulations and did not violate any public utility provisions when it initiated service in the Complainant’s name.</w:t>
      </w:r>
      <w:r w:rsidR="00B6706C">
        <w:rPr>
          <w:sz w:val="26"/>
          <w:szCs w:val="26"/>
        </w:rPr>
        <w:t xml:space="preserve"> </w:t>
      </w:r>
    </w:p>
    <w:p w:rsidR="00D866D4" w:rsidRDefault="00D866D4" w:rsidP="00A533C6">
      <w:pPr>
        <w:widowControl/>
        <w:spacing w:line="360" w:lineRule="auto"/>
        <w:ind w:firstLine="1440"/>
        <w:rPr>
          <w:sz w:val="26"/>
          <w:szCs w:val="26"/>
        </w:rPr>
      </w:pPr>
    </w:p>
    <w:p w:rsidR="00E60CDD" w:rsidRDefault="00E60CDD" w:rsidP="00A533C6">
      <w:pPr>
        <w:widowControl/>
        <w:spacing w:line="360" w:lineRule="auto"/>
        <w:ind w:firstLine="1440"/>
        <w:rPr>
          <w:sz w:val="26"/>
          <w:szCs w:val="26"/>
        </w:rPr>
      </w:pPr>
      <w:r>
        <w:rPr>
          <w:sz w:val="26"/>
          <w:szCs w:val="26"/>
        </w:rPr>
        <w:t xml:space="preserve">In her Initial Decision, the ALJ found that </w:t>
      </w:r>
      <w:r w:rsidR="0021429C">
        <w:rPr>
          <w:sz w:val="26"/>
          <w:szCs w:val="26"/>
        </w:rPr>
        <w:t xml:space="preserve">the business records maintained by </w:t>
      </w:r>
      <w:r>
        <w:rPr>
          <w:sz w:val="26"/>
          <w:szCs w:val="26"/>
        </w:rPr>
        <w:t xml:space="preserve">PECO were </w:t>
      </w:r>
      <w:r w:rsidR="0021429C">
        <w:rPr>
          <w:sz w:val="26"/>
          <w:szCs w:val="26"/>
        </w:rPr>
        <w:t xml:space="preserve">not </w:t>
      </w:r>
      <w:r>
        <w:rPr>
          <w:sz w:val="26"/>
          <w:szCs w:val="26"/>
        </w:rPr>
        <w:t>accurate, clear and consistent.  The ALJ stated that</w:t>
      </w:r>
      <w:r w:rsidR="0021429C">
        <w:rPr>
          <w:sz w:val="26"/>
          <w:szCs w:val="26"/>
        </w:rPr>
        <w:t>,</w:t>
      </w:r>
      <w:r>
        <w:rPr>
          <w:sz w:val="26"/>
          <w:szCs w:val="26"/>
        </w:rPr>
        <w:t xml:space="preserve"> given the </w:t>
      </w:r>
      <w:r>
        <w:rPr>
          <w:sz w:val="26"/>
          <w:szCs w:val="26"/>
        </w:rPr>
        <w:lastRenderedPageBreak/>
        <w:t>confusing state of these documents, a civil penalty might have been considered</w:t>
      </w:r>
      <w:r w:rsidR="0021429C">
        <w:rPr>
          <w:sz w:val="26"/>
          <w:szCs w:val="26"/>
        </w:rPr>
        <w:t xml:space="preserve">.  However, </w:t>
      </w:r>
      <w:r>
        <w:rPr>
          <w:sz w:val="26"/>
          <w:szCs w:val="26"/>
        </w:rPr>
        <w:t xml:space="preserve">because no harm was done to the Complainant, </w:t>
      </w:r>
      <w:r w:rsidR="0021429C">
        <w:rPr>
          <w:sz w:val="26"/>
          <w:szCs w:val="26"/>
        </w:rPr>
        <w:t>the ALJ concluded that a civil penalty was</w:t>
      </w:r>
      <w:r w:rsidR="00887F21">
        <w:rPr>
          <w:sz w:val="26"/>
          <w:szCs w:val="26"/>
        </w:rPr>
        <w:t xml:space="preserve"> </w:t>
      </w:r>
      <w:r>
        <w:rPr>
          <w:sz w:val="26"/>
          <w:szCs w:val="26"/>
        </w:rPr>
        <w:t>not warranted in this situation.  I.D. at 10.</w:t>
      </w:r>
    </w:p>
    <w:p w:rsidR="00E60CDD" w:rsidRDefault="00E60CDD" w:rsidP="00A533C6">
      <w:pPr>
        <w:widowControl/>
        <w:spacing w:line="360" w:lineRule="auto"/>
        <w:ind w:firstLine="1440"/>
        <w:rPr>
          <w:sz w:val="26"/>
          <w:szCs w:val="26"/>
        </w:rPr>
      </w:pPr>
    </w:p>
    <w:p w:rsidR="00E60CDD" w:rsidRDefault="00E60CDD" w:rsidP="00A533C6">
      <w:pPr>
        <w:widowControl/>
        <w:spacing w:line="360" w:lineRule="auto"/>
        <w:ind w:firstLine="1440"/>
        <w:rPr>
          <w:i/>
          <w:sz w:val="26"/>
          <w:szCs w:val="26"/>
        </w:rPr>
      </w:pPr>
      <w:r>
        <w:rPr>
          <w:sz w:val="26"/>
          <w:szCs w:val="26"/>
        </w:rPr>
        <w:t xml:space="preserve"> </w:t>
      </w:r>
      <w:r w:rsidR="00E74551">
        <w:rPr>
          <w:sz w:val="26"/>
          <w:szCs w:val="26"/>
        </w:rPr>
        <w:t>Additionally, t</w:t>
      </w:r>
      <w:r>
        <w:rPr>
          <w:sz w:val="26"/>
          <w:szCs w:val="26"/>
        </w:rPr>
        <w:t>he ALJ found</w:t>
      </w:r>
      <w:r w:rsidR="00B57849">
        <w:rPr>
          <w:sz w:val="26"/>
          <w:szCs w:val="26"/>
        </w:rPr>
        <w:t xml:space="preserve"> that</w:t>
      </w:r>
      <w:r w:rsidR="00887F21">
        <w:rPr>
          <w:sz w:val="26"/>
          <w:szCs w:val="26"/>
        </w:rPr>
        <w:t>,</w:t>
      </w:r>
      <w:r w:rsidR="00B57849">
        <w:rPr>
          <w:sz w:val="26"/>
          <w:szCs w:val="26"/>
        </w:rPr>
        <w:t xml:space="preserve"> </w:t>
      </w:r>
      <w:r>
        <w:rPr>
          <w:sz w:val="26"/>
          <w:szCs w:val="26"/>
        </w:rPr>
        <w:t xml:space="preserve">while it might seem like a good idea for public utilities to copy the personal identification presented by an applicant, </w:t>
      </w:r>
      <w:r w:rsidR="009D4FAD">
        <w:rPr>
          <w:sz w:val="26"/>
          <w:szCs w:val="26"/>
        </w:rPr>
        <w:t xml:space="preserve">it was </w:t>
      </w:r>
      <w:r>
        <w:rPr>
          <w:sz w:val="26"/>
          <w:szCs w:val="26"/>
        </w:rPr>
        <w:t>not required by the Commission</w:t>
      </w:r>
      <w:r w:rsidR="00887F21">
        <w:rPr>
          <w:sz w:val="26"/>
          <w:szCs w:val="26"/>
        </w:rPr>
        <w:t>.</w:t>
      </w:r>
      <w:r>
        <w:rPr>
          <w:sz w:val="26"/>
          <w:szCs w:val="26"/>
        </w:rPr>
        <w:t xml:space="preserve"> </w:t>
      </w:r>
      <w:r w:rsidR="00887F21">
        <w:rPr>
          <w:sz w:val="26"/>
          <w:szCs w:val="26"/>
        </w:rPr>
        <w:t xml:space="preserve"> B</w:t>
      </w:r>
      <w:r>
        <w:rPr>
          <w:sz w:val="26"/>
          <w:szCs w:val="26"/>
        </w:rPr>
        <w:t>ased on</w:t>
      </w:r>
      <w:r w:rsidR="00887F21">
        <w:rPr>
          <w:sz w:val="26"/>
          <w:szCs w:val="26"/>
        </w:rPr>
        <w:t xml:space="preserve"> the facts of this proceeding, t</w:t>
      </w:r>
      <w:r>
        <w:rPr>
          <w:sz w:val="26"/>
          <w:szCs w:val="26"/>
        </w:rPr>
        <w:t xml:space="preserve">he </w:t>
      </w:r>
      <w:r w:rsidR="00887F21">
        <w:rPr>
          <w:sz w:val="26"/>
          <w:szCs w:val="26"/>
        </w:rPr>
        <w:t xml:space="preserve">ALJ decided </w:t>
      </w:r>
      <w:r>
        <w:rPr>
          <w:sz w:val="26"/>
          <w:szCs w:val="26"/>
        </w:rPr>
        <w:t>not</w:t>
      </w:r>
      <w:r w:rsidR="00887F21">
        <w:rPr>
          <w:sz w:val="26"/>
          <w:szCs w:val="26"/>
        </w:rPr>
        <w:t xml:space="preserve"> to recommend the adoption of such a </w:t>
      </w:r>
      <w:r>
        <w:rPr>
          <w:sz w:val="26"/>
          <w:szCs w:val="26"/>
        </w:rPr>
        <w:t>require</w:t>
      </w:r>
      <w:r w:rsidR="00887F21">
        <w:rPr>
          <w:sz w:val="26"/>
          <w:szCs w:val="26"/>
        </w:rPr>
        <w:t>ment</w:t>
      </w:r>
      <w:r>
        <w:rPr>
          <w:sz w:val="26"/>
          <w:szCs w:val="26"/>
        </w:rPr>
        <w:t>.</w:t>
      </w:r>
      <w:r w:rsidR="0062088E">
        <w:rPr>
          <w:sz w:val="26"/>
          <w:szCs w:val="26"/>
        </w:rPr>
        <w:t xml:space="preserve"> </w:t>
      </w:r>
      <w:r>
        <w:rPr>
          <w:sz w:val="26"/>
          <w:szCs w:val="26"/>
        </w:rPr>
        <w:t xml:space="preserve"> </w:t>
      </w:r>
      <w:r w:rsidR="00887F21">
        <w:rPr>
          <w:i/>
          <w:sz w:val="26"/>
          <w:szCs w:val="26"/>
        </w:rPr>
        <w:t>Id.</w:t>
      </w:r>
    </w:p>
    <w:p w:rsidR="00887F21" w:rsidRPr="00887F21" w:rsidRDefault="00887F21" w:rsidP="00A533C6">
      <w:pPr>
        <w:widowControl/>
        <w:spacing w:line="360" w:lineRule="auto"/>
        <w:ind w:firstLine="1440"/>
        <w:rPr>
          <w:sz w:val="26"/>
          <w:szCs w:val="26"/>
        </w:rPr>
      </w:pPr>
    </w:p>
    <w:p w:rsidR="00D866D4" w:rsidRDefault="00E60CDD" w:rsidP="00A533C6">
      <w:pPr>
        <w:widowControl/>
        <w:spacing w:line="360" w:lineRule="auto"/>
        <w:ind w:firstLine="1440"/>
        <w:rPr>
          <w:sz w:val="26"/>
          <w:szCs w:val="26"/>
        </w:rPr>
      </w:pPr>
      <w:r>
        <w:rPr>
          <w:sz w:val="26"/>
          <w:szCs w:val="26"/>
        </w:rPr>
        <w:t xml:space="preserve">The ALJ concluded that the Complainant met the burden of proving </w:t>
      </w:r>
      <w:r w:rsidR="00887F21">
        <w:rPr>
          <w:sz w:val="26"/>
          <w:szCs w:val="26"/>
        </w:rPr>
        <w:t>that PECO violated the Commission’s R</w:t>
      </w:r>
      <w:r>
        <w:rPr>
          <w:sz w:val="26"/>
          <w:szCs w:val="26"/>
        </w:rPr>
        <w:t xml:space="preserve">egulations by failing to provide reasonable and adequate customer </w:t>
      </w:r>
      <w:r w:rsidR="009D4FAD">
        <w:rPr>
          <w:sz w:val="26"/>
          <w:szCs w:val="26"/>
        </w:rPr>
        <w:t xml:space="preserve">service when it: (1) </w:t>
      </w:r>
      <w:r w:rsidR="00591DAE">
        <w:rPr>
          <w:sz w:val="26"/>
          <w:szCs w:val="26"/>
        </w:rPr>
        <w:t>accepted fraudulent identification from an individual purporting to be the Complainant</w:t>
      </w:r>
      <w:r w:rsidR="009D4FAD">
        <w:rPr>
          <w:sz w:val="26"/>
          <w:szCs w:val="26"/>
        </w:rPr>
        <w:t>;</w:t>
      </w:r>
      <w:r w:rsidR="00591DAE">
        <w:rPr>
          <w:sz w:val="26"/>
          <w:szCs w:val="26"/>
        </w:rPr>
        <w:t xml:space="preserve"> </w:t>
      </w:r>
      <w:r w:rsidR="009D4FAD">
        <w:rPr>
          <w:sz w:val="26"/>
          <w:szCs w:val="26"/>
        </w:rPr>
        <w:t xml:space="preserve">(2) </w:t>
      </w:r>
      <w:r w:rsidR="00591DAE">
        <w:rPr>
          <w:sz w:val="26"/>
          <w:szCs w:val="26"/>
        </w:rPr>
        <w:t>established a new service account in the Complainant’s name without her permission</w:t>
      </w:r>
      <w:r w:rsidR="00887F21">
        <w:rPr>
          <w:sz w:val="26"/>
          <w:szCs w:val="26"/>
        </w:rPr>
        <w:t>,</w:t>
      </w:r>
      <w:r w:rsidR="00591DAE">
        <w:rPr>
          <w:sz w:val="26"/>
          <w:szCs w:val="26"/>
        </w:rPr>
        <w:t xml:space="preserve"> and </w:t>
      </w:r>
      <w:r w:rsidR="009D4FAD">
        <w:rPr>
          <w:sz w:val="26"/>
          <w:szCs w:val="26"/>
        </w:rPr>
        <w:t xml:space="preserve">(3) </w:t>
      </w:r>
      <w:r w:rsidR="00591DAE">
        <w:rPr>
          <w:sz w:val="26"/>
          <w:szCs w:val="26"/>
        </w:rPr>
        <w:t xml:space="preserve">proceeded to charge her for electric service she did not request.  However, the ALJ also concluded that the Complainant did not meet the burden of proving </w:t>
      </w:r>
      <w:r w:rsidR="00887F21">
        <w:rPr>
          <w:sz w:val="26"/>
          <w:szCs w:val="26"/>
        </w:rPr>
        <w:t xml:space="preserve">that </w:t>
      </w:r>
      <w:r w:rsidR="00591DAE">
        <w:rPr>
          <w:sz w:val="26"/>
          <w:szCs w:val="26"/>
        </w:rPr>
        <w:t xml:space="preserve">PECO failed to provide reasonable and adequate customer service when </w:t>
      </w:r>
      <w:r w:rsidR="00887F21">
        <w:rPr>
          <w:sz w:val="26"/>
          <w:szCs w:val="26"/>
        </w:rPr>
        <w:t xml:space="preserve">it did not copy and maintain </w:t>
      </w:r>
      <w:r w:rsidR="00591DAE">
        <w:rPr>
          <w:sz w:val="26"/>
          <w:szCs w:val="26"/>
        </w:rPr>
        <w:t>the signature used by the individual who initiated service on November 12, 2009.  Accordingly, the ALJ sustained the Complaint, in</w:t>
      </w:r>
      <w:r w:rsidR="00887F21">
        <w:rPr>
          <w:sz w:val="26"/>
          <w:szCs w:val="26"/>
        </w:rPr>
        <w:t xml:space="preserve"> part, and denied the Complaint, in part.  </w:t>
      </w:r>
      <w:r w:rsidR="00887F21">
        <w:rPr>
          <w:i/>
          <w:sz w:val="26"/>
          <w:szCs w:val="26"/>
        </w:rPr>
        <w:t xml:space="preserve">Id. </w:t>
      </w:r>
      <w:r w:rsidR="00591DAE">
        <w:rPr>
          <w:sz w:val="26"/>
          <w:szCs w:val="26"/>
        </w:rPr>
        <w:t>at 11.</w:t>
      </w:r>
      <w:r w:rsidR="00C51CB2">
        <w:rPr>
          <w:sz w:val="26"/>
          <w:szCs w:val="26"/>
        </w:rPr>
        <w:t xml:space="preserve">  </w:t>
      </w:r>
    </w:p>
    <w:p w:rsidR="00D866D4" w:rsidRDefault="00D866D4" w:rsidP="00A533C6">
      <w:pPr>
        <w:widowControl/>
        <w:spacing w:line="360" w:lineRule="auto"/>
        <w:ind w:firstLine="1440"/>
        <w:rPr>
          <w:sz w:val="26"/>
          <w:szCs w:val="26"/>
        </w:rPr>
      </w:pPr>
    </w:p>
    <w:p w:rsidR="00D45FFE" w:rsidRDefault="00541883" w:rsidP="00A533C6">
      <w:pPr>
        <w:widowControl/>
        <w:spacing w:line="360" w:lineRule="auto"/>
        <w:ind w:firstLine="1440"/>
        <w:rPr>
          <w:sz w:val="26"/>
          <w:szCs w:val="26"/>
        </w:rPr>
      </w:pPr>
      <w:r>
        <w:rPr>
          <w:sz w:val="26"/>
          <w:szCs w:val="26"/>
        </w:rPr>
        <w:t>In its</w:t>
      </w:r>
      <w:r w:rsidR="00024D5A">
        <w:rPr>
          <w:sz w:val="26"/>
          <w:szCs w:val="26"/>
        </w:rPr>
        <w:t xml:space="preserve"> Exceptions, </w:t>
      </w:r>
      <w:r>
        <w:rPr>
          <w:sz w:val="26"/>
          <w:szCs w:val="26"/>
        </w:rPr>
        <w:t>PECO</w:t>
      </w:r>
      <w:r w:rsidR="00024D5A">
        <w:rPr>
          <w:sz w:val="26"/>
          <w:szCs w:val="26"/>
        </w:rPr>
        <w:t xml:space="preserve"> avers that </w:t>
      </w:r>
      <w:r w:rsidR="00D27D6F">
        <w:rPr>
          <w:sz w:val="26"/>
          <w:szCs w:val="26"/>
        </w:rPr>
        <w:t xml:space="preserve">the </w:t>
      </w:r>
      <w:r w:rsidR="00277757">
        <w:rPr>
          <w:sz w:val="26"/>
          <w:szCs w:val="26"/>
        </w:rPr>
        <w:t xml:space="preserve">record does not support a finding that PECO acted unreasonably in establishing an account in the Complainant’s name.  </w:t>
      </w:r>
      <w:r w:rsidR="00383263">
        <w:rPr>
          <w:sz w:val="26"/>
          <w:szCs w:val="26"/>
        </w:rPr>
        <w:t>PECO states that</w:t>
      </w:r>
      <w:r w:rsidR="00A67894">
        <w:rPr>
          <w:sz w:val="26"/>
          <w:szCs w:val="26"/>
        </w:rPr>
        <w:t>,</w:t>
      </w:r>
      <w:r w:rsidR="00383263">
        <w:rPr>
          <w:sz w:val="26"/>
          <w:szCs w:val="26"/>
        </w:rPr>
        <w:t xml:space="preserve"> even though the individual who entered PECO’s offices on November</w:t>
      </w:r>
      <w:r w:rsidR="009A2FE3">
        <w:rPr>
          <w:sz w:val="26"/>
          <w:szCs w:val="26"/>
        </w:rPr>
        <w:t> </w:t>
      </w:r>
      <w:r w:rsidR="00383263">
        <w:rPr>
          <w:sz w:val="26"/>
          <w:szCs w:val="26"/>
        </w:rPr>
        <w:t xml:space="preserve">12, 2009, apparently </w:t>
      </w:r>
      <w:r w:rsidR="009A2FE3">
        <w:rPr>
          <w:sz w:val="26"/>
          <w:szCs w:val="26"/>
        </w:rPr>
        <w:t xml:space="preserve">was </w:t>
      </w:r>
      <w:r w:rsidR="00383263">
        <w:rPr>
          <w:sz w:val="26"/>
          <w:szCs w:val="26"/>
        </w:rPr>
        <w:t>not Ms. Jackson herself, the evidence indicates that another individual bearing Ms. Jackson’s identification and a lease did enter PECO’s offices.</w:t>
      </w:r>
      <w:r w:rsidR="00D27D6F">
        <w:rPr>
          <w:sz w:val="26"/>
          <w:szCs w:val="26"/>
        </w:rPr>
        <w:t xml:space="preserve">  </w:t>
      </w:r>
      <w:r w:rsidR="00383263">
        <w:rPr>
          <w:sz w:val="26"/>
          <w:szCs w:val="26"/>
        </w:rPr>
        <w:t>PECO further notes that</w:t>
      </w:r>
      <w:r w:rsidR="00A67894">
        <w:rPr>
          <w:sz w:val="26"/>
          <w:szCs w:val="26"/>
        </w:rPr>
        <w:t>,</w:t>
      </w:r>
      <w:r w:rsidR="00383263">
        <w:rPr>
          <w:sz w:val="26"/>
          <w:szCs w:val="26"/>
        </w:rPr>
        <w:t xml:space="preserve"> in hindsight</w:t>
      </w:r>
      <w:r w:rsidR="009A2FE3">
        <w:rPr>
          <w:sz w:val="26"/>
          <w:szCs w:val="26"/>
        </w:rPr>
        <w:t>,</w:t>
      </w:r>
      <w:r w:rsidR="00383263">
        <w:rPr>
          <w:sz w:val="26"/>
          <w:szCs w:val="26"/>
        </w:rPr>
        <w:t xml:space="preserve"> it appears that the documentation used by this indiv</w:t>
      </w:r>
      <w:r w:rsidR="00A67894">
        <w:rPr>
          <w:sz w:val="26"/>
          <w:szCs w:val="26"/>
        </w:rPr>
        <w:t>idual may have been falsified</w:t>
      </w:r>
      <w:r w:rsidR="00F50997">
        <w:rPr>
          <w:sz w:val="26"/>
          <w:szCs w:val="26"/>
        </w:rPr>
        <w:t>;</w:t>
      </w:r>
      <w:r w:rsidR="00A67894">
        <w:rPr>
          <w:sz w:val="26"/>
          <w:szCs w:val="26"/>
        </w:rPr>
        <w:t xml:space="preserve"> </w:t>
      </w:r>
      <w:r w:rsidR="00F50997">
        <w:rPr>
          <w:sz w:val="26"/>
          <w:szCs w:val="26"/>
        </w:rPr>
        <w:t xml:space="preserve">but </w:t>
      </w:r>
      <w:r w:rsidR="00383263">
        <w:rPr>
          <w:sz w:val="26"/>
          <w:szCs w:val="26"/>
        </w:rPr>
        <w:t>t</w:t>
      </w:r>
      <w:r w:rsidR="00A67894">
        <w:rPr>
          <w:sz w:val="26"/>
          <w:szCs w:val="26"/>
        </w:rPr>
        <w:t>his</w:t>
      </w:r>
      <w:r w:rsidR="00383263">
        <w:rPr>
          <w:sz w:val="26"/>
          <w:szCs w:val="26"/>
        </w:rPr>
        <w:t xml:space="preserve"> does not mean </w:t>
      </w:r>
      <w:r w:rsidR="00A67894">
        <w:rPr>
          <w:sz w:val="26"/>
          <w:szCs w:val="26"/>
        </w:rPr>
        <w:t xml:space="preserve">that </w:t>
      </w:r>
      <w:r w:rsidR="00383263">
        <w:rPr>
          <w:sz w:val="26"/>
          <w:szCs w:val="26"/>
        </w:rPr>
        <w:t xml:space="preserve">it was unreasonable for PECO to accept these documents as valid forms of documentation necessary to initiate service.  PECO avers that the ALJ provided no analysis of the documents relied </w:t>
      </w:r>
      <w:r w:rsidR="00383263">
        <w:rPr>
          <w:sz w:val="26"/>
          <w:szCs w:val="26"/>
        </w:rPr>
        <w:lastRenderedPageBreak/>
        <w:t xml:space="preserve">upon by PECO, or any specific basis </w:t>
      </w:r>
      <w:r w:rsidR="00F50997">
        <w:rPr>
          <w:sz w:val="26"/>
          <w:szCs w:val="26"/>
        </w:rPr>
        <w:t xml:space="preserve">as to </w:t>
      </w:r>
      <w:r w:rsidR="00383263">
        <w:rPr>
          <w:sz w:val="26"/>
          <w:szCs w:val="26"/>
        </w:rPr>
        <w:t xml:space="preserve">why it was </w:t>
      </w:r>
      <w:r w:rsidR="00F50997">
        <w:rPr>
          <w:sz w:val="26"/>
          <w:szCs w:val="26"/>
        </w:rPr>
        <w:t>not r</w:t>
      </w:r>
      <w:r w:rsidR="00383263">
        <w:rPr>
          <w:sz w:val="26"/>
          <w:szCs w:val="26"/>
        </w:rPr>
        <w:t xml:space="preserve">easonable for PECO to rely upon such documents.  </w:t>
      </w:r>
      <w:r w:rsidR="00F72672">
        <w:rPr>
          <w:sz w:val="26"/>
          <w:szCs w:val="26"/>
        </w:rPr>
        <w:t>According to PECO, in the absence of such findings, it is impossible to conclude that the Complainant met he</w:t>
      </w:r>
      <w:r w:rsidR="00A67894">
        <w:rPr>
          <w:sz w:val="26"/>
          <w:szCs w:val="26"/>
        </w:rPr>
        <w:t>r burden of proof of proving that</w:t>
      </w:r>
      <w:r w:rsidR="00F72672">
        <w:rPr>
          <w:sz w:val="26"/>
          <w:szCs w:val="26"/>
        </w:rPr>
        <w:t xml:space="preserve"> PECO acted unreasonably.</w:t>
      </w:r>
      <w:r w:rsidR="00383263">
        <w:rPr>
          <w:sz w:val="26"/>
          <w:szCs w:val="26"/>
        </w:rPr>
        <w:t xml:space="preserve"> </w:t>
      </w:r>
      <w:r w:rsidR="00F72672">
        <w:rPr>
          <w:sz w:val="26"/>
          <w:szCs w:val="26"/>
        </w:rPr>
        <w:t xml:space="preserve"> Exc. at 3-4</w:t>
      </w:r>
      <w:r w:rsidR="00224218">
        <w:rPr>
          <w:sz w:val="26"/>
          <w:szCs w:val="26"/>
        </w:rPr>
        <w:t>.</w:t>
      </w:r>
    </w:p>
    <w:p w:rsidR="00D45FFE" w:rsidRDefault="00D45FFE" w:rsidP="00A533C6">
      <w:pPr>
        <w:widowControl/>
        <w:spacing w:line="360" w:lineRule="auto"/>
        <w:ind w:firstLine="1440"/>
        <w:rPr>
          <w:sz w:val="26"/>
          <w:szCs w:val="26"/>
        </w:rPr>
      </w:pPr>
    </w:p>
    <w:p w:rsidR="009576BD" w:rsidRDefault="001F7B23" w:rsidP="00A533C6">
      <w:pPr>
        <w:widowControl/>
        <w:spacing w:line="360" w:lineRule="auto"/>
        <w:ind w:firstLine="1440"/>
        <w:rPr>
          <w:sz w:val="26"/>
          <w:szCs w:val="26"/>
        </w:rPr>
      </w:pPr>
      <w:r>
        <w:rPr>
          <w:sz w:val="26"/>
          <w:szCs w:val="26"/>
        </w:rPr>
        <w:t>Additionally, PECO claims that all utilities have a strong incentive to ensure that service is initiated in the name of the ac</w:t>
      </w:r>
      <w:r w:rsidR="00A67894">
        <w:rPr>
          <w:sz w:val="26"/>
          <w:szCs w:val="26"/>
        </w:rPr>
        <w:t>tual person who applies for</w:t>
      </w:r>
      <w:r>
        <w:rPr>
          <w:sz w:val="26"/>
          <w:szCs w:val="26"/>
        </w:rPr>
        <w:t xml:space="preserve"> service.  PECO opines that initiating service based on identity theft leads to unpaid </w:t>
      </w:r>
      <w:r w:rsidR="00535544">
        <w:rPr>
          <w:sz w:val="26"/>
          <w:szCs w:val="26"/>
        </w:rPr>
        <w:t>charges, eventual terminations</w:t>
      </w:r>
      <w:r>
        <w:rPr>
          <w:sz w:val="26"/>
          <w:szCs w:val="26"/>
        </w:rPr>
        <w:t xml:space="preserve"> and</w:t>
      </w:r>
      <w:r w:rsidR="00535544">
        <w:rPr>
          <w:sz w:val="26"/>
          <w:szCs w:val="26"/>
        </w:rPr>
        <w:t xml:space="preserve"> write-offs, and negative consequences for innocent ratepayers.  While PECO attempts to verify the authenticity of documents presented to initiate service, it avers </w:t>
      </w:r>
      <w:r w:rsidR="008A4424">
        <w:rPr>
          <w:sz w:val="26"/>
          <w:szCs w:val="26"/>
        </w:rPr>
        <w:t xml:space="preserve">that </w:t>
      </w:r>
      <w:r w:rsidR="00535544">
        <w:rPr>
          <w:sz w:val="26"/>
          <w:szCs w:val="26"/>
        </w:rPr>
        <w:t xml:space="preserve">there are limits to a utility’s ability to conduct such authentication in the period of time between </w:t>
      </w:r>
      <w:r w:rsidR="008A4424">
        <w:rPr>
          <w:sz w:val="26"/>
          <w:szCs w:val="26"/>
        </w:rPr>
        <w:t xml:space="preserve">the </w:t>
      </w:r>
      <w:r w:rsidR="00535544">
        <w:rPr>
          <w:sz w:val="26"/>
          <w:szCs w:val="26"/>
        </w:rPr>
        <w:t xml:space="preserve">application and initiation of service.  PECO opines that it appears that a fraud was perpetrated upon the Complainant and </w:t>
      </w:r>
      <w:r w:rsidR="003E6743">
        <w:rPr>
          <w:sz w:val="26"/>
          <w:szCs w:val="26"/>
        </w:rPr>
        <w:t>PECO</w:t>
      </w:r>
      <w:r w:rsidR="008A4424">
        <w:rPr>
          <w:sz w:val="26"/>
          <w:szCs w:val="26"/>
        </w:rPr>
        <w:t>;</w:t>
      </w:r>
      <w:r w:rsidR="00535544">
        <w:rPr>
          <w:sz w:val="26"/>
          <w:szCs w:val="26"/>
        </w:rPr>
        <w:t xml:space="preserve"> however, the impact of the fraud was minimized with no impact upon the Complainant.  As a result, PECO states </w:t>
      </w:r>
      <w:r w:rsidR="008A4424">
        <w:rPr>
          <w:sz w:val="26"/>
          <w:szCs w:val="26"/>
        </w:rPr>
        <w:t xml:space="preserve">that </w:t>
      </w:r>
      <w:r w:rsidR="00535544">
        <w:rPr>
          <w:sz w:val="26"/>
          <w:szCs w:val="26"/>
        </w:rPr>
        <w:t xml:space="preserve">no evidence </w:t>
      </w:r>
      <w:r w:rsidR="004F03CC">
        <w:rPr>
          <w:sz w:val="26"/>
          <w:szCs w:val="26"/>
        </w:rPr>
        <w:t xml:space="preserve">exists </w:t>
      </w:r>
      <w:r w:rsidR="00535544">
        <w:rPr>
          <w:sz w:val="26"/>
          <w:szCs w:val="26"/>
        </w:rPr>
        <w:t>in the record to suggest that PECO intentionally or negligently initiated service in Ms. Jackson’s name.  Instead, PECO maintains it is evident that service was initiated in the Complainant’s name solely on the basis of the intentional fraud of a third party.  Exc. at 4-5.</w:t>
      </w:r>
    </w:p>
    <w:p w:rsidR="009576BD" w:rsidRDefault="009576BD" w:rsidP="00A533C6">
      <w:pPr>
        <w:widowControl/>
        <w:spacing w:line="360" w:lineRule="auto"/>
        <w:ind w:firstLine="1440"/>
        <w:rPr>
          <w:sz w:val="26"/>
          <w:szCs w:val="26"/>
        </w:rPr>
      </w:pPr>
    </w:p>
    <w:p w:rsidR="00BD48AB" w:rsidRDefault="00C619EE" w:rsidP="00A533C6">
      <w:pPr>
        <w:widowControl/>
        <w:spacing w:line="360" w:lineRule="auto"/>
        <w:ind w:firstLine="1440"/>
        <w:rPr>
          <w:sz w:val="26"/>
          <w:szCs w:val="26"/>
        </w:rPr>
      </w:pPr>
      <w:r>
        <w:rPr>
          <w:sz w:val="26"/>
          <w:szCs w:val="26"/>
        </w:rPr>
        <w:t>Next, PECO avers that</w:t>
      </w:r>
      <w:r w:rsidR="00AA0DE4">
        <w:rPr>
          <w:sz w:val="26"/>
          <w:szCs w:val="26"/>
        </w:rPr>
        <w:t>,</w:t>
      </w:r>
      <w:r>
        <w:rPr>
          <w:sz w:val="26"/>
          <w:szCs w:val="26"/>
        </w:rPr>
        <w:t xml:space="preserve"> if </w:t>
      </w:r>
      <w:r w:rsidR="004F03CC">
        <w:rPr>
          <w:sz w:val="26"/>
          <w:szCs w:val="26"/>
        </w:rPr>
        <w:t xml:space="preserve">the Commission concludes that PECO </w:t>
      </w:r>
      <w:r>
        <w:rPr>
          <w:sz w:val="26"/>
          <w:szCs w:val="26"/>
        </w:rPr>
        <w:t>acted unreasonably under these circumstances, th</w:t>
      </w:r>
      <w:r w:rsidR="00AA0DE4">
        <w:rPr>
          <w:sz w:val="26"/>
          <w:szCs w:val="26"/>
        </w:rPr>
        <w:t xml:space="preserve">e Commission </w:t>
      </w:r>
      <w:r>
        <w:rPr>
          <w:sz w:val="26"/>
          <w:szCs w:val="26"/>
        </w:rPr>
        <w:t xml:space="preserve">essentially </w:t>
      </w:r>
      <w:r w:rsidR="00AA0DE4">
        <w:rPr>
          <w:sz w:val="26"/>
          <w:szCs w:val="26"/>
        </w:rPr>
        <w:t xml:space="preserve">would </w:t>
      </w:r>
      <w:r>
        <w:rPr>
          <w:sz w:val="26"/>
          <w:szCs w:val="26"/>
        </w:rPr>
        <w:t xml:space="preserve">be creating a form of strict liability for utilities in identity theft cases </w:t>
      </w:r>
      <w:r w:rsidR="00AA0DE4">
        <w:rPr>
          <w:sz w:val="26"/>
          <w:szCs w:val="26"/>
        </w:rPr>
        <w:t xml:space="preserve">under which a </w:t>
      </w:r>
      <w:r>
        <w:rPr>
          <w:sz w:val="26"/>
          <w:szCs w:val="26"/>
        </w:rPr>
        <w:t xml:space="preserve">utility </w:t>
      </w:r>
      <w:r w:rsidR="00AA0DE4">
        <w:rPr>
          <w:sz w:val="26"/>
          <w:szCs w:val="26"/>
        </w:rPr>
        <w:t>would be</w:t>
      </w:r>
      <w:r>
        <w:rPr>
          <w:sz w:val="26"/>
          <w:szCs w:val="26"/>
        </w:rPr>
        <w:t xml:space="preserve"> guilty of unreasonable service</w:t>
      </w:r>
      <w:r w:rsidR="00AA0DE4">
        <w:rPr>
          <w:sz w:val="26"/>
          <w:szCs w:val="26"/>
        </w:rPr>
        <w:t xml:space="preserve"> whenever identity theft is perpetrated on a utility</w:t>
      </w:r>
      <w:r>
        <w:rPr>
          <w:sz w:val="26"/>
          <w:szCs w:val="26"/>
        </w:rPr>
        <w:t>.  PECO avers that</w:t>
      </w:r>
      <w:r w:rsidR="00AA0DE4">
        <w:rPr>
          <w:sz w:val="26"/>
          <w:szCs w:val="26"/>
        </w:rPr>
        <w:t>,</w:t>
      </w:r>
      <w:r>
        <w:rPr>
          <w:sz w:val="26"/>
          <w:szCs w:val="26"/>
        </w:rPr>
        <w:t xml:space="preserve"> if the Commission is going to impose such liability on utilities</w:t>
      </w:r>
      <w:r w:rsidR="00F76E88">
        <w:rPr>
          <w:sz w:val="26"/>
          <w:szCs w:val="26"/>
        </w:rPr>
        <w:t>, the Commission must promulgate some standard protocols for authenticating documents submitted by service applicants</w:t>
      </w:r>
      <w:r w:rsidR="00AA0DE4">
        <w:rPr>
          <w:sz w:val="26"/>
          <w:szCs w:val="26"/>
        </w:rPr>
        <w:t>.  According to PECO,</w:t>
      </w:r>
      <w:r w:rsidR="00F76E88">
        <w:rPr>
          <w:sz w:val="26"/>
          <w:szCs w:val="26"/>
        </w:rPr>
        <w:t xml:space="preserve"> no such guidan</w:t>
      </w:r>
      <w:r w:rsidR="00AA0DE4">
        <w:rPr>
          <w:sz w:val="26"/>
          <w:szCs w:val="26"/>
        </w:rPr>
        <w:t xml:space="preserve">ce exists in the </w:t>
      </w:r>
      <w:r w:rsidR="00F76E88">
        <w:rPr>
          <w:sz w:val="26"/>
          <w:szCs w:val="26"/>
        </w:rPr>
        <w:t xml:space="preserve">Code or the Commission’s Regulations today.  </w:t>
      </w:r>
      <w:r w:rsidR="00AA0DE4">
        <w:rPr>
          <w:sz w:val="26"/>
          <w:szCs w:val="26"/>
        </w:rPr>
        <w:t>Given t</w:t>
      </w:r>
      <w:r w:rsidR="00F76E88">
        <w:rPr>
          <w:sz w:val="26"/>
          <w:szCs w:val="26"/>
        </w:rPr>
        <w:t>his lack of guidance</w:t>
      </w:r>
      <w:r w:rsidR="00AA0DE4">
        <w:rPr>
          <w:sz w:val="26"/>
          <w:szCs w:val="26"/>
        </w:rPr>
        <w:t xml:space="preserve">, </w:t>
      </w:r>
      <w:r w:rsidR="004F03CC">
        <w:rPr>
          <w:sz w:val="26"/>
          <w:szCs w:val="26"/>
        </w:rPr>
        <w:t xml:space="preserve">PECO submits that the </w:t>
      </w:r>
      <w:r w:rsidR="00F76E88">
        <w:rPr>
          <w:sz w:val="26"/>
          <w:szCs w:val="26"/>
        </w:rPr>
        <w:t>Commission</w:t>
      </w:r>
      <w:r w:rsidR="004F03CC">
        <w:rPr>
          <w:sz w:val="26"/>
          <w:szCs w:val="26"/>
        </w:rPr>
        <w:t>’s</w:t>
      </w:r>
      <w:r w:rsidR="00F76E88">
        <w:rPr>
          <w:sz w:val="26"/>
          <w:szCs w:val="26"/>
        </w:rPr>
        <w:t xml:space="preserve"> endorsement of the ALJ’</w:t>
      </w:r>
      <w:r w:rsidR="00AA0DE4">
        <w:rPr>
          <w:sz w:val="26"/>
          <w:szCs w:val="26"/>
        </w:rPr>
        <w:t>s strict liability approach would</w:t>
      </w:r>
      <w:r w:rsidR="00F76E88">
        <w:rPr>
          <w:sz w:val="26"/>
          <w:szCs w:val="26"/>
        </w:rPr>
        <w:t xml:space="preserve"> cause uncertainty among utilities</w:t>
      </w:r>
      <w:r w:rsidR="004F03CC">
        <w:rPr>
          <w:sz w:val="26"/>
          <w:szCs w:val="26"/>
        </w:rPr>
        <w:t>.</w:t>
      </w:r>
      <w:r w:rsidR="00F76E88">
        <w:rPr>
          <w:sz w:val="26"/>
          <w:szCs w:val="26"/>
        </w:rPr>
        <w:t xml:space="preserve">  In this instance, PECO claims </w:t>
      </w:r>
      <w:r w:rsidR="004F03CC">
        <w:rPr>
          <w:sz w:val="26"/>
          <w:szCs w:val="26"/>
        </w:rPr>
        <w:t xml:space="preserve">that </w:t>
      </w:r>
      <w:r w:rsidR="00F76E88">
        <w:rPr>
          <w:sz w:val="26"/>
          <w:szCs w:val="26"/>
        </w:rPr>
        <w:t>it require</w:t>
      </w:r>
      <w:r w:rsidR="004F03CC">
        <w:rPr>
          <w:sz w:val="26"/>
          <w:szCs w:val="26"/>
        </w:rPr>
        <w:t>s</w:t>
      </w:r>
      <w:r w:rsidR="00F76E88">
        <w:rPr>
          <w:sz w:val="26"/>
          <w:szCs w:val="26"/>
        </w:rPr>
        <w:t xml:space="preserve"> the same </w:t>
      </w:r>
      <w:r w:rsidR="00F76E88">
        <w:rPr>
          <w:sz w:val="26"/>
          <w:szCs w:val="26"/>
        </w:rPr>
        <w:lastRenderedPageBreak/>
        <w:t>verifications th</w:t>
      </w:r>
      <w:r w:rsidR="00AA0DE4">
        <w:rPr>
          <w:sz w:val="26"/>
          <w:szCs w:val="26"/>
        </w:rPr>
        <w:t>at most other utilities require</w:t>
      </w:r>
      <w:r w:rsidR="00F076B7">
        <w:rPr>
          <w:sz w:val="26"/>
          <w:szCs w:val="26"/>
        </w:rPr>
        <w:t xml:space="preserve">, </w:t>
      </w:r>
      <w:r w:rsidR="00F076B7" w:rsidRPr="00F076B7">
        <w:rPr>
          <w:i/>
          <w:sz w:val="26"/>
          <w:szCs w:val="26"/>
        </w:rPr>
        <w:t>i.e.</w:t>
      </w:r>
      <w:r w:rsidR="00F076B7">
        <w:rPr>
          <w:sz w:val="26"/>
          <w:szCs w:val="26"/>
        </w:rPr>
        <w:t xml:space="preserve">, </w:t>
      </w:r>
      <w:r w:rsidR="00F76E88">
        <w:rPr>
          <w:sz w:val="26"/>
          <w:szCs w:val="26"/>
        </w:rPr>
        <w:t>personal appearance at company offices with two forms of identification.</w:t>
      </w:r>
      <w:r w:rsidR="0070587C">
        <w:rPr>
          <w:sz w:val="26"/>
          <w:szCs w:val="26"/>
        </w:rPr>
        <w:t xml:space="preserve">  PECO opines that</w:t>
      </w:r>
      <w:r w:rsidR="00AA0DE4">
        <w:rPr>
          <w:sz w:val="26"/>
          <w:szCs w:val="26"/>
        </w:rPr>
        <w:t>,</w:t>
      </w:r>
      <w:r w:rsidR="0070587C">
        <w:rPr>
          <w:sz w:val="26"/>
          <w:szCs w:val="26"/>
        </w:rPr>
        <w:t xml:space="preserve"> since the ALJ seeks to hold PECO to a standard for identity theft prevention that has not been required by the Commission, the ALJ’s finding of unreasonable service by PEC</w:t>
      </w:r>
      <w:r w:rsidR="00AA0DE4">
        <w:rPr>
          <w:sz w:val="26"/>
          <w:szCs w:val="26"/>
        </w:rPr>
        <w:t>O is</w:t>
      </w:r>
      <w:r w:rsidR="0070587C">
        <w:rPr>
          <w:sz w:val="26"/>
          <w:szCs w:val="26"/>
        </w:rPr>
        <w:t xml:space="preserve"> improper.  Exc. at 5-7.</w:t>
      </w:r>
      <w:r>
        <w:rPr>
          <w:sz w:val="26"/>
          <w:szCs w:val="26"/>
        </w:rPr>
        <w:t xml:space="preserve">  </w:t>
      </w:r>
      <w:r w:rsidR="001F7B23">
        <w:rPr>
          <w:sz w:val="26"/>
          <w:szCs w:val="26"/>
        </w:rPr>
        <w:t xml:space="preserve"> </w:t>
      </w:r>
      <w:r w:rsidR="00EB3B40">
        <w:rPr>
          <w:sz w:val="26"/>
          <w:szCs w:val="26"/>
        </w:rPr>
        <w:t xml:space="preserve">  </w:t>
      </w:r>
    </w:p>
    <w:p w:rsidR="00AE47DB" w:rsidRDefault="00AE47DB" w:rsidP="00EB3B40">
      <w:pPr>
        <w:widowControl/>
        <w:spacing w:line="360" w:lineRule="auto"/>
        <w:rPr>
          <w:sz w:val="26"/>
          <w:szCs w:val="26"/>
        </w:rPr>
      </w:pPr>
    </w:p>
    <w:p w:rsidR="00006F35" w:rsidRPr="00006F35" w:rsidRDefault="00006F35" w:rsidP="00A533C6">
      <w:pPr>
        <w:widowControl/>
        <w:spacing w:line="360" w:lineRule="auto"/>
        <w:jc w:val="center"/>
        <w:rPr>
          <w:b/>
          <w:sz w:val="26"/>
          <w:szCs w:val="26"/>
        </w:rPr>
      </w:pPr>
      <w:r w:rsidRPr="00006F35">
        <w:rPr>
          <w:b/>
          <w:sz w:val="26"/>
          <w:szCs w:val="26"/>
        </w:rPr>
        <w:t>Disposition</w:t>
      </w:r>
    </w:p>
    <w:p w:rsidR="00006F35" w:rsidRDefault="00181F6E" w:rsidP="00A533C6">
      <w:pPr>
        <w:widowControl/>
        <w:spacing w:line="360" w:lineRule="auto"/>
        <w:rPr>
          <w:b/>
          <w:sz w:val="26"/>
          <w:szCs w:val="26"/>
        </w:rPr>
      </w:pPr>
      <w:r>
        <w:rPr>
          <w:b/>
          <w:sz w:val="26"/>
          <w:szCs w:val="26"/>
        </w:rPr>
        <w:tab/>
      </w:r>
      <w:r>
        <w:rPr>
          <w:b/>
          <w:sz w:val="26"/>
          <w:szCs w:val="26"/>
        </w:rPr>
        <w:tab/>
      </w:r>
    </w:p>
    <w:p w:rsidR="005F4465" w:rsidRDefault="00B3341B" w:rsidP="00A533C6">
      <w:pPr>
        <w:widowControl/>
        <w:spacing w:line="360" w:lineRule="auto"/>
        <w:ind w:firstLine="1440"/>
        <w:rPr>
          <w:sz w:val="26"/>
          <w:szCs w:val="26"/>
        </w:rPr>
      </w:pPr>
      <w:r>
        <w:rPr>
          <w:sz w:val="26"/>
          <w:szCs w:val="26"/>
        </w:rPr>
        <w:t>Based upon t</w:t>
      </w:r>
      <w:r w:rsidR="00A84A7D">
        <w:rPr>
          <w:sz w:val="26"/>
          <w:szCs w:val="26"/>
        </w:rPr>
        <w:t xml:space="preserve">he record </w:t>
      </w:r>
      <w:r w:rsidR="00535AC0">
        <w:rPr>
          <w:sz w:val="26"/>
          <w:szCs w:val="26"/>
        </w:rPr>
        <w:t xml:space="preserve">evidence, </w:t>
      </w:r>
      <w:r w:rsidR="00F94384">
        <w:rPr>
          <w:sz w:val="26"/>
          <w:szCs w:val="26"/>
        </w:rPr>
        <w:t>w</w:t>
      </w:r>
      <w:r w:rsidR="00A030DD">
        <w:rPr>
          <w:sz w:val="26"/>
          <w:szCs w:val="26"/>
        </w:rPr>
        <w:t xml:space="preserve">e </w:t>
      </w:r>
      <w:r w:rsidR="000B49CD">
        <w:rPr>
          <w:sz w:val="26"/>
          <w:szCs w:val="26"/>
        </w:rPr>
        <w:t>dis</w:t>
      </w:r>
      <w:r w:rsidR="00A030DD">
        <w:rPr>
          <w:sz w:val="26"/>
          <w:szCs w:val="26"/>
        </w:rPr>
        <w:t xml:space="preserve">agree with the ALJ’s </w:t>
      </w:r>
      <w:r w:rsidR="00535AC0">
        <w:rPr>
          <w:sz w:val="26"/>
          <w:szCs w:val="26"/>
        </w:rPr>
        <w:t xml:space="preserve">determination </w:t>
      </w:r>
      <w:r w:rsidR="00A030DD">
        <w:rPr>
          <w:sz w:val="26"/>
          <w:szCs w:val="26"/>
        </w:rPr>
        <w:t>that</w:t>
      </w:r>
      <w:r w:rsidR="00535AC0">
        <w:rPr>
          <w:sz w:val="26"/>
          <w:szCs w:val="26"/>
        </w:rPr>
        <w:t xml:space="preserve"> </w:t>
      </w:r>
      <w:r w:rsidR="006136C1">
        <w:rPr>
          <w:sz w:val="26"/>
          <w:szCs w:val="26"/>
        </w:rPr>
        <w:t>PECO provide</w:t>
      </w:r>
      <w:r w:rsidR="00F076B7">
        <w:rPr>
          <w:sz w:val="26"/>
          <w:szCs w:val="26"/>
        </w:rPr>
        <w:t>d</w:t>
      </w:r>
      <w:r w:rsidR="006136C1">
        <w:rPr>
          <w:sz w:val="26"/>
          <w:szCs w:val="26"/>
        </w:rPr>
        <w:t xml:space="preserve"> </w:t>
      </w:r>
      <w:r w:rsidR="00F076B7">
        <w:rPr>
          <w:sz w:val="26"/>
          <w:szCs w:val="26"/>
        </w:rPr>
        <w:t>un</w:t>
      </w:r>
      <w:r w:rsidR="006136C1">
        <w:rPr>
          <w:sz w:val="26"/>
          <w:szCs w:val="26"/>
        </w:rPr>
        <w:t xml:space="preserve">reasonable and </w:t>
      </w:r>
      <w:r w:rsidR="00F076B7">
        <w:rPr>
          <w:sz w:val="26"/>
          <w:szCs w:val="26"/>
        </w:rPr>
        <w:t>in</w:t>
      </w:r>
      <w:r w:rsidR="006136C1">
        <w:rPr>
          <w:sz w:val="26"/>
          <w:szCs w:val="26"/>
        </w:rPr>
        <w:t xml:space="preserve">adequate service when it opened an account in the Complainant’s name at another address.  </w:t>
      </w:r>
      <w:r w:rsidR="0029662F">
        <w:rPr>
          <w:sz w:val="26"/>
          <w:szCs w:val="26"/>
        </w:rPr>
        <w:t xml:space="preserve">We are persuaded by the position of PECO in this instance that </w:t>
      </w:r>
      <w:r w:rsidR="003C4477">
        <w:rPr>
          <w:sz w:val="26"/>
          <w:szCs w:val="26"/>
        </w:rPr>
        <w:t xml:space="preserve">a fraud was perpetrated upon both PECO and the Complainant by a third party, the Complainant’s son.  We find that PECO followed the appropriate </w:t>
      </w:r>
      <w:r w:rsidR="007C0FCF">
        <w:rPr>
          <w:sz w:val="26"/>
          <w:szCs w:val="26"/>
        </w:rPr>
        <w:t xml:space="preserve">verification </w:t>
      </w:r>
      <w:r w:rsidR="003C4477">
        <w:rPr>
          <w:sz w:val="26"/>
          <w:szCs w:val="26"/>
        </w:rPr>
        <w:t xml:space="preserve">procedures </w:t>
      </w:r>
      <w:r w:rsidR="007C0FCF">
        <w:rPr>
          <w:sz w:val="26"/>
          <w:szCs w:val="26"/>
        </w:rPr>
        <w:t xml:space="preserve">and quickly took corrective action </w:t>
      </w:r>
      <w:r w:rsidR="00F076B7">
        <w:rPr>
          <w:sz w:val="26"/>
          <w:szCs w:val="26"/>
        </w:rPr>
        <w:t xml:space="preserve">immediately after </w:t>
      </w:r>
      <w:r w:rsidR="007C0FCF">
        <w:rPr>
          <w:sz w:val="26"/>
          <w:szCs w:val="26"/>
        </w:rPr>
        <w:t xml:space="preserve">the Complainant’s son contacted </w:t>
      </w:r>
      <w:r w:rsidR="00F076B7">
        <w:rPr>
          <w:sz w:val="26"/>
          <w:szCs w:val="26"/>
        </w:rPr>
        <w:t>PECO</w:t>
      </w:r>
      <w:r w:rsidR="007C0FCF">
        <w:rPr>
          <w:sz w:val="26"/>
          <w:szCs w:val="26"/>
        </w:rPr>
        <w:t xml:space="preserve"> </w:t>
      </w:r>
      <w:r w:rsidR="003B5182">
        <w:rPr>
          <w:sz w:val="26"/>
          <w:szCs w:val="26"/>
        </w:rPr>
        <w:t xml:space="preserve">and took responsibility for the electric account balance under </w:t>
      </w:r>
      <w:r w:rsidR="00606B30">
        <w:rPr>
          <w:sz w:val="26"/>
          <w:szCs w:val="26"/>
        </w:rPr>
        <w:t>scrutiny</w:t>
      </w:r>
      <w:r w:rsidR="003B5182">
        <w:rPr>
          <w:sz w:val="26"/>
          <w:szCs w:val="26"/>
        </w:rPr>
        <w:t xml:space="preserve">.  We </w:t>
      </w:r>
      <w:r w:rsidR="006136C1">
        <w:rPr>
          <w:sz w:val="26"/>
          <w:szCs w:val="26"/>
        </w:rPr>
        <w:t>also find that PECO</w:t>
      </w:r>
      <w:r w:rsidR="00535AC0">
        <w:rPr>
          <w:sz w:val="26"/>
          <w:szCs w:val="26"/>
        </w:rPr>
        <w:t xml:space="preserve"> has </w:t>
      </w:r>
      <w:r w:rsidR="00A84A7D">
        <w:rPr>
          <w:sz w:val="26"/>
          <w:szCs w:val="26"/>
        </w:rPr>
        <w:t xml:space="preserve">not violated the </w:t>
      </w:r>
      <w:r w:rsidR="00535AC0">
        <w:rPr>
          <w:sz w:val="26"/>
          <w:szCs w:val="26"/>
        </w:rPr>
        <w:t>Code or any rules, regulations or orders of the Commission</w:t>
      </w:r>
      <w:r w:rsidR="00B1059F">
        <w:rPr>
          <w:sz w:val="26"/>
          <w:szCs w:val="26"/>
        </w:rPr>
        <w:t xml:space="preserve"> in the instant proceeding</w:t>
      </w:r>
      <w:r w:rsidR="003B5182">
        <w:rPr>
          <w:sz w:val="26"/>
          <w:szCs w:val="26"/>
        </w:rPr>
        <w:t>.</w:t>
      </w:r>
    </w:p>
    <w:p w:rsidR="00CD72F3" w:rsidRDefault="00CD72F3" w:rsidP="00A533C6">
      <w:pPr>
        <w:widowControl/>
        <w:spacing w:line="360" w:lineRule="auto"/>
        <w:rPr>
          <w:sz w:val="26"/>
          <w:szCs w:val="26"/>
        </w:rPr>
      </w:pPr>
    </w:p>
    <w:p w:rsidR="00CD72F3" w:rsidRDefault="005F4465" w:rsidP="00A533C6">
      <w:pPr>
        <w:widowControl/>
        <w:spacing w:line="360" w:lineRule="auto"/>
        <w:ind w:firstLine="1440"/>
        <w:rPr>
          <w:sz w:val="26"/>
          <w:szCs w:val="26"/>
        </w:rPr>
      </w:pPr>
      <w:r>
        <w:rPr>
          <w:sz w:val="26"/>
          <w:szCs w:val="26"/>
        </w:rPr>
        <w:t>As a result</w:t>
      </w:r>
      <w:r w:rsidR="00994B9D">
        <w:rPr>
          <w:sz w:val="26"/>
          <w:szCs w:val="26"/>
        </w:rPr>
        <w:t>, w</w:t>
      </w:r>
      <w:r w:rsidR="00CD72F3">
        <w:rPr>
          <w:sz w:val="26"/>
          <w:szCs w:val="26"/>
        </w:rPr>
        <w:t>e find that th</w:t>
      </w:r>
      <w:r w:rsidR="003C4477">
        <w:rPr>
          <w:sz w:val="26"/>
          <w:szCs w:val="26"/>
        </w:rPr>
        <w:t>e Complainant failed to meet her</w:t>
      </w:r>
      <w:r w:rsidR="00A84A7D">
        <w:rPr>
          <w:sz w:val="26"/>
          <w:szCs w:val="26"/>
        </w:rPr>
        <w:t xml:space="preserve"> burden of proving</w:t>
      </w:r>
      <w:r w:rsidR="003B5182">
        <w:rPr>
          <w:sz w:val="26"/>
          <w:szCs w:val="26"/>
        </w:rPr>
        <w:t xml:space="preserve"> that PECO provide</w:t>
      </w:r>
      <w:r w:rsidR="00A84A7D">
        <w:rPr>
          <w:sz w:val="26"/>
          <w:szCs w:val="26"/>
        </w:rPr>
        <w:t>d</w:t>
      </w:r>
      <w:r w:rsidR="003B5182">
        <w:rPr>
          <w:sz w:val="26"/>
          <w:szCs w:val="26"/>
        </w:rPr>
        <w:t xml:space="preserve"> unreasonable service to the Complainant.  </w:t>
      </w:r>
      <w:r w:rsidR="000B49CD">
        <w:rPr>
          <w:sz w:val="26"/>
          <w:szCs w:val="26"/>
        </w:rPr>
        <w:t>Therefore, PECO</w:t>
      </w:r>
      <w:r w:rsidR="002F3B01">
        <w:rPr>
          <w:sz w:val="26"/>
          <w:szCs w:val="26"/>
        </w:rPr>
        <w:t xml:space="preserve">’s </w:t>
      </w:r>
      <w:r w:rsidR="000B49CD">
        <w:rPr>
          <w:sz w:val="26"/>
          <w:szCs w:val="26"/>
        </w:rPr>
        <w:t>Exceptions are granted</w:t>
      </w:r>
      <w:r w:rsidR="002F3B01">
        <w:rPr>
          <w:sz w:val="26"/>
          <w:szCs w:val="26"/>
        </w:rPr>
        <w:t>.</w:t>
      </w:r>
    </w:p>
    <w:p w:rsidR="00A84A7D" w:rsidRDefault="00A84A7D">
      <w:pPr>
        <w:widowControl/>
        <w:spacing w:after="200" w:line="276" w:lineRule="auto"/>
        <w:rPr>
          <w:b/>
          <w:sz w:val="26"/>
          <w:szCs w:val="26"/>
        </w:rPr>
      </w:pPr>
    </w:p>
    <w:p w:rsidR="00CA43A5" w:rsidRPr="00CA43A5" w:rsidRDefault="00CA43A5" w:rsidP="00A533C6">
      <w:pPr>
        <w:widowControl/>
        <w:spacing w:line="360" w:lineRule="auto"/>
        <w:jc w:val="center"/>
        <w:rPr>
          <w:b/>
          <w:sz w:val="26"/>
          <w:szCs w:val="26"/>
        </w:rPr>
      </w:pPr>
      <w:r w:rsidRPr="00CA43A5">
        <w:rPr>
          <w:b/>
          <w:sz w:val="26"/>
          <w:szCs w:val="26"/>
        </w:rPr>
        <w:t>Conclusion</w:t>
      </w:r>
    </w:p>
    <w:p w:rsidR="00CA43A5" w:rsidRPr="00CA43A5" w:rsidRDefault="00CA43A5" w:rsidP="00A533C6">
      <w:pPr>
        <w:widowControl/>
        <w:spacing w:line="360" w:lineRule="auto"/>
        <w:ind w:firstLine="1440"/>
        <w:rPr>
          <w:sz w:val="26"/>
          <w:szCs w:val="26"/>
        </w:rPr>
      </w:pPr>
    </w:p>
    <w:p w:rsidR="00CA43A5" w:rsidRPr="00CA43A5" w:rsidRDefault="00CA43A5" w:rsidP="00A533C6">
      <w:pPr>
        <w:widowControl/>
        <w:spacing w:line="360" w:lineRule="auto"/>
        <w:ind w:firstLine="1440"/>
        <w:rPr>
          <w:sz w:val="26"/>
          <w:szCs w:val="26"/>
        </w:rPr>
      </w:pPr>
      <w:r w:rsidRPr="00CA43A5">
        <w:rPr>
          <w:sz w:val="26"/>
          <w:szCs w:val="26"/>
        </w:rPr>
        <w:t xml:space="preserve">Based upon the foregoing discussion, we shall </w:t>
      </w:r>
      <w:r w:rsidR="006136C1">
        <w:rPr>
          <w:sz w:val="26"/>
          <w:szCs w:val="26"/>
        </w:rPr>
        <w:t>grant PECO’s</w:t>
      </w:r>
      <w:r w:rsidR="006E4254">
        <w:rPr>
          <w:sz w:val="26"/>
          <w:szCs w:val="26"/>
        </w:rPr>
        <w:t xml:space="preserve"> Exceptions</w:t>
      </w:r>
      <w:r w:rsidR="006136C1">
        <w:rPr>
          <w:sz w:val="26"/>
          <w:szCs w:val="26"/>
        </w:rPr>
        <w:t xml:space="preserve"> and modify</w:t>
      </w:r>
      <w:r w:rsidR="009D4C89">
        <w:rPr>
          <w:sz w:val="26"/>
          <w:szCs w:val="26"/>
        </w:rPr>
        <w:t xml:space="preserve"> the Initial Decision</w:t>
      </w:r>
      <w:r w:rsidR="00E96A51">
        <w:rPr>
          <w:sz w:val="26"/>
          <w:szCs w:val="26"/>
        </w:rPr>
        <w:t xml:space="preserve"> </w:t>
      </w:r>
      <w:r w:rsidRPr="00CA43A5">
        <w:rPr>
          <w:sz w:val="26"/>
          <w:szCs w:val="26"/>
        </w:rPr>
        <w:t>consistent with th</w:t>
      </w:r>
      <w:r w:rsidR="0008598C">
        <w:rPr>
          <w:sz w:val="26"/>
          <w:szCs w:val="26"/>
        </w:rPr>
        <w:t>is Opinion and Order</w:t>
      </w:r>
      <w:r w:rsidR="008E4816">
        <w:rPr>
          <w:sz w:val="26"/>
          <w:szCs w:val="26"/>
        </w:rPr>
        <w:t xml:space="preserve"> to reflect that the </w:t>
      </w:r>
      <w:r w:rsidR="008E4816" w:rsidRPr="008E4816">
        <w:rPr>
          <w:sz w:val="26"/>
          <w:szCs w:val="26"/>
        </w:rPr>
        <w:t xml:space="preserve">Complainant failed to meet her burden of proving that PECO provided unreasonable service to the Complainant </w:t>
      </w:r>
      <w:r w:rsidRPr="00CA43A5">
        <w:rPr>
          <w:sz w:val="26"/>
          <w:szCs w:val="26"/>
        </w:rPr>
        <w:t xml:space="preserve">; </w:t>
      </w:r>
      <w:r w:rsidRPr="00CA43A5">
        <w:rPr>
          <w:b/>
          <w:sz w:val="26"/>
          <w:szCs w:val="26"/>
        </w:rPr>
        <w:t>THEREFORE,</w:t>
      </w:r>
    </w:p>
    <w:p w:rsidR="00994B9D" w:rsidRDefault="00994B9D">
      <w:pPr>
        <w:widowControl/>
        <w:spacing w:after="200" w:line="276" w:lineRule="auto"/>
        <w:rPr>
          <w:sz w:val="26"/>
          <w:szCs w:val="26"/>
        </w:rPr>
      </w:pPr>
    </w:p>
    <w:p w:rsidR="00CA43A5" w:rsidRPr="00CA43A5" w:rsidRDefault="00CA43A5" w:rsidP="003B5182">
      <w:pPr>
        <w:widowControl/>
        <w:spacing w:line="360" w:lineRule="auto"/>
        <w:ind w:firstLine="1440"/>
        <w:rPr>
          <w:b/>
          <w:sz w:val="26"/>
          <w:szCs w:val="26"/>
        </w:rPr>
      </w:pPr>
      <w:r w:rsidRPr="00CA43A5">
        <w:rPr>
          <w:b/>
          <w:sz w:val="26"/>
          <w:szCs w:val="26"/>
        </w:rPr>
        <w:lastRenderedPageBreak/>
        <w:t>IT IS ORDERED:</w:t>
      </w:r>
    </w:p>
    <w:p w:rsidR="00CA43A5" w:rsidRPr="00CA43A5" w:rsidRDefault="00CA43A5" w:rsidP="003B5182">
      <w:pPr>
        <w:widowControl/>
        <w:spacing w:line="360" w:lineRule="auto"/>
        <w:rPr>
          <w:sz w:val="26"/>
          <w:szCs w:val="26"/>
        </w:rPr>
      </w:pPr>
    </w:p>
    <w:p w:rsidR="009155F7" w:rsidRDefault="009155F7" w:rsidP="003B5182">
      <w:pPr>
        <w:widowControl/>
        <w:numPr>
          <w:ilvl w:val="0"/>
          <w:numId w:val="1"/>
        </w:numPr>
        <w:tabs>
          <w:tab w:val="clear" w:pos="2160"/>
          <w:tab w:val="num" w:pos="0"/>
        </w:tabs>
        <w:spacing w:line="360" w:lineRule="auto"/>
        <w:ind w:left="0" w:firstLine="1440"/>
        <w:rPr>
          <w:sz w:val="26"/>
          <w:szCs w:val="26"/>
        </w:rPr>
      </w:pPr>
      <w:r>
        <w:rPr>
          <w:sz w:val="26"/>
          <w:szCs w:val="26"/>
        </w:rPr>
        <w:t>That the Exceptions of</w:t>
      </w:r>
      <w:r w:rsidR="009D4C89">
        <w:rPr>
          <w:sz w:val="26"/>
          <w:szCs w:val="26"/>
        </w:rPr>
        <w:t xml:space="preserve"> </w:t>
      </w:r>
      <w:r w:rsidR="006136C1">
        <w:rPr>
          <w:sz w:val="26"/>
          <w:szCs w:val="26"/>
        </w:rPr>
        <w:t>PECO Energy Company</w:t>
      </w:r>
      <w:r w:rsidR="009D4C89">
        <w:rPr>
          <w:sz w:val="26"/>
          <w:szCs w:val="26"/>
        </w:rPr>
        <w:t xml:space="preserve"> </w:t>
      </w:r>
      <w:r w:rsidR="00797F65">
        <w:rPr>
          <w:sz w:val="26"/>
          <w:szCs w:val="26"/>
        </w:rPr>
        <w:t>to Admin</w:t>
      </w:r>
      <w:r w:rsidR="003306E6">
        <w:rPr>
          <w:sz w:val="26"/>
          <w:szCs w:val="26"/>
        </w:rPr>
        <w:t xml:space="preserve">istrative Law Judge </w:t>
      </w:r>
      <w:r w:rsidR="006136C1">
        <w:rPr>
          <w:sz w:val="26"/>
          <w:szCs w:val="26"/>
        </w:rPr>
        <w:t>Katrina L. Dunderdale</w:t>
      </w:r>
      <w:r w:rsidR="00797F65">
        <w:rPr>
          <w:sz w:val="26"/>
          <w:szCs w:val="26"/>
        </w:rPr>
        <w:t>’s Initial Decision</w:t>
      </w:r>
      <w:r w:rsidR="009D4C89">
        <w:rPr>
          <w:sz w:val="26"/>
          <w:szCs w:val="26"/>
        </w:rPr>
        <w:t xml:space="preserve">, </w:t>
      </w:r>
      <w:r w:rsidR="006136C1">
        <w:rPr>
          <w:sz w:val="26"/>
          <w:szCs w:val="26"/>
        </w:rPr>
        <w:t>which was issued on March</w:t>
      </w:r>
      <w:r w:rsidR="003306E6">
        <w:rPr>
          <w:sz w:val="26"/>
          <w:szCs w:val="26"/>
        </w:rPr>
        <w:t xml:space="preserve"> </w:t>
      </w:r>
      <w:r w:rsidR="006136C1">
        <w:rPr>
          <w:sz w:val="26"/>
          <w:szCs w:val="26"/>
        </w:rPr>
        <w:t>8</w:t>
      </w:r>
      <w:r w:rsidR="00797F65">
        <w:rPr>
          <w:sz w:val="26"/>
          <w:szCs w:val="26"/>
        </w:rPr>
        <w:t>, 201</w:t>
      </w:r>
      <w:r w:rsidR="003306E6">
        <w:rPr>
          <w:sz w:val="26"/>
          <w:szCs w:val="26"/>
        </w:rPr>
        <w:t>2</w:t>
      </w:r>
      <w:r w:rsidR="00797F65">
        <w:rPr>
          <w:sz w:val="26"/>
          <w:szCs w:val="26"/>
        </w:rPr>
        <w:t xml:space="preserve">, </w:t>
      </w:r>
      <w:r>
        <w:rPr>
          <w:sz w:val="26"/>
          <w:szCs w:val="26"/>
        </w:rPr>
        <w:t xml:space="preserve">are </w:t>
      </w:r>
      <w:r w:rsidR="006136C1">
        <w:rPr>
          <w:sz w:val="26"/>
          <w:szCs w:val="26"/>
        </w:rPr>
        <w:t>granted</w:t>
      </w:r>
      <w:r w:rsidR="003F51F4">
        <w:rPr>
          <w:sz w:val="26"/>
          <w:szCs w:val="26"/>
        </w:rPr>
        <w:t xml:space="preserve">, consistent with this Opinion </w:t>
      </w:r>
      <w:r w:rsidR="00B80C43">
        <w:rPr>
          <w:sz w:val="26"/>
          <w:szCs w:val="26"/>
        </w:rPr>
        <w:t>and Order</w:t>
      </w:r>
      <w:r>
        <w:rPr>
          <w:sz w:val="26"/>
          <w:szCs w:val="26"/>
        </w:rPr>
        <w:t>.</w:t>
      </w:r>
    </w:p>
    <w:p w:rsidR="0008598C" w:rsidRDefault="0008598C" w:rsidP="003B5182">
      <w:pPr>
        <w:widowControl/>
        <w:spacing w:line="360" w:lineRule="auto"/>
        <w:ind w:left="1440"/>
        <w:rPr>
          <w:sz w:val="26"/>
          <w:szCs w:val="26"/>
        </w:rPr>
      </w:pPr>
    </w:p>
    <w:p w:rsidR="0008598C" w:rsidRDefault="009D4C89" w:rsidP="003B5182">
      <w:pPr>
        <w:widowControl/>
        <w:spacing w:line="360" w:lineRule="auto"/>
        <w:ind w:firstLine="1440"/>
        <w:rPr>
          <w:sz w:val="26"/>
          <w:szCs w:val="26"/>
        </w:rPr>
      </w:pPr>
      <w:r>
        <w:rPr>
          <w:sz w:val="26"/>
          <w:szCs w:val="26"/>
        </w:rPr>
        <w:t>2.</w:t>
      </w:r>
      <w:r>
        <w:rPr>
          <w:sz w:val="26"/>
          <w:szCs w:val="26"/>
        </w:rPr>
        <w:tab/>
      </w:r>
      <w:r w:rsidR="00CA43A5" w:rsidRPr="009D4C89">
        <w:rPr>
          <w:sz w:val="26"/>
          <w:szCs w:val="26"/>
        </w:rPr>
        <w:t xml:space="preserve">That the Initial Decision of Administrative Law Judge </w:t>
      </w:r>
      <w:r w:rsidR="006136C1">
        <w:rPr>
          <w:sz w:val="26"/>
          <w:szCs w:val="26"/>
        </w:rPr>
        <w:t>Katrina L. Dunderdale</w:t>
      </w:r>
      <w:r w:rsidR="00CA43A5" w:rsidRPr="009D4C89">
        <w:rPr>
          <w:sz w:val="26"/>
          <w:szCs w:val="26"/>
        </w:rPr>
        <w:t xml:space="preserve"> is </w:t>
      </w:r>
      <w:r w:rsidR="006136C1">
        <w:rPr>
          <w:sz w:val="26"/>
          <w:szCs w:val="26"/>
        </w:rPr>
        <w:t>modifi</w:t>
      </w:r>
      <w:r w:rsidRPr="009D4C89">
        <w:rPr>
          <w:sz w:val="26"/>
          <w:szCs w:val="26"/>
        </w:rPr>
        <w:t>ed</w:t>
      </w:r>
      <w:r w:rsidR="00CA43A5" w:rsidRPr="009D4C89">
        <w:rPr>
          <w:sz w:val="26"/>
          <w:szCs w:val="26"/>
        </w:rPr>
        <w:t>, consistent with this Opinion and Order.</w:t>
      </w:r>
    </w:p>
    <w:p w:rsidR="0008598C" w:rsidRDefault="0008598C" w:rsidP="003B5182">
      <w:pPr>
        <w:widowControl/>
        <w:spacing w:line="360" w:lineRule="auto"/>
        <w:ind w:firstLine="1440"/>
        <w:rPr>
          <w:sz w:val="26"/>
          <w:szCs w:val="26"/>
        </w:rPr>
      </w:pPr>
    </w:p>
    <w:p w:rsidR="009D4C89" w:rsidRDefault="009D4C89" w:rsidP="003B5182">
      <w:pPr>
        <w:widowControl/>
        <w:spacing w:line="360" w:lineRule="auto"/>
        <w:ind w:firstLine="1440"/>
        <w:rPr>
          <w:sz w:val="26"/>
          <w:szCs w:val="26"/>
        </w:rPr>
      </w:pPr>
      <w:r>
        <w:rPr>
          <w:sz w:val="26"/>
          <w:szCs w:val="26"/>
        </w:rPr>
        <w:t>3.</w:t>
      </w:r>
      <w:r>
        <w:rPr>
          <w:sz w:val="26"/>
          <w:szCs w:val="26"/>
        </w:rPr>
        <w:tab/>
        <w:t>That</w:t>
      </w:r>
      <w:r w:rsidR="00B3341B">
        <w:rPr>
          <w:sz w:val="26"/>
          <w:szCs w:val="26"/>
        </w:rPr>
        <w:t xml:space="preserve"> the </w:t>
      </w:r>
      <w:r w:rsidR="00797F65">
        <w:rPr>
          <w:sz w:val="26"/>
          <w:szCs w:val="26"/>
        </w:rPr>
        <w:t xml:space="preserve">Formal </w:t>
      </w:r>
      <w:r w:rsidR="009331CB">
        <w:rPr>
          <w:sz w:val="26"/>
          <w:szCs w:val="26"/>
        </w:rPr>
        <w:t>Complaint filed by</w:t>
      </w:r>
      <w:r w:rsidR="00B3341B">
        <w:rPr>
          <w:sz w:val="26"/>
          <w:szCs w:val="26"/>
        </w:rPr>
        <w:t xml:space="preserve"> </w:t>
      </w:r>
      <w:r w:rsidR="006136C1">
        <w:rPr>
          <w:sz w:val="26"/>
          <w:szCs w:val="26"/>
        </w:rPr>
        <w:t>Barbara Jackson</w:t>
      </w:r>
      <w:r>
        <w:rPr>
          <w:sz w:val="26"/>
          <w:szCs w:val="26"/>
        </w:rPr>
        <w:t xml:space="preserve"> against </w:t>
      </w:r>
      <w:r w:rsidR="006136C1">
        <w:rPr>
          <w:sz w:val="26"/>
          <w:szCs w:val="26"/>
        </w:rPr>
        <w:t>PECO Energy Company</w:t>
      </w:r>
      <w:r w:rsidR="0008598C">
        <w:rPr>
          <w:sz w:val="26"/>
          <w:szCs w:val="26"/>
        </w:rPr>
        <w:t>,</w:t>
      </w:r>
      <w:r>
        <w:rPr>
          <w:sz w:val="26"/>
          <w:szCs w:val="26"/>
        </w:rPr>
        <w:t xml:space="preserve"> at Docket No. </w:t>
      </w:r>
      <w:r w:rsidR="003306E6">
        <w:rPr>
          <w:sz w:val="26"/>
          <w:szCs w:val="26"/>
        </w:rPr>
        <w:t>C</w:t>
      </w:r>
      <w:r w:rsidR="00B3341B">
        <w:rPr>
          <w:sz w:val="26"/>
          <w:szCs w:val="26"/>
        </w:rPr>
        <w:t>-201</w:t>
      </w:r>
      <w:r w:rsidR="006136C1">
        <w:rPr>
          <w:sz w:val="26"/>
          <w:szCs w:val="26"/>
        </w:rPr>
        <w:t>0</w:t>
      </w:r>
      <w:r w:rsidR="00B3341B">
        <w:rPr>
          <w:sz w:val="26"/>
          <w:szCs w:val="26"/>
        </w:rPr>
        <w:t>-2</w:t>
      </w:r>
      <w:r w:rsidR="006136C1">
        <w:rPr>
          <w:sz w:val="26"/>
          <w:szCs w:val="26"/>
        </w:rPr>
        <w:t>195248</w:t>
      </w:r>
      <w:r w:rsidR="008E4816">
        <w:rPr>
          <w:sz w:val="26"/>
          <w:szCs w:val="26"/>
        </w:rPr>
        <w:t>,</w:t>
      </w:r>
      <w:r>
        <w:rPr>
          <w:sz w:val="26"/>
          <w:szCs w:val="26"/>
        </w:rPr>
        <w:t xml:space="preserve"> </w:t>
      </w:r>
      <w:r w:rsidR="003306E6">
        <w:rPr>
          <w:sz w:val="26"/>
          <w:szCs w:val="26"/>
        </w:rPr>
        <w:t>is</w:t>
      </w:r>
      <w:r w:rsidR="00A84A7D">
        <w:rPr>
          <w:sz w:val="26"/>
          <w:szCs w:val="26"/>
        </w:rPr>
        <w:t xml:space="preserve"> dismisse</w:t>
      </w:r>
      <w:r>
        <w:rPr>
          <w:sz w:val="26"/>
          <w:szCs w:val="26"/>
        </w:rPr>
        <w:t>d</w:t>
      </w:r>
      <w:r w:rsidR="00994B9D">
        <w:rPr>
          <w:sz w:val="26"/>
          <w:szCs w:val="26"/>
        </w:rPr>
        <w:t>.</w:t>
      </w:r>
    </w:p>
    <w:p w:rsidR="00786734" w:rsidRDefault="00786734" w:rsidP="003B5182">
      <w:pPr>
        <w:widowControl/>
        <w:spacing w:line="360" w:lineRule="auto"/>
        <w:ind w:firstLine="1440"/>
        <w:rPr>
          <w:sz w:val="26"/>
          <w:szCs w:val="26"/>
        </w:rPr>
      </w:pPr>
    </w:p>
    <w:p w:rsidR="00786734" w:rsidRPr="00CA43A5" w:rsidRDefault="00786734" w:rsidP="003B5182">
      <w:pPr>
        <w:widowControl/>
        <w:tabs>
          <w:tab w:val="left" w:pos="0"/>
        </w:tabs>
        <w:spacing w:line="360" w:lineRule="auto"/>
        <w:rPr>
          <w:sz w:val="26"/>
          <w:szCs w:val="26"/>
        </w:rPr>
      </w:pPr>
      <w:r>
        <w:rPr>
          <w:sz w:val="26"/>
          <w:szCs w:val="26"/>
        </w:rPr>
        <w:tab/>
      </w:r>
      <w:r>
        <w:rPr>
          <w:sz w:val="26"/>
          <w:szCs w:val="26"/>
        </w:rPr>
        <w:tab/>
      </w:r>
      <w:r w:rsidR="003B5182">
        <w:rPr>
          <w:sz w:val="26"/>
          <w:szCs w:val="26"/>
        </w:rPr>
        <w:t>4</w:t>
      </w:r>
      <w:r w:rsidR="00994B9D">
        <w:rPr>
          <w:sz w:val="26"/>
          <w:szCs w:val="26"/>
        </w:rPr>
        <w:t>.</w:t>
      </w:r>
      <w:r>
        <w:rPr>
          <w:sz w:val="26"/>
          <w:szCs w:val="26"/>
        </w:rPr>
        <w:tab/>
        <w:t>That this proceeding be marked closed.</w:t>
      </w:r>
    </w:p>
    <w:p w:rsidR="00994B9D" w:rsidRPr="00CA43A5" w:rsidRDefault="00994B9D" w:rsidP="003B5182">
      <w:pPr>
        <w:widowControl/>
        <w:spacing w:line="360" w:lineRule="auto"/>
        <w:rPr>
          <w:sz w:val="26"/>
          <w:szCs w:val="26"/>
        </w:rPr>
      </w:pPr>
    </w:p>
    <w:p w:rsidR="00CA43A5" w:rsidRPr="00CA43A5" w:rsidRDefault="00A537B3" w:rsidP="003B5182">
      <w:pPr>
        <w:widowControl/>
        <w:tabs>
          <w:tab w:val="left" w:pos="-720"/>
        </w:tabs>
        <w:spacing w:line="360" w:lineRule="auto"/>
        <w:ind w:firstLine="5040"/>
        <w:rPr>
          <w:sz w:val="26"/>
          <w:szCs w:val="26"/>
        </w:rPr>
      </w:pPr>
      <w:bookmarkStart w:id="2" w:name="_GoBack"/>
      <w:r w:rsidRPr="00A14635">
        <w:rPr>
          <w:noProof/>
        </w:rPr>
        <w:drawing>
          <wp:anchor distT="0" distB="0" distL="114300" distR="114300" simplePos="0" relativeHeight="251659264" behindDoc="1" locked="0" layoutInCell="1" allowOverlap="1" wp14:anchorId="41750A8D" wp14:editId="42228A08">
            <wp:simplePos x="0" y="0"/>
            <wp:positionH relativeFrom="column">
              <wp:posOffset>2983230</wp:posOffset>
            </wp:positionH>
            <wp:positionV relativeFrom="paragraph">
              <wp:posOffset>67310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2"/>
      <w:r w:rsidR="00CA43A5" w:rsidRPr="00CA43A5">
        <w:rPr>
          <w:b/>
          <w:sz w:val="26"/>
          <w:szCs w:val="26"/>
        </w:rPr>
        <w:t>BY THE COMMISSION,</w:t>
      </w:r>
    </w:p>
    <w:p w:rsidR="00CA43A5" w:rsidRDefault="00CA43A5" w:rsidP="003B5182">
      <w:pPr>
        <w:widowControl/>
        <w:tabs>
          <w:tab w:val="left" w:pos="-720"/>
        </w:tabs>
        <w:spacing w:line="360" w:lineRule="auto"/>
        <w:rPr>
          <w:sz w:val="26"/>
          <w:szCs w:val="26"/>
        </w:rPr>
      </w:pPr>
    </w:p>
    <w:p w:rsidR="008E4816" w:rsidRPr="00CA43A5" w:rsidRDefault="008E4816" w:rsidP="003B5182">
      <w:pPr>
        <w:widowControl/>
        <w:tabs>
          <w:tab w:val="left" w:pos="-720"/>
        </w:tabs>
        <w:spacing w:line="360" w:lineRule="auto"/>
        <w:rPr>
          <w:sz w:val="26"/>
          <w:szCs w:val="26"/>
        </w:rPr>
      </w:pPr>
    </w:p>
    <w:p w:rsidR="00CA43A5" w:rsidRPr="00CA43A5" w:rsidRDefault="00564565" w:rsidP="00A84A7D">
      <w:pPr>
        <w:widowControl/>
        <w:tabs>
          <w:tab w:val="left" w:pos="-720"/>
        </w:tabs>
        <w:ind w:firstLine="5040"/>
        <w:rPr>
          <w:b/>
          <w:sz w:val="26"/>
          <w:szCs w:val="26"/>
        </w:rPr>
      </w:pPr>
      <w:r>
        <w:rPr>
          <w:sz w:val="26"/>
          <w:szCs w:val="26"/>
        </w:rPr>
        <w:t>Rosemary Chiavetta</w:t>
      </w:r>
    </w:p>
    <w:p w:rsidR="00CA43A5" w:rsidRPr="00CA43A5" w:rsidRDefault="00CA43A5" w:rsidP="00A84A7D">
      <w:pPr>
        <w:widowControl/>
        <w:tabs>
          <w:tab w:val="left" w:pos="-720"/>
        </w:tabs>
        <w:ind w:firstLine="5040"/>
        <w:rPr>
          <w:sz w:val="26"/>
          <w:szCs w:val="26"/>
        </w:rPr>
      </w:pPr>
      <w:r w:rsidRPr="00CA43A5">
        <w:rPr>
          <w:sz w:val="26"/>
          <w:szCs w:val="26"/>
        </w:rPr>
        <w:t>Secretary</w:t>
      </w:r>
    </w:p>
    <w:p w:rsidR="008E4816" w:rsidRDefault="008E4816" w:rsidP="003B5182">
      <w:pPr>
        <w:widowControl/>
        <w:tabs>
          <w:tab w:val="left" w:pos="-720"/>
        </w:tabs>
        <w:spacing w:line="360" w:lineRule="auto"/>
        <w:rPr>
          <w:sz w:val="26"/>
          <w:szCs w:val="26"/>
        </w:rPr>
      </w:pPr>
    </w:p>
    <w:p w:rsidR="00CA43A5" w:rsidRPr="00CA43A5" w:rsidRDefault="00CA43A5" w:rsidP="003B5182">
      <w:pPr>
        <w:widowControl/>
        <w:tabs>
          <w:tab w:val="left" w:pos="-720"/>
        </w:tabs>
        <w:spacing w:line="360" w:lineRule="auto"/>
        <w:rPr>
          <w:sz w:val="26"/>
          <w:szCs w:val="26"/>
        </w:rPr>
      </w:pPr>
      <w:r w:rsidRPr="00CA43A5">
        <w:rPr>
          <w:sz w:val="26"/>
          <w:szCs w:val="26"/>
        </w:rPr>
        <w:t>(SEAL)</w:t>
      </w:r>
    </w:p>
    <w:p w:rsidR="008E4816" w:rsidRDefault="008E4816" w:rsidP="00A84A7D">
      <w:pPr>
        <w:widowControl/>
        <w:tabs>
          <w:tab w:val="left" w:pos="-720"/>
        </w:tabs>
        <w:rPr>
          <w:sz w:val="26"/>
          <w:szCs w:val="26"/>
        </w:rPr>
      </w:pPr>
    </w:p>
    <w:p w:rsidR="00A84A7D" w:rsidRDefault="00CA43A5" w:rsidP="00A84A7D">
      <w:pPr>
        <w:widowControl/>
        <w:tabs>
          <w:tab w:val="left" w:pos="-720"/>
        </w:tabs>
        <w:rPr>
          <w:sz w:val="26"/>
          <w:szCs w:val="26"/>
        </w:rPr>
      </w:pPr>
      <w:r w:rsidRPr="00CA43A5">
        <w:rPr>
          <w:sz w:val="26"/>
          <w:szCs w:val="26"/>
        </w:rPr>
        <w:t>ORDER ADOPTED:</w:t>
      </w:r>
      <w:r w:rsidR="00A84A7D">
        <w:rPr>
          <w:sz w:val="26"/>
          <w:szCs w:val="26"/>
        </w:rPr>
        <w:t xml:space="preserve">  August</w:t>
      </w:r>
      <w:r w:rsidR="004854A4">
        <w:rPr>
          <w:sz w:val="26"/>
          <w:szCs w:val="26"/>
        </w:rPr>
        <w:t xml:space="preserve"> </w:t>
      </w:r>
      <w:r w:rsidR="006F3B1B">
        <w:rPr>
          <w:sz w:val="26"/>
          <w:szCs w:val="26"/>
        </w:rPr>
        <w:t>30</w:t>
      </w:r>
      <w:r w:rsidR="009D4C89">
        <w:rPr>
          <w:sz w:val="26"/>
          <w:szCs w:val="26"/>
        </w:rPr>
        <w:t>, 2012</w:t>
      </w:r>
      <w:r w:rsidRPr="00CA43A5">
        <w:rPr>
          <w:sz w:val="26"/>
          <w:szCs w:val="26"/>
        </w:rPr>
        <w:t xml:space="preserve"> </w:t>
      </w:r>
    </w:p>
    <w:p w:rsidR="008E4816" w:rsidRDefault="008E4816" w:rsidP="00A84A7D">
      <w:pPr>
        <w:widowControl/>
        <w:tabs>
          <w:tab w:val="left" w:pos="-720"/>
        </w:tabs>
        <w:rPr>
          <w:sz w:val="26"/>
          <w:szCs w:val="26"/>
        </w:rPr>
      </w:pPr>
    </w:p>
    <w:p w:rsidR="00CA43A5" w:rsidRPr="00CA43A5" w:rsidRDefault="00CA43A5" w:rsidP="00A84A7D">
      <w:pPr>
        <w:widowControl/>
        <w:tabs>
          <w:tab w:val="left" w:pos="-720"/>
        </w:tabs>
        <w:rPr>
          <w:sz w:val="26"/>
          <w:szCs w:val="26"/>
        </w:rPr>
      </w:pPr>
      <w:r w:rsidRPr="00CA43A5">
        <w:rPr>
          <w:sz w:val="26"/>
          <w:szCs w:val="26"/>
        </w:rPr>
        <w:t xml:space="preserve">ORDER ENTERED:  </w:t>
      </w:r>
      <w:r w:rsidR="00A537B3">
        <w:rPr>
          <w:sz w:val="26"/>
          <w:szCs w:val="26"/>
        </w:rPr>
        <w:t>August 31, 2012</w:t>
      </w:r>
    </w:p>
    <w:sectPr w:rsidR="00CA43A5" w:rsidRPr="00CA43A5" w:rsidSect="00F9641D">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8BB" w:rsidRDefault="00B118BB" w:rsidP="001B7DA2">
      <w:r>
        <w:separator/>
      </w:r>
    </w:p>
  </w:endnote>
  <w:endnote w:type="continuationSeparator" w:id="0">
    <w:p w:rsidR="00B118BB" w:rsidRDefault="00B118BB" w:rsidP="001B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971551"/>
      <w:docPartObj>
        <w:docPartGallery w:val="Page Numbers (Bottom of Page)"/>
        <w:docPartUnique/>
      </w:docPartObj>
    </w:sdtPr>
    <w:sdtEndPr>
      <w:rPr>
        <w:noProof/>
        <w:sz w:val="26"/>
        <w:szCs w:val="26"/>
      </w:rPr>
    </w:sdtEndPr>
    <w:sdtContent>
      <w:p w:rsidR="00E74551" w:rsidRPr="00E647FF" w:rsidRDefault="00E74551">
        <w:pPr>
          <w:pStyle w:val="Footer"/>
          <w:jc w:val="center"/>
          <w:rPr>
            <w:sz w:val="26"/>
            <w:szCs w:val="26"/>
          </w:rPr>
        </w:pPr>
        <w:r w:rsidRPr="00E647FF">
          <w:rPr>
            <w:sz w:val="26"/>
            <w:szCs w:val="26"/>
          </w:rPr>
          <w:fldChar w:fldCharType="begin"/>
        </w:r>
        <w:r w:rsidRPr="00E647FF">
          <w:rPr>
            <w:sz w:val="26"/>
            <w:szCs w:val="26"/>
          </w:rPr>
          <w:instrText xml:space="preserve"> PAGE   \* MERGEFORMAT </w:instrText>
        </w:r>
        <w:r w:rsidRPr="00E647FF">
          <w:rPr>
            <w:sz w:val="26"/>
            <w:szCs w:val="26"/>
          </w:rPr>
          <w:fldChar w:fldCharType="separate"/>
        </w:r>
        <w:r w:rsidR="00A537B3">
          <w:rPr>
            <w:noProof/>
            <w:sz w:val="26"/>
            <w:szCs w:val="26"/>
          </w:rPr>
          <w:t>9</w:t>
        </w:r>
        <w:r w:rsidRPr="00E647FF">
          <w:rPr>
            <w:noProof/>
            <w:sz w:val="26"/>
            <w:szCs w:val="26"/>
          </w:rPr>
          <w:fldChar w:fldCharType="end"/>
        </w:r>
      </w:p>
    </w:sdtContent>
  </w:sdt>
  <w:p w:rsidR="00E74551" w:rsidRDefault="00E74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8BB" w:rsidRDefault="00B118BB" w:rsidP="001B7DA2">
      <w:r>
        <w:separator/>
      </w:r>
    </w:p>
  </w:footnote>
  <w:footnote w:type="continuationSeparator" w:id="0">
    <w:p w:rsidR="00B118BB" w:rsidRDefault="00B118BB" w:rsidP="001B7D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2F44"/>
    <w:rsid w:val="000048BF"/>
    <w:rsid w:val="00006685"/>
    <w:rsid w:val="00006F35"/>
    <w:rsid w:val="00016D57"/>
    <w:rsid w:val="00017036"/>
    <w:rsid w:val="00017852"/>
    <w:rsid w:val="00021E46"/>
    <w:rsid w:val="00022B74"/>
    <w:rsid w:val="00024D5A"/>
    <w:rsid w:val="0002524C"/>
    <w:rsid w:val="00025F3F"/>
    <w:rsid w:val="00026CD2"/>
    <w:rsid w:val="00040A8E"/>
    <w:rsid w:val="00040AEA"/>
    <w:rsid w:val="00047874"/>
    <w:rsid w:val="00047F4A"/>
    <w:rsid w:val="000523D1"/>
    <w:rsid w:val="00052B8F"/>
    <w:rsid w:val="00054612"/>
    <w:rsid w:val="0005572E"/>
    <w:rsid w:val="00056286"/>
    <w:rsid w:val="000612FD"/>
    <w:rsid w:val="000642AA"/>
    <w:rsid w:val="000649EC"/>
    <w:rsid w:val="00066EE5"/>
    <w:rsid w:val="00067260"/>
    <w:rsid w:val="00067ED1"/>
    <w:rsid w:val="00072808"/>
    <w:rsid w:val="00074C07"/>
    <w:rsid w:val="00076F35"/>
    <w:rsid w:val="000819DC"/>
    <w:rsid w:val="00084573"/>
    <w:rsid w:val="00084AF9"/>
    <w:rsid w:val="0008598C"/>
    <w:rsid w:val="0008712B"/>
    <w:rsid w:val="000918D4"/>
    <w:rsid w:val="00093164"/>
    <w:rsid w:val="0009612D"/>
    <w:rsid w:val="00097504"/>
    <w:rsid w:val="000A365D"/>
    <w:rsid w:val="000A3F6A"/>
    <w:rsid w:val="000A490A"/>
    <w:rsid w:val="000B19BF"/>
    <w:rsid w:val="000B216D"/>
    <w:rsid w:val="000B2755"/>
    <w:rsid w:val="000B49CD"/>
    <w:rsid w:val="000B4EAE"/>
    <w:rsid w:val="000B5238"/>
    <w:rsid w:val="000B607A"/>
    <w:rsid w:val="000B6B15"/>
    <w:rsid w:val="000C2AE3"/>
    <w:rsid w:val="000C709A"/>
    <w:rsid w:val="000D1072"/>
    <w:rsid w:val="000F0AD9"/>
    <w:rsid w:val="000F179E"/>
    <w:rsid w:val="000F4307"/>
    <w:rsid w:val="0010158F"/>
    <w:rsid w:val="00101F51"/>
    <w:rsid w:val="001026CA"/>
    <w:rsid w:val="0010366F"/>
    <w:rsid w:val="00104D9B"/>
    <w:rsid w:val="001056D0"/>
    <w:rsid w:val="00117CB2"/>
    <w:rsid w:val="00120B39"/>
    <w:rsid w:val="001238E5"/>
    <w:rsid w:val="00123A2E"/>
    <w:rsid w:val="00124071"/>
    <w:rsid w:val="001267D4"/>
    <w:rsid w:val="00135972"/>
    <w:rsid w:val="001360FC"/>
    <w:rsid w:val="001447A0"/>
    <w:rsid w:val="0014497F"/>
    <w:rsid w:val="00146DDD"/>
    <w:rsid w:val="00146E58"/>
    <w:rsid w:val="00147145"/>
    <w:rsid w:val="00150096"/>
    <w:rsid w:val="001508E4"/>
    <w:rsid w:val="0015380A"/>
    <w:rsid w:val="00154CB6"/>
    <w:rsid w:val="00164DA4"/>
    <w:rsid w:val="00166298"/>
    <w:rsid w:val="001663C8"/>
    <w:rsid w:val="00174D3D"/>
    <w:rsid w:val="00181F6E"/>
    <w:rsid w:val="00182478"/>
    <w:rsid w:val="00186A97"/>
    <w:rsid w:val="0019530E"/>
    <w:rsid w:val="00195F2E"/>
    <w:rsid w:val="001B1DB4"/>
    <w:rsid w:val="001B44DB"/>
    <w:rsid w:val="001B7DA2"/>
    <w:rsid w:val="001C302E"/>
    <w:rsid w:val="001C4978"/>
    <w:rsid w:val="001D0ED2"/>
    <w:rsid w:val="001D4A94"/>
    <w:rsid w:val="001E0B61"/>
    <w:rsid w:val="001E1276"/>
    <w:rsid w:val="001E1A26"/>
    <w:rsid w:val="001E2C66"/>
    <w:rsid w:val="001F285E"/>
    <w:rsid w:val="001F5292"/>
    <w:rsid w:val="001F7B23"/>
    <w:rsid w:val="00202524"/>
    <w:rsid w:val="00210736"/>
    <w:rsid w:val="00210F81"/>
    <w:rsid w:val="00211622"/>
    <w:rsid w:val="0021429C"/>
    <w:rsid w:val="00214B3E"/>
    <w:rsid w:val="00221240"/>
    <w:rsid w:val="00224218"/>
    <w:rsid w:val="0022698E"/>
    <w:rsid w:val="00227912"/>
    <w:rsid w:val="002311EE"/>
    <w:rsid w:val="002370F5"/>
    <w:rsid w:val="00240ACA"/>
    <w:rsid w:val="00240D7B"/>
    <w:rsid w:val="00240E6F"/>
    <w:rsid w:val="00241299"/>
    <w:rsid w:val="00252CDB"/>
    <w:rsid w:val="00255462"/>
    <w:rsid w:val="00260957"/>
    <w:rsid w:val="00264646"/>
    <w:rsid w:val="00267BC2"/>
    <w:rsid w:val="0027138F"/>
    <w:rsid w:val="0027232D"/>
    <w:rsid w:val="002732AB"/>
    <w:rsid w:val="00273A1A"/>
    <w:rsid w:val="00274D0F"/>
    <w:rsid w:val="00277500"/>
    <w:rsid w:val="00277757"/>
    <w:rsid w:val="00281A5F"/>
    <w:rsid w:val="002916C2"/>
    <w:rsid w:val="00291F68"/>
    <w:rsid w:val="0029662F"/>
    <w:rsid w:val="002A060A"/>
    <w:rsid w:val="002A28B6"/>
    <w:rsid w:val="002A4450"/>
    <w:rsid w:val="002A6750"/>
    <w:rsid w:val="002B2296"/>
    <w:rsid w:val="002B4407"/>
    <w:rsid w:val="002B5A4C"/>
    <w:rsid w:val="002B67B7"/>
    <w:rsid w:val="002C0429"/>
    <w:rsid w:val="002C19E4"/>
    <w:rsid w:val="002C6B84"/>
    <w:rsid w:val="002C6CC4"/>
    <w:rsid w:val="002D13C4"/>
    <w:rsid w:val="002D1DD7"/>
    <w:rsid w:val="002D275E"/>
    <w:rsid w:val="002D3EBB"/>
    <w:rsid w:val="002D6357"/>
    <w:rsid w:val="002D7584"/>
    <w:rsid w:val="002D78D7"/>
    <w:rsid w:val="002E0008"/>
    <w:rsid w:val="002E23A4"/>
    <w:rsid w:val="002E3026"/>
    <w:rsid w:val="002E3F06"/>
    <w:rsid w:val="002E5274"/>
    <w:rsid w:val="002E5807"/>
    <w:rsid w:val="002E6FFA"/>
    <w:rsid w:val="002E79DE"/>
    <w:rsid w:val="002E7F8F"/>
    <w:rsid w:val="002F3B01"/>
    <w:rsid w:val="002F3F04"/>
    <w:rsid w:val="002F41BA"/>
    <w:rsid w:val="002F6096"/>
    <w:rsid w:val="003018AA"/>
    <w:rsid w:val="00303B99"/>
    <w:rsid w:val="00304757"/>
    <w:rsid w:val="00305D99"/>
    <w:rsid w:val="0030714F"/>
    <w:rsid w:val="003073E2"/>
    <w:rsid w:val="00307DDF"/>
    <w:rsid w:val="00314A43"/>
    <w:rsid w:val="00322040"/>
    <w:rsid w:val="003240B8"/>
    <w:rsid w:val="00325422"/>
    <w:rsid w:val="00325D89"/>
    <w:rsid w:val="003306E6"/>
    <w:rsid w:val="00332DA2"/>
    <w:rsid w:val="00333FDA"/>
    <w:rsid w:val="003340DE"/>
    <w:rsid w:val="00340D19"/>
    <w:rsid w:val="00344804"/>
    <w:rsid w:val="003518C8"/>
    <w:rsid w:val="003533B5"/>
    <w:rsid w:val="00355ACA"/>
    <w:rsid w:val="003622CA"/>
    <w:rsid w:val="00363030"/>
    <w:rsid w:val="0036462C"/>
    <w:rsid w:val="00364A42"/>
    <w:rsid w:val="00373184"/>
    <w:rsid w:val="003755FB"/>
    <w:rsid w:val="0037577C"/>
    <w:rsid w:val="00377F25"/>
    <w:rsid w:val="003830EF"/>
    <w:rsid w:val="00383263"/>
    <w:rsid w:val="00385502"/>
    <w:rsid w:val="00391A43"/>
    <w:rsid w:val="0039373D"/>
    <w:rsid w:val="003B0611"/>
    <w:rsid w:val="003B42D9"/>
    <w:rsid w:val="003B5182"/>
    <w:rsid w:val="003C3140"/>
    <w:rsid w:val="003C3E02"/>
    <w:rsid w:val="003C3FE8"/>
    <w:rsid w:val="003C4477"/>
    <w:rsid w:val="003C73F9"/>
    <w:rsid w:val="003D560B"/>
    <w:rsid w:val="003D5F07"/>
    <w:rsid w:val="003D6AB5"/>
    <w:rsid w:val="003E3FF5"/>
    <w:rsid w:val="003E5354"/>
    <w:rsid w:val="003E6658"/>
    <w:rsid w:val="003E6743"/>
    <w:rsid w:val="003F51F4"/>
    <w:rsid w:val="003F52C6"/>
    <w:rsid w:val="003F558E"/>
    <w:rsid w:val="00401D1F"/>
    <w:rsid w:val="00403D6E"/>
    <w:rsid w:val="00407AC0"/>
    <w:rsid w:val="00412E30"/>
    <w:rsid w:val="004170AF"/>
    <w:rsid w:val="00432BB7"/>
    <w:rsid w:val="004331E9"/>
    <w:rsid w:val="00433E8D"/>
    <w:rsid w:val="0043592C"/>
    <w:rsid w:val="00441207"/>
    <w:rsid w:val="004422CA"/>
    <w:rsid w:val="00443807"/>
    <w:rsid w:val="004462F7"/>
    <w:rsid w:val="0046019D"/>
    <w:rsid w:val="00464536"/>
    <w:rsid w:val="0046514E"/>
    <w:rsid w:val="0046623C"/>
    <w:rsid w:val="00467739"/>
    <w:rsid w:val="00470D0C"/>
    <w:rsid w:val="00474E22"/>
    <w:rsid w:val="00475C58"/>
    <w:rsid w:val="0047608F"/>
    <w:rsid w:val="00476554"/>
    <w:rsid w:val="004813D4"/>
    <w:rsid w:val="004854A4"/>
    <w:rsid w:val="00491D91"/>
    <w:rsid w:val="004931C7"/>
    <w:rsid w:val="0049580C"/>
    <w:rsid w:val="004970AE"/>
    <w:rsid w:val="0049768F"/>
    <w:rsid w:val="004A04E5"/>
    <w:rsid w:val="004A1495"/>
    <w:rsid w:val="004A2165"/>
    <w:rsid w:val="004A5F74"/>
    <w:rsid w:val="004B07B9"/>
    <w:rsid w:val="004B1052"/>
    <w:rsid w:val="004B6B14"/>
    <w:rsid w:val="004C7594"/>
    <w:rsid w:val="004E04B5"/>
    <w:rsid w:val="004E47EC"/>
    <w:rsid w:val="004E514F"/>
    <w:rsid w:val="004E737F"/>
    <w:rsid w:val="004F03CC"/>
    <w:rsid w:val="004F03DE"/>
    <w:rsid w:val="004F21B3"/>
    <w:rsid w:val="004F22DA"/>
    <w:rsid w:val="00502165"/>
    <w:rsid w:val="00504544"/>
    <w:rsid w:val="00504834"/>
    <w:rsid w:val="00504C7A"/>
    <w:rsid w:val="00505AEE"/>
    <w:rsid w:val="0050632E"/>
    <w:rsid w:val="0050752D"/>
    <w:rsid w:val="00511EF3"/>
    <w:rsid w:val="00514507"/>
    <w:rsid w:val="0051475B"/>
    <w:rsid w:val="00515B78"/>
    <w:rsid w:val="00521350"/>
    <w:rsid w:val="005351B9"/>
    <w:rsid w:val="00535544"/>
    <w:rsid w:val="00535AC0"/>
    <w:rsid w:val="00536011"/>
    <w:rsid w:val="00540506"/>
    <w:rsid w:val="00541883"/>
    <w:rsid w:val="00546349"/>
    <w:rsid w:val="00550B79"/>
    <w:rsid w:val="0055150B"/>
    <w:rsid w:val="005532F9"/>
    <w:rsid w:val="0055440B"/>
    <w:rsid w:val="0055708D"/>
    <w:rsid w:val="005606BE"/>
    <w:rsid w:val="00561145"/>
    <w:rsid w:val="00561CA6"/>
    <w:rsid w:val="00564565"/>
    <w:rsid w:val="005647BE"/>
    <w:rsid w:val="00566299"/>
    <w:rsid w:val="005725F6"/>
    <w:rsid w:val="00582695"/>
    <w:rsid w:val="00586817"/>
    <w:rsid w:val="00586D92"/>
    <w:rsid w:val="00587507"/>
    <w:rsid w:val="00591DAE"/>
    <w:rsid w:val="00594ABF"/>
    <w:rsid w:val="00596A0B"/>
    <w:rsid w:val="00596E05"/>
    <w:rsid w:val="00596F85"/>
    <w:rsid w:val="005970FA"/>
    <w:rsid w:val="005A0176"/>
    <w:rsid w:val="005A088E"/>
    <w:rsid w:val="005A2298"/>
    <w:rsid w:val="005A28C1"/>
    <w:rsid w:val="005A5E63"/>
    <w:rsid w:val="005A72FC"/>
    <w:rsid w:val="005B0388"/>
    <w:rsid w:val="005B109A"/>
    <w:rsid w:val="005C2FD5"/>
    <w:rsid w:val="005C5378"/>
    <w:rsid w:val="005D2AB9"/>
    <w:rsid w:val="005D34E2"/>
    <w:rsid w:val="005D496E"/>
    <w:rsid w:val="005D7C20"/>
    <w:rsid w:val="005E3378"/>
    <w:rsid w:val="005E6960"/>
    <w:rsid w:val="005E7EB8"/>
    <w:rsid w:val="005F18D6"/>
    <w:rsid w:val="005F4465"/>
    <w:rsid w:val="006025FE"/>
    <w:rsid w:val="00603024"/>
    <w:rsid w:val="00605A0F"/>
    <w:rsid w:val="00606A76"/>
    <w:rsid w:val="00606B30"/>
    <w:rsid w:val="006116E3"/>
    <w:rsid w:val="006136C1"/>
    <w:rsid w:val="0061780F"/>
    <w:rsid w:val="0062088E"/>
    <w:rsid w:val="00624400"/>
    <w:rsid w:val="00624E51"/>
    <w:rsid w:val="00626162"/>
    <w:rsid w:val="00634719"/>
    <w:rsid w:val="006369E3"/>
    <w:rsid w:val="006410B5"/>
    <w:rsid w:val="006503E8"/>
    <w:rsid w:val="00654A4A"/>
    <w:rsid w:val="0065545A"/>
    <w:rsid w:val="00655657"/>
    <w:rsid w:val="006556A7"/>
    <w:rsid w:val="00655C0F"/>
    <w:rsid w:val="006661CF"/>
    <w:rsid w:val="00667965"/>
    <w:rsid w:val="00670BFD"/>
    <w:rsid w:val="00671E4C"/>
    <w:rsid w:val="00674295"/>
    <w:rsid w:val="006818A8"/>
    <w:rsid w:val="00681A51"/>
    <w:rsid w:val="00682469"/>
    <w:rsid w:val="00683D97"/>
    <w:rsid w:val="00684FCA"/>
    <w:rsid w:val="00686B5C"/>
    <w:rsid w:val="00696997"/>
    <w:rsid w:val="006A224F"/>
    <w:rsid w:val="006A758C"/>
    <w:rsid w:val="006B22C2"/>
    <w:rsid w:val="006B346F"/>
    <w:rsid w:val="006C1EEC"/>
    <w:rsid w:val="006C3CB9"/>
    <w:rsid w:val="006C3FEA"/>
    <w:rsid w:val="006C69E7"/>
    <w:rsid w:val="006D10AE"/>
    <w:rsid w:val="006D29F2"/>
    <w:rsid w:val="006D7CA2"/>
    <w:rsid w:val="006E065B"/>
    <w:rsid w:val="006E09D3"/>
    <w:rsid w:val="006E1E6C"/>
    <w:rsid w:val="006E4254"/>
    <w:rsid w:val="006E5505"/>
    <w:rsid w:val="006F240A"/>
    <w:rsid w:val="006F2FB3"/>
    <w:rsid w:val="006F3B1B"/>
    <w:rsid w:val="006F531B"/>
    <w:rsid w:val="006F5717"/>
    <w:rsid w:val="006F62BC"/>
    <w:rsid w:val="00701370"/>
    <w:rsid w:val="00702493"/>
    <w:rsid w:val="0070587C"/>
    <w:rsid w:val="00714F3B"/>
    <w:rsid w:val="00715FA6"/>
    <w:rsid w:val="007166F7"/>
    <w:rsid w:val="00716AEF"/>
    <w:rsid w:val="00717076"/>
    <w:rsid w:val="00717296"/>
    <w:rsid w:val="00722A4F"/>
    <w:rsid w:val="00723FB6"/>
    <w:rsid w:val="00727370"/>
    <w:rsid w:val="00735D9E"/>
    <w:rsid w:val="0074109C"/>
    <w:rsid w:val="00742335"/>
    <w:rsid w:val="00742842"/>
    <w:rsid w:val="00745B05"/>
    <w:rsid w:val="00753376"/>
    <w:rsid w:val="007543B0"/>
    <w:rsid w:val="007568A9"/>
    <w:rsid w:val="00761514"/>
    <w:rsid w:val="00763CE7"/>
    <w:rsid w:val="00766EBB"/>
    <w:rsid w:val="00770A31"/>
    <w:rsid w:val="0077128B"/>
    <w:rsid w:val="00772177"/>
    <w:rsid w:val="00775C65"/>
    <w:rsid w:val="0077639A"/>
    <w:rsid w:val="0078100C"/>
    <w:rsid w:val="00781571"/>
    <w:rsid w:val="0078157F"/>
    <w:rsid w:val="00786734"/>
    <w:rsid w:val="00786F48"/>
    <w:rsid w:val="0078772C"/>
    <w:rsid w:val="007878E4"/>
    <w:rsid w:val="00790E8E"/>
    <w:rsid w:val="007963BD"/>
    <w:rsid w:val="00797F65"/>
    <w:rsid w:val="007A4783"/>
    <w:rsid w:val="007A5191"/>
    <w:rsid w:val="007A71EA"/>
    <w:rsid w:val="007B0500"/>
    <w:rsid w:val="007B111B"/>
    <w:rsid w:val="007B30B2"/>
    <w:rsid w:val="007B3AE8"/>
    <w:rsid w:val="007B4418"/>
    <w:rsid w:val="007B5F62"/>
    <w:rsid w:val="007B66B3"/>
    <w:rsid w:val="007B7077"/>
    <w:rsid w:val="007C0FCF"/>
    <w:rsid w:val="007C3003"/>
    <w:rsid w:val="007C455B"/>
    <w:rsid w:val="007C6B60"/>
    <w:rsid w:val="007C6F85"/>
    <w:rsid w:val="007D1482"/>
    <w:rsid w:val="007D1612"/>
    <w:rsid w:val="007D3AA0"/>
    <w:rsid w:val="007D3FE2"/>
    <w:rsid w:val="007D4BBD"/>
    <w:rsid w:val="007D4FB4"/>
    <w:rsid w:val="007D5690"/>
    <w:rsid w:val="007D69FA"/>
    <w:rsid w:val="007E1600"/>
    <w:rsid w:val="007F271A"/>
    <w:rsid w:val="00810603"/>
    <w:rsid w:val="00814283"/>
    <w:rsid w:val="00820209"/>
    <w:rsid w:val="00820F35"/>
    <w:rsid w:val="00820FEC"/>
    <w:rsid w:val="00823529"/>
    <w:rsid w:val="0082393D"/>
    <w:rsid w:val="0082730A"/>
    <w:rsid w:val="0083324D"/>
    <w:rsid w:val="00841733"/>
    <w:rsid w:val="00844D38"/>
    <w:rsid w:val="00844D85"/>
    <w:rsid w:val="00846E83"/>
    <w:rsid w:val="008472BC"/>
    <w:rsid w:val="00851941"/>
    <w:rsid w:val="008524BE"/>
    <w:rsid w:val="008537DB"/>
    <w:rsid w:val="00853BC2"/>
    <w:rsid w:val="00854278"/>
    <w:rsid w:val="00856063"/>
    <w:rsid w:val="00857172"/>
    <w:rsid w:val="0086236A"/>
    <w:rsid w:val="0087035A"/>
    <w:rsid w:val="0087282C"/>
    <w:rsid w:val="0087347D"/>
    <w:rsid w:val="008761C7"/>
    <w:rsid w:val="0087708E"/>
    <w:rsid w:val="00882DAD"/>
    <w:rsid w:val="00885263"/>
    <w:rsid w:val="00887F21"/>
    <w:rsid w:val="00890F00"/>
    <w:rsid w:val="00892DA5"/>
    <w:rsid w:val="008949B1"/>
    <w:rsid w:val="0089713E"/>
    <w:rsid w:val="008A10F3"/>
    <w:rsid w:val="008A11D2"/>
    <w:rsid w:val="008A4424"/>
    <w:rsid w:val="008A5C0F"/>
    <w:rsid w:val="008A6164"/>
    <w:rsid w:val="008B1596"/>
    <w:rsid w:val="008C09C4"/>
    <w:rsid w:val="008C1F44"/>
    <w:rsid w:val="008C646F"/>
    <w:rsid w:val="008D0FA3"/>
    <w:rsid w:val="008D3B80"/>
    <w:rsid w:val="008D4748"/>
    <w:rsid w:val="008E3E4B"/>
    <w:rsid w:val="008E4816"/>
    <w:rsid w:val="008E4EF9"/>
    <w:rsid w:val="008E65C2"/>
    <w:rsid w:val="008E6DFC"/>
    <w:rsid w:val="008E7710"/>
    <w:rsid w:val="008F2510"/>
    <w:rsid w:val="00900D4D"/>
    <w:rsid w:val="00903F34"/>
    <w:rsid w:val="00905C0A"/>
    <w:rsid w:val="00911BC6"/>
    <w:rsid w:val="009122F8"/>
    <w:rsid w:val="009154CD"/>
    <w:rsid w:val="00915520"/>
    <w:rsid w:val="009155F7"/>
    <w:rsid w:val="00920E3F"/>
    <w:rsid w:val="00921131"/>
    <w:rsid w:val="009247F5"/>
    <w:rsid w:val="00926AB2"/>
    <w:rsid w:val="00932029"/>
    <w:rsid w:val="009331CB"/>
    <w:rsid w:val="009356E6"/>
    <w:rsid w:val="009407FE"/>
    <w:rsid w:val="00940BD4"/>
    <w:rsid w:val="009419FA"/>
    <w:rsid w:val="00942436"/>
    <w:rsid w:val="00957603"/>
    <w:rsid w:val="009576BD"/>
    <w:rsid w:val="009579E7"/>
    <w:rsid w:val="00957A1D"/>
    <w:rsid w:val="0096487B"/>
    <w:rsid w:val="009757D1"/>
    <w:rsid w:val="00980754"/>
    <w:rsid w:val="00981535"/>
    <w:rsid w:val="009825C8"/>
    <w:rsid w:val="0098409F"/>
    <w:rsid w:val="00985537"/>
    <w:rsid w:val="00990546"/>
    <w:rsid w:val="00991698"/>
    <w:rsid w:val="00991C17"/>
    <w:rsid w:val="00992D1E"/>
    <w:rsid w:val="00994B9D"/>
    <w:rsid w:val="00997EB2"/>
    <w:rsid w:val="009A06F5"/>
    <w:rsid w:val="009A0788"/>
    <w:rsid w:val="009A0E92"/>
    <w:rsid w:val="009A17EC"/>
    <w:rsid w:val="009A2FE3"/>
    <w:rsid w:val="009B03DF"/>
    <w:rsid w:val="009B22A2"/>
    <w:rsid w:val="009B6AF0"/>
    <w:rsid w:val="009C1BAD"/>
    <w:rsid w:val="009C292D"/>
    <w:rsid w:val="009C5F0C"/>
    <w:rsid w:val="009C67C0"/>
    <w:rsid w:val="009D1035"/>
    <w:rsid w:val="009D13D0"/>
    <w:rsid w:val="009D2068"/>
    <w:rsid w:val="009D4C89"/>
    <w:rsid w:val="009D4FAD"/>
    <w:rsid w:val="009D7D33"/>
    <w:rsid w:val="009E4DD4"/>
    <w:rsid w:val="009E4E3F"/>
    <w:rsid w:val="009E698B"/>
    <w:rsid w:val="009F1547"/>
    <w:rsid w:val="009F4ABA"/>
    <w:rsid w:val="00A030DD"/>
    <w:rsid w:val="00A066AE"/>
    <w:rsid w:val="00A10DD9"/>
    <w:rsid w:val="00A123A6"/>
    <w:rsid w:val="00A12C6B"/>
    <w:rsid w:val="00A14117"/>
    <w:rsid w:val="00A149FA"/>
    <w:rsid w:val="00A1715A"/>
    <w:rsid w:val="00A17DF0"/>
    <w:rsid w:val="00A20F78"/>
    <w:rsid w:val="00A218F1"/>
    <w:rsid w:val="00A2619E"/>
    <w:rsid w:val="00A27DEE"/>
    <w:rsid w:val="00A31B93"/>
    <w:rsid w:val="00A3219F"/>
    <w:rsid w:val="00A375EF"/>
    <w:rsid w:val="00A46E91"/>
    <w:rsid w:val="00A528C2"/>
    <w:rsid w:val="00A53114"/>
    <w:rsid w:val="00A533C6"/>
    <w:rsid w:val="00A537B3"/>
    <w:rsid w:val="00A54AFD"/>
    <w:rsid w:val="00A54E69"/>
    <w:rsid w:val="00A6006E"/>
    <w:rsid w:val="00A61B06"/>
    <w:rsid w:val="00A62113"/>
    <w:rsid w:val="00A66114"/>
    <w:rsid w:val="00A6759C"/>
    <w:rsid w:val="00A67894"/>
    <w:rsid w:val="00A67923"/>
    <w:rsid w:val="00A713ED"/>
    <w:rsid w:val="00A714B8"/>
    <w:rsid w:val="00A74901"/>
    <w:rsid w:val="00A75733"/>
    <w:rsid w:val="00A76308"/>
    <w:rsid w:val="00A77C08"/>
    <w:rsid w:val="00A81527"/>
    <w:rsid w:val="00A82058"/>
    <w:rsid w:val="00A84A7D"/>
    <w:rsid w:val="00A84AE7"/>
    <w:rsid w:val="00A84BBD"/>
    <w:rsid w:val="00A869B0"/>
    <w:rsid w:val="00A9289F"/>
    <w:rsid w:val="00A92C1D"/>
    <w:rsid w:val="00AA0C77"/>
    <w:rsid w:val="00AA0DE4"/>
    <w:rsid w:val="00AA1D27"/>
    <w:rsid w:val="00AA1E8F"/>
    <w:rsid w:val="00AA204C"/>
    <w:rsid w:val="00AA2403"/>
    <w:rsid w:val="00AA2D57"/>
    <w:rsid w:val="00AA3941"/>
    <w:rsid w:val="00AA56D0"/>
    <w:rsid w:val="00AB0C9F"/>
    <w:rsid w:val="00AB143A"/>
    <w:rsid w:val="00AB36ED"/>
    <w:rsid w:val="00AC003C"/>
    <w:rsid w:val="00AC0103"/>
    <w:rsid w:val="00AC1404"/>
    <w:rsid w:val="00AC7379"/>
    <w:rsid w:val="00AD039F"/>
    <w:rsid w:val="00AD063B"/>
    <w:rsid w:val="00AD3902"/>
    <w:rsid w:val="00AD6010"/>
    <w:rsid w:val="00AD776F"/>
    <w:rsid w:val="00AE33FF"/>
    <w:rsid w:val="00AE47DB"/>
    <w:rsid w:val="00AF06D5"/>
    <w:rsid w:val="00AF09DD"/>
    <w:rsid w:val="00AF25ED"/>
    <w:rsid w:val="00B02655"/>
    <w:rsid w:val="00B05102"/>
    <w:rsid w:val="00B1059F"/>
    <w:rsid w:val="00B118BB"/>
    <w:rsid w:val="00B1377D"/>
    <w:rsid w:val="00B16A34"/>
    <w:rsid w:val="00B25453"/>
    <w:rsid w:val="00B311F2"/>
    <w:rsid w:val="00B31B9C"/>
    <w:rsid w:val="00B3341B"/>
    <w:rsid w:val="00B34D6C"/>
    <w:rsid w:val="00B378C2"/>
    <w:rsid w:val="00B503C6"/>
    <w:rsid w:val="00B5544F"/>
    <w:rsid w:val="00B55E5D"/>
    <w:rsid w:val="00B57849"/>
    <w:rsid w:val="00B60A36"/>
    <w:rsid w:val="00B66867"/>
    <w:rsid w:val="00B66994"/>
    <w:rsid w:val="00B6706C"/>
    <w:rsid w:val="00B71AFB"/>
    <w:rsid w:val="00B71F3A"/>
    <w:rsid w:val="00B73C97"/>
    <w:rsid w:val="00B76340"/>
    <w:rsid w:val="00B80275"/>
    <w:rsid w:val="00B80C43"/>
    <w:rsid w:val="00B94786"/>
    <w:rsid w:val="00B94AEC"/>
    <w:rsid w:val="00B94E76"/>
    <w:rsid w:val="00B96E38"/>
    <w:rsid w:val="00BA78B6"/>
    <w:rsid w:val="00BB26AD"/>
    <w:rsid w:val="00BB79BD"/>
    <w:rsid w:val="00BC7208"/>
    <w:rsid w:val="00BD0B48"/>
    <w:rsid w:val="00BD2A0A"/>
    <w:rsid w:val="00BD48AB"/>
    <w:rsid w:val="00BD5D0F"/>
    <w:rsid w:val="00BD7C68"/>
    <w:rsid w:val="00BE10C3"/>
    <w:rsid w:val="00BE1CBC"/>
    <w:rsid w:val="00BE29DC"/>
    <w:rsid w:val="00BE7B14"/>
    <w:rsid w:val="00BF1BAB"/>
    <w:rsid w:val="00BF43DA"/>
    <w:rsid w:val="00BF4F49"/>
    <w:rsid w:val="00BF697A"/>
    <w:rsid w:val="00BF6ADB"/>
    <w:rsid w:val="00C029AD"/>
    <w:rsid w:val="00C03776"/>
    <w:rsid w:val="00C11A68"/>
    <w:rsid w:val="00C12C37"/>
    <w:rsid w:val="00C12EEC"/>
    <w:rsid w:val="00C13821"/>
    <w:rsid w:val="00C13CA4"/>
    <w:rsid w:val="00C14051"/>
    <w:rsid w:val="00C15F73"/>
    <w:rsid w:val="00C16E76"/>
    <w:rsid w:val="00C2037B"/>
    <w:rsid w:val="00C22FF7"/>
    <w:rsid w:val="00C26204"/>
    <w:rsid w:val="00C27F76"/>
    <w:rsid w:val="00C30DA4"/>
    <w:rsid w:val="00C35BD3"/>
    <w:rsid w:val="00C44719"/>
    <w:rsid w:val="00C50108"/>
    <w:rsid w:val="00C51056"/>
    <w:rsid w:val="00C51CB2"/>
    <w:rsid w:val="00C56F6E"/>
    <w:rsid w:val="00C619EE"/>
    <w:rsid w:val="00C6572C"/>
    <w:rsid w:val="00C70CFF"/>
    <w:rsid w:val="00C75655"/>
    <w:rsid w:val="00C837C3"/>
    <w:rsid w:val="00C84497"/>
    <w:rsid w:val="00C868F6"/>
    <w:rsid w:val="00C9137C"/>
    <w:rsid w:val="00C91644"/>
    <w:rsid w:val="00C9663B"/>
    <w:rsid w:val="00CA43A5"/>
    <w:rsid w:val="00CA7C0B"/>
    <w:rsid w:val="00CB4762"/>
    <w:rsid w:val="00CB6E2B"/>
    <w:rsid w:val="00CB6FF7"/>
    <w:rsid w:val="00CB7302"/>
    <w:rsid w:val="00CC1E9F"/>
    <w:rsid w:val="00CC5896"/>
    <w:rsid w:val="00CD72F3"/>
    <w:rsid w:val="00CE0C35"/>
    <w:rsid w:val="00CE3810"/>
    <w:rsid w:val="00CE3EC9"/>
    <w:rsid w:val="00CE52B4"/>
    <w:rsid w:val="00CE5DCD"/>
    <w:rsid w:val="00CE701C"/>
    <w:rsid w:val="00CE7599"/>
    <w:rsid w:val="00CE7C2C"/>
    <w:rsid w:val="00CF36CD"/>
    <w:rsid w:val="00CF414A"/>
    <w:rsid w:val="00CF475B"/>
    <w:rsid w:val="00CF4FF0"/>
    <w:rsid w:val="00CF5B35"/>
    <w:rsid w:val="00CF5B47"/>
    <w:rsid w:val="00CF5B97"/>
    <w:rsid w:val="00D051BD"/>
    <w:rsid w:val="00D104F9"/>
    <w:rsid w:val="00D14323"/>
    <w:rsid w:val="00D16008"/>
    <w:rsid w:val="00D166D4"/>
    <w:rsid w:val="00D21E1C"/>
    <w:rsid w:val="00D253B4"/>
    <w:rsid w:val="00D27D6F"/>
    <w:rsid w:val="00D30254"/>
    <w:rsid w:val="00D33768"/>
    <w:rsid w:val="00D33D87"/>
    <w:rsid w:val="00D35077"/>
    <w:rsid w:val="00D35A6E"/>
    <w:rsid w:val="00D408A8"/>
    <w:rsid w:val="00D45FFE"/>
    <w:rsid w:val="00D4672C"/>
    <w:rsid w:val="00D46D8C"/>
    <w:rsid w:val="00D46DAE"/>
    <w:rsid w:val="00D50658"/>
    <w:rsid w:val="00D51C8F"/>
    <w:rsid w:val="00D5204B"/>
    <w:rsid w:val="00D54C10"/>
    <w:rsid w:val="00D55191"/>
    <w:rsid w:val="00D55CD0"/>
    <w:rsid w:val="00D57544"/>
    <w:rsid w:val="00D57973"/>
    <w:rsid w:val="00D60CE2"/>
    <w:rsid w:val="00D612EC"/>
    <w:rsid w:val="00D6153E"/>
    <w:rsid w:val="00D623C4"/>
    <w:rsid w:val="00D64D3A"/>
    <w:rsid w:val="00D722DF"/>
    <w:rsid w:val="00D84675"/>
    <w:rsid w:val="00D84707"/>
    <w:rsid w:val="00D8491F"/>
    <w:rsid w:val="00D84933"/>
    <w:rsid w:val="00D8526A"/>
    <w:rsid w:val="00D86252"/>
    <w:rsid w:val="00D866D4"/>
    <w:rsid w:val="00D917F3"/>
    <w:rsid w:val="00D97BAA"/>
    <w:rsid w:val="00DA3AF3"/>
    <w:rsid w:val="00DA4C18"/>
    <w:rsid w:val="00DA5455"/>
    <w:rsid w:val="00DA5C2B"/>
    <w:rsid w:val="00DB5EFB"/>
    <w:rsid w:val="00DB6EF1"/>
    <w:rsid w:val="00DC19BB"/>
    <w:rsid w:val="00DC3789"/>
    <w:rsid w:val="00DC6404"/>
    <w:rsid w:val="00DD7FDF"/>
    <w:rsid w:val="00DE1703"/>
    <w:rsid w:val="00DE25AC"/>
    <w:rsid w:val="00DE3BD6"/>
    <w:rsid w:val="00DF565F"/>
    <w:rsid w:val="00DF568D"/>
    <w:rsid w:val="00DF72E8"/>
    <w:rsid w:val="00E00CCB"/>
    <w:rsid w:val="00E042C7"/>
    <w:rsid w:val="00E0781A"/>
    <w:rsid w:val="00E11475"/>
    <w:rsid w:val="00E175A7"/>
    <w:rsid w:val="00E20168"/>
    <w:rsid w:val="00E20740"/>
    <w:rsid w:val="00E20E92"/>
    <w:rsid w:val="00E245DA"/>
    <w:rsid w:val="00E24645"/>
    <w:rsid w:val="00E31BCB"/>
    <w:rsid w:val="00E32963"/>
    <w:rsid w:val="00E337BC"/>
    <w:rsid w:val="00E350CD"/>
    <w:rsid w:val="00E372A9"/>
    <w:rsid w:val="00E4001B"/>
    <w:rsid w:val="00E51FDE"/>
    <w:rsid w:val="00E534B2"/>
    <w:rsid w:val="00E56B66"/>
    <w:rsid w:val="00E579AF"/>
    <w:rsid w:val="00E60CDD"/>
    <w:rsid w:val="00E647FF"/>
    <w:rsid w:val="00E6720F"/>
    <w:rsid w:val="00E705B7"/>
    <w:rsid w:val="00E7086E"/>
    <w:rsid w:val="00E70ECC"/>
    <w:rsid w:val="00E71A89"/>
    <w:rsid w:val="00E74551"/>
    <w:rsid w:val="00E77197"/>
    <w:rsid w:val="00E81B1A"/>
    <w:rsid w:val="00E846BF"/>
    <w:rsid w:val="00E84FB3"/>
    <w:rsid w:val="00E87037"/>
    <w:rsid w:val="00E96A51"/>
    <w:rsid w:val="00EA0F03"/>
    <w:rsid w:val="00EA137D"/>
    <w:rsid w:val="00EA161A"/>
    <w:rsid w:val="00EA1EF9"/>
    <w:rsid w:val="00EA2CA0"/>
    <w:rsid w:val="00EA7237"/>
    <w:rsid w:val="00EB055B"/>
    <w:rsid w:val="00EB112A"/>
    <w:rsid w:val="00EB1383"/>
    <w:rsid w:val="00EB3B40"/>
    <w:rsid w:val="00EC1212"/>
    <w:rsid w:val="00EC1D3D"/>
    <w:rsid w:val="00EC3331"/>
    <w:rsid w:val="00EC677E"/>
    <w:rsid w:val="00EC7E67"/>
    <w:rsid w:val="00ED5B5C"/>
    <w:rsid w:val="00ED70BD"/>
    <w:rsid w:val="00EE0B3E"/>
    <w:rsid w:val="00EE37BB"/>
    <w:rsid w:val="00EF4099"/>
    <w:rsid w:val="00EF6BDC"/>
    <w:rsid w:val="00F01C4C"/>
    <w:rsid w:val="00F02786"/>
    <w:rsid w:val="00F035B0"/>
    <w:rsid w:val="00F0434F"/>
    <w:rsid w:val="00F0670F"/>
    <w:rsid w:val="00F076B7"/>
    <w:rsid w:val="00F07FA6"/>
    <w:rsid w:val="00F11BB3"/>
    <w:rsid w:val="00F13036"/>
    <w:rsid w:val="00F21D1A"/>
    <w:rsid w:val="00F22865"/>
    <w:rsid w:val="00F24D75"/>
    <w:rsid w:val="00F261E3"/>
    <w:rsid w:val="00F34B2F"/>
    <w:rsid w:val="00F34F33"/>
    <w:rsid w:val="00F36D1F"/>
    <w:rsid w:val="00F3769E"/>
    <w:rsid w:val="00F40F06"/>
    <w:rsid w:val="00F42418"/>
    <w:rsid w:val="00F42669"/>
    <w:rsid w:val="00F438D0"/>
    <w:rsid w:val="00F4749B"/>
    <w:rsid w:val="00F50997"/>
    <w:rsid w:val="00F514FB"/>
    <w:rsid w:val="00F56CE9"/>
    <w:rsid w:val="00F57166"/>
    <w:rsid w:val="00F5724C"/>
    <w:rsid w:val="00F61151"/>
    <w:rsid w:val="00F6274E"/>
    <w:rsid w:val="00F64ECE"/>
    <w:rsid w:val="00F6776D"/>
    <w:rsid w:val="00F67B6E"/>
    <w:rsid w:val="00F72672"/>
    <w:rsid w:val="00F76E88"/>
    <w:rsid w:val="00F77765"/>
    <w:rsid w:val="00F77EC3"/>
    <w:rsid w:val="00F80A46"/>
    <w:rsid w:val="00F85E98"/>
    <w:rsid w:val="00F93FC0"/>
    <w:rsid w:val="00F94384"/>
    <w:rsid w:val="00F9641D"/>
    <w:rsid w:val="00FA33ED"/>
    <w:rsid w:val="00FA5277"/>
    <w:rsid w:val="00FA7C8B"/>
    <w:rsid w:val="00FB0249"/>
    <w:rsid w:val="00FB793A"/>
    <w:rsid w:val="00FC5D6D"/>
    <w:rsid w:val="00FC5E92"/>
    <w:rsid w:val="00FD6657"/>
    <w:rsid w:val="00FD7C75"/>
    <w:rsid w:val="00FE3FFB"/>
    <w:rsid w:val="00FF03B3"/>
    <w:rsid w:val="00FF1A54"/>
    <w:rsid w:val="00FF6DC8"/>
    <w:rsid w:val="00FF7D34"/>
    <w:rsid w:val="00FF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1B7DA2"/>
  </w:style>
  <w:style w:type="character" w:customStyle="1" w:styleId="FootnoteTextChar">
    <w:name w:val="Footnote Text Char"/>
    <w:basedOn w:val="DefaultParagraphFont"/>
    <w:link w:val="FootnoteText"/>
    <w:uiPriority w:val="99"/>
    <w:semiHidden/>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paragraph" w:styleId="Revision">
    <w:name w:val="Revision"/>
    <w:hidden/>
    <w:uiPriority w:val="99"/>
    <w:semiHidden/>
    <w:rsid w:val="00D21E1C"/>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1B7DA2"/>
  </w:style>
  <w:style w:type="character" w:customStyle="1" w:styleId="FootnoteTextChar">
    <w:name w:val="Footnote Text Char"/>
    <w:basedOn w:val="DefaultParagraphFont"/>
    <w:link w:val="FootnoteText"/>
    <w:uiPriority w:val="99"/>
    <w:semiHidden/>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paragraph" w:styleId="Revision">
    <w:name w:val="Revision"/>
    <w:hidden/>
    <w:uiPriority w:val="99"/>
    <w:semiHidden/>
    <w:rsid w:val="00D21E1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28E2D-A7A8-4638-86B8-60B46DAC4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2495</Words>
  <Characters>14224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6</cp:revision>
  <cp:lastPrinted>2012-08-30T19:39:00Z</cp:lastPrinted>
  <dcterms:created xsi:type="dcterms:W3CDTF">2012-07-20T16:35:00Z</dcterms:created>
  <dcterms:modified xsi:type="dcterms:W3CDTF">2012-08-30T19:39:00Z</dcterms:modified>
</cp:coreProperties>
</file>