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B8D" w:rsidRPr="00C72202" w:rsidRDefault="003B289C" w:rsidP="002F0B8D">
      <w:pPr>
        <w:jc w:val="center"/>
        <w:rPr>
          <w:b/>
          <w:sz w:val="26"/>
        </w:rPr>
      </w:pPr>
      <w:r>
        <w:rPr>
          <w:b/>
          <w:sz w:val="26"/>
        </w:rPr>
        <w:t>PENNSYLVANIA</w:t>
      </w:r>
    </w:p>
    <w:p w:rsidR="002F0B8D" w:rsidRPr="00C72202" w:rsidRDefault="002F0B8D" w:rsidP="002F0B8D">
      <w:pPr>
        <w:jc w:val="center"/>
        <w:rPr>
          <w:b/>
          <w:sz w:val="26"/>
        </w:rPr>
      </w:pPr>
      <w:r w:rsidRPr="00C72202">
        <w:rPr>
          <w:b/>
          <w:sz w:val="26"/>
        </w:rPr>
        <w:t>PUBLIC UTILITY COMMISSION</w:t>
      </w:r>
    </w:p>
    <w:p w:rsidR="002F0B8D" w:rsidRDefault="002F0B8D" w:rsidP="002F0B8D">
      <w:pPr>
        <w:jc w:val="center"/>
        <w:rPr>
          <w:b/>
          <w:sz w:val="26"/>
        </w:rPr>
      </w:pPr>
      <w:r w:rsidRPr="00C72202">
        <w:rPr>
          <w:b/>
          <w:sz w:val="26"/>
        </w:rPr>
        <w:t>Harrisburg, PA  17105-3265</w:t>
      </w:r>
    </w:p>
    <w:p w:rsidR="002E4F4B" w:rsidRPr="00C72202" w:rsidRDefault="002E4F4B" w:rsidP="002F0B8D">
      <w:pPr>
        <w:jc w:val="center"/>
        <w:rPr>
          <w:b/>
          <w:sz w:val="26"/>
        </w:rPr>
      </w:pPr>
    </w:p>
    <w:p w:rsidR="006B19E5" w:rsidRPr="00C72202" w:rsidRDefault="006B19E5" w:rsidP="002E4F4B">
      <w:pPr>
        <w:jc w:val="right"/>
        <w:rPr>
          <w:sz w:val="26"/>
        </w:rPr>
      </w:pPr>
      <w:r w:rsidRPr="00C72202">
        <w:rPr>
          <w:sz w:val="26"/>
        </w:rPr>
        <w:t xml:space="preserve">Public Meeting held </w:t>
      </w:r>
      <w:r w:rsidR="0079619D">
        <w:rPr>
          <w:sz w:val="26"/>
        </w:rPr>
        <w:t>August 30</w:t>
      </w:r>
      <w:r w:rsidR="00E04BCB">
        <w:rPr>
          <w:sz w:val="26"/>
        </w:rPr>
        <w:t>, 2012</w:t>
      </w:r>
    </w:p>
    <w:p w:rsidR="006B19E5" w:rsidRPr="00C72202" w:rsidRDefault="006B19E5" w:rsidP="002F0B8D">
      <w:pPr>
        <w:rPr>
          <w:sz w:val="26"/>
        </w:rPr>
      </w:pPr>
    </w:p>
    <w:p w:rsidR="002F0B8D" w:rsidRPr="00C72202" w:rsidRDefault="002F0B8D" w:rsidP="002F0B8D">
      <w:pPr>
        <w:rPr>
          <w:sz w:val="26"/>
        </w:rPr>
      </w:pPr>
      <w:r w:rsidRPr="00C72202">
        <w:rPr>
          <w:sz w:val="26"/>
        </w:rPr>
        <w:t>Commissioners Present:</w:t>
      </w:r>
    </w:p>
    <w:p w:rsidR="002F0B8D" w:rsidRPr="00C72202" w:rsidRDefault="002F0B8D" w:rsidP="002F0B8D">
      <w:pPr>
        <w:rPr>
          <w:sz w:val="26"/>
        </w:rPr>
      </w:pPr>
    </w:p>
    <w:p w:rsidR="002F0B8D" w:rsidRPr="00C72202" w:rsidRDefault="00CA2848" w:rsidP="002F0B8D">
      <w:pPr>
        <w:rPr>
          <w:sz w:val="26"/>
        </w:rPr>
      </w:pPr>
      <w:r>
        <w:rPr>
          <w:sz w:val="26"/>
        </w:rPr>
        <w:tab/>
      </w:r>
      <w:r w:rsidR="00920CFC">
        <w:rPr>
          <w:sz w:val="26"/>
        </w:rPr>
        <w:t xml:space="preserve">Robert F. </w:t>
      </w:r>
      <w:proofErr w:type="spellStart"/>
      <w:r w:rsidR="00920CFC">
        <w:rPr>
          <w:sz w:val="26"/>
        </w:rPr>
        <w:t>Powelson</w:t>
      </w:r>
      <w:proofErr w:type="spellEnd"/>
      <w:r w:rsidR="002F0B8D" w:rsidRPr="00C72202">
        <w:rPr>
          <w:sz w:val="26"/>
        </w:rPr>
        <w:t>, Chairman</w:t>
      </w:r>
    </w:p>
    <w:p w:rsidR="002F0B8D" w:rsidRPr="00C72202" w:rsidRDefault="00920CFC" w:rsidP="002F0B8D">
      <w:pPr>
        <w:rPr>
          <w:sz w:val="26"/>
        </w:rPr>
      </w:pPr>
      <w:r>
        <w:rPr>
          <w:sz w:val="26"/>
        </w:rPr>
        <w:tab/>
        <w:t>John F. Coleman, Jr.</w:t>
      </w:r>
      <w:r w:rsidR="002F0B8D" w:rsidRPr="00C72202">
        <w:rPr>
          <w:sz w:val="26"/>
        </w:rPr>
        <w:t>, Vice Chairman</w:t>
      </w:r>
    </w:p>
    <w:p w:rsidR="006B19E5" w:rsidRPr="00C72202" w:rsidRDefault="006B19E5" w:rsidP="002F0B8D">
      <w:pPr>
        <w:rPr>
          <w:sz w:val="26"/>
        </w:rPr>
      </w:pPr>
      <w:r w:rsidRPr="00C72202">
        <w:rPr>
          <w:sz w:val="26"/>
        </w:rPr>
        <w:tab/>
        <w:t>Wayne E. Gardner</w:t>
      </w:r>
    </w:p>
    <w:p w:rsidR="006B19E5" w:rsidRDefault="00920CFC" w:rsidP="002F0B8D">
      <w:pPr>
        <w:rPr>
          <w:sz w:val="26"/>
        </w:rPr>
      </w:pPr>
      <w:r>
        <w:rPr>
          <w:sz w:val="26"/>
        </w:rPr>
        <w:tab/>
        <w:t xml:space="preserve">James H. </w:t>
      </w:r>
      <w:proofErr w:type="spellStart"/>
      <w:r>
        <w:rPr>
          <w:sz w:val="26"/>
        </w:rPr>
        <w:t>Cawley</w:t>
      </w:r>
      <w:proofErr w:type="spellEnd"/>
      <w:r w:rsidR="00F63D90">
        <w:rPr>
          <w:sz w:val="26"/>
        </w:rPr>
        <w:t xml:space="preserve"> </w:t>
      </w:r>
    </w:p>
    <w:p w:rsidR="00920CFC" w:rsidRPr="00C72202" w:rsidRDefault="00920CFC" w:rsidP="002F0B8D">
      <w:pPr>
        <w:rPr>
          <w:sz w:val="26"/>
        </w:rPr>
      </w:pPr>
      <w:r>
        <w:rPr>
          <w:sz w:val="26"/>
        </w:rPr>
        <w:tab/>
        <w:t xml:space="preserve">Pamela A. </w:t>
      </w:r>
      <w:proofErr w:type="spellStart"/>
      <w:r>
        <w:rPr>
          <w:sz w:val="26"/>
        </w:rPr>
        <w:t>Witmer</w:t>
      </w:r>
      <w:proofErr w:type="spellEnd"/>
    </w:p>
    <w:p w:rsidR="006B19E5" w:rsidRDefault="006B19E5" w:rsidP="002F0B8D">
      <w:pPr>
        <w:rPr>
          <w:sz w:val="26"/>
        </w:rPr>
      </w:pPr>
    </w:p>
    <w:p w:rsidR="00BF4CAA" w:rsidRPr="00C72202" w:rsidRDefault="00BF4CAA" w:rsidP="002F0B8D">
      <w:pPr>
        <w:rPr>
          <w:sz w:val="26"/>
        </w:rPr>
      </w:pPr>
    </w:p>
    <w:p w:rsidR="006B19E5" w:rsidRPr="00C72202" w:rsidRDefault="006B19E5" w:rsidP="002F0B8D">
      <w:pPr>
        <w:rPr>
          <w:sz w:val="26"/>
        </w:rPr>
      </w:pPr>
      <w:r w:rsidRPr="00C72202">
        <w:rPr>
          <w:sz w:val="26"/>
        </w:rPr>
        <w:t>Pennsylvania Public Utility Commission,</w:t>
      </w:r>
      <w:r w:rsidR="00763920">
        <w:rPr>
          <w:sz w:val="26"/>
        </w:rPr>
        <w:tab/>
      </w:r>
      <w:r w:rsidR="00763920">
        <w:rPr>
          <w:sz w:val="26"/>
        </w:rPr>
        <w:tab/>
      </w:r>
      <w:r w:rsidR="00763920">
        <w:rPr>
          <w:sz w:val="26"/>
        </w:rPr>
        <w:tab/>
      </w:r>
      <w:r w:rsidR="00763920">
        <w:rPr>
          <w:sz w:val="26"/>
        </w:rPr>
        <w:tab/>
      </w:r>
      <w:r w:rsidR="0048050A">
        <w:rPr>
          <w:sz w:val="26"/>
        </w:rPr>
        <w:tab/>
        <w:t xml:space="preserve">     </w:t>
      </w:r>
      <w:r w:rsidR="004C036E">
        <w:rPr>
          <w:sz w:val="26"/>
        </w:rPr>
        <w:t>A-00121022</w:t>
      </w:r>
    </w:p>
    <w:p w:rsidR="006B19E5" w:rsidRPr="00C72202" w:rsidRDefault="006B19E5" w:rsidP="002F0B8D">
      <w:pPr>
        <w:rPr>
          <w:sz w:val="26"/>
        </w:rPr>
      </w:pPr>
      <w:r w:rsidRPr="00C72202">
        <w:rPr>
          <w:sz w:val="26"/>
        </w:rPr>
        <w:t>Bureau of Transportation and Safety</w:t>
      </w:r>
      <w:r w:rsidR="00BD5934">
        <w:rPr>
          <w:sz w:val="26"/>
        </w:rPr>
        <w:tab/>
      </w:r>
      <w:r w:rsidR="00BD5934">
        <w:rPr>
          <w:sz w:val="26"/>
        </w:rPr>
        <w:tab/>
      </w:r>
      <w:r w:rsidR="00BD5934">
        <w:rPr>
          <w:sz w:val="26"/>
        </w:rPr>
        <w:tab/>
      </w:r>
      <w:r w:rsidR="00BD5934">
        <w:rPr>
          <w:sz w:val="26"/>
        </w:rPr>
        <w:tab/>
      </w:r>
      <w:r w:rsidR="0048050A">
        <w:rPr>
          <w:sz w:val="26"/>
        </w:rPr>
        <w:tab/>
        <w:t xml:space="preserve">     </w:t>
      </w:r>
      <w:r w:rsidR="008434A4">
        <w:rPr>
          <w:sz w:val="26"/>
        </w:rPr>
        <w:t>C-2011-</w:t>
      </w:r>
      <w:r w:rsidR="00292FEB">
        <w:rPr>
          <w:sz w:val="26"/>
        </w:rPr>
        <w:t>2271023</w:t>
      </w:r>
    </w:p>
    <w:p w:rsidR="006B19E5" w:rsidRPr="00C72202" w:rsidRDefault="006B19E5" w:rsidP="002F0B8D">
      <w:pPr>
        <w:rPr>
          <w:sz w:val="26"/>
        </w:rPr>
      </w:pPr>
    </w:p>
    <w:p w:rsidR="006B19E5" w:rsidRPr="00C72202" w:rsidRDefault="006B19E5" w:rsidP="002F0B8D">
      <w:pPr>
        <w:rPr>
          <w:sz w:val="26"/>
        </w:rPr>
      </w:pPr>
      <w:r w:rsidRPr="00C72202">
        <w:rPr>
          <w:sz w:val="26"/>
        </w:rPr>
        <w:tab/>
      </w:r>
      <w:r w:rsidRPr="00C72202">
        <w:rPr>
          <w:sz w:val="26"/>
        </w:rPr>
        <w:tab/>
      </w:r>
      <w:proofErr w:type="gramStart"/>
      <w:r w:rsidRPr="00C72202">
        <w:rPr>
          <w:sz w:val="26"/>
        </w:rPr>
        <w:t>v</w:t>
      </w:r>
      <w:proofErr w:type="gramEnd"/>
      <w:r w:rsidRPr="00C72202">
        <w:rPr>
          <w:sz w:val="26"/>
        </w:rPr>
        <w:t>.</w:t>
      </w:r>
    </w:p>
    <w:p w:rsidR="006B19E5" w:rsidRPr="00C72202" w:rsidRDefault="006B19E5" w:rsidP="002F0B8D">
      <w:pPr>
        <w:rPr>
          <w:sz w:val="26"/>
        </w:rPr>
      </w:pPr>
    </w:p>
    <w:p w:rsidR="004F4892" w:rsidRDefault="004F4892" w:rsidP="002F0B8D">
      <w:pPr>
        <w:rPr>
          <w:sz w:val="26"/>
        </w:rPr>
      </w:pPr>
      <w:r>
        <w:rPr>
          <w:sz w:val="26"/>
        </w:rPr>
        <w:t>Integrity Transportation Services,</w:t>
      </w:r>
      <w:r w:rsidR="006B1092">
        <w:rPr>
          <w:sz w:val="26"/>
        </w:rPr>
        <w:t xml:space="preserve"> </w:t>
      </w:r>
    </w:p>
    <w:p w:rsidR="006B19E5" w:rsidRPr="00C72202" w:rsidRDefault="004F4892" w:rsidP="002F0B8D">
      <w:pPr>
        <w:rPr>
          <w:sz w:val="26"/>
        </w:rPr>
      </w:pPr>
      <w:proofErr w:type="gramStart"/>
      <w:r>
        <w:rPr>
          <w:sz w:val="26"/>
        </w:rPr>
        <w:t>t/</w:t>
      </w:r>
      <w:proofErr w:type="gramEnd"/>
      <w:r w:rsidR="006B1092">
        <w:rPr>
          <w:sz w:val="26"/>
        </w:rPr>
        <w:t>a Integrity Limousine</w:t>
      </w:r>
    </w:p>
    <w:p w:rsidR="00E21817" w:rsidRPr="00C72202" w:rsidRDefault="00E21817" w:rsidP="002F0B8D">
      <w:pPr>
        <w:rPr>
          <w:sz w:val="26"/>
        </w:rPr>
      </w:pPr>
    </w:p>
    <w:p w:rsidR="00E21817" w:rsidRPr="00C72202" w:rsidRDefault="00E21817" w:rsidP="002F0B8D">
      <w:pPr>
        <w:rPr>
          <w:sz w:val="26"/>
        </w:rPr>
      </w:pPr>
    </w:p>
    <w:p w:rsidR="00E21817" w:rsidRPr="00C72202" w:rsidRDefault="00E21817" w:rsidP="00E21817">
      <w:pPr>
        <w:jc w:val="center"/>
        <w:rPr>
          <w:b/>
          <w:sz w:val="26"/>
        </w:rPr>
      </w:pPr>
      <w:r w:rsidRPr="00C72202">
        <w:rPr>
          <w:b/>
          <w:sz w:val="26"/>
        </w:rPr>
        <w:t>OPINION AND ORDER</w:t>
      </w:r>
    </w:p>
    <w:p w:rsidR="00E21817" w:rsidRPr="00C72202" w:rsidRDefault="00E21817" w:rsidP="00E21817">
      <w:pPr>
        <w:jc w:val="center"/>
        <w:rPr>
          <w:b/>
          <w:sz w:val="26"/>
        </w:rPr>
      </w:pPr>
    </w:p>
    <w:p w:rsidR="00E21817" w:rsidRPr="00C72202" w:rsidRDefault="00E21817" w:rsidP="00E21817">
      <w:pPr>
        <w:rPr>
          <w:b/>
          <w:sz w:val="26"/>
        </w:rPr>
      </w:pPr>
      <w:r w:rsidRPr="00C72202">
        <w:rPr>
          <w:b/>
          <w:sz w:val="26"/>
        </w:rPr>
        <w:t>BY THE COMMISSION:</w:t>
      </w:r>
    </w:p>
    <w:p w:rsidR="00E21817" w:rsidRPr="00C72202" w:rsidRDefault="00E21817" w:rsidP="00E21817">
      <w:pPr>
        <w:rPr>
          <w:b/>
          <w:sz w:val="26"/>
        </w:rPr>
      </w:pPr>
    </w:p>
    <w:p w:rsidR="00CA72D9" w:rsidRDefault="00CA72D9" w:rsidP="00CA72D9">
      <w:pPr>
        <w:spacing w:line="360" w:lineRule="auto"/>
        <w:ind w:firstLine="1440"/>
        <w:rPr>
          <w:sz w:val="26"/>
          <w:szCs w:val="26"/>
        </w:rPr>
      </w:pPr>
      <w:r>
        <w:rPr>
          <w:sz w:val="26"/>
          <w:szCs w:val="26"/>
        </w:rPr>
        <w:t>Before the Pennsylvania Public Utility Commission (Commission) for consideration and disposition is the Petition for Reinstatement (Petition)</w:t>
      </w:r>
      <w:r w:rsidR="0048050A">
        <w:rPr>
          <w:sz w:val="26"/>
          <w:szCs w:val="26"/>
        </w:rPr>
        <w:t>,</w:t>
      </w:r>
      <w:r>
        <w:rPr>
          <w:sz w:val="26"/>
          <w:szCs w:val="26"/>
        </w:rPr>
        <w:t xml:space="preserve"> filed </w:t>
      </w:r>
      <w:r w:rsidR="0048050A" w:rsidRPr="0048050A">
        <w:rPr>
          <w:sz w:val="26"/>
          <w:szCs w:val="26"/>
        </w:rPr>
        <w:t>on June</w:t>
      </w:r>
      <w:r w:rsidR="0048050A">
        <w:rPr>
          <w:sz w:val="26"/>
          <w:szCs w:val="26"/>
        </w:rPr>
        <w:t> </w:t>
      </w:r>
      <w:r w:rsidR="0048050A" w:rsidRPr="0048050A">
        <w:rPr>
          <w:sz w:val="26"/>
          <w:szCs w:val="26"/>
        </w:rPr>
        <w:t>22, 2012</w:t>
      </w:r>
      <w:r w:rsidR="0048050A">
        <w:rPr>
          <w:sz w:val="26"/>
          <w:szCs w:val="26"/>
        </w:rPr>
        <w:t xml:space="preserve">, </w:t>
      </w:r>
      <w:r>
        <w:rPr>
          <w:sz w:val="26"/>
          <w:szCs w:val="26"/>
        </w:rPr>
        <w:t>by Integrity Transportation Services, t/</w:t>
      </w:r>
      <w:proofErr w:type="gramStart"/>
      <w:r>
        <w:rPr>
          <w:sz w:val="26"/>
          <w:szCs w:val="26"/>
        </w:rPr>
        <w:t>a</w:t>
      </w:r>
      <w:proofErr w:type="gramEnd"/>
      <w:r>
        <w:rPr>
          <w:sz w:val="26"/>
          <w:szCs w:val="26"/>
        </w:rPr>
        <w:t xml:space="preserve"> Integrity Limousine (Petitioner).</w:t>
      </w:r>
      <w:r w:rsidR="00CC29E4">
        <w:rPr>
          <w:rStyle w:val="FootnoteReference"/>
          <w:sz w:val="26"/>
          <w:szCs w:val="26"/>
        </w:rPr>
        <w:footnoteReference w:id="1"/>
      </w:r>
      <w:r>
        <w:rPr>
          <w:sz w:val="26"/>
          <w:szCs w:val="26"/>
        </w:rPr>
        <w:t xml:space="preserve">  </w:t>
      </w:r>
      <w:r w:rsidR="0048050A" w:rsidRPr="0048050A">
        <w:rPr>
          <w:sz w:val="26"/>
          <w:szCs w:val="26"/>
        </w:rPr>
        <w:t>O</w:t>
      </w:r>
      <w:r w:rsidR="0048050A">
        <w:rPr>
          <w:sz w:val="26"/>
          <w:szCs w:val="26"/>
        </w:rPr>
        <w:t xml:space="preserve">n June 26, 2012, the Commission’s </w:t>
      </w:r>
      <w:r w:rsidR="00255D27">
        <w:rPr>
          <w:sz w:val="26"/>
        </w:rPr>
        <w:t>Bureau of Transportation and Safety (BTS)</w:t>
      </w:r>
      <w:r w:rsidR="00255D27" w:rsidRPr="00BA0FE9">
        <w:rPr>
          <w:rStyle w:val="FootnoteReference"/>
          <w:sz w:val="26"/>
          <w:szCs w:val="26"/>
        </w:rPr>
        <w:footnoteReference w:id="2"/>
      </w:r>
      <w:r w:rsidR="00255D27">
        <w:rPr>
          <w:sz w:val="26"/>
        </w:rPr>
        <w:t xml:space="preserve"> </w:t>
      </w:r>
      <w:r>
        <w:rPr>
          <w:sz w:val="26"/>
          <w:szCs w:val="26"/>
        </w:rPr>
        <w:t>filed an Answer to the Petition</w:t>
      </w:r>
      <w:r w:rsidR="0048050A">
        <w:rPr>
          <w:sz w:val="26"/>
          <w:szCs w:val="26"/>
        </w:rPr>
        <w:t>.</w:t>
      </w:r>
    </w:p>
    <w:p w:rsidR="00F0687F" w:rsidRPr="00641AD0" w:rsidRDefault="00F0687F" w:rsidP="00CA72D9">
      <w:pPr>
        <w:spacing w:line="360" w:lineRule="auto"/>
        <w:jc w:val="center"/>
        <w:rPr>
          <w:b/>
          <w:sz w:val="26"/>
        </w:rPr>
      </w:pPr>
      <w:r w:rsidRPr="00641AD0">
        <w:rPr>
          <w:b/>
          <w:sz w:val="26"/>
        </w:rPr>
        <w:lastRenderedPageBreak/>
        <w:t>History of the Proceedings</w:t>
      </w:r>
    </w:p>
    <w:p w:rsidR="00F0687F" w:rsidRPr="00C72202" w:rsidRDefault="00F0687F" w:rsidP="00F0687F">
      <w:pPr>
        <w:spacing w:line="360" w:lineRule="auto"/>
        <w:jc w:val="center"/>
        <w:rPr>
          <w:b/>
          <w:sz w:val="26"/>
          <w:u w:val="single"/>
        </w:rPr>
      </w:pPr>
    </w:p>
    <w:p w:rsidR="003A3907" w:rsidRDefault="00F0687F" w:rsidP="00F0687F">
      <w:pPr>
        <w:spacing w:line="360" w:lineRule="auto"/>
        <w:rPr>
          <w:sz w:val="26"/>
        </w:rPr>
      </w:pPr>
      <w:r w:rsidRPr="00C72202">
        <w:rPr>
          <w:sz w:val="26"/>
        </w:rPr>
        <w:tab/>
      </w:r>
      <w:r w:rsidRPr="00C72202">
        <w:rPr>
          <w:sz w:val="26"/>
        </w:rPr>
        <w:tab/>
      </w:r>
      <w:r w:rsidR="00132587" w:rsidRPr="00132587">
        <w:rPr>
          <w:sz w:val="26"/>
        </w:rPr>
        <w:t>On March 11, 2005,</w:t>
      </w:r>
      <w:r w:rsidR="00132587">
        <w:rPr>
          <w:sz w:val="26"/>
        </w:rPr>
        <w:t xml:space="preserve"> t</w:t>
      </w:r>
      <w:r w:rsidR="00255D27">
        <w:rPr>
          <w:sz w:val="26"/>
        </w:rPr>
        <w:t xml:space="preserve">he </w:t>
      </w:r>
      <w:r w:rsidR="003A3907">
        <w:rPr>
          <w:sz w:val="26"/>
        </w:rPr>
        <w:t>Petitioner was issued a Certificate of Public Con</w:t>
      </w:r>
      <w:r w:rsidR="00194548">
        <w:rPr>
          <w:sz w:val="26"/>
        </w:rPr>
        <w:t>venience (Certificate)</w:t>
      </w:r>
      <w:r w:rsidR="00EA5F3F">
        <w:rPr>
          <w:sz w:val="26"/>
        </w:rPr>
        <w:t xml:space="preserve"> for </w:t>
      </w:r>
      <w:r w:rsidR="006E0C7B">
        <w:rPr>
          <w:sz w:val="26"/>
        </w:rPr>
        <w:t>limousine</w:t>
      </w:r>
      <w:r w:rsidR="00EA5F3F">
        <w:rPr>
          <w:sz w:val="26"/>
        </w:rPr>
        <w:t xml:space="preserve"> authority</w:t>
      </w:r>
      <w:r w:rsidR="007B0D25">
        <w:rPr>
          <w:sz w:val="26"/>
        </w:rPr>
        <w:t xml:space="preserve"> at Docket No. </w:t>
      </w:r>
      <w:proofErr w:type="gramStart"/>
      <w:r w:rsidR="007B0D25">
        <w:rPr>
          <w:sz w:val="26"/>
        </w:rPr>
        <w:t>A-00121022, F.1.</w:t>
      </w:r>
      <w:proofErr w:type="gramEnd"/>
    </w:p>
    <w:p w:rsidR="00C34593" w:rsidRDefault="00C34593" w:rsidP="00F27B30">
      <w:pPr>
        <w:spacing w:line="360" w:lineRule="auto"/>
        <w:ind w:firstLine="720"/>
        <w:rPr>
          <w:sz w:val="26"/>
        </w:rPr>
      </w:pPr>
    </w:p>
    <w:p w:rsidR="006F7603" w:rsidRDefault="00C67D7D" w:rsidP="00F0687F">
      <w:pPr>
        <w:spacing w:line="360" w:lineRule="auto"/>
        <w:rPr>
          <w:sz w:val="26"/>
        </w:rPr>
      </w:pPr>
      <w:r w:rsidRPr="00C72202">
        <w:rPr>
          <w:sz w:val="26"/>
        </w:rPr>
        <w:tab/>
      </w:r>
      <w:r w:rsidRPr="00C72202">
        <w:rPr>
          <w:sz w:val="26"/>
        </w:rPr>
        <w:tab/>
      </w:r>
      <w:r w:rsidR="000D47CF">
        <w:rPr>
          <w:sz w:val="26"/>
        </w:rPr>
        <w:t>O</w:t>
      </w:r>
      <w:r w:rsidR="00D84831">
        <w:rPr>
          <w:sz w:val="26"/>
        </w:rPr>
        <w:t>n September 27</w:t>
      </w:r>
      <w:r w:rsidR="000D47CF">
        <w:rPr>
          <w:sz w:val="26"/>
        </w:rPr>
        <w:t>, 2011</w:t>
      </w:r>
      <w:r w:rsidR="0062476C">
        <w:rPr>
          <w:sz w:val="26"/>
        </w:rPr>
        <w:t xml:space="preserve">, </w:t>
      </w:r>
      <w:r w:rsidR="00A948AA">
        <w:rPr>
          <w:sz w:val="26"/>
        </w:rPr>
        <w:t>BTS</w:t>
      </w:r>
      <w:r w:rsidR="000D47CF">
        <w:rPr>
          <w:sz w:val="26"/>
        </w:rPr>
        <w:t xml:space="preserve"> </w:t>
      </w:r>
      <w:r w:rsidR="00F144AE">
        <w:rPr>
          <w:sz w:val="26"/>
        </w:rPr>
        <w:t>issued</w:t>
      </w:r>
      <w:r w:rsidR="0062476C">
        <w:rPr>
          <w:sz w:val="26"/>
        </w:rPr>
        <w:t xml:space="preserve"> </w:t>
      </w:r>
      <w:r w:rsidR="009B0538">
        <w:rPr>
          <w:sz w:val="26"/>
        </w:rPr>
        <w:t>a</w:t>
      </w:r>
      <w:r w:rsidR="0062476C">
        <w:rPr>
          <w:sz w:val="26"/>
        </w:rPr>
        <w:t xml:space="preserve"> Complaint at Docket No. C</w:t>
      </w:r>
      <w:r w:rsidR="00D84831">
        <w:rPr>
          <w:sz w:val="26"/>
        </w:rPr>
        <w:noBreakHyphen/>
        <w:t>2011</w:t>
      </w:r>
      <w:r w:rsidR="00D84831">
        <w:rPr>
          <w:sz w:val="26"/>
        </w:rPr>
        <w:noBreakHyphen/>
        <w:t>2259127</w:t>
      </w:r>
      <w:r w:rsidR="0062476C">
        <w:rPr>
          <w:sz w:val="26"/>
        </w:rPr>
        <w:t xml:space="preserve">, alleging </w:t>
      </w:r>
      <w:r w:rsidR="00D84831">
        <w:rPr>
          <w:sz w:val="26"/>
        </w:rPr>
        <w:t>that</w:t>
      </w:r>
      <w:r w:rsidR="0096630E">
        <w:rPr>
          <w:sz w:val="26"/>
        </w:rPr>
        <w:t xml:space="preserve"> the</w:t>
      </w:r>
      <w:r w:rsidR="00D84831">
        <w:rPr>
          <w:sz w:val="26"/>
        </w:rPr>
        <w:t xml:space="preserve"> Petitioner failed to maintain evidence of bodily injury and property damage liability insurance on file with the Commission, a violation of the </w:t>
      </w:r>
      <w:r w:rsidR="006F7603">
        <w:rPr>
          <w:sz w:val="26"/>
        </w:rPr>
        <w:t>Public Utility Code</w:t>
      </w:r>
      <w:r w:rsidR="00D8024E">
        <w:rPr>
          <w:sz w:val="26"/>
        </w:rPr>
        <w:t xml:space="preserve"> (Code)</w:t>
      </w:r>
      <w:r w:rsidR="00D84831">
        <w:rPr>
          <w:sz w:val="26"/>
        </w:rPr>
        <w:t xml:space="preserve"> at 66 Pa. C.S. § 512, and of the Commission’s Regulations </w:t>
      </w:r>
      <w:r w:rsidR="003A1221">
        <w:rPr>
          <w:sz w:val="26"/>
        </w:rPr>
        <w:t>at 52 Pa. Code § 32.2(c) and 52 </w:t>
      </w:r>
      <w:r w:rsidR="00D84831">
        <w:rPr>
          <w:sz w:val="26"/>
        </w:rPr>
        <w:t>Pa. Code §§ 32.11(a), 32.12(a) or 32.13(a).</w:t>
      </w:r>
    </w:p>
    <w:p w:rsidR="006F7603" w:rsidRDefault="006F7603" w:rsidP="00F0687F">
      <w:pPr>
        <w:spacing w:line="360" w:lineRule="auto"/>
        <w:rPr>
          <w:sz w:val="26"/>
        </w:rPr>
      </w:pPr>
    </w:p>
    <w:p w:rsidR="00EE2772" w:rsidRDefault="0048050A">
      <w:pPr>
        <w:spacing w:line="360" w:lineRule="auto"/>
        <w:ind w:firstLine="720"/>
        <w:rPr>
          <w:sz w:val="26"/>
        </w:rPr>
      </w:pPr>
      <w:r>
        <w:rPr>
          <w:sz w:val="26"/>
        </w:rPr>
        <w:tab/>
      </w:r>
      <w:r w:rsidR="00782E05">
        <w:rPr>
          <w:sz w:val="26"/>
        </w:rPr>
        <w:t xml:space="preserve">In the Complaint, </w:t>
      </w:r>
      <w:r w:rsidR="003E47D7">
        <w:rPr>
          <w:sz w:val="26"/>
        </w:rPr>
        <w:t xml:space="preserve">BTS notified </w:t>
      </w:r>
      <w:r w:rsidR="0096630E">
        <w:rPr>
          <w:sz w:val="26"/>
        </w:rPr>
        <w:t xml:space="preserve">the </w:t>
      </w:r>
      <w:r w:rsidR="003E47D7">
        <w:rPr>
          <w:sz w:val="26"/>
        </w:rPr>
        <w:t>Petitioner that</w:t>
      </w:r>
      <w:r w:rsidR="004F5596">
        <w:rPr>
          <w:sz w:val="26"/>
        </w:rPr>
        <w:t>, unless its insurer filed evidence of insurance with the Commission</w:t>
      </w:r>
      <w:r w:rsidR="00854015">
        <w:rPr>
          <w:sz w:val="26"/>
        </w:rPr>
        <w:t xml:space="preserve"> and </w:t>
      </w:r>
      <w:r w:rsidR="0096630E">
        <w:rPr>
          <w:sz w:val="26"/>
        </w:rPr>
        <w:t xml:space="preserve">the </w:t>
      </w:r>
      <w:r w:rsidR="00854015">
        <w:rPr>
          <w:sz w:val="26"/>
        </w:rPr>
        <w:t>Petitioner paid the proposed civil penalty</w:t>
      </w:r>
      <w:r w:rsidR="004F5596">
        <w:rPr>
          <w:sz w:val="26"/>
        </w:rPr>
        <w:t xml:space="preserve">, </w:t>
      </w:r>
      <w:r w:rsidR="003E47D7">
        <w:rPr>
          <w:sz w:val="26"/>
        </w:rPr>
        <w:t xml:space="preserve">BTS would request that the Commission issue an order </w:t>
      </w:r>
      <w:r w:rsidR="00262A51">
        <w:rPr>
          <w:sz w:val="26"/>
        </w:rPr>
        <w:t>that</w:t>
      </w:r>
      <w:r w:rsidR="003E47D7">
        <w:rPr>
          <w:sz w:val="26"/>
        </w:rPr>
        <w:t xml:space="preserve"> would, </w:t>
      </w:r>
      <w:r w:rsidR="003E47D7" w:rsidRPr="003E47D7">
        <w:rPr>
          <w:i/>
          <w:sz w:val="26"/>
        </w:rPr>
        <w:t>inter alia</w:t>
      </w:r>
      <w:r w:rsidR="003E47D7">
        <w:rPr>
          <w:sz w:val="26"/>
        </w:rPr>
        <w:t xml:space="preserve">, cancel </w:t>
      </w:r>
      <w:r w:rsidR="0096630E">
        <w:rPr>
          <w:sz w:val="26"/>
        </w:rPr>
        <w:t xml:space="preserve">the </w:t>
      </w:r>
      <w:r w:rsidR="003E47D7">
        <w:rPr>
          <w:sz w:val="26"/>
        </w:rPr>
        <w:t>Petitioner’s Certificat</w:t>
      </w:r>
      <w:r w:rsidR="00385587">
        <w:rPr>
          <w:sz w:val="26"/>
        </w:rPr>
        <w:t xml:space="preserve">e.  </w:t>
      </w:r>
      <w:r w:rsidR="003A1143">
        <w:rPr>
          <w:sz w:val="26"/>
        </w:rPr>
        <w:t xml:space="preserve">Accordingly, </w:t>
      </w:r>
      <w:r w:rsidR="00E269C3">
        <w:rPr>
          <w:sz w:val="26"/>
        </w:rPr>
        <w:t xml:space="preserve">by </w:t>
      </w:r>
      <w:r w:rsidR="0040008A">
        <w:rPr>
          <w:sz w:val="26"/>
        </w:rPr>
        <w:t>Secretarial Letter</w:t>
      </w:r>
      <w:r w:rsidR="00AA40B3">
        <w:rPr>
          <w:sz w:val="26"/>
        </w:rPr>
        <w:t xml:space="preserve"> </w:t>
      </w:r>
      <w:r w:rsidR="00854015">
        <w:rPr>
          <w:sz w:val="26"/>
        </w:rPr>
        <w:t>issued</w:t>
      </w:r>
      <w:r w:rsidR="00AA40B3">
        <w:rPr>
          <w:sz w:val="26"/>
        </w:rPr>
        <w:t xml:space="preserve"> </w:t>
      </w:r>
      <w:r w:rsidR="0040008A">
        <w:rPr>
          <w:sz w:val="26"/>
        </w:rPr>
        <w:t>November 3</w:t>
      </w:r>
      <w:r w:rsidR="00A96BF4">
        <w:rPr>
          <w:sz w:val="26"/>
        </w:rPr>
        <w:t>, 2011</w:t>
      </w:r>
      <w:r w:rsidR="007D7A9F">
        <w:rPr>
          <w:sz w:val="26"/>
        </w:rPr>
        <w:t>, at Docket No.</w:t>
      </w:r>
      <w:r w:rsidR="007D7A9F" w:rsidRPr="007D7A9F">
        <w:rPr>
          <w:sz w:val="26"/>
        </w:rPr>
        <w:t> C</w:t>
      </w:r>
      <w:r w:rsidR="007D7A9F" w:rsidRPr="007D7A9F">
        <w:rPr>
          <w:sz w:val="26"/>
        </w:rPr>
        <w:noBreakHyphen/>
        <w:t>2011</w:t>
      </w:r>
      <w:r w:rsidR="007D7A9F" w:rsidRPr="007D7A9F">
        <w:rPr>
          <w:sz w:val="26"/>
        </w:rPr>
        <w:noBreakHyphen/>
        <w:t>2259127</w:t>
      </w:r>
      <w:r w:rsidR="00780A88">
        <w:rPr>
          <w:sz w:val="26"/>
        </w:rPr>
        <w:t xml:space="preserve"> (the </w:t>
      </w:r>
      <w:r w:rsidR="0040008A" w:rsidRPr="009117C1">
        <w:rPr>
          <w:i/>
          <w:sz w:val="26"/>
        </w:rPr>
        <w:t>November</w:t>
      </w:r>
      <w:r w:rsidR="00780A88" w:rsidRPr="009117C1">
        <w:rPr>
          <w:i/>
          <w:sz w:val="26"/>
        </w:rPr>
        <w:t xml:space="preserve"> 2011</w:t>
      </w:r>
      <w:r w:rsidR="00780A88" w:rsidRPr="005D4487">
        <w:rPr>
          <w:i/>
          <w:sz w:val="26"/>
        </w:rPr>
        <w:t xml:space="preserve"> </w:t>
      </w:r>
      <w:r w:rsidR="0040008A">
        <w:rPr>
          <w:i/>
          <w:sz w:val="26"/>
        </w:rPr>
        <w:t>Secretarial Letter</w:t>
      </w:r>
      <w:r w:rsidR="00780A88">
        <w:rPr>
          <w:sz w:val="26"/>
        </w:rPr>
        <w:t>)</w:t>
      </w:r>
      <w:r w:rsidR="00385587">
        <w:rPr>
          <w:sz w:val="26"/>
        </w:rPr>
        <w:t xml:space="preserve">, the Commission sustained the Complaint and cancelled </w:t>
      </w:r>
      <w:r w:rsidR="0096630E">
        <w:rPr>
          <w:sz w:val="26"/>
        </w:rPr>
        <w:t xml:space="preserve">the </w:t>
      </w:r>
      <w:r w:rsidR="00385587">
        <w:rPr>
          <w:sz w:val="26"/>
        </w:rPr>
        <w:t>Petitioner’s Certif</w:t>
      </w:r>
      <w:r w:rsidR="009117C1">
        <w:rPr>
          <w:sz w:val="26"/>
        </w:rPr>
        <w:t>icate.</w:t>
      </w:r>
    </w:p>
    <w:p w:rsidR="00A027E9" w:rsidRDefault="00A027E9">
      <w:pPr>
        <w:spacing w:line="360" w:lineRule="auto"/>
        <w:ind w:firstLine="720"/>
        <w:rPr>
          <w:sz w:val="26"/>
        </w:rPr>
      </w:pPr>
    </w:p>
    <w:p w:rsidR="00A027E9" w:rsidRPr="00A027E9" w:rsidRDefault="00A027E9" w:rsidP="00A027E9">
      <w:pPr>
        <w:spacing w:line="360" w:lineRule="auto"/>
        <w:ind w:firstLine="720"/>
        <w:rPr>
          <w:sz w:val="26"/>
        </w:rPr>
      </w:pPr>
      <w:r w:rsidRPr="00A027E9">
        <w:rPr>
          <w:sz w:val="26"/>
        </w:rPr>
        <w:tab/>
        <w:t xml:space="preserve">On </w:t>
      </w:r>
      <w:r w:rsidR="00081AB0">
        <w:rPr>
          <w:sz w:val="26"/>
        </w:rPr>
        <w:t>or about January 4</w:t>
      </w:r>
      <w:r w:rsidRPr="00A027E9">
        <w:rPr>
          <w:sz w:val="26"/>
        </w:rPr>
        <w:t>, 201</w:t>
      </w:r>
      <w:r w:rsidR="00081AB0">
        <w:rPr>
          <w:sz w:val="26"/>
        </w:rPr>
        <w:t>2</w:t>
      </w:r>
      <w:r w:rsidRPr="00A027E9">
        <w:rPr>
          <w:sz w:val="26"/>
        </w:rPr>
        <w:t xml:space="preserve">, </w:t>
      </w:r>
      <w:r w:rsidR="00081AB0">
        <w:rPr>
          <w:sz w:val="26"/>
        </w:rPr>
        <w:t>BTS</w:t>
      </w:r>
      <w:r w:rsidRPr="00A027E9">
        <w:rPr>
          <w:sz w:val="26"/>
        </w:rPr>
        <w:t xml:space="preserve"> issued a Complaint at Docket No. C</w:t>
      </w:r>
      <w:r w:rsidRPr="00A027E9">
        <w:rPr>
          <w:sz w:val="26"/>
        </w:rPr>
        <w:noBreakHyphen/>
        <w:t>2011</w:t>
      </w:r>
      <w:r w:rsidRPr="00A027E9">
        <w:rPr>
          <w:sz w:val="26"/>
        </w:rPr>
        <w:noBreakHyphen/>
        <w:t>2271023, alleging that the Petitioner failed to provide the Commission with a current list of all of its vehicles utilized under its limousine authority for the time period December 1 thr</w:t>
      </w:r>
      <w:r w:rsidR="000E7603">
        <w:rPr>
          <w:sz w:val="26"/>
        </w:rPr>
        <w:t>ough</w:t>
      </w:r>
      <w:r w:rsidRPr="00A027E9">
        <w:rPr>
          <w:sz w:val="26"/>
        </w:rPr>
        <w:t xml:space="preserve"> December 31, 2010.  This is a violation of the Commission’s Regulations at 52 Pa. Code § 29.333(d).  A civil penalty of $250 for failure to </w:t>
      </w:r>
      <w:r w:rsidR="005A6B55">
        <w:rPr>
          <w:sz w:val="26"/>
        </w:rPr>
        <w:t xml:space="preserve">provide </w:t>
      </w:r>
      <w:r w:rsidRPr="00A027E9">
        <w:rPr>
          <w:sz w:val="26"/>
        </w:rPr>
        <w:t>the Commission</w:t>
      </w:r>
      <w:r w:rsidR="005A6B55">
        <w:rPr>
          <w:sz w:val="26"/>
        </w:rPr>
        <w:t xml:space="preserve"> with a current vehicle list was imposed</w:t>
      </w:r>
      <w:r w:rsidRPr="00A027E9">
        <w:rPr>
          <w:sz w:val="26"/>
        </w:rPr>
        <w:t>.</w:t>
      </w:r>
    </w:p>
    <w:p w:rsidR="005A6B55" w:rsidRDefault="005A6B55" w:rsidP="00DD71C3">
      <w:pPr>
        <w:spacing w:line="360" w:lineRule="auto"/>
        <w:ind w:firstLine="720"/>
        <w:rPr>
          <w:sz w:val="26"/>
        </w:rPr>
      </w:pPr>
    </w:p>
    <w:p w:rsidR="000E7603" w:rsidRDefault="000E7603" w:rsidP="00DD71C3">
      <w:pPr>
        <w:spacing w:line="360" w:lineRule="auto"/>
        <w:ind w:firstLine="720"/>
        <w:rPr>
          <w:sz w:val="26"/>
        </w:rPr>
      </w:pPr>
      <w:r>
        <w:rPr>
          <w:sz w:val="26"/>
        </w:rPr>
        <w:tab/>
        <w:t>On January 23, 2012, the Petitioner filed an Answer to the Complaint at Docket No.</w:t>
      </w:r>
      <w:r w:rsidRPr="000E7603">
        <w:rPr>
          <w:sz w:val="26"/>
        </w:rPr>
        <w:t> C</w:t>
      </w:r>
      <w:r w:rsidRPr="000E7603">
        <w:rPr>
          <w:sz w:val="26"/>
        </w:rPr>
        <w:noBreakHyphen/>
        <w:t>2011</w:t>
      </w:r>
      <w:r w:rsidRPr="000E7603">
        <w:rPr>
          <w:sz w:val="26"/>
        </w:rPr>
        <w:noBreakHyphen/>
        <w:t>2271023</w:t>
      </w:r>
      <w:r>
        <w:rPr>
          <w:sz w:val="26"/>
        </w:rPr>
        <w:t xml:space="preserve">.  In its Answer, the Petitioner indicated that it had provided the Commission with proof of renewed insurance and full payment of </w:t>
      </w:r>
      <w:r w:rsidR="003F6C78">
        <w:rPr>
          <w:sz w:val="26"/>
        </w:rPr>
        <w:t xml:space="preserve">all outstanding </w:t>
      </w:r>
      <w:r w:rsidR="00FE25B2">
        <w:rPr>
          <w:sz w:val="26"/>
        </w:rPr>
        <w:t>penalties</w:t>
      </w:r>
      <w:r w:rsidR="003F6C78">
        <w:rPr>
          <w:sz w:val="26"/>
        </w:rPr>
        <w:t xml:space="preserve"> related to Docket No. </w:t>
      </w:r>
      <w:proofErr w:type="gramStart"/>
      <w:r w:rsidR="003F6C78">
        <w:rPr>
          <w:sz w:val="26"/>
        </w:rPr>
        <w:t>C-2011-2259127.</w:t>
      </w:r>
      <w:proofErr w:type="gramEnd"/>
    </w:p>
    <w:p w:rsidR="000E7603" w:rsidRPr="000E7603" w:rsidRDefault="000E7603" w:rsidP="000E7603">
      <w:pPr>
        <w:spacing w:line="360" w:lineRule="auto"/>
        <w:ind w:firstLine="720"/>
        <w:rPr>
          <w:sz w:val="26"/>
        </w:rPr>
      </w:pPr>
      <w:r w:rsidRPr="000E7603">
        <w:rPr>
          <w:sz w:val="26"/>
        </w:rPr>
        <w:lastRenderedPageBreak/>
        <w:tab/>
        <w:t xml:space="preserve">On February 13, 2012, the Petitioner filed a Petition for Reinstatement (the </w:t>
      </w:r>
      <w:r w:rsidRPr="000E7603">
        <w:rPr>
          <w:i/>
          <w:sz w:val="26"/>
        </w:rPr>
        <w:t xml:space="preserve">February 13, 2012 Petition) </w:t>
      </w:r>
      <w:r w:rsidRPr="000E7603">
        <w:rPr>
          <w:sz w:val="26"/>
        </w:rPr>
        <w:t xml:space="preserve">at Docket Nos. </w:t>
      </w:r>
      <w:proofErr w:type="gramStart"/>
      <w:r w:rsidRPr="000E7603">
        <w:rPr>
          <w:sz w:val="26"/>
        </w:rPr>
        <w:t>A-00121022 and C-2011-227102</w:t>
      </w:r>
      <w:r w:rsidR="001B0D6B">
        <w:rPr>
          <w:sz w:val="26"/>
        </w:rPr>
        <w:t>3</w:t>
      </w:r>
      <w:r w:rsidR="003F6C78">
        <w:rPr>
          <w:sz w:val="26"/>
        </w:rPr>
        <w:t>.</w:t>
      </w:r>
      <w:proofErr w:type="gramEnd"/>
      <w:r w:rsidR="00812FF1">
        <w:rPr>
          <w:rStyle w:val="FootnoteReference"/>
          <w:sz w:val="26"/>
        </w:rPr>
        <w:footnoteReference w:id="3"/>
      </w:r>
    </w:p>
    <w:p w:rsidR="000E7603" w:rsidRPr="000E7603" w:rsidRDefault="000E7603" w:rsidP="000E7603">
      <w:pPr>
        <w:spacing w:line="360" w:lineRule="auto"/>
        <w:ind w:firstLine="720"/>
        <w:rPr>
          <w:sz w:val="26"/>
        </w:rPr>
      </w:pPr>
    </w:p>
    <w:p w:rsidR="000E7603" w:rsidRPr="000E7603" w:rsidRDefault="000E7603" w:rsidP="000E7603">
      <w:pPr>
        <w:spacing w:line="360" w:lineRule="auto"/>
        <w:ind w:firstLine="720"/>
        <w:rPr>
          <w:sz w:val="26"/>
        </w:rPr>
      </w:pPr>
      <w:r w:rsidRPr="000E7603">
        <w:rPr>
          <w:sz w:val="26"/>
        </w:rPr>
        <w:tab/>
        <w:t>By Opinion and Order entered April 26, 2012, at Docket No. C-2011-2259127, the</w:t>
      </w:r>
      <w:r w:rsidRPr="000E7603">
        <w:rPr>
          <w:i/>
          <w:sz w:val="26"/>
        </w:rPr>
        <w:t xml:space="preserve"> February 13, 2012 Petition</w:t>
      </w:r>
      <w:r w:rsidRPr="000E7603">
        <w:rPr>
          <w:sz w:val="26"/>
        </w:rPr>
        <w:t xml:space="preserve"> was den</w:t>
      </w:r>
      <w:r w:rsidR="00D173B7">
        <w:rPr>
          <w:sz w:val="26"/>
        </w:rPr>
        <w:t xml:space="preserve">ied due to an outstanding $250 </w:t>
      </w:r>
      <w:r w:rsidR="003F3386">
        <w:rPr>
          <w:sz w:val="26"/>
        </w:rPr>
        <w:t xml:space="preserve">civil </w:t>
      </w:r>
      <w:r w:rsidR="00D173B7">
        <w:rPr>
          <w:sz w:val="26"/>
        </w:rPr>
        <w:t>penalty</w:t>
      </w:r>
      <w:r w:rsidRPr="000E7603">
        <w:rPr>
          <w:sz w:val="26"/>
        </w:rPr>
        <w:t xml:space="preserve"> related to Docket No. </w:t>
      </w:r>
      <w:proofErr w:type="gramStart"/>
      <w:r w:rsidRPr="000E7603">
        <w:rPr>
          <w:sz w:val="26"/>
        </w:rPr>
        <w:t>C-2009-2097936.</w:t>
      </w:r>
      <w:proofErr w:type="gramEnd"/>
    </w:p>
    <w:p w:rsidR="000E7603" w:rsidRDefault="000E7603" w:rsidP="00DD71C3">
      <w:pPr>
        <w:spacing w:line="360" w:lineRule="auto"/>
        <w:ind w:firstLine="720"/>
        <w:rPr>
          <w:sz w:val="26"/>
        </w:rPr>
      </w:pPr>
    </w:p>
    <w:p w:rsidR="003A6E53" w:rsidRDefault="00E2470E" w:rsidP="005A6B55">
      <w:pPr>
        <w:spacing w:line="360" w:lineRule="auto"/>
        <w:ind w:firstLine="720"/>
        <w:rPr>
          <w:sz w:val="26"/>
        </w:rPr>
      </w:pPr>
      <w:r>
        <w:rPr>
          <w:sz w:val="26"/>
        </w:rPr>
        <w:tab/>
      </w:r>
      <w:r w:rsidR="008D1FAC">
        <w:rPr>
          <w:sz w:val="26"/>
        </w:rPr>
        <w:t>As noted, on June 22, 2012, t</w:t>
      </w:r>
      <w:r w:rsidR="005A6B55">
        <w:rPr>
          <w:sz w:val="26"/>
        </w:rPr>
        <w:t xml:space="preserve">he </w:t>
      </w:r>
      <w:r w:rsidR="00743F20" w:rsidRPr="00C72202">
        <w:rPr>
          <w:sz w:val="26"/>
        </w:rPr>
        <w:t xml:space="preserve">Petitioner </w:t>
      </w:r>
      <w:r w:rsidR="00F655C8">
        <w:rPr>
          <w:sz w:val="26"/>
        </w:rPr>
        <w:t>filed the i</w:t>
      </w:r>
      <w:r w:rsidR="00C91C9C">
        <w:rPr>
          <w:sz w:val="26"/>
        </w:rPr>
        <w:t xml:space="preserve">nstant Petition </w:t>
      </w:r>
      <w:r w:rsidR="008D1FAC">
        <w:rPr>
          <w:sz w:val="26"/>
        </w:rPr>
        <w:t>seeking reinstatement, noting that its outstanding $250 penalty has been paid.</w:t>
      </w:r>
    </w:p>
    <w:p w:rsidR="003A6E53" w:rsidRDefault="003A6E53" w:rsidP="005A6B55">
      <w:pPr>
        <w:spacing w:line="360" w:lineRule="auto"/>
        <w:ind w:firstLine="720"/>
        <w:rPr>
          <w:sz w:val="26"/>
        </w:rPr>
      </w:pPr>
    </w:p>
    <w:p w:rsidR="005A6B55" w:rsidRDefault="003A6E53" w:rsidP="005A6B55">
      <w:pPr>
        <w:spacing w:line="360" w:lineRule="auto"/>
        <w:ind w:firstLine="720"/>
        <w:rPr>
          <w:sz w:val="26"/>
        </w:rPr>
      </w:pPr>
      <w:r>
        <w:rPr>
          <w:sz w:val="26"/>
        </w:rPr>
        <w:tab/>
      </w:r>
      <w:r w:rsidR="005A6B55">
        <w:rPr>
          <w:sz w:val="26"/>
        </w:rPr>
        <w:t>On June 26, 2012, BTS filed a response</w:t>
      </w:r>
      <w:r w:rsidR="002D2208">
        <w:rPr>
          <w:sz w:val="26"/>
        </w:rPr>
        <w:t xml:space="preserve"> which a</w:t>
      </w:r>
      <w:r w:rsidR="008D1FAC">
        <w:rPr>
          <w:sz w:val="26"/>
        </w:rPr>
        <w:t>ffirmed</w:t>
      </w:r>
      <w:r w:rsidR="002D2208">
        <w:rPr>
          <w:sz w:val="26"/>
        </w:rPr>
        <w:t xml:space="preserve"> that the outstanding $250 civil penalty had been paid and</w:t>
      </w:r>
      <w:r w:rsidR="00132587">
        <w:rPr>
          <w:sz w:val="26"/>
        </w:rPr>
        <w:t>,</w:t>
      </w:r>
      <w:r w:rsidR="002D2208">
        <w:rPr>
          <w:sz w:val="26"/>
        </w:rPr>
        <w:t xml:space="preserve"> therefore</w:t>
      </w:r>
      <w:r w:rsidR="00132587">
        <w:rPr>
          <w:sz w:val="26"/>
        </w:rPr>
        <w:t>,</w:t>
      </w:r>
      <w:r w:rsidR="002D2208">
        <w:rPr>
          <w:sz w:val="26"/>
        </w:rPr>
        <w:t xml:space="preserve"> it does not oppose the Petition</w:t>
      </w:r>
      <w:r w:rsidR="009B0538">
        <w:rPr>
          <w:sz w:val="26"/>
        </w:rPr>
        <w:t>.</w:t>
      </w:r>
    </w:p>
    <w:p w:rsidR="005A6B55" w:rsidRDefault="005A6B55" w:rsidP="005A6B55">
      <w:pPr>
        <w:spacing w:line="360" w:lineRule="auto"/>
        <w:ind w:firstLine="720"/>
        <w:rPr>
          <w:sz w:val="26"/>
        </w:rPr>
      </w:pPr>
    </w:p>
    <w:p w:rsidR="00594774" w:rsidRPr="00641AD0" w:rsidRDefault="00594774" w:rsidP="008D1FAC">
      <w:pPr>
        <w:spacing w:line="360" w:lineRule="auto"/>
        <w:jc w:val="center"/>
        <w:rPr>
          <w:b/>
          <w:sz w:val="26"/>
        </w:rPr>
      </w:pPr>
      <w:r w:rsidRPr="00641AD0">
        <w:rPr>
          <w:b/>
          <w:sz w:val="26"/>
        </w:rPr>
        <w:t>Discussion</w:t>
      </w:r>
    </w:p>
    <w:p w:rsidR="00426497" w:rsidRDefault="00594774" w:rsidP="00594774">
      <w:pPr>
        <w:spacing w:line="360" w:lineRule="auto"/>
        <w:rPr>
          <w:sz w:val="26"/>
        </w:rPr>
      </w:pPr>
      <w:r w:rsidRPr="00C72202">
        <w:rPr>
          <w:sz w:val="26"/>
        </w:rPr>
        <w:tab/>
      </w:r>
      <w:r w:rsidRPr="00C72202">
        <w:rPr>
          <w:sz w:val="26"/>
        </w:rPr>
        <w:tab/>
      </w:r>
    </w:p>
    <w:p w:rsidR="00594774" w:rsidRPr="00C72202" w:rsidRDefault="008D1FAC" w:rsidP="00CC255E">
      <w:pPr>
        <w:spacing w:line="360" w:lineRule="auto"/>
        <w:ind w:firstLine="720"/>
        <w:rPr>
          <w:sz w:val="26"/>
        </w:rPr>
      </w:pPr>
      <w:r>
        <w:rPr>
          <w:sz w:val="26"/>
        </w:rPr>
        <w:tab/>
      </w:r>
      <w:r w:rsidR="00594774" w:rsidRPr="00C72202">
        <w:rPr>
          <w:sz w:val="26"/>
        </w:rPr>
        <w:t xml:space="preserve">It is well settled that decisions such as whether to grant a Petition for Reinstatement are left to the Commission’s discretion and will be reversed only if that discretion is abused.  </w:t>
      </w:r>
      <w:proofErr w:type="gramStart"/>
      <w:r w:rsidR="00594774" w:rsidRPr="00C72202">
        <w:rPr>
          <w:i/>
          <w:sz w:val="26"/>
        </w:rPr>
        <w:t>Hoskins Taxi Service v. Pa. PUC</w:t>
      </w:r>
      <w:r w:rsidR="00594774" w:rsidRPr="00C72202">
        <w:rPr>
          <w:sz w:val="26"/>
        </w:rPr>
        <w:t xml:space="preserve">, 486 A.2d 1030 (Pa. </w:t>
      </w:r>
      <w:proofErr w:type="spellStart"/>
      <w:r w:rsidR="00594774" w:rsidRPr="00C72202">
        <w:rPr>
          <w:sz w:val="26"/>
        </w:rPr>
        <w:t>Cmwlth</w:t>
      </w:r>
      <w:proofErr w:type="spellEnd"/>
      <w:r w:rsidR="00594774" w:rsidRPr="00C72202">
        <w:rPr>
          <w:sz w:val="26"/>
        </w:rPr>
        <w:t>. 1985).</w:t>
      </w:r>
      <w:proofErr w:type="gramEnd"/>
      <w:r w:rsidR="00594774" w:rsidRPr="00C72202">
        <w:rPr>
          <w:sz w:val="26"/>
        </w:rPr>
        <w:t xml:space="preserve">  In ruling upon a petition for reinstatement, it is incumbent upon this Commission to examine all relevant factors in order to reach an equitable result.  </w:t>
      </w:r>
      <w:proofErr w:type="gramStart"/>
      <w:r w:rsidR="00594774" w:rsidRPr="00C72202">
        <w:rPr>
          <w:i/>
          <w:sz w:val="26"/>
        </w:rPr>
        <w:t>Medical Transportation, Inc.</w:t>
      </w:r>
      <w:r w:rsidR="00594774" w:rsidRPr="00C72202">
        <w:rPr>
          <w:sz w:val="26"/>
        </w:rPr>
        <w:t>, 57 Pa. P.U.C. 79 (</w:t>
      </w:r>
      <w:r w:rsidR="00796BAB">
        <w:rPr>
          <w:sz w:val="26"/>
        </w:rPr>
        <w:t>1</w:t>
      </w:r>
      <w:r w:rsidR="00594774" w:rsidRPr="00C72202">
        <w:rPr>
          <w:sz w:val="26"/>
        </w:rPr>
        <w:t>983).</w:t>
      </w:r>
      <w:proofErr w:type="gramEnd"/>
    </w:p>
    <w:p w:rsidR="00594774" w:rsidRPr="00C72202" w:rsidRDefault="00594774" w:rsidP="00594774">
      <w:pPr>
        <w:spacing w:line="360" w:lineRule="auto"/>
        <w:rPr>
          <w:sz w:val="26"/>
        </w:rPr>
      </w:pPr>
    </w:p>
    <w:p w:rsidR="00877A41" w:rsidRDefault="00594774" w:rsidP="00594774">
      <w:pPr>
        <w:spacing w:line="360" w:lineRule="auto"/>
        <w:rPr>
          <w:sz w:val="26"/>
        </w:rPr>
      </w:pPr>
      <w:r w:rsidRPr="00C72202">
        <w:rPr>
          <w:sz w:val="26"/>
        </w:rPr>
        <w:tab/>
      </w:r>
      <w:r w:rsidRPr="00C72202">
        <w:rPr>
          <w:sz w:val="26"/>
        </w:rPr>
        <w:tab/>
        <w:t>The Commission h</w:t>
      </w:r>
      <w:r w:rsidR="00731F48">
        <w:rPr>
          <w:sz w:val="26"/>
        </w:rPr>
        <w:t>as identified five factors that</w:t>
      </w:r>
      <w:r w:rsidRPr="00C72202">
        <w:rPr>
          <w:sz w:val="26"/>
        </w:rPr>
        <w:t xml:space="preserve"> are particularly relevant to the determination of a petition to reinstate:  (1) the amount of time </w:t>
      </w:r>
      <w:r w:rsidR="00731F48">
        <w:rPr>
          <w:sz w:val="26"/>
        </w:rPr>
        <w:t>that e</w:t>
      </w:r>
      <w:r w:rsidRPr="00C72202">
        <w:rPr>
          <w:sz w:val="26"/>
        </w:rPr>
        <w:t xml:space="preserve">lapsed between the cancellation of the certificate of public convenience and the filing of the petition to </w:t>
      </w:r>
      <w:r w:rsidRPr="00C72202">
        <w:rPr>
          <w:sz w:val="26"/>
        </w:rPr>
        <w:lastRenderedPageBreak/>
        <w:t>reinstate; (2) whether the petitioner has a record of habitually violating the Code; (3) the reasonableness of the excuse given for the violation that</w:t>
      </w:r>
      <w:r w:rsidR="00155154" w:rsidRPr="00C72202">
        <w:rPr>
          <w:sz w:val="26"/>
        </w:rPr>
        <w:t xml:space="preserve"> caused the certificate to be cancelled, </w:t>
      </w:r>
      <w:r w:rsidR="00155154" w:rsidRPr="00C72202">
        <w:rPr>
          <w:i/>
          <w:sz w:val="26"/>
        </w:rPr>
        <w:t>Re: Bishop</w:t>
      </w:r>
      <w:r w:rsidR="00155154" w:rsidRPr="00C72202">
        <w:rPr>
          <w:sz w:val="26"/>
        </w:rPr>
        <w:t>, 58 Pa. P.U.C. 519 (</w:t>
      </w:r>
      <w:r w:rsidR="00D57272">
        <w:rPr>
          <w:sz w:val="26"/>
        </w:rPr>
        <w:t>1</w:t>
      </w:r>
      <w:r w:rsidR="00155154" w:rsidRPr="00C72202">
        <w:rPr>
          <w:sz w:val="26"/>
        </w:rPr>
        <w:t xml:space="preserve">984); (4) whether the petitioner has implemented procedures to prevent a recurrence of the circumstances giving rise to the subject complaint, </w:t>
      </w:r>
      <w:r w:rsidR="00155154" w:rsidRPr="00C72202">
        <w:rPr>
          <w:i/>
          <w:sz w:val="26"/>
        </w:rPr>
        <w:t>Pa. PUC v. Grimm Motors</w:t>
      </w:r>
      <w:r w:rsidR="00180EF2" w:rsidRPr="00C72202">
        <w:rPr>
          <w:sz w:val="26"/>
        </w:rPr>
        <w:t>, Docket No.</w:t>
      </w:r>
      <w:r w:rsidR="00A07FB0">
        <w:rPr>
          <w:sz w:val="26"/>
        </w:rPr>
        <w:t xml:space="preserve"> </w:t>
      </w:r>
      <w:r w:rsidR="00180EF2" w:rsidRPr="00C72202">
        <w:rPr>
          <w:sz w:val="26"/>
        </w:rPr>
        <w:t xml:space="preserve">A-00111048, </w:t>
      </w:r>
      <w:r w:rsidR="00155154" w:rsidRPr="00C72202">
        <w:rPr>
          <w:i/>
          <w:sz w:val="26"/>
        </w:rPr>
        <w:t>et al</w:t>
      </w:r>
      <w:r w:rsidR="00155154" w:rsidRPr="00C72202">
        <w:rPr>
          <w:sz w:val="26"/>
        </w:rPr>
        <w:t>. (</w:t>
      </w:r>
      <w:r w:rsidR="007E3BCF">
        <w:rPr>
          <w:sz w:val="26"/>
        </w:rPr>
        <w:t xml:space="preserve">Order entered </w:t>
      </w:r>
      <w:r w:rsidR="00155154" w:rsidRPr="00C72202">
        <w:rPr>
          <w:sz w:val="26"/>
        </w:rPr>
        <w:t xml:space="preserve">May 1, 1998); and (5) whether the petitioner is in compliance with the requirement that all assessments must be current prior to reinstatement, </w:t>
      </w:r>
      <w:r w:rsidR="00660A5B">
        <w:rPr>
          <w:i/>
          <w:sz w:val="26"/>
        </w:rPr>
        <w:t xml:space="preserve">Re: </w:t>
      </w:r>
      <w:r w:rsidR="00155154" w:rsidRPr="00C72202">
        <w:rPr>
          <w:i/>
          <w:sz w:val="26"/>
        </w:rPr>
        <w:t>M.S. Carriers, Inc</w:t>
      </w:r>
      <w:r w:rsidR="00877A41" w:rsidRPr="00C72202">
        <w:rPr>
          <w:i/>
          <w:sz w:val="26"/>
        </w:rPr>
        <w:t>.</w:t>
      </w:r>
      <w:r w:rsidR="00877A41" w:rsidRPr="00C72202">
        <w:rPr>
          <w:sz w:val="26"/>
        </w:rPr>
        <w:t xml:space="preserve">, Docket No. </w:t>
      </w:r>
      <w:proofErr w:type="gramStart"/>
      <w:r w:rsidR="00877A41" w:rsidRPr="00C72202">
        <w:rPr>
          <w:sz w:val="26"/>
        </w:rPr>
        <w:t>A-00110601 (</w:t>
      </w:r>
      <w:r w:rsidR="007E3BCF">
        <w:rPr>
          <w:sz w:val="26"/>
        </w:rPr>
        <w:t xml:space="preserve">Order entered </w:t>
      </w:r>
      <w:r w:rsidR="00877A41" w:rsidRPr="00C72202">
        <w:rPr>
          <w:sz w:val="26"/>
        </w:rPr>
        <w:t>May 4, 1999).</w:t>
      </w:r>
      <w:proofErr w:type="gramEnd"/>
    </w:p>
    <w:p w:rsidR="00FD5F90" w:rsidRDefault="00FD5F90" w:rsidP="00594774">
      <w:pPr>
        <w:spacing w:line="360" w:lineRule="auto"/>
        <w:rPr>
          <w:sz w:val="26"/>
        </w:rPr>
      </w:pPr>
    </w:p>
    <w:p w:rsidR="003114F4" w:rsidRPr="00AB3036" w:rsidRDefault="00527FE3">
      <w:pPr>
        <w:spacing w:line="360" w:lineRule="auto"/>
        <w:ind w:firstLine="1440"/>
        <w:rPr>
          <w:sz w:val="26"/>
          <w:szCs w:val="26"/>
        </w:rPr>
      </w:pPr>
      <w:r w:rsidRPr="00C72202">
        <w:rPr>
          <w:sz w:val="26"/>
        </w:rPr>
        <w:t xml:space="preserve">The </w:t>
      </w:r>
      <w:r w:rsidR="001F71A9">
        <w:rPr>
          <w:sz w:val="26"/>
        </w:rPr>
        <w:t xml:space="preserve">only factor we need consider here is the </w:t>
      </w:r>
      <w:r w:rsidRPr="00C72202">
        <w:rPr>
          <w:sz w:val="26"/>
        </w:rPr>
        <w:t>fifth factor</w:t>
      </w:r>
      <w:r w:rsidR="001F71A9">
        <w:rPr>
          <w:sz w:val="26"/>
        </w:rPr>
        <w:t>, which</w:t>
      </w:r>
      <w:r w:rsidRPr="00C72202">
        <w:rPr>
          <w:sz w:val="26"/>
        </w:rPr>
        <w:t xml:space="preserve"> requires assessments and fines to be c</w:t>
      </w:r>
      <w:r w:rsidR="00EC5731">
        <w:rPr>
          <w:sz w:val="26"/>
        </w:rPr>
        <w:t xml:space="preserve">urrent prior </w:t>
      </w:r>
      <w:r w:rsidR="009F174F">
        <w:rPr>
          <w:sz w:val="26"/>
        </w:rPr>
        <w:t xml:space="preserve">to reinstatement.  </w:t>
      </w:r>
      <w:r w:rsidR="0090562A">
        <w:rPr>
          <w:sz w:val="26"/>
        </w:rPr>
        <w:t xml:space="preserve">We </w:t>
      </w:r>
      <w:r w:rsidR="00935BA4">
        <w:rPr>
          <w:sz w:val="26"/>
        </w:rPr>
        <w:t xml:space="preserve">have </w:t>
      </w:r>
      <w:r w:rsidR="0090562A">
        <w:rPr>
          <w:sz w:val="26"/>
        </w:rPr>
        <w:t>reviewed our records and</w:t>
      </w:r>
      <w:r w:rsidR="004F0420">
        <w:rPr>
          <w:sz w:val="26"/>
        </w:rPr>
        <w:t xml:space="preserve"> ascertained that </w:t>
      </w:r>
      <w:r w:rsidR="0096630E">
        <w:rPr>
          <w:sz w:val="26"/>
        </w:rPr>
        <w:t xml:space="preserve">the </w:t>
      </w:r>
      <w:r w:rsidR="004F0420">
        <w:rPr>
          <w:sz w:val="26"/>
        </w:rPr>
        <w:t>Petitioner</w:t>
      </w:r>
      <w:r w:rsidR="00C15BCC">
        <w:rPr>
          <w:sz w:val="26"/>
        </w:rPr>
        <w:t xml:space="preserve"> </w:t>
      </w:r>
      <w:r w:rsidR="00D73A17">
        <w:rPr>
          <w:sz w:val="26"/>
        </w:rPr>
        <w:t xml:space="preserve">has </w:t>
      </w:r>
      <w:r w:rsidR="002D2208">
        <w:rPr>
          <w:sz w:val="26"/>
        </w:rPr>
        <w:t>paid the outstanding</w:t>
      </w:r>
      <w:r w:rsidR="00D73A17">
        <w:rPr>
          <w:sz w:val="26"/>
        </w:rPr>
        <w:t xml:space="preserve"> $250</w:t>
      </w:r>
      <w:r w:rsidR="002D2208">
        <w:rPr>
          <w:sz w:val="26"/>
        </w:rPr>
        <w:t xml:space="preserve"> civil penalty</w:t>
      </w:r>
      <w:r w:rsidR="00D73A17">
        <w:rPr>
          <w:sz w:val="26"/>
        </w:rPr>
        <w:t xml:space="preserve"> in Docket No. </w:t>
      </w:r>
      <w:proofErr w:type="gramStart"/>
      <w:r w:rsidR="00D73A17">
        <w:rPr>
          <w:sz w:val="26"/>
        </w:rPr>
        <w:t>C-2009-2097936</w:t>
      </w:r>
      <w:r w:rsidR="002D2208">
        <w:rPr>
          <w:sz w:val="26"/>
        </w:rPr>
        <w:t>.</w:t>
      </w:r>
      <w:proofErr w:type="gramEnd"/>
      <w:r w:rsidR="002D2208">
        <w:rPr>
          <w:sz w:val="26"/>
        </w:rPr>
        <w:t xml:space="preserve">  </w:t>
      </w:r>
      <w:r w:rsidR="005A6B55">
        <w:rPr>
          <w:sz w:val="26"/>
        </w:rPr>
        <w:t>T</w:t>
      </w:r>
      <w:r w:rsidR="00D73A17">
        <w:rPr>
          <w:sz w:val="26"/>
        </w:rPr>
        <w:t xml:space="preserve">he Commission </w:t>
      </w:r>
      <w:r w:rsidR="002D2208">
        <w:rPr>
          <w:sz w:val="26"/>
        </w:rPr>
        <w:t>r</w:t>
      </w:r>
      <w:r w:rsidR="00D73A17">
        <w:rPr>
          <w:sz w:val="26"/>
        </w:rPr>
        <w:t>eceived</w:t>
      </w:r>
      <w:r w:rsidR="002D2208">
        <w:rPr>
          <w:sz w:val="26"/>
        </w:rPr>
        <w:t xml:space="preserve"> the payment of</w:t>
      </w:r>
      <w:r w:rsidR="00D73A17">
        <w:rPr>
          <w:sz w:val="26"/>
        </w:rPr>
        <w:t xml:space="preserve"> $</w:t>
      </w:r>
      <w:r w:rsidR="005A6B55">
        <w:rPr>
          <w:sz w:val="26"/>
        </w:rPr>
        <w:t>2</w:t>
      </w:r>
      <w:r w:rsidR="00D73A17">
        <w:rPr>
          <w:sz w:val="26"/>
        </w:rPr>
        <w:t>50</w:t>
      </w:r>
      <w:r w:rsidR="005A6B55">
        <w:rPr>
          <w:sz w:val="26"/>
        </w:rPr>
        <w:t xml:space="preserve"> on June 14, 2012</w:t>
      </w:r>
      <w:r w:rsidR="002D2208">
        <w:rPr>
          <w:sz w:val="26"/>
        </w:rPr>
        <w:t xml:space="preserve">.  </w:t>
      </w:r>
      <w:proofErr w:type="gramStart"/>
      <w:r w:rsidR="002D2208">
        <w:rPr>
          <w:sz w:val="26"/>
        </w:rPr>
        <w:t>As</w:t>
      </w:r>
      <w:r w:rsidR="005A6B55">
        <w:rPr>
          <w:sz w:val="26"/>
        </w:rPr>
        <w:t xml:space="preserve"> for the </w:t>
      </w:r>
      <w:r w:rsidR="002D2208">
        <w:rPr>
          <w:sz w:val="26"/>
        </w:rPr>
        <w:t xml:space="preserve">$250 </w:t>
      </w:r>
      <w:r w:rsidR="005A6B55">
        <w:rPr>
          <w:sz w:val="26"/>
        </w:rPr>
        <w:t>civil penalty imposed in Docket No.</w:t>
      </w:r>
      <w:proofErr w:type="gramEnd"/>
      <w:r w:rsidR="005A6B55">
        <w:rPr>
          <w:sz w:val="26"/>
        </w:rPr>
        <w:t xml:space="preserve"> C-2011-2271023</w:t>
      </w:r>
      <w:r w:rsidR="002D2208">
        <w:rPr>
          <w:sz w:val="26"/>
        </w:rPr>
        <w:t>, this penalty</w:t>
      </w:r>
      <w:r w:rsidR="005A6B55">
        <w:rPr>
          <w:sz w:val="26"/>
        </w:rPr>
        <w:t xml:space="preserve"> has been waived</w:t>
      </w:r>
      <w:r w:rsidR="0096630E">
        <w:rPr>
          <w:sz w:val="26"/>
        </w:rPr>
        <w:t xml:space="preserve"> by the Commission</w:t>
      </w:r>
      <w:r w:rsidR="004C697A">
        <w:rPr>
          <w:sz w:val="26"/>
        </w:rPr>
        <w:t xml:space="preserve">.  </w:t>
      </w:r>
      <w:r w:rsidR="00DD3C18">
        <w:rPr>
          <w:sz w:val="26"/>
        </w:rPr>
        <w:t xml:space="preserve">The </w:t>
      </w:r>
      <w:r w:rsidR="00F719F7">
        <w:rPr>
          <w:sz w:val="26"/>
        </w:rPr>
        <w:t>P</w:t>
      </w:r>
      <w:r w:rsidR="00251533">
        <w:rPr>
          <w:sz w:val="26"/>
        </w:rPr>
        <w:t xml:space="preserve">etitioner </w:t>
      </w:r>
      <w:r w:rsidR="00DD3C18">
        <w:rPr>
          <w:sz w:val="26"/>
        </w:rPr>
        <w:t>is</w:t>
      </w:r>
      <w:r w:rsidR="00251533">
        <w:rPr>
          <w:sz w:val="26"/>
        </w:rPr>
        <w:t xml:space="preserve"> c</w:t>
      </w:r>
      <w:r w:rsidR="0015076F">
        <w:rPr>
          <w:sz w:val="26"/>
        </w:rPr>
        <w:t xml:space="preserve">urrent on </w:t>
      </w:r>
      <w:r w:rsidR="00C15BCC">
        <w:rPr>
          <w:sz w:val="26"/>
        </w:rPr>
        <w:t xml:space="preserve">all </w:t>
      </w:r>
      <w:r w:rsidR="0015076F">
        <w:rPr>
          <w:sz w:val="26"/>
        </w:rPr>
        <w:t>its fines and assessments</w:t>
      </w:r>
      <w:r w:rsidR="008D1FAC">
        <w:rPr>
          <w:sz w:val="26"/>
        </w:rPr>
        <w:t>.  T</w:t>
      </w:r>
      <w:r w:rsidR="00DD3C18">
        <w:rPr>
          <w:sz w:val="26"/>
        </w:rPr>
        <w:t>herefore</w:t>
      </w:r>
      <w:r w:rsidR="008D1FAC">
        <w:rPr>
          <w:sz w:val="26"/>
        </w:rPr>
        <w:t>,</w:t>
      </w:r>
      <w:r w:rsidR="00DD3C18">
        <w:rPr>
          <w:sz w:val="26"/>
        </w:rPr>
        <w:t xml:space="preserve"> we can grant </w:t>
      </w:r>
      <w:r w:rsidR="00251533" w:rsidRPr="00AB3036">
        <w:rPr>
          <w:sz w:val="26"/>
          <w:szCs w:val="26"/>
        </w:rPr>
        <w:t>reinstatement</w:t>
      </w:r>
      <w:r w:rsidR="00001A28" w:rsidRPr="00AB3036">
        <w:rPr>
          <w:sz w:val="26"/>
          <w:szCs w:val="26"/>
        </w:rPr>
        <w:t xml:space="preserve">.  </w:t>
      </w:r>
    </w:p>
    <w:p w:rsidR="00DD3C18" w:rsidRDefault="00DD3C18" w:rsidP="00AB3036">
      <w:pPr>
        <w:spacing w:line="360" w:lineRule="auto"/>
        <w:ind w:left="2880" w:hanging="2880"/>
        <w:jc w:val="center"/>
        <w:rPr>
          <w:b/>
          <w:sz w:val="26"/>
        </w:rPr>
      </w:pPr>
    </w:p>
    <w:p w:rsidR="009E57BD" w:rsidRPr="009E57BD" w:rsidRDefault="009E57BD" w:rsidP="00AB3036">
      <w:pPr>
        <w:spacing w:line="360" w:lineRule="auto"/>
        <w:ind w:left="2880" w:hanging="2880"/>
        <w:jc w:val="center"/>
        <w:rPr>
          <w:b/>
          <w:sz w:val="26"/>
        </w:rPr>
      </w:pPr>
      <w:r w:rsidRPr="009E57BD">
        <w:rPr>
          <w:b/>
          <w:sz w:val="26"/>
        </w:rPr>
        <w:t>Conclusion</w:t>
      </w:r>
    </w:p>
    <w:p w:rsidR="009E57BD" w:rsidRDefault="009E57BD" w:rsidP="00E636AF">
      <w:pPr>
        <w:spacing w:line="360" w:lineRule="auto"/>
        <w:rPr>
          <w:sz w:val="26"/>
        </w:rPr>
      </w:pPr>
    </w:p>
    <w:p w:rsidR="00527FE3" w:rsidRPr="00C72202" w:rsidRDefault="00870CD3" w:rsidP="00E636AF">
      <w:pPr>
        <w:spacing w:line="360" w:lineRule="auto"/>
        <w:rPr>
          <w:b/>
          <w:sz w:val="26"/>
        </w:rPr>
      </w:pPr>
      <w:r>
        <w:rPr>
          <w:sz w:val="26"/>
        </w:rPr>
        <w:tab/>
      </w:r>
      <w:r>
        <w:rPr>
          <w:sz w:val="26"/>
        </w:rPr>
        <w:tab/>
      </w:r>
      <w:r w:rsidR="009E57BD">
        <w:rPr>
          <w:sz w:val="26"/>
        </w:rPr>
        <w:t xml:space="preserve">Consistent with the foregoing discussion, we </w:t>
      </w:r>
      <w:r w:rsidR="00BE6317">
        <w:rPr>
          <w:sz w:val="26"/>
        </w:rPr>
        <w:t>shall grant the Petition for Reinstatement</w:t>
      </w:r>
      <w:r w:rsidR="00AD1B1D" w:rsidRPr="00C72202">
        <w:rPr>
          <w:sz w:val="26"/>
        </w:rPr>
        <w:t xml:space="preserve">; </w:t>
      </w:r>
      <w:r w:rsidR="00AD1B1D" w:rsidRPr="00C72202">
        <w:rPr>
          <w:b/>
          <w:sz w:val="26"/>
        </w:rPr>
        <w:t>THEREFORE,</w:t>
      </w:r>
    </w:p>
    <w:p w:rsidR="008F099D" w:rsidRPr="00C72202" w:rsidRDefault="008F099D" w:rsidP="00E636AF">
      <w:pPr>
        <w:spacing w:line="360" w:lineRule="auto"/>
        <w:rPr>
          <w:b/>
          <w:sz w:val="26"/>
        </w:rPr>
      </w:pPr>
    </w:p>
    <w:p w:rsidR="009E57BD" w:rsidRDefault="00AD1B1D" w:rsidP="00E636AF">
      <w:pPr>
        <w:spacing w:line="360" w:lineRule="auto"/>
        <w:rPr>
          <w:b/>
          <w:sz w:val="26"/>
        </w:rPr>
      </w:pPr>
      <w:r w:rsidRPr="00C72202">
        <w:rPr>
          <w:b/>
          <w:sz w:val="26"/>
        </w:rPr>
        <w:tab/>
      </w:r>
      <w:r w:rsidRPr="00C72202">
        <w:rPr>
          <w:b/>
          <w:sz w:val="26"/>
        </w:rPr>
        <w:tab/>
        <w:t>IT IS ORDERED</w:t>
      </w:r>
      <w:r w:rsidR="00BF4CAA">
        <w:rPr>
          <w:b/>
          <w:sz w:val="26"/>
        </w:rPr>
        <w:t xml:space="preserve">: </w:t>
      </w:r>
    </w:p>
    <w:p w:rsidR="009E57BD" w:rsidRDefault="009E57BD" w:rsidP="00E636AF">
      <w:pPr>
        <w:spacing w:line="360" w:lineRule="auto"/>
        <w:rPr>
          <w:b/>
          <w:sz w:val="26"/>
        </w:rPr>
      </w:pPr>
    </w:p>
    <w:p w:rsidR="003114F4" w:rsidRDefault="007D12F0" w:rsidP="00251533">
      <w:pPr>
        <w:spacing w:line="360" w:lineRule="auto"/>
        <w:ind w:firstLine="720"/>
        <w:rPr>
          <w:sz w:val="26"/>
        </w:rPr>
      </w:pPr>
      <w:r>
        <w:rPr>
          <w:sz w:val="26"/>
        </w:rPr>
        <w:t xml:space="preserve">          </w:t>
      </w:r>
      <w:r w:rsidR="00430E2F">
        <w:rPr>
          <w:sz w:val="26"/>
        </w:rPr>
        <w:t>1.</w:t>
      </w:r>
      <w:r w:rsidR="00430E2F">
        <w:rPr>
          <w:sz w:val="26"/>
        </w:rPr>
        <w:tab/>
      </w:r>
      <w:r w:rsidR="007E093E" w:rsidRPr="00C72202">
        <w:rPr>
          <w:sz w:val="26"/>
        </w:rPr>
        <w:t>That the Petition for Reinstatement</w:t>
      </w:r>
      <w:r w:rsidR="00642525">
        <w:rPr>
          <w:sz w:val="26"/>
        </w:rPr>
        <w:t xml:space="preserve"> filed by</w:t>
      </w:r>
      <w:r w:rsidR="00336399">
        <w:rPr>
          <w:sz w:val="26"/>
        </w:rPr>
        <w:t xml:space="preserve"> </w:t>
      </w:r>
      <w:r w:rsidR="00EC66F2">
        <w:rPr>
          <w:sz w:val="26"/>
        </w:rPr>
        <w:t>Integrity Transportation Services, t/a Integrity Limousine</w:t>
      </w:r>
      <w:r w:rsidR="000B63EA">
        <w:rPr>
          <w:sz w:val="26"/>
        </w:rPr>
        <w:t>,</w:t>
      </w:r>
      <w:r w:rsidR="00EC66F2">
        <w:rPr>
          <w:sz w:val="26"/>
        </w:rPr>
        <w:t xml:space="preserve"> on</w:t>
      </w:r>
      <w:r w:rsidR="00336399">
        <w:rPr>
          <w:sz w:val="26"/>
        </w:rPr>
        <w:t xml:space="preserve"> </w:t>
      </w:r>
      <w:r w:rsidR="00430E2F">
        <w:rPr>
          <w:sz w:val="26"/>
        </w:rPr>
        <w:t>June 22</w:t>
      </w:r>
      <w:r w:rsidR="00EC66F2">
        <w:rPr>
          <w:sz w:val="26"/>
        </w:rPr>
        <w:t>, 2012</w:t>
      </w:r>
      <w:r w:rsidR="00251533">
        <w:rPr>
          <w:sz w:val="26"/>
        </w:rPr>
        <w:t xml:space="preserve">, is </w:t>
      </w:r>
      <w:r w:rsidR="00430E2F">
        <w:rPr>
          <w:sz w:val="26"/>
        </w:rPr>
        <w:t>granted</w:t>
      </w:r>
      <w:r w:rsidR="00251533">
        <w:rPr>
          <w:sz w:val="26"/>
        </w:rPr>
        <w:t>.</w:t>
      </w:r>
    </w:p>
    <w:p w:rsidR="008953DF" w:rsidRDefault="008953DF">
      <w:pPr>
        <w:rPr>
          <w:sz w:val="26"/>
        </w:rPr>
      </w:pPr>
      <w:r>
        <w:rPr>
          <w:sz w:val="26"/>
        </w:rPr>
        <w:br w:type="page"/>
      </w:r>
    </w:p>
    <w:p w:rsidR="00430E2F" w:rsidRDefault="00430E2F" w:rsidP="00251533">
      <w:pPr>
        <w:spacing w:line="360" w:lineRule="auto"/>
        <w:ind w:firstLine="720"/>
        <w:rPr>
          <w:sz w:val="26"/>
        </w:rPr>
      </w:pPr>
      <w:r>
        <w:rPr>
          <w:sz w:val="26"/>
        </w:rPr>
        <w:lastRenderedPageBreak/>
        <w:tab/>
        <w:t>2.</w:t>
      </w:r>
      <w:r>
        <w:rPr>
          <w:sz w:val="26"/>
        </w:rPr>
        <w:tab/>
        <w:t>That Docket No. C-2011-2271023 shall be marked closed.</w:t>
      </w:r>
    </w:p>
    <w:p w:rsidR="004D3A95" w:rsidRDefault="004D3A95" w:rsidP="003E02FF">
      <w:pPr>
        <w:spacing w:line="360" w:lineRule="auto"/>
        <w:rPr>
          <w:sz w:val="26"/>
        </w:rPr>
      </w:pPr>
    </w:p>
    <w:p w:rsidR="00BE6317" w:rsidRPr="00C72202" w:rsidRDefault="00BE6317" w:rsidP="003E02FF">
      <w:pPr>
        <w:spacing w:line="360" w:lineRule="auto"/>
        <w:rPr>
          <w:sz w:val="26"/>
        </w:rPr>
      </w:pPr>
    </w:p>
    <w:p w:rsidR="009D15CF" w:rsidRPr="00C72202" w:rsidRDefault="00631F2B" w:rsidP="00E636AF">
      <w:pPr>
        <w:spacing w:line="360" w:lineRule="auto"/>
        <w:rPr>
          <w:b/>
          <w:sz w:val="26"/>
        </w:rPr>
      </w:pPr>
      <w:bookmarkStart w:id="0" w:name="_GoBack"/>
      <w:r w:rsidRPr="00A14635">
        <w:rPr>
          <w:noProof/>
        </w:rPr>
        <w:drawing>
          <wp:anchor distT="0" distB="0" distL="114300" distR="114300" simplePos="0" relativeHeight="251659264" behindDoc="1" locked="0" layoutInCell="1" allowOverlap="1" wp14:anchorId="68936713" wp14:editId="79E6284E">
            <wp:simplePos x="0" y="0"/>
            <wp:positionH relativeFrom="column">
              <wp:posOffset>3265170</wp:posOffset>
            </wp:positionH>
            <wp:positionV relativeFrom="paragraph">
              <wp:posOffset>98425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9D15CF" w:rsidRPr="00C72202">
        <w:rPr>
          <w:sz w:val="26"/>
        </w:rPr>
        <w:tab/>
      </w:r>
      <w:r w:rsidR="009D15CF" w:rsidRPr="00C72202">
        <w:rPr>
          <w:sz w:val="26"/>
        </w:rPr>
        <w:tab/>
      </w:r>
      <w:r w:rsidR="009D15CF" w:rsidRPr="00C72202">
        <w:rPr>
          <w:sz w:val="26"/>
        </w:rPr>
        <w:tab/>
      </w:r>
      <w:r w:rsidR="009D15CF" w:rsidRPr="00C72202">
        <w:rPr>
          <w:sz w:val="26"/>
        </w:rPr>
        <w:tab/>
      </w:r>
      <w:r w:rsidR="009D15CF" w:rsidRPr="00C72202">
        <w:rPr>
          <w:sz w:val="26"/>
        </w:rPr>
        <w:tab/>
      </w:r>
      <w:r w:rsidR="009D15CF" w:rsidRPr="00C72202">
        <w:rPr>
          <w:sz w:val="26"/>
        </w:rPr>
        <w:tab/>
      </w:r>
      <w:r w:rsidR="009D15CF" w:rsidRPr="00C72202">
        <w:rPr>
          <w:sz w:val="26"/>
        </w:rPr>
        <w:tab/>
      </w:r>
      <w:r w:rsidR="009D15CF" w:rsidRPr="00C72202">
        <w:rPr>
          <w:sz w:val="26"/>
        </w:rPr>
        <w:tab/>
      </w:r>
      <w:r w:rsidR="009D15CF" w:rsidRPr="00C72202">
        <w:rPr>
          <w:b/>
          <w:sz w:val="26"/>
        </w:rPr>
        <w:t>BY THE COMMISSION,</w:t>
      </w:r>
    </w:p>
    <w:p w:rsidR="009D15CF" w:rsidRDefault="009D15CF" w:rsidP="00E636AF">
      <w:pPr>
        <w:spacing w:line="360" w:lineRule="auto"/>
        <w:rPr>
          <w:b/>
          <w:sz w:val="26"/>
        </w:rPr>
      </w:pPr>
    </w:p>
    <w:p w:rsidR="00667626" w:rsidRPr="00C72202" w:rsidRDefault="00667626" w:rsidP="00E636AF">
      <w:pPr>
        <w:spacing w:line="360" w:lineRule="auto"/>
        <w:rPr>
          <w:b/>
          <w:sz w:val="26"/>
        </w:rPr>
      </w:pPr>
    </w:p>
    <w:p w:rsidR="009D15CF" w:rsidRPr="00C72202" w:rsidRDefault="009D15CF" w:rsidP="009D15CF">
      <w:pPr>
        <w:rPr>
          <w:sz w:val="26"/>
        </w:rPr>
      </w:pPr>
      <w:r w:rsidRPr="00C72202">
        <w:rPr>
          <w:b/>
          <w:sz w:val="26"/>
        </w:rPr>
        <w:tab/>
      </w:r>
      <w:r w:rsidRPr="00C72202">
        <w:rPr>
          <w:b/>
          <w:sz w:val="26"/>
        </w:rPr>
        <w:tab/>
      </w:r>
      <w:r w:rsidRPr="00C72202">
        <w:rPr>
          <w:b/>
          <w:sz w:val="26"/>
        </w:rPr>
        <w:tab/>
      </w:r>
      <w:r w:rsidRPr="00C72202">
        <w:rPr>
          <w:b/>
          <w:sz w:val="26"/>
        </w:rPr>
        <w:tab/>
      </w:r>
      <w:r w:rsidRPr="00C72202">
        <w:rPr>
          <w:b/>
          <w:sz w:val="26"/>
        </w:rPr>
        <w:tab/>
      </w:r>
      <w:r w:rsidRPr="00C72202">
        <w:rPr>
          <w:b/>
          <w:sz w:val="26"/>
        </w:rPr>
        <w:tab/>
      </w:r>
      <w:r w:rsidRPr="00C72202">
        <w:rPr>
          <w:b/>
          <w:sz w:val="26"/>
        </w:rPr>
        <w:tab/>
      </w:r>
      <w:r w:rsidRPr="00C72202">
        <w:rPr>
          <w:b/>
          <w:sz w:val="26"/>
        </w:rPr>
        <w:tab/>
      </w:r>
      <w:r w:rsidR="00BD5934">
        <w:rPr>
          <w:sz w:val="26"/>
        </w:rPr>
        <w:t>Rosemary Chiavetta</w:t>
      </w:r>
    </w:p>
    <w:p w:rsidR="009D15CF" w:rsidRDefault="009D15CF" w:rsidP="009D15CF">
      <w:pPr>
        <w:rPr>
          <w:sz w:val="26"/>
        </w:rPr>
      </w:pPr>
      <w:r w:rsidRPr="00C72202">
        <w:rPr>
          <w:sz w:val="26"/>
        </w:rPr>
        <w:tab/>
      </w:r>
      <w:r w:rsidRPr="00C72202">
        <w:rPr>
          <w:sz w:val="26"/>
        </w:rPr>
        <w:tab/>
      </w:r>
      <w:r w:rsidRPr="00C72202">
        <w:rPr>
          <w:sz w:val="26"/>
        </w:rPr>
        <w:tab/>
      </w:r>
      <w:r w:rsidRPr="00C72202">
        <w:rPr>
          <w:sz w:val="26"/>
        </w:rPr>
        <w:tab/>
      </w:r>
      <w:r w:rsidRPr="00C72202">
        <w:rPr>
          <w:sz w:val="26"/>
        </w:rPr>
        <w:tab/>
      </w:r>
      <w:r w:rsidRPr="00C72202">
        <w:rPr>
          <w:sz w:val="26"/>
        </w:rPr>
        <w:tab/>
      </w:r>
      <w:r w:rsidRPr="00C72202">
        <w:rPr>
          <w:sz w:val="26"/>
        </w:rPr>
        <w:tab/>
      </w:r>
      <w:r w:rsidRPr="00C72202">
        <w:rPr>
          <w:sz w:val="26"/>
        </w:rPr>
        <w:tab/>
        <w:t>Secretary</w:t>
      </w:r>
    </w:p>
    <w:p w:rsidR="0015244A" w:rsidRDefault="0015244A" w:rsidP="009D15CF">
      <w:pPr>
        <w:rPr>
          <w:sz w:val="26"/>
        </w:rPr>
      </w:pPr>
    </w:p>
    <w:p w:rsidR="0015244A" w:rsidRPr="00C72202" w:rsidRDefault="0015244A" w:rsidP="009D15CF">
      <w:pPr>
        <w:rPr>
          <w:sz w:val="26"/>
        </w:rPr>
      </w:pPr>
    </w:p>
    <w:p w:rsidR="009D15CF" w:rsidRPr="00C72202" w:rsidRDefault="0015244A" w:rsidP="009D15CF">
      <w:pPr>
        <w:rPr>
          <w:sz w:val="26"/>
        </w:rPr>
      </w:pPr>
      <w:r w:rsidRPr="00C72202">
        <w:rPr>
          <w:sz w:val="26"/>
        </w:rPr>
        <w:t xml:space="preserve"> </w:t>
      </w:r>
      <w:r w:rsidR="009D15CF" w:rsidRPr="00C72202">
        <w:rPr>
          <w:sz w:val="26"/>
        </w:rPr>
        <w:t>(SEAL)</w:t>
      </w:r>
    </w:p>
    <w:p w:rsidR="009D15CF" w:rsidRPr="00C72202" w:rsidRDefault="009D15CF" w:rsidP="009D15CF">
      <w:pPr>
        <w:rPr>
          <w:sz w:val="26"/>
        </w:rPr>
      </w:pPr>
    </w:p>
    <w:p w:rsidR="009D15CF" w:rsidRPr="00C72202" w:rsidRDefault="009D15CF" w:rsidP="009D15CF">
      <w:pPr>
        <w:rPr>
          <w:sz w:val="26"/>
        </w:rPr>
      </w:pPr>
      <w:r w:rsidRPr="00C72202">
        <w:rPr>
          <w:sz w:val="26"/>
        </w:rPr>
        <w:t xml:space="preserve">ORDER ADOPTED:  </w:t>
      </w:r>
      <w:r w:rsidR="00430E2F">
        <w:rPr>
          <w:sz w:val="26"/>
        </w:rPr>
        <w:t>August 30</w:t>
      </w:r>
      <w:r w:rsidR="00F63D90">
        <w:rPr>
          <w:sz w:val="26"/>
        </w:rPr>
        <w:t>, 2012</w:t>
      </w:r>
    </w:p>
    <w:p w:rsidR="00C72202" w:rsidRPr="00C72202" w:rsidRDefault="00C72202" w:rsidP="009D15CF">
      <w:pPr>
        <w:rPr>
          <w:sz w:val="26"/>
        </w:rPr>
      </w:pPr>
    </w:p>
    <w:p w:rsidR="00C72202" w:rsidRPr="00A90EC6" w:rsidRDefault="00C72202" w:rsidP="009D15CF">
      <w:pPr>
        <w:rPr>
          <w:b/>
          <w:sz w:val="26"/>
        </w:rPr>
      </w:pPr>
      <w:r w:rsidRPr="00C72202">
        <w:rPr>
          <w:sz w:val="26"/>
        </w:rPr>
        <w:t>ORDER ENTERED:</w:t>
      </w:r>
      <w:r w:rsidR="00A90EC6">
        <w:rPr>
          <w:sz w:val="26"/>
        </w:rPr>
        <w:t xml:space="preserve">  </w:t>
      </w:r>
      <w:r w:rsidR="00631F2B">
        <w:rPr>
          <w:sz w:val="26"/>
        </w:rPr>
        <w:t>August 31, 2012</w:t>
      </w:r>
    </w:p>
    <w:sectPr w:rsidR="00C72202" w:rsidRPr="00A90EC6" w:rsidSect="00C72202">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029" w:rsidRDefault="00060029">
      <w:r>
        <w:separator/>
      </w:r>
    </w:p>
  </w:endnote>
  <w:endnote w:type="continuationSeparator" w:id="0">
    <w:p w:rsidR="00060029" w:rsidRDefault="00060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New Roman Italic">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B70" w:rsidRDefault="00257B04" w:rsidP="00E81F4A">
    <w:pPr>
      <w:pStyle w:val="Footer"/>
      <w:framePr w:wrap="around" w:vAnchor="text" w:hAnchor="margin" w:xAlign="center" w:y="1"/>
      <w:rPr>
        <w:rStyle w:val="PageNumber"/>
      </w:rPr>
    </w:pPr>
    <w:r>
      <w:rPr>
        <w:rStyle w:val="PageNumber"/>
      </w:rPr>
      <w:fldChar w:fldCharType="begin"/>
    </w:r>
    <w:r w:rsidR="003A0B70">
      <w:rPr>
        <w:rStyle w:val="PageNumber"/>
      </w:rPr>
      <w:instrText xml:space="preserve">PAGE  </w:instrText>
    </w:r>
    <w:r>
      <w:rPr>
        <w:rStyle w:val="PageNumber"/>
      </w:rPr>
      <w:fldChar w:fldCharType="end"/>
    </w:r>
  </w:p>
  <w:p w:rsidR="003A0B70" w:rsidRDefault="003A0B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B70" w:rsidRPr="00A42096" w:rsidRDefault="00257B04" w:rsidP="00E81F4A">
    <w:pPr>
      <w:pStyle w:val="Footer"/>
      <w:framePr w:wrap="around" w:vAnchor="text" w:hAnchor="margin" w:xAlign="center" w:y="1"/>
      <w:rPr>
        <w:rStyle w:val="PageNumber"/>
        <w:sz w:val="26"/>
        <w:szCs w:val="26"/>
      </w:rPr>
    </w:pPr>
    <w:r w:rsidRPr="00A42096">
      <w:rPr>
        <w:rStyle w:val="PageNumber"/>
        <w:sz w:val="26"/>
        <w:szCs w:val="26"/>
      </w:rPr>
      <w:fldChar w:fldCharType="begin"/>
    </w:r>
    <w:r w:rsidR="003A0B70" w:rsidRPr="00A42096">
      <w:rPr>
        <w:rStyle w:val="PageNumber"/>
        <w:sz w:val="26"/>
        <w:szCs w:val="26"/>
      </w:rPr>
      <w:instrText xml:space="preserve">PAGE  </w:instrText>
    </w:r>
    <w:r w:rsidRPr="00A42096">
      <w:rPr>
        <w:rStyle w:val="PageNumber"/>
        <w:sz w:val="26"/>
        <w:szCs w:val="26"/>
      </w:rPr>
      <w:fldChar w:fldCharType="separate"/>
    </w:r>
    <w:r w:rsidR="00631F2B">
      <w:rPr>
        <w:rStyle w:val="PageNumber"/>
        <w:noProof/>
        <w:sz w:val="26"/>
        <w:szCs w:val="26"/>
      </w:rPr>
      <w:t>5</w:t>
    </w:r>
    <w:r w:rsidRPr="00A42096">
      <w:rPr>
        <w:rStyle w:val="PageNumber"/>
        <w:sz w:val="26"/>
        <w:szCs w:val="26"/>
      </w:rPr>
      <w:fldChar w:fldCharType="end"/>
    </w:r>
  </w:p>
  <w:p w:rsidR="003A0B70" w:rsidRDefault="003A0B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029" w:rsidRDefault="00060029">
      <w:r>
        <w:separator/>
      </w:r>
    </w:p>
  </w:footnote>
  <w:footnote w:type="continuationSeparator" w:id="0">
    <w:p w:rsidR="00060029" w:rsidRDefault="00060029">
      <w:r>
        <w:continuationSeparator/>
      </w:r>
    </w:p>
  </w:footnote>
  <w:footnote w:id="1">
    <w:p w:rsidR="00CC29E4" w:rsidRPr="00CC29E4" w:rsidRDefault="00CC29E4">
      <w:pPr>
        <w:pStyle w:val="FootnoteText"/>
        <w:rPr>
          <w:sz w:val="26"/>
        </w:rPr>
      </w:pPr>
      <w:r>
        <w:tab/>
      </w:r>
      <w:r>
        <w:rPr>
          <w:rStyle w:val="FootnoteReference"/>
        </w:rPr>
        <w:footnoteRef/>
      </w:r>
      <w:r>
        <w:t xml:space="preserve"> </w:t>
      </w:r>
      <w:r>
        <w:tab/>
      </w:r>
      <w:r>
        <w:rPr>
          <w:sz w:val="26"/>
        </w:rPr>
        <w:t>On August 10, 2012, the Petitioner filed another Petition for Reinstatement identical to the instant Petition.</w:t>
      </w:r>
    </w:p>
  </w:footnote>
  <w:footnote w:id="2">
    <w:p w:rsidR="00255D27" w:rsidRDefault="00255D27" w:rsidP="00255D27">
      <w:pPr>
        <w:pStyle w:val="FootnoteText"/>
        <w:ind w:firstLine="720"/>
      </w:pPr>
      <w:r w:rsidRPr="00BA0FE9">
        <w:rPr>
          <w:rStyle w:val="FootnoteReference"/>
          <w:sz w:val="26"/>
          <w:szCs w:val="26"/>
        </w:rPr>
        <w:footnoteRef/>
      </w:r>
      <w:r>
        <w:t xml:space="preserve"> </w:t>
      </w:r>
      <w:r>
        <w:tab/>
      </w:r>
      <w:r w:rsidRPr="00785BD9">
        <w:rPr>
          <w:sz w:val="26"/>
          <w:szCs w:val="26"/>
        </w:rPr>
        <w:t>By Order entered August 11, 2011, at Docket No. M-2008-2071852</w:t>
      </w:r>
      <w:r>
        <w:rPr>
          <w:sz w:val="26"/>
          <w:szCs w:val="26"/>
        </w:rPr>
        <w:t>, the Commission reorganized BTS into the new Bureau of Investigation and Enforcement.  For purposes of consistency, this Opinion and Order shall use the term “BTS” throughout.</w:t>
      </w:r>
    </w:p>
  </w:footnote>
  <w:footnote w:id="3">
    <w:p w:rsidR="00812FF1" w:rsidRPr="00812FF1" w:rsidRDefault="00812FF1" w:rsidP="00812FF1">
      <w:pPr>
        <w:rPr>
          <w:color w:val="000000"/>
          <w:sz w:val="26"/>
        </w:rPr>
      </w:pPr>
      <w:r>
        <w:tab/>
      </w:r>
      <w:r>
        <w:rPr>
          <w:rStyle w:val="FootnoteReference"/>
        </w:rPr>
        <w:footnoteRef/>
      </w:r>
      <w:r>
        <w:t xml:space="preserve"> </w:t>
      </w:r>
      <w:r>
        <w:tab/>
      </w:r>
      <w:r w:rsidRPr="00812FF1">
        <w:rPr>
          <w:sz w:val="26"/>
        </w:rPr>
        <w:t>The</w:t>
      </w:r>
      <w:r>
        <w:rPr>
          <w:rFonts w:ascii="Times New Roman Italic" w:hAnsi="Times New Roman Italic"/>
          <w:i/>
          <w:color w:val="000000"/>
          <w:sz w:val="26"/>
        </w:rPr>
        <w:t xml:space="preserve"> </w:t>
      </w:r>
      <w:r w:rsidRPr="00812FF1">
        <w:rPr>
          <w:rFonts w:ascii="Times New Roman Italic" w:hAnsi="Times New Roman Italic"/>
          <w:color w:val="000000"/>
          <w:sz w:val="26"/>
        </w:rPr>
        <w:t xml:space="preserve">February 13, 2012 Petition </w:t>
      </w:r>
      <w:r w:rsidRPr="00812FF1">
        <w:rPr>
          <w:color w:val="000000"/>
          <w:sz w:val="26"/>
        </w:rPr>
        <w:t xml:space="preserve">was incorrectly filed by the Petitioner under the Docket No. </w:t>
      </w:r>
      <w:proofErr w:type="gramStart"/>
      <w:r w:rsidRPr="00812FF1">
        <w:rPr>
          <w:color w:val="000000"/>
          <w:sz w:val="26"/>
        </w:rPr>
        <w:t>C-2011-2271023.</w:t>
      </w:r>
      <w:proofErr w:type="gramEnd"/>
      <w:r w:rsidRPr="00812FF1">
        <w:rPr>
          <w:color w:val="000000"/>
          <w:sz w:val="26"/>
        </w:rPr>
        <w:t xml:space="preserve">  </w:t>
      </w:r>
      <w:r w:rsidRPr="00812FF1">
        <w:rPr>
          <w:iCs/>
          <w:color w:val="000000"/>
          <w:sz w:val="26"/>
        </w:rPr>
        <w:t>The</w:t>
      </w:r>
      <w:r w:rsidRPr="00812FF1">
        <w:rPr>
          <w:iCs/>
          <w:color w:val="000000"/>
        </w:rPr>
        <w:t xml:space="preserve"> </w:t>
      </w:r>
      <w:r w:rsidRPr="00812FF1">
        <w:rPr>
          <w:rFonts w:ascii="Times New Roman Italic" w:hAnsi="Times New Roman Italic"/>
          <w:i/>
          <w:iCs/>
          <w:color w:val="000000"/>
          <w:sz w:val="26"/>
        </w:rPr>
        <w:t>February 13, 2012 Petition</w:t>
      </w:r>
      <w:r w:rsidRPr="00812FF1">
        <w:rPr>
          <w:color w:val="000000"/>
        </w:rPr>
        <w:t xml:space="preserve"> </w:t>
      </w:r>
      <w:r w:rsidRPr="00812FF1">
        <w:rPr>
          <w:color w:val="000000"/>
          <w:sz w:val="26"/>
        </w:rPr>
        <w:t xml:space="preserve">was actually related to Docket No. </w:t>
      </w:r>
      <w:proofErr w:type="gramStart"/>
      <w:r w:rsidRPr="00812FF1">
        <w:rPr>
          <w:color w:val="000000"/>
          <w:sz w:val="26"/>
        </w:rPr>
        <w:t>C-2011-2259127.</w:t>
      </w:r>
      <w:proofErr w:type="gramEnd"/>
    </w:p>
    <w:p w:rsidR="00812FF1" w:rsidRPr="00812FF1" w:rsidRDefault="00812FF1">
      <w:pPr>
        <w:pStyle w:val="FootnoteText"/>
        <w:rPr>
          <w:sz w:val="2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65F13"/>
    <w:multiLevelType w:val="hybridMultilevel"/>
    <w:tmpl w:val="A16AFAA8"/>
    <w:lvl w:ilvl="0" w:tplc="9EB623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04D61D7"/>
    <w:multiLevelType w:val="hybridMultilevel"/>
    <w:tmpl w:val="75360572"/>
    <w:lvl w:ilvl="0" w:tplc="D42091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B8D"/>
    <w:rsid w:val="000014E2"/>
    <w:rsid w:val="00001A28"/>
    <w:rsid w:val="00003A57"/>
    <w:rsid w:val="00004DF3"/>
    <w:rsid w:val="0000615E"/>
    <w:rsid w:val="000242EB"/>
    <w:rsid w:val="00027D50"/>
    <w:rsid w:val="000307E1"/>
    <w:rsid w:val="000308F0"/>
    <w:rsid w:val="00034C98"/>
    <w:rsid w:val="000404E6"/>
    <w:rsid w:val="00052683"/>
    <w:rsid w:val="00057D5F"/>
    <w:rsid w:val="00060029"/>
    <w:rsid w:val="00060A63"/>
    <w:rsid w:val="00062758"/>
    <w:rsid w:val="00063B9B"/>
    <w:rsid w:val="00063E2F"/>
    <w:rsid w:val="000645D1"/>
    <w:rsid w:val="000665CE"/>
    <w:rsid w:val="00081AB0"/>
    <w:rsid w:val="00083C2A"/>
    <w:rsid w:val="000858D0"/>
    <w:rsid w:val="00092FA1"/>
    <w:rsid w:val="000A0831"/>
    <w:rsid w:val="000A08F5"/>
    <w:rsid w:val="000A4408"/>
    <w:rsid w:val="000B2B59"/>
    <w:rsid w:val="000B38C6"/>
    <w:rsid w:val="000B63EA"/>
    <w:rsid w:val="000C581F"/>
    <w:rsid w:val="000D25BB"/>
    <w:rsid w:val="000D3A06"/>
    <w:rsid w:val="000D3A35"/>
    <w:rsid w:val="000D47CF"/>
    <w:rsid w:val="000D6099"/>
    <w:rsid w:val="000E03CF"/>
    <w:rsid w:val="000E42B2"/>
    <w:rsid w:val="000E7415"/>
    <w:rsid w:val="000E7603"/>
    <w:rsid w:val="000F3217"/>
    <w:rsid w:val="000F4B1B"/>
    <w:rsid w:val="00100A2C"/>
    <w:rsid w:val="00103A0B"/>
    <w:rsid w:val="0010434E"/>
    <w:rsid w:val="00105D5B"/>
    <w:rsid w:val="0011058E"/>
    <w:rsid w:val="001144A9"/>
    <w:rsid w:val="00116ED6"/>
    <w:rsid w:val="001214B8"/>
    <w:rsid w:val="00121D9F"/>
    <w:rsid w:val="0012237B"/>
    <w:rsid w:val="00122C36"/>
    <w:rsid w:val="00124B6D"/>
    <w:rsid w:val="00125B44"/>
    <w:rsid w:val="00127406"/>
    <w:rsid w:val="00127DA4"/>
    <w:rsid w:val="00131E3B"/>
    <w:rsid w:val="00132587"/>
    <w:rsid w:val="001331E6"/>
    <w:rsid w:val="00133BA0"/>
    <w:rsid w:val="00140580"/>
    <w:rsid w:val="00141222"/>
    <w:rsid w:val="001414F6"/>
    <w:rsid w:val="00144CE3"/>
    <w:rsid w:val="001454B8"/>
    <w:rsid w:val="0014665A"/>
    <w:rsid w:val="0015076F"/>
    <w:rsid w:val="0015244A"/>
    <w:rsid w:val="00155154"/>
    <w:rsid w:val="00157B47"/>
    <w:rsid w:val="00163B8A"/>
    <w:rsid w:val="0017384B"/>
    <w:rsid w:val="00176E43"/>
    <w:rsid w:val="00180EF2"/>
    <w:rsid w:val="00191D43"/>
    <w:rsid w:val="001925F0"/>
    <w:rsid w:val="00194548"/>
    <w:rsid w:val="0019465E"/>
    <w:rsid w:val="00195EAA"/>
    <w:rsid w:val="001A0128"/>
    <w:rsid w:val="001B05A8"/>
    <w:rsid w:val="001B0D6B"/>
    <w:rsid w:val="001B13E8"/>
    <w:rsid w:val="001B455E"/>
    <w:rsid w:val="001B5721"/>
    <w:rsid w:val="001B7297"/>
    <w:rsid w:val="001C2E4A"/>
    <w:rsid w:val="001C436B"/>
    <w:rsid w:val="001C7245"/>
    <w:rsid w:val="001D1929"/>
    <w:rsid w:val="001D68D4"/>
    <w:rsid w:val="001E27B3"/>
    <w:rsid w:val="001E6A3A"/>
    <w:rsid w:val="001E6A87"/>
    <w:rsid w:val="001E6E6B"/>
    <w:rsid w:val="001F01D2"/>
    <w:rsid w:val="001F16E9"/>
    <w:rsid w:val="001F56D1"/>
    <w:rsid w:val="001F71A9"/>
    <w:rsid w:val="001F7F11"/>
    <w:rsid w:val="00200525"/>
    <w:rsid w:val="00207391"/>
    <w:rsid w:val="00211DE2"/>
    <w:rsid w:val="00213736"/>
    <w:rsid w:val="00214B92"/>
    <w:rsid w:val="00224F4A"/>
    <w:rsid w:val="00226920"/>
    <w:rsid w:val="00232137"/>
    <w:rsid w:val="00240EF4"/>
    <w:rsid w:val="00242B2D"/>
    <w:rsid w:val="00251533"/>
    <w:rsid w:val="00253D86"/>
    <w:rsid w:val="00253FE5"/>
    <w:rsid w:val="0025508D"/>
    <w:rsid w:val="00255D27"/>
    <w:rsid w:val="00257B04"/>
    <w:rsid w:val="00261002"/>
    <w:rsid w:val="00261626"/>
    <w:rsid w:val="00262A51"/>
    <w:rsid w:val="0026437D"/>
    <w:rsid w:val="0026488E"/>
    <w:rsid w:val="002649FF"/>
    <w:rsid w:val="00267B81"/>
    <w:rsid w:val="00270CD2"/>
    <w:rsid w:val="002737CA"/>
    <w:rsid w:val="002757F5"/>
    <w:rsid w:val="00276AEE"/>
    <w:rsid w:val="0028690F"/>
    <w:rsid w:val="00287FDB"/>
    <w:rsid w:val="00292FEB"/>
    <w:rsid w:val="00294756"/>
    <w:rsid w:val="00295FA0"/>
    <w:rsid w:val="002A03E2"/>
    <w:rsid w:val="002A1D49"/>
    <w:rsid w:val="002A258D"/>
    <w:rsid w:val="002A5E13"/>
    <w:rsid w:val="002A7281"/>
    <w:rsid w:val="002B29EE"/>
    <w:rsid w:val="002C26FA"/>
    <w:rsid w:val="002C2A37"/>
    <w:rsid w:val="002C37CD"/>
    <w:rsid w:val="002D2208"/>
    <w:rsid w:val="002D3B7B"/>
    <w:rsid w:val="002D4029"/>
    <w:rsid w:val="002D6788"/>
    <w:rsid w:val="002E0829"/>
    <w:rsid w:val="002E4F4B"/>
    <w:rsid w:val="002F0AA2"/>
    <w:rsid w:val="002F0B8D"/>
    <w:rsid w:val="002F3ABF"/>
    <w:rsid w:val="00300F6D"/>
    <w:rsid w:val="00301404"/>
    <w:rsid w:val="00302102"/>
    <w:rsid w:val="00302CAA"/>
    <w:rsid w:val="003032E1"/>
    <w:rsid w:val="0030343A"/>
    <w:rsid w:val="003114F4"/>
    <w:rsid w:val="00312C54"/>
    <w:rsid w:val="0031378A"/>
    <w:rsid w:val="00320A74"/>
    <w:rsid w:val="003239AD"/>
    <w:rsid w:val="00325333"/>
    <w:rsid w:val="00327A91"/>
    <w:rsid w:val="00333BC2"/>
    <w:rsid w:val="00336399"/>
    <w:rsid w:val="00337894"/>
    <w:rsid w:val="00340991"/>
    <w:rsid w:val="00342C22"/>
    <w:rsid w:val="003438DB"/>
    <w:rsid w:val="00355953"/>
    <w:rsid w:val="0035624E"/>
    <w:rsid w:val="0035740B"/>
    <w:rsid w:val="00357A55"/>
    <w:rsid w:val="00360508"/>
    <w:rsid w:val="003610B8"/>
    <w:rsid w:val="00370E81"/>
    <w:rsid w:val="003750DB"/>
    <w:rsid w:val="003777D5"/>
    <w:rsid w:val="00382024"/>
    <w:rsid w:val="00385587"/>
    <w:rsid w:val="00385B04"/>
    <w:rsid w:val="0039348E"/>
    <w:rsid w:val="00396D92"/>
    <w:rsid w:val="00397A39"/>
    <w:rsid w:val="003A0B70"/>
    <w:rsid w:val="003A1143"/>
    <w:rsid w:val="003A1221"/>
    <w:rsid w:val="003A38E1"/>
    <w:rsid w:val="003A3907"/>
    <w:rsid w:val="003A6E53"/>
    <w:rsid w:val="003B289C"/>
    <w:rsid w:val="003C0C34"/>
    <w:rsid w:val="003C20A7"/>
    <w:rsid w:val="003C5D1A"/>
    <w:rsid w:val="003C636D"/>
    <w:rsid w:val="003D09CE"/>
    <w:rsid w:val="003D66C5"/>
    <w:rsid w:val="003E02FF"/>
    <w:rsid w:val="003E0715"/>
    <w:rsid w:val="003E47D7"/>
    <w:rsid w:val="003E72C7"/>
    <w:rsid w:val="003F3386"/>
    <w:rsid w:val="003F5EE7"/>
    <w:rsid w:val="003F6C78"/>
    <w:rsid w:val="0040008A"/>
    <w:rsid w:val="004017C2"/>
    <w:rsid w:val="004023CF"/>
    <w:rsid w:val="004025E3"/>
    <w:rsid w:val="00402F3E"/>
    <w:rsid w:val="00403782"/>
    <w:rsid w:val="00404DCA"/>
    <w:rsid w:val="0040762B"/>
    <w:rsid w:val="004102D8"/>
    <w:rsid w:val="00410FE2"/>
    <w:rsid w:val="004140AB"/>
    <w:rsid w:val="00414D66"/>
    <w:rsid w:val="00417287"/>
    <w:rsid w:val="004177BD"/>
    <w:rsid w:val="004233B5"/>
    <w:rsid w:val="00424444"/>
    <w:rsid w:val="00426497"/>
    <w:rsid w:val="00430E2F"/>
    <w:rsid w:val="00433D64"/>
    <w:rsid w:val="0043620B"/>
    <w:rsid w:val="004412CD"/>
    <w:rsid w:val="0044158B"/>
    <w:rsid w:val="00441F15"/>
    <w:rsid w:val="00442090"/>
    <w:rsid w:val="0044703F"/>
    <w:rsid w:val="00452A28"/>
    <w:rsid w:val="00461FB3"/>
    <w:rsid w:val="0046399A"/>
    <w:rsid w:val="004714E4"/>
    <w:rsid w:val="0047610D"/>
    <w:rsid w:val="00477670"/>
    <w:rsid w:val="0048050A"/>
    <w:rsid w:val="00493137"/>
    <w:rsid w:val="004B2C4A"/>
    <w:rsid w:val="004B2FFD"/>
    <w:rsid w:val="004B593E"/>
    <w:rsid w:val="004B6A84"/>
    <w:rsid w:val="004C036E"/>
    <w:rsid w:val="004C0546"/>
    <w:rsid w:val="004C697A"/>
    <w:rsid w:val="004C6B42"/>
    <w:rsid w:val="004D0235"/>
    <w:rsid w:val="004D3A95"/>
    <w:rsid w:val="004D4229"/>
    <w:rsid w:val="004D4D5A"/>
    <w:rsid w:val="004D790A"/>
    <w:rsid w:val="004E4070"/>
    <w:rsid w:val="004F0420"/>
    <w:rsid w:val="004F3D15"/>
    <w:rsid w:val="004F4892"/>
    <w:rsid w:val="004F5596"/>
    <w:rsid w:val="0050135E"/>
    <w:rsid w:val="0051597D"/>
    <w:rsid w:val="00524004"/>
    <w:rsid w:val="00527FE3"/>
    <w:rsid w:val="00531C2C"/>
    <w:rsid w:val="005355F4"/>
    <w:rsid w:val="00535E52"/>
    <w:rsid w:val="00540F70"/>
    <w:rsid w:val="00541DED"/>
    <w:rsid w:val="00543A60"/>
    <w:rsid w:val="00544C01"/>
    <w:rsid w:val="0055357E"/>
    <w:rsid w:val="00553A70"/>
    <w:rsid w:val="00564841"/>
    <w:rsid w:val="005672C4"/>
    <w:rsid w:val="00570F0B"/>
    <w:rsid w:val="00573033"/>
    <w:rsid w:val="0057361A"/>
    <w:rsid w:val="00574EBE"/>
    <w:rsid w:val="00580DF1"/>
    <w:rsid w:val="00584159"/>
    <w:rsid w:val="00584F79"/>
    <w:rsid w:val="005852D2"/>
    <w:rsid w:val="00593F29"/>
    <w:rsid w:val="00594418"/>
    <w:rsid w:val="00594774"/>
    <w:rsid w:val="00595C66"/>
    <w:rsid w:val="005A1E46"/>
    <w:rsid w:val="005A3C7E"/>
    <w:rsid w:val="005A6B55"/>
    <w:rsid w:val="005B5601"/>
    <w:rsid w:val="005C3303"/>
    <w:rsid w:val="005D4487"/>
    <w:rsid w:val="005D6814"/>
    <w:rsid w:val="005D7007"/>
    <w:rsid w:val="005E468B"/>
    <w:rsid w:val="005E541E"/>
    <w:rsid w:val="005E7FA3"/>
    <w:rsid w:val="005F21F7"/>
    <w:rsid w:val="005F2516"/>
    <w:rsid w:val="005F3672"/>
    <w:rsid w:val="005F5389"/>
    <w:rsid w:val="005F544B"/>
    <w:rsid w:val="0060129A"/>
    <w:rsid w:val="00601D9D"/>
    <w:rsid w:val="006058E7"/>
    <w:rsid w:val="006070B0"/>
    <w:rsid w:val="00610E9B"/>
    <w:rsid w:val="0061289B"/>
    <w:rsid w:val="00614430"/>
    <w:rsid w:val="006222FC"/>
    <w:rsid w:val="0062476C"/>
    <w:rsid w:val="00625057"/>
    <w:rsid w:val="0062740B"/>
    <w:rsid w:val="0063042F"/>
    <w:rsid w:val="00630DB0"/>
    <w:rsid w:val="00631AC0"/>
    <w:rsid w:val="00631F2B"/>
    <w:rsid w:val="00632FED"/>
    <w:rsid w:val="00641AD0"/>
    <w:rsid w:val="00642525"/>
    <w:rsid w:val="00644043"/>
    <w:rsid w:val="00654151"/>
    <w:rsid w:val="006565FF"/>
    <w:rsid w:val="00660A5B"/>
    <w:rsid w:val="00663A27"/>
    <w:rsid w:val="00667626"/>
    <w:rsid w:val="00670F5C"/>
    <w:rsid w:val="00672068"/>
    <w:rsid w:val="00675288"/>
    <w:rsid w:val="00675B72"/>
    <w:rsid w:val="006806D3"/>
    <w:rsid w:val="006854B5"/>
    <w:rsid w:val="00690916"/>
    <w:rsid w:val="006911B8"/>
    <w:rsid w:val="006A5C88"/>
    <w:rsid w:val="006B1092"/>
    <w:rsid w:val="006B19E5"/>
    <w:rsid w:val="006B20CD"/>
    <w:rsid w:val="006B2BCE"/>
    <w:rsid w:val="006B6549"/>
    <w:rsid w:val="006C1DD9"/>
    <w:rsid w:val="006C33CB"/>
    <w:rsid w:val="006C7366"/>
    <w:rsid w:val="006D0B8A"/>
    <w:rsid w:val="006E0C7B"/>
    <w:rsid w:val="006F0917"/>
    <w:rsid w:val="006F7603"/>
    <w:rsid w:val="00700945"/>
    <w:rsid w:val="00703401"/>
    <w:rsid w:val="00707762"/>
    <w:rsid w:val="007150F0"/>
    <w:rsid w:val="00721632"/>
    <w:rsid w:val="007224AE"/>
    <w:rsid w:val="00725B64"/>
    <w:rsid w:val="00726296"/>
    <w:rsid w:val="00731F48"/>
    <w:rsid w:val="007373EF"/>
    <w:rsid w:val="007425BD"/>
    <w:rsid w:val="0074321C"/>
    <w:rsid w:val="0074340F"/>
    <w:rsid w:val="00743F20"/>
    <w:rsid w:val="00744447"/>
    <w:rsid w:val="00745661"/>
    <w:rsid w:val="00751601"/>
    <w:rsid w:val="00752D92"/>
    <w:rsid w:val="00755EFA"/>
    <w:rsid w:val="0075787E"/>
    <w:rsid w:val="00762FF5"/>
    <w:rsid w:val="00763920"/>
    <w:rsid w:val="007671D9"/>
    <w:rsid w:val="007746DC"/>
    <w:rsid w:val="00775402"/>
    <w:rsid w:val="00776D79"/>
    <w:rsid w:val="007802A6"/>
    <w:rsid w:val="00780A88"/>
    <w:rsid w:val="00781A06"/>
    <w:rsid w:val="00782E05"/>
    <w:rsid w:val="00783CDA"/>
    <w:rsid w:val="00783D80"/>
    <w:rsid w:val="0079619D"/>
    <w:rsid w:val="00796BAB"/>
    <w:rsid w:val="007A0C49"/>
    <w:rsid w:val="007A25FC"/>
    <w:rsid w:val="007A794C"/>
    <w:rsid w:val="007B0D25"/>
    <w:rsid w:val="007B3C5C"/>
    <w:rsid w:val="007C67B0"/>
    <w:rsid w:val="007C785E"/>
    <w:rsid w:val="007D12F0"/>
    <w:rsid w:val="007D195C"/>
    <w:rsid w:val="007D5EC4"/>
    <w:rsid w:val="007D7942"/>
    <w:rsid w:val="007D7956"/>
    <w:rsid w:val="007D7A9F"/>
    <w:rsid w:val="007D7EDA"/>
    <w:rsid w:val="007E093E"/>
    <w:rsid w:val="007E383F"/>
    <w:rsid w:val="007E3BCF"/>
    <w:rsid w:val="007E556B"/>
    <w:rsid w:val="007E6AEA"/>
    <w:rsid w:val="007F459A"/>
    <w:rsid w:val="007F65FC"/>
    <w:rsid w:val="00800ED9"/>
    <w:rsid w:val="00802C18"/>
    <w:rsid w:val="008112D0"/>
    <w:rsid w:val="00811FF5"/>
    <w:rsid w:val="00812FF1"/>
    <w:rsid w:val="008171D4"/>
    <w:rsid w:val="0081765D"/>
    <w:rsid w:val="0082068B"/>
    <w:rsid w:val="008209EC"/>
    <w:rsid w:val="00825620"/>
    <w:rsid w:val="00827FED"/>
    <w:rsid w:val="00830A0C"/>
    <w:rsid w:val="0083230B"/>
    <w:rsid w:val="00833327"/>
    <w:rsid w:val="00836235"/>
    <w:rsid w:val="00837632"/>
    <w:rsid w:val="008434A4"/>
    <w:rsid w:val="00853860"/>
    <w:rsid w:val="00853EFD"/>
    <w:rsid w:val="00854015"/>
    <w:rsid w:val="0085437E"/>
    <w:rsid w:val="00862677"/>
    <w:rsid w:val="00865B7A"/>
    <w:rsid w:val="00870CD3"/>
    <w:rsid w:val="00877A41"/>
    <w:rsid w:val="008808CE"/>
    <w:rsid w:val="0088461C"/>
    <w:rsid w:val="00886AE5"/>
    <w:rsid w:val="00891D49"/>
    <w:rsid w:val="00891F1B"/>
    <w:rsid w:val="008943E8"/>
    <w:rsid w:val="008953DF"/>
    <w:rsid w:val="00896056"/>
    <w:rsid w:val="008A07A4"/>
    <w:rsid w:val="008A2C22"/>
    <w:rsid w:val="008B3CAE"/>
    <w:rsid w:val="008B7521"/>
    <w:rsid w:val="008C495E"/>
    <w:rsid w:val="008C523D"/>
    <w:rsid w:val="008C5433"/>
    <w:rsid w:val="008D1FAC"/>
    <w:rsid w:val="008D2BA7"/>
    <w:rsid w:val="008D2F62"/>
    <w:rsid w:val="008D7877"/>
    <w:rsid w:val="008E362E"/>
    <w:rsid w:val="008E40FB"/>
    <w:rsid w:val="008E47BC"/>
    <w:rsid w:val="008E4A21"/>
    <w:rsid w:val="008F099D"/>
    <w:rsid w:val="008F1F3F"/>
    <w:rsid w:val="008F31AB"/>
    <w:rsid w:val="008F72A0"/>
    <w:rsid w:val="008F7D1C"/>
    <w:rsid w:val="0090141F"/>
    <w:rsid w:val="00902F31"/>
    <w:rsid w:val="0090562A"/>
    <w:rsid w:val="00906332"/>
    <w:rsid w:val="00907E23"/>
    <w:rsid w:val="009117C1"/>
    <w:rsid w:val="00911ECE"/>
    <w:rsid w:val="00911FCC"/>
    <w:rsid w:val="0091374E"/>
    <w:rsid w:val="00915237"/>
    <w:rsid w:val="00920CFC"/>
    <w:rsid w:val="009210D7"/>
    <w:rsid w:val="009253C1"/>
    <w:rsid w:val="009255AD"/>
    <w:rsid w:val="00930306"/>
    <w:rsid w:val="00935B9F"/>
    <w:rsid w:val="00935BA4"/>
    <w:rsid w:val="00937B01"/>
    <w:rsid w:val="0094393D"/>
    <w:rsid w:val="00943C3A"/>
    <w:rsid w:val="00943D2E"/>
    <w:rsid w:val="009468D0"/>
    <w:rsid w:val="009567BF"/>
    <w:rsid w:val="00962396"/>
    <w:rsid w:val="0096282A"/>
    <w:rsid w:val="00963546"/>
    <w:rsid w:val="0096630E"/>
    <w:rsid w:val="00972969"/>
    <w:rsid w:val="00973AA8"/>
    <w:rsid w:val="00981F2B"/>
    <w:rsid w:val="00982586"/>
    <w:rsid w:val="00984470"/>
    <w:rsid w:val="009846FD"/>
    <w:rsid w:val="00984DA8"/>
    <w:rsid w:val="00994E59"/>
    <w:rsid w:val="00996719"/>
    <w:rsid w:val="00996C79"/>
    <w:rsid w:val="009A4FCD"/>
    <w:rsid w:val="009A750D"/>
    <w:rsid w:val="009B0538"/>
    <w:rsid w:val="009B42D2"/>
    <w:rsid w:val="009B433A"/>
    <w:rsid w:val="009C06FD"/>
    <w:rsid w:val="009C0EDC"/>
    <w:rsid w:val="009D15CF"/>
    <w:rsid w:val="009D32C7"/>
    <w:rsid w:val="009D40BC"/>
    <w:rsid w:val="009D5D73"/>
    <w:rsid w:val="009D6802"/>
    <w:rsid w:val="009E04AF"/>
    <w:rsid w:val="009E2D05"/>
    <w:rsid w:val="009E4F3E"/>
    <w:rsid w:val="009E57BD"/>
    <w:rsid w:val="009F174F"/>
    <w:rsid w:val="009F36CF"/>
    <w:rsid w:val="009F4AB1"/>
    <w:rsid w:val="00A027E9"/>
    <w:rsid w:val="00A05469"/>
    <w:rsid w:val="00A06188"/>
    <w:rsid w:val="00A07FB0"/>
    <w:rsid w:val="00A123E8"/>
    <w:rsid w:val="00A133C5"/>
    <w:rsid w:val="00A17991"/>
    <w:rsid w:val="00A24C7B"/>
    <w:rsid w:val="00A24D02"/>
    <w:rsid w:val="00A31A6D"/>
    <w:rsid w:val="00A35929"/>
    <w:rsid w:val="00A37FE5"/>
    <w:rsid w:val="00A404BF"/>
    <w:rsid w:val="00A42096"/>
    <w:rsid w:val="00A45282"/>
    <w:rsid w:val="00A462B4"/>
    <w:rsid w:val="00A51717"/>
    <w:rsid w:val="00A52853"/>
    <w:rsid w:val="00A5762D"/>
    <w:rsid w:val="00A62580"/>
    <w:rsid w:val="00A6684C"/>
    <w:rsid w:val="00A73B33"/>
    <w:rsid w:val="00A74C6E"/>
    <w:rsid w:val="00A81FB3"/>
    <w:rsid w:val="00A84BC9"/>
    <w:rsid w:val="00A90012"/>
    <w:rsid w:val="00A90EC6"/>
    <w:rsid w:val="00A91B13"/>
    <w:rsid w:val="00A948AA"/>
    <w:rsid w:val="00A95E04"/>
    <w:rsid w:val="00A96BF4"/>
    <w:rsid w:val="00A97D90"/>
    <w:rsid w:val="00AA3326"/>
    <w:rsid w:val="00AA40B3"/>
    <w:rsid w:val="00AB3036"/>
    <w:rsid w:val="00AB6C16"/>
    <w:rsid w:val="00AC1746"/>
    <w:rsid w:val="00AC4D3F"/>
    <w:rsid w:val="00AC635F"/>
    <w:rsid w:val="00AD05CE"/>
    <w:rsid w:val="00AD0844"/>
    <w:rsid w:val="00AD1B1D"/>
    <w:rsid w:val="00AD2B77"/>
    <w:rsid w:val="00AD3E87"/>
    <w:rsid w:val="00AD7C0E"/>
    <w:rsid w:val="00AE114D"/>
    <w:rsid w:val="00AE3C23"/>
    <w:rsid w:val="00AF2468"/>
    <w:rsid w:val="00AF3098"/>
    <w:rsid w:val="00B012C8"/>
    <w:rsid w:val="00B02544"/>
    <w:rsid w:val="00B07014"/>
    <w:rsid w:val="00B132CD"/>
    <w:rsid w:val="00B13A1B"/>
    <w:rsid w:val="00B13F80"/>
    <w:rsid w:val="00B15010"/>
    <w:rsid w:val="00B15E20"/>
    <w:rsid w:val="00B2019E"/>
    <w:rsid w:val="00B222FB"/>
    <w:rsid w:val="00B246AF"/>
    <w:rsid w:val="00B27B51"/>
    <w:rsid w:val="00B31F40"/>
    <w:rsid w:val="00B333D3"/>
    <w:rsid w:val="00B33ED3"/>
    <w:rsid w:val="00B340D4"/>
    <w:rsid w:val="00B40A1B"/>
    <w:rsid w:val="00B45071"/>
    <w:rsid w:val="00B45480"/>
    <w:rsid w:val="00B45BE7"/>
    <w:rsid w:val="00B463C8"/>
    <w:rsid w:val="00B60344"/>
    <w:rsid w:val="00B62023"/>
    <w:rsid w:val="00B63570"/>
    <w:rsid w:val="00B67BC0"/>
    <w:rsid w:val="00B73877"/>
    <w:rsid w:val="00B741F1"/>
    <w:rsid w:val="00B74C58"/>
    <w:rsid w:val="00B839A8"/>
    <w:rsid w:val="00B83B85"/>
    <w:rsid w:val="00B83E36"/>
    <w:rsid w:val="00B865CE"/>
    <w:rsid w:val="00B91DE5"/>
    <w:rsid w:val="00B9365E"/>
    <w:rsid w:val="00B963E7"/>
    <w:rsid w:val="00BA0FE9"/>
    <w:rsid w:val="00BA75C1"/>
    <w:rsid w:val="00BB0B85"/>
    <w:rsid w:val="00BB21D3"/>
    <w:rsid w:val="00BC6A96"/>
    <w:rsid w:val="00BD38B1"/>
    <w:rsid w:val="00BD3DC7"/>
    <w:rsid w:val="00BD4FC0"/>
    <w:rsid w:val="00BD5934"/>
    <w:rsid w:val="00BE18CB"/>
    <w:rsid w:val="00BE5D84"/>
    <w:rsid w:val="00BE6317"/>
    <w:rsid w:val="00BF4316"/>
    <w:rsid w:val="00BF4CAA"/>
    <w:rsid w:val="00C11006"/>
    <w:rsid w:val="00C110C0"/>
    <w:rsid w:val="00C11627"/>
    <w:rsid w:val="00C15BCC"/>
    <w:rsid w:val="00C1735B"/>
    <w:rsid w:val="00C2140E"/>
    <w:rsid w:val="00C239C0"/>
    <w:rsid w:val="00C23E57"/>
    <w:rsid w:val="00C24D87"/>
    <w:rsid w:val="00C2525C"/>
    <w:rsid w:val="00C25B5B"/>
    <w:rsid w:val="00C266E0"/>
    <w:rsid w:val="00C30AD3"/>
    <w:rsid w:val="00C31368"/>
    <w:rsid w:val="00C329EB"/>
    <w:rsid w:val="00C34593"/>
    <w:rsid w:val="00C3630F"/>
    <w:rsid w:val="00C36D45"/>
    <w:rsid w:val="00C44675"/>
    <w:rsid w:val="00C46326"/>
    <w:rsid w:val="00C50AD6"/>
    <w:rsid w:val="00C51EB0"/>
    <w:rsid w:val="00C53BE1"/>
    <w:rsid w:val="00C54E14"/>
    <w:rsid w:val="00C61BD9"/>
    <w:rsid w:val="00C66488"/>
    <w:rsid w:val="00C67D7D"/>
    <w:rsid w:val="00C70DCC"/>
    <w:rsid w:val="00C72202"/>
    <w:rsid w:val="00C769FD"/>
    <w:rsid w:val="00C839B8"/>
    <w:rsid w:val="00C8410F"/>
    <w:rsid w:val="00C9106A"/>
    <w:rsid w:val="00C91C9C"/>
    <w:rsid w:val="00C922A9"/>
    <w:rsid w:val="00C94FD5"/>
    <w:rsid w:val="00C97634"/>
    <w:rsid w:val="00CA0D35"/>
    <w:rsid w:val="00CA2848"/>
    <w:rsid w:val="00CA504A"/>
    <w:rsid w:val="00CA72D9"/>
    <w:rsid w:val="00CB3FCB"/>
    <w:rsid w:val="00CB4BCC"/>
    <w:rsid w:val="00CC255E"/>
    <w:rsid w:val="00CC29E4"/>
    <w:rsid w:val="00CC341E"/>
    <w:rsid w:val="00CC456B"/>
    <w:rsid w:val="00CC5006"/>
    <w:rsid w:val="00CC5D89"/>
    <w:rsid w:val="00CC6A38"/>
    <w:rsid w:val="00CD5A26"/>
    <w:rsid w:val="00CD5D6E"/>
    <w:rsid w:val="00CE0C74"/>
    <w:rsid w:val="00CE0F89"/>
    <w:rsid w:val="00CE39A7"/>
    <w:rsid w:val="00CE53D6"/>
    <w:rsid w:val="00CF67BF"/>
    <w:rsid w:val="00CF6836"/>
    <w:rsid w:val="00CF6B14"/>
    <w:rsid w:val="00CF7DA4"/>
    <w:rsid w:val="00D02CB6"/>
    <w:rsid w:val="00D05F14"/>
    <w:rsid w:val="00D1137C"/>
    <w:rsid w:val="00D12B6D"/>
    <w:rsid w:val="00D173B7"/>
    <w:rsid w:val="00D22437"/>
    <w:rsid w:val="00D22856"/>
    <w:rsid w:val="00D253E4"/>
    <w:rsid w:val="00D27565"/>
    <w:rsid w:val="00D3073E"/>
    <w:rsid w:val="00D3500C"/>
    <w:rsid w:val="00D43349"/>
    <w:rsid w:val="00D43822"/>
    <w:rsid w:val="00D4482C"/>
    <w:rsid w:val="00D448CA"/>
    <w:rsid w:val="00D47050"/>
    <w:rsid w:val="00D47FE0"/>
    <w:rsid w:val="00D52BE0"/>
    <w:rsid w:val="00D54917"/>
    <w:rsid w:val="00D554E5"/>
    <w:rsid w:val="00D57272"/>
    <w:rsid w:val="00D61987"/>
    <w:rsid w:val="00D664B6"/>
    <w:rsid w:val="00D678E4"/>
    <w:rsid w:val="00D71087"/>
    <w:rsid w:val="00D72D97"/>
    <w:rsid w:val="00D734E5"/>
    <w:rsid w:val="00D73A17"/>
    <w:rsid w:val="00D77D9C"/>
    <w:rsid w:val="00D8024E"/>
    <w:rsid w:val="00D80DD1"/>
    <w:rsid w:val="00D84831"/>
    <w:rsid w:val="00D921ED"/>
    <w:rsid w:val="00D942D2"/>
    <w:rsid w:val="00D96FE1"/>
    <w:rsid w:val="00DA3761"/>
    <w:rsid w:val="00DB1B32"/>
    <w:rsid w:val="00DB39BA"/>
    <w:rsid w:val="00DB65AC"/>
    <w:rsid w:val="00DC27A3"/>
    <w:rsid w:val="00DC4B36"/>
    <w:rsid w:val="00DD3C18"/>
    <w:rsid w:val="00DD4603"/>
    <w:rsid w:val="00DD71C3"/>
    <w:rsid w:val="00DE70C0"/>
    <w:rsid w:val="00DF487A"/>
    <w:rsid w:val="00DF5F7B"/>
    <w:rsid w:val="00E00355"/>
    <w:rsid w:val="00E00FA8"/>
    <w:rsid w:val="00E0202F"/>
    <w:rsid w:val="00E04BCB"/>
    <w:rsid w:val="00E054C9"/>
    <w:rsid w:val="00E059B9"/>
    <w:rsid w:val="00E06E32"/>
    <w:rsid w:val="00E10C8C"/>
    <w:rsid w:val="00E11FA6"/>
    <w:rsid w:val="00E12638"/>
    <w:rsid w:val="00E14B4B"/>
    <w:rsid w:val="00E151D8"/>
    <w:rsid w:val="00E1681A"/>
    <w:rsid w:val="00E16C2C"/>
    <w:rsid w:val="00E21817"/>
    <w:rsid w:val="00E22A2A"/>
    <w:rsid w:val="00E2470E"/>
    <w:rsid w:val="00E269C3"/>
    <w:rsid w:val="00E3479C"/>
    <w:rsid w:val="00E355DE"/>
    <w:rsid w:val="00E361CB"/>
    <w:rsid w:val="00E36354"/>
    <w:rsid w:val="00E364E9"/>
    <w:rsid w:val="00E374C8"/>
    <w:rsid w:val="00E400C4"/>
    <w:rsid w:val="00E55B57"/>
    <w:rsid w:val="00E6272C"/>
    <w:rsid w:val="00E636AF"/>
    <w:rsid w:val="00E63B22"/>
    <w:rsid w:val="00E70B24"/>
    <w:rsid w:val="00E72DED"/>
    <w:rsid w:val="00E74279"/>
    <w:rsid w:val="00E75605"/>
    <w:rsid w:val="00E759F1"/>
    <w:rsid w:val="00E76930"/>
    <w:rsid w:val="00E76CF0"/>
    <w:rsid w:val="00E80928"/>
    <w:rsid w:val="00E81F4A"/>
    <w:rsid w:val="00E82E98"/>
    <w:rsid w:val="00E8648A"/>
    <w:rsid w:val="00E92B7A"/>
    <w:rsid w:val="00E94427"/>
    <w:rsid w:val="00E96550"/>
    <w:rsid w:val="00EA02E9"/>
    <w:rsid w:val="00EA5F3F"/>
    <w:rsid w:val="00EB31F3"/>
    <w:rsid w:val="00EB363D"/>
    <w:rsid w:val="00EC02BF"/>
    <w:rsid w:val="00EC0585"/>
    <w:rsid w:val="00EC5731"/>
    <w:rsid w:val="00EC66F2"/>
    <w:rsid w:val="00EC716C"/>
    <w:rsid w:val="00EC7C25"/>
    <w:rsid w:val="00ED005C"/>
    <w:rsid w:val="00EE05F1"/>
    <w:rsid w:val="00EE2265"/>
    <w:rsid w:val="00EE245D"/>
    <w:rsid w:val="00EE2772"/>
    <w:rsid w:val="00EE2775"/>
    <w:rsid w:val="00EE4FAE"/>
    <w:rsid w:val="00EF37A7"/>
    <w:rsid w:val="00F008AB"/>
    <w:rsid w:val="00F022F2"/>
    <w:rsid w:val="00F04674"/>
    <w:rsid w:val="00F05C3E"/>
    <w:rsid w:val="00F0687F"/>
    <w:rsid w:val="00F07188"/>
    <w:rsid w:val="00F11E4B"/>
    <w:rsid w:val="00F1400E"/>
    <w:rsid w:val="00F144AE"/>
    <w:rsid w:val="00F2023D"/>
    <w:rsid w:val="00F21FC4"/>
    <w:rsid w:val="00F26330"/>
    <w:rsid w:val="00F2673B"/>
    <w:rsid w:val="00F27B30"/>
    <w:rsid w:val="00F33102"/>
    <w:rsid w:val="00F34CC8"/>
    <w:rsid w:val="00F37912"/>
    <w:rsid w:val="00F42EA5"/>
    <w:rsid w:val="00F448F3"/>
    <w:rsid w:val="00F45DC8"/>
    <w:rsid w:val="00F551A6"/>
    <w:rsid w:val="00F55F51"/>
    <w:rsid w:val="00F616FD"/>
    <w:rsid w:val="00F625DD"/>
    <w:rsid w:val="00F63B8F"/>
    <w:rsid w:val="00F63D90"/>
    <w:rsid w:val="00F655C8"/>
    <w:rsid w:val="00F719F7"/>
    <w:rsid w:val="00F728C6"/>
    <w:rsid w:val="00F72CE6"/>
    <w:rsid w:val="00F80045"/>
    <w:rsid w:val="00F81C19"/>
    <w:rsid w:val="00F85681"/>
    <w:rsid w:val="00F96C3A"/>
    <w:rsid w:val="00F96CB9"/>
    <w:rsid w:val="00FA4C43"/>
    <w:rsid w:val="00FA6213"/>
    <w:rsid w:val="00FB067A"/>
    <w:rsid w:val="00FC080B"/>
    <w:rsid w:val="00FC446A"/>
    <w:rsid w:val="00FC5203"/>
    <w:rsid w:val="00FC5FA7"/>
    <w:rsid w:val="00FD5F90"/>
    <w:rsid w:val="00FD7C2A"/>
    <w:rsid w:val="00FE03AF"/>
    <w:rsid w:val="00FE1768"/>
    <w:rsid w:val="00FE25B2"/>
    <w:rsid w:val="00FE4CC3"/>
    <w:rsid w:val="00FF2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1DE2"/>
    <w:rPr>
      <w:sz w:val="24"/>
      <w:szCs w:val="24"/>
    </w:rPr>
  </w:style>
  <w:style w:type="paragraph" w:styleId="Heading4">
    <w:name w:val="heading 4"/>
    <w:basedOn w:val="Normal"/>
    <w:link w:val="Heading4Char"/>
    <w:uiPriority w:val="9"/>
    <w:qFormat/>
    <w:rsid w:val="000D3A35"/>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rsid w:val="000C581F"/>
    <w:rPr>
      <w:sz w:val="20"/>
      <w:szCs w:val="20"/>
    </w:rPr>
  </w:style>
  <w:style w:type="character" w:styleId="FootnoteReference">
    <w:name w:val="footnote reference"/>
    <w:basedOn w:val="DefaultParagraphFont"/>
    <w:rsid w:val="000C581F"/>
    <w:rPr>
      <w:vertAlign w:val="superscript"/>
    </w:rPr>
  </w:style>
  <w:style w:type="paragraph" w:styleId="Footer">
    <w:name w:val="footer"/>
    <w:basedOn w:val="Normal"/>
    <w:rsid w:val="00C72202"/>
    <w:pPr>
      <w:tabs>
        <w:tab w:val="center" w:pos="4320"/>
        <w:tab w:val="right" w:pos="8640"/>
      </w:tabs>
    </w:pPr>
  </w:style>
  <w:style w:type="character" w:styleId="PageNumber">
    <w:name w:val="page number"/>
    <w:basedOn w:val="DefaultParagraphFont"/>
    <w:rsid w:val="00C72202"/>
  </w:style>
  <w:style w:type="paragraph" w:styleId="BalloonText">
    <w:name w:val="Balloon Text"/>
    <w:basedOn w:val="Normal"/>
    <w:link w:val="BalloonTextChar"/>
    <w:rsid w:val="00A90EC6"/>
    <w:rPr>
      <w:rFonts w:ascii="Tahoma" w:hAnsi="Tahoma" w:cs="Tahoma"/>
      <w:sz w:val="16"/>
      <w:szCs w:val="16"/>
    </w:rPr>
  </w:style>
  <w:style w:type="character" w:customStyle="1" w:styleId="BalloonTextChar">
    <w:name w:val="Balloon Text Char"/>
    <w:basedOn w:val="DefaultParagraphFont"/>
    <w:link w:val="BalloonText"/>
    <w:rsid w:val="00A90EC6"/>
    <w:rPr>
      <w:rFonts w:ascii="Tahoma" w:hAnsi="Tahoma" w:cs="Tahoma"/>
      <w:sz w:val="16"/>
      <w:szCs w:val="16"/>
    </w:rPr>
  </w:style>
  <w:style w:type="paragraph" w:styleId="ListParagraph">
    <w:name w:val="List Paragraph"/>
    <w:basedOn w:val="Normal"/>
    <w:uiPriority w:val="34"/>
    <w:qFormat/>
    <w:rsid w:val="00176E43"/>
    <w:pPr>
      <w:ind w:left="720"/>
      <w:contextualSpacing/>
    </w:p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B9365E"/>
  </w:style>
  <w:style w:type="character" w:styleId="Hyperlink">
    <w:name w:val="Hyperlink"/>
    <w:basedOn w:val="DefaultParagraphFont"/>
    <w:rsid w:val="00902F31"/>
    <w:rPr>
      <w:color w:val="0000FF" w:themeColor="hyperlink"/>
      <w:u w:val="single"/>
    </w:rPr>
  </w:style>
  <w:style w:type="paragraph" w:styleId="BodyText">
    <w:name w:val="Body Text"/>
    <w:basedOn w:val="Normal"/>
    <w:link w:val="BodyTextChar"/>
    <w:rsid w:val="00DB1B32"/>
    <w:pPr>
      <w:spacing w:line="360" w:lineRule="auto"/>
    </w:pPr>
    <w:rPr>
      <w:sz w:val="26"/>
      <w:szCs w:val="20"/>
    </w:rPr>
  </w:style>
  <w:style w:type="character" w:customStyle="1" w:styleId="BodyTextChar">
    <w:name w:val="Body Text Char"/>
    <w:basedOn w:val="DefaultParagraphFont"/>
    <w:link w:val="BodyText"/>
    <w:rsid w:val="00DB1B32"/>
    <w:rPr>
      <w:sz w:val="26"/>
    </w:rPr>
  </w:style>
  <w:style w:type="character" w:customStyle="1" w:styleId="Heading4Char">
    <w:name w:val="Heading 4 Char"/>
    <w:basedOn w:val="DefaultParagraphFont"/>
    <w:link w:val="Heading4"/>
    <w:uiPriority w:val="9"/>
    <w:rsid w:val="000D3A35"/>
    <w:rPr>
      <w:b/>
      <w:bCs/>
      <w:sz w:val="24"/>
      <w:szCs w:val="24"/>
    </w:rPr>
  </w:style>
  <w:style w:type="paragraph" w:styleId="NormalWeb">
    <w:name w:val="Normal (Web)"/>
    <w:basedOn w:val="Normal"/>
    <w:uiPriority w:val="99"/>
    <w:unhideWhenUsed/>
    <w:rsid w:val="000D3A35"/>
    <w:pPr>
      <w:spacing w:before="100" w:beforeAutospacing="1" w:after="100" w:afterAutospacing="1"/>
    </w:pPr>
  </w:style>
  <w:style w:type="character" w:styleId="CommentReference">
    <w:name w:val="annotation reference"/>
    <w:basedOn w:val="DefaultParagraphFont"/>
    <w:rsid w:val="004233B5"/>
    <w:rPr>
      <w:sz w:val="16"/>
      <w:szCs w:val="16"/>
    </w:rPr>
  </w:style>
  <w:style w:type="paragraph" w:styleId="CommentText">
    <w:name w:val="annotation text"/>
    <w:basedOn w:val="Normal"/>
    <w:link w:val="CommentTextChar"/>
    <w:rsid w:val="004233B5"/>
    <w:rPr>
      <w:sz w:val="20"/>
      <w:szCs w:val="20"/>
    </w:rPr>
  </w:style>
  <w:style w:type="character" w:customStyle="1" w:styleId="CommentTextChar">
    <w:name w:val="Comment Text Char"/>
    <w:basedOn w:val="DefaultParagraphFont"/>
    <w:link w:val="CommentText"/>
    <w:rsid w:val="004233B5"/>
  </w:style>
  <w:style w:type="paragraph" w:styleId="CommentSubject">
    <w:name w:val="annotation subject"/>
    <w:basedOn w:val="CommentText"/>
    <w:next w:val="CommentText"/>
    <w:link w:val="CommentSubjectChar"/>
    <w:rsid w:val="004233B5"/>
    <w:rPr>
      <w:b/>
      <w:bCs/>
    </w:rPr>
  </w:style>
  <w:style w:type="character" w:customStyle="1" w:styleId="CommentSubjectChar">
    <w:name w:val="Comment Subject Char"/>
    <w:basedOn w:val="CommentTextChar"/>
    <w:link w:val="CommentSubject"/>
    <w:rsid w:val="004233B5"/>
    <w:rPr>
      <w:b/>
      <w:bCs/>
    </w:rPr>
  </w:style>
  <w:style w:type="paragraph" w:styleId="Header">
    <w:name w:val="header"/>
    <w:basedOn w:val="Normal"/>
    <w:link w:val="HeaderChar"/>
    <w:rsid w:val="00A42096"/>
    <w:pPr>
      <w:tabs>
        <w:tab w:val="center" w:pos="4680"/>
        <w:tab w:val="right" w:pos="9360"/>
      </w:tabs>
    </w:pPr>
  </w:style>
  <w:style w:type="character" w:customStyle="1" w:styleId="HeaderChar">
    <w:name w:val="Header Char"/>
    <w:basedOn w:val="DefaultParagraphFont"/>
    <w:link w:val="Header"/>
    <w:rsid w:val="00A4209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1DE2"/>
    <w:rPr>
      <w:sz w:val="24"/>
      <w:szCs w:val="24"/>
    </w:rPr>
  </w:style>
  <w:style w:type="paragraph" w:styleId="Heading4">
    <w:name w:val="heading 4"/>
    <w:basedOn w:val="Normal"/>
    <w:link w:val="Heading4Char"/>
    <w:uiPriority w:val="9"/>
    <w:qFormat/>
    <w:rsid w:val="000D3A35"/>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rsid w:val="000C581F"/>
    <w:rPr>
      <w:sz w:val="20"/>
      <w:szCs w:val="20"/>
    </w:rPr>
  </w:style>
  <w:style w:type="character" w:styleId="FootnoteReference">
    <w:name w:val="footnote reference"/>
    <w:basedOn w:val="DefaultParagraphFont"/>
    <w:rsid w:val="000C581F"/>
    <w:rPr>
      <w:vertAlign w:val="superscript"/>
    </w:rPr>
  </w:style>
  <w:style w:type="paragraph" w:styleId="Footer">
    <w:name w:val="footer"/>
    <w:basedOn w:val="Normal"/>
    <w:rsid w:val="00C72202"/>
    <w:pPr>
      <w:tabs>
        <w:tab w:val="center" w:pos="4320"/>
        <w:tab w:val="right" w:pos="8640"/>
      </w:tabs>
    </w:pPr>
  </w:style>
  <w:style w:type="character" w:styleId="PageNumber">
    <w:name w:val="page number"/>
    <w:basedOn w:val="DefaultParagraphFont"/>
    <w:rsid w:val="00C72202"/>
  </w:style>
  <w:style w:type="paragraph" w:styleId="BalloonText">
    <w:name w:val="Balloon Text"/>
    <w:basedOn w:val="Normal"/>
    <w:link w:val="BalloonTextChar"/>
    <w:rsid w:val="00A90EC6"/>
    <w:rPr>
      <w:rFonts w:ascii="Tahoma" w:hAnsi="Tahoma" w:cs="Tahoma"/>
      <w:sz w:val="16"/>
      <w:szCs w:val="16"/>
    </w:rPr>
  </w:style>
  <w:style w:type="character" w:customStyle="1" w:styleId="BalloonTextChar">
    <w:name w:val="Balloon Text Char"/>
    <w:basedOn w:val="DefaultParagraphFont"/>
    <w:link w:val="BalloonText"/>
    <w:rsid w:val="00A90EC6"/>
    <w:rPr>
      <w:rFonts w:ascii="Tahoma" w:hAnsi="Tahoma" w:cs="Tahoma"/>
      <w:sz w:val="16"/>
      <w:szCs w:val="16"/>
    </w:rPr>
  </w:style>
  <w:style w:type="paragraph" w:styleId="ListParagraph">
    <w:name w:val="List Paragraph"/>
    <w:basedOn w:val="Normal"/>
    <w:uiPriority w:val="34"/>
    <w:qFormat/>
    <w:rsid w:val="00176E43"/>
    <w:pPr>
      <w:ind w:left="720"/>
      <w:contextualSpacing/>
    </w:p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B9365E"/>
  </w:style>
  <w:style w:type="character" w:styleId="Hyperlink">
    <w:name w:val="Hyperlink"/>
    <w:basedOn w:val="DefaultParagraphFont"/>
    <w:rsid w:val="00902F31"/>
    <w:rPr>
      <w:color w:val="0000FF" w:themeColor="hyperlink"/>
      <w:u w:val="single"/>
    </w:rPr>
  </w:style>
  <w:style w:type="paragraph" w:styleId="BodyText">
    <w:name w:val="Body Text"/>
    <w:basedOn w:val="Normal"/>
    <w:link w:val="BodyTextChar"/>
    <w:rsid w:val="00DB1B32"/>
    <w:pPr>
      <w:spacing w:line="360" w:lineRule="auto"/>
    </w:pPr>
    <w:rPr>
      <w:sz w:val="26"/>
      <w:szCs w:val="20"/>
    </w:rPr>
  </w:style>
  <w:style w:type="character" w:customStyle="1" w:styleId="BodyTextChar">
    <w:name w:val="Body Text Char"/>
    <w:basedOn w:val="DefaultParagraphFont"/>
    <w:link w:val="BodyText"/>
    <w:rsid w:val="00DB1B32"/>
    <w:rPr>
      <w:sz w:val="26"/>
    </w:rPr>
  </w:style>
  <w:style w:type="character" w:customStyle="1" w:styleId="Heading4Char">
    <w:name w:val="Heading 4 Char"/>
    <w:basedOn w:val="DefaultParagraphFont"/>
    <w:link w:val="Heading4"/>
    <w:uiPriority w:val="9"/>
    <w:rsid w:val="000D3A35"/>
    <w:rPr>
      <w:b/>
      <w:bCs/>
      <w:sz w:val="24"/>
      <w:szCs w:val="24"/>
    </w:rPr>
  </w:style>
  <w:style w:type="paragraph" w:styleId="NormalWeb">
    <w:name w:val="Normal (Web)"/>
    <w:basedOn w:val="Normal"/>
    <w:uiPriority w:val="99"/>
    <w:unhideWhenUsed/>
    <w:rsid w:val="000D3A35"/>
    <w:pPr>
      <w:spacing w:before="100" w:beforeAutospacing="1" w:after="100" w:afterAutospacing="1"/>
    </w:pPr>
  </w:style>
  <w:style w:type="character" w:styleId="CommentReference">
    <w:name w:val="annotation reference"/>
    <w:basedOn w:val="DefaultParagraphFont"/>
    <w:rsid w:val="004233B5"/>
    <w:rPr>
      <w:sz w:val="16"/>
      <w:szCs w:val="16"/>
    </w:rPr>
  </w:style>
  <w:style w:type="paragraph" w:styleId="CommentText">
    <w:name w:val="annotation text"/>
    <w:basedOn w:val="Normal"/>
    <w:link w:val="CommentTextChar"/>
    <w:rsid w:val="004233B5"/>
    <w:rPr>
      <w:sz w:val="20"/>
      <w:szCs w:val="20"/>
    </w:rPr>
  </w:style>
  <w:style w:type="character" w:customStyle="1" w:styleId="CommentTextChar">
    <w:name w:val="Comment Text Char"/>
    <w:basedOn w:val="DefaultParagraphFont"/>
    <w:link w:val="CommentText"/>
    <w:rsid w:val="004233B5"/>
  </w:style>
  <w:style w:type="paragraph" w:styleId="CommentSubject">
    <w:name w:val="annotation subject"/>
    <w:basedOn w:val="CommentText"/>
    <w:next w:val="CommentText"/>
    <w:link w:val="CommentSubjectChar"/>
    <w:rsid w:val="004233B5"/>
    <w:rPr>
      <w:b/>
      <w:bCs/>
    </w:rPr>
  </w:style>
  <w:style w:type="character" w:customStyle="1" w:styleId="CommentSubjectChar">
    <w:name w:val="Comment Subject Char"/>
    <w:basedOn w:val="CommentTextChar"/>
    <w:link w:val="CommentSubject"/>
    <w:rsid w:val="004233B5"/>
    <w:rPr>
      <w:b/>
      <w:bCs/>
    </w:rPr>
  </w:style>
  <w:style w:type="paragraph" w:styleId="Header">
    <w:name w:val="header"/>
    <w:basedOn w:val="Normal"/>
    <w:link w:val="HeaderChar"/>
    <w:rsid w:val="00A42096"/>
    <w:pPr>
      <w:tabs>
        <w:tab w:val="center" w:pos="4680"/>
        <w:tab w:val="right" w:pos="9360"/>
      </w:tabs>
    </w:pPr>
  </w:style>
  <w:style w:type="character" w:customStyle="1" w:styleId="HeaderChar">
    <w:name w:val="Header Char"/>
    <w:basedOn w:val="DefaultParagraphFont"/>
    <w:link w:val="Header"/>
    <w:rsid w:val="00A4209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48929">
      <w:bodyDiv w:val="1"/>
      <w:marLeft w:val="0"/>
      <w:marRight w:val="0"/>
      <w:marTop w:val="0"/>
      <w:marBottom w:val="0"/>
      <w:divBdr>
        <w:top w:val="none" w:sz="0" w:space="0" w:color="auto"/>
        <w:left w:val="none" w:sz="0" w:space="0" w:color="auto"/>
        <w:bottom w:val="none" w:sz="0" w:space="0" w:color="auto"/>
        <w:right w:val="none" w:sz="0" w:space="0" w:color="auto"/>
      </w:divBdr>
    </w:div>
    <w:div w:id="524097030">
      <w:bodyDiv w:val="1"/>
      <w:marLeft w:val="0"/>
      <w:marRight w:val="0"/>
      <w:marTop w:val="0"/>
      <w:marBottom w:val="0"/>
      <w:divBdr>
        <w:top w:val="none" w:sz="0" w:space="0" w:color="auto"/>
        <w:left w:val="none" w:sz="0" w:space="0" w:color="auto"/>
        <w:bottom w:val="none" w:sz="0" w:space="0" w:color="auto"/>
        <w:right w:val="none" w:sz="0" w:space="0" w:color="auto"/>
      </w:divBdr>
      <w:divsChild>
        <w:div w:id="3209298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159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37D83-9318-4345-9B1C-368AACB55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864</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5784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Administrator</dc:creator>
  <cp:lastModifiedBy>Farner, Joyce</cp:lastModifiedBy>
  <cp:revision>11</cp:revision>
  <cp:lastPrinted>2012-08-31T12:38:00Z</cp:lastPrinted>
  <dcterms:created xsi:type="dcterms:W3CDTF">2012-08-21T13:56:00Z</dcterms:created>
  <dcterms:modified xsi:type="dcterms:W3CDTF">2012-08-31T12:38:00Z</dcterms:modified>
</cp:coreProperties>
</file>