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CD8" w:rsidRPr="00CA511D" w:rsidRDefault="00864CD8" w:rsidP="00864CD8">
      <w:pPr>
        <w:tabs>
          <w:tab w:val="center" w:pos="4680"/>
        </w:tabs>
        <w:suppressAutoHyphens/>
        <w:jc w:val="center"/>
        <w:rPr>
          <w:rFonts w:ascii="Times New Roman" w:hAnsi="Times New Roman"/>
          <w:b/>
          <w:spacing w:val="-3"/>
          <w:sz w:val="26"/>
          <w:szCs w:val="26"/>
        </w:rPr>
      </w:pPr>
      <w:smartTag w:uri="urn:schemas-microsoft-com:office:smarttags" w:element="place">
        <w:smartTag w:uri="urn:schemas-microsoft-com:office:smarttags" w:element="State">
          <w:r w:rsidRPr="00CA511D">
            <w:rPr>
              <w:rFonts w:ascii="Times New Roman" w:hAnsi="Times New Roman"/>
              <w:b/>
              <w:spacing w:val="-3"/>
              <w:sz w:val="26"/>
              <w:szCs w:val="26"/>
            </w:rPr>
            <w:t>PENNSYLVANIA</w:t>
          </w:r>
        </w:smartTag>
      </w:smartTag>
    </w:p>
    <w:p w:rsidR="00864CD8" w:rsidRPr="00CA511D" w:rsidRDefault="00864CD8" w:rsidP="00864CD8">
      <w:pPr>
        <w:tabs>
          <w:tab w:val="center" w:pos="4680"/>
        </w:tabs>
        <w:suppressAutoHyphens/>
        <w:jc w:val="center"/>
        <w:rPr>
          <w:rFonts w:ascii="Times New Roman" w:hAnsi="Times New Roman"/>
          <w:b/>
          <w:spacing w:val="-3"/>
          <w:sz w:val="26"/>
          <w:szCs w:val="26"/>
        </w:rPr>
      </w:pPr>
      <w:r w:rsidRPr="00CA511D">
        <w:rPr>
          <w:rFonts w:ascii="Times New Roman" w:hAnsi="Times New Roman"/>
          <w:b/>
          <w:spacing w:val="-3"/>
          <w:sz w:val="26"/>
          <w:szCs w:val="26"/>
        </w:rPr>
        <w:t>PUBLIC UTILITY COMMISSION</w:t>
      </w:r>
    </w:p>
    <w:p w:rsidR="00864CD8" w:rsidRPr="00CA511D" w:rsidRDefault="00864CD8" w:rsidP="00864CD8">
      <w:pPr>
        <w:tabs>
          <w:tab w:val="center" w:pos="4680"/>
        </w:tabs>
        <w:suppressAutoHyphens/>
        <w:jc w:val="center"/>
        <w:rPr>
          <w:rFonts w:ascii="Times New Roman" w:hAnsi="Times New Roman"/>
          <w:b/>
          <w:spacing w:val="-3"/>
          <w:sz w:val="26"/>
          <w:szCs w:val="26"/>
        </w:rPr>
      </w:pPr>
      <w:smartTag w:uri="urn:schemas-microsoft-com:office:smarttags" w:element="place">
        <w:smartTag w:uri="urn:schemas-microsoft-com:office:smarttags" w:element="PlaceName">
          <w:smartTag w:uri="urn:schemas-microsoft-com:office:smarttags" w:element="address">
            <w:r w:rsidRPr="00CA511D">
              <w:rPr>
                <w:rFonts w:ascii="Times New Roman" w:hAnsi="Times New Roman"/>
                <w:b/>
                <w:spacing w:val="-3"/>
                <w:sz w:val="26"/>
                <w:szCs w:val="26"/>
              </w:rPr>
              <w:t>Harrisburg</w:t>
            </w:r>
          </w:smartTag>
          <w:r w:rsidRPr="00CA511D">
            <w:rPr>
              <w:rFonts w:ascii="Times New Roman" w:hAnsi="Times New Roman"/>
              <w:b/>
              <w:spacing w:val="-3"/>
              <w:sz w:val="26"/>
              <w:szCs w:val="26"/>
            </w:rPr>
            <w:t xml:space="preserve">, </w:t>
          </w:r>
          <w:smartTag w:uri="urn:schemas-microsoft-com:office:smarttags" w:element="State">
            <w:r w:rsidRPr="00CA511D">
              <w:rPr>
                <w:rFonts w:ascii="Times New Roman" w:hAnsi="Times New Roman"/>
                <w:b/>
                <w:spacing w:val="-3"/>
                <w:sz w:val="26"/>
                <w:szCs w:val="26"/>
              </w:rPr>
              <w:t>PA</w:t>
            </w:r>
          </w:smartTag>
          <w:r w:rsidRPr="00CA511D">
            <w:rPr>
              <w:rFonts w:ascii="Times New Roman" w:hAnsi="Times New Roman"/>
              <w:b/>
              <w:spacing w:val="-3"/>
              <w:sz w:val="26"/>
              <w:szCs w:val="26"/>
            </w:rPr>
            <w:t xml:space="preserve"> </w:t>
          </w:r>
          <w:smartTag w:uri="urn:schemas-microsoft-com:office:smarttags" w:element="PostalCode">
            <w:r w:rsidRPr="00CA511D">
              <w:rPr>
                <w:rFonts w:ascii="Times New Roman" w:hAnsi="Times New Roman"/>
                <w:b/>
                <w:spacing w:val="-3"/>
                <w:sz w:val="26"/>
                <w:szCs w:val="26"/>
              </w:rPr>
              <w:t>17105-3265</w:t>
            </w:r>
          </w:smartTag>
        </w:smartTag>
      </w:smartTag>
    </w:p>
    <w:p w:rsidR="00864CD8" w:rsidRPr="00CA511D" w:rsidRDefault="00864CD8" w:rsidP="00864CD8">
      <w:pPr>
        <w:tabs>
          <w:tab w:val="left" w:pos="-720"/>
        </w:tabs>
        <w:suppressAutoHyphens/>
        <w:jc w:val="both"/>
        <w:rPr>
          <w:rFonts w:ascii="Times New Roman" w:hAnsi="Times New Roman"/>
          <w:spacing w:val="-3"/>
          <w:sz w:val="26"/>
          <w:szCs w:val="26"/>
        </w:rPr>
      </w:pPr>
    </w:p>
    <w:p w:rsidR="00864CD8" w:rsidRPr="00CA511D" w:rsidRDefault="00590D41" w:rsidP="00A60134">
      <w:pPr>
        <w:tabs>
          <w:tab w:val="left" w:pos="-720"/>
        </w:tabs>
        <w:suppressAutoHyphens/>
        <w:jc w:val="right"/>
        <w:rPr>
          <w:rFonts w:ascii="Times New Roman" w:hAnsi="Times New Roman"/>
          <w:sz w:val="26"/>
          <w:szCs w:val="26"/>
        </w:rPr>
      </w:pPr>
      <w:r>
        <w:rPr>
          <w:rFonts w:ascii="Times New Roman" w:hAnsi="Times New Roman"/>
          <w:sz w:val="26"/>
          <w:szCs w:val="26"/>
        </w:rPr>
        <w:t>Public Meeting held</w:t>
      </w:r>
      <w:r w:rsidR="00054033">
        <w:rPr>
          <w:rFonts w:ascii="Times New Roman" w:hAnsi="Times New Roman"/>
          <w:sz w:val="26"/>
          <w:szCs w:val="26"/>
        </w:rPr>
        <w:t xml:space="preserve"> August 30</w:t>
      </w:r>
      <w:r w:rsidR="00AD4E91">
        <w:rPr>
          <w:rFonts w:ascii="Times New Roman" w:hAnsi="Times New Roman"/>
          <w:sz w:val="26"/>
          <w:szCs w:val="26"/>
        </w:rPr>
        <w:t>, 2012</w:t>
      </w:r>
    </w:p>
    <w:p w:rsidR="00864CD8" w:rsidRPr="00CA511D" w:rsidRDefault="00864CD8" w:rsidP="00864CD8">
      <w:pPr>
        <w:tabs>
          <w:tab w:val="left" w:pos="-720"/>
        </w:tabs>
        <w:suppressAutoHyphens/>
        <w:rPr>
          <w:rFonts w:ascii="Times New Roman" w:hAnsi="Times New Roman"/>
          <w:sz w:val="26"/>
          <w:szCs w:val="26"/>
        </w:rPr>
      </w:pPr>
    </w:p>
    <w:p w:rsidR="00864CD8" w:rsidRPr="00CA511D" w:rsidRDefault="00864CD8" w:rsidP="00864CD8">
      <w:pPr>
        <w:tabs>
          <w:tab w:val="left" w:pos="-720"/>
        </w:tabs>
        <w:suppressAutoHyphens/>
        <w:rPr>
          <w:rFonts w:ascii="Times New Roman" w:hAnsi="Times New Roman"/>
          <w:sz w:val="26"/>
          <w:szCs w:val="26"/>
        </w:rPr>
      </w:pPr>
    </w:p>
    <w:p w:rsidR="00864CD8" w:rsidRPr="00CA511D" w:rsidRDefault="00864CD8" w:rsidP="00864CD8">
      <w:pPr>
        <w:tabs>
          <w:tab w:val="left" w:pos="-720"/>
        </w:tabs>
        <w:suppressAutoHyphens/>
        <w:rPr>
          <w:rFonts w:ascii="Times New Roman" w:hAnsi="Times New Roman"/>
          <w:sz w:val="26"/>
          <w:szCs w:val="26"/>
        </w:rPr>
      </w:pPr>
      <w:r w:rsidRPr="00CA511D">
        <w:rPr>
          <w:rFonts w:ascii="Times New Roman" w:hAnsi="Times New Roman"/>
          <w:sz w:val="26"/>
          <w:szCs w:val="26"/>
        </w:rPr>
        <w:t xml:space="preserve">Commissioners Present: </w:t>
      </w:r>
    </w:p>
    <w:p w:rsidR="00864CD8" w:rsidRPr="00CA511D" w:rsidRDefault="00864CD8" w:rsidP="00864CD8">
      <w:pPr>
        <w:tabs>
          <w:tab w:val="left" w:pos="-720"/>
        </w:tabs>
        <w:suppressAutoHyphens/>
        <w:rPr>
          <w:rFonts w:ascii="Times New Roman" w:hAnsi="Times New Roman"/>
          <w:sz w:val="26"/>
          <w:szCs w:val="26"/>
        </w:rPr>
      </w:pPr>
    </w:p>
    <w:p w:rsidR="00864CD8" w:rsidRPr="006D75EA" w:rsidRDefault="00864CD8" w:rsidP="00864CD8">
      <w:pPr>
        <w:tabs>
          <w:tab w:val="left" w:pos="-720"/>
        </w:tabs>
        <w:suppressAutoHyphens/>
        <w:rPr>
          <w:rFonts w:ascii="Times New Roman" w:hAnsi="Times New Roman"/>
          <w:sz w:val="26"/>
          <w:szCs w:val="26"/>
        </w:rPr>
      </w:pPr>
      <w:r w:rsidRPr="00CA511D">
        <w:rPr>
          <w:rFonts w:ascii="Times New Roman" w:hAnsi="Times New Roman"/>
          <w:sz w:val="26"/>
          <w:szCs w:val="26"/>
        </w:rPr>
        <w:tab/>
      </w:r>
      <w:r w:rsidR="000219DF">
        <w:rPr>
          <w:rFonts w:ascii="Times New Roman" w:hAnsi="Times New Roman"/>
          <w:sz w:val="26"/>
          <w:szCs w:val="26"/>
        </w:rPr>
        <w:t>Robert F. Powelson</w:t>
      </w:r>
      <w:r w:rsidRPr="006D75EA">
        <w:rPr>
          <w:rFonts w:ascii="Times New Roman" w:hAnsi="Times New Roman"/>
          <w:sz w:val="26"/>
          <w:szCs w:val="26"/>
        </w:rPr>
        <w:t>, Chairman</w:t>
      </w:r>
    </w:p>
    <w:p w:rsidR="000219DF" w:rsidRDefault="00864CD8" w:rsidP="00864CD8">
      <w:pPr>
        <w:tabs>
          <w:tab w:val="left" w:pos="-720"/>
        </w:tabs>
        <w:suppressAutoHyphens/>
        <w:rPr>
          <w:rFonts w:ascii="Times New Roman" w:hAnsi="Times New Roman"/>
          <w:sz w:val="26"/>
          <w:szCs w:val="26"/>
        </w:rPr>
      </w:pPr>
      <w:r>
        <w:rPr>
          <w:rFonts w:ascii="Times New Roman" w:hAnsi="Times New Roman"/>
          <w:sz w:val="26"/>
          <w:szCs w:val="26"/>
        </w:rPr>
        <w:tab/>
      </w:r>
      <w:r w:rsidR="000219DF">
        <w:rPr>
          <w:rFonts w:ascii="Times New Roman" w:hAnsi="Times New Roman"/>
          <w:sz w:val="26"/>
          <w:szCs w:val="26"/>
        </w:rPr>
        <w:t>John F. Coleman, Jr.</w:t>
      </w:r>
      <w:r>
        <w:rPr>
          <w:rFonts w:ascii="Times New Roman" w:hAnsi="Times New Roman"/>
          <w:sz w:val="26"/>
          <w:szCs w:val="26"/>
        </w:rPr>
        <w:t>, Vice Chairman</w:t>
      </w:r>
    </w:p>
    <w:p w:rsidR="00864CD8" w:rsidRDefault="00864CD8" w:rsidP="00864CD8">
      <w:pPr>
        <w:tabs>
          <w:tab w:val="left" w:pos="-720"/>
        </w:tabs>
        <w:suppressAutoHyphens/>
        <w:rPr>
          <w:rFonts w:ascii="Times New Roman" w:hAnsi="Times New Roman"/>
          <w:sz w:val="26"/>
          <w:szCs w:val="26"/>
        </w:rPr>
      </w:pPr>
      <w:r>
        <w:rPr>
          <w:rFonts w:ascii="Times New Roman" w:hAnsi="Times New Roman"/>
          <w:sz w:val="26"/>
          <w:szCs w:val="26"/>
        </w:rPr>
        <w:tab/>
        <w:t>Wayne E. Gardner</w:t>
      </w:r>
    </w:p>
    <w:p w:rsidR="00864CD8" w:rsidRDefault="00864CD8" w:rsidP="00864CD8">
      <w:pPr>
        <w:tabs>
          <w:tab w:val="left" w:pos="-720"/>
        </w:tabs>
        <w:suppressAutoHyphens/>
        <w:rPr>
          <w:rFonts w:ascii="Times New Roman" w:hAnsi="Times New Roman"/>
          <w:sz w:val="26"/>
          <w:szCs w:val="26"/>
        </w:rPr>
      </w:pPr>
      <w:r>
        <w:rPr>
          <w:rFonts w:ascii="Times New Roman" w:hAnsi="Times New Roman"/>
          <w:sz w:val="26"/>
          <w:szCs w:val="26"/>
        </w:rPr>
        <w:tab/>
      </w:r>
      <w:r w:rsidR="000219DF">
        <w:rPr>
          <w:rFonts w:ascii="Times New Roman" w:hAnsi="Times New Roman"/>
          <w:sz w:val="26"/>
          <w:szCs w:val="26"/>
        </w:rPr>
        <w:t>James H. Cawley</w:t>
      </w:r>
    </w:p>
    <w:p w:rsidR="00590D41" w:rsidRPr="006D75EA" w:rsidRDefault="00590D41" w:rsidP="00864CD8">
      <w:pPr>
        <w:tabs>
          <w:tab w:val="left" w:pos="-720"/>
        </w:tabs>
        <w:suppressAutoHyphens/>
        <w:rPr>
          <w:rFonts w:ascii="Times New Roman" w:hAnsi="Times New Roman"/>
          <w:sz w:val="26"/>
          <w:szCs w:val="26"/>
        </w:rPr>
      </w:pPr>
      <w:r>
        <w:rPr>
          <w:rFonts w:ascii="Times New Roman" w:hAnsi="Times New Roman"/>
          <w:sz w:val="26"/>
          <w:szCs w:val="26"/>
        </w:rPr>
        <w:tab/>
        <w:t>Pamela A. Witmer</w:t>
      </w:r>
    </w:p>
    <w:p w:rsidR="00864CD8" w:rsidRPr="00CA511D" w:rsidRDefault="00864CD8" w:rsidP="00864CD8">
      <w:pPr>
        <w:tabs>
          <w:tab w:val="left" w:pos="-720"/>
        </w:tabs>
        <w:suppressAutoHyphens/>
        <w:rPr>
          <w:rFonts w:ascii="Times New Roman" w:hAnsi="Times New Roman"/>
          <w:sz w:val="26"/>
          <w:szCs w:val="26"/>
        </w:rPr>
      </w:pPr>
    </w:p>
    <w:p w:rsidR="00864CD8" w:rsidRDefault="00864CD8" w:rsidP="00864CD8">
      <w:pPr>
        <w:tabs>
          <w:tab w:val="left" w:pos="-720"/>
        </w:tabs>
        <w:suppressAutoHyphens/>
        <w:rPr>
          <w:rFonts w:ascii="Times New Roman" w:hAnsi="Times New Roman"/>
          <w:sz w:val="26"/>
          <w:szCs w:val="26"/>
        </w:rPr>
      </w:pPr>
    </w:p>
    <w:p w:rsidR="00521D68" w:rsidRPr="00CA511D" w:rsidRDefault="00521D68" w:rsidP="00864CD8">
      <w:pPr>
        <w:tabs>
          <w:tab w:val="left" w:pos="-720"/>
        </w:tabs>
        <w:suppressAutoHyphens/>
        <w:rPr>
          <w:rFonts w:ascii="Times New Roman" w:hAnsi="Times New Roman"/>
          <w:sz w:val="26"/>
          <w:szCs w:val="26"/>
        </w:rPr>
      </w:pPr>
    </w:p>
    <w:tbl>
      <w:tblPr>
        <w:tblW w:w="9648" w:type="dxa"/>
        <w:tblLayout w:type="fixed"/>
        <w:tblLook w:val="0000" w:firstRow="0" w:lastRow="0" w:firstColumn="0" w:lastColumn="0" w:noHBand="0" w:noVBand="0"/>
      </w:tblPr>
      <w:tblGrid>
        <w:gridCol w:w="5238"/>
        <w:gridCol w:w="1080"/>
        <w:gridCol w:w="3330"/>
      </w:tblGrid>
      <w:tr w:rsidR="00864CD8" w:rsidRPr="00CA511D" w:rsidTr="00A60134">
        <w:tc>
          <w:tcPr>
            <w:tcW w:w="5238" w:type="dxa"/>
          </w:tcPr>
          <w:p w:rsidR="009D1E77" w:rsidRDefault="00A70755" w:rsidP="009F79C5">
            <w:pPr>
              <w:rPr>
                <w:rFonts w:ascii="Times New Roman" w:hAnsi="Times New Roman"/>
                <w:sz w:val="26"/>
                <w:szCs w:val="26"/>
              </w:rPr>
            </w:pPr>
            <w:r>
              <w:rPr>
                <w:rFonts w:ascii="Times New Roman" w:hAnsi="Times New Roman"/>
                <w:sz w:val="26"/>
                <w:szCs w:val="26"/>
              </w:rPr>
              <w:t xml:space="preserve">Pennsylvania </w:t>
            </w:r>
            <w:r w:rsidR="009D1E77">
              <w:rPr>
                <w:rFonts w:ascii="Times New Roman" w:hAnsi="Times New Roman"/>
                <w:sz w:val="26"/>
                <w:szCs w:val="26"/>
              </w:rPr>
              <w:t>Public Utility Commission</w:t>
            </w:r>
            <w:r w:rsidR="00111759">
              <w:rPr>
                <w:rFonts w:ascii="Times New Roman" w:hAnsi="Times New Roman"/>
                <w:sz w:val="26"/>
                <w:szCs w:val="26"/>
              </w:rPr>
              <w:t>,</w:t>
            </w:r>
          </w:p>
          <w:p w:rsidR="00864CD8" w:rsidRDefault="000219DF" w:rsidP="009F79C5">
            <w:pPr>
              <w:rPr>
                <w:rFonts w:ascii="Times New Roman" w:hAnsi="Times New Roman"/>
                <w:sz w:val="26"/>
                <w:szCs w:val="26"/>
              </w:rPr>
            </w:pPr>
            <w:r>
              <w:rPr>
                <w:rFonts w:ascii="Times New Roman" w:hAnsi="Times New Roman"/>
                <w:sz w:val="26"/>
                <w:szCs w:val="26"/>
              </w:rPr>
              <w:t>Law Bureau Prosecutory Staff</w:t>
            </w:r>
          </w:p>
          <w:p w:rsidR="00864CD8" w:rsidRDefault="00864CD8" w:rsidP="009F79C5">
            <w:pPr>
              <w:rPr>
                <w:rFonts w:ascii="Times New Roman" w:hAnsi="Times New Roman"/>
                <w:sz w:val="26"/>
                <w:szCs w:val="26"/>
              </w:rPr>
            </w:pPr>
          </w:p>
          <w:p w:rsidR="00864CD8" w:rsidRDefault="00864CD8" w:rsidP="009F79C5">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v.</w:t>
            </w:r>
          </w:p>
          <w:p w:rsidR="00864CD8" w:rsidRDefault="00864CD8" w:rsidP="009F79C5">
            <w:pPr>
              <w:rPr>
                <w:rFonts w:ascii="Times New Roman" w:hAnsi="Times New Roman"/>
                <w:sz w:val="26"/>
                <w:szCs w:val="26"/>
              </w:rPr>
            </w:pPr>
          </w:p>
          <w:p w:rsidR="00864CD8" w:rsidRDefault="00D23CCD" w:rsidP="009F79C5">
            <w:pPr>
              <w:rPr>
                <w:rFonts w:ascii="Times New Roman" w:hAnsi="Times New Roman"/>
                <w:sz w:val="26"/>
                <w:szCs w:val="26"/>
              </w:rPr>
            </w:pPr>
            <w:r>
              <w:rPr>
                <w:rFonts w:ascii="Times New Roman" w:hAnsi="Times New Roman"/>
                <w:sz w:val="26"/>
                <w:szCs w:val="26"/>
              </w:rPr>
              <w:t>Columbia Gas of Pennsylvania, Inc.</w:t>
            </w:r>
          </w:p>
          <w:p w:rsidR="00864CD8" w:rsidRPr="00CA511D" w:rsidRDefault="00864CD8" w:rsidP="009F79C5">
            <w:pPr>
              <w:rPr>
                <w:rFonts w:ascii="Times New Roman" w:hAnsi="Times New Roman"/>
                <w:sz w:val="26"/>
                <w:szCs w:val="26"/>
              </w:rPr>
            </w:pPr>
          </w:p>
        </w:tc>
        <w:tc>
          <w:tcPr>
            <w:tcW w:w="1080" w:type="dxa"/>
          </w:tcPr>
          <w:p w:rsidR="00864CD8" w:rsidRPr="00CA511D" w:rsidRDefault="00864CD8" w:rsidP="009F79C5">
            <w:pPr>
              <w:suppressAutoHyphens/>
              <w:rPr>
                <w:rFonts w:ascii="Times New Roman" w:hAnsi="Times New Roman"/>
                <w:sz w:val="26"/>
                <w:szCs w:val="26"/>
              </w:rPr>
            </w:pPr>
          </w:p>
        </w:tc>
        <w:tc>
          <w:tcPr>
            <w:tcW w:w="3330" w:type="dxa"/>
          </w:tcPr>
          <w:p w:rsidR="00864CD8" w:rsidRDefault="00D23CCD" w:rsidP="00A60134">
            <w:pPr>
              <w:suppressAutoHyphens/>
              <w:ind w:right="252"/>
              <w:jc w:val="right"/>
              <w:rPr>
                <w:rFonts w:ascii="Times New Roman" w:hAnsi="Times New Roman"/>
                <w:sz w:val="26"/>
                <w:szCs w:val="26"/>
              </w:rPr>
            </w:pPr>
            <w:r>
              <w:rPr>
                <w:rFonts w:ascii="Times New Roman" w:hAnsi="Times New Roman"/>
                <w:sz w:val="26"/>
                <w:szCs w:val="26"/>
              </w:rPr>
              <w:t>C-2010-2071433</w:t>
            </w:r>
          </w:p>
          <w:p w:rsidR="00864CD8" w:rsidRPr="00CA511D" w:rsidRDefault="00864CD8" w:rsidP="00A60134">
            <w:pPr>
              <w:suppressAutoHyphens/>
              <w:rPr>
                <w:rFonts w:ascii="Times New Roman" w:hAnsi="Times New Roman"/>
                <w:sz w:val="26"/>
                <w:szCs w:val="26"/>
              </w:rPr>
            </w:pPr>
          </w:p>
        </w:tc>
      </w:tr>
    </w:tbl>
    <w:p w:rsidR="00864CD8" w:rsidRDefault="00864CD8" w:rsidP="00864CD8">
      <w:pPr>
        <w:pStyle w:val="Heading1"/>
        <w:spacing w:line="360" w:lineRule="auto"/>
      </w:pPr>
      <w:r w:rsidRPr="00CA511D">
        <w:tab/>
      </w:r>
    </w:p>
    <w:p w:rsidR="00864CD8" w:rsidRPr="00E467A5" w:rsidRDefault="00864CD8" w:rsidP="00864CD8">
      <w:pPr>
        <w:pStyle w:val="Heading1"/>
        <w:spacing w:line="360" w:lineRule="auto"/>
        <w:jc w:val="center"/>
        <w:rPr>
          <w:rFonts w:ascii="Times New Roman" w:hAnsi="Times New Roman"/>
          <w:caps/>
        </w:rPr>
      </w:pPr>
      <w:r w:rsidRPr="00E467A5">
        <w:rPr>
          <w:rFonts w:ascii="Times New Roman" w:hAnsi="Times New Roman"/>
          <w:caps/>
        </w:rPr>
        <w:t>Opinion and Order</w:t>
      </w:r>
    </w:p>
    <w:p w:rsidR="00BC78F3" w:rsidRDefault="00BC78F3" w:rsidP="00864CD8">
      <w:pPr>
        <w:tabs>
          <w:tab w:val="left" w:pos="-720"/>
        </w:tabs>
        <w:suppressAutoHyphens/>
        <w:spacing w:line="360" w:lineRule="auto"/>
        <w:rPr>
          <w:rFonts w:ascii="Times New Roman" w:hAnsi="Times New Roman"/>
          <w:b/>
          <w:sz w:val="26"/>
          <w:szCs w:val="26"/>
        </w:rPr>
      </w:pPr>
    </w:p>
    <w:p w:rsidR="00864CD8" w:rsidRPr="00AC73E4" w:rsidRDefault="00864CD8" w:rsidP="00864CD8">
      <w:pPr>
        <w:tabs>
          <w:tab w:val="left" w:pos="-720"/>
        </w:tabs>
        <w:suppressAutoHyphens/>
        <w:spacing w:line="360" w:lineRule="auto"/>
        <w:rPr>
          <w:rFonts w:ascii="Times New Roman" w:hAnsi="Times New Roman"/>
          <w:sz w:val="26"/>
          <w:szCs w:val="26"/>
        </w:rPr>
      </w:pPr>
      <w:r w:rsidRPr="00CA511D">
        <w:rPr>
          <w:rFonts w:ascii="Times New Roman" w:hAnsi="Times New Roman"/>
          <w:b/>
          <w:sz w:val="26"/>
          <w:szCs w:val="26"/>
        </w:rPr>
        <w:t>BY THE COMMISSION:</w:t>
      </w:r>
    </w:p>
    <w:p w:rsidR="00864CD8" w:rsidRPr="00CA511D" w:rsidRDefault="00864CD8" w:rsidP="00864CD8">
      <w:pPr>
        <w:tabs>
          <w:tab w:val="left" w:pos="-720"/>
        </w:tabs>
        <w:suppressAutoHyphens/>
        <w:spacing w:line="360" w:lineRule="auto"/>
        <w:rPr>
          <w:rFonts w:ascii="Times New Roman" w:hAnsi="Times New Roman"/>
          <w:sz w:val="26"/>
          <w:szCs w:val="26"/>
        </w:rPr>
      </w:pPr>
    </w:p>
    <w:p w:rsidR="008B044D" w:rsidRDefault="00864CD8" w:rsidP="008B044D">
      <w:pPr>
        <w:tabs>
          <w:tab w:val="left" w:pos="-720"/>
        </w:tabs>
        <w:suppressAutoHyphens/>
        <w:spacing w:line="360" w:lineRule="auto"/>
        <w:rPr>
          <w:rFonts w:ascii="Times New Roman" w:hAnsi="Times New Roman"/>
          <w:sz w:val="26"/>
          <w:szCs w:val="26"/>
        </w:rPr>
      </w:pPr>
      <w:r w:rsidRPr="00CA511D">
        <w:rPr>
          <w:rFonts w:ascii="Times New Roman" w:hAnsi="Times New Roman"/>
          <w:sz w:val="26"/>
          <w:szCs w:val="26"/>
        </w:rPr>
        <w:tab/>
      </w:r>
      <w:r w:rsidRPr="00CA511D">
        <w:rPr>
          <w:rFonts w:ascii="Times New Roman" w:hAnsi="Times New Roman"/>
          <w:sz w:val="26"/>
          <w:szCs w:val="26"/>
        </w:rPr>
        <w:tab/>
        <w:t xml:space="preserve">Before the </w:t>
      </w:r>
      <w:r w:rsidR="00795D16">
        <w:rPr>
          <w:rFonts w:ascii="Times New Roman" w:hAnsi="Times New Roman"/>
          <w:sz w:val="26"/>
          <w:szCs w:val="26"/>
        </w:rPr>
        <w:t>Pennsylvania Public Utility Commission (</w:t>
      </w:r>
      <w:r w:rsidRPr="00CA511D">
        <w:rPr>
          <w:rFonts w:ascii="Times New Roman" w:hAnsi="Times New Roman"/>
          <w:sz w:val="26"/>
          <w:szCs w:val="26"/>
        </w:rPr>
        <w:t>Commission</w:t>
      </w:r>
      <w:r w:rsidR="00795D16">
        <w:rPr>
          <w:rFonts w:ascii="Times New Roman" w:hAnsi="Times New Roman"/>
          <w:sz w:val="26"/>
          <w:szCs w:val="26"/>
        </w:rPr>
        <w:t>)</w:t>
      </w:r>
      <w:r w:rsidRPr="00CA511D">
        <w:rPr>
          <w:rFonts w:ascii="Times New Roman" w:hAnsi="Times New Roman"/>
          <w:sz w:val="26"/>
          <w:szCs w:val="26"/>
        </w:rPr>
        <w:t xml:space="preserve"> for consideration and disposition </w:t>
      </w:r>
      <w:r>
        <w:rPr>
          <w:rFonts w:ascii="Times New Roman" w:hAnsi="Times New Roman"/>
          <w:sz w:val="26"/>
          <w:szCs w:val="26"/>
        </w:rPr>
        <w:t xml:space="preserve">is a </w:t>
      </w:r>
      <w:r w:rsidR="00AF7ADA">
        <w:rPr>
          <w:rFonts w:ascii="Times New Roman" w:hAnsi="Times New Roman"/>
          <w:sz w:val="26"/>
          <w:szCs w:val="26"/>
        </w:rPr>
        <w:t xml:space="preserve">proposed </w:t>
      </w:r>
      <w:r>
        <w:rPr>
          <w:rFonts w:ascii="Times New Roman" w:hAnsi="Times New Roman"/>
          <w:sz w:val="26"/>
          <w:szCs w:val="26"/>
        </w:rPr>
        <w:t>Settlement Agreement (Se</w:t>
      </w:r>
      <w:r w:rsidR="009F15A9">
        <w:rPr>
          <w:rFonts w:ascii="Times New Roman" w:hAnsi="Times New Roman"/>
          <w:sz w:val="26"/>
          <w:szCs w:val="26"/>
        </w:rPr>
        <w:t>ttlement</w:t>
      </w:r>
      <w:r>
        <w:rPr>
          <w:rFonts w:ascii="Times New Roman" w:hAnsi="Times New Roman"/>
          <w:sz w:val="26"/>
          <w:szCs w:val="26"/>
        </w:rPr>
        <w:t xml:space="preserve">) filed on </w:t>
      </w:r>
      <w:r w:rsidR="00D23CCD">
        <w:rPr>
          <w:rFonts w:ascii="Times New Roman" w:hAnsi="Times New Roman"/>
          <w:sz w:val="26"/>
          <w:szCs w:val="26"/>
        </w:rPr>
        <w:t>July 10</w:t>
      </w:r>
      <w:r w:rsidR="00111759">
        <w:rPr>
          <w:rFonts w:ascii="Times New Roman" w:hAnsi="Times New Roman"/>
          <w:sz w:val="26"/>
          <w:szCs w:val="26"/>
        </w:rPr>
        <w:t>, 2012</w:t>
      </w:r>
      <w:r>
        <w:rPr>
          <w:rFonts w:ascii="Times New Roman" w:hAnsi="Times New Roman"/>
          <w:sz w:val="26"/>
          <w:szCs w:val="26"/>
        </w:rPr>
        <w:t xml:space="preserve">, by </w:t>
      </w:r>
      <w:r w:rsidR="000219DF">
        <w:rPr>
          <w:rFonts w:ascii="Times New Roman" w:hAnsi="Times New Roman"/>
          <w:sz w:val="26"/>
          <w:szCs w:val="26"/>
        </w:rPr>
        <w:t>the Commission’s Law Bureau Prosecutory Staff (Prosecutory Staff)</w:t>
      </w:r>
      <w:r w:rsidR="00C008A0">
        <w:rPr>
          <w:rStyle w:val="FootnoteReference"/>
          <w:rFonts w:ascii="Times New Roman" w:hAnsi="Times New Roman"/>
          <w:sz w:val="26"/>
          <w:szCs w:val="26"/>
        </w:rPr>
        <w:footnoteReference w:id="1"/>
      </w:r>
      <w:r w:rsidR="000219DF">
        <w:rPr>
          <w:rFonts w:ascii="Times New Roman" w:hAnsi="Times New Roman"/>
          <w:sz w:val="26"/>
          <w:szCs w:val="26"/>
        </w:rPr>
        <w:t xml:space="preserve"> </w:t>
      </w:r>
      <w:r w:rsidR="00A574C9">
        <w:rPr>
          <w:rFonts w:ascii="Times New Roman" w:hAnsi="Times New Roman"/>
          <w:sz w:val="26"/>
          <w:szCs w:val="26"/>
        </w:rPr>
        <w:t xml:space="preserve">and </w:t>
      </w:r>
      <w:r w:rsidR="00D23CCD">
        <w:rPr>
          <w:rFonts w:ascii="Times New Roman" w:hAnsi="Times New Roman"/>
          <w:sz w:val="26"/>
          <w:szCs w:val="26"/>
        </w:rPr>
        <w:t>Columbia Gas of Pennsylvania, Inc. (Columbia</w:t>
      </w:r>
      <w:r>
        <w:rPr>
          <w:rFonts w:ascii="Times New Roman" w:hAnsi="Times New Roman"/>
          <w:sz w:val="26"/>
          <w:szCs w:val="26"/>
        </w:rPr>
        <w:t xml:space="preserve">) </w:t>
      </w:r>
      <w:r w:rsidR="00A574C9">
        <w:rPr>
          <w:rFonts w:ascii="Times New Roman" w:hAnsi="Times New Roman"/>
          <w:sz w:val="26"/>
          <w:szCs w:val="26"/>
        </w:rPr>
        <w:t>(</w:t>
      </w:r>
      <w:r>
        <w:rPr>
          <w:rFonts w:ascii="Times New Roman" w:hAnsi="Times New Roman"/>
          <w:sz w:val="26"/>
          <w:szCs w:val="26"/>
        </w:rPr>
        <w:t>collectively, the Parties</w:t>
      </w:r>
      <w:r w:rsidR="00A574C9">
        <w:rPr>
          <w:rFonts w:ascii="Times New Roman" w:hAnsi="Times New Roman"/>
          <w:sz w:val="26"/>
          <w:szCs w:val="26"/>
        </w:rPr>
        <w:t>)</w:t>
      </w:r>
      <w:r>
        <w:rPr>
          <w:rFonts w:ascii="Times New Roman" w:hAnsi="Times New Roman"/>
          <w:sz w:val="26"/>
          <w:szCs w:val="26"/>
        </w:rPr>
        <w:t>,</w:t>
      </w:r>
      <w:r w:rsidR="00A574C9">
        <w:rPr>
          <w:rFonts w:ascii="Times New Roman" w:hAnsi="Times New Roman"/>
          <w:sz w:val="26"/>
          <w:szCs w:val="26"/>
        </w:rPr>
        <w:t xml:space="preserve"> </w:t>
      </w:r>
      <w:r w:rsidR="00BC08A2">
        <w:rPr>
          <w:rFonts w:ascii="Times New Roman" w:hAnsi="Times New Roman"/>
          <w:sz w:val="26"/>
          <w:szCs w:val="26"/>
        </w:rPr>
        <w:t xml:space="preserve">with </w:t>
      </w:r>
      <w:r w:rsidR="00BC08A2">
        <w:rPr>
          <w:rFonts w:ascii="Times New Roman" w:hAnsi="Times New Roman"/>
          <w:sz w:val="26"/>
          <w:szCs w:val="26"/>
        </w:rPr>
        <w:lastRenderedPageBreak/>
        <w:t>respect to a formal C</w:t>
      </w:r>
      <w:r w:rsidR="00D23CCD">
        <w:rPr>
          <w:rFonts w:ascii="Times New Roman" w:hAnsi="Times New Roman"/>
          <w:sz w:val="26"/>
          <w:szCs w:val="26"/>
        </w:rPr>
        <w:t xml:space="preserve">omplaint filed by </w:t>
      </w:r>
      <w:r>
        <w:rPr>
          <w:rFonts w:ascii="Times New Roman" w:hAnsi="Times New Roman"/>
          <w:sz w:val="26"/>
          <w:szCs w:val="26"/>
        </w:rPr>
        <w:t>the Prosecutory Staff</w:t>
      </w:r>
      <w:r w:rsidR="00D23CCD">
        <w:rPr>
          <w:rFonts w:ascii="Times New Roman" w:hAnsi="Times New Roman"/>
          <w:sz w:val="26"/>
          <w:szCs w:val="26"/>
        </w:rPr>
        <w:t xml:space="preserve"> against Columbia on April 8, 2010 (Complaint)</w:t>
      </w:r>
      <w:r>
        <w:rPr>
          <w:rFonts w:ascii="Times New Roman" w:hAnsi="Times New Roman"/>
          <w:sz w:val="26"/>
          <w:szCs w:val="26"/>
        </w:rPr>
        <w:t>.</w:t>
      </w:r>
      <w:r w:rsidR="00C24566">
        <w:rPr>
          <w:rFonts w:ascii="Times New Roman" w:hAnsi="Times New Roman"/>
          <w:sz w:val="26"/>
          <w:szCs w:val="26"/>
        </w:rPr>
        <w:t xml:space="preserve">  For the reasons stated herein, we will approve the Settlement.</w:t>
      </w:r>
      <w:r>
        <w:rPr>
          <w:rFonts w:ascii="Times New Roman" w:hAnsi="Times New Roman"/>
          <w:sz w:val="26"/>
          <w:szCs w:val="26"/>
        </w:rPr>
        <w:t xml:space="preserve">   </w:t>
      </w:r>
    </w:p>
    <w:p w:rsidR="00864CD8" w:rsidRDefault="00864CD8" w:rsidP="00864CD8">
      <w:pPr>
        <w:tabs>
          <w:tab w:val="left" w:pos="-720"/>
        </w:tabs>
        <w:suppressAutoHyphens/>
        <w:spacing w:line="360" w:lineRule="auto"/>
        <w:rPr>
          <w:rFonts w:ascii="Times New Roman" w:hAnsi="Times New Roman"/>
          <w:sz w:val="26"/>
          <w:szCs w:val="26"/>
        </w:rPr>
      </w:pPr>
    </w:p>
    <w:p w:rsidR="00864CD8" w:rsidRPr="00040C3A" w:rsidRDefault="00742294" w:rsidP="006D463B">
      <w:pPr>
        <w:tabs>
          <w:tab w:val="left" w:pos="-720"/>
        </w:tabs>
        <w:suppressAutoHyphens/>
        <w:ind w:left="1440" w:hanging="1440"/>
        <w:jc w:val="center"/>
        <w:rPr>
          <w:rFonts w:ascii="Times New Roman" w:hAnsi="Times New Roman"/>
          <w:sz w:val="26"/>
          <w:szCs w:val="26"/>
        </w:rPr>
      </w:pPr>
      <w:r w:rsidRPr="00742294">
        <w:rPr>
          <w:rFonts w:ascii="Times New Roman" w:hAnsi="Times New Roman"/>
          <w:b/>
          <w:sz w:val="26"/>
          <w:szCs w:val="26"/>
        </w:rPr>
        <w:t>History of the Case</w:t>
      </w:r>
    </w:p>
    <w:p w:rsidR="00864CD8" w:rsidRDefault="00864CD8" w:rsidP="00864CD8">
      <w:pPr>
        <w:tabs>
          <w:tab w:val="center" w:pos="0"/>
        </w:tabs>
        <w:suppressAutoHyphens/>
        <w:spacing w:line="360" w:lineRule="auto"/>
        <w:rPr>
          <w:rFonts w:ascii="Times New Roman" w:hAnsi="Times New Roman"/>
          <w:sz w:val="26"/>
          <w:szCs w:val="26"/>
        </w:rPr>
      </w:pPr>
    </w:p>
    <w:p w:rsidR="002A2EDE" w:rsidRDefault="00864CD8" w:rsidP="00864CD8">
      <w:pPr>
        <w:tabs>
          <w:tab w:val="center" w:pos="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2A2EDE">
        <w:rPr>
          <w:rFonts w:ascii="Times New Roman" w:hAnsi="Times New Roman"/>
          <w:sz w:val="26"/>
          <w:szCs w:val="26"/>
        </w:rPr>
        <w:t xml:space="preserve">On September 30, 2008, Columbia informed the Commission’s Bureau of Consumer Services (BCS) that a corrupt database in its bill viewer program temporarily had allowed the bills of twenty-two customers to be viewed by </w:t>
      </w:r>
      <w:r w:rsidR="00BC08A2">
        <w:rPr>
          <w:rFonts w:ascii="Times New Roman" w:hAnsi="Times New Roman"/>
          <w:sz w:val="26"/>
          <w:szCs w:val="26"/>
        </w:rPr>
        <w:t xml:space="preserve">other customers on </w:t>
      </w:r>
      <w:r w:rsidR="002A2EDE">
        <w:rPr>
          <w:rFonts w:ascii="Times New Roman" w:hAnsi="Times New Roman"/>
          <w:sz w:val="26"/>
          <w:szCs w:val="26"/>
        </w:rPr>
        <w:t>Columbia’s website</w:t>
      </w:r>
      <w:r w:rsidR="00B93D5A">
        <w:rPr>
          <w:rFonts w:ascii="Times New Roman" w:hAnsi="Times New Roman"/>
          <w:sz w:val="26"/>
          <w:szCs w:val="26"/>
        </w:rPr>
        <w:t xml:space="preserve"> between August 25 and September 3, 2008</w:t>
      </w:r>
      <w:r w:rsidR="002A2EDE">
        <w:rPr>
          <w:rFonts w:ascii="Times New Roman" w:hAnsi="Times New Roman"/>
          <w:sz w:val="26"/>
          <w:szCs w:val="26"/>
        </w:rPr>
        <w:t>.  Upon discovery of the problem on September 3</w:t>
      </w:r>
      <w:r w:rsidR="00111022">
        <w:rPr>
          <w:rFonts w:ascii="Times New Roman" w:hAnsi="Times New Roman"/>
          <w:sz w:val="26"/>
          <w:szCs w:val="26"/>
        </w:rPr>
        <w:t>, 2008, Columbia immediately disabled the system and bega</w:t>
      </w:r>
      <w:r w:rsidR="002A2EDE">
        <w:rPr>
          <w:rFonts w:ascii="Times New Roman" w:hAnsi="Times New Roman"/>
          <w:sz w:val="26"/>
          <w:szCs w:val="26"/>
        </w:rPr>
        <w:t>n an investigation to determine the cause of t</w:t>
      </w:r>
      <w:r w:rsidR="00111022">
        <w:rPr>
          <w:rFonts w:ascii="Times New Roman" w:hAnsi="Times New Roman"/>
          <w:sz w:val="26"/>
          <w:szCs w:val="26"/>
        </w:rPr>
        <w:t xml:space="preserve">he problem.  The release of the customer bills in question included the release of the following </w:t>
      </w:r>
      <w:r w:rsidR="002A2EDE">
        <w:rPr>
          <w:rFonts w:ascii="Times New Roman" w:hAnsi="Times New Roman"/>
          <w:sz w:val="26"/>
          <w:szCs w:val="26"/>
        </w:rPr>
        <w:t>standard billing information</w:t>
      </w:r>
      <w:r w:rsidR="00111022">
        <w:rPr>
          <w:rFonts w:ascii="Times New Roman" w:hAnsi="Times New Roman"/>
          <w:sz w:val="26"/>
          <w:szCs w:val="26"/>
        </w:rPr>
        <w:t xml:space="preserve">:  </w:t>
      </w:r>
      <w:r w:rsidR="002A2EDE">
        <w:rPr>
          <w:rFonts w:ascii="Times New Roman" w:hAnsi="Times New Roman"/>
          <w:sz w:val="26"/>
          <w:szCs w:val="26"/>
        </w:rPr>
        <w:t xml:space="preserve">customer name, service address, account number, gas consumption, past payments, payment due dates, current balance and </w:t>
      </w:r>
      <w:r w:rsidR="00BC08A2">
        <w:rPr>
          <w:rFonts w:ascii="Times New Roman" w:hAnsi="Times New Roman"/>
          <w:sz w:val="26"/>
          <w:szCs w:val="26"/>
        </w:rPr>
        <w:t xml:space="preserve">current charges.  No </w:t>
      </w:r>
      <w:r w:rsidR="002A2EDE">
        <w:rPr>
          <w:rFonts w:ascii="Times New Roman" w:hAnsi="Times New Roman"/>
          <w:sz w:val="26"/>
          <w:szCs w:val="26"/>
        </w:rPr>
        <w:t>other confidential information</w:t>
      </w:r>
      <w:r w:rsidR="00111022">
        <w:rPr>
          <w:rFonts w:ascii="Times New Roman" w:hAnsi="Times New Roman"/>
          <w:sz w:val="26"/>
          <w:szCs w:val="26"/>
        </w:rPr>
        <w:t>,</w:t>
      </w:r>
      <w:r w:rsidR="002A2EDE">
        <w:rPr>
          <w:rFonts w:ascii="Times New Roman" w:hAnsi="Times New Roman"/>
          <w:sz w:val="26"/>
          <w:szCs w:val="26"/>
        </w:rPr>
        <w:t xml:space="preserve"> such as social security numbers, bank account information, credit card info</w:t>
      </w:r>
      <w:r w:rsidR="00BC08A2">
        <w:rPr>
          <w:rFonts w:ascii="Times New Roman" w:hAnsi="Times New Roman"/>
          <w:sz w:val="26"/>
          <w:szCs w:val="26"/>
        </w:rPr>
        <w:t>rmation, or telephone numbers, was released</w:t>
      </w:r>
      <w:r w:rsidR="002A2EDE">
        <w:rPr>
          <w:rFonts w:ascii="Times New Roman" w:hAnsi="Times New Roman"/>
          <w:sz w:val="26"/>
          <w:szCs w:val="26"/>
        </w:rPr>
        <w:t xml:space="preserve">.  Settlement at </w:t>
      </w:r>
      <w:r w:rsidR="00B93D5A">
        <w:rPr>
          <w:rFonts w:ascii="Times New Roman" w:hAnsi="Times New Roman"/>
          <w:sz w:val="26"/>
          <w:szCs w:val="26"/>
        </w:rPr>
        <w:t>1-</w:t>
      </w:r>
      <w:r w:rsidR="002A2EDE">
        <w:rPr>
          <w:rFonts w:ascii="Times New Roman" w:hAnsi="Times New Roman"/>
          <w:sz w:val="26"/>
          <w:szCs w:val="26"/>
        </w:rPr>
        <w:t>2.</w:t>
      </w:r>
    </w:p>
    <w:p w:rsidR="00605D3B" w:rsidRDefault="00605D3B" w:rsidP="00864CD8">
      <w:pPr>
        <w:tabs>
          <w:tab w:val="center" w:pos="0"/>
        </w:tabs>
        <w:suppressAutoHyphens/>
        <w:spacing w:line="360" w:lineRule="auto"/>
        <w:rPr>
          <w:rFonts w:ascii="Times New Roman" w:hAnsi="Times New Roman"/>
          <w:sz w:val="26"/>
          <w:szCs w:val="26"/>
        </w:rPr>
      </w:pPr>
    </w:p>
    <w:p w:rsidR="00605D3B" w:rsidRDefault="00605D3B" w:rsidP="00864CD8">
      <w:pPr>
        <w:tabs>
          <w:tab w:val="center" w:pos="0"/>
        </w:tabs>
        <w:suppressAutoHyphens/>
        <w:spacing w:line="360" w:lineRule="auto"/>
        <w:rPr>
          <w:rFonts w:ascii="Times New Roman" w:hAnsi="Times New Roman"/>
          <w:sz w:val="26"/>
          <w:szCs w:val="26"/>
        </w:rPr>
      </w:pPr>
      <w:r>
        <w:rPr>
          <w:rFonts w:ascii="Times New Roman" w:hAnsi="Times New Roman"/>
          <w:sz w:val="26"/>
          <w:szCs w:val="26"/>
        </w:rPr>
        <w:tab/>
        <w:t xml:space="preserve"> </w:t>
      </w:r>
      <w:r>
        <w:rPr>
          <w:rFonts w:ascii="Times New Roman" w:hAnsi="Times New Roman"/>
          <w:sz w:val="26"/>
          <w:szCs w:val="26"/>
        </w:rPr>
        <w:tab/>
        <w:t>During the course of its investigation, Columbia determined that the bil</w:t>
      </w:r>
      <w:r w:rsidR="00BC08A2">
        <w:rPr>
          <w:rFonts w:ascii="Times New Roman" w:hAnsi="Times New Roman"/>
          <w:sz w:val="26"/>
          <w:szCs w:val="26"/>
        </w:rPr>
        <w:t xml:space="preserve">ls of twenty-two customers had been </w:t>
      </w:r>
      <w:r>
        <w:rPr>
          <w:rFonts w:ascii="Times New Roman" w:hAnsi="Times New Roman"/>
          <w:sz w:val="26"/>
          <w:szCs w:val="26"/>
        </w:rPr>
        <w:t xml:space="preserve">viewed by other customers who were attempting to view their own bills on Columbia’s website.  Columbia sent letters to each of these twenty-two customers, advising them of the situation, describing the steps that Columbia had taken to address the matter, and providing them with information regarding the prevention of identity theft.  Of these twenty-two customers, five previously had exercised their option under 52 Pa. Code § 62.78 to restrict the release of their customer information.  </w:t>
      </w:r>
      <w:r w:rsidRPr="00605D3B">
        <w:rPr>
          <w:rFonts w:ascii="Times New Roman" w:hAnsi="Times New Roman"/>
          <w:i/>
          <w:sz w:val="26"/>
          <w:szCs w:val="26"/>
        </w:rPr>
        <w:t>Id</w:t>
      </w:r>
      <w:r w:rsidR="009C5ADA">
        <w:rPr>
          <w:rFonts w:ascii="Times New Roman" w:hAnsi="Times New Roman"/>
          <w:sz w:val="26"/>
          <w:szCs w:val="26"/>
        </w:rPr>
        <w:t>. at </w:t>
      </w:r>
      <w:r>
        <w:rPr>
          <w:rFonts w:ascii="Times New Roman" w:hAnsi="Times New Roman"/>
          <w:sz w:val="26"/>
          <w:szCs w:val="26"/>
        </w:rPr>
        <w:t>2</w:t>
      </w:r>
      <w:r w:rsidR="009C5ADA">
        <w:rPr>
          <w:rFonts w:ascii="Times New Roman" w:hAnsi="Times New Roman"/>
          <w:sz w:val="26"/>
          <w:szCs w:val="26"/>
        </w:rPr>
        <w:noBreakHyphen/>
      </w:r>
      <w:r>
        <w:rPr>
          <w:rFonts w:ascii="Times New Roman" w:hAnsi="Times New Roman"/>
          <w:sz w:val="26"/>
          <w:szCs w:val="26"/>
        </w:rPr>
        <w:t>3.</w:t>
      </w:r>
    </w:p>
    <w:p w:rsidR="002A2EDE" w:rsidRDefault="002A2EDE" w:rsidP="00864CD8">
      <w:pPr>
        <w:tabs>
          <w:tab w:val="center" w:pos="0"/>
        </w:tabs>
        <w:suppressAutoHyphens/>
        <w:spacing w:line="360" w:lineRule="auto"/>
        <w:rPr>
          <w:rFonts w:ascii="Times New Roman" w:hAnsi="Times New Roman"/>
          <w:sz w:val="26"/>
          <w:szCs w:val="26"/>
        </w:rPr>
      </w:pPr>
    </w:p>
    <w:p w:rsidR="00F25814" w:rsidRDefault="0083395F" w:rsidP="00864CD8">
      <w:pPr>
        <w:tabs>
          <w:tab w:val="center" w:pos="0"/>
        </w:tabs>
        <w:suppressAutoHyphens/>
        <w:spacing w:line="360" w:lineRule="auto"/>
        <w:rPr>
          <w:rFonts w:ascii="Times New Roman" w:hAnsi="Times New Roman"/>
          <w:sz w:val="26"/>
          <w:szCs w:val="26"/>
        </w:rPr>
      </w:pPr>
      <w:r>
        <w:rPr>
          <w:rFonts w:ascii="Times New Roman" w:hAnsi="Times New Roman"/>
          <w:sz w:val="26"/>
          <w:szCs w:val="26"/>
        </w:rPr>
        <w:t xml:space="preserve"> </w:t>
      </w:r>
      <w:r w:rsidR="00111022">
        <w:rPr>
          <w:rFonts w:ascii="Times New Roman" w:hAnsi="Times New Roman"/>
          <w:sz w:val="26"/>
          <w:szCs w:val="26"/>
        </w:rPr>
        <w:tab/>
        <w:t xml:space="preserve"> </w:t>
      </w:r>
      <w:r w:rsidR="00111022">
        <w:rPr>
          <w:rFonts w:ascii="Times New Roman" w:hAnsi="Times New Roman"/>
          <w:sz w:val="26"/>
          <w:szCs w:val="26"/>
        </w:rPr>
        <w:tab/>
      </w:r>
      <w:r w:rsidR="00605D3B">
        <w:rPr>
          <w:rFonts w:ascii="Times New Roman" w:hAnsi="Times New Roman"/>
          <w:sz w:val="26"/>
          <w:szCs w:val="26"/>
        </w:rPr>
        <w:t xml:space="preserve">After completing its investigation, Columbia notified BCS about the release of the customer information.  </w:t>
      </w:r>
      <w:r w:rsidR="00111022">
        <w:rPr>
          <w:rFonts w:ascii="Times New Roman" w:hAnsi="Times New Roman"/>
          <w:sz w:val="26"/>
          <w:szCs w:val="26"/>
        </w:rPr>
        <w:t xml:space="preserve">In response to these events, </w:t>
      </w:r>
      <w:r>
        <w:rPr>
          <w:rFonts w:ascii="Times New Roman" w:hAnsi="Times New Roman"/>
          <w:sz w:val="26"/>
          <w:szCs w:val="26"/>
        </w:rPr>
        <w:t>t</w:t>
      </w:r>
      <w:r w:rsidR="00DA50F0">
        <w:rPr>
          <w:rFonts w:ascii="Times New Roman" w:hAnsi="Times New Roman"/>
          <w:sz w:val="26"/>
          <w:szCs w:val="26"/>
        </w:rPr>
        <w:t xml:space="preserve">he </w:t>
      </w:r>
      <w:r w:rsidR="00891822">
        <w:rPr>
          <w:rFonts w:ascii="Times New Roman" w:hAnsi="Times New Roman"/>
          <w:sz w:val="26"/>
          <w:szCs w:val="26"/>
        </w:rPr>
        <w:t>Commissi</w:t>
      </w:r>
      <w:r>
        <w:rPr>
          <w:rFonts w:ascii="Times New Roman" w:hAnsi="Times New Roman"/>
          <w:sz w:val="26"/>
          <w:szCs w:val="26"/>
        </w:rPr>
        <w:t xml:space="preserve">on’s Prosecutory Staff </w:t>
      </w:r>
      <w:r w:rsidR="00111022">
        <w:rPr>
          <w:rFonts w:ascii="Times New Roman" w:hAnsi="Times New Roman"/>
          <w:sz w:val="26"/>
          <w:szCs w:val="26"/>
        </w:rPr>
        <w:t>filed a formal Complaint against Columbia on April 8, 2010.  The Complaint alleged that</w:t>
      </w:r>
      <w:r w:rsidR="000F2240">
        <w:rPr>
          <w:rFonts w:ascii="Times New Roman" w:hAnsi="Times New Roman"/>
          <w:sz w:val="26"/>
          <w:szCs w:val="26"/>
        </w:rPr>
        <w:t xml:space="preserve"> </w:t>
      </w:r>
      <w:r w:rsidR="00111022">
        <w:rPr>
          <w:rFonts w:ascii="Times New Roman" w:hAnsi="Times New Roman"/>
          <w:sz w:val="26"/>
          <w:szCs w:val="26"/>
        </w:rPr>
        <w:t>Columbia</w:t>
      </w:r>
      <w:r w:rsidR="000F2240">
        <w:rPr>
          <w:rFonts w:ascii="Times New Roman" w:hAnsi="Times New Roman"/>
          <w:sz w:val="26"/>
          <w:szCs w:val="26"/>
        </w:rPr>
        <w:t>’s release of confidential customer</w:t>
      </w:r>
      <w:r w:rsidR="00B93D5A">
        <w:rPr>
          <w:rFonts w:ascii="Times New Roman" w:hAnsi="Times New Roman"/>
          <w:sz w:val="26"/>
          <w:szCs w:val="26"/>
        </w:rPr>
        <w:t xml:space="preserve"> billing and account information </w:t>
      </w:r>
      <w:r w:rsidR="00111022">
        <w:rPr>
          <w:rFonts w:ascii="Times New Roman" w:hAnsi="Times New Roman"/>
          <w:sz w:val="26"/>
          <w:szCs w:val="26"/>
        </w:rPr>
        <w:lastRenderedPageBreak/>
        <w:t>violated Section 1501 of the Public Utility Code (Code)</w:t>
      </w:r>
      <w:r w:rsidR="000F2240">
        <w:rPr>
          <w:rFonts w:ascii="Times New Roman" w:hAnsi="Times New Roman"/>
          <w:sz w:val="26"/>
          <w:szCs w:val="26"/>
        </w:rPr>
        <w:t xml:space="preserve">, 66 Pa. C.S. </w:t>
      </w:r>
      <w:r w:rsidR="00111022">
        <w:rPr>
          <w:rFonts w:ascii="Times New Roman" w:hAnsi="Times New Roman"/>
          <w:sz w:val="26"/>
          <w:szCs w:val="26"/>
        </w:rPr>
        <w:t>§ 1501, and Section 62.78 of the Commission’s Regulations, 52 Pa. Code § 62.78.</w:t>
      </w:r>
      <w:r w:rsidR="000F2240">
        <w:rPr>
          <w:rFonts w:ascii="Times New Roman" w:hAnsi="Times New Roman"/>
          <w:sz w:val="26"/>
          <w:szCs w:val="26"/>
        </w:rPr>
        <w:t xml:space="preserve">  </w:t>
      </w:r>
      <w:r w:rsidR="00B93D5A" w:rsidRPr="00B93D5A">
        <w:rPr>
          <w:rFonts w:ascii="Times New Roman" w:hAnsi="Times New Roman"/>
          <w:i/>
          <w:sz w:val="26"/>
          <w:szCs w:val="26"/>
        </w:rPr>
        <w:t>Id.</w:t>
      </w:r>
      <w:r w:rsidR="00B93D5A">
        <w:rPr>
          <w:rFonts w:ascii="Times New Roman" w:hAnsi="Times New Roman"/>
          <w:sz w:val="26"/>
          <w:szCs w:val="26"/>
        </w:rPr>
        <w:t xml:space="preserve"> at 3-4.  </w:t>
      </w:r>
      <w:r w:rsidR="000F2240">
        <w:rPr>
          <w:rFonts w:ascii="Times New Roman" w:hAnsi="Times New Roman"/>
          <w:sz w:val="26"/>
          <w:szCs w:val="26"/>
        </w:rPr>
        <w:t>The relief requested by the C</w:t>
      </w:r>
      <w:r w:rsidR="00BC08A2">
        <w:rPr>
          <w:rFonts w:ascii="Times New Roman" w:hAnsi="Times New Roman"/>
          <w:sz w:val="26"/>
          <w:szCs w:val="26"/>
        </w:rPr>
        <w:t xml:space="preserve">omplaint included </w:t>
      </w:r>
      <w:r w:rsidR="000F2240">
        <w:rPr>
          <w:rFonts w:ascii="Times New Roman" w:hAnsi="Times New Roman"/>
          <w:sz w:val="26"/>
          <w:szCs w:val="26"/>
        </w:rPr>
        <w:t>a civil penalty of $44,000 and a requirement that Columbia review its operational procedures and implement necessary changes to prevent the release of confidential customer information in the future.</w:t>
      </w:r>
      <w:r w:rsidR="00B93D5A">
        <w:rPr>
          <w:rFonts w:ascii="Times New Roman" w:hAnsi="Times New Roman"/>
          <w:sz w:val="26"/>
          <w:szCs w:val="26"/>
        </w:rPr>
        <w:t xml:space="preserve">  Complaint at 4.</w:t>
      </w:r>
    </w:p>
    <w:p w:rsidR="00F25814" w:rsidRDefault="00F25814" w:rsidP="00864CD8">
      <w:pPr>
        <w:tabs>
          <w:tab w:val="center" w:pos="0"/>
        </w:tabs>
        <w:suppressAutoHyphens/>
        <w:spacing w:line="360" w:lineRule="auto"/>
        <w:rPr>
          <w:rFonts w:ascii="Times New Roman" w:hAnsi="Times New Roman"/>
          <w:sz w:val="26"/>
          <w:szCs w:val="26"/>
        </w:rPr>
      </w:pPr>
    </w:p>
    <w:p w:rsidR="00DA50F0" w:rsidRDefault="00F25814" w:rsidP="00864CD8">
      <w:pPr>
        <w:tabs>
          <w:tab w:val="center" w:pos="0"/>
        </w:tabs>
        <w:suppressAutoHyphens/>
        <w:spacing w:line="360" w:lineRule="auto"/>
        <w:rPr>
          <w:rFonts w:ascii="Times New Roman" w:hAnsi="Times New Roman"/>
          <w:sz w:val="26"/>
          <w:szCs w:val="26"/>
        </w:rPr>
      </w:pPr>
      <w:r>
        <w:rPr>
          <w:rFonts w:ascii="Times New Roman" w:hAnsi="Times New Roman"/>
          <w:sz w:val="26"/>
          <w:szCs w:val="26"/>
        </w:rPr>
        <w:tab/>
      </w:r>
      <w:r w:rsidR="000F2240">
        <w:rPr>
          <w:rFonts w:ascii="Times New Roman" w:hAnsi="Times New Roman"/>
          <w:sz w:val="26"/>
          <w:szCs w:val="26"/>
        </w:rPr>
        <w:tab/>
      </w:r>
      <w:r w:rsidR="00703BC0">
        <w:rPr>
          <w:rFonts w:ascii="Times New Roman" w:hAnsi="Times New Roman"/>
          <w:sz w:val="26"/>
          <w:szCs w:val="26"/>
        </w:rPr>
        <w:t xml:space="preserve">Following the filing of the Complaint, the Prosecutory Staff and Columbia began to discuss the possibility of settling the matter.  </w:t>
      </w:r>
      <w:r w:rsidR="00DA50F0">
        <w:rPr>
          <w:rFonts w:ascii="Times New Roman" w:hAnsi="Times New Roman"/>
          <w:sz w:val="26"/>
          <w:szCs w:val="26"/>
        </w:rPr>
        <w:t>As a result of negotiations</w:t>
      </w:r>
      <w:r w:rsidR="007E3F48">
        <w:rPr>
          <w:rFonts w:ascii="Times New Roman" w:hAnsi="Times New Roman"/>
          <w:sz w:val="26"/>
          <w:szCs w:val="26"/>
        </w:rPr>
        <w:t xml:space="preserve"> betwe</w:t>
      </w:r>
      <w:r w:rsidR="00042331">
        <w:rPr>
          <w:rFonts w:ascii="Times New Roman" w:hAnsi="Times New Roman"/>
          <w:sz w:val="26"/>
          <w:szCs w:val="26"/>
        </w:rPr>
        <w:t xml:space="preserve">en the </w:t>
      </w:r>
      <w:r w:rsidR="000F2240">
        <w:rPr>
          <w:rFonts w:ascii="Times New Roman" w:hAnsi="Times New Roman"/>
          <w:sz w:val="26"/>
          <w:szCs w:val="26"/>
        </w:rPr>
        <w:t>Prosecutory Staff and Columbia</w:t>
      </w:r>
      <w:r w:rsidR="00DA50F0">
        <w:rPr>
          <w:rFonts w:ascii="Times New Roman" w:hAnsi="Times New Roman"/>
          <w:sz w:val="26"/>
          <w:szCs w:val="26"/>
        </w:rPr>
        <w:t xml:space="preserve">, the Parties </w:t>
      </w:r>
      <w:r w:rsidR="007E3F48">
        <w:rPr>
          <w:rFonts w:ascii="Times New Roman" w:hAnsi="Times New Roman"/>
          <w:sz w:val="26"/>
          <w:szCs w:val="26"/>
        </w:rPr>
        <w:t>agreed to resolve</w:t>
      </w:r>
      <w:r w:rsidR="00DA50F0">
        <w:rPr>
          <w:rFonts w:ascii="Times New Roman" w:hAnsi="Times New Roman"/>
          <w:sz w:val="26"/>
          <w:szCs w:val="26"/>
        </w:rPr>
        <w:t xml:space="preserve"> their differences</w:t>
      </w:r>
      <w:r w:rsidR="00C4728C">
        <w:rPr>
          <w:rFonts w:ascii="Times New Roman" w:hAnsi="Times New Roman"/>
          <w:sz w:val="26"/>
          <w:szCs w:val="26"/>
        </w:rPr>
        <w:t xml:space="preserve"> without litigation in a manner that minimizes concerns regarding future events of a similar nature.  The Parties r</w:t>
      </w:r>
      <w:r w:rsidR="00830BCF">
        <w:rPr>
          <w:rFonts w:ascii="Times New Roman" w:hAnsi="Times New Roman"/>
          <w:sz w:val="26"/>
          <w:szCs w:val="26"/>
        </w:rPr>
        <w:t>equest</w:t>
      </w:r>
      <w:r w:rsidR="007E3F48">
        <w:rPr>
          <w:rFonts w:ascii="Times New Roman" w:hAnsi="Times New Roman"/>
          <w:sz w:val="26"/>
          <w:szCs w:val="26"/>
        </w:rPr>
        <w:t xml:space="preserve"> </w:t>
      </w:r>
      <w:r w:rsidR="00BF4A64">
        <w:rPr>
          <w:rFonts w:ascii="Times New Roman" w:hAnsi="Times New Roman"/>
          <w:sz w:val="26"/>
          <w:szCs w:val="26"/>
        </w:rPr>
        <w:t xml:space="preserve">that the Commission </w:t>
      </w:r>
      <w:r w:rsidR="007E3F48">
        <w:rPr>
          <w:rFonts w:ascii="Times New Roman" w:hAnsi="Times New Roman"/>
          <w:sz w:val="26"/>
          <w:szCs w:val="26"/>
        </w:rPr>
        <w:t xml:space="preserve">approve </w:t>
      </w:r>
      <w:r w:rsidR="00DA50F0">
        <w:rPr>
          <w:rFonts w:ascii="Times New Roman" w:hAnsi="Times New Roman"/>
          <w:sz w:val="26"/>
          <w:szCs w:val="26"/>
        </w:rPr>
        <w:t xml:space="preserve">the </w:t>
      </w:r>
      <w:r w:rsidR="00BF4A64">
        <w:rPr>
          <w:rFonts w:ascii="Times New Roman" w:hAnsi="Times New Roman"/>
          <w:sz w:val="26"/>
          <w:szCs w:val="26"/>
        </w:rPr>
        <w:t xml:space="preserve">proposed </w:t>
      </w:r>
      <w:r w:rsidR="00DA50F0">
        <w:rPr>
          <w:rFonts w:ascii="Times New Roman" w:hAnsi="Times New Roman"/>
          <w:sz w:val="26"/>
          <w:szCs w:val="26"/>
        </w:rPr>
        <w:t>Settlement</w:t>
      </w:r>
      <w:r w:rsidR="007E3F48">
        <w:rPr>
          <w:rFonts w:ascii="Times New Roman" w:hAnsi="Times New Roman"/>
          <w:sz w:val="26"/>
          <w:szCs w:val="26"/>
        </w:rPr>
        <w:t xml:space="preserve"> as being in the pub</w:t>
      </w:r>
      <w:r w:rsidR="00703BC0">
        <w:rPr>
          <w:rFonts w:ascii="Times New Roman" w:hAnsi="Times New Roman"/>
          <w:sz w:val="26"/>
          <w:szCs w:val="26"/>
        </w:rPr>
        <w:t>lic interest.</w:t>
      </w:r>
      <w:r w:rsidR="00B93D5A">
        <w:rPr>
          <w:rFonts w:ascii="Times New Roman" w:hAnsi="Times New Roman"/>
          <w:sz w:val="26"/>
          <w:szCs w:val="26"/>
        </w:rPr>
        <w:t xml:space="preserve">  Settlement</w:t>
      </w:r>
      <w:r w:rsidR="00A60A14">
        <w:rPr>
          <w:rFonts w:ascii="Times New Roman" w:hAnsi="Times New Roman"/>
          <w:sz w:val="26"/>
          <w:szCs w:val="26"/>
        </w:rPr>
        <w:t xml:space="preserve"> at 5</w:t>
      </w:r>
      <w:r w:rsidR="00703BC0">
        <w:rPr>
          <w:rFonts w:ascii="Times New Roman" w:hAnsi="Times New Roman"/>
          <w:sz w:val="26"/>
          <w:szCs w:val="26"/>
        </w:rPr>
        <w:t>-7</w:t>
      </w:r>
      <w:r w:rsidR="007E3F48">
        <w:rPr>
          <w:rFonts w:ascii="Times New Roman" w:hAnsi="Times New Roman"/>
          <w:sz w:val="26"/>
          <w:szCs w:val="26"/>
        </w:rPr>
        <w:t xml:space="preserve">. </w:t>
      </w:r>
    </w:p>
    <w:p w:rsidR="00703BC0" w:rsidRDefault="00703BC0" w:rsidP="00864CD8">
      <w:pPr>
        <w:tabs>
          <w:tab w:val="center" w:pos="0"/>
        </w:tabs>
        <w:suppressAutoHyphens/>
        <w:spacing w:line="360" w:lineRule="auto"/>
        <w:rPr>
          <w:rFonts w:ascii="Times New Roman" w:hAnsi="Times New Roman"/>
          <w:sz w:val="26"/>
          <w:szCs w:val="26"/>
        </w:rPr>
      </w:pPr>
    </w:p>
    <w:p w:rsidR="00703BC0" w:rsidRPr="00703BC0" w:rsidRDefault="00703BC0" w:rsidP="00703BC0">
      <w:pPr>
        <w:tabs>
          <w:tab w:val="center" w:pos="0"/>
        </w:tabs>
        <w:suppressAutoHyphens/>
        <w:spacing w:line="360" w:lineRule="auto"/>
        <w:jc w:val="center"/>
        <w:rPr>
          <w:rFonts w:ascii="Times New Roman" w:hAnsi="Times New Roman"/>
          <w:b/>
          <w:sz w:val="26"/>
          <w:szCs w:val="26"/>
        </w:rPr>
      </w:pPr>
      <w:r w:rsidRPr="00703BC0">
        <w:rPr>
          <w:rFonts w:ascii="Times New Roman" w:hAnsi="Times New Roman"/>
          <w:b/>
          <w:sz w:val="26"/>
          <w:szCs w:val="26"/>
        </w:rPr>
        <w:t>Terms of the Settlement</w:t>
      </w:r>
    </w:p>
    <w:p w:rsidR="00703BC0" w:rsidRDefault="00703BC0" w:rsidP="00864CD8">
      <w:pPr>
        <w:tabs>
          <w:tab w:val="center" w:pos="0"/>
        </w:tabs>
        <w:suppressAutoHyphens/>
        <w:spacing w:line="360" w:lineRule="auto"/>
        <w:rPr>
          <w:rFonts w:ascii="Times New Roman" w:hAnsi="Times New Roman"/>
          <w:sz w:val="26"/>
          <w:szCs w:val="26"/>
        </w:rPr>
      </w:pPr>
    </w:p>
    <w:p w:rsidR="00703BC0" w:rsidRDefault="00703BC0" w:rsidP="00864CD8">
      <w:pPr>
        <w:tabs>
          <w:tab w:val="center" w:pos="0"/>
        </w:tabs>
        <w:suppressAutoHyphens/>
        <w:spacing w:line="360" w:lineRule="auto"/>
        <w:rPr>
          <w:rFonts w:ascii="Times New Roman" w:hAnsi="Times New Roman"/>
          <w:sz w:val="26"/>
          <w:szCs w:val="26"/>
        </w:rPr>
      </w:pPr>
      <w:r>
        <w:rPr>
          <w:rFonts w:ascii="Times New Roman" w:hAnsi="Times New Roman"/>
          <w:sz w:val="26"/>
          <w:szCs w:val="26"/>
        </w:rPr>
        <w:tab/>
        <w:t xml:space="preserve"> </w:t>
      </w:r>
      <w:r>
        <w:rPr>
          <w:rFonts w:ascii="Times New Roman" w:hAnsi="Times New Roman"/>
          <w:sz w:val="26"/>
          <w:szCs w:val="26"/>
        </w:rPr>
        <w:tab/>
        <w:t xml:space="preserve">The proposed Settlement does not constitute </w:t>
      </w:r>
      <w:r w:rsidR="00BC08A2">
        <w:rPr>
          <w:rFonts w:ascii="Times New Roman" w:hAnsi="Times New Roman"/>
          <w:sz w:val="26"/>
          <w:szCs w:val="26"/>
        </w:rPr>
        <w:t xml:space="preserve">an </w:t>
      </w:r>
      <w:r>
        <w:rPr>
          <w:rFonts w:ascii="Times New Roman" w:hAnsi="Times New Roman"/>
          <w:sz w:val="26"/>
          <w:szCs w:val="26"/>
        </w:rPr>
        <w:t xml:space="preserve">admission by Columbia of any of the Prosecutory Staff’s findings or the claim that these events constitute an act or omission in violation of the Code or the Commission’s Regulations.  </w:t>
      </w:r>
      <w:r w:rsidR="004A7D53">
        <w:rPr>
          <w:rFonts w:ascii="Times New Roman" w:hAnsi="Times New Roman"/>
          <w:sz w:val="26"/>
          <w:szCs w:val="26"/>
        </w:rPr>
        <w:t>Columbia notes that the Prosecutory Staff’s allegations overlook the fact that Columbia promptly remedied the problem in its software and subsequently replaced the information technology (IT) company providing software support for Columbia’s information reten</w:t>
      </w:r>
      <w:r w:rsidR="009C5ADA">
        <w:rPr>
          <w:rFonts w:ascii="Times New Roman" w:hAnsi="Times New Roman"/>
          <w:sz w:val="26"/>
          <w:szCs w:val="26"/>
        </w:rPr>
        <w:t xml:space="preserve">tion and retrieval functions.  </w:t>
      </w:r>
      <w:r w:rsidR="004A7D53">
        <w:rPr>
          <w:rFonts w:ascii="Times New Roman" w:hAnsi="Times New Roman"/>
          <w:sz w:val="26"/>
          <w:szCs w:val="26"/>
        </w:rPr>
        <w:t xml:space="preserve">Columbia further notes that it proactively contacted the affected customers; that no critical customer information was compromised; and that no affected customer has filed a complaint against Columbia.  </w:t>
      </w:r>
      <w:r w:rsidR="004A7D53" w:rsidRPr="004A7D53">
        <w:rPr>
          <w:rFonts w:ascii="Times New Roman" w:hAnsi="Times New Roman"/>
          <w:i/>
          <w:sz w:val="26"/>
          <w:szCs w:val="26"/>
        </w:rPr>
        <w:t>Id.</w:t>
      </w:r>
      <w:r w:rsidR="00A60A14">
        <w:rPr>
          <w:rFonts w:ascii="Times New Roman" w:hAnsi="Times New Roman"/>
          <w:sz w:val="26"/>
          <w:szCs w:val="26"/>
        </w:rPr>
        <w:t xml:space="preserve"> at 4-5.  The Settlement</w:t>
      </w:r>
      <w:r w:rsidR="00BC08A2">
        <w:rPr>
          <w:rFonts w:ascii="Times New Roman" w:hAnsi="Times New Roman"/>
          <w:sz w:val="26"/>
          <w:szCs w:val="26"/>
        </w:rPr>
        <w:t xml:space="preserve"> acknowledges that Columbia </w:t>
      </w:r>
      <w:r w:rsidR="00A60A14">
        <w:rPr>
          <w:rFonts w:ascii="Times New Roman" w:hAnsi="Times New Roman"/>
          <w:sz w:val="26"/>
          <w:szCs w:val="26"/>
        </w:rPr>
        <w:t xml:space="preserve">already </w:t>
      </w:r>
      <w:r w:rsidR="00BC08A2">
        <w:rPr>
          <w:rFonts w:ascii="Times New Roman" w:hAnsi="Times New Roman"/>
          <w:sz w:val="26"/>
          <w:szCs w:val="26"/>
        </w:rPr>
        <w:t xml:space="preserve">had </w:t>
      </w:r>
      <w:r w:rsidR="00A60A14">
        <w:rPr>
          <w:rFonts w:ascii="Times New Roman" w:hAnsi="Times New Roman"/>
          <w:sz w:val="26"/>
          <w:szCs w:val="26"/>
        </w:rPr>
        <w:t xml:space="preserve">taken remedial action to address the concerns addressed by the Settlement prior to the filing of the Complaint.  </w:t>
      </w:r>
      <w:r w:rsidR="00A60A14" w:rsidRPr="00A60A14">
        <w:rPr>
          <w:rFonts w:ascii="Times New Roman" w:hAnsi="Times New Roman"/>
          <w:i/>
          <w:sz w:val="26"/>
          <w:szCs w:val="26"/>
        </w:rPr>
        <w:t>Id</w:t>
      </w:r>
      <w:r w:rsidR="00A60A14">
        <w:rPr>
          <w:rFonts w:ascii="Times New Roman" w:hAnsi="Times New Roman"/>
          <w:sz w:val="26"/>
          <w:szCs w:val="26"/>
        </w:rPr>
        <w:t xml:space="preserve">. at 6.  Nevertheless, Columbia agreed to the Settlement terms in order to avoid costly and lengthy litigation.  </w:t>
      </w:r>
      <w:r w:rsidR="00A60A14" w:rsidRPr="00A60A14">
        <w:rPr>
          <w:rFonts w:ascii="Times New Roman" w:hAnsi="Times New Roman"/>
          <w:i/>
          <w:sz w:val="26"/>
          <w:szCs w:val="26"/>
        </w:rPr>
        <w:t>Id.</w:t>
      </w:r>
      <w:r w:rsidR="00A60A14">
        <w:rPr>
          <w:rFonts w:ascii="Times New Roman" w:hAnsi="Times New Roman"/>
          <w:sz w:val="26"/>
          <w:szCs w:val="26"/>
        </w:rPr>
        <w:t xml:space="preserve"> at 5.</w:t>
      </w:r>
    </w:p>
    <w:p w:rsidR="00C04C5B" w:rsidRDefault="00C04C5B" w:rsidP="00864CD8">
      <w:pPr>
        <w:tabs>
          <w:tab w:val="center" w:pos="0"/>
        </w:tabs>
        <w:suppressAutoHyphens/>
        <w:spacing w:line="360" w:lineRule="auto"/>
        <w:rPr>
          <w:rFonts w:ascii="Times New Roman" w:hAnsi="Times New Roman"/>
          <w:sz w:val="26"/>
          <w:szCs w:val="26"/>
        </w:rPr>
      </w:pPr>
    </w:p>
    <w:p w:rsidR="008B044D" w:rsidRDefault="00C04C5B" w:rsidP="00864CD8">
      <w:pPr>
        <w:tabs>
          <w:tab w:val="center" w:pos="0"/>
        </w:tabs>
        <w:suppressAutoHyphens/>
        <w:spacing w:line="360" w:lineRule="auto"/>
        <w:rPr>
          <w:rFonts w:ascii="Times New Roman" w:hAnsi="Times New Roman"/>
          <w:sz w:val="26"/>
          <w:szCs w:val="26"/>
        </w:rPr>
      </w:pPr>
      <w:r>
        <w:rPr>
          <w:rFonts w:ascii="Times New Roman" w:hAnsi="Times New Roman"/>
          <w:sz w:val="26"/>
          <w:szCs w:val="26"/>
        </w:rPr>
        <w:lastRenderedPageBreak/>
        <w:tab/>
      </w:r>
      <w:r>
        <w:rPr>
          <w:rFonts w:ascii="Times New Roman" w:hAnsi="Times New Roman"/>
          <w:sz w:val="26"/>
          <w:szCs w:val="26"/>
        </w:rPr>
        <w:tab/>
      </w:r>
      <w:r w:rsidR="00FD6C16">
        <w:rPr>
          <w:rFonts w:ascii="Times New Roman" w:hAnsi="Times New Roman"/>
          <w:sz w:val="26"/>
          <w:szCs w:val="26"/>
        </w:rPr>
        <w:t>T</w:t>
      </w:r>
      <w:r>
        <w:rPr>
          <w:rFonts w:ascii="Times New Roman" w:hAnsi="Times New Roman"/>
          <w:sz w:val="26"/>
          <w:szCs w:val="26"/>
        </w:rPr>
        <w:t xml:space="preserve">he </w:t>
      </w:r>
      <w:r w:rsidR="00FD6C16">
        <w:rPr>
          <w:rFonts w:ascii="Times New Roman" w:hAnsi="Times New Roman"/>
          <w:sz w:val="26"/>
          <w:szCs w:val="26"/>
        </w:rPr>
        <w:t xml:space="preserve">Settlement reflects the Parties’ agreement to the entry of a Commission Order directing Columbia (1) to pay a civil penalty of $5,000, and (2) to continue oversight, implementation and management of software programs and reliance on information technology expertise, including any necessary staff training and internal management procedures, sufficient to prevent the unauthorized release of customer information in the future.  </w:t>
      </w:r>
      <w:r w:rsidR="00FD6C16" w:rsidRPr="00FD6C16">
        <w:rPr>
          <w:rFonts w:ascii="Times New Roman" w:hAnsi="Times New Roman"/>
          <w:i/>
          <w:sz w:val="26"/>
          <w:szCs w:val="26"/>
        </w:rPr>
        <w:t>Id.</w:t>
      </w:r>
      <w:r w:rsidR="00FD6C16">
        <w:rPr>
          <w:rFonts w:ascii="Times New Roman" w:hAnsi="Times New Roman"/>
          <w:sz w:val="26"/>
          <w:szCs w:val="26"/>
        </w:rPr>
        <w:t xml:space="preserve"> at 6.</w:t>
      </w:r>
      <w:r w:rsidR="008B044D">
        <w:rPr>
          <w:rFonts w:ascii="Times New Roman" w:hAnsi="Times New Roman"/>
          <w:sz w:val="26"/>
          <w:szCs w:val="26"/>
        </w:rPr>
        <w:t xml:space="preserve">  </w:t>
      </w:r>
    </w:p>
    <w:p w:rsidR="008B044D" w:rsidRDefault="008B044D" w:rsidP="00864CD8">
      <w:pPr>
        <w:tabs>
          <w:tab w:val="center" w:pos="0"/>
        </w:tabs>
        <w:suppressAutoHyphens/>
        <w:spacing w:line="360" w:lineRule="auto"/>
        <w:rPr>
          <w:rFonts w:ascii="Times New Roman" w:hAnsi="Times New Roman"/>
          <w:sz w:val="26"/>
          <w:szCs w:val="26"/>
        </w:rPr>
      </w:pPr>
    </w:p>
    <w:p w:rsidR="008B044D" w:rsidRDefault="008B044D" w:rsidP="00E43C41">
      <w:pPr>
        <w:tabs>
          <w:tab w:val="center" w:pos="0"/>
        </w:tabs>
        <w:suppressAutoHyphens/>
        <w:spacing w:line="360" w:lineRule="auto"/>
        <w:rPr>
          <w:rFonts w:ascii="Times New Roman" w:hAnsi="Times New Roman"/>
          <w:sz w:val="26"/>
          <w:szCs w:val="26"/>
        </w:rPr>
      </w:pPr>
      <w:r>
        <w:rPr>
          <w:rFonts w:ascii="Times New Roman" w:hAnsi="Times New Roman"/>
          <w:sz w:val="26"/>
          <w:szCs w:val="26"/>
        </w:rPr>
        <w:tab/>
        <w:t xml:space="preserve"> </w:t>
      </w:r>
      <w:r>
        <w:rPr>
          <w:rFonts w:ascii="Times New Roman" w:hAnsi="Times New Roman"/>
          <w:sz w:val="26"/>
          <w:szCs w:val="26"/>
        </w:rPr>
        <w:tab/>
        <w:t xml:space="preserve">In consideration of Columbia’s agreement to these provisions, the Prosecutory Staff agrees to forbear from instituting any formal complaint or informal investigation that relates to the release of the standard billing information as described in the Settlement.  </w:t>
      </w:r>
      <w:r w:rsidRPr="008B044D">
        <w:rPr>
          <w:rFonts w:ascii="Times New Roman" w:hAnsi="Times New Roman"/>
          <w:i/>
          <w:sz w:val="26"/>
          <w:szCs w:val="26"/>
        </w:rPr>
        <w:t>Id.</w:t>
      </w:r>
      <w:r>
        <w:rPr>
          <w:rFonts w:ascii="Times New Roman" w:hAnsi="Times New Roman"/>
          <w:sz w:val="26"/>
          <w:szCs w:val="26"/>
        </w:rPr>
        <w:t xml:space="preserve"> at 6-7.  Nothing in the Settlement affects the Commission’s authority to receive and resolve any informal or formal complaints filed by any affected party with respect to the incidents addressed by the Settlement, except that no further enforcement action, including but not limited to civil penalties, shall be imposed by the Commission for any of the actions addressed by the Settlement.  </w:t>
      </w:r>
      <w:r w:rsidRPr="008B044D">
        <w:rPr>
          <w:rFonts w:ascii="Times New Roman" w:hAnsi="Times New Roman"/>
          <w:i/>
          <w:sz w:val="26"/>
          <w:szCs w:val="26"/>
        </w:rPr>
        <w:t>Id.</w:t>
      </w:r>
      <w:r>
        <w:rPr>
          <w:rFonts w:ascii="Times New Roman" w:hAnsi="Times New Roman"/>
          <w:sz w:val="26"/>
          <w:szCs w:val="26"/>
        </w:rPr>
        <w:t xml:space="preserve"> at 7.</w:t>
      </w:r>
    </w:p>
    <w:p w:rsidR="008B044D" w:rsidRDefault="008B044D" w:rsidP="008B044D">
      <w:pPr>
        <w:tabs>
          <w:tab w:val="left" w:pos="-720"/>
        </w:tabs>
        <w:suppressAutoHyphens/>
        <w:spacing w:line="360" w:lineRule="auto"/>
        <w:rPr>
          <w:rFonts w:ascii="Times New Roman" w:hAnsi="Times New Roman"/>
          <w:sz w:val="26"/>
          <w:szCs w:val="26"/>
        </w:rPr>
      </w:pPr>
    </w:p>
    <w:p w:rsidR="00FD6C16" w:rsidRDefault="008B044D" w:rsidP="008B044D">
      <w:pPr>
        <w:tabs>
          <w:tab w:val="center" w:pos="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The proposed Settlement is conditioned on the Commission’s approval without modification to any of its terms or conditions.</w:t>
      </w:r>
      <w:r w:rsidR="00E43C41">
        <w:rPr>
          <w:rFonts w:ascii="Times New Roman" w:hAnsi="Times New Roman"/>
          <w:sz w:val="26"/>
          <w:szCs w:val="26"/>
        </w:rPr>
        <w:t xml:space="preserve">  </w:t>
      </w:r>
      <w:r w:rsidR="004308E5">
        <w:rPr>
          <w:rFonts w:ascii="Times New Roman" w:hAnsi="Times New Roman"/>
          <w:sz w:val="26"/>
          <w:szCs w:val="26"/>
        </w:rPr>
        <w:t xml:space="preserve">If the Commission modifies </w:t>
      </w:r>
      <w:r>
        <w:rPr>
          <w:rFonts w:ascii="Times New Roman" w:hAnsi="Times New Roman"/>
          <w:sz w:val="26"/>
          <w:szCs w:val="26"/>
        </w:rPr>
        <w:t>the proposed Settlement, either Party may elect to withdraw from the Settlement with</w:t>
      </w:r>
      <w:r w:rsidR="00BC08A2">
        <w:rPr>
          <w:rFonts w:ascii="Times New Roman" w:hAnsi="Times New Roman"/>
          <w:sz w:val="26"/>
          <w:szCs w:val="26"/>
        </w:rPr>
        <w:t xml:space="preserve">in fifteen days of the entry </w:t>
      </w:r>
      <w:r>
        <w:rPr>
          <w:rFonts w:ascii="Times New Roman" w:hAnsi="Times New Roman"/>
          <w:sz w:val="26"/>
          <w:szCs w:val="26"/>
        </w:rPr>
        <w:t xml:space="preserve">of such a tentative or final </w:t>
      </w:r>
      <w:r w:rsidR="004308E5">
        <w:rPr>
          <w:rFonts w:ascii="Times New Roman" w:hAnsi="Times New Roman"/>
          <w:sz w:val="26"/>
          <w:szCs w:val="26"/>
        </w:rPr>
        <w:t>Commission O</w:t>
      </w:r>
      <w:r>
        <w:rPr>
          <w:rFonts w:ascii="Times New Roman" w:hAnsi="Times New Roman"/>
          <w:sz w:val="26"/>
          <w:szCs w:val="26"/>
        </w:rPr>
        <w:t>rder.</w:t>
      </w:r>
      <w:r w:rsidR="00E43C41">
        <w:rPr>
          <w:rFonts w:ascii="Times New Roman" w:hAnsi="Times New Roman"/>
          <w:sz w:val="26"/>
          <w:szCs w:val="26"/>
        </w:rPr>
        <w:t xml:space="preserve"> </w:t>
      </w:r>
      <w:r w:rsidR="00E43C41" w:rsidRPr="00E43C41">
        <w:rPr>
          <w:rFonts w:ascii="Times New Roman" w:hAnsi="Times New Roman"/>
          <w:i/>
          <w:sz w:val="26"/>
          <w:szCs w:val="26"/>
        </w:rPr>
        <w:t xml:space="preserve"> </w:t>
      </w:r>
      <w:r w:rsidR="00E43C41" w:rsidRPr="00703BC0">
        <w:rPr>
          <w:rFonts w:ascii="Times New Roman" w:hAnsi="Times New Roman"/>
          <w:i/>
          <w:sz w:val="26"/>
          <w:szCs w:val="26"/>
        </w:rPr>
        <w:t>Id</w:t>
      </w:r>
      <w:r w:rsidR="00E43C41">
        <w:rPr>
          <w:rFonts w:ascii="Times New Roman" w:hAnsi="Times New Roman"/>
          <w:sz w:val="26"/>
          <w:szCs w:val="26"/>
        </w:rPr>
        <w:t>. at 7.</w:t>
      </w:r>
    </w:p>
    <w:p w:rsidR="00DA50F0" w:rsidRDefault="00DA50F0" w:rsidP="00864CD8">
      <w:pPr>
        <w:tabs>
          <w:tab w:val="center" w:pos="0"/>
        </w:tabs>
        <w:suppressAutoHyphens/>
        <w:spacing w:line="360" w:lineRule="auto"/>
        <w:rPr>
          <w:rFonts w:ascii="Times New Roman" w:hAnsi="Times New Roman"/>
          <w:sz w:val="26"/>
          <w:szCs w:val="26"/>
        </w:rPr>
      </w:pPr>
    </w:p>
    <w:p w:rsidR="00C80C1A" w:rsidRPr="004308E5" w:rsidRDefault="00523799" w:rsidP="004308E5">
      <w:pPr>
        <w:keepNext/>
        <w:tabs>
          <w:tab w:val="center" w:pos="0"/>
        </w:tabs>
        <w:suppressAutoHyphens/>
        <w:spacing w:line="360" w:lineRule="auto"/>
        <w:jc w:val="center"/>
        <w:rPr>
          <w:rFonts w:ascii="Times New Roman" w:hAnsi="Times New Roman"/>
          <w:b/>
          <w:sz w:val="26"/>
          <w:szCs w:val="26"/>
        </w:rPr>
      </w:pPr>
      <w:r>
        <w:rPr>
          <w:rFonts w:ascii="Times New Roman" w:hAnsi="Times New Roman"/>
          <w:b/>
          <w:sz w:val="26"/>
          <w:szCs w:val="26"/>
        </w:rPr>
        <w:t>Discussion</w:t>
      </w:r>
    </w:p>
    <w:p w:rsidR="00AB404B" w:rsidRPr="00FD302D" w:rsidRDefault="00AB404B" w:rsidP="00373297">
      <w:pPr>
        <w:tabs>
          <w:tab w:val="center" w:pos="720"/>
        </w:tabs>
        <w:suppressAutoHyphens/>
        <w:spacing w:line="360" w:lineRule="auto"/>
        <w:rPr>
          <w:rFonts w:ascii="Times New Roman" w:hAnsi="Times New Roman"/>
          <w:sz w:val="26"/>
          <w:szCs w:val="26"/>
        </w:rPr>
      </w:pPr>
    </w:p>
    <w:p w:rsidR="00E43C41" w:rsidRDefault="00981A7A" w:rsidP="00E43C41">
      <w:pPr>
        <w:tabs>
          <w:tab w:val="center" w:pos="72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Pr="000D6043">
        <w:rPr>
          <w:rFonts w:ascii="Times New Roman" w:hAnsi="Times New Roman"/>
          <w:sz w:val="26"/>
          <w:szCs w:val="26"/>
        </w:rPr>
        <w:t>Pursuant to our Regulations at 52 Pa. Code §</w:t>
      </w:r>
      <w:r>
        <w:rPr>
          <w:rFonts w:ascii="Times New Roman" w:hAnsi="Times New Roman"/>
          <w:sz w:val="26"/>
          <w:szCs w:val="26"/>
        </w:rPr>
        <w:t> </w:t>
      </w:r>
      <w:r w:rsidRPr="000D6043">
        <w:rPr>
          <w:rFonts w:ascii="Times New Roman" w:hAnsi="Times New Roman"/>
          <w:sz w:val="26"/>
          <w:szCs w:val="26"/>
        </w:rPr>
        <w:t xml:space="preserve">5.231, it is the Commission’s policy to promote settlements.  </w:t>
      </w:r>
      <w:r w:rsidR="005D21D4">
        <w:rPr>
          <w:rFonts w:ascii="Times New Roman" w:hAnsi="Times New Roman"/>
          <w:sz w:val="26"/>
          <w:szCs w:val="26"/>
        </w:rPr>
        <w:t>T</w:t>
      </w:r>
      <w:r w:rsidRPr="000D6043">
        <w:rPr>
          <w:rFonts w:ascii="Times New Roman" w:hAnsi="Times New Roman"/>
          <w:sz w:val="26"/>
          <w:szCs w:val="26"/>
        </w:rPr>
        <w:t>he Commission must</w:t>
      </w:r>
      <w:r w:rsidR="0083754C">
        <w:rPr>
          <w:rFonts w:ascii="Times New Roman" w:hAnsi="Times New Roman"/>
          <w:sz w:val="26"/>
          <w:szCs w:val="26"/>
        </w:rPr>
        <w:t>, however,</w:t>
      </w:r>
      <w:r w:rsidRPr="000D6043">
        <w:rPr>
          <w:rFonts w:ascii="Times New Roman" w:hAnsi="Times New Roman"/>
          <w:sz w:val="26"/>
          <w:szCs w:val="26"/>
        </w:rPr>
        <w:t xml:space="preserve"> review proposed settlements to determine whether the terms are in the public interest. </w:t>
      </w:r>
      <w:r w:rsidR="00984E45">
        <w:rPr>
          <w:rFonts w:ascii="Times New Roman" w:hAnsi="Times New Roman"/>
          <w:sz w:val="26"/>
          <w:szCs w:val="26"/>
        </w:rPr>
        <w:t xml:space="preserve"> </w:t>
      </w:r>
      <w:r w:rsidRPr="000D6043">
        <w:rPr>
          <w:rFonts w:ascii="Times New Roman" w:hAnsi="Times New Roman"/>
          <w:i/>
          <w:sz w:val="26"/>
          <w:szCs w:val="26"/>
        </w:rPr>
        <w:t>Pa. PUC v. Philadelphia Gas Works</w:t>
      </w:r>
      <w:r w:rsidRPr="000D6043">
        <w:rPr>
          <w:rFonts w:ascii="Times New Roman" w:hAnsi="Times New Roman"/>
          <w:sz w:val="26"/>
          <w:szCs w:val="26"/>
        </w:rPr>
        <w:t xml:space="preserve">, </w:t>
      </w:r>
      <w:r w:rsidR="006E6252">
        <w:rPr>
          <w:rFonts w:ascii="Times New Roman" w:hAnsi="Times New Roman"/>
          <w:sz w:val="26"/>
          <w:szCs w:val="26"/>
        </w:rPr>
        <w:t xml:space="preserve">Docket No. </w:t>
      </w:r>
      <w:r w:rsidRPr="000D6043">
        <w:rPr>
          <w:rFonts w:ascii="Times New Roman" w:hAnsi="Times New Roman"/>
          <w:sz w:val="26"/>
          <w:szCs w:val="26"/>
        </w:rPr>
        <w:t>M-00031768 (</w:t>
      </w:r>
      <w:r w:rsidR="00E6337E">
        <w:rPr>
          <w:rFonts w:ascii="Times New Roman" w:hAnsi="Times New Roman"/>
          <w:sz w:val="26"/>
          <w:szCs w:val="26"/>
        </w:rPr>
        <w:t xml:space="preserve">Order entered </w:t>
      </w:r>
      <w:r w:rsidRPr="000D6043">
        <w:rPr>
          <w:rFonts w:ascii="Times New Roman" w:hAnsi="Times New Roman"/>
          <w:sz w:val="26"/>
          <w:szCs w:val="26"/>
        </w:rPr>
        <w:t>January 7, 2004)</w:t>
      </w:r>
      <w:r>
        <w:rPr>
          <w:rFonts w:ascii="Times New Roman" w:hAnsi="Times New Roman"/>
          <w:sz w:val="26"/>
          <w:szCs w:val="26"/>
        </w:rPr>
        <w:t xml:space="preserve">; </w:t>
      </w:r>
      <w:r w:rsidR="0083754C" w:rsidRPr="0083754C">
        <w:rPr>
          <w:rFonts w:ascii="Times New Roman" w:hAnsi="Times New Roman"/>
          <w:i/>
          <w:sz w:val="26"/>
          <w:szCs w:val="26"/>
        </w:rPr>
        <w:t>Pa.</w:t>
      </w:r>
      <w:r w:rsidR="00523799">
        <w:rPr>
          <w:rFonts w:ascii="Times New Roman" w:hAnsi="Times New Roman"/>
          <w:i/>
          <w:sz w:val="26"/>
          <w:szCs w:val="26"/>
        </w:rPr>
        <w:t> </w:t>
      </w:r>
      <w:r w:rsidR="0083754C" w:rsidRPr="0083754C">
        <w:rPr>
          <w:rFonts w:ascii="Times New Roman" w:hAnsi="Times New Roman"/>
          <w:i/>
          <w:sz w:val="26"/>
          <w:szCs w:val="26"/>
        </w:rPr>
        <w:t>PUC v. CS Water and Sewer Assoc.</w:t>
      </w:r>
      <w:r w:rsidR="0083754C">
        <w:rPr>
          <w:rFonts w:ascii="Times New Roman" w:hAnsi="Times New Roman"/>
          <w:sz w:val="26"/>
          <w:szCs w:val="26"/>
        </w:rPr>
        <w:t xml:space="preserve">, 74 Pa. P.U.C. 767 (1991); </w:t>
      </w:r>
      <w:r w:rsidR="0083754C" w:rsidRPr="008C17DD">
        <w:rPr>
          <w:rFonts w:ascii="Times New Roman" w:hAnsi="Times New Roman"/>
          <w:i/>
          <w:sz w:val="26"/>
          <w:szCs w:val="26"/>
        </w:rPr>
        <w:t>Pa. PUC v. Philadelphia Electric Co.</w:t>
      </w:r>
      <w:r w:rsidR="0083754C">
        <w:rPr>
          <w:rFonts w:ascii="Times New Roman" w:hAnsi="Times New Roman"/>
          <w:sz w:val="26"/>
          <w:szCs w:val="26"/>
        </w:rPr>
        <w:t>, 60 Pa. P.U.C. 1 (1985).</w:t>
      </w:r>
      <w:r w:rsidR="004308E5">
        <w:rPr>
          <w:rFonts w:ascii="Times New Roman" w:hAnsi="Times New Roman"/>
          <w:sz w:val="26"/>
          <w:szCs w:val="26"/>
        </w:rPr>
        <w:t xml:space="preserve">  Because a presiding officer has not </w:t>
      </w:r>
      <w:r w:rsidR="004308E5">
        <w:rPr>
          <w:rFonts w:ascii="Times New Roman" w:hAnsi="Times New Roman"/>
          <w:sz w:val="26"/>
          <w:szCs w:val="26"/>
        </w:rPr>
        <w:lastRenderedPageBreak/>
        <w:t xml:space="preserve">been assigned to this proceeding, the terms of the </w:t>
      </w:r>
      <w:r w:rsidR="00E43C41">
        <w:rPr>
          <w:rFonts w:ascii="Times New Roman" w:hAnsi="Times New Roman"/>
          <w:sz w:val="26"/>
          <w:szCs w:val="26"/>
        </w:rPr>
        <w:t xml:space="preserve">proposed </w:t>
      </w:r>
      <w:r w:rsidR="00BC08A2">
        <w:rPr>
          <w:rFonts w:ascii="Times New Roman" w:hAnsi="Times New Roman"/>
          <w:sz w:val="26"/>
          <w:szCs w:val="26"/>
        </w:rPr>
        <w:t xml:space="preserve">Settlement are to </w:t>
      </w:r>
      <w:r w:rsidR="004308E5">
        <w:rPr>
          <w:rFonts w:ascii="Times New Roman" w:hAnsi="Times New Roman"/>
          <w:sz w:val="26"/>
          <w:szCs w:val="26"/>
        </w:rPr>
        <w:t xml:space="preserve">be reviewed by the Commission pursuant to </w:t>
      </w:r>
      <w:r w:rsidR="004308E5" w:rsidRPr="000D6043">
        <w:rPr>
          <w:rFonts w:ascii="Times New Roman" w:hAnsi="Times New Roman"/>
          <w:sz w:val="26"/>
          <w:szCs w:val="26"/>
        </w:rPr>
        <w:t>52 Pa. Code §</w:t>
      </w:r>
      <w:r w:rsidR="004308E5">
        <w:rPr>
          <w:rFonts w:ascii="Times New Roman" w:hAnsi="Times New Roman"/>
          <w:sz w:val="26"/>
          <w:szCs w:val="26"/>
        </w:rPr>
        <w:t> 5.232(g).</w:t>
      </w:r>
    </w:p>
    <w:p w:rsidR="00E43C41" w:rsidRDefault="00E43C41" w:rsidP="00E43C41">
      <w:pPr>
        <w:tabs>
          <w:tab w:val="center" w:pos="720"/>
        </w:tabs>
        <w:suppressAutoHyphens/>
        <w:spacing w:line="360" w:lineRule="auto"/>
        <w:rPr>
          <w:rFonts w:ascii="Times New Roman" w:hAnsi="Times New Roman"/>
          <w:sz w:val="26"/>
          <w:szCs w:val="26"/>
        </w:rPr>
      </w:pPr>
    </w:p>
    <w:p w:rsidR="007B326F" w:rsidRDefault="00E43C41" w:rsidP="00E43C41">
      <w:pPr>
        <w:tabs>
          <w:tab w:val="left" w:pos="-720"/>
        </w:tabs>
        <w:suppressAutoHyphens/>
        <w:spacing w:line="360" w:lineRule="auto"/>
        <w:rPr>
          <w:rFonts w:ascii="Times New Roman" w:hAnsi="Times New Roman"/>
          <w:sz w:val="26"/>
          <w:szCs w:val="26"/>
        </w:rPr>
      </w:pPr>
      <w:r>
        <w:rPr>
          <w:rFonts w:ascii="Times New Roman" w:hAnsi="Times New Roman"/>
          <w:sz w:val="26"/>
          <w:szCs w:val="26"/>
        </w:rPr>
        <w:tab/>
        <w:t xml:space="preserve"> </w:t>
      </w:r>
      <w:r>
        <w:rPr>
          <w:rFonts w:ascii="Times New Roman" w:hAnsi="Times New Roman"/>
          <w:sz w:val="26"/>
          <w:szCs w:val="26"/>
        </w:rPr>
        <w:tab/>
      </w:r>
      <w:r w:rsidR="007B326F">
        <w:rPr>
          <w:rFonts w:ascii="Times New Roman" w:hAnsi="Times New Roman"/>
          <w:sz w:val="26"/>
          <w:szCs w:val="26"/>
        </w:rPr>
        <w:t xml:space="preserve">The Commission has promulgated a Policy Statement at 52 Pa. Code </w:t>
      </w:r>
    </w:p>
    <w:p w:rsidR="00E43C41" w:rsidRDefault="007B326F" w:rsidP="00E43C41">
      <w:pPr>
        <w:tabs>
          <w:tab w:val="left" w:pos="-720"/>
        </w:tabs>
        <w:suppressAutoHyphens/>
        <w:spacing w:line="360" w:lineRule="auto"/>
        <w:rPr>
          <w:rFonts w:ascii="Times New Roman" w:hAnsi="Times New Roman"/>
          <w:sz w:val="26"/>
          <w:szCs w:val="26"/>
        </w:rPr>
      </w:pPr>
      <w:r>
        <w:rPr>
          <w:rFonts w:ascii="Times New Roman" w:hAnsi="Times New Roman"/>
          <w:sz w:val="26"/>
          <w:szCs w:val="26"/>
        </w:rPr>
        <w:t xml:space="preserve">§ 69.1201, </w:t>
      </w:r>
      <w:r w:rsidRPr="009D1E77">
        <w:rPr>
          <w:rFonts w:ascii="Times New Roman" w:hAnsi="Times New Roman"/>
          <w:i/>
          <w:sz w:val="26"/>
          <w:szCs w:val="26"/>
        </w:rPr>
        <w:t>Factors and standards for evaluating litigated and settled proceedings involving violations of the Public Utility Code and Commission regulations—statement of policy</w:t>
      </w:r>
      <w:r w:rsidRPr="0024047F">
        <w:rPr>
          <w:rFonts w:ascii="Times New Roman" w:hAnsi="Times New Roman"/>
          <w:sz w:val="26"/>
          <w:szCs w:val="26"/>
        </w:rPr>
        <w:t xml:space="preserve"> (</w:t>
      </w:r>
      <w:r w:rsidRPr="006B2362">
        <w:rPr>
          <w:rFonts w:ascii="Times New Roman" w:hAnsi="Times New Roman"/>
          <w:i/>
          <w:sz w:val="26"/>
          <w:szCs w:val="26"/>
        </w:rPr>
        <w:t>Policy Statement</w:t>
      </w:r>
      <w:r w:rsidRPr="0024047F">
        <w:rPr>
          <w:rFonts w:ascii="Times New Roman" w:hAnsi="Times New Roman"/>
          <w:sz w:val="26"/>
          <w:szCs w:val="26"/>
        </w:rPr>
        <w:t>)</w:t>
      </w:r>
      <w:r>
        <w:rPr>
          <w:rFonts w:ascii="Times New Roman" w:hAnsi="Times New Roman"/>
          <w:sz w:val="26"/>
          <w:szCs w:val="26"/>
        </w:rPr>
        <w:t xml:space="preserve">, that sets forth ten factors that we may consider in evaluating whether a civil penalty for violating a Commission Order, Regulation, or statute is appropriate, as well as whether a proposed settlement for a violation is reasonable and in the public interest.  </w:t>
      </w:r>
      <w:r w:rsidR="00E43C41">
        <w:rPr>
          <w:rFonts w:ascii="Times New Roman" w:hAnsi="Times New Roman"/>
          <w:sz w:val="26"/>
          <w:szCs w:val="26"/>
        </w:rPr>
        <w:t xml:space="preserve">The Parties submit that the proposed Settlement is in the public interest and is consistent with the Commission’s </w:t>
      </w:r>
      <w:r w:rsidR="00E43C41" w:rsidRPr="007B326F">
        <w:rPr>
          <w:rFonts w:ascii="Times New Roman" w:hAnsi="Times New Roman"/>
          <w:i/>
          <w:sz w:val="26"/>
          <w:szCs w:val="26"/>
        </w:rPr>
        <w:t>Policy Statement</w:t>
      </w:r>
      <w:r>
        <w:rPr>
          <w:rFonts w:ascii="Times New Roman" w:hAnsi="Times New Roman"/>
          <w:sz w:val="26"/>
          <w:szCs w:val="26"/>
        </w:rPr>
        <w:t>.</w:t>
      </w:r>
      <w:r w:rsidR="00FD7C0B">
        <w:rPr>
          <w:rFonts w:ascii="Times New Roman" w:hAnsi="Times New Roman"/>
          <w:sz w:val="26"/>
          <w:szCs w:val="26"/>
        </w:rPr>
        <w:t xml:space="preserve"> </w:t>
      </w:r>
      <w:r w:rsidR="00E43C41">
        <w:rPr>
          <w:rFonts w:ascii="Times New Roman" w:hAnsi="Times New Roman"/>
          <w:sz w:val="26"/>
          <w:szCs w:val="26"/>
        </w:rPr>
        <w:t xml:space="preserve"> Settlement at 8, 10.  The Settlement includes an analysis of the factors to be considered under the Commission’s </w:t>
      </w:r>
      <w:r w:rsidR="00E43C41" w:rsidRPr="00AF3539">
        <w:rPr>
          <w:rFonts w:ascii="Times New Roman" w:hAnsi="Times New Roman"/>
          <w:i/>
          <w:sz w:val="26"/>
          <w:szCs w:val="26"/>
        </w:rPr>
        <w:t>Policy Statement</w:t>
      </w:r>
      <w:r w:rsidR="00E43C41">
        <w:rPr>
          <w:rFonts w:ascii="Times New Roman" w:hAnsi="Times New Roman"/>
          <w:sz w:val="26"/>
          <w:szCs w:val="26"/>
        </w:rPr>
        <w:t xml:space="preserve">.  </w:t>
      </w:r>
      <w:r w:rsidR="00E43C41" w:rsidRPr="00E43C41">
        <w:rPr>
          <w:rFonts w:ascii="Times New Roman" w:hAnsi="Times New Roman"/>
          <w:i/>
          <w:sz w:val="26"/>
          <w:szCs w:val="26"/>
        </w:rPr>
        <w:t>Id</w:t>
      </w:r>
      <w:r w:rsidR="00E43C41">
        <w:rPr>
          <w:rFonts w:ascii="Times New Roman" w:hAnsi="Times New Roman"/>
          <w:sz w:val="26"/>
          <w:szCs w:val="26"/>
        </w:rPr>
        <w:t>. at 8-9.</w:t>
      </w:r>
    </w:p>
    <w:p w:rsidR="00E43C41" w:rsidRDefault="00E43C41" w:rsidP="00E43C41">
      <w:pPr>
        <w:tabs>
          <w:tab w:val="center" w:pos="720"/>
        </w:tabs>
        <w:suppressAutoHyphens/>
        <w:spacing w:line="360" w:lineRule="auto"/>
        <w:rPr>
          <w:rFonts w:ascii="Times New Roman" w:hAnsi="Times New Roman"/>
          <w:sz w:val="26"/>
          <w:szCs w:val="26"/>
        </w:rPr>
      </w:pPr>
    </w:p>
    <w:p w:rsidR="00E43C41" w:rsidRDefault="00E43C41" w:rsidP="00E43C41">
      <w:pPr>
        <w:tabs>
          <w:tab w:val="center" w:pos="720"/>
        </w:tabs>
        <w:suppressAutoHyphens/>
        <w:spacing w:line="360" w:lineRule="auto"/>
        <w:rPr>
          <w:rFonts w:ascii="Times New Roman" w:hAnsi="Times New Roman"/>
          <w:sz w:val="26"/>
          <w:szCs w:val="26"/>
        </w:rPr>
      </w:pPr>
      <w:r>
        <w:rPr>
          <w:rFonts w:ascii="Times New Roman" w:hAnsi="Times New Roman"/>
          <w:sz w:val="26"/>
          <w:szCs w:val="26"/>
        </w:rPr>
        <w:tab/>
        <w:t xml:space="preserve"> </w:t>
      </w:r>
      <w:r>
        <w:rPr>
          <w:rFonts w:ascii="Times New Roman" w:hAnsi="Times New Roman"/>
          <w:sz w:val="26"/>
          <w:szCs w:val="26"/>
        </w:rPr>
        <w:tab/>
        <w:t>The first factor we consider is whether the conduct at issue is of a serious nature.  52 Pa. Code § 69.1201(c</w:t>
      </w:r>
      <w:r w:rsidR="00BC08A2">
        <w:rPr>
          <w:rFonts w:ascii="Times New Roman" w:hAnsi="Times New Roman"/>
          <w:sz w:val="26"/>
          <w:szCs w:val="26"/>
        </w:rPr>
        <w:t>)</w:t>
      </w:r>
      <w:r w:rsidR="00C15B6D">
        <w:rPr>
          <w:rFonts w:ascii="Times New Roman" w:hAnsi="Times New Roman"/>
          <w:sz w:val="26"/>
          <w:szCs w:val="26"/>
        </w:rPr>
        <w:t>(</w:t>
      </w:r>
      <w:r>
        <w:rPr>
          <w:rFonts w:ascii="Times New Roman" w:hAnsi="Times New Roman"/>
          <w:sz w:val="26"/>
          <w:szCs w:val="26"/>
        </w:rPr>
        <w:t xml:space="preserve">1).  “When conduct of a serious nature is involved, such as willful fraud or misrepresentation, the conduct may warrant a higher penalty.  When the conduct is less egregious, such as administrative filing or technical errors, it may warrant a lower penalty.”  </w:t>
      </w:r>
      <w:r w:rsidRPr="00AF3539">
        <w:rPr>
          <w:rFonts w:ascii="Times New Roman" w:hAnsi="Times New Roman"/>
          <w:i/>
          <w:sz w:val="26"/>
          <w:szCs w:val="26"/>
        </w:rPr>
        <w:t>Id.</w:t>
      </w:r>
      <w:r>
        <w:rPr>
          <w:rFonts w:ascii="Times New Roman" w:hAnsi="Times New Roman"/>
          <w:sz w:val="26"/>
          <w:szCs w:val="26"/>
        </w:rPr>
        <w:t xml:space="preserve">  The </w:t>
      </w:r>
      <w:r w:rsidR="00A95C7E">
        <w:rPr>
          <w:rFonts w:ascii="Times New Roman" w:hAnsi="Times New Roman"/>
          <w:sz w:val="26"/>
          <w:szCs w:val="26"/>
        </w:rPr>
        <w:t xml:space="preserve">Parties submit that </w:t>
      </w:r>
      <w:r>
        <w:rPr>
          <w:rFonts w:ascii="Times New Roman" w:hAnsi="Times New Roman"/>
          <w:sz w:val="26"/>
          <w:szCs w:val="26"/>
        </w:rPr>
        <w:t xml:space="preserve">the </w:t>
      </w:r>
      <w:r w:rsidR="00A95C7E">
        <w:rPr>
          <w:rFonts w:ascii="Times New Roman" w:hAnsi="Times New Roman"/>
          <w:sz w:val="26"/>
          <w:szCs w:val="26"/>
        </w:rPr>
        <w:t xml:space="preserve">alleged conduct in this case involved the inadvertent release of standard billing information, which does not rise to the level of willful fraud or misrepresentation.  Settlement at 8-9.  While we view customer privacy as a serious matter, the conduct at issue in this proceeding was inadvertent and </w:t>
      </w:r>
      <w:r w:rsidR="00BC08A2">
        <w:rPr>
          <w:rFonts w:ascii="Times New Roman" w:hAnsi="Times New Roman"/>
          <w:sz w:val="26"/>
          <w:szCs w:val="26"/>
        </w:rPr>
        <w:t xml:space="preserve">was </w:t>
      </w:r>
      <w:r w:rsidR="00A95C7E">
        <w:rPr>
          <w:rFonts w:ascii="Times New Roman" w:hAnsi="Times New Roman"/>
          <w:sz w:val="26"/>
          <w:szCs w:val="26"/>
        </w:rPr>
        <w:t xml:space="preserve">quickly corrected.  Accordingly, we agree that the conduct at issue was not of a serious nature within the context of the </w:t>
      </w:r>
      <w:r w:rsidR="00A95C7E" w:rsidRPr="006B2362">
        <w:rPr>
          <w:rFonts w:ascii="Times New Roman" w:hAnsi="Times New Roman"/>
          <w:i/>
          <w:sz w:val="26"/>
          <w:szCs w:val="26"/>
        </w:rPr>
        <w:t>Policy Statement</w:t>
      </w:r>
      <w:r w:rsidR="00A95C7E">
        <w:rPr>
          <w:rFonts w:ascii="Times New Roman" w:hAnsi="Times New Roman"/>
          <w:sz w:val="26"/>
          <w:szCs w:val="26"/>
        </w:rPr>
        <w:t>.  Consideration of this factor therefore supports a low</w:t>
      </w:r>
      <w:r>
        <w:rPr>
          <w:rFonts w:ascii="Times New Roman" w:hAnsi="Times New Roman"/>
          <w:sz w:val="26"/>
          <w:szCs w:val="26"/>
        </w:rPr>
        <w:t>er penalty amount.</w:t>
      </w:r>
    </w:p>
    <w:p w:rsidR="00E43C41" w:rsidRDefault="00E43C41" w:rsidP="00E43C41">
      <w:pPr>
        <w:tabs>
          <w:tab w:val="center" w:pos="720"/>
        </w:tabs>
        <w:suppressAutoHyphens/>
        <w:spacing w:line="360" w:lineRule="auto"/>
        <w:rPr>
          <w:rFonts w:ascii="Times New Roman" w:hAnsi="Times New Roman"/>
          <w:sz w:val="26"/>
          <w:szCs w:val="26"/>
        </w:rPr>
      </w:pPr>
    </w:p>
    <w:p w:rsidR="00E43C41" w:rsidRDefault="00E43C41" w:rsidP="00E43C41">
      <w:pPr>
        <w:tabs>
          <w:tab w:val="center" w:pos="720"/>
        </w:tabs>
        <w:suppressAutoHyphens/>
        <w:spacing w:line="360" w:lineRule="auto"/>
        <w:rPr>
          <w:rFonts w:ascii="Times New Roman" w:hAnsi="Times New Roman"/>
          <w:sz w:val="26"/>
          <w:szCs w:val="26"/>
        </w:rPr>
      </w:pPr>
      <w:r>
        <w:rPr>
          <w:rFonts w:ascii="Times New Roman" w:hAnsi="Times New Roman"/>
          <w:sz w:val="26"/>
          <w:szCs w:val="26"/>
        </w:rPr>
        <w:tab/>
        <w:t xml:space="preserve"> </w:t>
      </w:r>
      <w:r>
        <w:rPr>
          <w:rFonts w:ascii="Times New Roman" w:hAnsi="Times New Roman"/>
          <w:sz w:val="26"/>
          <w:szCs w:val="26"/>
        </w:rPr>
        <w:tab/>
        <w:t>The second factor we consider is whether the resulting consequences of the conduct are of a serious nature.</w:t>
      </w:r>
      <w:r w:rsidRPr="007C55AB">
        <w:rPr>
          <w:rFonts w:ascii="Times New Roman" w:hAnsi="Times New Roman"/>
          <w:sz w:val="26"/>
          <w:szCs w:val="26"/>
        </w:rPr>
        <w:t xml:space="preserve"> </w:t>
      </w:r>
      <w:r>
        <w:rPr>
          <w:rFonts w:ascii="Times New Roman" w:hAnsi="Times New Roman"/>
          <w:sz w:val="26"/>
          <w:szCs w:val="26"/>
        </w:rPr>
        <w:t xml:space="preserve"> 52 Pa. Code § 69.120</w:t>
      </w:r>
      <w:r w:rsidR="00A95C7E">
        <w:rPr>
          <w:rFonts w:ascii="Times New Roman" w:hAnsi="Times New Roman"/>
          <w:sz w:val="26"/>
          <w:szCs w:val="26"/>
        </w:rPr>
        <w:t>1(c</w:t>
      </w:r>
      <w:r w:rsidR="00BC08A2">
        <w:rPr>
          <w:rFonts w:ascii="Times New Roman" w:hAnsi="Times New Roman"/>
          <w:sz w:val="26"/>
          <w:szCs w:val="26"/>
        </w:rPr>
        <w:t>)</w:t>
      </w:r>
      <w:r w:rsidR="00C15B6D">
        <w:rPr>
          <w:rFonts w:ascii="Times New Roman" w:hAnsi="Times New Roman"/>
          <w:sz w:val="26"/>
          <w:szCs w:val="26"/>
        </w:rPr>
        <w:t>(</w:t>
      </w:r>
      <w:r w:rsidR="00A95C7E">
        <w:rPr>
          <w:rFonts w:ascii="Times New Roman" w:hAnsi="Times New Roman"/>
          <w:sz w:val="26"/>
          <w:szCs w:val="26"/>
        </w:rPr>
        <w:t>2).  The Parties submit that the Parties have not been ap</w:t>
      </w:r>
      <w:r w:rsidR="0023381D">
        <w:rPr>
          <w:rFonts w:ascii="Times New Roman" w:hAnsi="Times New Roman"/>
          <w:sz w:val="26"/>
          <w:szCs w:val="26"/>
        </w:rPr>
        <w:t xml:space="preserve">prised of </w:t>
      </w:r>
      <w:r w:rsidR="00A95C7E">
        <w:rPr>
          <w:rFonts w:ascii="Times New Roman" w:hAnsi="Times New Roman"/>
          <w:sz w:val="26"/>
          <w:szCs w:val="26"/>
        </w:rPr>
        <w:t xml:space="preserve">any adverse consequences to any of the twenty-two </w:t>
      </w:r>
      <w:r w:rsidR="00A95C7E">
        <w:rPr>
          <w:rFonts w:ascii="Times New Roman" w:hAnsi="Times New Roman"/>
          <w:sz w:val="26"/>
          <w:szCs w:val="26"/>
        </w:rPr>
        <w:lastRenderedPageBreak/>
        <w:t xml:space="preserve">affected customers attributable to the release of their standard billing information.  The Parties note that none of the affected customers </w:t>
      </w:r>
      <w:r w:rsidR="0023381D">
        <w:rPr>
          <w:rFonts w:ascii="Times New Roman" w:hAnsi="Times New Roman"/>
          <w:sz w:val="26"/>
          <w:szCs w:val="26"/>
        </w:rPr>
        <w:t xml:space="preserve">have filed a complaint against Columbia in any forum related to the release of billing information.  Settlement at 9.  Based on the factual allegation of the Settlement, </w:t>
      </w:r>
      <w:r>
        <w:rPr>
          <w:rFonts w:ascii="Times New Roman" w:hAnsi="Times New Roman"/>
          <w:sz w:val="26"/>
          <w:szCs w:val="26"/>
        </w:rPr>
        <w:t xml:space="preserve">we agree </w:t>
      </w:r>
      <w:r w:rsidR="0023381D">
        <w:rPr>
          <w:rFonts w:ascii="Times New Roman" w:hAnsi="Times New Roman"/>
          <w:sz w:val="26"/>
          <w:szCs w:val="26"/>
        </w:rPr>
        <w:t>that it does not appear that there have been any adverse consequences resulting from the release of the customer billing information in this instance.  Co</w:t>
      </w:r>
      <w:r w:rsidR="00BC08A2">
        <w:rPr>
          <w:rFonts w:ascii="Times New Roman" w:hAnsi="Times New Roman"/>
          <w:sz w:val="26"/>
          <w:szCs w:val="26"/>
        </w:rPr>
        <w:t xml:space="preserve">nsideration of this factor accordingly </w:t>
      </w:r>
      <w:r w:rsidR="0023381D">
        <w:rPr>
          <w:rFonts w:ascii="Times New Roman" w:hAnsi="Times New Roman"/>
          <w:sz w:val="26"/>
          <w:szCs w:val="26"/>
        </w:rPr>
        <w:t>supports a low</w:t>
      </w:r>
      <w:r>
        <w:rPr>
          <w:rFonts w:ascii="Times New Roman" w:hAnsi="Times New Roman"/>
          <w:sz w:val="26"/>
          <w:szCs w:val="26"/>
        </w:rPr>
        <w:t>er penalty amount.</w:t>
      </w:r>
    </w:p>
    <w:p w:rsidR="00E43C41" w:rsidRDefault="00E43C41" w:rsidP="00E43C41">
      <w:pPr>
        <w:tabs>
          <w:tab w:val="center" w:pos="720"/>
        </w:tabs>
        <w:suppressAutoHyphens/>
        <w:spacing w:line="360" w:lineRule="auto"/>
        <w:rPr>
          <w:rFonts w:ascii="Times New Roman" w:hAnsi="Times New Roman"/>
          <w:sz w:val="26"/>
          <w:szCs w:val="26"/>
        </w:rPr>
      </w:pPr>
    </w:p>
    <w:p w:rsidR="00E43C41" w:rsidRDefault="00E43C41" w:rsidP="00E43C41">
      <w:pPr>
        <w:tabs>
          <w:tab w:val="center" w:pos="720"/>
        </w:tabs>
        <w:suppressAutoHyphens/>
        <w:spacing w:line="360" w:lineRule="auto"/>
        <w:rPr>
          <w:rFonts w:ascii="Times New Roman" w:hAnsi="Times New Roman"/>
          <w:sz w:val="26"/>
          <w:szCs w:val="26"/>
        </w:rPr>
      </w:pPr>
      <w:r>
        <w:rPr>
          <w:rFonts w:ascii="Times New Roman" w:hAnsi="Times New Roman"/>
          <w:sz w:val="26"/>
          <w:szCs w:val="26"/>
        </w:rPr>
        <w:tab/>
        <w:t xml:space="preserve"> </w:t>
      </w:r>
      <w:r>
        <w:rPr>
          <w:rFonts w:ascii="Times New Roman" w:hAnsi="Times New Roman"/>
          <w:sz w:val="26"/>
          <w:szCs w:val="26"/>
        </w:rPr>
        <w:tab/>
        <w:t xml:space="preserve">The third factor, whether the conduct was intentional or unintentional, is not applicable here because it pertains only to litigated proceedings.  52 Pa. Code </w:t>
      </w:r>
    </w:p>
    <w:p w:rsidR="00E43C41" w:rsidRDefault="00E43C41" w:rsidP="00E43C41">
      <w:pPr>
        <w:tabs>
          <w:tab w:val="center" w:pos="720"/>
        </w:tabs>
        <w:suppressAutoHyphens/>
        <w:spacing w:line="360" w:lineRule="auto"/>
        <w:rPr>
          <w:rFonts w:ascii="Times New Roman" w:hAnsi="Times New Roman"/>
          <w:sz w:val="26"/>
          <w:szCs w:val="26"/>
        </w:rPr>
      </w:pPr>
      <w:r>
        <w:rPr>
          <w:rFonts w:ascii="Times New Roman" w:hAnsi="Times New Roman"/>
          <w:sz w:val="26"/>
          <w:szCs w:val="26"/>
        </w:rPr>
        <w:t>§ 69.1201(c</w:t>
      </w:r>
      <w:r w:rsidR="00BC08A2">
        <w:rPr>
          <w:rFonts w:ascii="Times New Roman" w:hAnsi="Times New Roman"/>
          <w:sz w:val="26"/>
          <w:szCs w:val="26"/>
        </w:rPr>
        <w:t>)</w:t>
      </w:r>
      <w:r w:rsidR="00C15B6D">
        <w:rPr>
          <w:rFonts w:ascii="Times New Roman" w:hAnsi="Times New Roman"/>
          <w:sz w:val="26"/>
          <w:szCs w:val="26"/>
        </w:rPr>
        <w:t>(</w:t>
      </w:r>
      <w:r>
        <w:rPr>
          <w:rFonts w:ascii="Times New Roman" w:hAnsi="Times New Roman"/>
          <w:sz w:val="26"/>
          <w:szCs w:val="26"/>
        </w:rPr>
        <w:t xml:space="preserve">3). </w:t>
      </w:r>
    </w:p>
    <w:p w:rsidR="00E43C41" w:rsidRDefault="00E43C41" w:rsidP="00E43C41">
      <w:pPr>
        <w:tabs>
          <w:tab w:val="center" w:pos="720"/>
        </w:tabs>
        <w:suppressAutoHyphens/>
        <w:spacing w:line="360" w:lineRule="auto"/>
        <w:rPr>
          <w:rFonts w:ascii="Times New Roman" w:hAnsi="Times New Roman"/>
          <w:sz w:val="26"/>
          <w:szCs w:val="26"/>
        </w:rPr>
      </w:pPr>
    </w:p>
    <w:p w:rsidR="00E43C41" w:rsidRDefault="00E43C41" w:rsidP="00E43C41">
      <w:pPr>
        <w:tabs>
          <w:tab w:val="center" w:pos="720"/>
        </w:tabs>
        <w:suppressAutoHyphens/>
        <w:spacing w:line="360" w:lineRule="auto"/>
        <w:rPr>
          <w:rFonts w:ascii="Times New Roman" w:hAnsi="Times New Roman"/>
          <w:sz w:val="26"/>
          <w:szCs w:val="26"/>
        </w:rPr>
      </w:pPr>
      <w:r>
        <w:rPr>
          <w:rFonts w:ascii="Times New Roman" w:hAnsi="Times New Roman"/>
          <w:sz w:val="26"/>
          <w:szCs w:val="26"/>
        </w:rPr>
        <w:tab/>
      </w:r>
      <w:r w:rsidR="0023381D">
        <w:rPr>
          <w:rFonts w:ascii="Times New Roman" w:hAnsi="Times New Roman"/>
          <w:sz w:val="26"/>
          <w:szCs w:val="26"/>
        </w:rPr>
        <w:t xml:space="preserve"> </w:t>
      </w:r>
      <w:r w:rsidR="0023381D">
        <w:rPr>
          <w:rFonts w:ascii="Times New Roman" w:hAnsi="Times New Roman"/>
          <w:sz w:val="26"/>
          <w:szCs w:val="26"/>
        </w:rPr>
        <w:tab/>
        <w:t xml:space="preserve">The fourth factor </w:t>
      </w:r>
      <w:r>
        <w:rPr>
          <w:rFonts w:ascii="Times New Roman" w:hAnsi="Times New Roman"/>
          <w:sz w:val="26"/>
          <w:szCs w:val="26"/>
        </w:rPr>
        <w:t>is whether the regulated entity made efforts to modify internal practices and procedures to address the conduct at issue and prevent similar conduct in the future.  The amount of time it took the utility to correct the conduct once it was discovered and the involvement of top-level management in correcting the conduct may be considered.  52 Pa. Code § 69.12</w:t>
      </w:r>
      <w:r w:rsidR="0023381D">
        <w:rPr>
          <w:rFonts w:ascii="Times New Roman" w:hAnsi="Times New Roman"/>
          <w:sz w:val="26"/>
          <w:szCs w:val="26"/>
        </w:rPr>
        <w:t>01(c</w:t>
      </w:r>
      <w:r w:rsidR="00BC08A2">
        <w:rPr>
          <w:rFonts w:ascii="Times New Roman" w:hAnsi="Times New Roman"/>
          <w:sz w:val="26"/>
          <w:szCs w:val="26"/>
        </w:rPr>
        <w:t>)</w:t>
      </w:r>
      <w:r w:rsidR="00C15B6D">
        <w:rPr>
          <w:rFonts w:ascii="Times New Roman" w:hAnsi="Times New Roman"/>
          <w:sz w:val="26"/>
          <w:szCs w:val="26"/>
        </w:rPr>
        <w:t>(</w:t>
      </w:r>
      <w:r w:rsidR="0023381D">
        <w:rPr>
          <w:rFonts w:ascii="Times New Roman" w:hAnsi="Times New Roman"/>
          <w:sz w:val="26"/>
          <w:szCs w:val="26"/>
        </w:rPr>
        <w:t>4).  The Parties submit that Columbia has corrected the software malfunction, replaced its IT provider, and agreed to modify its internal procedures, thereby satisfying the fourth factor</w:t>
      </w:r>
      <w:r w:rsidR="006B2362">
        <w:rPr>
          <w:rFonts w:ascii="Times New Roman" w:hAnsi="Times New Roman"/>
          <w:sz w:val="26"/>
          <w:szCs w:val="26"/>
        </w:rPr>
        <w:t xml:space="preserve"> to be considered under the </w:t>
      </w:r>
      <w:r w:rsidR="006B2362" w:rsidRPr="006B2362">
        <w:rPr>
          <w:rFonts w:ascii="Times New Roman" w:hAnsi="Times New Roman"/>
          <w:i/>
          <w:sz w:val="26"/>
          <w:szCs w:val="26"/>
        </w:rPr>
        <w:t>Policy Statement</w:t>
      </w:r>
      <w:r w:rsidR="0023381D">
        <w:rPr>
          <w:rFonts w:ascii="Times New Roman" w:hAnsi="Times New Roman"/>
          <w:sz w:val="26"/>
          <w:szCs w:val="26"/>
        </w:rPr>
        <w:t>.  Settlement at 9.  We agree.  Consideration of t</w:t>
      </w:r>
      <w:r>
        <w:rPr>
          <w:rFonts w:ascii="Times New Roman" w:hAnsi="Times New Roman"/>
          <w:sz w:val="26"/>
          <w:szCs w:val="26"/>
        </w:rPr>
        <w:t>his factor supports a lower penalty amount.</w:t>
      </w:r>
    </w:p>
    <w:p w:rsidR="00E43C41" w:rsidRDefault="00E43C41" w:rsidP="00E43C41">
      <w:pPr>
        <w:tabs>
          <w:tab w:val="center" w:pos="720"/>
        </w:tabs>
        <w:suppressAutoHyphens/>
        <w:spacing w:line="360" w:lineRule="auto"/>
        <w:rPr>
          <w:rFonts w:ascii="Times New Roman" w:hAnsi="Times New Roman"/>
          <w:sz w:val="26"/>
          <w:szCs w:val="26"/>
        </w:rPr>
      </w:pPr>
    </w:p>
    <w:p w:rsidR="00E43C41" w:rsidRDefault="0023381D" w:rsidP="00E43C41">
      <w:pPr>
        <w:tabs>
          <w:tab w:val="center" w:pos="72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The Parties state</w:t>
      </w:r>
      <w:r w:rsidR="00E43C41">
        <w:rPr>
          <w:rFonts w:ascii="Times New Roman" w:hAnsi="Times New Roman"/>
          <w:sz w:val="26"/>
          <w:szCs w:val="26"/>
        </w:rPr>
        <w:t xml:space="preserve"> that all of the remaining factors in the </w:t>
      </w:r>
      <w:r w:rsidR="00E43C41" w:rsidRPr="00E3432E">
        <w:rPr>
          <w:rFonts w:ascii="Times New Roman" w:hAnsi="Times New Roman"/>
          <w:i/>
          <w:sz w:val="26"/>
          <w:szCs w:val="26"/>
        </w:rPr>
        <w:t>Policy Statement</w:t>
      </w:r>
      <w:r w:rsidR="00E43C41">
        <w:rPr>
          <w:rFonts w:ascii="Times New Roman" w:hAnsi="Times New Roman"/>
          <w:sz w:val="26"/>
          <w:szCs w:val="26"/>
        </w:rPr>
        <w:t xml:space="preserve"> were considered in the process of negotiating the Settlement</w:t>
      </w:r>
      <w:r>
        <w:rPr>
          <w:rFonts w:ascii="Times New Roman" w:hAnsi="Times New Roman"/>
          <w:sz w:val="26"/>
          <w:szCs w:val="26"/>
        </w:rPr>
        <w:t>, but were not particularly relevant to this proceeding.  Settlement at 9</w:t>
      </w:r>
      <w:r w:rsidR="006B2362">
        <w:rPr>
          <w:rFonts w:ascii="Times New Roman" w:hAnsi="Times New Roman"/>
          <w:sz w:val="26"/>
          <w:szCs w:val="26"/>
        </w:rPr>
        <w:t xml:space="preserve">.  The Parties state that the Settlement </w:t>
      </w:r>
      <w:r w:rsidR="00E43C41">
        <w:rPr>
          <w:rFonts w:ascii="Times New Roman" w:hAnsi="Times New Roman"/>
          <w:sz w:val="26"/>
          <w:szCs w:val="26"/>
        </w:rPr>
        <w:t>recognizes</w:t>
      </w:r>
      <w:r w:rsidR="006B2362">
        <w:rPr>
          <w:rFonts w:ascii="Times New Roman" w:hAnsi="Times New Roman"/>
          <w:sz w:val="26"/>
          <w:szCs w:val="26"/>
        </w:rPr>
        <w:t xml:space="preserve"> Columbia</w:t>
      </w:r>
      <w:r w:rsidR="00E43C41">
        <w:rPr>
          <w:rFonts w:ascii="Times New Roman" w:hAnsi="Times New Roman"/>
          <w:sz w:val="26"/>
          <w:szCs w:val="26"/>
        </w:rPr>
        <w:t>’s good faith efforts to comply with the Commission</w:t>
      </w:r>
      <w:r w:rsidR="006B2362">
        <w:rPr>
          <w:rFonts w:ascii="Times New Roman" w:hAnsi="Times New Roman"/>
          <w:sz w:val="26"/>
          <w:szCs w:val="26"/>
        </w:rPr>
        <w:t xml:space="preserve">’s Regulations.  </w:t>
      </w:r>
      <w:r w:rsidR="006B2362" w:rsidRPr="006B2362">
        <w:rPr>
          <w:rFonts w:ascii="Times New Roman" w:hAnsi="Times New Roman"/>
          <w:i/>
          <w:sz w:val="26"/>
          <w:szCs w:val="26"/>
        </w:rPr>
        <w:t>Id</w:t>
      </w:r>
      <w:r w:rsidR="006B2362">
        <w:rPr>
          <w:rFonts w:ascii="Times New Roman" w:hAnsi="Times New Roman"/>
          <w:sz w:val="26"/>
          <w:szCs w:val="26"/>
        </w:rPr>
        <w:t>.  Although the Parties did not specifically address</w:t>
      </w:r>
      <w:r w:rsidR="00E43C41">
        <w:rPr>
          <w:rFonts w:ascii="Times New Roman" w:hAnsi="Times New Roman"/>
          <w:sz w:val="26"/>
          <w:szCs w:val="26"/>
        </w:rPr>
        <w:t xml:space="preserve"> the remaining factors</w:t>
      </w:r>
      <w:r w:rsidR="006B2362">
        <w:rPr>
          <w:rFonts w:ascii="Times New Roman" w:hAnsi="Times New Roman"/>
          <w:sz w:val="26"/>
          <w:szCs w:val="26"/>
        </w:rPr>
        <w:t xml:space="preserve"> in the </w:t>
      </w:r>
      <w:r w:rsidR="006B2362" w:rsidRPr="006B2362">
        <w:rPr>
          <w:rFonts w:ascii="Times New Roman" w:hAnsi="Times New Roman"/>
          <w:i/>
          <w:sz w:val="26"/>
          <w:szCs w:val="26"/>
        </w:rPr>
        <w:t>Policy Statement</w:t>
      </w:r>
      <w:r w:rsidR="006B2362">
        <w:rPr>
          <w:rFonts w:ascii="Times New Roman" w:hAnsi="Times New Roman"/>
          <w:sz w:val="26"/>
          <w:szCs w:val="26"/>
        </w:rPr>
        <w:t>,</w:t>
      </w:r>
      <w:r w:rsidR="00E43C41">
        <w:rPr>
          <w:rFonts w:ascii="Times New Roman" w:hAnsi="Times New Roman"/>
          <w:sz w:val="26"/>
          <w:szCs w:val="26"/>
        </w:rPr>
        <w:t xml:space="preserve"> we will do so briefly.</w:t>
      </w:r>
    </w:p>
    <w:p w:rsidR="00E43C41" w:rsidRDefault="00E43C41" w:rsidP="00E43C41">
      <w:pPr>
        <w:tabs>
          <w:tab w:val="center" w:pos="720"/>
        </w:tabs>
        <w:suppressAutoHyphens/>
        <w:spacing w:line="360" w:lineRule="auto"/>
        <w:rPr>
          <w:rFonts w:ascii="Times New Roman" w:hAnsi="Times New Roman"/>
          <w:sz w:val="26"/>
          <w:szCs w:val="26"/>
        </w:rPr>
      </w:pPr>
    </w:p>
    <w:p w:rsidR="00E43C41" w:rsidRDefault="00E43C41" w:rsidP="00E43C41">
      <w:pPr>
        <w:tabs>
          <w:tab w:val="center" w:pos="720"/>
        </w:tabs>
        <w:suppressAutoHyphens/>
        <w:spacing w:line="360" w:lineRule="auto"/>
        <w:rPr>
          <w:rFonts w:ascii="Times New Roman" w:hAnsi="Times New Roman"/>
          <w:sz w:val="26"/>
          <w:szCs w:val="26"/>
        </w:rPr>
      </w:pPr>
      <w:r>
        <w:rPr>
          <w:rFonts w:ascii="Times New Roman" w:hAnsi="Times New Roman"/>
          <w:sz w:val="26"/>
          <w:szCs w:val="26"/>
        </w:rPr>
        <w:lastRenderedPageBreak/>
        <w:tab/>
        <w:t xml:space="preserve"> </w:t>
      </w:r>
      <w:r>
        <w:rPr>
          <w:rFonts w:ascii="Times New Roman" w:hAnsi="Times New Roman"/>
          <w:sz w:val="26"/>
          <w:szCs w:val="26"/>
        </w:rPr>
        <w:tab/>
        <w:t>The fifth factor we consider is the number of customers affected and the duration of the violation.</w:t>
      </w:r>
      <w:r w:rsidRPr="00272D84">
        <w:rPr>
          <w:rFonts w:ascii="Times New Roman" w:hAnsi="Times New Roman"/>
          <w:sz w:val="26"/>
          <w:szCs w:val="26"/>
        </w:rPr>
        <w:t xml:space="preserve"> </w:t>
      </w:r>
      <w:r>
        <w:rPr>
          <w:rFonts w:ascii="Times New Roman" w:hAnsi="Times New Roman"/>
          <w:sz w:val="26"/>
          <w:szCs w:val="26"/>
        </w:rPr>
        <w:t xml:space="preserve"> 52 Pa. Code </w:t>
      </w:r>
      <w:r w:rsidR="006B2362">
        <w:rPr>
          <w:rFonts w:ascii="Times New Roman" w:hAnsi="Times New Roman"/>
          <w:sz w:val="26"/>
          <w:szCs w:val="26"/>
        </w:rPr>
        <w:t>§ 69.1201(c</w:t>
      </w:r>
      <w:r w:rsidR="00BC08A2">
        <w:rPr>
          <w:rFonts w:ascii="Times New Roman" w:hAnsi="Times New Roman"/>
          <w:sz w:val="26"/>
          <w:szCs w:val="26"/>
        </w:rPr>
        <w:t>)</w:t>
      </w:r>
      <w:r w:rsidR="00C15B6D">
        <w:rPr>
          <w:rFonts w:ascii="Times New Roman" w:hAnsi="Times New Roman"/>
          <w:sz w:val="26"/>
          <w:szCs w:val="26"/>
        </w:rPr>
        <w:t>(</w:t>
      </w:r>
      <w:r w:rsidR="006B2362">
        <w:rPr>
          <w:rFonts w:ascii="Times New Roman" w:hAnsi="Times New Roman"/>
          <w:sz w:val="26"/>
          <w:szCs w:val="26"/>
        </w:rPr>
        <w:t>5).  Here, only twenty-two</w:t>
      </w:r>
      <w:r>
        <w:rPr>
          <w:rFonts w:ascii="Times New Roman" w:hAnsi="Times New Roman"/>
          <w:sz w:val="26"/>
          <w:szCs w:val="26"/>
        </w:rPr>
        <w:t xml:space="preserve"> customer</w:t>
      </w:r>
      <w:r w:rsidR="006B2362">
        <w:rPr>
          <w:rFonts w:ascii="Times New Roman" w:hAnsi="Times New Roman"/>
          <w:sz w:val="26"/>
          <w:szCs w:val="26"/>
        </w:rPr>
        <w:t>s were</w:t>
      </w:r>
      <w:r>
        <w:rPr>
          <w:rFonts w:ascii="Times New Roman" w:hAnsi="Times New Roman"/>
          <w:sz w:val="26"/>
          <w:szCs w:val="26"/>
        </w:rPr>
        <w:t xml:space="preserve"> affected</w:t>
      </w:r>
      <w:r w:rsidR="006B2362">
        <w:rPr>
          <w:rFonts w:ascii="Times New Roman" w:hAnsi="Times New Roman"/>
          <w:sz w:val="26"/>
          <w:szCs w:val="26"/>
        </w:rPr>
        <w:t>, and the violation was quickly discovered and corrected by Columbia.   Accordingly, consideration of t</w:t>
      </w:r>
      <w:r>
        <w:rPr>
          <w:rFonts w:ascii="Times New Roman" w:hAnsi="Times New Roman"/>
          <w:sz w:val="26"/>
          <w:szCs w:val="26"/>
        </w:rPr>
        <w:t>his facto</w:t>
      </w:r>
      <w:r w:rsidR="006B2362">
        <w:rPr>
          <w:rFonts w:ascii="Times New Roman" w:hAnsi="Times New Roman"/>
          <w:sz w:val="26"/>
          <w:szCs w:val="26"/>
        </w:rPr>
        <w:t xml:space="preserve">r supports </w:t>
      </w:r>
      <w:r>
        <w:rPr>
          <w:rFonts w:ascii="Times New Roman" w:hAnsi="Times New Roman"/>
          <w:sz w:val="26"/>
          <w:szCs w:val="26"/>
        </w:rPr>
        <w:t>a lower penalty amount.</w:t>
      </w:r>
    </w:p>
    <w:p w:rsidR="00FD7C0B" w:rsidRDefault="00FD7C0B" w:rsidP="00E43C41">
      <w:pPr>
        <w:tabs>
          <w:tab w:val="center" w:pos="720"/>
        </w:tabs>
        <w:suppressAutoHyphens/>
        <w:spacing w:line="360" w:lineRule="auto"/>
        <w:rPr>
          <w:rFonts w:ascii="Times New Roman" w:hAnsi="Times New Roman"/>
          <w:sz w:val="26"/>
          <w:szCs w:val="26"/>
        </w:rPr>
      </w:pPr>
    </w:p>
    <w:p w:rsidR="00E43C41" w:rsidRDefault="00E43C41" w:rsidP="00E43C41">
      <w:pPr>
        <w:tabs>
          <w:tab w:val="center" w:pos="720"/>
        </w:tabs>
        <w:suppressAutoHyphens/>
        <w:spacing w:line="360" w:lineRule="auto"/>
        <w:rPr>
          <w:rFonts w:ascii="Times New Roman" w:hAnsi="Times New Roman"/>
          <w:sz w:val="26"/>
          <w:szCs w:val="26"/>
        </w:rPr>
      </w:pPr>
      <w:r>
        <w:rPr>
          <w:rFonts w:ascii="Times New Roman" w:hAnsi="Times New Roman"/>
          <w:sz w:val="26"/>
          <w:szCs w:val="26"/>
        </w:rPr>
        <w:tab/>
        <w:t xml:space="preserve"> </w:t>
      </w:r>
      <w:r>
        <w:rPr>
          <w:rFonts w:ascii="Times New Roman" w:hAnsi="Times New Roman"/>
          <w:sz w:val="26"/>
          <w:szCs w:val="26"/>
        </w:rPr>
        <w:tab/>
        <w:t>Th</w:t>
      </w:r>
      <w:r w:rsidR="006B2362">
        <w:rPr>
          <w:rFonts w:ascii="Times New Roman" w:hAnsi="Times New Roman"/>
          <w:sz w:val="26"/>
          <w:szCs w:val="26"/>
        </w:rPr>
        <w:t xml:space="preserve">e sixth factor relates to the utility’s </w:t>
      </w:r>
      <w:r>
        <w:rPr>
          <w:rFonts w:ascii="Times New Roman" w:hAnsi="Times New Roman"/>
          <w:sz w:val="26"/>
          <w:szCs w:val="26"/>
        </w:rPr>
        <w:t>compliance history with the Commission.  An isolated incident from an otherwise compliant utility may result in a lower penalty, whereas frequent, recurrent violations by a utility may result in a higher penalty.</w:t>
      </w:r>
      <w:r w:rsidRPr="00AF1DED">
        <w:rPr>
          <w:rFonts w:ascii="Times New Roman" w:hAnsi="Times New Roman"/>
          <w:sz w:val="26"/>
          <w:szCs w:val="26"/>
        </w:rPr>
        <w:t xml:space="preserve"> </w:t>
      </w:r>
      <w:r>
        <w:rPr>
          <w:rFonts w:ascii="Times New Roman" w:hAnsi="Times New Roman"/>
          <w:sz w:val="26"/>
          <w:szCs w:val="26"/>
        </w:rPr>
        <w:t xml:space="preserve"> 52</w:t>
      </w:r>
      <w:r w:rsidR="006B2362">
        <w:rPr>
          <w:rFonts w:ascii="Times New Roman" w:hAnsi="Times New Roman"/>
          <w:sz w:val="26"/>
          <w:szCs w:val="26"/>
        </w:rPr>
        <w:t xml:space="preserve"> Pa. Code § 69.1201(c</w:t>
      </w:r>
      <w:r w:rsidR="00BC08A2">
        <w:rPr>
          <w:rFonts w:ascii="Times New Roman" w:hAnsi="Times New Roman"/>
          <w:sz w:val="26"/>
          <w:szCs w:val="26"/>
        </w:rPr>
        <w:t>)</w:t>
      </w:r>
      <w:r w:rsidR="00C15B6D">
        <w:rPr>
          <w:rFonts w:ascii="Times New Roman" w:hAnsi="Times New Roman"/>
          <w:sz w:val="26"/>
          <w:szCs w:val="26"/>
        </w:rPr>
        <w:t>(</w:t>
      </w:r>
      <w:r w:rsidR="006B2362">
        <w:rPr>
          <w:rFonts w:ascii="Times New Roman" w:hAnsi="Times New Roman"/>
          <w:sz w:val="26"/>
          <w:szCs w:val="26"/>
        </w:rPr>
        <w:t xml:space="preserve">6).  </w:t>
      </w:r>
      <w:r w:rsidR="0021079F">
        <w:rPr>
          <w:rFonts w:ascii="Times New Roman" w:hAnsi="Times New Roman"/>
          <w:sz w:val="26"/>
          <w:szCs w:val="26"/>
        </w:rPr>
        <w:t xml:space="preserve">We have reviewed our records and found only three other cases in which Columbia has been ordered to pay a civil penalty </w:t>
      </w:r>
      <w:r w:rsidR="00C008A0">
        <w:rPr>
          <w:rFonts w:ascii="Times New Roman" w:hAnsi="Times New Roman"/>
          <w:sz w:val="26"/>
          <w:szCs w:val="26"/>
        </w:rPr>
        <w:t xml:space="preserve">during the last five years. </w:t>
      </w:r>
      <w:r w:rsidR="0021079F">
        <w:rPr>
          <w:rFonts w:ascii="Times New Roman" w:hAnsi="Times New Roman"/>
          <w:sz w:val="26"/>
          <w:szCs w:val="26"/>
        </w:rPr>
        <w:t xml:space="preserve"> In </w:t>
      </w:r>
      <w:r w:rsidR="00065C4E">
        <w:rPr>
          <w:rFonts w:ascii="Times New Roman" w:hAnsi="Times New Roman"/>
          <w:i/>
          <w:sz w:val="26"/>
          <w:szCs w:val="26"/>
        </w:rPr>
        <w:t xml:space="preserve">Pa. PUC v. Columbia Gas of Pennsylvania, Inc., </w:t>
      </w:r>
      <w:r w:rsidR="0021079F">
        <w:rPr>
          <w:rFonts w:ascii="Times New Roman" w:hAnsi="Times New Roman"/>
          <w:sz w:val="26"/>
          <w:szCs w:val="26"/>
        </w:rPr>
        <w:t xml:space="preserve">Docket No. </w:t>
      </w:r>
      <w:r w:rsidR="00065C4E">
        <w:rPr>
          <w:rFonts w:ascii="Times New Roman" w:hAnsi="Times New Roman"/>
          <w:sz w:val="26"/>
          <w:szCs w:val="26"/>
        </w:rPr>
        <w:br/>
      </w:r>
      <w:r w:rsidR="0021079F">
        <w:rPr>
          <w:rFonts w:ascii="Times New Roman" w:hAnsi="Times New Roman"/>
          <w:sz w:val="26"/>
          <w:szCs w:val="26"/>
        </w:rPr>
        <w:t>M-2009-15053996</w:t>
      </w:r>
      <w:r w:rsidR="00DE51D0">
        <w:rPr>
          <w:rFonts w:ascii="Times New Roman" w:hAnsi="Times New Roman"/>
          <w:sz w:val="26"/>
          <w:szCs w:val="26"/>
        </w:rPr>
        <w:t xml:space="preserve"> (Order entered August 3, 2010)</w:t>
      </w:r>
      <w:r w:rsidR="0021079F">
        <w:rPr>
          <w:rFonts w:ascii="Times New Roman" w:hAnsi="Times New Roman"/>
          <w:sz w:val="26"/>
          <w:szCs w:val="26"/>
        </w:rPr>
        <w:t xml:space="preserve">, </w:t>
      </w:r>
      <w:r w:rsidR="00DE51D0">
        <w:rPr>
          <w:rFonts w:ascii="Times New Roman" w:hAnsi="Times New Roman"/>
          <w:sz w:val="26"/>
          <w:szCs w:val="26"/>
        </w:rPr>
        <w:t xml:space="preserve">we approved a settlement in which </w:t>
      </w:r>
      <w:r w:rsidR="0021079F">
        <w:rPr>
          <w:rFonts w:ascii="Times New Roman" w:hAnsi="Times New Roman"/>
          <w:sz w:val="26"/>
          <w:szCs w:val="26"/>
        </w:rPr>
        <w:t xml:space="preserve">Columbia </w:t>
      </w:r>
      <w:r w:rsidR="00DE51D0">
        <w:rPr>
          <w:rFonts w:ascii="Times New Roman" w:hAnsi="Times New Roman"/>
          <w:sz w:val="26"/>
          <w:szCs w:val="26"/>
        </w:rPr>
        <w:t xml:space="preserve">agreed to </w:t>
      </w:r>
      <w:r w:rsidR="0021079F">
        <w:rPr>
          <w:rFonts w:ascii="Times New Roman" w:hAnsi="Times New Roman"/>
          <w:sz w:val="26"/>
          <w:szCs w:val="26"/>
        </w:rPr>
        <w:t xml:space="preserve">pay a civil penalty of $10,000 </w:t>
      </w:r>
      <w:r w:rsidR="00DE51D0">
        <w:rPr>
          <w:rFonts w:ascii="Times New Roman" w:hAnsi="Times New Roman"/>
          <w:sz w:val="26"/>
          <w:szCs w:val="26"/>
        </w:rPr>
        <w:t xml:space="preserve">to resolve allegations that it </w:t>
      </w:r>
      <w:r w:rsidR="0021079F">
        <w:rPr>
          <w:rFonts w:ascii="Times New Roman" w:hAnsi="Times New Roman"/>
          <w:sz w:val="26"/>
          <w:szCs w:val="26"/>
        </w:rPr>
        <w:t>fail</w:t>
      </w:r>
      <w:r w:rsidR="00DE51D0">
        <w:rPr>
          <w:rFonts w:ascii="Times New Roman" w:hAnsi="Times New Roman"/>
          <w:sz w:val="26"/>
          <w:szCs w:val="26"/>
        </w:rPr>
        <w:t>ed</w:t>
      </w:r>
      <w:r w:rsidR="0021079F">
        <w:rPr>
          <w:rFonts w:ascii="Times New Roman" w:hAnsi="Times New Roman"/>
          <w:sz w:val="26"/>
          <w:szCs w:val="26"/>
        </w:rPr>
        <w:t xml:space="preserve"> to keep adequate maps and records of its distribution system.  In </w:t>
      </w:r>
      <w:r w:rsidR="00065C4E">
        <w:rPr>
          <w:rFonts w:ascii="Times New Roman" w:hAnsi="Times New Roman"/>
          <w:i/>
          <w:sz w:val="26"/>
          <w:szCs w:val="26"/>
        </w:rPr>
        <w:t xml:space="preserve">White v. Columbia Gas of Pennsylvania, Inc., </w:t>
      </w:r>
      <w:r w:rsidR="0021079F">
        <w:rPr>
          <w:rFonts w:ascii="Times New Roman" w:hAnsi="Times New Roman"/>
          <w:sz w:val="26"/>
          <w:szCs w:val="26"/>
        </w:rPr>
        <w:t xml:space="preserve">Docket No. </w:t>
      </w:r>
      <w:r w:rsidR="00DE51D0">
        <w:rPr>
          <w:rFonts w:ascii="Times New Roman" w:hAnsi="Times New Roman"/>
          <w:sz w:val="26"/>
          <w:szCs w:val="26"/>
        </w:rPr>
        <w:t>F-2009-2096158</w:t>
      </w:r>
      <w:r w:rsidR="00065C4E">
        <w:rPr>
          <w:rFonts w:ascii="Times New Roman" w:hAnsi="Times New Roman"/>
          <w:sz w:val="26"/>
          <w:szCs w:val="26"/>
        </w:rPr>
        <w:t xml:space="preserve"> (Order entered February 26, 2010)</w:t>
      </w:r>
      <w:r w:rsidR="00DE51D0">
        <w:rPr>
          <w:rFonts w:ascii="Times New Roman" w:hAnsi="Times New Roman"/>
          <w:sz w:val="26"/>
          <w:szCs w:val="26"/>
        </w:rPr>
        <w:t>,</w:t>
      </w:r>
      <w:r w:rsidR="00065C4E">
        <w:rPr>
          <w:rFonts w:ascii="Times New Roman" w:hAnsi="Times New Roman"/>
          <w:sz w:val="26"/>
          <w:szCs w:val="26"/>
        </w:rPr>
        <w:t xml:space="preserve"> Columbia was ordered to pay a civil penalty of $250 because it failed to provide actual meter readings to a customer as frequently as is required by our Regulations.  Finally, in </w:t>
      </w:r>
      <w:r w:rsidR="0082137E">
        <w:rPr>
          <w:rFonts w:ascii="Times New Roman" w:hAnsi="Times New Roman"/>
          <w:i/>
          <w:sz w:val="26"/>
          <w:szCs w:val="26"/>
        </w:rPr>
        <w:t xml:space="preserve">Harris v. Columbia Gas of Pennsylvania, Inc., </w:t>
      </w:r>
      <w:r w:rsidR="00065C4E">
        <w:rPr>
          <w:rFonts w:ascii="Times New Roman" w:hAnsi="Times New Roman"/>
          <w:sz w:val="26"/>
          <w:szCs w:val="26"/>
        </w:rPr>
        <w:t xml:space="preserve">Docket No. </w:t>
      </w:r>
      <w:r w:rsidR="0082137E">
        <w:rPr>
          <w:rFonts w:ascii="Times New Roman" w:hAnsi="Times New Roman"/>
          <w:sz w:val="26"/>
          <w:szCs w:val="26"/>
        </w:rPr>
        <w:t>C-2011-2241198 (Order entered January 20, 2012), Columbia was ordered to pay a civil penalty of $500 for failing to provide r</w:t>
      </w:r>
      <w:r w:rsidR="000B6675">
        <w:rPr>
          <w:rFonts w:ascii="Times New Roman" w:hAnsi="Times New Roman"/>
          <w:sz w:val="26"/>
          <w:szCs w:val="26"/>
        </w:rPr>
        <w:t xml:space="preserve">easonable and adequate customer </w:t>
      </w:r>
      <w:r w:rsidR="0082137E">
        <w:rPr>
          <w:rFonts w:ascii="Times New Roman" w:hAnsi="Times New Roman"/>
          <w:sz w:val="26"/>
          <w:szCs w:val="26"/>
        </w:rPr>
        <w:t>service</w:t>
      </w:r>
      <w:r w:rsidR="000B6675">
        <w:rPr>
          <w:rFonts w:ascii="Times New Roman" w:hAnsi="Times New Roman"/>
          <w:sz w:val="26"/>
          <w:szCs w:val="26"/>
        </w:rPr>
        <w:t xml:space="preserve"> in accordance with its tariff and Commission Regulations.  On the whole, we find that </w:t>
      </w:r>
      <w:r w:rsidR="006B2362">
        <w:rPr>
          <w:rFonts w:ascii="Times New Roman" w:hAnsi="Times New Roman"/>
          <w:sz w:val="26"/>
          <w:szCs w:val="26"/>
        </w:rPr>
        <w:t xml:space="preserve">Columbia has a good </w:t>
      </w:r>
      <w:r>
        <w:rPr>
          <w:rFonts w:ascii="Times New Roman" w:hAnsi="Times New Roman"/>
          <w:sz w:val="26"/>
          <w:szCs w:val="26"/>
        </w:rPr>
        <w:t>compliance history with the Commission, which supports a lower penalty amount.</w:t>
      </w:r>
    </w:p>
    <w:p w:rsidR="00E43C41" w:rsidRDefault="00E43C41" w:rsidP="00E43C41">
      <w:pPr>
        <w:tabs>
          <w:tab w:val="center" w:pos="720"/>
        </w:tabs>
        <w:suppressAutoHyphens/>
        <w:spacing w:line="360" w:lineRule="auto"/>
        <w:rPr>
          <w:rFonts w:ascii="Times New Roman" w:hAnsi="Times New Roman"/>
          <w:sz w:val="26"/>
          <w:szCs w:val="26"/>
        </w:rPr>
      </w:pPr>
    </w:p>
    <w:p w:rsidR="00E43C41" w:rsidRDefault="00E43C41" w:rsidP="00E43C41">
      <w:pPr>
        <w:tabs>
          <w:tab w:val="center" w:pos="72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The seventh factor relates to whether the utility cooperated with the Commission’s investigation.  52 Pa. Code § 69.120</w:t>
      </w:r>
      <w:r w:rsidR="006B2362">
        <w:rPr>
          <w:rFonts w:ascii="Times New Roman" w:hAnsi="Times New Roman"/>
          <w:sz w:val="26"/>
          <w:szCs w:val="26"/>
        </w:rPr>
        <w:t>1(c</w:t>
      </w:r>
      <w:r w:rsidR="00BC08A2">
        <w:rPr>
          <w:rFonts w:ascii="Times New Roman" w:hAnsi="Times New Roman"/>
          <w:sz w:val="26"/>
          <w:szCs w:val="26"/>
        </w:rPr>
        <w:t>)</w:t>
      </w:r>
      <w:r w:rsidR="00C15B6D">
        <w:rPr>
          <w:rFonts w:ascii="Times New Roman" w:hAnsi="Times New Roman"/>
          <w:sz w:val="26"/>
          <w:szCs w:val="26"/>
        </w:rPr>
        <w:t>(</w:t>
      </w:r>
      <w:r w:rsidR="006B2362">
        <w:rPr>
          <w:rFonts w:ascii="Times New Roman" w:hAnsi="Times New Roman"/>
          <w:sz w:val="26"/>
          <w:szCs w:val="26"/>
        </w:rPr>
        <w:t>7).  The Parties state that Columbia was cooperative and pro-active in addressing the Prosecutory Staff’s concerns.  Settlement at 6.  Consideration of t</w:t>
      </w:r>
      <w:r>
        <w:rPr>
          <w:rFonts w:ascii="Times New Roman" w:hAnsi="Times New Roman"/>
          <w:sz w:val="26"/>
          <w:szCs w:val="26"/>
        </w:rPr>
        <w:t>his factor supports a lower penalty amount.</w:t>
      </w:r>
    </w:p>
    <w:p w:rsidR="00E43C41" w:rsidRDefault="00E43C41" w:rsidP="00E43C41">
      <w:pPr>
        <w:tabs>
          <w:tab w:val="center" w:pos="720"/>
        </w:tabs>
        <w:suppressAutoHyphens/>
        <w:spacing w:line="360" w:lineRule="auto"/>
        <w:rPr>
          <w:rFonts w:ascii="Times New Roman" w:hAnsi="Times New Roman"/>
          <w:sz w:val="26"/>
          <w:szCs w:val="26"/>
        </w:rPr>
      </w:pPr>
    </w:p>
    <w:p w:rsidR="00E43C41" w:rsidRDefault="00E43C41" w:rsidP="00E43C41">
      <w:pPr>
        <w:tabs>
          <w:tab w:val="center" w:pos="720"/>
        </w:tabs>
        <w:suppressAutoHyphens/>
        <w:spacing w:line="360" w:lineRule="auto"/>
        <w:rPr>
          <w:rFonts w:ascii="Times New Roman" w:hAnsi="Times New Roman"/>
          <w:sz w:val="26"/>
          <w:szCs w:val="26"/>
        </w:rPr>
      </w:pPr>
      <w:r>
        <w:rPr>
          <w:rFonts w:ascii="Times New Roman" w:hAnsi="Times New Roman"/>
          <w:sz w:val="26"/>
          <w:szCs w:val="26"/>
        </w:rPr>
        <w:lastRenderedPageBreak/>
        <w:tab/>
        <w:t xml:space="preserve"> </w:t>
      </w:r>
      <w:r>
        <w:rPr>
          <w:rFonts w:ascii="Times New Roman" w:hAnsi="Times New Roman"/>
          <w:sz w:val="26"/>
          <w:szCs w:val="26"/>
        </w:rPr>
        <w:tab/>
        <w:t>The eighth factor involves consideration of whether the penalty amount is sufficient to help deter future violations.  52 Pa. Code § 69.120</w:t>
      </w:r>
      <w:r w:rsidR="006B2362">
        <w:rPr>
          <w:rFonts w:ascii="Times New Roman" w:hAnsi="Times New Roman"/>
          <w:sz w:val="26"/>
          <w:szCs w:val="26"/>
        </w:rPr>
        <w:t>1(c</w:t>
      </w:r>
      <w:r w:rsidR="00BC08A2">
        <w:rPr>
          <w:rFonts w:ascii="Times New Roman" w:hAnsi="Times New Roman"/>
          <w:sz w:val="26"/>
          <w:szCs w:val="26"/>
        </w:rPr>
        <w:t>)</w:t>
      </w:r>
      <w:r w:rsidR="00C15B6D">
        <w:rPr>
          <w:rFonts w:ascii="Times New Roman" w:hAnsi="Times New Roman"/>
          <w:sz w:val="26"/>
          <w:szCs w:val="26"/>
        </w:rPr>
        <w:t>(</w:t>
      </w:r>
      <w:r w:rsidR="006B2362">
        <w:rPr>
          <w:rFonts w:ascii="Times New Roman" w:hAnsi="Times New Roman"/>
          <w:sz w:val="26"/>
          <w:szCs w:val="26"/>
        </w:rPr>
        <w:t xml:space="preserve">8).  Here, Columbia </w:t>
      </w:r>
      <w:r>
        <w:rPr>
          <w:rFonts w:ascii="Times New Roman" w:hAnsi="Times New Roman"/>
          <w:sz w:val="26"/>
          <w:szCs w:val="26"/>
        </w:rPr>
        <w:t>has agreed to pay a civil penalty of $5,0</w:t>
      </w:r>
      <w:r w:rsidR="006B2362">
        <w:rPr>
          <w:rFonts w:ascii="Times New Roman" w:hAnsi="Times New Roman"/>
          <w:sz w:val="26"/>
          <w:szCs w:val="26"/>
        </w:rPr>
        <w:t>00</w:t>
      </w:r>
      <w:r>
        <w:rPr>
          <w:rFonts w:ascii="Times New Roman" w:hAnsi="Times New Roman"/>
          <w:sz w:val="26"/>
          <w:szCs w:val="26"/>
        </w:rPr>
        <w:t xml:space="preserve">.  </w:t>
      </w:r>
      <w:r w:rsidR="006B2362">
        <w:rPr>
          <w:rFonts w:ascii="Times New Roman" w:hAnsi="Times New Roman"/>
          <w:sz w:val="26"/>
          <w:szCs w:val="26"/>
        </w:rPr>
        <w:t>Giv</w:t>
      </w:r>
      <w:r w:rsidR="004E1977">
        <w:rPr>
          <w:rFonts w:ascii="Times New Roman" w:hAnsi="Times New Roman"/>
          <w:sz w:val="26"/>
          <w:szCs w:val="26"/>
        </w:rPr>
        <w:t>en the liability to which a</w:t>
      </w:r>
      <w:r w:rsidR="00BC08A2">
        <w:rPr>
          <w:rFonts w:ascii="Times New Roman" w:hAnsi="Times New Roman"/>
          <w:sz w:val="26"/>
          <w:szCs w:val="26"/>
        </w:rPr>
        <w:t xml:space="preserve"> utility could be exposed</w:t>
      </w:r>
      <w:r w:rsidR="00911D44">
        <w:rPr>
          <w:rFonts w:ascii="Times New Roman" w:hAnsi="Times New Roman"/>
          <w:sz w:val="26"/>
          <w:szCs w:val="26"/>
        </w:rPr>
        <w:t xml:space="preserve"> </w:t>
      </w:r>
      <w:r w:rsidR="00BC08A2">
        <w:rPr>
          <w:rFonts w:ascii="Times New Roman" w:hAnsi="Times New Roman"/>
          <w:sz w:val="26"/>
          <w:szCs w:val="26"/>
        </w:rPr>
        <w:t>as a result of</w:t>
      </w:r>
      <w:r w:rsidR="004E1977">
        <w:rPr>
          <w:rFonts w:ascii="Times New Roman" w:hAnsi="Times New Roman"/>
          <w:sz w:val="26"/>
          <w:szCs w:val="26"/>
        </w:rPr>
        <w:t xml:space="preserve"> the unauthorized release of customer information, </w:t>
      </w:r>
      <w:r w:rsidR="00911D44">
        <w:rPr>
          <w:rFonts w:ascii="Times New Roman" w:hAnsi="Times New Roman"/>
          <w:sz w:val="26"/>
          <w:szCs w:val="26"/>
        </w:rPr>
        <w:t xml:space="preserve">independently of any civil penalties imposed by the Commission, </w:t>
      </w:r>
      <w:r w:rsidR="004E1977">
        <w:rPr>
          <w:rFonts w:ascii="Times New Roman" w:hAnsi="Times New Roman"/>
          <w:sz w:val="26"/>
          <w:szCs w:val="26"/>
        </w:rPr>
        <w:t>w</w:t>
      </w:r>
      <w:r>
        <w:rPr>
          <w:rFonts w:ascii="Times New Roman" w:hAnsi="Times New Roman"/>
          <w:sz w:val="26"/>
          <w:szCs w:val="26"/>
        </w:rPr>
        <w:t>e find that the proposed penalty is sufficient to help deter future violations</w:t>
      </w:r>
      <w:r w:rsidR="00911D44">
        <w:rPr>
          <w:rFonts w:ascii="Times New Roman" w:hAnsi="Times New Roman"/>
          <w:sz w:val="26"/>
          <w:szCs w:val="26"/>
        </w:rPr>
        <w:t xml:space="preserve"> in this instance</w:t>
      </w:r>
      <w:r>
        <w:rPr>
          <w:rFonts w:ascii="Times New Roman" w:hAnsi="Times New Roman"/>
          <w:sz w:val="26"/>
          <w:szCs w:val="26"/>
        </w:rPr>
        <w:t>.</w:t>
      </w:r>
    </w:p>
    <w:p w:rsidR="00FD7C0B" w:rsidRDefault="00FD7C0B" w:rsidP="00E43C41">
      <w:pPr>
        <w:tabs>
          <w:tab w:val="center" w:pos="720"/>
        </w:tabs>
        <w:suppressAutoHyphens/>
        <w:spacing w:line="360" w:lineRule="auto"/>
        <w:rPr>
          <w:rFonts w:ascii="Times New Roman" w:hAnsi="Times New Roman"/>
          <w:sz w:val="26"/>
          <w:szCs w:val="26"/>
        </w:rPr>
      </w:pPr>
    </w:p>
    <w:p w:rsidR="00E43C41" w:rsidRDefault="00E43C41" w:rsidP="00E43C41">
      <w:pPr>
        <w:tabs>
          <w:tab w:val="center" w:pos="72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The ninth factor examines whether the results of a proposed settlement are consistent with past Commission decisions in similar situations.</w:t>
      </w:r>
      <w:r w:rsidRPr="00C87AC5">
        <w:rPr>
          <w:rFonts w:ascii="Times New Roman" w:hAnsi="Times New Roman"/>
          <w:sz w:val="26"/>
          <w:szCs w:val="26"/>
        </w:rPr>
        <w:t xml:space="preserve"> </w:t>
      </w:r>
      <w:r>
        <w:rPr>
          <w:rFonts w:ascii="Times New Roman" w:hAnsi="Times New Roman"/>
          <w:sz w:val="26"/>
          <w:szCs w:val="26"/>
        </w:rPr>
        <w:t xml:space="preserve"> 52 Pa. Code </w:t>
      </w:r>
    </w:p>
    <w:p w:rsidR="00E43C41" w:rsidRDefault="00E43C41" w:rsidP="00E43C41">
      <w:pPr>
        <w:tabs>
          <w:tab w:val="center" w:pos="720"/>
        </w:tabs>
        <w:suppressAutoHyphens/>
        <w:spacing w:line="360" w:lineRule="auto"/>
        <w:rPr>
          <w:rFonts w:ascii="Times New Roman" w:hAnsi="Times New Roman"/>
          <w:sz w:val="26"/>
          <w:szCs w:val="26"/>
        </w:rPr>
      </w:pPr>
      <w:r>
        <w:rPr>
          <w:rFonts w:ascii="Times New Roman" w:hAnsi="Times New Roman"/>
          <w:sz w:val="26"/>
          <w:szCs w:val="26"/>
        </w:rPr>
        <w:t>§ 69.1201</w:t>
      </w:r>
      <w:r w:rsidR="00BC08A2">
        <w:rPr>
          <w:rFonts w:ascii="Times New Roman" w:hAnsi="Times New Roman"/>
          <w:sz w:val="26"/>
          <w:szCs w:val="26"/>
        </w:rPr>
        <w:t>(c)</w:t>
      </w:r>
      <w:r w:rsidR="00C15B6D">
        <w:rPr>
          <w:rFonts w:ascii="Times New Roman" w:hAnsi="Times New Roman"/>
          <w:sz w:val="26"/>
          <w:szCs w:val="26"/>
        </w:rPr>
        <w:t>(</w:t>
      </w:r>
      <w:r>
        <w:rPr>
          <w:rFonts w:ascii="Times New Roman" w:hAnsi="Times New Roman"/>
          <w:sz w:val="26"/>
          <w:szCs w:val="26"/>
        </w:rPr>
        <w:t>9).  Based on our review of recent Commission-approved settlements, we find the proposed Settlement consistent with past Commission decisions in similar situations.</w:t>
      </w:r>
    </w:p>
    <w:p w:rsidR="00E43C41" w:rsidRDefault="00E43C41" w:rsidP="00E43C41">
      <w:pPr>
        <w:tabs>
          <w:tab w:val="center" w:pos="720"/>
        </w:tabs>
        <w:suppressAutoHyphens/>
        <w:spacing w:line="360" w:lineRule="auto"/>
        <w:rPr>
          <w:rFonts w:ascii="Times New Roman" w:hAnsi="Times New Roman"/>
          <w:sz w:val="26"/>
          <w:szCs w:val="26"/>
        </w:rPr>
      </w:pPr>
    </w:p>
    <w:p w:rsidR="00E43C41" w:rsidRDefault="00E43C41" w:rsidP="00E43C41">
      <w:pPr>
        <w:tabs>
          <w:tab w:val="center" w:pos="72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The tenth standard provides that the Commission may consider other relevant factors in assessing a penalty.  52 Pa. Code § 69.1201(c</w:t>
      </w:r>
      <w:r w:rsidR="00BC08A2">
        <w:rPr>
          <w:rFonts w:ascii="Times New Roman" w:hAnsi="Times New Roman"/>
          <w:sz w:val="26"/>
          <w:szCs w:val="26"/>
        </w:rPr>
        <w:t>)</w:t>
      </w:r>
      <w:r w:rsidR="00C15B6D">
        <w:rPr>
          <w:rFonts w:ascii="Times New Roman" w:hAnsi="Times New Roman"/>
          <w:sz w:val="26"/>
          <w:szCs w:val="26"/>
        </w:rPr>
        <w:t>(</w:t>
      </w:r>
      <w:r>
        <w:rPr>
          <w:rFonts w:ascii="Times New Roman" w:hAnsi="Times New Roman"/>
          <w:sz w:val="26"/>
          <w:szCs w:val="26"/>
        </w:rPr>
        <w:t>10).  We are not aware of any other relevant factors.</w:t>
      </w:r>
    </w:p>
    <w:p w:rsidR="00E43C41" w:rsidRDefault="00E43C41" w:rsidP="00E43C41">
      <w:pPr>
        <w:tabs>
          <w:tab w:val="center" w:pos="720"/>
        </w:tabs>
        <w:suppressAutoHyphens/>
        <w:spacing w:line="360" w:lineRule="auto"/>
        <w:rPr>
          <w:rFonts w:ascii="Times New Roman" w:hAnsi="Times New Roman"/>
          <w:sz w:val="26"/>
          <w:szCs w:val="26"/>
        </w:rPr>
      </w:pPr>
    </w:p>
    <w:p w:rsidR="00E43C41" w:rsidRDefault="004E1977" w:rsidP="00E43C41">
      <w:pPr>
        <w:tabs>
          <w:tab w:val="center" w:pos="72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Based on the foregoing, we find that the proposed civil penalty of $5,000 is </w:t>
      </w:r>
      <w:r w:rsidR="00E43C41">
        <w:rPr>
          <w:rFonts w:ascii="Times New Roman" w:hAnsi="Times New Roman"/>
          <w:sz w:val="26"/>
          <w:szCs w:val="26"/>
        </w:rPr>
        <w:t xml:space="preserve">consistent with the </w:t>
      </w:r>
      <w:r w:rsidR="00E43C41" w:rsidRPr="007941D0">
        <w:rPr>
          <w:rFonts w:ascii="Times New Roman" w:hAnsi="Times New Roman"/>
          <w:i/>
          <w:sz w:val="26"/>
          <w:szCs w:val="26"/>
        </w:rPr>
        <w:t>Policy Statement</w:t>
      </w:r>
      <w:r w:rsidR="00E43C41">
        <w:rPr>
          <w:rFonts w:ascii="Times New Roman" w:hAnsi="Times New Roman"/>
          <w:sz w:val="26"/>
          <w:szCs w:val="26"/>
        </w:rPr>
        <w:t xml:space="preserve">.  Although the </w:t>
      </w:r>
      <w:r>
        <w:rPr>
          <w:rFonts w:ascii="Times New Roman" w:hAnsi="Times New Roman"/>
          <w:sz w:val="26"/>
          <w:szCs w:val="26"/>
        </w:rPr>
        <w:t xml:space="preserve">unauthorized release of customer information is a serious matter, in this instance the inadvertent release was limited to a small number of customers, and was quickly discovered and corrected by Columbia.  </w:t>
      </w:r>
      <w:r w:rsidR="00E43C41">
        <w:rPr>
          <w:rFonts w:ascii="Times New Roman" w:hAnsi="Times New Roman"/>
          <w:sz w:val="26"/>
          <w:szCs w:val="26"/>
        </w:rPr>
        <w:t>When considering the appropriateness of a financial penalty, we are cognizant of the fact that the primary purpose of a penalty is to influence future behavior and to ensure that similar events are avoided in the future.  Here, the non-financial terms of the proposed Settleme</w:t>
      </w:r>
      <w:r>
        <w:rPr>
          <w:rFonts w:ascii="Times New Roman" w:hAnsi="Times New Roman"/>
          <w:sz w:val="26"/>
          <w:szCs w:val="26"/>
        </w:rPr>
        <w:t>nt appropriately ensure that Columbia</w:t>
      </w:r>
      <w:r w:rsidR="00E43C41">
        <w:rPr>
          <w:rFonts w:ascii="Times New Roman" w:hAnsi="Times New Roman"/>
          <w:sz w:val="26"/>
          <w:szCs w:val="26"/>
        </w:rPr>
        <w:t>’s proce</w:t>
      </w:r>
      <w:r>
        <w:rPr>
          <w:rFonts w:ascii="Times New Roman" w:hAnsi="Times New Roman"/>
          <w:sz w:val="26"/>
          <w:szCs w:val="26"/>
        </w:rPr>
        <w:t xml:space="preserve">dures are revised so that customer information will not be inadvertently released in the future. </w:t>
      </w:r>
    </w:p>
    <w:p w:rsidR="007C40AF" w:rsidRPr="007C40AF" w:rsidRDefault="004308E5" w:rsidP="004E1977">
      <w:pPr>
        <w:tabs>
          <w:tab w:val="center" w:pos="720"/>
        </w:tabs>
        <w:suppressAutoHyphens/>
        <w:spacing w:line="360" w:lineRule="auto"/>
        <w:rPr>
          <w:rFonts w:ascii="Times New Roman" w:hAnsi="Times New Roman"/>
          <w:sz w:val="26"/>
          <w:szCs w:val="26"/>
        </w:rPr>
      </w:pPr>
      <w:r>
        <w:rPr>
          <w:rFonts w:ascii="Times New Roman" w:hAnsi="Times New Roman"/>
          <w:sz w:val="26"/>
          <w:szCs w:val="26"/>
        </w:rPr>
        <w:t xml:space="preserve"> </w:t>
      </w:r>
    </w:p>
    <w:p w:rsidR="00C970A1" w:rsidRPr="00C970A1" w:rsidRDefault="00C970A1" w:rsidP="00AB404B">
      <w:pPr>
        <w:keepNext/>
        <w:spacing w:line="360" w:lineRule="auto"/>
        <w:ind w:left="720" w:hanging="720"/>
        <w:jc w:val="center"/>
        <w:rPr>
          <w:rFonts w:ascii="Times New Roman" w:hAnsi="Times New Roman"/>
          <w:b/>
          <w:sz w:val="26"/>
          <w:szCs w:val="26"/>
        </w:rPr>
      </w:pPr>
      <w:r>
        <w:rPr>
          <w:rFonts w:ascii="Times New Roman" w:hAnsi="Times New Roman"/>
          <w:b/>
          <w:sz w:val="26"/>
          <w:szCs w:val="26"/>
        </w:rPr>
        <w:lastRenderedPageBreak/>
        <w:t>Conclusion</w:t>
      </w:r>
    </w:p>
    <w:p w:rsidR="00C970A1" w:rsidRDefault="00C970A1" w:rsidP="00AB404B">
      <w:pPr>
        <w:keepNext/>
        <w:spacing w:line="360" w:lineRule="auto"/>
        <w:rPr>
          <w:rFonts w:ascii="Times New Roman" w:hAnsi="Times New Roman"/>
          <w:sz w:val="26"/>
          <w:szCs w:val="26"/>
        </w:rPr>
      </w:pPr>
    </w:p>
    <w:p w:rsidR="00FC1CCA" w:rsidRPr="00CA511D" w:rsidRDefault="004E1977" w:rsidP="00C970A1">
      <w:pPr>
        <w:spacing w:line="360" w:lineRule="auto"/>
        <w:ind w:firstLine="1440"/>
        <w:rPr>
          <w:rFonts w:ascii="Times New Roman" w:hAnsi="Times New Roman"/>
          <w:sz w:val="26"/>
          <w:szCs w:val="26"/>
        </w:rPr>
      </w:pPr>
      <w:r>
        <w:rPr>
          <w:rFonts w:ascii="Times New Roman" w:hAnsi="Times New Roman"/>
          <w:sz w:val="26"/>
          <w:szCs w:val="26"/>
        </w:rPr>
        <w:t xml:space="preserve">Based on the above discussion, we find that the proposed Settlement is in the public interest and consistent with our </w:t>
      </w:r>
      <w:r w:rsidRPr="004E1977">
        <w:rPr>
          <w:rFonts w:ascii="Times New Roman" w:hAnsi="Times New Roman"/>
          <w:i/>
          <w:sz w:val="26"/>
          <w:szCs w:val="26"/>
        </w:rPr>
        <w:t>Policy Statement</w:t>
      </w:r>
      <w:r w:rsidR="00FC1CCA">
        <w:rPr>
          <w:rFonts w:ascii="Times New Roman" w:hAnsi="Times New Roman"/>
          <w:sz w:val="26"/>
          <w:szCs w:val="26"/>
        </w:rPr>
        <w:t xml:space="preserve">; </w:t>
      </w:r>
      <w:r w:rsidR="00FC1CCA" w:rsidRPr="00CA511D">
        <w:rPr>
          <w:rFonts w:ascii="Times New Roman" w:hAnsi="Times New Roman"/>
          <w:b/>
          <w:sz w:val="26"/>
          <w:szCs w:val="26"/>
        </w:rPr>
        <w:t>THEREFORE,</w:t>
      </w:r>
    </w:p>
    <w:p w:rsidR="00FC1CCA" w:rsidRDefault="00FC1CCA" w:rsidP="00FC1CCA">
      <w:pPr>
        <w:tabs>
          <w:tab w:val="left" w:pos="-720"/>
        </w:tabs>
        <w:suppressAutoHyphens/>
        <w:spacing w:line="360" w:lineRule="auto"/>
        <w:rPr>
          <w:rFonts w:ascii="Times New Roman" w:hAnsi="Times New Roman"/>
          <w:sz w:val="26"/>
          <w:szCs w:val="26"/>
        </w:rPr>
      </w:pPr>
    </w:p>
    <w:p w:rsidR="00FC1CCA" w:rsidRPr="000D6043" w:rsidRDefault="00FC1CCA" w:rsidP="00FC1CCA">
      <w:pPr>
        <w:spacing w:line="360" w:lineRule="auto"/>
        <w:rPr>
          <w:rFonts w:ascii="Times New Roman" w:hAnsi="Times New Roman"/>
          <w:b/>
          <w:sz w:val="26"/>
          <w:szCs w:val="26"/>
        </w:rPr>
      </w:pP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b/>
          <w:sz w:val="26"/>
          <w:szCs w:val="26"/>
        </w:rPr>
        <w:t>IT IS ORDERED:</w:t>
      </w:r>
    </w:p>
    <w:p w:rsidR="00FC1CCA" w:rsidRPr="000D6043" w:rsidRDefault="00FC1CCA" w:rsidP="00FC1CCA">
      <w:pPr>
        <w:spacing w:line="360" w:lineRule="auto"/>
        <w:rPr>
          <w:rFonts w:ascii="Times New Roman" w:hAnsi="Times New Roman"/>
          <w:sz w:val="26"/>
          <w:szCs w:val="26"/>
        </w:rPr>
      </w:pPr>
    </w:p>
    <w:p w:rsidR="00FC1CCA" w:rsidRDefault="00FC1CCA" w:rsidP="00FC1CCA">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323614">
        <w:rPr>
          <w:rFonts w:ascii="Times New Roman" w:hAnsi="Times New Roman"/>
          <w:sz w:val="26"/>
          <w:szCs w:val="26"/>
        </w:rPr>
        <w:t>1.</w:t>
      </w:r>
      <w:r w:rsidR="00323614">
        <w:rPr>
          <w:rFonts w:ascii="Times New Roman" w:hAnsi="Times New Roman"/>
          <w:sz w:val="26"/>
          <w:szCs w:val="26"/>
        </w:rPr>
        <w:tab/>
        <w:t>That the Settlement Agreement filed on July 10, 2012, by the Commission’s Law Bureau Prosecutory Staff and Columbia Gas of Pennsylvania, Inc., is approved</w:t>
      </w:r>
      <w:r>
        <w:rPr>
          <w:rFonts w:ascii="Times New Roman" w:hAnsi="Times New Roman"/>
          <w:sz w:val="26"/>
          <w:szCs w:val="26"/>
        </w:rPr>
        <w:t>.</w:t>
      </w:r>
    </w:p>
    <w:p w:rsidR="00FC1CCA" w:rsidRPr="000D6043" w:rsidRDefault="00FC1CCA" w:rsidP="00FC1CCA">
      <w:pPr>
        <w:spacing w:line="360" w:lineRule="auto"/>
        <w:rPr>
          <w:rFonts w:ascii="Times New Roman" w:hAnsi="Times New Roman"/>
          <w:sz w:val="26"/>
          <w:szCs w:val="26"/>
        </w:rPr>
      </w:pPr>
    </w:p>
    <w:p w:rsidR="00323614" w:rsidRDefault="00FC1CCA" w:rsidP="00FC1CCA">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Pr="000D6043">
        <w:rPr>
          <w:rFonts w:ascii="Times New Roman" w:hAnsi="Times New Roman"/>
          <w:sz w:val="26"/>
          <w:szCs w:val="26"/>
        </w:rPr>
        <w:t>2.</w:t>
      </w:r>
      <w:r w:rsidRPr="000D6043">
        <w:rPr>
          <w:rFonts w:ascii="Times New Roman" w:hAnsi="Times New Roman"/>
          <w:sz w:val="26"/>
          <w:szCs w:val="26"/>
        </w:rPr>
        <w:tab/>
        <w:t xml:space="preserve">That </w:t>
      </w:r>
      <w:r w:rsidR="00323614">
        <w:rPr>
          <w:rFonts w:ascii="Times New Roman" w:hAnsi="Times New Roman"/>
          <w:sz w:val="26"/>
          <w:szCs w:val="26"/>
        </w:rPr>
        <w:t>Columbia Gas of Pennsylvania, Inc. shall pay a civil penalty of Five Thousand Dollars ($5,000) within twenty (20) days of the entry of this Opinion and Order by sending a certified check payable to the Commonwealth of Pennsylvania addressed to:</w:t>
      </w:r>
    </w:p>
    <w:p w:rsidR="00323614" w:rsidRDefault="00323614" w:rsidP="00FC1CCA">
      <w:pPr>
        <w:spacing w:line="360" w:lineRule="auto"/>
        <w:rPr>
          <w:rFonts w:ascii="Times New Roman" w:hAnsi="Times New Roman"/>
          <w:sz w:val="26"/>
          <w:szCs w:val="26"/>
        </w:rPr>
      </w:pPr>
    </w:p>
    <w:p w:rsidR="00323614" w:rsidRDefault="00323614" w:rsidP="00323614">
      <w:pPr>
        <w:jc w:val="center"/>
        <w:rPr>
          <w:rFonts w:ascii="Times New Roman" w:hAnsi="Times New Roman"/>
          <w:sz w:val="26"/>
          <w:szCs w:val="26"/>
        </w:rPr>
      </w:pPr>
      <w:r>
        <w:rPr>
          <w:rFonts w:ascii="Times New Roman" w:hAnsi="Times New Roman"/>
          <w:sz w:val="26"/>
          <w:szCs w:val="26"/>
        </w:rPr>
        <w:t>Pennsylvania Public Utility Commission</w:t>
      </w:r>
    </w:p>
    <w:p w:rsidR="00323614" w:rsidRDefault="00323614" w:rsidP="00323614">
      <w:pPr>
        <w:jc w:val="center"/>
        <w:rPr>
          <w:rFonts w:ascii="Times New Roman" w:hAnsi="Times New Roman"/>
          <w:sz w:val="26"/>
          <w:szCs w:val="26"/>
        </w:rPr>
      </w:pPr>
      <w:r>
        <w:rPr>
          <w:rFonts w:ascii="Times New Roman" w:hAnsi="Times New Roman"/>
          <w:sz w:val="26"/>
          <w:szCs w:val="26"/>
        </w:rPr>
        <w:t>P.O. Box 3265</w:t>
      </w:r>
    </w:p>
    <w:p w:rsidR="00323614" w:rsidRDefault="00323614" w:rsidP="00323614">
      <w:pPr>
        <w:jc w:val="center"/>
        <w:rPr>
          <w:rFonts w:ascii="Times New Roman" w:hAnsi="Times New Roman"/>
          <w:sz w:val="26"/>
          <w:szCs w:val="26"/>
        </w:rPr>
      </w:pPr>
      <w:r>
        <w:rPr>
          <w:rFonts w:ascii="Times New Roman" w:hAnsi="Times New Roman"/>
          <w:sz w:val="26"/>
          <w:szCs w:val="26"/>
        </w:rPr>
        <w:t>Harrisburg, PA  17105-3265</w:t>
      </w:r>
    </w:p>
    <w:p w:rsidR="00FC1CCA" w:rsidRPr="000D6043" w:rsidRDefault="00FC1CCA" w:rsidP="00FC1CCA">
      <w:pPr>
        <w:spacing w:line="360" w:lineRule="auto"/>
        <w:rPr>
          <w:rFonts w:ascii="Times New Roman" w:hAnsi="Times New Roman"/>
          <w:sz w:val="26"/>
          <w:szCs w:val="26"/>
        </w:rPr>
      </w:pPr>
    </w:p>
    <w:p w:rsidR="00323614" w:rsidRDefault="00FC1CCA" w:rsidP="00FC1CCA">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B43C4A">
        <w:rPr>
          <w:rFonts w:ascii="Times New Roman" w:hAnsi="Times New Roman"/>
          <w:sz w:val="26"/>
          <w:szCs w:val="26"/>
        </w:rPr>
        <w:t>3.</w:t>
      </w:r>
      <w:r w:rsidR="00B43C4A">
        <w:rPr>
          <w:rFonts w:ascii="Times New Roman" w:hAnsi="Times New Roman"/>
          <w:sz w:val="26"/>
          <w:szCs w:val="26"/>
        </w:rPr>
        <w:tab/>
        <w:t xml:space="preserve">That </w:t>
      </w:r>
      <w:r w:rsidR="00323614">
        <w:rPr>
          <w:rFonts w:ascii="Times New Roman" w:hAnsi="Times New Roman"/>
          <w:sz w:val="26"/>
          <w:szCs w:val="26"/>
        </w:rPr>
        <w:t>Columbia Gas of Pennsylvania, Inc. shall not claim or include any portion of this civil penalty in any future rate proceeding.</w:t>
      </w:r>
    </w:p>
    <w:p w:rsidR="00323614" w:rsidRDefault="00323614" w:rsidP="00FC1CCA">
      <w:pPr>
        <w:spacing w:line="360" w:lineRule="auto"/>
        <w:rPr>
          <w:rFonts w:ascii="Times New Roman" w:hAnsi="Times New Roman"/>
          <w:sz w:val="26"/>
          <w:szCs w:val="26"/>
        </w:rPr>
      </w:pPr>
    </w:p>
    <w:p w:rsidR="00FC1CCA" w:rsidRDefault="00323614" w:rsidP="00323614">
      <w:pPr>
        <w:spacing w:line="360" w:lineRule="auto"/>
        <w:ind w:firstLine="720"/>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t>4.</w:t>
      </w:r>
      <w:r>
        <w:rPr>
          <w:rFonts w:ascii="Times New Roman" w:hAnsi="Times New Roman"/>
          <w:sz w:val="26"/>
          <w:szCs w:val="26"/>
        </w:rPr>
        <w:tab/>
        <w:t>That Columbia Gas of Pennsylvania, Inc.</w:t>
      </w:r>
      <w:r w:rsidR="00C15B6D">
        <w:rPr>
          <w:rFonts w:ascii="Times New Roman" w:hAnsi="Times New Roman"/>
          <w:sz w:val="26"/>
          <w:szCs w:val="26"/>
        </w:rPr>
        <w:t xml:space="preserve"> shall continue oversight, management, and implementation of software programs and reliance on Information Technology expertise sufficient to prevent incidents of the nature covered within the Settlement Agreement from occurring in the future.  Such ongoing commitment shall include any necessary staff training and internal management procedures.</w:t>
      </w:r>
    </w:p>
    <w:p w:rsidR="00506A09" w:rsidRDefault="00506A09" w:rsidP="00FC1CCA">
      <w:pPr>
        <w:spacing w:line="360" w:lineRule="auto"/>
        <w:rPr>
          <w:rFonts w:ascii="Times New Roman" w:hAnsi="Times New Roman"/>
          <w:sz w:val="26"/>
          <w:szCs w:val="26"/>
        </w:rPr>
      </w:pPr>
    </w:p>
    <w:p w:rsidR="00C15B6D" w:rsidRDefault="00FC1CCA" w:rsidP="00FC1CCA">
      <w:pPr>
        <w:spacing w:line="360" w:lineRule="auto"/>
        <w:rPr>
          <w:rFonts w:ascii="Times New Roman" w:hAnsi="Times New Roman"/>
          <w:sz w:val="26"/>
          <w:szCs w:val="26"/>
        </w:rPr>
      </w:pPr>
      <w:r>
        <w:rPr>
          <w:rFonts w:ascii="Times New Roman" w:hAnsi="Times New Roman"/>
          <w:sz w:val="26"/>
          <w:szCs w:val="26"/>
        </w:rPr>
        <w:lastRenderedPageBreak/>
        <w:tab/>
      </w:r>
      <w:r>
        <w:rPr>
          <w:rFonts w:ascii="Times New Roman" w:hAnsi="Times New Roman"/>
          <w:sz w:val="26"/>
          <w:szCs w:val="26"/>
        </w:rPr>
        <w:tab/>
      </w:r>
      <w:r w:rsidR="00C15B6D">
        <w:rPr>
          <w:rFonts w:ascii="Times New Roman" w:hAnsi="Times New Roman"/>
          <w:sz w:val="26"/>
          <w:szCs w:val="26"/>
        </w:rPr>
        <w:t>5</w:t>
      </w:r>
      <w:r w:rsidRPr="000D6043">
        <w:rPr>
          <w:rFonts w:ascii="Times New Roman" w:hAnsi="Times New Roman"/>
          <w:sz w:val="26"/>
          <w:szCs w:val="26"/>
        </w:rPr>
        <w:t>.</w:t>
      </w:r>
      <w:r w:rsidRPr="000D6043">
        <w:rPr>
          <w:rFonts w:ascii="Times New Roman" w:hAnsi="Times New Roman"/>
          <w:sz w:val="26"/>
          <w:szCs w:val="26"/>
        </w:rPr>
        <w:tab/>
        <w:t>That</w:t>
      </w:r>
      <w:r w:rsidR="00C15B6D">
        <w:rPr>
          <w:rFonts w:ascii="Times New Roman" w:hAnsi="Times New Roman"/>
          <w:sz w:val="26"/>
          <w:szCs w:val="26"/>
        </w:rPr>
        <w:t xml:space="preserve"> a copy of this Opinion and Order shall be served on the Commission’s Office of Administrative Services, Financial and Assessment Section.</w:t>
      </w:r>
    </w:p>
    <w:p w:rsidR="00C15B6D" w:rsidRDefault="00C15B6D" w:rsidP="00FC1CCA">
      <w:pPr>
        <w:spacing w:line="360" w:lineRule="auto"/>
        <w:rPr>
          <w:rFonts w:ascii="Times New Roman" w:hAnsi="Times New Roman"/>
          <w:sz w:val="26"/>
          <w:szCs w:val="26"/>
        </w:rPr>
      </w:pPr>
    </w:p>
    <w:p w:rsidR="00FC1CCA" w:rsidRDefault="00C15B6D" w:rsidP="00C15B6D">
      <w:pPr>
        <w:spacing w:line="360" w:lineRule="auto"/>
        <w:ind w:firstLine="720"/>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t>6.</w:t>
      </w:r>
      <w:r>
        <w:rPr>
          <w:rFonts w:ascii="Times New Roman" w:hAnsi="Times New Roman"/>
          <w:sz w:val="26"/>
          <w:szCs w:val="26"/>
        </w:rPr>
        <w:tab/>
        <w:t>That upon the payment of the civil penalty required by Ordering Paragraph No. 2, above, this proceeding shall be marked closed.</w:t>
      </w:r>
    </w:p>
    <w:p w:rsidR="00FC1CCA" w:rsidRPr="000D6043" w:rsidRDefault="00FC1CCA" w:rsidP="00FC1CCA">
      <w:pPr>
        <w:spacing w:line="360" w:lineRule="auto"/>
        <w:rPr>
          <w:rFonts w:ascii="Times New Roman" w:hAnsi="Times New Roman"/>
          <w:sz w:val="26"/>
          <w:szCs w:val="26"/>
        </w:rPr>
      </w:pPr>
    </w:p>
    <w:p w:rsidR="00FC1CCA" w:rsidRPr="000D6043" w:rsidRDefault="00202AF7" w:rsidP="00FC1CCA">
      <w:pPr>
        <w:spacing w:line="360" w:lineRule="auto"/>
        <w:rPr>
          <w:rFonts w:ascii="Times New Roman" w:hAnsi="Times New Roman"/>
          <w:b/>
          <w:sz w:val="26"/>
          <w:szCs w:val="26"/>
        </w:rPr>
      </w:pPr>
      <w:bookmarkStart w:id="0" w:name="_GoBack"/>
      <w:r w:rsidRPr="00A14635">
        <w:rPr>
          <w:noProof/>
        </w:rPr>
        <w:drawing>
          <wp:anchor distT="0" distB="0" distL="114300" distR="114300" simplePos="0" relativeHeight="251659264" behindDoc="1" locked="0" layoutInCell="1" allowOverlap="1" wp14:anchorId="56DFDE16" wp14:editId="6557DC17">
            <wp:simplePos x="0" y="0"/>
            <wp:positionH relativeFrom="column">
              <wp:posOffset>3059430</wp:posOffset>
            </wp:positionH>
            <wp:positionV relativeFrom="paragraph">
              <wp:posOffset>74295</wp:posOffset>
            </wp:positionV>
            <wp:extent cx="2200275" cy="838200"/>
            <wp:effectExtent l="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FC1CCA" w:rsidRPr="000D6043">
        <w:rPr>
          <w:rFonts w:ascii="Times New Roman" w:hAnsi="Times New Roman"/>
          <w:sz w:val="26"/>
          <w:szCs w:val="26"/>
        </w:rPr>
        <w:tab/>
      </w:r>
      <w:r w:rsidR="00FC1CCA" w:rsidRPr="000D6043">
        <w:rPr>
          <w:rFonts w:ascii="Times New Roman" w:hAnsi="Times New Roman"/>
          <w:sz w:val="26"/>
          <w:szCs w:val="26"/>
        </w:rPr>
        <w:tab/>
      </w:r>
      <w:r w:rsidR="00FC1CCA" w:rsidRPr="000D6043">
        <w:rPr>
          <w:rFonts w:ascii="Times New Roman" w:hAnsi="Times New Roman"/>
          <w:sz w:val="26"/>
          <w:szCs w:val="26"/>
        </w:rPr>
        <w:tab/>
      </w:r>
      <w:r w:rsidR="00FC1CCA" w:rsidRPr="000D6043">
        <w:rPr>
          <w:rFonts w:ascii="Times New Roman" w:hAnsi="Times New Roman"/>
          <w:sz w:val="26"/>
          <w:szCs w:val="26"/>
        </w:rPr>
        <w:tab/>
      </w:r>
      <w:r w:rsidR="00FC1CCA" w:rsidRPr="000D6043">
        <w:rPr>
          <w:rFonts w:ascii="Times New Roman" w:hAnsi="Times New Roman"/>
          <w:sz w:val="26"/>
          <w:szCs w:val="26"/>
        </w:rPr>
        <w:tab/>
      </w:r>
      <w:r w:rsidR="00FC1CCA" w:rsidRPr="000D6043">
        <w:rPr>
          <w:rFonts w:ascii="Times New Roman" w:hAnsi="Times New Roman"/>
          <w:sz w:val="26"/>
          <w:szCs w:val="26"/>
        </w:rPr>
        <w:tab/>
      </w:r>
      <w:r w:rsidR="00FC1CCA" w:rsidRPr="000D6043">
        <w:rPr>
          <w:rFonts w:ascii="Times New Roman" w:hAnsi="Times New Roman"/>
          <w:sz w:val="26"/>
          <w:szCs w:val="26"/>
        </w:rPr>
        <w:tab/>
      </w:r>
      <w:r w:rsidR="00FC1CCA" w:rsidRPr="000D6043">
        <w:rPr>
          <w:rFonts w:ascii="Times New Roman" w:hAnsi="Times New Roman"/>
          <w:b/>
          <w:sz w:val="26"/>
          <w:szCs w:val="26"/>
        </w:rPr>
        <w:t>BY THE COMMISSION,</w:t>
      </w:r>
    </w:p>
    <w:p w:rsidR="00FC1CCA" w:rsidRPr="000D6043" w:rsidRDefault="00FC1CCA" w:rsidP="00FC1CCA">
      <w:pPr>
        <w:rPr>
          <w:rFonts w:ascii="Times New Roman" w:hAnsi="Times New Roman"/>
          <w:sz w:val="26"/>
          <w:szCs w:val="26"/>
        </w:rPr>
      </w:pPr>
    </w:p>
    <w:p w:rsidR="00FC1CCA" w:rsidRDefault="00FC1CCA" w:rsidP="00FC1CCA">
      <w:pPr>
        <w:rPr>
          <w:rFonts w:ascii="Times New Roman" w:hAnsi="Times New Roman"/>
          <w:sz w:val="26"/>
          <w:szCs w:val="26"/>
        </w:rPr>
      </w:pPr>
    </w:p>
    <w:p w:rsidR="00FC1CCA" w:rsidRPr="000D6043" w:rsidRDefault="00FC1CCA" w:rsidP="00FC1CCA">
      <w:pPr>
        <w:rPr>
          <w:rFonts w:ascii="Times New Roman" w:hAnsi="Times New Roman"/>
          <w:sz w:val="26"/>
          <w:szCs w:val="26"/>
        </w:rPr>
      </w:pPr>
    </w:p>
    <w:p w:rsidR="00FC1CCA" w:rsidRPr="000D6043" w:rsidRDefault="00FC1CCA" w:rsidP="00AD6C2C">
      <w:pPr>
        <w:rPr>
          <w:rFonts w:ascii="Times New Roman" w:hAnsi="Times New Roman"/>
          <w:sz w:val="26"/>
          <w:szCs w:val="26"/>
        </w:rPr>
      </w:pP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r>
      <w:r w:rsidR="00AD6C2C">
        <w:rPr>
          <w:rFonts w:ascii="Times New Roman" w:hAnsi="Times New Roman"/>
          <w:sz w:val="26"/>
          <w:szCs w:val="26"/>
        </w:rPr>
        <w:t>Rosemary Chiavetta</w:t>
      </w:r>
    </w:p>
    <w:p w:rsidR="00FC1CCA" w:rsidRPr="000D6043" w:rsidRDefault="00FC1CCA" w:rsidP="00AD6C2C">
      <w:pPr>
        <w:rPr>
          <w:rFonts w:ascii="Times New Roman" w:hAnsi="Times New Roman"/>
          <w:sz w:val="26"/>
          <w:szCs w:val="26"/>
        </w:rPr>
      </w:pP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t>Secretary</w:t>
      </w:r>
    </w:p>
    <w:p w:rsidR="00FC1CCA" w:rsidRPr="001B2BFB" w:rsidRDefault="00FC1CCA" w:rsidP="00FC1CCA">
      <w:pPr>
        <w:tabs>
          <w:tab w:val="left" w:pos="-720"/>
        </w:tabs>
        <w:suppressAutoHyphens/>
        <w:rPr>
          <w:rFonts w:ascii="Times New Roman" w:hAnsi="Times New Roman"/>
          <w:sz w:val="26"/>
          <w:szCs w:val="26"/>
        </w:rPr>
      </w:pPr>
    </w:p>
    <w:p w:rsidR="00FC1CCA" w:rsidRPr="00AD292A" w:rsidRDefault="00FC1CCA" w:rsidP="00FC1CCA">
      <w:pPr>
        <w:tabs>
          <w:tab w:val="left" w:pos="-720"/>
        </w:tabs>
        <w:suppressAutoHyphens/>
        <w:rPr>
          <w:rFonts w:ascii="Times New Roman" w:hAnsi="Times New Roman"/>
          <w:sz w:val="26"/>
          <w:szCs w:val="26"/>
        </w:rPr>
      </w:pPr>
      <w:r w:rsidRPr="00AD292A">
        <w:rPr>
          <w:rFonts w:ascii="Times New Roman" w:hAnsi="Times New Roman"/>
          <w:sz w:val="26"/>
          <w:szCs w:val="26"/>
        </w:rPr>
        <w:t>(SEAL)</w:t>
      </w:r>
    </w:p>
    <w:p w:rsidR="00FC1CCA" w:rsidRPr="001B2BFB" w:rsidRDefault="00FC1CCA" w:rsidP="00FC1CCA">
      <w:pPr>
        <w:tabs>
          <w:tab w:val="left" w:pos="-720"/>
        </w:tabs>
        <w:suppressAutoHyphens/>
        <w:rPr>
          <w:rFonts w:ascii="Times New Roman" w:hAnsi="Times New Roman"/>
          <w:sz w:val="26"/>
          <w:szCs w:val="26"/>
        </w:rPr>
      </w:pPr>
    </w:p>
    <w:p w:rsidR="00FC1CCA" w:rsidRDefault="00FC1CCA" w:rsidP="00FC1CCA">
      <w:pPr>
        <w:tabs>
          <w:tab w:val="left" w:pos="-720"/>
        </w:tabs>
        <w:suppressAutoHyphens/>
        <w:rPr>
          <w:rFonts w:ascii="Times New Roman" w:hAnsi="Times New Roman"/>
          <w:sz w:val="26"/>
          <w:szCs w:val="26"/>
        </w:rPr>
      </w:pPr>
      <w:r w:rsidRPr="00AD292A">
        <w:rPr>
          <w:rFonts w:ascii="Times New Roman" w:hAnsi="Times New Roman"/>
          <w:sz w:val="26"/>
          <w:szCs w:val="26"/>
        </w:rPr>
        <w:t>ORDER ADOPTED:</w:t>
      </w:r>
      <w:r w:rsidR="00054033">
        <w:rPr>
          <w:rFonts w:ascii="Times New Roman" w:hAnsi="Times New Roman"/>
          <w:sz w:val="26"/>
          <w:szCs w:val="26"/>
        </w:rPr>
        <w:t xml:space="preserve">  August 30</w:t>
      </w:r>
      <w:r w:rsidR="008E05C5">
        <w:rPr>
          <w:rFonts w:ascii="Times New Roman" w:hAnsi="Times New Roman"/>
          <w:sz w:val="26"/>
          <w:szCs w:val="26"/>
        </w:rPr>
        <w:t>, 2012</w:t>
      </w:r>
    </w:p>
    <w:p w:rsidR="00FC1CCA" w:rsidRPr="001B2BFB" w:rsidRDefault="00FC1CCA" w:rsidP="00FC1CCA">
      <w:pPr>
        <w:tabs>
          <w:tab w:val="left" w:pos="-720"/>
        </w:tabs>
        <w:suppressAutoHyphens/>
        <w:rPr>
          <w:rFonts w:ascii="Times New Roman" w:hAnsi="Times New Roman"/>
          <w:sz w:val="26"/>
          <w:szCs w:val="26"/>
        </w:rPr>
      </w:pPr>
    </w:p>
    <w:p w:rsidR="00EB41F7" w:rsidRDefault="00FC1CCA" w:rsidP="00276336">
      <w:pPr>
        <w:spacing w:line="360" w:lineRule="auto"/>
        <w:rPr>
          <w:rFonts w:ascii="Times New Roman" w:hAnsi="Times New Roman"/>
          <w:sz w:val="26"/>
          <w:szCs w:val="26"/>
        </w:rPr>
      </w:pPr>
      <w:r w:rsidRPr="009763B7">
        <w:rPr>
          <w:rFonts w:ascii="Times New Roman" w:hAnsi="Times New Roman"/>
          <w:sz w:val="26"/>
          <w:szCs w:val="26"/>
        </w:rPr>
        <w:t>ORDER ENTERED:</w:t>
      </w:r>
      <w:r w:rsidR="00BC78F3" w:rsidRPr="009763B7">
        <w:rPr>
          <w:rFonts w:ascii="Times New Roman" w:hAnsi="Times New Roman"/>
          <w:sz w:val="26"/>
          <w:szCs w:val="26"/>
        </w:rPr>
        <w:t xml:space="preserve">  </w:t>
      </w:r>
      <w:r w:rsidR="009763B7" w:rsidRPr="009763B7">
        <w:rPr>
          <w:rFonts w:ascii="Times New Roman" w:hAnsi="Times New Roman"/>
          <w:sz w:val="26"/>
          <w:szCs w:val="26"/>
        </w:rPr>
        <w:t xml:space="preserve">   </w:t>
      </w:r>
      <w:r w:rsidR="00202AF7">
        <w:rPr>
          <w:rFonts w:ascii="Times New Roman" w:hAnsi="Times New Roman"/>
          <w:sz w:val="26"/>
          <w:szCs w:val="26"/>
        </w:rPr>
        <w:t>August 31, 2012</w:t>
      </w:r>
    </w:p>
    <w:sectPr w:rsidR="00EB41F7" w:rsidSect="009443A7">
      <w:footerReference w:type="default" r:id="rId10"/>
      <w:pgSz w:w="12240" w:h="15840"/>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3AA" w:rsidRDefault="001F13AA" w:rsidP="006A55DC">
      <w:r>
        <w:separator/>
      </w:r>
    </w:p>
  </w:endnote>
  <w:endnote w:type="continuationSeparator" w:id="0">
    <w:p w:rsidR="001F13AA" w:rsidRDefault="001F13AA" w:rsidP="006A5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3427424"/>
      <w:docPartObj>
        <w:docPartGallery w:val="Page Numbers (Bottom of Page)"/>
        <w:docPartUnique/>
      </w:docPartObj>
    </w:sdtPr>
    <w:sdtEndPr>
      <w:rPr>
        <w:noProof/>
      </w:rPr>
    </w:sdtEndPr>
    <w:sdtContent>
      <w:p w:rsidR="009443A7" w:rsidRDefault="009443A7">
        <w:pPr>
          <w:pStyle w:val="Footer"/>
          <w:jc w:val="center"/>
        </w:pPr>
        <w:r>
          <w:fldChar w:fldCharType="begin"/>
        </w:r>
        <w:r>
          <w:instrText xml:space="preserve"> PAGE   \* MERGEFORMAT </w:instrText>
        </w:r>
        <w:r>
          <w:fldChar w:fldCharType="separate"/>
        </w:r>
        <w:r w:rsidR="00202AF7">
          <w:rPr>
            <w:noProof/>
          </w:rPr>
          <w:t>10</w:t>
        </w:r>
        <w:r>
          <w:rPr>
            <w:noProof/>
          </w:rPr>
          <w:fldChar w:fldCharType="end"/>
        </w:r>
      </w:p>
    </w:sdtContent>
  </w:sdt>
  <w:p w:rsidR="00523799" w:rsidRDefault="005237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3AA" w:rsidRDefault="001F13AA" w:rsidP="006A55DC">
      <w:r>
        <w:separator/>
      </w:r>
    </w:p>
  </w:footnote>
  <w:footnote w:type="continuationSeparator" w:id="0">
    <w:p w:rsidR="001F13AA" w:rsidRDefault="001F13AA" w:rsidP="006A55DC">
      <w:r>
        <w:continuationSeparator/>
      </w:r>
    </w:p>
  </w:footnote>
  <w:footnote w:id="1">
    <w:p w:rsidR="00C008A0" w:rsidRPr="00911D44" w:rsidRDefault="00C008A0">
      <w:pPr>
        <w:pStyle w:val="FootnoteText"/>
        <w:rPr>
          <w:rFonts w:ascii="Times New Roman" w:hAnsi="Times New Roman"/>
          <w:sz w:val="26"/>
          <w:szCs w:val="26"/>
        </w:rPr>
      </w:pPr>
      <w:r w:rsidRPr="00911D44">
        <w:rPr>
          <w:rStyle w:val="FootnoteReference"/>
          <w:rFonts w:ascii="Times New Roman" w:hAnsi="Times New Roman"/>
          <w:sz w:val="26"/>
          <w:szCs w:val="26"/>
        </w:rPr>
        <w:footnoteRef/>
      </w:r>
      <w:r w:rsidRPr="00911D44">
        <w:rPr>
          <w:rFonts w:ascii="Times New Roman" w:hAnsi="Times New Roman"/>
          <w:sz w:val="26"/>
          <w:szCs w:val="26"/>
        </w:rPr>
        <w:t xml:space="preserve"> </w:t>
      </w:r>
      <w:r w:rsidRPr="00911D44">
        <w:rPr>
          <w:rFonts w:ascii="Times New Roman" w:hAnsi="Times New Roman"/>
          <w:sz w:val="26"/>
          <w:szCs w:val="26"/>
        </w:rPr>
        <w:tab/>
        <w:t xml:space="preserve">After the Complaint in this case was filed, the Law Bureau’s prosecutory functions were transferred to the Bureau of Investigation and Enforcement.  </w:t>
      </w:r>
      <w:r w:rsidRPr="00911D44">
        <w:rPr>
          <w:rFonts w:ascii="Times New Roman" w:hAnsi="Times New Roman"/>
          <w:i/>
          <w:sz w:val="26"/>
          <w:szCs w:val="26"/>
        </w:rPr>
        <w:t xml:space="preserve">Implementation of Act 129 of 2008; Organization of Bureaus and Offices, </w:t>
      </w:r>
      <w:r w:rsidRPr="00911D44">
        <w:rPr>
          <w:rFonts w:ascii="Times New Roman" w:hAnsi="Times New Roman"/>
          <w:sz w:val="26"/>
          <w:szCs w:val="26"/>
        </w:rPr>
        <w:t xml:space="preserve">Docket No. </w:t>
      </w:r>
      <w:r>
        <w:rPr>
          <w:rFonts w:ascii="Times New Roman" w:hAnsi="Times New Roman"/>
          <w:sz w:val="26"/>
          <w:szCs w:val="26"/>
        </w:rPr>
        <w:br/>
      </w:r>
      <w:r w:rsidRPr="00911D44">
        <w:rPr>
          <w:rFonts w:ascii="Times New Roman" w:hAnsi="Times New Roman"/>
          <w:sz w:val="26"/>
          <w:szCs w:val="26"/>
        </w:rPr>
        <w:t>M-2008-2071852 (Order entered August 11, 2011).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2301C0"/>
    <w:multiLevelType w:val="hybridMultilevel"/>
    <w:tmpl w:val="63727BE8"/>
    <w:lvl w:ilvl="0" w:tplc="A3FA25A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69AE141B"/>
    <w:multiLevelType w:val="hybridMultilevel"/>
    <w:tmpl w:val="31FAA4F2"/>
    <w:lvl w:ilvl="0" w:tplc="AC90B4AE">
      <w:start w:val="41"/>
      <w:numFmt w:val="decimal"/>
      <w:lvlText w:val="%1."/>
      <w:lvlJc w:val="left"/>
      <w:pPr>
        <w:tabs>
          <w:tab w:val="num" w:pos="1080"/>
        </w:tabs>
        <w:ind w:left="1080" w:hanging="360"/>
      </w:pPr>
      <w:rPr>
        <w:rFonts w:hint="default"/>
      </w:rPr>
    </w:lvl>
    <w:lvl w:ilvl="1" w:tplc="4686F508">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6EF"/>
    <w:rsid w:val="0000011B"/>
    <w:rsid w:val="00000745"/>
    <w:rsid w:val="00000DFE"/>
    <w:rsid w:val="0000287A"/>
    <w:rsid w:val="00003371"/>
    <w:rsid w:val="00003E73"/>
    <w:rsid w:val="00006F0C"/>
    <w:rsid w:val="00010092"/>
    <w:rsid w:val="00010E17"/>
    <w:rsid w:val="00010E69"/>
    <w:rsid w:val="000119E1"/>
    <w:rsid w:val="00011A64"/>
    <w:rsid w:val="00011FC5"/>
    <w:rsid w:val="00012070"/>
    <w:rsid w:val="00017B08"/>
    <w:rsid w:val="0002029B"/>
    <w:rsid w:val="00020AFA"/>
    <w:rsid w:val="00021233"/>
    <w:rsid w:val="000217A3"/>
    <w:rsid w:val="000219DF"/>
    <w:rsid w:val="00021C1E"/>
    <w:rsid w:val="00023559"/>
    <w:rsid w:val="000237E8"/>
    <w:rsid w:val="00025DBE"/>
    <w:rsid w:val="000267B1"/>
    <w:rsid w:val="00026DEE"/>
    <w:rsid w:val="00027C75"/>
    <w:rsid w:val="00027D13"/>
    <w:rsid w:val="00027D5A"/>
    <w:rsid w:val="00030397"/>
    <w:rsid w:val="0003055B"/>
    <w:rsid w:val="0003066A"/>
    <w:rsid w:val="0003109A"/>
    <w:rsid w:val="0003143E"/>
    <w:rsid w:val="000330BB"/>
    <w:rsid w:val="00033EAB"/>
    <w:rsid w:val="00033EE8"/>
    <w:rsid w:val="000366F2"/>
    <w:rsid w:val="00036EA3"/>
    <w:rsid w:val="000377A1"/>
    <w:rsid w:val="00040C3A"/>
    <w:rsid w:val="00040CB8"/>
    <w:rsid w:val="00040F41"/>
    <w:rsid w:val="00041245"/>
    <w:rsid w:val="000413AC"/>
    <w:rsid w:val="0004153E"/>
    <w:rsid w:val="00041A39"/>
    <w:rsid w:val="00042331"/>
    <w:rsid w:val="000430F9"/>
    <w:rsid w:val="00044144"/>
    <w:rsid w:val="000444CC"/>
    <w:rsid w:val="000456A9"/>
    <w:rsid w:val="00045C5B"/>
    <w:rsid w:val="0004610F"/>
    <w:rsid w:val="000461DC"/>
    <w:rsid w:val="00046494"/>
    <w:rsid w:val="00050618"/>
    <w:rsid w:val="000524BF"/>
    <w:rsid w:val="00052548"/>
    <w:rsid w:val="00054033"/>
    <w:rsid w:val="0005485D"/>
    <w:rsid w:val="000548F1"/>
    <w:rsid w:val="00054FBE"/>
    <w:rsid w:val="00056FB2"/>
    <w:rsid w:val="00057E45"/>
    <w:rsid w:val="00060297"/>
    <w:rsid w:val="00060975"/>
    <w:rsid w:val="00060C7F"/>
    <w:rsid w:val="000610A8"/>
    <w:rsid w:val="00061AE9"/>
    <w:rsid w:val="00061CC5"/>
    <w:rsid w:val="00062960"/>
    <w:rsid w:val="0006511E"/>
    <w:rsid w:val="00065970"/>
    <w:rsid w:val="00065C4E"/>
    <w:rsid w:val="00065DDD"/>
    <w:rsid w:val="00065EE2"/>
    <w:rsid w:val="0007058E"/>
    <w:rsid w:val="00070729"/>
    <w:rsid w:val="000710D5"/>
    <w:rsid w:val="00071129"/>
    <w:rsid w:val="00071684"/>
    <w:rsid w:val="000716CE"/>
    <w:rsid w:val="000718CF"/>
    <w:rsid w:val="00071A37"/>
    <w:rsid w:val="00073EA4"/>
    <w:rsid w:val="0007498A"/>
    <w:rsid w:val="00074F9E"/>
    <w:rsid w:val="000800F9"/>
    <w:rsid w:val="00080F56"/>
    <w:rsid w:val="00081CEE"/>
    <w:rsid w:val="00081ECF"/>
    <w:rsid w:val="000833F5"/>
    <w:rsid w:val="00083ACB"/>
    <w:rsid w:val="00083AE4"/>
    <w:rsid w:val="00084EC2"/>
    <w:rsid w:val="0008627F"/>
    <w:rsid w:val="000871DF"/>
    <w:rsid w:val="0009152D"/>
    <w:rsid w:val="00091652"/>
    <w:rsid w:val="0009185C"/>
    <w:rsid w:val="00092BC2"/>
    <w:rsid w:val="00093C50"/>
    <w:rsid w:val="00094667"/>
    <w:rsid w:val="00094AB7"/>
    <w:rsid w:val="00094E95"/>
    <w:rsid w:val="0009505A"/>
    <w:rsid w:val="0009512A"/>
    <w:rsid w:val="000966EC"/>
    <w:rsid w:val="000966F8"/>
    <w:rsid w:val="000976A1"/>
    <w:rsid w:val="00097727"/>
    <w:rsid w:val="000A1D58"/>
    <w:rsid w:val="000A1E20"/>
    <w:rsid w:val="000A22A7"/>
    <w:rsid w:val="000A2724"/>
    <w:rsid w:val="000A2C31"/>
    <w:rsid w:val="000A373B"/>
    <w:rsid w:val="000A3C37"/>
    <w:rsid w:val="000A3E00"/>
    <w:rsid w:val="000A4D49"/>
    <w:rsid w:val="000A66AC"/>
    <w:rsid w:val="000A68D3"/>
    <w:rsid w:val="000B067D"/>
    <w:rsid w:val="000B085D"/>
    <w:rsid w:val="000B1F27"/>
    <w:rsid w:val="000B21FC"/>
    <w:rsid w:val="000B30B8"/>
    <w:rsid w:val="000B3262"/>
    <w:rsid w:val="000B3595"/>
    <w:rsid w:val="000B4728"/>
    <w:rsid w:val="000B5426"/>
    <w:rsid w:val="000B6675"/>
    <w:rsid w:val="000B7244"/>
    <w:rsid w:val="000C0FFB"/>
    <w:rsid w:val="000C1169"/>
    <w:rsid w:val="000C15DD"/>
    <w:rsid w:val="000C27E8"/>
    <w:rsid w:val="000C2A96"/>
    <w:rsid w:val="000C424E"/>
    <w:rsid w:val="000C4A40"/>
    <w:rsid w:val="000C5CBF"/>
    <w:rsid w:val="000C5F21"/>
    <w:rsid w:val="000C608F"/>
    <w:rsid w:val="000C645A"/>
    <w:rsid w:val="000C646F"/>
    <w:rsid w:val="000C6FF7"/>
    <w:rsid w:val="000C7796"/>
    <w:rsid w:val="000D0153"/>
    <w:rsid w:val="000D0AE4"/>
    <w:rsid w:val="000D17A9"/>
    <w:rsid w:val="000D1A9F"/>
    <w:rsid w:val="000D4454"/>
    <w:rsid w:val="000D521A"/>
    <w:rsid w:val="000D5738"/>
    <w:rsid w:val="000D5C8D"/>
    <w:rsid w:val="000E071E"/>
    <w:rsid w:val="000E1D17"/>
    <w:rsid w:val="000E2EE5"/>
    <w:rsid w:val="000E3894"/>
    <w:rsid w:val="000E3B64"/>
    <w:rsid w:val="000E5B39"/>
    <w:rsid w:val="000E6605"/>
    <w:rsid w:val="000E6B83"/>
    <w:rsid w:val="000E7641"/>
    <w:rsid w:val="000F1F20"/>
    <w:rsid w:val="000F2240"/>
    <w:rsid w:val="000F2821"/>
    <w:rsid w:val="000F3F16"/>
    <w:rsid w:val="001017AB"/>
    <w:rsid w:val="00101DBE"/>
    <w:rsid w:val="00102784"/>
    <w:rsid w:val="001037C1"/>
    <w:rsid w:val="001052E7"/>
    <w:rsid w:val="001062C3"/>
    <w:rsid w:val="001064CB"/>
    <w:rsid w:val="00106964"/>
    <w:rsid w:val="00110E35"/>
    <w:rsid w:val="00111022"/>
    <w:rsid w:val="00111759"/>
    <w:rsid w:val="00112B41"/>
    <w:rsid w:val="00113209"/>
    <w:rsid w:val="00113C22"/>
    <w:rsid w:val="00113CEA"/>
    <w:rsid w:val="001148FB"/>
    <w:rsid w:val="00115142"/>
    <w:rsid w:val="001175A4"/>
    <w:rsid w:val="001202B3"/>
    <w:rsid w:val="00120575"/>
    <w:rsid w:val="00121AEA"/>
    <w:rsid w:val="00121FC0"/>
    <w:rsid w:val="001222CA"/>
    <w:rsid w:val="00122887"/>
    <w:rsid w:val="00123033"/>
    <w:rsid w:val="00123656"/>
    <w:rsid w:val="00123BB5"/>
    <w:rsid w:val="0012532B"/>
    <w:rsid w:val="00125805"/>
    <w:rsid w:val="00125E19"/>
    <w:rsid w:val="00125E4A"/>
    <w:rsid w:val="00126A5E"/>
    <w:rsid w:val="0013067C"/>
    <w:rsid w:val="0013133F"/>
    <w:rsid w:val="00131995"/>
    <w:rsid w:val="00131E28"/>
    <w:rsid w:val="00132821"/>
    <w:rsid w:val="00132B8A"/>
    <w:rsid w:val="00132E2D"/>
    <w:rsid w:val="00133136"/>
    <w:rsid w:val="001333DD"/>
    <w:rsid w:val="0013461D"/>
    <w:rsid w:val="00135435"/>
    <w:rsid w:val="00135684"/>
    <w:rsid w:val="00140259"/>
    <w:rsid w:val="00141623"/>
    <w:rsid w:val="0014230C"/>
    <w:rsid w:val="00142509"/>
    <w:rsid w:val="00144651"/>
    <w:rsid w:val="001446AB"/>
    <w:rsid w:val="00144963"/>
    <w:rsid w:val="00145D96"/>
    <w:rsid w:val="001502FA"/>
    <w:rsid w:val="001513F6"/>
    <w:rsid w:val="00151491"/>
    <w:rsid w:val="00151E24"/>
    <w:rsid w:val="0015214B"/>
    <w:rsid w:val="00152625"/>
    <w:rsid w:val="001526D7"/>
    <w:rsid w:val="001527A5"/>
    <w:rsid w:val="001544BB"/>
    <w:rsid w:val="001558B9"/>
    <w:rsid w:val="00155AF6"/>
    <w:rsid w:val="001565A9"/>
    <w:rsid w:val="00161679"/>
    <w:rsid w:val="00161875"/>
    <w:rsid w:val="00162BF0"/>
    <w:rsid w:val="0016351B"/>
    <w:rsid w:val="0016580B"/>
    <w:rsid w:val="00166140"/>
    <w:rsid w:val="001668AF"/>
    <w:rsid w:val="00166BF7"/>
    <w:rsid w:val="0017122F"/>
    <w:rsid w:val="001723C4"/>
    <w:rsid w:val="001731AF"/>
    <w:rsid w:val="0017375A"/>
    <w:rsid w:val="00174041"/>
    <w:rsid w:val="001755B1"/>
    <w:rsid w:val="0017646A"/>
    <w:rsid w:val="00176CBB"/>
    <w:rsid w:val="00177CFC"/>
    <w:rsid w:val="001810E5"/>
    <w:rsid w:val="0018124A"/>
    <w:rsid w:val="00182940"/>
    <w:rsid w:val="00182F31"/>
    <w:rsid w:val="00183781"/>
    <w:rsid w:val="0018384B"/>
    <w:rsid w:val="001857C8"/>
    <w:rsid w:val="00187129"/>
    <w:rsid w:val="00187478"/>
    <w:rsid w:val="00187BEC"/>
    <w:rsid w:val="001905C2"/>
    <w:rsid w:val="00192A8C"/>
    <w:rsid w:val="00192F76"/>
    <w:rsid w:val="00192FBF"/>
    <w:rsid w:val="00194611"/>
    <w:rsid w:val="00195871"/>
    <w:rsid w:val="001A0280"/>
    <w:rsid w:val="001A0BD9"/>
    <w:rsid w:val="001A0F0F"/>
    <w:rsid w:val="001A12D5"/>
    <w:rsid w:val="001A40CA"/>
    <w:rsid w:val="001A50B9"/>
    <w:rsid w:val="001A63BD"/>
    <w:rsid w:val="001A6BC5"/>
    <w:rsid w:val="001B0B31"/>
    <w:rsid w:val="001B0ED6"/>
    <w:rsid w:val="001B1AFA"/>
    <w:rsid w:val="001B1B12"/>
    <w:rsid w:val="001B2DB0"/>
    <w:rsid w:val="001B30D7"/>
    <w:rsid w:val="001B3A5E"/>
    <w:rsid w:val="001B3C68"/>
    <w:rsid w:val="001B3D07"/>
    <w:rsid w:val="001B4211"/>
    <w:rsid w:val="001B4263"/>
    <w:rsid w:val="001B49F4"/>
    <w:rsid w:val="001B6D7F"/>
    <w:rsid w:val="001B7B0D"/>
    <w:rsid w:val="001C0EB0"/>
    <w:rsid w:val="001C26CA"/>
    <w:rsid w:val="001C2C15"/>
    <w:rsid w:val="001C4267"/>
    <w:rsid w:val="001C4807"/>
    <w:rsid w:val="001C6EEE"/>
    <w:rsid w:val="001C6F76"/>
    <w:rsid w:val="001C7C87"/>
    <w:rsid w:val="001D00FB"/>
    <w:rsid w:val="001D2174"/>
    <w:rsid w:val="001D2D94"/>
    <w:rsid w:val="001D3A71"/>
    <w:rsid w:val="001D5539"/>
    <w:rsid w:val="001D5923"/>
    <w:rsid w:val="001D5F0B"/>
    <w:rsid w:val="001D760D"/>
    <w:rsid w:val="001D7FBE"/>
    <w:rsid w:val="001E0C81"/>
    <w:rsid w:val="001E23D0"/>
    <w:rsid w:val="001E3CCA"/>
    <w:rsid w:val="001E5F12"/>
    <w:rsid w:val="001E62A4"/>
    <w:rsid w:val="001F0E5B"/>
    <w:rsid w:val="001F13AA"/>
    <w:rsid w:val="001F26FF"/>
    <w:rsid w:val="001F278C"/>
    <w:rsid w:val="001F5402"/>
    <w:rsid w:val="001F64E6"/>
    <w:rsid w:val="001F7275"/>
    <w:rsid w:val="001F7867"/>
    <w:rsid w:val="001F79F8"/>
    <w:rsid w:val="001F7C91"/>
    <w:rsid w:val="00200C76"/>
    <w:rsid w:val="0020135F"/>
    <w:rsid w:val="00202064"/>
    <w:rsid w:val="00202AF7"/>
    <w:rsid w:val="00203540"/>
    <w:rsid w:val="00203804"/>
    <w:rsid w:val="00204955"/>
    <w:rsid w:val="002056A4"/>
    <w:rsid w:val="0020647E"/>
    <w:rsid w:val="002074AE"/>
    <w:rsid w:val="0021079F"/>
    <w:rsid w:val="00211469"/>
    <w:rsid w:val="00212364"/>
    <w:rsid w:val="00212BD4"/>
    <w:rsid w:val="00213155"/>
    <w:rsid w:val="00214B09"/>
    <w:rsid w:val="002153D2"/>
    <w:rsid w:val="00215879"/>
    <w:rsid w:val="00215AAA"/>
    <w:rsid w:val="00215B4F"/>
    <w:rsid w:val="002169D3"/>
    <w:rsid w:val="00217248"/>
    <w:rsid w:val="00220213"/>
    <w:rsid w:val="00220774"/>
    <w:rsid w:val="00221430"/>
    <w:rsid w:val="00221B70"/>
    <w:rsid w:val="00222323"/>
    <w:rsid w:val="00222681"/>
    <w:rsid w:val="00224D86"/>
    <w:rsid w:val="0022659F"/>
    <w:rsid w:val="00227D6D"/>
    <w:rsid w:val="00230EB3"/>
    <w:rsid w:val="00231289"/>
    <w:rsid w:val="00231796"/>
    <w:rsid w:val="002319F5"/>
    <w:rsid w:val="00231E9F"/>
    <w:rsid w:val="002322A5"/>
    <w:rsid w:val="00233088"/>
    <w:rsid w:val="002333FA"/>
    <w:rsid w:val="0023381D"/>
    <w:rsid w:val="00235BF3"/>
    <w:rsid w:val="00236130"/>
    <w:rsid w:val="002364D9"/>
    <w:rsid w:val="0023658B"/>
    <w:rsid w:val="0023669B"/>
    <w:rsid w:val="00236B31"/>
    <w:rsid w:val="00237145"/>
    <w:rsid w:val="00237203"/>
    <w:rsid w:val="00237406"/>
    <w:rsid w:val="00237C45"/>
    <w:rsid w:val="0024029B"/>
    <w:rsid w:val="0024047F"/>
    <w:rsid w:val="00240612"/>
    <w:rsid w:val="00240B2A"/>
    <w:rsid w:val="0024137F"/>
    <w:rsid w:val="00241937"/>
    <w:rsid w:val="00241EC4"/>
    <w:rsid w:val="00241F49"/>
    <w:rsid w:val="002420AB"/>
    <w:rsid w:val="0024248F"/>
    <w:rsid w:val="002426D4"/>
    <w:rsid w:val="00243A32"/>
    <w:rsid w:val="00244BC8"/>
    <w:rsid w:val="00244D01"/>
    <w:rsid w:val="0024514D"/>
    <w:rsid w:val="00245FF7"/>
    <w:rsid w:val="00246243"/>
    <w:rsid w:val="00250A5E"/>
    <w:rsid w:val="00250A7F"/>
    <w:rsid w:val="00250ED1"/>
    <w:rsid w:val="00251CB8"/>
    <w:rsid w:val="00252681"/>
    <w:rsid w:val="00252C29"/>
    <w:rsid w:val="0025376B"/>
    <w:rsid w:val="00253B46"/>
    <w:rsid w:val="00255826"/>
    <w:rsid w:val="002564B0"/>
    <w:rsid w:val="002568F4"/>
    <w:rsid w:val="00256F2E"/>
    <w:rsid w:val="00257991"/>
    <w:rsid w:val="002600E6"/>
    <w:rsid w:val="00261CB1"/>
    <w:rsid w:val="00261CFE"/>
    <w:rsid w:val="0026224C"/>
    <w:rsid w:val="00262833"/>
    <w:rsid w:val="00264233"/>
    <w:rsid w:val="00265D69"/>
    <w:rsid w:val="0026684B"/>
    <w:rsid w:val="00266CF4"/>
    <w:rsid w:val="00267241"/>
    <w:rsid w:val="00270D72"/>
    <w:rsid w:val="00270FB6"/>
    <w:rsid w:val="002712AD"/>
    <w:rsid w:val="002715AE"/>
    <w:rsid w:val="00272944"/>
    <w:rsid w:val="00273079"/>
    <w:rsid w:val="00273E82"/>
    <w:rsid w:val="0027509E"/>
    <w:rsid w:val="00276336"/>
    <w:rsid w:val="002769E2"/>
    <w:rsid w:val="00276BED"/>
    <w:rsid w:val="00277241"/>
    <w:rsid w:val="00277847"/>
    <w:rsid w:val="00281D84"/>
    <w:rsid w:val="00281DB1"/>
    <w:rsid w:val="00282611"/>
    <w:rsid w:val="00283C47"/>
    <w:rsid w:val="0028456B"/>
    <w:rsid w:val="00286225"/>
    <w:rsid w:val="00286402"/>
    <w:rsid w:val="00286CFD"/>
    <w:rsid w:val="0029025C"/>
    <w:rsid w:val="002903FE"/>
    <w:rsid w:val="00290671"/>
    <w:rsid w:val="00291B09"/>
    <w:rsid w:val="00291C48"/>
    <w:rsid w:val="002932B5"/>
    <w:rsid w:val="00294681"/>
    <w:rsid w:val="00294E65"/>
    <w:rsid w:val="00297933"/>
    <w:rsid w:val="002A1069"/>
    <w:rsid w:val="002A1C49"/>
    <w:rsid w:val="002A1D9F"/>
    <w:rsid w:val="002A24FD"/>
    <w:rsid w:val="002A2EDE"/>
    <w:rsid w:val="002A53B3"/>
    <w:rsid w:val="002A70B0"/>
    <w:rsid w:val="002B00D5"/>
    <w:rsid w:val="002B0551"/>
    <w:rsid w:val="002B05AB"/>
    <w:rsid w:val="002B079A"/>
    <w:rsid w:val="002B0B8E"/>
    <w:rsid w:val="002B0ED2"/>
    <w:rsid w:val="002B20B7"/>
    <w:rsid w:val="002B2A78"/>
    <w:rsid w:val="002B2E97"/>
    <w:rsid w:val="002B36B7"/>
    <w:rsid w:val="002B4323"/>
    <w:rsid w:val="002B48F8"/>
    <w:rsid w:val="002B5271"/>
    <w:rsid w:val="002B57E7"/>
    <w:rsid w:val="002B71B7"/>
    <w:rsid w:val="002B720C"/>
    <w:rsid w:val="002B72A7"/>
    <w:rsid w:val="002B7370"/>
    <w:rsid w:val="002B764D"/>
    <w:rsid w:val="002C0007"/>
    <w:rsid w:val="002C0AA5"/>
    <w:rsid w:val="002C1376"/>
    <w:rsid w:val="002C3F3C"/>
    <w:rsid w:val="002C5386"/>
    <w:rsid w:val="002C5636"/>
    <w:rsid w:val="002C578E"/>
    <w:rsid w:val="002C5A83"/>
    <w:rsid w:val="002C5EAB"/>
    <w:rsid w:val="002C62CE"/>
    <w:rsid w:val="002D0EC7"/>
    <w:rsid w:val="002D0FEC"/>
    <w:rsid w:val="002D1D5C"/>
    <w:rsid w:val="002D1FC3"/>
    <w:rsid w:val="002D2AD3"/>
    <w:rsid w:val="002D2FA2"/>
    <w:rsid w:val="002D682A"/>
    <w:rsid w:val="002E0693"/>
    <w:rsid w:val="002E12E5"/>
    <w:rsid w:val="002E1415"/>
    <w:rsid w:val="002E22BF"/>
    <w:rsid w:val="002E2627"/>
    <w:rsid w:val="002E652D"/>
    <w:rsid w:val="002E6FB1"/>
    <w:rsid w:val="002E7272"/>
    <w:rsid w:val="002F0730"/>
    <w:rsid w:val="002F07F7"/>
    <w:rsid w:val="002F24C1"/>
    <w:rsid w:val="002F24DF"/>
    <w:rsid w:val="002F27F7"/>
    <w:rsid w:val="002F405C"/>
    <w:rsid w:val="002F5232"/>
    <w:rsid w:val="002F578C"/>
    <w:rsid w:val="002F6242"/>
    <w:rsid w:val="002F6359"/>
    <w:rsid w:val="002F65C2"/>
    <w:rsid w:val="002F691B"/>
    <w:rsid w:val="002F7438"/>
    <w:rsid w:val="00300648"/>
    <w:rsid w:val="00301961"/>
    <w:rsid w:val="00304042"/>
    <w:rsid w:val="003053B3"/>
    <w:rsid w:val="00306731"/>
    <w:rsid w:val="00307593"/>
    <w:rsid w:val="003100A5"/>
    <w:rsid w:val="003105A5"/>
    <w:rsid w:val="00311B3D"/>
    <w:rsid w:val="00312F46"/>
    <w:rsid w:val="0031319D"/>
    <w:rsid w:val="003155FA"/>
    <w:rsid w:val="00317992"/>
    <w:rsid w:val="00317A79"/>
    <w:rsid w:val="00321802"/>
    <w:rsid w:val="00321DA3"/>
    <w:rsid w:val="00321E63"/>
    <w:rsid w:val="003223DB"/>
    <w:rsid w:val="00323500"/>
    <w:rsid w:val="00323614"/>
    <w:rsid w:val="00323637"/>
    <w:rsid w:val="003237E8"/>
    <w:rsid w:val="00323D24"/>
    <w:rsid w:val="003249C6"/>
    <w:rsid w:val="003249DB"/>
    <w:rsid w:val="00324CB6"/>
    <w:rsid w:val="00325AFE"/>
    <w:rsid w:val="003265BA"/>
    <w:rsid w:val="00327B32"/>
    <w:rsid w:val="00330E4E"/>
    <w:rsid w:val="00332548"/>
    <w:rsid w:val="00332C24"/>
    <w:rsid w:val="00334027"/>
    <w:rsid w:val="003343B1"/>
    <w:rsid w:val="003343E3"/>
    <w:rsid w:val="003350CF"/>
    <w:rsid w:val="00335411"/>
    <w:rsid w:val="0033695E"/>
    <w:rsid w:val="003417C8"/>
    <w:rsid w:val="00343D87"/>
    <w:rsid w:val="00345B59"/>
    <w:rsid w:val="00346683"/>
    <w:rsid w:val="00346E38"/>
    <w:rsid w:val="00347A3E"/>
    <w:rsid w:val="00347BA3"/>
    <w:rsid w:val="00347E06"/>
    <w:rsid w:val="00347EBE"/>
    <w:rsid w:val="00350E73"/>
    <w:rsid w:val="00350F70"/>
    <w:rsid w:val="00351C4C"/>
    <w:rsid w:val="003528FC"/>
    <w:rsid w:val="00353675"/>
    <w:rsid w:val="003545B5"/>
    <w:rsid w:val="00355008"/>
    <w:rsid w:val="0035557A"/>
    <w:rsid w:val="00355DD1"/>
    <w:rsid w:val="00356D41"/>
    <w:rsid w:val="0035760A"/>
    <w:rsid w:val="0036181D"/>
    <w:rsid w:val="0036188D"/>
    <w:rsid w:val="003618A8"/>
    <w:rsid w:val="0036335A"/>
    <w:rsid w:val="00363693"/>
    <w:rsid w:val="003650C9"/>
    <w:rsid w:val="003665C4"/>
    <w:rsid w:val="003671E0"/>
    <w:rsid w:val="00367FEB"/>
    <w:rsid w:val="00370B77"/>
    <w:rsid w:val="0037269D"/>
    <w:rsid w:val="00372818"/>
    <w:rsid w:val="00373297"/>
    <w:rsid w:val="00373596"/>
    <w:rsid w:val="00373912"/>
    <w:rsid w:val="00373C71"/>
    <w:rsid w:val="003757FF"/>
    <w:rsid w:val="00375A95"/>
    <w:rsid w:val="003763FB"/>
    <w:rsid w:val="00377311"/>
    <w:rsid w:val="00377FF4"/>
    <w:rsid w:val="00380250"/>
    <w:rsid w:val="00380C0D"/>
    <w:rsid w:val="00380CA3"/>
    <w:rsid w:val="00381F09"/>
    <w:rsid w:val="00382382"/>
    <w:rsid w:val="00382FB8"/>
    <w:rsid w:val="003832D1"/>
    <w:rsid w:val="00383417"/>
    <w:rsid w:val="00383DCA"/>
    <w:rsid w:val="0038508D"/>
    <w:rsid w:val="00385177"/>
    <w:rsid w:val="00385BD8"/>
    <w:rsid w:val="003862FB"/>
    <w:rsid w:val="00386F55"/>
    <w:rsid w:val="0038764C"/>
    <w:rsid w:val="003878FA"/>
    <w:rsid w:val="003900F4"/>
    <w:rsid w:val="00390100"/>
    <w:rsid w:val="003912AC"/>
    <w:rsid w:val="00391DB8"/>
    <w:rsid w:val="00392085"/>
    <w:rsid w:val="00392A98"/>
    <w:rsid w:val="00393086"/>
    <w:rsid w:val="003942B0"/>
    <w:rsid w:val="0039458E"/>
    <w:rsid w:val="00395181"/>
    <w:rsid w:val="00395669"/>
    <w:rsid w:val="0039666D"/>
    <w:rsid w:val="00396D07"/>
    <w:rsid w:val="003A1B6C"/>
    <w:rsid w:val="003A2B33"/>
    <w:rsid w:val="003A3283"/>
    <w:rsid w:val="003A3B0E"/>
    <w:rsid w:val="003A46E2"/>
    <w:rsid w:val="003A6CA2"/>
    <w:rsid w:val="003A6E03"/>
    <w:rsid w:val="003A7065"/>
    <w:rsid w:val="003B1758"/>
    <w:rsid w:val="003B59C0"/>
    <w:rsid w:val="003B5D1A"/>
    <w:rsid w:val="003B613A"/>
    <w:rsid w:val="003B7AC1"/>
    <w:rsid w:val="003B7E88"/>
    <w:rsid w:val="003C2550"/>
    <w:rsid w:val="003C511F"/>
    <w:rsid w:val="003C5506"/>
    <w:rsid w:val="003C7AF3"/>
    <w:rsid w:val="003D0E5A"/>
    <w:rsid w:val="003D151E"/>
    <w:rsid w:val="003D1B6E"/>
    <w:rsid w:val="003D3885"/>
    <w:rsid w:val="003D3A98"/>
    <w:rsid w:val="003D3EC8"/>
    <w:rsid w:val="003D46AD"/>
    <w:rsid w:val="003D692F"/>
    <w:rsid w:val="003E13C3"/>
    <w:rsid w:val="003E19CE"/>
    <w:rsid w:val="003E1CFA"/>
    <w:rsid w:val="003E1F2E"/>
    <w:rsid w:val="003E2745"/>
    <w:rsid w:val="003E3638"/>
    <w:rsid w:val="003E46A4"/>
    <w:rsid w:val="003F05D3"/>
    <w:rsid w:val="003F0AD6"/>
    <w:rsid w:val="003F0BC3"/>
    <w:rsid w:val="003F2FA3"/>
    <w:rsid w:val="003F412E"/>
    <w:rsid w:val="003F465F"/>
    <w:rsid w:val="003F6085"/>
    <w:rsid w:val="003F72AF"/>
    <w:rsid w:val="003F7494"/>
    <w:rsid w:val="004015B6"/>
    <w:rsid w:val="00401CC1"/>
    <w:rsid w:val="00402252"/>
    <w:rsid w:val="00402B91"/>
    <w:rsid w:val="00403FED"/>
    <w:rsid w:val="004042A1"/>
    <w:rsid w:val="00404D2C"/>
    <w:rsid w:val="004057BF"/>
    <w:rsid w:val="004076A0"/>
    <w:rsid w:val="0041033C"/>
    <w:rsid w:val="0041134A"/>
    <w:rsid w:val="00411836"/>
    <w:rsid w:val="00412763"/>
    <w:rsid w:val="004129AF"/>
    <w:rsid w:val="00412EDD"/>
    <w:rsid w:val="00416133"/>
    <w:rsid w:val="004200FC"/>
    <w:rsid w:val="00420E10"/>
    <w:rsid w:val="00423840"/>
    <w:rsid w:val="004259EB"/>
    <w:rsid w:val="00425CA9"/>
    <w:rsid w:val="00426B96"/>
    <w:rsid w:val="00426E3D"/>
    <w:rsid w:val="00427258"/>
    <w:rsid w:val="00427A4D"/>
    <w:rsid w:val="004308E5"/>
    <w:rsid w:val="004314C2"/>
    <w:rsid w:val="00431769"/>
    <w:rsid w:val="00431B5E"/>
    <w:rsid w:val="00433129"/>
    <w:rsid w:val="004335E5"/>
    <w:rsid w:val="0043441B"/>
    <w:rsid w:val="004344EE"/>
    <w:rsid w:val="0043695B"/>
    <w:rsid w:val="004376EF"/>
    <w:rsid w:val="00441F24"/>
    <w:rsid w:val="00442097"/>
    <w:rsid w:val="00442336"/>
    <w:rsid w:val="0044345C"/>
    <w:rsid w:val="00444901"/>
    <w:rsid w:val="00444B0F"/>
    <w:rsid w:val="00445114"/>
    <w:rsid w:val="00446DFB"/>
    <w:rsid w:val="0044766E"/>
    <w:rsid w:val="004500AC"/>
    <w:rsid w:val="0045010A"/>
    <w:rsid w:val="00451F31"/>
    <w:rsid w:val="0045239D"/>
    <w:rsid w:val="00455DA7"/>
    <w:rsid w:val="00457459"/>
    <w:rsid w:val="0046013C"/>
    <w:rsid w:val="004607E8"/>
    <w:rsid w:val="00460A18"/>
    <w:rsid w:val="0046239F"/>
    <w:rsid w:val="0046340D"/>
    <w:rsid w:val="004634B9"/>
    <w:rsid w:val="004640CD"/>
    <w:rsid w:val="00465606"/>
    <w:rsid w:val="00465908"/>
    <w:rsid w:val="00465AB3"/>
    <w:rsid w:val="004679EE"/>
    <w:rsid w:val="00467F47"/>
    <w:rsid w:val="00470043"/>
    <w:rsid w:val="0047083E"/>
    <w:rsid w:val="0047247C"/>
    <w:rsid w:val="00472790"/>
    <w:rsid w:val="0047281C"/>
    <w:rsid w:val="00473205"/>
    <w:rsid w:val="00473765"/>
    <w:rsid w:val="00473FFB"/>
    <w:rsid w:val="00474766"/>
    <w:rsid w:val="004748F0"/>
    <w:rsid w:val="00474D59"/>
    <w:rsid w:val="00475664"/>
    <w:rsid w:val="00475849"/>
    <w:rsid w:val="00475E21"/>
    <w:rsid w:val="00477627"/>
    <w:rsid w:val="00480607"/>
    <w:rsid w:val="0048368A"/>
    <w:rsid w:val="0048370C"/>
    <w:rsid w:val="00484C5B"/>
    <w:rsid w:val="00487CAF"/>
    <w:rsid w:val="00491849"/>
    <w:rsid w:val="0049238E"/>
    <w:rsid w:val="00492748"/>
    <w:rsid w:val="00492D6D"/>
    <w:rsid w:val="0049609B"/>
    <w:rsid w:val="004963B7"/>
    <w:rsid w:val="00497A27"/>
    <w:rsid w:val="004A0618"/>
    <w:rsid w:val="004A2205"/>
    <w:rsid w:val="004A34E4"/>
    <w:rsid w:val="004A386F"/>
    <w:rsid w:val="004A3BB6"/>
    <w:rsid w:val="004A5B82"/>
    <w:rsid w:val="004A681D"/>
    <w:rsid w:val="004A6A10"/>
    <w:rsid w:val="004A79B9"/>
    <w:rsid w:val="004A7D53"/>
    <w:rsid w:val="004B0953"/>
    <w:rsid w:val="004B1316"/>
    <w:rsid w:val="004B1930"/>
    <w:rsid w:val="004B2948"/>
    <w:rsid w:val="004B333B"/>
    <w:rsid w:val="004B4014"/>
    <w:rsid w:val="004B41AC"/>
    <w:rsid w:val="004B432B"/>
    <w:rsid w:val="004B487E"/>
    <w:rsid w:val="004B4E49"/>
    <w:rsid w:val="004B5CCD"/>
    <w:rsid w:val="004B5EA9"/>
    <w:rsid w:val="004B782C"/>
    <w:rsid w:val="004B784B"/>
    <w:rsid w:val="004B7FF7"/>
    <w:rsid w:val="004C02AD"/>
    <w:rsid w:val="004C0365"/>
    <w:rsid w:val="004C06FA"/>
    <w:rsid w:val="004C12FD"/>
    <w:rsid w:val="004C1433"/>
    <w:rsid w:val="004C156B"/>
    <w:rsid w:val="004C1F21"/>
    <w:rsid w:val="004C1F65"/>
    <w:rsid w:val="004C2D3C"/>
    <w:rsid w:val="004C42FC"/>
    <w:rsid w:val="004C449C"/>
    <w:rsid w:val="004C57F2"/>
    <w:rsid w:val="004C6A3A"/>
    <w:rsid w:val="004C7796"/>
    <w:rsid w:val="004C7E3B"/>
    <w:rsid w:val="004D07FD"/>
    <w:rsid w:val="004D0F07"/>
    <w:rsid w:val="004D15A5"/>
    <w:rsid w:val="004D1C9D"/>
    <w:rsid w:val="004D2AD1"/>
    <w:rsid w:val="004D2F5D"/>
    <w:rsid w:val="004D4899"/>
    <w:rsid w:val="004D49E3"/>
    <w:rsid w:val="004D4D4C"/>
    <w:rsid w:val="004D57F8"/>
    <w:rsid w:val="004D5AB6"/>
    <w:rsid w:val="004D63D7"/>
    <w:rsid w:val="004D6CEF"/>
    <w:rsid w:val="004D6CF1"/>
    <w:rsid w:val="004E0FE7"/>
    <w:rsid w:val="004E16C1"/>
    <w:rsid w:val="004E1977"/>
    <w:rsid w:val="004E24CC"/>
    <w:rsid w:val="004E29B7"/>
    <w:rsid w:val="004E2CDB"/>
    <w:rsid w:val="004E3344"/>
    <w:rsid w:val="004E35C5"/>
    <w:rsid w:val="004E3602"/>
    <w:rsid w:val="004E3E7B"/>
    <w:rsid w:val="004E4BBD"/>
    <w:rsid w:val="004E7CE7"/>
    <w:rsid w:val="004F0FA4"/>
    <w:rsid w:val="004F1C35"/>
    <w:rsid w:val="004F2355"/>
    <w:rsid w:val="004F2B75"/>
    <w:rsid w:val="004F2C59"/>
    <w:rsid w:val="004F3487"/>
    <w:rsid w:val="004F60B6"/>
    <w:rsid w:val="004F67AA"/>
    <w:rsid w:val="004F6D8A"/>
    <w:rsid w:val="0050093B"/>
    <w:rsid w:val="00500D4E"/>
    <w:rsid w:val="00501E83"/>
    <w:rsid w:val="005020ED"/>
    <w:rsid w:val="00503269"/>
    <w:rsid w:val="005045EE"/>
    <w:rsid w:val="00505164"/>
    <w:rsid w:val="005051E2"/>
    <w:rsid w:val="0050523F"/>
    <w:rsid w:val="00505291"/>
    <w:rsid w:val="00506A09"/>
    <w:rsid w:val="00507C16"/>
    <w:rsid w:val="0051077D"/>
    <w:rsid w:val="00511651"/>
    <w:rsid w:val="00512969"/>
    <w:rsid w:val="00512FB2"/>
    <w:rsid w:val="005136D1"/>
    <w:rsid w:val="00513A82"/>
    <w:rsid w:val="00514378"/>
    <w:rsid w:val="00514692"/>
    <w:rsid w:val="00514A0D"/>
    <w:rsid w:val="00516BAC"/>
    <w:rsid w:val="00516E66"/>
    <w:rsid w:val="005218DF"/>
    <w:rsid w:val="00521ADF"/>
    <w:rsid w:val="00521D68"/>
    <w:rsid w:val="00522E92"/>
    <w:rsid w:val="00523799"/>
    <w:rsid w:val="00524D62"/>
    <w:rsid w:val="005251BC"/>
    <w:rsid w:val="00525316"/>
    <w:rsid w:val="005262D6"/>
    <w:rsid w:val="00526331"/>
    <w:rsid w:val="00526AB9"/>
    <w:rsid w:val="00527473"/>
    <w:rsid w:val="00530FC4"/>
    <w:rsid w:val="005312AC"/>
    <w:rsid w:val="0053192C"/>
    <w:rsid w:val="00532133"/>
    <w:rsid w:val="00532254"/>
    <w:rsid w:val="0053236C"/>
    <w:rsid w:val="00532997"/>
    <w:rsid w:val="00535E10"/>
    <w:rsid w:val="00536284"/>
    <w:rsid w:val="00537891"/>
    <w:rsid w:val="00537EB3"/>
    <w:rsid w:val="00540431"/>
    <w:rsid w:val="00540524"/>
    <w:rsid w:val="005406AB"/>
    <w:rsid w:val="00540B07"/>
    <w:rsid w:val="005417A3"/>
    <w:rsid w:val="00541C3B"/>
    <w:rsid w:val="005425F0"/>
    <w:rsid w:val="00542723"/>
    <w:rsid w:val="005427C0"/>
    <w:rsid w:val="00543A5C"/>
    <w:rsid w:val="00544653"/>
    <w:rsid w:val="00544AE5"/>
    <w:rsid w:val="00546D5E"/>
    <w:rsid w:val="00547162"/>
    <w:rsid w:val="00547A57"/>
    <w:rsid w:val="00550A61"/>
    <w:rsid w:val="00550F35"/>
    <w:rsid w:val="005525F7"/>
    <w:rsid w:val="00553288"/>
    <w:rsid w:val="00554043"/>
    <w:rsid w:val="0055475C"/>
    <w:rsid w:val="00555EE7"/>
    <w:rsid w:val="00556DD3"/>
    <w:rsid w:val="005629E0"/>
    <w:rsid w:val="00563F25"/>
    <w:rsid w:val="005669EF"/>
    <w:rsid w:val="00566B3C"/>
    <w:rsid w:val="00570E30"/>
    <w:rsid w:val="00570E93"/>
    <w:rsid w:val="005753F2"/>
    <w:rsid w:val="0057557B"/>
    <w:rsid w:val="00576243"/>
    <w:rsid w:val="00576B4E"/>
    <w:rsid w:val="00581EF2"/>
    <w:rsid w:val="00582093"/>
    <w:rsid w:val="0058220F"/>
    <w:rsid w:val="0058289C"/>
    <w:rsid w:val="00584593"/>
    <w:rsid w:val="0058502E"/>
    <w:rsid w:val="0058712E"/>
    <w:rsid w:val="00587603"/>
    <w:rsid w:val="00587AF1"/>
    <w:rsid w:val="00590870"/>
    <w:rsid w:val="00590B10"/>
    <w:rsid w:val="00590D41"/>
    <w:rsid w:val="00591104"/>
    <w:rsid w:val="00591622"/>
    <w:rsid w:val="005922EE"/>
    <w:rsid w:val="00592F82"/>
    <w:rsid w:val="005933AF"/>
    <w:rsid w:val="005934D6"/>
    <w:rsid w:val="005939CA"/>
    <w:rsid w:val="00593F41"/>
    <w:rsid w:val="00593F43"/>
    <w:rsid w:val="005941E1"/>
    <w:rsid w:val="0059422A"/>
    <w:rsid w:val="005973FD"/>
    <w:rsid w:val="00597563"/>
    <w:rsid w:val="00597618"/>
    <w:rsid w:val="005A1210"/>
    <w:rsid w:val="005A2746"/>
    <w:rsid w:val="005A2D14"/>
    <w:rsid w:val="005A37DE"/>
    <w:rsid w:val="005A4629"/>
    <w:rsid w:val="005A534D"/>
    <w:rsid w:val="005A5641"/>
    <w:rsid w:val="005A5EFE"/>
    <w:rsid w:val="005A62BC"/>
    <w:rsid w:val="005A7EE2"/>
    <w:rsid w:val="005B0CE8"/>
    <w:rsid w:val="005B0F2E"/>
    <w:rsid w:val="005B1723"/>
    <w:rsid w:val="005B47E6"/>
    <w:rsid w:val="005B61C6"/>
    <w:rsid w:val="005B6AA7"/>
    <w:rsid w:val="005C00E9"/>
    <w:rsid w:val="005C1F84"/>
    <w:rsid w:val="005C2DDE"/>
    <w:rsid w:val="005C4184"/>
    <w:rsid w:val="005C588F"/>
    <w:rsid w:val="005C62F0"/>
    <w:rsid w:val="005D0427"/>
    <w:rsid w:val="005D21D4"/>
    <w:rsid w:val="005D2858"/>
    <w:rsid w:val="005D2EFE"/>
    <w:rsid w:val="005D3132"/>
    <w:rsid w:val="005D6126"/>
    <w:rsid w:val="005E0480"/>
    <w:rsid w:val="005E20A3"/>
    <w:rsid w:val="005E20B3"/>
    <w:rsid w:val="005E275C"/>
    <w:rsid w:val="005E2E8B"/>
    <w:rsid w:val="005E36CC"/>
    <w:rsid w:val="005E55A5"/>
    <w:rsid w:val="005E76E0"/>
    <w:rsid w:val="005E7A25"/>
    <w:rsid w:val="005F22BF"/>
    <w:rsid w:val="005F2C47"/>
    <w:rsid w:val="005F422F"/>
    <w:rsid w:val="005F52A8"/>
    <w:rsid w:val="005F62E2"/>
    <w:rsid w:val="005F6A8B"/>
    <w:rsid w:val="005F6BD3"/>
    <w:rsid w:val="005F790A"/>
    <w:rsid w:val="00600523"/>
    <w:rsid w:val="00602071"/>
    <w:rsid w:val="00602E67"/>
    <w:rsid w:val="00604353"/>
    <w:rsid w:val="00604A5A"/>
    <w:rsid w:val="0060518C"/>
    <w:rsid w:val="00605D3B"/>
    <w:rsid w:val="00607F07"/>
    <w:rsid w:val="006102E3"/>
    <w:rsid w:val="00610571"/>
    <w:rsid w:val="00611193"/>
    <w:rsid w:val="00611607"/>
    <w:rsid w:val="0061274E"/>
    <w:rsid w:val="006129D5"/>
    <w:rsid w:val="00612C36"/>
    <w:rsid w:val="00613521"/>
    <w:rsid w:val="006137ED"/>
    <w:rsid w:val="00615474"/>
    <w:rsid w:val="00616BB2"/>
    <w:rsid w:val="0062192C"/>
    <w:rsid w:val="006271C8"/>
    <w:rsid w:val="006300CE"/>
    <w:rsid w:val="006305E2"/>
    <w:rsid w:val="00630A24"/>
    <w:rsid w:val="00633DC8"/>
    <w:rsid w:val="00634157"/>
    <w:rsid w:val="00635D43"/>
    <w:rsid w:val="006374EA"/>
    <w:rsid w:val="00637A27"/>
    <w:rsid w:val="00637D43"/>
    <w:rsid w:val="00640BF9"/>
    <w:rsid w:val="0064170B"/>
    <w:rsid w:val="006421FD"/>
    <w:rsid w:val="00642B77"/>
    <w:rsid w:val="0064557F"/>
    <w:rsid w:val="0064731A"/>
    <w:rsid w:val="0065076B"/>
    <w:rsid w:val="00650D10"/>
    <w:rsid w:val="00650E0B"/>
    <w:rsid w:val="006511E3"/>
    <w:rsid w:val="00651D87"/>
    <w:rsid w:val="00652F87"/>
    <w:rsid w:val="006556EF"/>
    <w:rsid w:val="00655742"/>
    <w:rsid w:val="006560BF"/>
    <w:rsid w:val="00656210"/>
    <w:rsid w:val="00656B4D"/>
    <w:rsid w:val="006570B6"/>
    <w:rsid w:val="0065714F"/>
    <w:rsid w:val="0066064E"/>
    <w:rsid w:val="006616D5"/>
    <w:rsid w:val="00661911"/>
    <w:rsid w:val="00662072"/>
    <w:rsid w:val="00665553"/>
    <w:rsid w:val="00666282"/>
    <w:rsid w:val="006670B4"/>
    <w:rsid w:val="00667F3C"/>
    <w:rsid w:val="006707C1"/>
    <w:rsid w:val="00671CF4"/>
    <w:rsid w:val="0067219A"/>
    <w:rsid w:val="006723E8"/>
    <w:rsid w:val="0067259A"/>
    <w:rsid w:val="00672693"/>
    <w:rsid w:val="00672F28"/>
    <w:rsid w:val="00673758"/>
    <w:rsid w:val="0067426F"/>
    <w:rsid w:val="006751B7"/>
    <w:rsid w:val="00675D28"/>
    <w:rsid w:val="00676B93"/>
    <w:rsid w:val="00680B55"/>
    <w:rsid w:val="006822A7"/>
    <w:rsid w:val="006833DF"/>
    <w:rsid w:val="00683998"/>
    <w:rsid w:val="006849DC"/>
    <w:rsid w:val="00684AF0"/>
    <w:rsid w:val="00684CC7"/>
    <w:rsid w:val="0068697F"/>
    <w:rsid w:val="0068702F"/>
    <w:rsid w:val="00687233"/>
    <w:rsid w:val="00692F33"/>
    <w:rsid w:val="006935D4"/>
    <w:rsid w:val="00695992"/>
    <w:rsid w:val="00696593"/>
    <w:rsid w:val="00696C1C"/>
    <w:rsid w:val="006A119C"/>
    <w:rsid w:val="006A129F"/>
    <w:rsid w:val="006A25FB"/>
    <w:rsid w:val="006A31AB"/>
    <w:rsid w:val="006A40D4"/>
    <w:rsid w:val="006A4D08"/>
    <w:rsid w:val="006A55DC"/>
    <w:rsid w:val="006A66BA"/>
    <w:rsid w:val="006A711E"/>
    <w:rsid w:val="006B1602"/>
    <w:rsid w:val="006B1BED"/>
    <w:rsid w:val="006B1F7B"/>
    <w:rsid w:val="006B2362"/>
    <w:rsid w:val="006B43EB"/>
    <w:rsid w:val="006B5B48"/>
    <w:rsid w:val="006B6C6C"/>
    <w:rsid w:val="006B706D"/>
    <w:rsid w:val="006B7600"/>
    <w:rsid w:val="006B7A19"/>
    <w:rsid w:val="006B7E2D"/>
    <w:rsid w:val="006C03A8"/>
    <w:rsid w:val="006C2102"/>
    <w:rsid w:val="006C2213"/>
    <w:rsid w:val="006C2403"/>
    <w:rsid w:val="006C2EE6"/>
    <w:rsid w:val="006C3F98"/>
    <w:rsid w:val="006C5115"/>
    <w:rsid w:val="006C74D8"/>
    <w:rsid w:val="006D12A9"/>
    <w:rsid w:val="006D1400"/>
    <w:rsid w:val="006D3CCB"/>
    <w:rsid w:val="006D413C"/>
    <w:rsid w:val="006D4259"/>
    <w:rsid w:val="006D4435"/>
    <w:rsid w:val="006D45A5"/>
    <w:rsid w:val="006D463B"/>
    <w:rsid w:val="006D4958"/>
    <w:rsid w:val="006D5F62"/>
    <w:rsid w:val="006D61B6"/>
    <w:rsid w:val="006D67F2"/>
    <w:rsid w:val="006D6B31"/>
    <w:rsid w:val="006E0622"/>
    <w:rsid w:val="006E1F16"/>
    <w:rsid w:val="006E2ABF"/>
    <w:rsid w:val="006E3982"/>
    <w:rsid w:val="006E4988"/>
    <w:rsid w:val="006E52DF"/>
    <w:rsid w:val="006E561B"/>
    <w:rsid w:val="006E6252"/>
    <w:rsid w:val="006E6A4D"/>
    <w:rsid w:val="006E7570"/>
    <w:rsid w:val="006E7B07"/>
    <w:rsid w:val="006F06D5"/>
    <w:rsid w:val="006F1025"/>
    <w:rsid w:val="006F3EAB"/>
    <w:rsid w:val="006F4211"/>
    <w:rsid w:val="006F5B1D"/>
    <w:rsid w:val="006F69E5"/>
    <w:rsid w:val="006F6A97"/>
    <w:rsid w:val="006F6CF1"/>
    <w:rsid w:val="006F76FC"/>
    <w:rsid w:val="00700565"/>
    <w:rsid w:val="00700B10"/>
    <w:rsid w:val="00701F92"/>
    <w:rsid w:val="00703BC0"/>
    <w:rsid w:val="00703FD2"/>
    <w:rsid w:val="00706079"/>
    <w:rsid w:val="00706482"/>
    <w:rsid w:val="007065EA"/>
    <w:rsid w:val="007074D7"/>
    <w:rsid w:val="00707504"/>
    <w:rsid w:val="00707E9A"/>
    <w:rsid w:val="007110C3"/>
    <w:rsid w:val="00711112"/>
    <w:rsid w:val="00711C12"/>
    <w:rsid w:val="00711E14"/>
    <w:rsid w:val="00713D63"/>
    <w:rsid w:val="00714BC6"/>
    <w:rsid w:val="00714E85"/>
    <w:rsid w:val="007164C5"/>
    <w:rsid w:val="00716DF2"/>
    <w:rsid w:val="00717947"/>
    <w:rsid w:val="00717B98"/>
    <w:rsid w:val="007207BB"/>
    <w:rsid w:val="00720ADE"/>
    <w:rsid w:val="00721202"/>
    <w:rsid w:val="007216A4"/>
    <w:rsid w:val="00721CFC"/>
    <w:rsid w:val="00724C92"/>
    <w:rsid w:val="00725768"/>
    <w:rsid w:val="00725F3F"/>
    <w:rsid w:val="00726C2C"/>
    <w:rsid w:val="0073061A"/>
    <w:rsid w:val="007309FD"/>
    <w:rsid w:val="007319E8"/>
    <w:rsid w:val="00733592"/>
    <w:rsid w:val="00733745"/>
    <w:rsid w:val="0073406E"/>
    <w:rsid w:val="00734895"/>
    <w:rsid w:val="007359D3"/>
    <w:rsid w:val="00736151"/>
    <w:rsid w:val="00736AD1"/>
    <w:rsid w:val="00736E01"/>
    <w:rsid w:val="00737052"/>
    <w:rsid w:val="00737CBD"/>
    <w:rsid w:val="007400FA"/>
    <w:rsid w:val="0074080E"/>
    <w:rsid w:val="007409C6"/>
    <w:rsid w:val="00740E53"/>
    <w:rsid w:val="007419F4"/>
    <w:rsid w:val="00741BFD"/>
    <w:rsid w:val="00742294"/>
    <w:rsid w:val="0074256D"/>
    <w:rsid w:val="00742C48"/>
    <w:rsid w:val="007446A3"/>
    <w:rsid w:val="007454D9"/>
    <w:rsid w:val="00745B5C"/>
    <w:rsid w:val="0074768C"/>
    <w:rsid w:val="00747AE7"/>
    <w:rsid w:val="00747B37"/>
    <w:rsid w:val="0075200B"/>
    <w:rsid w:val="007522E5"/>
    <w:rsid w:val="007529B5"/>
    <w:rsid w:val="0075308C"/>
    <w:rsid w:val="00753E8A"/>
    <w:rsid w:val="00754168"/>
    <w:rsid w:val="0075659E"/>
    <w:rsid w:val="00756C38"/>
    <w:rsid w:val="00761293"/>
    <w:rsid w:val="00761476"/>
    <w:rsid w:val="0076453C"/>
    <w:rsid w:val="0076515E"/>
    <w:rsid w:val="00765462"/>
    <w:rsid w:val="00766AE1"/>
    <w:rsid w:val="007671E4"/>
    <w:rsid w:val="00767FB9"/>
    <w:rsid w:val="007702F9"/>
    <w:rsid w:val="007717D7"/>
    <w:rsid w:val="00771B0E"/>
    <w:rsid w:val="007721B6"/>
    <w:rsid w:val="00772CC8"/>
    <w:rsid w:val="007739F8"/>
    <w:rsid w:val="00773FD1"/>
    <w:rsid w:val="00775482"/>
    <w:rsid w:val="00775693"/>
    <w:rsid w:val="00777F69"/>
    <w:rsid w:val="00777F71"/>
    <w:rsid w:val="007806C4"/>
    <w:rsid w:val="0078276B"/>
    <w:rsid w:val="0078396E"/>
    <w:rsid w:val="007850A9"/>
    <w:rsid w:val="00785243"/>
    <w:rsid w:val="00786F8B"/>
    <w:rsid w:val="00790461"/>
    <w:rsid w:val="007909A3"/>
    <w:rsid w:val="007917DF"/>
    <w:rsid w:val="007920A4"/>
    <w:rsid w:val="00793EA0"/>
    <w:rsid w:val="00795070"/>
    <w:rsid w:val="007955D8"/>
    <w:rsid w:val="00795C08"/>
    <w:rsid w:val="00795D16"/>
    <w:rsid w:val="00797406"/>
    <w:rsid w:val="00797C79"/>
    <w:rsid w:val="007A1C3A"/>
    <w:rsid w:val="007A26C0"/>
    <w:rsid w:val="007A2C69"/>
    <w:rsid w:val="007A43E0"/>
    <w:rsid w:val="007A4679"/>
    <w:rsid w:val="007A4CB6"/>
    <w:rsid w:val="007A4D93"/>
    <w:rsid w:val="007A51AE"/>
    <w:rsid w:val="007A5DFD"/>
    <w:rsid w:val="007A7798"/>
    <w:rsid w:val="007B0C6E"/>
    <w:rsid w:val="007B21EA"/>
    <w:rsid w:val="007B326F"/>
    <w:rsid w:val="007B6044"/>
    <w:rsid w:val="007B6CC3"/>
    <w:rsid w:val="007C0C28"/>
    <w:rsid w:val="007C2002"/>
    <w:rsid w:val="007C20F1"/>
    <w:rsid w:val="007C2873"/>
    <w:rsid w:val="007C29B1"/>
    <w:rsid w:val="007C40AF"/>
    <w:rsid w:val="007C4AF0"/>
    <w:rsid w:val="007C5028"/>
    <w:rsid w:val="007C5BB1"/>
    <w:rsid w:val="007C67D6"/>
    <w:rsid w:val="007C77B4"/>
    <w:rsid w:val="007C7E4C"/>
    <w:rsid w:val="007C7EDE"/>
    <w:rsid w:val="007C7F49"/>
    <w:rsid w:val="007D088C"/>
    <w:rsid w:val="007D115E"/>
    <w:rsid w:val="007D1429"/>
    <w:rsid w:val="007D1A10"/>
    <w:rsid w:val="007D36A9"/>
    <w:rsid w:val="007D4D83"/>
    <w:rsid w:val="007D4F01"/>
    <w:rsid w:val="007D5233"/>
    <w:rsid w:val="007D5482"/>
    <w:rsid w:val="007E0065"/>
    <w:rsid w:val="007E07F5"/>
    <w:rsid w:val="007E0DD4"/>
    <w:rsid w:val="007E1570"/>
    <w:rsid w:val="007E15EF"/>
    <w:rsid w:val="007E331B"/>
    <w:rsid w:val="007E38C1"/>
    <w:rsid w:val="007E3F48"/>
    <w:rsid w:val="007E7633"/>
    <w:rsid w:val="007F1C97"/>
    <w:rsid w:val="007F34AF"/>
    <w:rsid w:val="007F49E6"/>
    <w:rsid w:val="007F73AF"/>
    <w:rsid w:val="00801DBC"/>
    <w:rsid w:val="008031ED"/>
    <w:rsid w:val="00804262"/>
    <w:rsid w:val="00804792"/>
    <w:rsid w:val="00811DAD"/>
    <w:rsid w:val="00811F93"/>
    <w:rsid w:val="008136D7"/>
    <w:rsid w:val="008140DB"/>
    <w:rsid w:val="008151F8"/>
    <w:rsid w:val="008153B0"/>
    <w:rsid w:val="0081597A"/>
    <w:rsid w:val="00816213"/>
    <w:rsid w:val="008208B6"/>
    <w:rsid w:val="00820D41"/>
    <w:rsid w:val="008211D0"/>
    <w:rsid w:val="0082137E"/>
    <w:rsid w:val="00822629"/>
    <w:rsid w:val="00823017"/>
    <w:rsid w:val="0082398F"/>
    <w:rsid w:val="00825B89"/>
    <w:rsid w:val="00826FBD"/>
    <w:rsid w:val="0082779D"/>
    <w:rsid w:val="00830BCF"/>
    <w:rsid w:val="0083192E"/>
    <w:rsid w:val="00831CF7"/>
    <w:rsid w:val="0083303A"/>
    <w:rsid w:val="0083395F"/>
    <w:rsid w:val="0083442C"/>
    <w:rsid w:val="0083582F"/>
    <w:rsid w:val="008360E7"/>
    <w:rsid w:val="00836567"/>
    <w:rsid w:val="0083754C"/>
    <w:rsid w:val="0083786A"/>
    <w:rsid w:val="00840248"/>
    <w:rsid w:val="00840C50"/>
    <w:rsid w:val="0084180C"/>
    <w:rsid w:val="00841B01"/>
    <w:rsid w:val="00841BFC"/>
    <w:rsid w:val="00841DDD"/>
    <w:rsid w:val="00842010"/>
    <w:rsid w:val="00846725"/>
    <w:rsid w:val="008473F6"/>
    <w:rsid w:val="00850BD5"/>
    <w:rsid w:val="00850E8F"/>
    <w:rsid w:val="0085255D"/>
    <w:rsid w:val="00852637"/>
    <w:rsid w:val="00852ABD"/>
    <w:rsid w:val="00852BE7"/>
    <w:rsid w:val="0085323B"/>
    <w:rsid w:val="008541EC"/>
    <w:rsid w:val="008568F6"/>
    <w:rsid w:val="0085756A"/>
    <w:rsid w:val="008610EE"/>
    <w:rsid w:val="00862736"/>
    <w:rsid w:val="00862B66"/>
    <w:rsid w:val="00864828"/>
    <w:rsid w:val="00864CD8"/>
    <w:rsid w:val="00864D12"/>
    <w:rsid w:val="00865096"/>
    <w:rsid w:val="0086514B"/>
    <w:rsid w:val="00866C52"/>
    <w:rsid w:val="00867388"/>
    <w:rsid w:val="008675C8"/>
    <w:rsid w:val="00867BEF"/>
    <w:rsid w:val="008722F5"/>
    <w:rsid w:val="00872A9F"/>
    <w:rsid w:val="00873079"/>
    <w:rsid w:val="008745ED"/>
    <w:rsid w:val="00874BD2"/>
    <w:rsid w:val="00874BD5"/>
    <w:rsid w:val="00874CBC"/>
    <w:rsid w:val="00876DAA"/>
    <w:rsid w:val="00877982"/>
    <w:rsid w:val="008809F1"/>
    <w:rsid w:val="0088194E"/>
    <w:rsid w:val="00882010"/>
    <w:rsid w:val="00883FA8"/>
    <w:rsid w:val="00884C19"/>
    <w:rsid w:val="008850BA"/>
    <w:rsid w:val="00885332"/>
    <w:rsid w:val="00887045"/>
    <w:rsid w:val="00890C56"/>
    <w:rsid w:val="00891822"/>
    <w:rsid w:val="00891905"/>
    <w:rsid w:val="00891E9E"/>
    <w:rsid w:val="008920AB"/>
    <w:rsid w:val="00892A7E"/>
    <w:rsid w:val="00892FB7"/>
    <w:rsid w:val="00893D54"/>
    <w:rsid w:val="008A0A67"/>
    <w:rsid w:val="008A11D5"/>
    <w:rsid w:val="008A2010"/>
    <w:rsid w:val="008A263E"/>
    <w:rsid w:val="008A3863"/>
    <w:rsid w:val="008A42DF"/>
    <w:rsid w:val="008A57E9"/>
    <w:rsid w:val="008A5A32"/>
    <w:rsid w:val="008A683B"/>
    <w:rsid w:val="008A7202"/>
    <w:rsid w:val="008A7F6E"/>
    <w:rsid w:val="008B044D"/>
    <w:rsid w:val="008B0660"/>
    <w:rsid w:val="008B0B3C"/>
    <w:rsid w:val="008B0D61"/>
    <w:rsid w:val="008B0F36"/>
    <w:rsid w:val="008B12A6"/>
    <w:rsid w:val="008B2D1D"/>
    <w:rsid w:val="008B4C0A"/>
    <w:rsid w:val="008B4F9C"/>
    <w:rsid w:val="008B5878"/>
    <w:rsid w:val="008B70A0"/>
    <w:rsid w:val="008B79CF"/>
    <w:rsid w:val="008C17DD"/>
    <w:rsid w:val="008C2625"/>
    <w:rsid w:val="008C2860"/>
    <w:rsid w:val="008C41FC"/>
    <w:rsid w:val="008C69B6"/>
    <w:rsid w:val="008C7081"/>
    <w:rsid w:val="008D0A97"/>
    <w:rsid w:val="008D0AA0"/>
    <w:rsid w:val="008D1024"/>
    <w:rsid w:val="008D1BEB"/>
    <w:rsid w:val="008D1F11"/>
    <w:rsid w:val="008D223E"/>
    <w:rsid w:val="008D2C03"/>
    <w:rsid w:val="008D45CD"/>
    <w:rsid w:val="008D5BB6"/>
    <w:rsid w:val="008E05C5"/>
    <w:rsid w:val="008E0627"/>
    <w:rsid w:val="008E0801"/>
    <w:rsid w:val="008E1AA0"/>
    <w:rsid w:val="008E259F"/>
    <w:rsid w:val="008E3A41"/>
    <w:rsid w:val="008E4103"/>
    <w:rsid w:val="008E43B5"/>
    <w:rsid w:val="008E4A9E"/>
    <w:rsid w:val="008E694D"/>
    <w:rsid w:val="008E6F9A"/>
    <w:rsid w:val="008E7536"/>
    <w:rsid w:val="008F18E9"/>
    <w:rsid w:val="008F26BC"/>
    <w:rsid w:val="008F2A38"/>
    <w:rsid w:val="008F42A0"/>
    <w:rsid w:val="008F465F"/>
    <w:rsid w:val="008F4ED3"/>
    <w:rsid w:val="008F5D74"/>
    <w:rsid w:val="008F5E28"/>
    <w:rsid w:val="008F77E5"/>
    <w:rsid w:val="00900756"/>
    <w:rsid w:val="00900B6B"/>
    <w:rsid w:val="009043FD"/>
    <w:rsid w:val="00904A5C"/>
    <w:rsid w:val="0090593C"/>
    <w:rsid w:val="0090599B"/>
    <w:rsid w:val="00906FF4"/>
    <w:rsid w:val="009071F2"/>
    <w:rsid w:val="009075A5"/>
    <w:rsid w:val="00907989"/>
    <w:rsid w:val="00907BD5"/>
    <w:rsid w:val="0091014B"/>
    <w:rsid w:val="00911D44"/>
    <w:rsid w:val="009121CD"/>
    <w:rsid w:val="00912D16"/>
    <w:rsid w:val="00913566"/>
    <w:rsid w:val="00915E60"/>
    <w:rsid w:val="00916179"/>
    <w:rsid w:val="00917BCF"/>
    <w:rsid w:val="00921C65"/>
    <w:rsid w:val="00925A8B"/>
    <w:rsid w:val="00925B23"/>
    <w:rsid w:val="0092630C"/>
    <w:rsid w:val="00926F23"/>
    <w:rsid w:val="00930729"/>
    <w:rsid w:val="00930F0B"/>
    <w:rsid w:val="00931032"/>
    <w:rsid w:val="009315FA"/>
    <w:rsid w:val="009327F5"/>
    <w:rsid w:val="00932B7C"/>
    <w:rsid w:val="00932FB8"/>
    <w:rsid w:val="00933106"/>
    <w:rsid w:val="00933AC7"/>
    <w:rsid w:val="00934715"/>
    <w:rsid w:val="009358A5"/>
    <w:rsid w:val="00940700"/>
    <w:rsid w:val="00940A07"/>
    <w:rsid w:val="00942444"/>
    <w:rsid w:val="009442BD"/>
    <w:rsid w:val="009443A7"/>
    <w:rsid w:val="00944B88"/>
    <w:rsid w:val="00944C03"/>
    <w:rsid w:val="009450B0"/>
    <w:rsid w:val="009469BC"/>
    <w:rsid w:val="00946F45"/>
    <w:rsid w:val="00950419"/>
    <w:rsid w:val="00950D70"/>
    <w:rsid w:val="00951B50"/>
    <w:rsid w:val="00952748"/>
    <w:rsid w:val="00952D14"/>
    <w:rsid w:val="009539A4"/>
    <w:rsid w:val="00953C8F"/>
    <w:rsid w:val="00954038"/>
    <w:rsid w:val="009542D4"/>
    <w:rsid w:val="0095637F"/>
    <w:rsid w:val="00956A61"/>
    <w:rsid w:val="0096095B"/>
    <w:rsid w:val="009617EE"/>
    <w:rsid w:val="00961896"/>
    <w:rsid w:val="00962366"/>
    <w:rsid w:val="00962A82"/>
    <w:rsid w:val="00962DB2"/>
    <w:rsid w:val="00963C42"/>
    <w:rsid w:val="0096647F"/>
    <w:rsid w:val="00966DA4"/>
    <w:rsid w:val="00967D23"/>
    <w:rsid w:val="00967D8A"/>
    <w:rsid w:val="00970377"/>
    <w:rsid w:val="00971DF8"/>
    <w:rsid w:val="009724EE"/>
    <w:rsid w:val="0097252A"/>
    <w:rsid w:val="009726E4"/>
    <w:rsid w:val="009742C1"/>
    <w:rsid w:val="00975429"/>
    <w:rsid w:val="00975F45"/>
    <w:rsid w:val="009763B7"/>
    <w:rsid w:val="009776C1"/>
    <w:rsid w:val="00980FBC"/>
    <w:rsid w:val="00981A7A"/>
    <w:rsid w:val="00982715"/>
    <w:rsid w:val="009834D8"/>
    <w:rsid w:val="00984E45"/>
    <w:rsid w:val="00986B7B"/>
    <w:rsid w:val="00991646"/>
    <w:rsid w:val="00991D22"/>
    <w:rsid w:val="0099308E"/>
    <w:rsid w:val="00994155"/>
    <w:rsid w:val="00995450"/>
    <w:rsid w:val="009A05E5"/>
    <w:rsid w:val="009A064D"/>
    <w:rsid w:val="009A06FB"/>
    <w:rsid w:val="009A141B"/>
    <w:rsid w:val="009A1F52"/>
    <w:rsid w:val="009A26E3"/>
    <w:rsid w:val="009A32E4"/>
    <w:rsid w:val="009A442C"/>
    <w:rsid w:val="009A480B"/>
    <w:rsid w:val="009A4973"/>
    <w:rsid w:val="009A4ED1"/>
    <w:rsid w:val="009A5247"/>
    <w:rsid w:val="009A5B64"/>
    <w:rsid w:val="009A6448"/>
    <w:rsid w:val="009A6F56"/>
    <w:rsid w:val="009A727B"/>
    <w:rsid w:val="009A74E0"/>
    <w:rsid w:val="009A792D"/>
    <w:rsid w:val="009A7939"/>
    <w:rsid w:val="009A7B21"/>
    <w:rsid w:val="009B0E4C"/>
    <w:rsid w:val="009B19C0"/>
    <w:rsid w:val="009B1B0F"/>
    <w:rsid w:val="009B280F"/>
    <w:rsid w:val="009B346D"/>
    <w:rsid w:val="009B3F59"/>
    <w:rsid w:val="009B671A"/>
    <w:rsid w:val="009B6EAE"/>
    <w:rsid w:val="009C28A7"/>
    <w:rsid w:val="009C2A5C"/>
    <w:rsid w:val="009C3EBF"/>
    <w:rsid w:val="009C5ADA"/>
    <w:rsid w:val="009C63B3"/>
    <w:rsid w:val="009C6AC1"/>
    <w:rsid w:val="009C6AE4"/>
    <w:rsid w:val="009D0581"/>
    <w:rsid w:val="009D0864"/>
    <w:rsid w:val="009D0DAE"/>
    <w:rsid w:val="009D1559"/>
    <w:rsid w:val="009D1E77"/>
    <w:rsid w:val="009D28C7"/>
    <w:rsid w:val="009D2CB3"/>
    <w:rsid w:val="009D3577"/>
    <w:rsid w:val="009D4A28"/>
    <w:rsid w:val="009D4FD8"/>
    <w:rsid w:val="009D5C6D"/>
    <w:rsid w:val="009D5EF9"/>
    <w:rsid w:val="009D6173"/>
    <w:rsid w:val="009D699C"/>
    <w:rsid w:val="009E0043"/>
    <w:rsid w:val="009E0978"/>
    <w:rsid w:val="009E1B11"/>
    <w:rsid w:val="009E239F"/>
    <w:rsid w:val="009E2EBB"/>
    <w:rsid w:val="009E3B96"/>
    <w:rsid w:val="009E45A0"/>
    <w:rsid w:val="009E533F"/>
    <w:rsid w:val="009E68F5"/>
    <w:rsid w:val="009E7851"/>
    <w:rsid w:val="009F0F2F"/>
    <w:rsid w:val="009F15A9"/>
    <w:rsid w:val="009F3067"/>
    <w:rsid w:val="009F3277"/>
    <w:rsid w:val="009F32B4"/>
    <w:rsid w:val="009F36F9"/>
    <w:rsid w:val="009F6238"/>
    <w:rsid w:val="009F6E26"/>
    <w:rsid w:val="009F7317"/>
    <w:rsid w:val="009F79C5"/>
    <w:rsid w:val="00A00AD4"/>
    <w:rsid w:val="00A0146F"/>
    <w:rsid w:val="00A020DD"/>
    <w:rsid w:val="00A0361D"/>
    <w:rsid w:val="00A03923"/>
    <w:rsid w:val="00A03B36"/>
    <w:rsid w:val="00A05D96"/>
    <w:rsid w:val="00A05E25"/>
    <w:rsid w:val="00A0675C"/>
    <w:rsid w:val="00A076EA"/>
    <w:rsid w:val="00A076F5"/>
    <w:rsid w:val="00A1072C"/>
    <w:rsid w:val="00A11C84"/>
    <w:rsid w:val="00A11EC9"/>
    <w:rsid w:val="00A12B94"/>
    <w:rsid w:val="00A13B28"/>
    <w:rsid w:val="00A1592C"/>
    <w:rsid w:val="00A164FD"/>
    <w:rsid w:val="00A16CF2"/>
    <w:rsid w:val="00A17452"/>
    <w:rsid w:val="00A1756D"/>
    <w:rsid w:val="00A17FC4"/>
    <w:rsid w:val="00A21A2C"/>
    <w:rsid w:val="00A21F3A"/>
    <w:rsid w:val="00A22432"/>
    <w:rsid w:val="00A23155"/>
    <w:rsid w:val="00A23E12"/>
    <w:rsid w:val="00A24319"/>
    <w:rsid w:val="00A24430"/>
    <w:rsid w:val="00A24747"/>
    <w:rsid w:val="00A24AEA"/>
    <w:rsid w:val="00A25861"/>
    <w:rsid w:val="00A25BD1"/>
    <w:rsid w:val="00A25D10"/>
    <w:rsid w:val="00A27EC6"/>
    <w:rsid w:val="00A33332"/>
    <w:rsid w:val="00A3348C"/>
    <w:rsid w:val="00A339D8"/>
    <w:rsid w:val="00A34A6D"/>
    <w:rsid w:val="00A35D13"/>
    <w:rsid w:val="00A35EA4"/>
    <w:rsid w:val="00A37D3E"/>
    <w:rsid w:val="00A4271B"/>
    <w:rsid w:val="00A4286B"/>
    <w:rsid w:val="00A4296B"/>
    <w:rsid w:val="00A43EE9"/>
    <w:rsid w:val="00A43FA0"/>
    <w:rsid w:val="00A44617"/>
    <w:rsid w:val="00A44D18"/>
    <w:rsid w:val="00A45043"/>
    <w:rsid w:val="00A4524A"/>
    <w:rsid w:val="00A46373"/>
    <w:rsid w:val="00A475B5"/>
    <w:rsid w:val="00A47EDD"/>
    <w:rsid w:val="00A509EC"/>
    <w:rsid w:val="00A5334C"/>
    <w:rsid w:val="00A534A6"/>
    <w:rsid w:val="00A56DFF"/>
    <w:rsid w:val="00A56EEF"/>
    <w:rsid w:val="00A574C9"/>
    <w:rsid w:val="00A57CA4"/>
    <w:rsid w:val="00A60134"/>
    <w:rsid w:val="00A60A14"/>
    <w:rsid w:val="00A610C5"/>
    <w:rsid w:val="00A6235B"/>
    <w:rsid w:val="00A63582"/>
    <w:rsid w:val="00A66873"/>
    <w:rsid w:val="00A66D6C"/>
    <w:rsid w:val="00A6709E"/>
    <w:rsid w:val="00A670E3"/>
    <w:rsid w:val="00A679EB"/>
    <w:rsid w:val="00A706F7"/>
    <w:rsid w:val="00A70755"/>
    <w:rsid w:val="00A718C4"/>
    <w:rsid w:val="00A7452B"/>
    <w:rsid w:val="00A74D69"/>
    <w:rsid w:val="00A75F2E"/>
    <w:rsid w:val="00A76CDE"/>
    <w:rsid w:val="00A77370"/>
    <w:rsid w:val="00A77675"/>
    <w:rsid w:val="00A77AF1"/>
    <w:rsid w:val="00A80435"/>
    <w:rsid w:val="00A80F28"/>
    <w:rsid w:val="00A80F81"/>
    <w:rsid w:val="00A821CF"/>
    <w:rsid w:val="00A83038"/>
    <w:rsid w:val="00A8318A"/>
    <w:rsid w:val="00A84579"/>
    <w:rsid w:val="00A8527A"/>
    <w:rsid w:val="00A853BF"/>
    <w:rsid w:val="00A854C0"/>
    <w:rsid w:val="00A87204"/>
    <w:rsid w:val="00A901DD"/>
    <w:rsid w:val="00A91B8A"/>
    <w:rsid w:val="00A94B95"/>
    <w:rsid w:val="00A952FE"/>
    <w:rsid w:val="00A95C7E"/>
    <w:rsid w:val="00A95D03"/>
    <w:rsid w:val="00AA0F62"/>
    <w:rsid w:val="00AA364C"/>
    <w:rsid w:val="00AA4D66"/>
    <w:rsid w:val="00AA57C0"/>
    <w:rsid w:val="00AA65F1"/>
    <w:rsid w:val="00AA6822"/>
    <w:rsid w:val="00AA6875"/>
    <w:rsid w:val="00AA6E68"/>
    <w:rsid w:val="00AA7347"/>
    <w:rsid w:val="00AB2092"/>
    <w:rsid w:val="00AB2287"/>
    <w:rsid w:val="00AB2A69"/>
    <w:rsid w:val="00AB36F8"/>
    <w:rsid w:val="00AB3C1F"/>
    <w:rsid w:val="00AB3C97"/>
    <w:rsid w:val="00AB404B"/>
    <w:rsid w:val="00AB53F1"/>
    <w:rsid w:val="00AB5DD9"/>
    <w:rsid w:val="00AB6C41"/>
    <w:rsid w:val="00AB7ED1"/>
    <w:rsid w:val="00AC0317"/>
    <w:rsid w:val="00AC0778"/>
    <w:rsid w:val="00AC22A9"/>
    <w:rsid w:val="00AC22FB"/>
    <w:rsid w:val="00AC4287"/>
    <w:rsid w:val="00AC4E38"/>
    <w:rsid w:val="00AC4F8E"/>
    <w:rsid w:val="00AC69D9"/>
    <w:rsid w:val="00AC7554"/>
    <w:rsid w:val="00AC78A1"/>
    <w:rsid w:val="00AC7CCA"/>
    <w:rsid w:val="00AD051F"/>
    <w:rsid w:val="00AD107E"/>
    <w:rsid w:val="00AD1382"/>
    <w:rsid w:val="00AD1B95"/>
    <w:rsid w:val="00AD26AC"/>
    <w:rsid w:val="00AD2A51"/>
    <w:rsid w:val="00AD3243"/>
    <w:rsid w:val="00AD4E91"/>
    <w:rsid w:val="00AD51D1"/>
    <w:rsid w:val="00AD5F33"/>
    <w:rsid w:val="00AD60FC"/>
    <w:rsid w:val="00AD6C2C"/>
    <w:rsid w:val="00AD6C70"/>
    <w:rsid w:val="00AD76A3"/>
    <w:rsid w:val="00AE0CBB"/>
    <w:rsid w:val="00AE112F"/>
    <w:rsid w:val="00AE11C9"/>
    <w:rsid w:val="00AE27B1"/>
    <w:rsid w:val="00AE3781"/>
    <w:rsid w:val="00AE4D25"/>
    <w:rsid w:val="00AE55F6"/>
    <w:rsid w:val="00AE5AF0"/>
    <w:rsid w:val="00AE5EAE"/>
    <w:rsid w:val="00AE6759"/>
    <w:rsid w:val="00AF055B"/>
    <w:rsid w:val="00AF1080"/>
    <w:rsid w:val="00AF3695"/>
    <w:rsid w:val="00AF3A65"/>
    <w:rsid w:val="00AF3A72"/>
    <w:rsid w:val="00AF4147"/>
    <w:rsid w:val="00AF5097"/>
    <w:rsid w:val="00AF5262"/>
    <w:rsid w:val="00AF6051"/>
    <w:rsid w:val="00AF7465"/>
    <w:rsid w:val="00AF7ADA"/>
    <w:rsid w:val="00B001A4"/>
    <w:rsid w:val="00B01450"/>
    <w:rsid w:val="00B01A44"/>
    <w:rsid w:val="00B01AB2"/>
    <w:rsid w:val="00B02185"/>
    <w:rsid w:val="00B0240E"/>
    <w:rsid w:val="00B02FCA"/>
    <w:rsid w:val="00B032EA"/>
    <w:rsid w:val="00B03494"/>
    <w:rsid w:val="00B03642"/>
    <w:rsid w:val="00B04E17"/>
    <w:rsid w:val="00B04FDD"/>
    <w:rsid w:val="00B05145"/>
    <w:rsid w:val="00B05C10"/>
    <w:rsid w:val="00B07914"/>
    <w:rsid w:val="00B10A84"/>
    <w:rsid w:val="00B10B41"/>
    <w:rsid w:val="00B13745"/>
    <w:rsid w:val="00B138A7"/>
    <w:rsid w:val="00B16D13"/>
    <w:rsid w:val="00B17D57"/>
    <w:rsid w:val="00B20923"/>
    <w:rsid w:val="00B20E45"/>
    <w:rsid w:val="00B212BC"/>
    <w:rsid w:val="00B21F12"/>
    <w:rsid w:val="00B23154"/>
    <w:rsid w:val="00B23587"/>
    <w:rsid w:val="00B23E78"/>
    <w:rsid w:val="00B23F63"/>
    <w:rsid w:val="00B27465"/>
    <w:rsid w:val="00B27490"/>
    <w:rsid w:val="00B3034D"/>
    <w:rsid w:val="00B30BBC"/>
    <w:rsid w:val="00B316D3"/>
    <w:rsid w:val="00B32445"/>
    <w:rsid w:val="00B33209"/>
    <w:rsid w:val="00B3505A"/>
    <w:rsid w:val="00B3576F"/>
    <w:rsid w:val="00B36023"/>
    <w:rsid w:val="00B361FB"/>
    <w:rsid w:val="00B40EDB"/>
    <w:rsid w:val="00B4310F"/>
    <w:rsid w:val="00B43C4A"/>
    <w:rsid w:val="00B440C2"/>
    <w:rsid w:val="00B4423D"/>
    <w:rsid w:val="00B4465D"/>
    <w:rsid w:val="00B458B3"/>
    <w:rsid w:val="00B467E4"/>
    <w:rsid w:val="00B47CA0"/>
    <w:rsid w:val="00B47ED1"/>
    <w:rsid w:val="00B502DB"/>
    <w:rsid w:val="00B53A2B"/>
    <w:rsid w:val="00B54115"/>
    <w:rsid w:val="00B56649"/>
    <w:rsid w:val="00B56E74"/>
    <w:rsid w:val="00B57547"/>
    <w:rsid w:val="00B606AC"/>
    <w:rsid w:val="00B60C24"/>
    <w:rsid w:val="00B61473"/>
    <w:rsid w:val="00B61C09"/>
    <w:rsid w:val="00B63153"/>
    <w:rsid w:val="00B63E23"/>
    <w:rsid w:val="00B6541F"/>
    <w:rsid w:val="00B66B55"/>
    <w:rsid w:val="00B7122D"/>
    <w:rsid w:val="00B71B7F"/>
    <w:rsid w:val="00B731C9"/>
    <w:rsid w:val="00B74233"/>
    <w:rsid w:val="00B7546F"/>
    <w:rsid w:val="00B75492"/>
    <w:rsid w:val="00B7572A"/>
    <w:rsid w:val="00B75E40"/>
    <w:rsid w:val="00B7685A"/>
    <w:rsid w:val="00B768F2"/>
    <w:rsid w:val="00B772E2"/>
    <w:rsid w:val="00B80A02"/>
    <w:rsid w:val="00B80BD1"/>
    <w:rsid w:val="00B836BC"/>
    <w:rsid w:val="00B846B7"/>
    <w:rsid w:val="00B84E47"/>
    <w:rsid w:val="00B87076"/>
    <w:rsid w:val="00B8719A"/>
    <w:rsid w:val="00B877A4"/>
    <w:rsid w:val="00B9134C"/>
    <w:rsid w:val="00B91797"/>
    <w:rsid w:val="00B92460"/>
    <w:rsid w:val="00B92D8E"/>
    <w:rsid w:val="00B93C63"/>
    <w:rsid w:val="00B93D5A"/>
    <w:rsid w:val="00B93F33"/>
    <w:rsid w:val="00B9537C"/>
    <w:rsid w:val="00B953D9"/>
    <w:rsid w:val="00B955AF"/>
    <w:rsid w:val="00B968F9"/>
    <w:rsid w:val="00BA1588"/>
    <w:rsid w:val="00BA19B9"/>
    <w:rsid w:val="00BA225E"/>
    <w:rsid w:val="00BA234B"/>
    <w:rsid w:val="00BA263B"/>
    <w:rsid w:val="00BA3401"/>
    <w:rsid w:val="00BA3F07"/>
    <w:rsid w:val="00BA45D5"/>
    <w:rsid w:val="00BA4832"/>
    <w:rsid w:val="00BA4CBD"/>
    <w:rsid w:val="00BA5502"/>
    <w:rsid w:val="00BA5A91"/>
    <w:rsid w:val="00BA6508"/>
    <w:rsid w:val="00BA69F7"/>
    <w:rsid w:val="00BA72D5"/>
    <w:rsid w:val="00BA7A63"/>
    <w:rsid w:val="00BA7CD3"/>
    <w:rsid w:val="00BB03A8"/>
    <w:rsid w:val="00BB0A21"/>
    <w:rsid w:val="00BB2A31"/>
    <w:rsid w:val="00BB2C8A"/>
    <w:rsid w:val="00BB35BF"/>
    <w:rsid w:val="00BB402E"/>
    <w:rsid w:val="00BB477E"/>
    <w:rsid w:val="00BB49BD"/>
    <w:rsid w:val="00BB4B71"/>
    <w:rsid w:val="00BB5E4F"/>
    <w:rsid w:val="00BB6907"/>
    <w:rsid w:val="00BB7C22"/>
    <w:rsid w:val="00BC08A2"/>
    <w:rsid w:val="00BC13DD"/>
    <w:rsid w:val="00BC18A8"/>
    <w:rsid w:val="00BC3BF8"/>
    <w:rsid w:val="00BC4234"/>
    <w:rsid w:val="00BC5894"/>
    <w:rsid w:val="00BC5B84"/>
    <w:rsid w:val="00BC65AB"/>
    <w:rsid w:val="00BC74BD"/>
    <w:rsid w:val="00BC78F3"/>
    <w:rsid w:val="00BD0771"/>
    <w:rsid w:val="00BD1855"/>
    <w:rsid w:val="00BD31F5"/>
    <w:rsid w:val="00BD48DB"/>
    <w:rsid w:val="00BD5CB2"/>
    <w:rsid w:val="00BD67C9"/>
    <w:rsid w:val="00BE0A79"/>
    <w:rsid w:val="00BE2F08"/>
    <w:rsid w:val="00BE31DE"/>
    <w:rsid w:val="00BE38C7"/>
    <w:rsid w:val="00BE4D84"/>
    <w:rsid w:val="00BE4DEF"/>
    <w:rsid w:val="00BE5783"/>
    <w:rsid w:val="00BE592C"/>
    <w:rsid w:val="00BE5AB3"/>
    <w:rsid w:val="00BE6658"/>
    <w:rsid w:val="00BE6682"/>
    <w:rsid w:val="00BE6891"/>
    <w:rsid w:val="00BE68F0"/>
    <w:rsid w:val="00BF3197"/>
    <w:rsid w:val="00BF3743"/>
    <w:rsid w:val="00BF4A64"/>
    <w:rsid w:val="00BF4DEF"/>
    <w:rsid w:val="00BF63CB"/>
    <w:rsid w:val="00BF74DD"/>
    <w:rsid w:val="00C008A0"/>
    <w:rsid w:val="00C01041"/>
    <w:rsid w:val="00C04B88"/>
    <w:rsid w:val="00C04C5B"/>
    <w:rsid w:val="00C05894"/>
    <w:rsid w:val="00C05CFF"/>
    <w:rsid w:val="00C061FB"/>
    <w:rsid w:val="00C07770"/>
    <w:rsid w:val="00C07BC2"/>
    <w:rsid w:val="00C14A5A"/>
    <w:rsid w:val="00C14A5F"/>
    <w:rsid w:val="00C1572E"/>
    <w:rsid w:val="00C15A7F"/>
    <w:rsid w:val="00C15B6D"/>
    <w:rsid w:val="00C16399"/>
    <w:rsid w:val="00C166D3"/>
    <w:rsid w:val="00C17B36"/>
    <w:rsid w:val="00C20251"/>
    <w:rsid w:val="00C202C5"/>
    <w:rsid w:val="00C2077E"/>
    <w:rsid w:val="00C21610"/>
    <w:rsid w:val="00C21C75"/>
    <w:rsid w:val="00C2255C"/>
    <w:rsid w:val="00C24566"/>
    <w:rsid w:val="00C24C01"/>
    <w:rsid w:val="00C26500"/>
    <w:rsid w:val="00C26A37"/>
    <w:rsid w:val="00C27461"/>
    <w:rsid w:val="00C277F1"/>
    <w:rsid w:val="00C27E85"/>
    <w:rsid w:val="00C305A6"/>
    <w:rsid w:val="00C31220"/>
    <w:rsid w:val="00C32095"/>
    <w:rsid w:val="00C324E2"/>
    <w:rsid w:val="00C36C9B"/>
    <w:rsid w:val="00C3767D"/>
    <w:rsid w:val="00C40CFA"/>
    <w:rsid w:val="00C40F1A"/>
    <w:rsid w:val="00C40F1E"/>
    <w:rsid w:val="00C4649B"/>
    <w:rsid w:val="00C4728C"/>
    <w:rsid w:val="00C47479"/>
    <w:rsid w:val="00C47690"/>
    <w:rsid w:val="00C47C02"/>
    <w:rsid w:val="00C50E64"/>
    <w:rsid w:val="00C52CBE"/>
    <w:rsid w:val="00C53B2B"/>
    <w:rsid w:val="00C549BA"/>
    <w:rsid w:val="00C55B54"/>
    <w:rsid w:val="00C566A7"/>
    <w:rsid w:val="00C569E0"/>
    <w:rsid w:val="00C56D48"/>
    <w:rsid w:val="00C60414"/>
    <w:rsid w:val="00C604DE"/>
    <w:rsid w:val="00C60E12"/>
    <w:rsid w:val="00C60E21"/>
    <w:rsid w:val="00C6250C"/>
    <w:rsid w:val="00C628B5"/>
    <w:rsid w:val="00C62D27"/>
    <w:rsid w:val="00C63B22"/>
    <w:rsid w:val="00C64CD4"/>
    <w:rsid w:val="00C66442"/>
    <w:rsid w:val="00C666E9"/>
    <w:rsid w:val="00C70D91"/>
    <w:rsid w:val="00C71443"/>
    <w:rsid w:val="00C72635"/>
    <w:rsid w:val="00C7282C"/>
    <w:rsid w:val="00C7301F"/>
    <w:rsid w:val="00C73344"/>
    <w:rsid w:val="00C7372D"/>
    <w:rsid w:val="00C74B66"/>
    <w:rsid w:val="00C75BDB"/>
    <w:rsid w:val="00C76D1F"/>
    <w:rsid w:val="00C77367"/>
    <w:rsid w:val="00C77D40"/>
    <w:rsid w:val="00C80210"/>
    <w:rsid w:val="00C80923"/>
    <w:rsid w:val="00C80C1A"/>
    <w:rsid w:val="00C81151"/>
    <w:rsid w:val="00C815F3"/>
    <w:rsid w:val="00C81DB8"/>
    <w:rsid w:val="00C82D1F"/>
    <w:rsid w:val="00C831F2"/>
    <w:rsid w:val="00C83C50"/>
    <w:rsid w:val="00C84330"/>
    <w:rsid w:val="00C843CF"/>
    <w:rsid w:val="00C84DE6"/>
    <w:rsid w:val="00C85269"/>
    <w:rsid w:val="00C91854"/>
    <w:rsid w:val="00C92DE1"/>
    <w:rsid w:val="00C9327A"/>
    <w:rsid w:val="00C9434E"/>
    <w:rsid w:val="00C94D6C"/>
    <w:rsid w:val="00C970A1"/>
    <w:rsid w:val="00C97184"/>
    <w:rsid w:val="00C9719B"/>
    <w:rsid w:val="00CA033B"/>
    <w:rsid w:val="00CA0BE0"/>
    <w:rsid w:val="00CA49A6"/>
    <w:rsid w:val="00CA5BEE"/>
    <w:rsid w:val="00CA6008"/>
    <w:rsid w:val="00CB0177"/>
    <w:rsid w:val="00CB01EE"/>
    <w:rsid w:val="00CB0539"/>
    <w:rsid w:val="00CB066E"/>
    <w:rsid w:val="00CB0C15"/>
    <w:rsid w:val="00CB1245"/>
    <w:rsid w:val="00CB1A4A"/>
    <w:rsid w:val="00CB1EF7"/>
    <w:rsid w:val="00CB2F42"/>
    <w:rsid w:val="00CB3649"/>
    <w:rsid w:val="00CB3FA1"/>
    <w:rsid w:val="00CB439E"/>
    <w:rsid w:val="00CB48DA"/>
    <w:rsid w:val="00CB51DA"/>
    <w:rsid w:val="00CB573F"/>
    <w:rsid w:val="00CB5B7A"/>
    <w:rsid w:val="00CB6CD5"/>
    <w:rsid w:val="00CB779C"/>
    <w:rsid w:val="00CB7F18"/>
    <w:rsid w:val="00CC0767"/>
    <w:rsid w:val="00CC0BA1"/>
    <w:rsid w:val="00CC2C89"/>
    <w:rsid w:val="00CC2C91"/>
    <w:rsid w:val="00CC3FFA"/>
    <w:rsid w:val="00CC62B3"/>
    <w:rsid w:val="00CC648A"/>
    <w:rsid w:val="00CC6A83"/>
    <w:rsid w:val="00CC6AEE"/>
    <w:rsid w:val="00CC6FA5"/>
    <w:rsid w:val="00CC758E"/>
    <w:rsid w:val="00CC7604"/>
    <w:rsid w:val="00CD0B94"/>
    <w:rsid w:val="00CD10E0"/>
    <w:rsid w:val="00CD1141"/>
    <w:rsid w:val="00CD17C7"/>
    <w:rsid w:val="00CD1A02"/>
    <w:rsid w:val="00CD1C5E"/>
    <w:rsid w:val="00CD3283"/>
    <w:rsid w:val="00CD51BC"/>
    <w:rsid w:val="00CD5277"/>
    <w:rsid w:val="00CD5504"/>
    <w:rsid w:val="00CD572D"/>
    <w:rsid w:val="00CD580A"/>
    <w:rsid w:val="00CD63B8"/>
    <w:rsid w:val="00CD64AB"/>
    <w:rsid w:val="00CD66FF"/>
    <w:rsid w:val="00CD6A4C"/>
    <w:rsid w:val="00CD73BC"/>
    <w:rsid w:val="00CE110E"/>
    <w:rsid w:val="00CE2354"/>
    <w:rsid w:val="00CE2AA0"/>
    <w:rsid w:val="00CE3112"/>
    <w:rsid w:val="00CE3273"/>
    <w:rsid w:val="00CE3668"/>
    <w:rsid w:val="00CE48D1"/>
    <w:rsid w:val="00CE7501"/>
    <w:rsid w:val="00CE7C4D"/>
    <w:rsid w:val="00CE7CD7"/>
    <w:rsid w:val="00CF002F"/>
    <w:rsid w:val="00CF014C"/>
    <w:rsid w:val="00CF0B21"/>
    <w:rsid w:val="00CF14CF"/>
    <w:rsid w:val="00CF189B"/>
    <w:rsid w:val="00CF1EE9"/>
    <w:rsid w:val="00CF3557"/>
    <w:rsid w:val="00CF4635"/>
    <w:rsid w:val="00CF55D8"/>
    <w:rsid w:val="00CF6D9C"/>
    <w:rsid w:val="00CF722E"/>
    <w:rsid w:val="00CF73A0"/>
    <w:rsid w:val="00D01870"/>
    <w:rsid w:val="00D01F16"/>
    <w:rsid w:val="00D038EE"/>
    <w:rsid w:val="00D067C0"/>
    <w:rsid w:val="00D114AB"/>
    <w:rsid w:val="00D131A6"/>
    <w:rsid w:val="00D13556"/>
    <w:rsid w:val="00D13B58"/>
    <w:rsid w:val="00D13D59"/>
    <w:rsid w:val="00D13E63"/>
    <w:rsid w:val="00D1412D"/>
    <w:rsid w:val="00D156BC"/>
    <w:rsid w:val="00D15E6F"/>
    <w:rsid w:val="00D17EE5"/>
    <w:rsid w:val="00D20B90"/>
    <w:rsid w:val="00D234CC"/>
    <w:rsid w:val="00D23CCD"/>
    <w:rsid w:val="00D24469"/>
    <w:rsid w:val="00D251C4"/>
    <w:rsid w:val="00D2547D"/>
    <w:rsid w:val="00D2608D"/>
    <w:rsid w:val="00D266E8"/>
    <w:rsid w:val="00D276EF"/>
    <w:rsid w:val="00D27ADE"/>
    <w:rsid w:val="00D30164"/>
    <w:rsid w:val="00D3051F"/>
    <w:rsid w:val="00D30C2D"/>
    <w:rsid w:val="00D30F9E"/>
    <w:rsid w:val="00D3109B"/>
    <w:rsid w:val="00D31D6C"/>
    <w:rsid w:val="00D33511"/>
    <w:rsid w:val="00D34C93"/>
    <w:rsid w:val="00D36C2B"/>
    <w:rsid w:val="00D37033"/>
    <w:rsid w:val="00D37063"/>
    <w:rsid w:val="00D406C8"/>
    <w:rsid w:val="00D40AA3"/>
    <w:rsid w:val="00D40AB3"/>
    <w:rsid w:val="00D41984"/>
    <w:rsid w:val="00D431DE"/>
    <w:rsid w:val="00D439C7"/>
    <w:rsid w:val="00D43B02"/>
    <w:rsid w:val="00D451DD"/>
    <w:rsid w:val="00D45512"/>
    <w:rsid w:val="00D50158"/>
    <w:rsid w:val="00D50356"/>
    <w:rsid w:val="00D50805"/>
    <w:rsid w:val="00D5179D"/>
    <w:rsid w:val="00D51F07"/>
    <w:rsid w:val="00D523AC"/>
    <w:rsid w:val="00D52EAE"/>
    <w:rsid w:val="00D54524"/>
    <w:rsid w:val="00D55B2F"/>
    <w:rsid w:val="00D55EDD"/>
    <w:rsid w:val="00D576DC"/>
    <w:rsid w:val="00D57916"/>
    <w:rsid w:val="00D62EE8"/>
    <w:rsid w:val="00D644D9"/>
    <w:rsid w:val="00D656B1"/>
    <w:rsid w:val="00D65E57"/>
    <w:rsid w:val="00D66283"/>
    <w:rsid w:val="00D66B15"/>
    <w:rsid w:val="00D66D38"/>
    <w:rsid w:val="00D67947"/>
    <w:rsid w:val="00D717A8"/>
    <w:rsid w:val="00D727C2"/>
    <w:rsid w:val="00D72840"/>
    <w:rsid w:val="00D72913"/>
    <w:rsid w:val="00D72A8D"/>
    <w:rsid w:val="00D72CA3"/>
    <w:rsid w:val="00D72F53"/>
    <w:rsid w:val="00D73456"/>
    <w:rsid w:val="00D7655E"/>
    <w:rsid w:val="00D7665F"/>
    <w:rsid w:val="00D76F3A"/>
    <w:rsid w:val="00D8022F"/>
    <w:rsid w:val="00D8039B"/>
    <w:rsid w:val="00D8088B"/>
    <w:rsid w:val="00D80D6F"/>
    <w:rsid w:val="00D83A49"/>
    <w:rsid w:val="00D84854"/>
    <w:rsid w:val="00D8596E"/>
    <w:rsid w:val="00D8671F"/>
    <w:rsid w:val="00D86DBE"/>
    <w:rsid w:val="00D87546"/>
    <w:rsid w:val="00D90F21"/>
    <w:rsid w:val="00D92238"/>
    <w:rsid w:val="00D93455"/>
    <w:rsid w:val="00D938A5"/>
    <w:rsid w:val="00D9483F"/>
    <w:rsid w:val="00D96331"/>
    <w:rsid w:val="00D9748D"/>
    <w:rsid w:val="00D9783B"/>
    <w:rsid w:val="00DA06E7"/>
    <w:rsid w:val="00DA1806"/>
    <w:rsid w:val="00DA1A9E"/>
    <w:rsid w:val="00DA4FB6"/>
    <w:rsid w:val="00DA50F0"/>
    <w:rsid w:val="00DA5C72"/>
    <w:rsid w:val="00DA5E46"/>
    <w:rsid w:val="00DA6A8B"/>
    <w:rsid w:val="00DA7A74"/>
    <w:rsid w:val="00DA7DC5"/>
    <w:rsid w:val="00DB0265"/>
    <w:rsid w:val="00DB0466"/>
    <w:rsid w:val="00DB1512"/>
    <w:rsid w:val="00DB153D"/>
    <w:rsid w:val="00DB23F7"/>
    <w:rsid w:val="00DB280C"/>
    <w:rsid w:val="00DB3D9D"/>
    <w:rsid w:val="00DB4113"/>
    <w:rsid w:val="00DB4E63"/>
    <w:rsid w:val="00DB6BE4"/>
    <w:rsid w:val="00DB77DF"/>
    <w:rsid w:val="00DC002C"/>
    <w:rsid w:val="00DC07FB"/>
    <w:rsid w:val="00DC134C"/>
    <w:rsid w:val="00DC161F"/>
    <w:rsid w:val="00DC2916"/>
    <w:rsid w:val="00DC2BF3"/>
    <w:rsid w:val="00DC2DE4"/>
    <w:rsid w:val="00DC3410"/>
    <w:rsid w:val="00DC48F9"/>
    <w:rsid w:val="00DC52F2"/>
    <w:rsid w:val="00DC567C"/>
    <w:rsid w:val="00DC5F1B"/>
    <w:rsid w:val="00DC658E"/>
    <w:rsid w:val="00DC6667"/>
    <w:rsid w:val="00DC775A"/>
    <w:rsid w:val="00DD0416"/>
    <w:rsid w:val="00DD079B"/>
    <w:rsid w:val="00DD15B8"/>
    <w:rsid w:val="00DD2A05"/>
    <w:rsid w:val="00DD2D91"/>
    <w:rsid w:val="00DD36DA"/>
    <w:rsid w:val="00DD487A"/>
    <w:rsid w:val="00DD4B45"/>
    <w:rsid w:val="00DD4DD6"/>
    <w:rsid w:val="00DD5F21"/>
    <w:rsid w:val="00DE1B11"/>
    <w:rsid w:val="00DE1BC9"/>
    <w:rsid w:val="00DE2C69"/>
    <w:rsid w:val="00DE2FA6"/>
    <w:rsid w:val="00DE37C9"/>
    <w:rsid w:val="00DE4329"/>
    <w:rsid w:val="00DE51D0"/>
    <w:rsid w:val="00DE5FF9"/>
    <w:rsid w:val="00DE6949"/>
    <w:rsid w:val="00DE719A"/>
    <w:rsid w:val="00DF2A9C"/>
    <w:rsid w:val="00DF3A9B"/>
    <w:rsid w:val="00DF4101"/>
    <w:rsid w:val="00DF4C45"/>
    <w:rsid w:val="00DF52DB"/>
    <w:rsid w:val="00DF5749"/>
    <w:rsid w:val="00DF5DB2"/>
    <w:rsid w:val="00DF65D2"/>
    <w:rsid w:val="00DF721F"/>
    <w:rsid w:val="00DF7245"/>
    <w:rsid w:val="00DF7A84"/>
    <w:rsid w:val="00E01167"/>
    <w:rsid w:val="00E02676"/>
    <w:rsid w:val="00E026F6"/>
    <w:rsid w:val="00E02795"/>
    <w:rsid w:val="00E042BB"/>
    <w:rsid w:val="00E061EC"/>
    <w:rsid w:val="00E06AEA"/>
    <w:rsid w:val="00E101DD"/>
    <w:rsid w:val="00E10D1F"/>
    <w:rsid w:val="00E10ED8"/>
    <w:rsid w:val="00E1298A"/>
    <w:rsid w:val="00E12D45"/>
    <w:rsid w:val="00E14D1A"/>
    <w:rsid w:val="00E151E6"/>
    <w:rsid w:val="00E153EF"/>
    <w:rsid w:val="00E162CB"/>
    <w:rsid w:val="00E16F7E"/>
    <w:rsid w:val="00E173CD"/>
    <w:rsid w:val="00E17E08"/>
    <w:rsid w:val="00E20325"/>
    <w:rsid w:val="00E2187E"/>
    <w:rsid w:val="00E22F74"/>
    <w:rsid w:val="00E23AE6"/>
    <w:rsid w:val="00E24F5B"/>
    <w:rsid w:val="00E2530E"/>
    <w:rsid w:val="00E2543E"/>
    <w:rsid w:val="00E26FD8"/>
    <w:rsid w:val="00E27105"/>
    <w:rsid w:val="00E313E1"/>
    <w:rsid w:val="00E33AA5"/>
    <w:rsid w:val="00E34AF1"/>
    <w:rsid w:val="00E36779"/>
    <w:rsid w:val="00E3780E"/>
    <w:rsid w:val="00E40094"/>
    <w:rsid w:val="00E40F04"/>
    <w:rsid w:val="00E41EEE"/>
    <w:rsid w:val="00E42030"/>
    <w:rsid w:val="00E43C41"/>
    <w:rsid w:val="00E44B0C"/>
    <w:rsid w:val="00E44CB6"/>
    <w:rsid w:val="00E44E88"/>
    <w:rsid w:val="00E458DC"/>
    <w:rsid w:val="00E467A5"/>
    <w:rsid w:val="00E50489"/>
    <w:rsid w:val="00E50CF4"/>
    <w:rsid w:val="00E519DC"/>
    <w:rsid w:val="00E51FD0"/>
    <w:rsid w:val="00E528D1"/>
    <w:rsid w:val="00E53E5F"/>
    <w:rsid w:val="00E54A0F"/>
    <w:rsid w:val="00E555A2"/>
    <w:rsid w:val="00E55BE1"/>
    <w:rsid w:val="00E55EB0"/>
    <w:rsid w:val="00E57A33"/>
    <w:rsid w:val="00E60EB6"/>
    <w:rsid w:val="00E6337E"/>
    <w:rsid w:val="00E639DD"/>
    <w:rsid w:val="00E64D37"/>
    <w:rsid w:val="00E6579B"/>
    <w:rsid w:val="00E65A2A"/>
    <w:rsid w:val="00E65BA6"/>
    <w:rsid w:val="00E66753"/>
    <w:rsid w:val="00E667E1"/>
    <w:rsid w:val="00E66EAD"/>
    <w:rsid w:val="00E71D61"/>
    <w:rsid w:val="00E72451"/>
    <w:rsid w:val="00E7374B"/>
    <w:rsid w:val="00E74257"/>
    <w:rsid w:val="00E74839"/>
    <w:rsid w:val="00E75499"/>
    <w:rsid w:val="00E768F4"/>
    <w:rsid w:val="00E77170"/>
    <w:rsid w:val="00E805DD"/>
    <w:rsid w:val="00E810DA"/>
    <w:rsid w:val="00E81C9C"/>
    <w:rsid w:val="00E82DC6"/>
    <w:rsid w:val="00E82E75"/>
    <w:rsid w:val="00E83211"/>
    <w:rsid w:val="00E83761"/>
    <w:rsid w:val="00E8615F"/>
    <w:rsid w:val="00E861BD"/>
    <w:rsid w:val="00E8625F"/>
    <w:rsid w:val="00E8648B"/>
    <w:rsid w:val="00E86C68"/>
    <w:rsid w:val="00E86CE4"/>
    <w:rsid w:val="00E87687"/>
    <w:rsid w:val="00E90379"/>
    <w:rsid w:val="00E90D88"/>
    <w:rsid w:val="00E9117F"/>
    <w:rsid w:val="00E9175C"/>
    <w:rsid w:val="00E93E4B"/>
    <w:rsid w:val="00E9544E"/>
    <w:rsid w:val="00E96280"/>
    <w:rsid w:val="00EA08C7"/>
    <w:rsid w:val="00EA1A16"/>
    <w:rsid w:val="00EA1B1A"/>
    <w:rsid w:val="00EA26EB"/>
    <w:rsid w:val="00EA3B43"/>
    <w:rsid w:val="00EA529E"/>
    <w:rsid w:val="00EA533C"/>
    <w:rsid w:val="00EA53A1"/>
    <w:rsid w:val="00EA5880"/>
    <w:rsid w:val="00EA684A"/>
    <w:rsid w:val="00EA708C"/>
    <w:rsid w:val="00EB0215"/>
    <w:rsid w:val="00EB074A"/>
    <w:rsid w:val="00EB107D"/>
    <w:rsid w:val="00EB1CCF"/>
    <w:rsid w:val="00EB2A8E"/>
    <w:rsid w:val="00EB2AB7"/>
    <w:rsid w:val="00EB2B91"/>
    <w:rsid w:val="00EB3AD2"/>
    <w:rsid w:val="00EB41F7"/>
    <w:rsid w:val="00EB4BEF"/>
    <w:rsid w:val="00EB54CB"/>
    <w:rsid w:val="00EB5888"/>
    <w:rsid w:val="00EB6D7C"/>
    <w:rsid w:val="00EB7527"/>
    <w:rsid w:val="00EB77B8"/>
    <w:rsid w:val="00EC0395"/>
    <w:rsid w:val="00EC056C"/>
    <w:rsid w:val="00EC1DB4"/>
    <w:rsid w:val="00EC3142"/>
    <w:rsid w:val="00EC3E1B"/>
    <w:rsid w:val="00EC3EE4"/>
    <w:rsid w:val="00EC4C6B"/>
    <w:rsid w:val="00EC5146"/>
    <w:rsid w:val="00EC5339"/>
    <w:rsid w:val="00EC5656"/>
    <w:rsid w:val="00EC5D7A"/>
    <w:rsid w:val="00EC62F4"/>
    <w:rsid w:val="00EC64DC"/>
    <w:rsid w:val="00EC6673"/>
    <w:rsid w:val="00ED0033"/>
    <w:rsid w:val="00ED06FA"/>
    <w:rsid w:val="00ED0946"/>
    <w:rsid w:val="00ED1377"/>
    <w:rsid w:val="00ED3F3E"/>
    <w:rsid w:val="00ED5350"/>
    <w:rsid w:val="00ED5357"/>
    <w:rsid w:val="00ED5444"/>
    <w:rsid w:val="00ED65D5"/>
    <w:rsid w:val="00EE0D9A"/>
    <w:rsid w:val="00EE1380"/>
    <w:rsid w:val="00EE1583"/>
    <w:rsid w:val="00EE4483"/>
    <w:rsid w:val="00EE4D55"/>
    <w:rsid w:val="00EE5290"/>
    <w:rsid w:val="00EE5386"/>
    <w:rsid w:val="00EE5B25"/>
    <w:rsid w:val="00EE5F6C"/>
    <w:rsid w:val="00EE6BBC"/>
    <w:rsid w:val="00EF093D"/>
    <w:rsid w:val="00EF2487"/>
    <w:rsid w:val="00EF2E0C"/>
    <w:rsid w:val="00EF4123"/>
    <w:rsid w:val="00EF476A"/>
    <w:rsid w:val="00EF7411"/>
    <w:rsid w:val="00F00562"/>
    <w:rsid w:val="00F00FCE"/>
    <w:rsid w:val="00F0286B"/>
    <w:rsid w:val="00F03965"/>
    <w:rsid w:val="00F03A49"/>
    <w:rsid w:val="00F045B3"/>
    <w:rsid w:val="00F052DA"/>
    <w:rsid w:val="00F06463"/>
    <w:rsid w:val="00F07A56"/>
    <w:rsid w:val="00F07B94"/>
    <w:rsid w:val="00F10F6F"/>
    <w:rsid w:val="00F11377"/>
    <w:rsid w:val="00F1270C"/>
    <w:rsid w:val="00F12AFD"/>
    <w:rsid w:val="00F12E65"/>
    <w:rsid w:val="00F12F17"/>
    <w:rsid w:val="00F14656"/>
    <w:rsid w:val="00F16531"/>
    <w:rsid w:val="00F16806"/>
    <w:rsid w:val="00F168C9"/>
    <w:rsid w:val="00F16C20"/>
    <w:rsid w:val="00F16C3A"/>
    <w:rsid w:val="00F16F5E"/>
    <w:rsid w:val="00F17406"/>
    <w:rsid w:val="00F17554"/>
    <w:rsid w:val="00F17774"/>
    <w:rsid w:val="00F2226A"/>
    <w:rsid w:val="00F22860"/>
    <w:rsid w:val="00F2301E"/>
    <w:rsid w:val="00F233EA"/>
    <w:rsid w:val="00F24242"/>
    <w:rsid w:val="00F25814"/>
    <w:rsid w:val="00F2657F"/>
    <w:rsid w:val="00F26646"/>
    <w:rsid w:val="00F308D9"/>
    <w:rsid w:val="00F30AB4"/>
    <w:rsid w:val="00F3154B"/>
    <w:rsid w:val="00F31598"/>
    <w:rsid w:val="00F31BD1"/>
    <w:rsid w:val="00F31D1A"/>
    <w:rsid w:val="00F31FD1"/>
    <w:rsid w:val="00F32664"/>
    <w:rsid w:val="00F32E46"/>
    <w:rsid w:val="00F33AF8"/>
    <w:rsid w:val="00F35794"/>
    <w:rsid w:val="00F35C74"/>
    <w:rsid w:val="00F36121"/>
    <w:rsid w:val="00F404F6"/>
    <w:rsid w:val="00F40894"/>
    <w:rsid w:val="00F40CBA"/>
    <w:rsid w:val="00F41E11"/>
    <w:rsid w:val="00F421F7"/>
    <w:rsid w:val="00F42440"/>
    <w:rsid w:val="00F42D89"/>
    <w:rsid w:val="00F442C6"/>
    <w:rsid w:val="00F44641"/>
    <w:rsid w:val="00F446C4"/>
    <w:rsid w:val="00F46063"/>
    <w:rsid w:val="00F462F8"/>
    <w:rsid w:val="00F463B5"/>
    <w:rsid w:val="00F470AA"/>
    <w:rsid w:val="00F50B56"/>
    <w:rsid w:val="00F51946"/>
    <w:rsid w:val="00F53AFA"/>
    <w:rsid w:val="00F55C2E"/>
    <w:rsid w:val="00F562A5"/>
    <w:rsid w:val="00F56467"/>
    <w:rsid w:val="00F5661A"/>
    <w:rsid w:val="00F56F61"/>
    <w:rsid w:val="00F571F4"/>
    <w:rsid w:val="00F57EF5"/>
    <w:rsid w:val="00F621F3"/>
    <w:rsid w:val="00F6310E"/>
    <w:rsid w:val="00F6346B"/>
    <w:rsid w:val="00F63563"/>
    <w:rsid w:val="00F65593"/>
    <w:rsid w:val="00F66B7F"/>
    <w:rsid w:val="00F70366"/>
    <w:rsid w:val="00F71166"/>
    <w:rsid w:val="00F7124B"/>
    <w:rsid w:val="00F716F1"/>
    <w:rsid w:val="00F742E8"/>
    <w:rsid w:val="00F74F48"/>
    <w:rsid w:val="00F75173"/>
    <w:rsid w:val="00F751A9"/>
    <w:rsid w:val="00F764A6"/>
    <w:rsid w:val="00F77C51"/>
    <w:rsid w:val="00F80101"/>
    <w:rsid w:val="00F8036C"/>
    <w:rsid w:val="00F80C4B"/>
    <w:rsid w:val="00F81FE5"/>
    <w:rsid w:val="00F82CAA"/>
    <w:rsid w:val="00F832C3"/>
    <w:rsid w:val="00F839B7"/>
    <w:rsid w:val="00F84D03"/>
    <w:rsid w:val="00F85BB6"/>
    <w:rsid w:val="00F86180"/>
    <w:rsid w:val="00F874F1"/>
    <w:rsid w:val="00F87BF6"/>
    <w:rsid w:val="00F90004"/>
    <w:rsid w:val="00F945E6"/>
    <w:rsid w:val="00F95CED"/>
    <w:rsid w:val="00F95E34"/>
    <w:rsid w:val="00F96808"/>
    <w:rsid w:val="00F96C1B"/>
    <w:rsid w:val="00F976E1"/>
    <w:rsid w:val="00FA1749"/>
    <w:rsid w:val="00FA1A14"/>
    <w:rsid w:val="00FA22B3"/>
    <w:rsid w:val="00FA27A1"/>
    <w:rsid w:val="00FA2F68"/>
    <w:rsid w:val="00FA33CE"/>
    <w:rsid w:val="00FA485F"/>
    <w:rsid w:val="00FA546E"/>
    <w:rsid w:val="00FA6C41"/>
    <w:rsid w:val="00FA7822"/>
    <w:rsid w:val="00FB0DBE"/>
    <w:rsid w:val="00FB1DF6"/>
    <w:rsid w:val="00FB29D9"/>
    <w:rsid w:val="00FB2A7C"/>
    <w:rsid w:val="00FB54C7"/>
    <w:rsid w:val="00FB7754"/>
    <w:rsid w:val="00FB7768"/>
    <w:rsid w:val="00FC0766"/>
    <w:rsid w:val="00FC0A73"/>
    <w:rsid w:val="00FC1838"/>
    <w:rsid w:val="00FC1B7C"/>
    <w:rsid w:val="00FC1CCA"/>
    <w:rsid w:val="00FC2CBA"/>
    <w:rsid w:val="00FC34AE"/>
    <w:rsid w:val="00FC35A3"/>
    <w:rsid w:val="00FC43A9"/>
    <w:rsid w:val="00FC6780"/>
    <w:rsid w:val="00FD0C8D"/>
    <w:rsid w:val="00FD1D20"/>
    <w:rsid w:val="00FD302D"/>
    <w:rsid w:val="00FD50B8"/>
    <w:rsid w:val="00FD6C16"/>
    <w:rsid w:val="00FD6E47"/>
    <w:rsid w:val="00FD7C0B"/>
    <w:rsid w:val="00FE0243"/>
    <w:rsid w:val="00FE1163"/>
    <w:rsid w:val="00FE2270"/>
    <w:rsid w:val="00FE2FBA"/>
    <w:rsid w:val="00FE3999"/>
    <w:rsid w:val="00FE4B81"/>
    <w:rsid w:val="00FE4C2D"/>
    <w:rsid w:val="00FE75FC"/>
    <w:rsid w:val="00FF0510"/>
    <w:rsid w:val="00FF0876"/>
    <w:rsid w:val="00FF1125"/>
    <w:rsid w:val="00FF1679"/>
    <w:rsid w:val="00FF1AF7"/>
    <w:rsid w:val="00FF2921"/>
    <w:rsid w:val="00FF5575"/>
    <w:rsid w:val="00FF5F52"/>
    <w:rsid w:val="00FF5F65"/>
    <w:rsid w:val="00FF66FA"/>
    <w:rsid w:val="00FF6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76EF"/>
    <w:rPr>
      <w:rFonts w:ascii="CG Times" w:hAnsi="CG Times"/>
      <w:sz w:val="24"/>
    </w:rPr>
  </w:style>
  <w:style w:type="paragraph" w:styleId="Heading1">
    <w:name w:val="heading 1"/>
    <w:basedOn w:val="Normal"/>
    <w:next w:val="Normal"/>
    <w:qFormat/>
    <w:rsid w:val="004376EF"/>
    <w:pPr>
      <w:keepNext/>
      <w:tabs>
        <w:tab w:val="center" w:pos="4680"/>
      </w:tabs>
      <w:suppressAutoHyphens/>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330E4E"/>
    <w:pPr>
      <w:ind w:firstLine="720"/>
    </w:pPr>
    <w:rPr>
      <w:sz w:val="20"/>
    </w:rPr>
  </w:style>
  <w:style w:type="paragraph" w:styleId="Footer">
    <w:name w:val="footer"/>
    <w:basedOn w:val="Normal"/>
    <w:link w:val="FooterChar"/>
    <w:uiPriority w:val="99"/>
    <w:rsid w:val="004376EF"/>
    <w:pPr>
      <w:tabs>
        <w:tab w:val="center" w:pos="4320"/>
        <w:tab w:val="right" w:pos="8640"/>
      </w:tabs>
    </w:pPr>
  </w:style>
  <w:style w:type="character" w:styleId="PageNumber">
    <w:name w:val="page number"/>
    <w:basedOn w:val="DefaultParagraphFont"/>
    <w:rsid w:val="004376EF"/>
  </w:style>
  <w:style w:type="paragraph" w:styleId="BodyText">
    <w:name w:val="Body Text"/>
    <w:basedOn w:val="Normal"/>
    <w:rsid w:val="004376EF"/>
    <w:pPr>
      <w:spacing w:line="360" w:lineRule="auto"/>
    </w:pPr>
    <w:rPr>
      <w:rFonts w:ascii="Times New Roman" w:hAnsi="Times New Roman"/>
      <w:sz w:val="26"/>
    </w:rPr>
  </w:style>
  <w:style w:type="paragraph" w:styleId="NormalWeb">
    <w:name w:val="Normal (Web)"/>
    <w:basedOn w:val="Normal"/>
    <w:rsid w:val="00AF7465"/>
    <w:pPr>
      <w:spacing w:before="100" w:beforeAutospacing="1" w:after="100" w:afterAutospacing="1"/>
    </w:pPr>
    <w:rPr>
      <w:rFonts w:ascii="Times New Roman" w:hAnsi="Times New Roman"/>
      <w:szCs w:val="24"/>
    </w:rPr>
  </w:style>
  <w:style w:type="paragraph" w:styleId="BalloonText">
    <w:name w:val="Balloon Text"/>
    <w:basedOn w:val="Normal"/>
    <w:semiHidden/>
    <w:rsid w:val="00995450"/>
    <w:rPr>
      <w:rFonts w:ascii="Tahoma" w:hAnsi="Tahoma" w:cs="Tahoma"/>
      <w:sz w:val="16"/>
      <w:szCs w:val="16"/>
    </w:rPr>
  </w:style>
  <w:style w:type="paragraph" w:styleId="DocumentMap">
    <w:name w:val="Document Map"/>
    <w:basedOn w:val="Normal"/>
    <w:semiHidden/>
    <w:rsid w:val="00995450"/>
    <w:pPr>
      <w:shd w:val="clear" w:color="auto" w:fill="000080"/>
    </w:pPr>
    <w:rPr>
      <w:rFonts w:ascii="Tahoma" w:hAnsi="Tahoma" w:cs="Tahoma"/>
      <w:sz w:val="20"/>
    </w:rPr>
  </w:style>
  <w:style w:type="paragraph" w:styleId="Header">
    <w:name w:val="header"/>
    <w:basedOn w:val="Normal"/>
    <w:rsid w:val="00995450"/>
    <w:pPr>
      <w:tabs>
        <w:tab w:val="center" w:pos="4320"/>
        <w:tab w:val="right" w:pos="8640"/>
      </w:tabs>
    </w:pPr>
  </w:style>
  <w:style w:type="character" w:styleId="FootnoteReference">
    <w:name w:val="footnote reference"/>
    <w:rsid w:val="00864CD8"/>
    <w:rPr>
      <w:vertAlign w:val="superscript"/>
    </w:rPr>
  </w:style>
  <w:style w:type="character" w:customStyle="1" w:styleId="FooterChar">
    <w:name w:val="Footer Char"/>
    <w:link w:val="Footer"/>
    <w:uiPriority w:val="99"/>
    <w:rsid w:val="003249DB"/>
    <w:rPr>
      <w:rFonts w:ascii="CG Times" w:hAnsi="CG Times"/>
      <w:sz w:val="24"/>
    </w:rPr>
  </w:style>
  <w:style w:type="character" w:styleId="CommentReference">
    <w:name w:val="annotation reference"/>
    <w:rsid w:val="00B92460"/>
    <w:rPr>
      <w:sz w:val="16"/>
      <w:szCs w:val="16"/>
    </w:rPr>
  </w:style>
  <w:style w:type="paragraph" w:styleId="CommentText">
    <w:name w:val="annotation text"/>
    <w:basedOn w:val="Normal"/>
    <w:link w:val="CommentTextChar"/>
    <w:rsid w:val="00B92460"/>
    <w:rPr>
      <w:sz w:val="20"/>
    </w:rPr>
  </w:style>
  <w:style w:type="character" w:customStyle="1" w:styleId="CommentTextChar">
    <w:name w:val="Comment Text Char"/>
    <w:link w:val="CommentText"/>
    <w:rsid w:val="00B92460"/>
    <w:rPr>
      <w:rFonts w:ascii="CG Times" w:hAnsi="CG Times"/>
    </w:rPr>
  </w:style>
  <w:style w:type="paragraph" w:styleId="CommentSubject">
    <w:name w:val="annotation subject"/>
    <w:basedOn w:val="CommentText"/>
    <w:next w:val="CommentText"/>
    <w:link w:val="CommentSubjectChar"/>
    <w:rsid w:val="00B92460"/>
    <w:rPr>
      <w:b/>
      <w:bCs/>
    </w:rPr>
  </w:style>
  <w:style w:type="character" w:customStyle="1" w:styleId="CommentSubjectChar">
    <w:name w:val="Comment Subject Char"/>
    <w:link w:val="CommentSubject"/>
    <w:rsid w:val="00B92460"/>
    <w:rPr>
      <w:rFonts w:ascii="CG Times" w:hAnsi="CG Times"/>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76EF"/>
    <w:rPr>
      <w:rFonts w:ascii="CG Times" w:hAnsi="CG Times"/>
      <w:sz w:val="24"/>
    </w:rPr>
  </w:style>
  <w:style w:type="paragraph" w:styleId="Heading1">
    <w:name w:val="heading 1"/>
    <w:basedOn w:val="Normal"/>
    <w:next w:val="Normal"/>
    <w:qFormat/>
    <w:rsid w:val="004376EF"/>
    <w:pPr>
      <w:keepNext/>
      <w:tabs>
        <w:tab w:val="center" w:pos="4680"/>
      </w:tabs>
      <w:suppressAutoHyphens/>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330E4E"/>
    <w:pPr>
      <w:ind w:firstLine="720"/>
    </w:pPr>
    <w:rPr>
      <w:sz w:val="20"/>
    </w:rPr>
  </w:style>
  <w:style w:type="paragraph" w:styleId="Footer">
    <w:name w:val="footer"/>
    <w:basedOn w:val="Normal"/>
    <w:link w:val="FooterChar"/>
    <w:uiPriority w:val="99"/>
    <w:rsid w:val="004376EF"/>
    <w:pPr>
      <w:tabs>
        <w:tab w:val="center" w:pos="4320"/>
        <w:tab w:val="right" w:pos="8640"/>
      </w:tabs>
    </w:pPr>
  </w:style>
  <w:style w:type="character" w:styleId="PageNumber">
    <w:name w:val="page number"/>
    <w:basedOn w:val="DefaultParagraphFont"/>
    <w:rsid w:val="004376EF"/>
  </w:style>
  <w:style w:type="paragraph" w:styleId="BodyText">
    <w:name w:val="Body Text"/>
    <w:basedOn w:val="Normal"/>
    <w:rsid w:val="004376EF"/>
    <w:pPr>
      <w:spacing w:line="360" w:lineRule="auto"/>
    </w:pPr>
    <w:rPr>
      <w:rFonts w:ascii="Times New Roman" w:hAnsi="Times New Roman"/>
      <w:sz w:val="26"/>
    </w:rPr>
  </w:style>
  <w:style w:type="paragraph" w:styleId="NormalWeb">
    <w:name w:val="Normal (Web)"/>
    <w:basedOn w:val="Normal"/>
    <w:rsid w:val="00AF7465"/>
    <w:pPr>
      <w:spacing w:before="100" w:beforeAutospacing="1" w:after="100" w:afterAutospacing="1"/>
    </w:pPr>
    <w:rPr>
      <w:rFonts w:ascii="Times New Roman" w:hAnsi="Times New Roman"/>
      <w:szCs w:val="24"/>
    </w:rPr>
  </w:style>
  <w:style w:type="paragraph" w:styleId="BalloonText">
    <w:name w:val="Balloon Text"/>
    <w:basedOn w:val="Normal"/>
    <w:semiHidden/>
    <w:rsid w:val="00995450"/>
    <w:rPr>
      <w:rFonts w:ascii="Tahoma" w:hAnsi="Tahoma" w:cs="Tahoma"/>
      <w:sz w:val="16"/>
      <w:szCs w:val="16"/>
    </w:rPr>
  </w:style>
  <w:style w:type="paragraph" w:styleId="DocumentMap">
    <w:name w:val="Document Map"/>
    <w:basedOn w:val="Normal"/>
    <w:semiHidden/>
    <w:rsid w:val="00995450"/>
    <w:pPr>
      <w:shd w:val="clear" w:color="auto" w:fill="000080"/>
    </w:pPr>
    <w:rPr>
      <w:rFonts w:ascii="Tahoma" w:hAnsi="Tahoma" w:cs="Tahoma"/>
      <w:sz w:val="20"/>
    </w:rPr>
  </w:style>
  <w:style w:type="paragraph" w:styleId="Header">
    <w:name w:val="header"/>
    <w:basedOn w:val="Normal"/>
    <w:rsid w:val="00995450"/>
    <w:pPr>
      <w:tabs>
        <w:tab w:val="center" w:pos="4320"/>
        <w:tab w:val="right" w:pos="8640"/>
      </w:tabs>
    </w:pPr>
  </w:style>
  <w:style w:type="character" w:styleId="FootnoteReference">
    <w:name w:val="footnote reference"/>
    <w:rsid w:val="00864CD8"/>
    <w:rPr>
      <w:vertAlign w:val="superscript"/>
    </w:rPr>
  </w:style>
  <w:style w:type="character" w:customStyle="1" w:styleId="FooterChar">
    <w:name w:val="Footer Char"/>
    <w:link w:val="Footer"/>
    <w:uiPriority w:val="99"/>
    <w:rsid w:val="003249DB"/>
    <w:rPr>
      <w:rFonts w:ascii="CG Times" w:hAnsi="CG Times"/>
      <w:sz w:val="24"/>
    </w:rPr>
  </w:style>
  <w:style w:type="character" w:styleId="CommentReference">
    <w:name w:val="annotation reference"/>
    <w:rsid w:val="00B92460"/>
    <w:rPr>
      <w:sz w:val="16"/>
      <w:szCs w:val="16"/>
    </w:rPr>
  </w:style>
  <w:style w:type="paragraph" w:styleId="CommentText">
    <w:name w:val="annotation text"/>
    <w:basedOn w:val="Normal"/>
    <w:link w:val="CommentTextChar"/>
    <w:rsid w:val="00B92460"/>
    <w:rPr>
      <w:sz w:val="20"/>
    </w:rPr>
  </w:style>
  <w:style w:type="character" w:customStyle="1" w:styleId="CommentTextChar">
    <w:name w:val="Comment Text Char"/>
    <w:link w:val="CommentText"/>
    <w:rsid w:val="00B92460"/>
    <w:rPr>
      <w:rFonts w:ascii="CG Times" w:hAnsi="CG Times"/>
    </w:rPr>
  </w:style>
  <w:style w:type="paragraph" w:styleId="CommentSubject">
    <w:name w:val="annotation subject"/>
    <w:basedOn w:val="CommentText"/>
    <w:next w:val="CommentText"/>
    <w:link w:val="CommentSubjectChar"/>
    <w:rsid w:val="00B92460"/>
    <w:rPr>
      <w:b/>
      <w:bCs/>
    </w:rPr>
  </w:style>
  <w:style w:type="character" w:customStyle="1" w:styleId="CommentSubjectChar">
    <w:name w:val="Comment Subject Char"/>
    <w:link w:val="CommentSubject"/>
    <w:rsid w:val="00B92460"/>
    <w:rPr>
      <w:rFonts w:ascii="CG Times" w:hAnsi="CG 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337792">
      <w:bodyDiv w:val="1"/>
      <w:marLeft w:val="0"/>
      <w:marRight w:val="0"/>
      <w:marTop w:val="0"/>
      <w:marBottom w:val="0"/>
      <w:divBdr>
        <w:top w:val="none" w:sz="0" w:space="0" w:color="auto"/>
        <w:left w:val="none" w:sz="0" w:space="0" w:color="auto"/>
        <w:bottom w:val="none" w:sz="0" w:space="0" w:color="auto"/>
        <w:right w:val="none" w:sz="0" w:space="0" w:color="auto"/>
      </w:divBdr>
      <w:divsChild>
        <w:div w:id="2134056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6787258">
      <w:bodyDiv w:val="1"/>
      <w:marLeft w:val="0"/>
      <w:marRight w:val="0"/>
      <w:marTop w:val="0"/>
      <w:marBottom w:val="0"/>
      <w:divBdr>
        <w:top w:val="none" w:sz="0" w:space="0" w:color="auto"/>
        <w:left w:val="none" w:sz="0" w:space="0" w:color="auto"/>
        <w:bottom w:val="none" w:sz="0" w:space="0" w:color="auto"/>
        <w:right w:val="none" w:sz="0" w:space="0" w:color="auto"/>
      </w:divBdr>
      <w:divsChild>
        <w:div w:id="7826971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5066919">
      <w:bodyDiv w:val="1"/>
      <w:marLeft w:val="0"/>
      <w:marRight w:val="0"/>
      <w:marTop w:val="0"/>
      <w:marBottom w:val="0"/>
      <w:divBdr>
        <w:top w:val="none" w:sz="0" w:space="0" w:color="auto"/>
        <w:left w:val="none" w:sz="0" w:space="0" w:color="auto"/>
        <w:bottom w:val="none" w:sz="0" w:space="0" w:color="auto"/>
        <w:right w:val="none" w:sz="0" w:space="0" w:color="auto"/>
      </w:divBdr>
      <w:divsChild>
        <w:div w:id="604771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01AB7-8EFC-47DF-8269-FE43001AD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2421</Words>
  <Characters>13806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16195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Bert Marinko</dc:creator>
  <cp:lastModifiedBy>Farner, Joyce</cp:lastModifiedBy>
  <cp:revision>4</cp:revision>
  <cp:lastPrinted>2012-08-31T13:04:00Z</cp:lastPrinted>
  <dcterms:created xsi:type="dcterms:W3CDTF">2012-08-15T14:12:00Z</dcterms:created>
  <dcterms:modified xsi:type="dcterms:W3CDTF">2012-08-31T13:04:00Z</dcterms:modified>
</cp:coreProperties>
</file>