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A1" w:rsidRPr="009A52FA" w:rsidRDefault="000325A1" w:rsidP="000325A1">
      <w:pPr>
        <w:widowControl w:val="0"/>
        <w:jc w:val="center"/>
        <w:rPr>
          <w:b/>
          <w:bCs/>
          <w:szCs w:val="24"/>
        </w:rPr>
      </w:pPr>
      <w:r w:rsidRPr="009A52FA">
        <w:rPr>
          <w:b/>
          <w:bCs/>
          <w:szCs w:val="24"/>
        </w:rPr>
        <w:t>BEFORE THE</w:t>
      </w:r>
    </w:p>
    <w:p w:rsidR="000325A1" w:rsidRPr="009A52FA" w:rsidRDefault="000325A1" w:rsidP="000325A1">
      <w:pPr>
        <w:widowControl w:val="0"/>
        <w:jc w:val="center"/>
        <w:rPr>
          <w:b/>
          <w:bCs/>
          <w:szCs w:val="24"/>
        </w:rPr>
      </w:pPr>
      <w:r w:rsidRPr="009A52FA">
        <w:rPr>
          <w:b/>
          <w:bCs/>
          <w:szCs w:val="24"/>
        </w:rPr>
        <w:t>PENNSYLVANIA PUBLIC UTILITY COMMISSION</w:t>
      </w:r>
    </w:p>
    <w:p w:rsidR="000325A1" w:rsidRPr="009A52FA" w:rsidRDefault="000325A1" w:rsidP="000325A1">
      <w:pPr>
        <w:widowControl w:val="0"/>
        <w:jc w:val="center"/>
        <w:rPr>
          <w:b/>
          <w:bCs/>
          <w:szCs w:val="24"/>
        </w:rPr>
      </w:pPr>
    </w:p>
    <w:p w:rsidR="000325A1" w:rsidRPr="009A52FA" w:rsidRDefault="000325A1" w:rsidP="000325A1">
      <w:pPr>
        <w:widowControl w:val="0"/>
        <w:jc w:val="center"/>
        <w:rPr>
          <w:b/>
          <w:bCs/>
          <w:szCs w:val="24"/>
        </w:rPr>
      </w:pPr>
    </w:p>
    <w:p w:rsidR="000325A1" w:rsidRDefault="000325A1" w:rsidP="000325A1">
      <w:pPr>
        <w:widowControl w:val="0"/>
        <w:spacing w:line="240" w:lineRule="auto"/>
        <w:rPr>
          <w:bCs/>
        </w:rPr>
      </w:pPr>
      <w:r>
        <w:rPr>
          <w:bCs/>
        </w:rPr>
        <w:t>Pennsylvania Public Utility Commission</w:t>
      </w:r>
      <w:r>
        <w:rPr>
          <w:bCs/>
        </w:rPr>
        <w:tab/>
      </w:r>
      <w:r>
        <w:rPr>
          <w:bCs/>
        </w:rPr>
        <w:tab/>
        <w:t>:</w:t>
      </w:r>
      <w:r>
        <w:rPr>
          <w:bCs/>
        </w:rPr>
        <w:tab/>
      </w:r>
      <w:r>
        <w:rPr>
          <w:bCs/>
        </w:rPr>
        <w:tab/>
      </w:r>
      <w:r>
        <w:rPr>
          <w:bCs/>
        </w:rPr>
        <w:tab/>
        <w:t>R-2012-2290597</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r>
        <w:rPr>
          <w:bCs/>
        </w:rPr>
        <w:tab/>
      </w:r>
    </w:p>
    <w:p w:rsidR="000325A1" w:rsidRDefault="000325A1" w:rsidP="000325A1">
      <w:pPr>
        <w:widowControl w:val="0"/>
        <w:spacing w:line="240" w:lineRule="auto"/>
        <w:rPr>
          <w:bCs/>
        </w:rPr>
      </w:pPr>
      <w:r>
        <w:rPr>
          <w:bCs/>
        </w:rPr>
        <w:t>Office of Consumer Advocate</w:t>
      </w:r>
      <w:r>
        <w:rPr>
          <w:bCs/>
        </w:rPr>
        <w:tab/>
      </w:r>
      <w:r>
        <w:rPr>
          <w:bCs/>
        </w:rPr>
        <w:tab/>
      </w:r>
      <w:r>
        <w:rPr>
          <w:bCs/>
        </w:rPr>
        <w:tab/>
        <w:t>:</w:t>
      </w:r>
      <w:r>
        <w:rPr>
          <w:bCs/>
        </w:rPr>
        <w:tab/>
      </w:r>
      <w:r>
        <w:rPr>
          <w:bCs/>
        </w:rPr>
        <w:tab/>
      </w:r>
      <w:r>
        <w:rPr>
          <w:bCs/>
        </w:rPr>
        <w:tab/>
        <w:t>C-2012-2300266</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Office of Small Business Advocate</w:t>
      </w:r>
      <w:r>
        <w:rPr>
          <w:bCs/>
        </w:rPr>
        <w:tab/>
      </w:r>
      <w:r>
        <w:rPr>
          <w:bCs/>
        </w:rPr>
        <w:tab/>
      </w:r>
      <w:r>
        <w:rPr>
          <w:bCs/>
        </w:rPr>
        <w:tab/>
        <w:t>:</w:t>
      </w:r>
      <w:r>
        <w:rPr>
          <w:bCs/>
        </w:rPr>
        <w:tab/>
      </w:r>
      <w:r>
        <w:rPr>
          <w:bCs/>
        </w:rPr>
        <w:tab/>
      </w:r>
      <w:r>
        <w:rPr>
          <w:bCs/>
        </w:rPr>
        <w:tab/>
        <w:t>C-2012-2301063</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PP&amp;L Industrial Customer Alliance</w:t>
      </w:r>
      <w:r>
        <w:rPr>
          <w:bCs/>
        </w:rPr>
        <w:tab/>
      </w:r>
      <w:r>
        <w:rPr>
          <w:bCs/>
        </w:rPr>
        <w:tab/>
      </w:r>
      <w:r>
        <w:rPr>
          <w:bCs/>
        </w:rPr>
        <w:tab/>
        <w:t>:</w:t>
      </w:r>
      <w:r>
        <w:rPr>
          <w:bCs/>
        </w:rPr>
        <w:tab/>
      </w:r>
      <w:r>
        <w:rPr>
          <w:bCs/>
        </w:rPr>
        <w:tab/>
      </w:r>
      <w:r>
        <w:rPr>
          <w:bCs/>
        </w:rPr>
        <w:tab/>
        <w:t>C-2012-2306728</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William Andrews</w:t>
      </w:r>
      <w:r>
        <w:rPr>
          <w:bCs/>
        </w:rPr>
        <w:tab/>
      </w:r>
      <w:r>
        <w:rPr>
          <w:bCs/>
        </w:rPr>
        <w:tab/>
      </w:r>
      <w:r>
        <w:rPr>
          <w:bCs/>
        </w:rPr>
        <w:tab/>
      </w:r>
      <w:r>
        <w:rPr>
          <w:bCs/>
        </w:rPr>
        <w:tab/>
      </w:r>
      <w:r>
        <w:rPr>
          <w:bCs/>
        </w:rPr>
        <w:tab/>
        <w:t>:</w:t>
      </w:r>
      <w:r>
        <w:rPr>
          <w:bCs/>
        </w:rPr>
        <w:tab/>
      </w:r>
      <w:r>
        <w:rPr>
          <w:bCs/>
        </w:rPr>
        <w:tab/>
      </w:r>
      <w:r>
        <w:rPr>
          <w:bCs/>
        </w:rPr>
        <w:tab/>
        <w:t>C-2012-2300402</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Eric Joseph Epstein</w:t>
      </w:r>
      <w:r>
        <w:rPr>
          <w:bCs/>
        </w:rPr>
        <w:tab/>
      </w:r>
      <w:r>
        <w:rPr>
          <w:bCs/>
        </w:rPr>
        <w:tab/>
      </w:r>
      <w:r>
        <w:rPr>
          <w:bCs/>
        </w:rPr>
        <w:tab/>
      </w:r>
      <w:r>
        <w:rPr>
          <w:bCs/>
        </w:rPr>
        <w:tab/>
      </w:r>
      <w:r>
        <w:rPr>
          <w:bCs/>
        </w:rPr>
        <w:tab/>
        <w:t>:</w:t>
      </w:r>
      <w:r>
        <w:rPr>
          <w:bCs/>
        </w:rPr>
        <w:tab/>
      </w:r>
      <w:r>
        <w:rPr>
          <w:bCs/>
        </w:rPr>
        <w:tab/>
      </w:r>
      <w:r>
        <w:rPr>
          <w:bCs/>
        </w:rPr>
        <w:tab/>
        <w:t>C-2012-2313283</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Dave A. Kenney</w:t>
      </w:r>
      <w:r>
        <w:rPr>
          <w:bCs/>
        </w:rPr>
        <w:tab/>
      </w:r>
      <w:r>
        <w:rPr>
          <w:bCs/>
        </w:rPr>
        <w:tab/>
      </w:r>
      <w:r>
        <w:rPr>
          <w:bCs/>
        </w:rPr>
        <w:tab/>
      </w:r>
      <w:r>
        <w:rPr>
          <w:bCs/>
        </w:rPr>
        <w:tab/>
      </w:r>
      <w:r>
        <w:rPr>
          <w:bCs/>
        </w:rPr>
        <w:tab/>
        <w:t>:</w:t>
      </w:r>
      <w:r>
        <w:rPr>
          <w:bCs/>
        </w:rPr>
        <w:tab/>
      </w:r>
      <w:r>
        <w:rPr>
          <w:bCs/>
        </w:rPr>
        <w:tab/>
      </w:r>
      <w:r>
        <w:rPr>
          <w:bCs/>
        </w:rPr>
        <w:tab/>
        <w:t>C-2012-2299539</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Roberta A. Kurrell</w:t>
      </w:r>
      <w:r>
        <w:rPr>
          <w:bCs/>
        </w:rPr>
        <w:tab/>
      </w:r>
      <w:r>
        <w:rPr>
          <w:bCs/>
        </w:rPr>
        <w:tab/>
      </w:r>
      <w:r>
        <w:rPr>
          <w:bCs/>
        </w:rPr>
        <w:tab/>
      </w:r>
      <w:r>
        <w:rPr>
          <w:bCs/>
        </w:rPr>
        <w:tab/>
      </w:r>
      <w:r>
        <w:rPr>
          <w:bCs/>
        </w:rPr>
        <w:tab/>
        <w:t>:</w:t>
      </w:r>
      <w:r>
        <w:rPr>
          <w:bCs/>
        </w:rPr>
        <w:tab/>
      </w:r>
      <w:r>
        <w:rPr>
          <w:bCs/>
        </w:rPr>
        <w:tab/>
      </w:r>
      <w:r>
        <w:rPr>
          <w:bCs/>
        </w:rPr>
        <w:tab/>
        <w:t>C-2012-2304870</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r>
        <w:rPr>
          <w:bCs/>
        </w:rPr>
        <w:tab/>
      </w:r>
      <w:r>
        <w:rPr>
          <w:bCs/>
        </w:rPr>
        <w:tab/>
      </w:r>
      <w:r>
        <w:rPr>
          <w:bCs/>
        </w:rPr>
        <w:tab/>
      </w:r>
    </w:p>
    <w:p w:rsidR="000325A1" w:rsidRDefault="000325A1" w:rsidP="000325A1">
      <w:pPr>
        <w:widowControl w:val="0"/>
        <w:spacing w:line="240" w:lineRule="auto"/>
        <w:rPr>
          <w:bCs/>
        </w:rPr>
      </w:pPr>
      <w:r>
        <w:rPr>
          <w:bCs/>
        </w:rPr>
        <w:t>John G. Lucas</w:t>
      </w:r>
      <w:r>
        <w:rPr>
          <w:bCs/>
        </w:rPr>
        <w:tab/>
      </w:r>
      <w:r>
        <w:rPr>
          <w:bCs/>
        </w:rPr>
        <w:tab/>
      </w:r>
      <w:r>
        <w:rPr>
          <w:bCs/>
        </w:rPr>
        <w:tab/>
      </w:r>
      <w:r>
        <w:rPr>
          <w:bCs/>
        </w:rPr>
        <w:tab/>
      </w:r>
      <w:r>
        <w:rPr>
          <w:bCs/>
        </w:rPr>
        <w:tab/>
      </w:r>
      <w:r>
        <w:rPr>
          <w:bCs/>
        </w:rPr>
        <w:tab/>
        <w:t>:</w:t>
      </w:r>
      <w:r>
        <w:rPr>
          <w:bCs/>
        </w:rPr>
        <w:tab/>
      </w:r>
      <w:r>
        <w:rPr>
          <w:bCs/>
        </w:rPr>
        <w:tab/>
      </w:r>
      <w:r>
        <w:rPr>
          <w:bCs/>
        </w:rPr>
        <w:tab/>
        <w:t>C-2012-2298593</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Helen Schwika</w:t>
      </w:r>
      <w:r>
        <w:rPr>
          <w:bCs/>
        </w:rPr>
        <w:tab/>
      </w:r>
      <w:r>
        <w:rPr>
          <w:bCs/>
        </w:rPr>
        <w:tab/>
      </w:r>
      <w:r>
        <w:rPr>
          <w:bCs/>
        </w:rPr>
        <w:tab/>
      </w:r>
      <w:r>
        <w:rPr>
          <w:bCs/>
        </w:rPr>
        <w:tab/>
      </w:r>
      <w:r>
        <w:rPr>
          <w:bCs/>
        </w:rPr>
        <w:tab/>
        <w:t>:</w:t>
      </w:r>
      <w:r>
        <w:rPr>
          <w:bCs/>
        </w:rPr>
        <w:tab/>
      </w:r>
      <w:r>
        <w:rPr>
          <w:bCs/>
        </w:rPr>
        <w:tab/>
      </w:r>
      <w:r>
        <w:rPr>
          <w:bCs/>
        </w:rPr>
        <w:tab/>
        <w:t>C-2012-2299335</w:t>
      </w:r>
    </w:p>
    <w:p w:rsidR="000325A1" w:rsidRDefault="000325A1" w:rsidP="000325A1">
      <w:pPr>
        <w:widowControl w:val="0"/>
        <w:spacing w:line="240" w:lineRule="auto"/>
        <w:rPr>
          <w:bCs/>
        </w:rPr>
      </w:pPr>
      <w:r>
        <w:rPr>
          <w:bCs/>
        </w:rPr>
        <w:tab/>
      </w:r>
      <w:r>
        <w:rPr>
          <w:bCs/>
        </w:rPr>
        <w:tab/>
      </w:r>
      <w:r>
        <w:rPr>
          <w:bCs/>
        </w:rPr>
        <w:tab/>
      </w:r>
      <w:r>
        <w:rPr>
          <w:bCs/>
        </w:rPr>
        <w:tab/>
      </w:r>
      <w:r>
        <w:rPr>
          <w:bCs/>
        </w:rPr>
        <w:tab/>
      </w:r>
      <w:r>
        <w:rPr>
          <w:bCs/>
        </w:rPr>
        <w:tab/>
      </w:r>
      <w:r>
        <w:rPr>
          <w:bCs/>
        </w:rPr>
        <w:tab/>
        <w:t>:</w:t>
      </w:r>
    </w:p>
    <w:p w:rsidR="000325A1" w:rsidRDefault="000325A1" w:rsidP="000325A1">
      <w:pPr>
        <w:widowControl w:val="0"/>
        <w:spacing w:line="240" w:lineRule="auto"/>
        <w:rPr>
          <w:bCs/>
        </w:rPr>
      </w:pPr>
      <w:r>
        <w:rPr>
          <w:bCs/>
        </w:rPr>
        <w:tab/>
        <w:t>v..</w:t>
      </w:r>
      <w:r>
        <w:rPr>
          <w:bCs/>
        </w:rPr>
        <w:tab/>
      </w:r>
      <w:r>
        <w:rPr>
          <w:bCs/>
        </w:rPr>
        <w:tab/>
      </w:r>
      <w:r>
        <w:rPr>
          <w:bCs/>
        </w:rPr>
        <w:tab/>
      </w:r>
      <w:r>
        <w:rPr>
          <w:bCs/>
        </w:rPr>
        <w:tab/>
      </w:r>
      <w:r>
        <w:rPr>
          <w:bCs/>
        </w:rPr>
        <w:tab/>
      </w:r>
      <w:r>
        <w:rPr>
          <w:bCs/>
        </w:rPr>
        <w:tab/>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w:t>
      </w:r>
    </w:p>
    <w:p w:rsidR="000325A1" w:rsidRPr="00D66A31" w:rsidRDefault="000325A1" w:rsidP="000325A1">
      <w:pPr>
        <w:widowControl w:val="0"/>
        <w:spacing w:line="240" w:lineRule="auto"/>
        <w:rPr>
          <w:bCs/>
        </w:rPr>
      </w:pPr>
      <w:r w:rsidRPr="00D66A31">
        <w:rPr>
          <w:bCs/>
        </w:rPr>
        <w:t>PPL Electric Utilities Corporation</w:t>
      </w:r>
      <w:r w:rsidRPr="00D66A31">
        <w:rPr>
          <w:bCs/>
        </w:rPr>
        <w:tab/>
      </w:r>
      <w:r>
        <w:rPr>
          <w:bCs/>
        </w:rPr>
        <w:tab/>
      </w:r>
      <w:r>
        <w:rPr>
          <w:bCs/>
        </w:rPr>
        <w:tab/>
      </w:r>
      <w:r w:rsidRPr="00D66A31">
        <w:rPr>
          <w:bCs/>
        </w:rPr>
        <w:t>:</w:t>
      </w:r>
    </w:p>
    <w:p w:rsidR="000325A1" w:rsidRDefault="000325A1" w:rsidP="000325A1"/>
    <w:p w:rsidR="000325A1" w:rsidRDefault="000325A1" w:rsidP="000325A1">
      <w:pPr>
        <w:jc w:val="center"/>
        <w:rPr>
          <w:b/>
          <w:u w:val="single"/>
        </w:rPr>
      </w:pPr>
      <w:r>
        <w:rPr>
          <w:b/>
          <w:u w:val="single"/>
        </w:rPr>
        <w:t>ORDER GRANTING THE PETITION TO REOPEN THE RECORD FILED BY PPL ELECTRIC UTILITIES CORPORATION</w:t>
      </w:r>
    </w:p>
    <w:p w:rsidR="000325A1" w:rsidRDefault="000325A1" w:rsidP="000325A1">
      <w:pPr>
        <w:spacing w:line="240" w:lineRule="auto"/>
        <w:jc w:val="center"/>
      </w:pPr>
    </w:p>
    <w:p w:rsidR="000325A1" w:rsidRDefault="000325A1" w:rsidP="000325A1">
      <w:r>
        <w:tab/>
      </w:r>
      <w:r>
        <w:tab/>
        <w:t>On March 30, 2012, PPL Electric Utilities Corporation (PPL Electric or Company) filed Supplement No. 118 to Tariff Electric – Pa. PUC No. 201, containing proposed changes in rates, rules, and regulations calculated to produce approximately $104.6 million in additional annual revenues.  This proposed rate change represents an average increase in the Company's distribution rates of approximately 13%, which equates to an average increase in total rates (distribution, transmission, and generation charges) of approximately 2.9%.  Supplement No. 118 was proposed to take effect on June 1, 2012.  The filing was suspended by Commission Order entered May 24, 2012.</w:t>
      </w:r>
    </w:p>
    <w:p w:rsidR="000325A1" w:rsidRDefault="000325A1" w:rsidP="000325A1"/>
    <w:p w:rsidR="000325A1" w:rsidRDefault="000325A1" w:rsidP="000325A1">
      <w:r>
        <w:tab/>
      </w:r>
      <w:r>
        <w:tab/>
        <w:t>Formal complaints against this proposed tariff have been filed by:  the Office of Consumer Advocate (OCA), the Office of Small Business Advocate (OSBA), PP&amp;L Industrial Customer Alliance (PPLICA), William Andrews, Eric Joseph Epstein, Dave A. Kenney, Roberta Kurrell, Donald Leventry</w:t>
      </w:r>
      <w:r>
        <w:rPr>
          <w:rStyle w:val="FootnoteReference"/>
        </w:rPr>
        <w:footnoteReference w:id="1"/>
      </w:r>
      <w:r>
        <w:t>, John G. Lucas, and Helen Schwika.  Petitions to intervene were filed by the Commission on Economic Opportunity (CEO), Direct Energy Services LLC (Direct Energy), Dominion Retail, Inc. d/b/a Dominion Energy Solutions (DR), Granger Energy of Honey Brook LLC and Granger Energy of Morgantown LLC (collectively Granger or Granger Energy), the International Brotherhood of Electrical Workers, Local 1600 (IBEW), and the Sustainable Energy Fund (SEF).  The Commission's Bureau of Investigation and Enforcement (I&amp;E) filed a Notice of Appearance. All petitions to intervene were granted without opposition.</w:t>
      </w:r>
    </w:p>
    <w:p w:rsidR="000325A1" w:rsidRDefault="000325A1" w:rsidP="000325A1"/>
    <w:p w:rsidR="000325A1" w:rsidRDefault="000325A1" w:rsidP="000325A1">
      <w:r>
        <w:tab/>
      </w:r>
      <w:r>
        <w:tab/>
        <w:t xml:space="preserve">Following a prehearing conference on Thursday, May 31, 2012, a scheduling order was issued on June 1, 2012, which adopted the schedule that the parties agreed to at the prehearing conference, Five public input hearings were scheduled and held to hear testimony of those persons who wish to provide evidence.  </w:t>
      </w:r>
    </w:p>
    <w:p w:rsidR="000325A1" w:rsidRDefault="000325A1" w:rsidP="000325A1"/>
    <w:p w:rsidR="000325A1" w:rsidRDefault="000325A1" w:rsidP="000325A1">
      <w:r>
        <w:tab/>
      </w:r>
      <w:r>
        <w:tab/>
        <w:t>On June 11, 2012, the Company filed a Motion for a Protective Order.  No party filed a responsive pleading, and the protective order was granted on July 3, 2012.  On July 13, 2012, Richards Energy Group, Inc. (REG), filed a Petition to Intervene Out-of-Time, and by email, asked for an extension to file direct testimony.  No responsive pleading was filed, and the intervention was granted by Order issued July 26, 2012.</w:t>
      </w:r>
    </w:p>
    <w:p w:rsidR="000325A1" w:rsidRDefault="000325A1" w:rsidP="000325A1"/>
    <w:p w:rsidR="000325A1" w:rsidRDefault="000325A1" w:rsidP="000325A1">
      <w:r>
        <w:tab/>
      </w:r>
      <w:r>
        <w:tab/>
        <w:t xml:space="preserve">The evidentiary hearings were held on August 6, 7 and 9, 2012.  </w:t>
      </w:r>
    </w:p>
    <w:p w:rsidR="000325A1" w:rsidRDefault="000325A1" w:rsidP="000325A1"/>
    <w:p w:rsidR="000325A1" w:rsidRDefault="000325A1" w:rsidP="000325A1">
      <w:r>
        <w:tab/>
      </w:r>
      <w:r>
        <w:tab/>
        <w:t xml:space="preserve">On August 29, 2012, the parties filed main briefs, and in addition, PPL Electric filed a Petition to Reopen the Record in order to provide updated information regarding the long-term debt issued on August 24, 2012.  By Order issued August 30, 2012, the ten-day response period was shortened to Wednesday, September 5, 2012, for those parties receiving service </w:t>
      </w:r>
      <w:r>
        <w:lastRenderedPageBreak/>
        <w:t>electronically, and to Friday, September 7, 2012, at NOON, for those parties served by first-class mail.  No objections were received by the deadlines.</w:t>
      </w:r>
    </w:p>
    <w:p w:rsidR="000325A1" w:rsidRDefault="000325A1" w:rsidP="000325A1"/>
    <w:p w:rsidR="000325A1" w:rsidRDefault="000325A1" w:rsidP="000325A1">
      <w:r>
        <w:tab/>
      </w:r>
      <w:r>
        <w:tab/>
        <w:t>THEREFORE,</w:t>
      </w:r>
    </w:p>
    <w:p w:rsidR="000325A1" w:rsidRDefault="000325A1" w:rsidP="000325A1"/>
    <w:p w:rsidR="000325A1" w:rsidRDefault="000325A1" w:rsidP="000325A1">
      <w:r>
        <w:tab/>
      </w:r>
      <w:r>
        <w:tab/>
        <w:t>IT IS ORDERED:</w:t>
      </w:r>
    </w:p>
    <w:p w:rsidR="000325A1" w:rsidRDefault="000325A1" w:rsidP="000325A1"/>
    <w:p w:rsidR="000325A1" w:rsidRDefault="000325A1" w:rsidP="000325A1">
      <w:r>
        <w:tab/>
      </w:r>
      <w:r>
        <w:tab/>
        <w:t>1.</w:t>
      </w:r>
      <w:r>
        <w:tab/>
        <w:t>That the Petition to Reopen the Record filed by PPL Electric Utilities Corporation in the above-captioned matter is granted.</w:t>
      </w:r>
    </w:p>
    <w:p w:rsidR="000325A1" w:rsidRDefault="000325A1" w:rsidP="000325A1"/>
    <w:p w:rsidR="000325A1" w:rsidRDefault="000325A1" w:rsidP="000325A1">
      <w:r>
        <w:tab/>
      </w:r>
      <w:r>
        <w:tab/>
        <w:t>2.</w:t>
      </w:r>
      <w:r>
        <w:tab/>
        <w:t>That Appendix A to the Petition to Reopen the Record, consisting of an affidavit of Russell R. Clelland dated August 29, 2012, is admitted to the record.</w:t>
      </w:r>
    </w:p>
    <w:p w:rsidR="000325A1" w:rsidRDefault="000325A1" w:rsidP="000325A1"/>
    <w:p w:rsidR="000325A1" w:rsidRDefault="000325A1" w:rsidP="000325A1"/>
    <w:p w:rsidR="000325A1" w:rsidRDefault="000325A1" w:rsidP="000325A1"/>
    <w:p w:rsidR="000325A1" w:rsidRDefault="000325A1" w:rsidP="000325A1">
      <w:pPr>
        <w:spacing w:line="240" w:lineRule="auto"/>
        <w:contextualSpacing/>
      </w:pPr>
      <w:r>
        <w:t>Dated:</w:t>
      </w:r>
      <w:r>
        <w:tab/>
      </w:r>
      <w:r>
        <w:rPr>
          <w:u w:val="single"/>
        </w:rPr>
        <w:t xml:space="preserve">September </w:t>
      </w:r>
      <w:r w:rsidR="000555E3">
        <w:rPr>
          <w:u w:val="single"/>
        </w:rPr>
        <w:t>10</w:t>
      </w:r>
      <w:r>
        <w:rPr>
          <w:u w:val="single"/>
        </w:rPr>
        <w:t>, 2012</w:t>
      </w:r>
      <w:r>
        <w:tab/>
      </w:r>
      <w:r>
        <w:tab/>
      </w:r>
      <w:r>
        <w:tab/>
      </w:r>
      <w:r>
        <w:tab/>
      </w:r>
      <w:r>
        <w:tab/>
        <w:t>_____________________________</w:t>
      </w:r>
    </w:p>
    <w:p w:rsidR="000325A1" w:rsidRDefault="000325A1" w:rsidP="000325A1">
      <w:pPr>
        <w:spacing w:line="240" w:lineRule="auto"/>
        <w:contextualSpacing/>
      </w:pPr>
      <w:r>
        <w:tab/>
      </w:r>
      <w:r>
        <w:tab/>
      </w:r>
      <w:r>
        <w:tab/>
      </w:r>
      <w:r>
        <w:tab/>
      </w:r>
      <w:r>
        <w:tab/>
      </w:r>
      <w:r>
        <w:tab/>
      </w:r>
      <w:r>
        <w:tab/>
      </w:r>
      <w:r>
        <w:tab/>
        <w:t>Susan D. Colwell</w:t>
      </w:r>
    </w:p>
    <w:p w:rsidR="00934B8C" w:rsidRDefault="000325A1" w:rsidP="000325A1">
      <w:pPr>
        <w:spacing w:line="240" w:lineRule="auto"/>
        <w:contextualSpacing/>
        <w:sectPr w:rsidR="00934B8C" w:rsidSect="000325A1">
          <w:footerReference w:type="default" r:id="rId7"/>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p>
    <w:p w:rsidR="00934B8C" w:rsidRPr="003C028D" w:rsidRDefault="00934B8C" w:rsidP="00934B8C">
      <w:pPr>
        <w:spacing w:line="240" w:lineRule="auto"/>
        <w:contextualSpacing/>
        <w:rPr>
          <w:rFonts w:ascii="Microsoft Sans Serif"/>
          <w:b/>
          <w:szCs w:val="24"/>
          <w:u w:val="single"/>
        </w:rPr>
        <w:sectPr w:rsidR="00934B8C" w:rsidRPr="003C028D" w:rsidSect="003C028D">
          <w:pgSz w:w="12240" w:h="15840"/>
          <w:pgMar w:top="1440" w:right="1440" w:bottom="1440" w:left="1440" w:header="720" w:footer="720" w:gutter="0"/>
          <w:cols w:space="720"/>
          <w:titlePg/>
          <w:docGrid w:linePitch="360"/>
        </w:sectPr>
      </w:pPr>
      <w:bookmarkStart w:id="0" w:name="_GoBack"/>
      <w:r w:rsidRPr="003C028D">
        <w:rPr>
          <w:rFonts w:ascii="Microsoft Sans Serif"/>
          <w:b/>
          <w:szCs w:val="24"/>
          <w:u w:val="single"/>
        </w:rPr>
        <w:lastRenderedPageBreak/>
        <w:t>R-2012-2290597 - PA PUBLIC UTILITY COMMISSION  v. PPL ELECTRIC UTILITIES</w:t>
      </w:r>
      <w:r w:rsidRPr="003C028D">
        <w:rPr>
          <w:rFonts w:ascii="Microsoft Sans Serif"/>
          <w:b/>
          <w:szCs w:val="24"/>
          <w:u w:val="single"/>
        </w:rPr>
        <w:cr/>
      </w:r>
      <w:r w:rsidRPr="003C028D">
        <w:rPr>
          <w:rFonts w:ascii="Microsoft Sans Serif"/>
          <w:b/>
          <w:szCs w:val="24"/>
          <w:u w:val="single"/>
        </w:rPr>
        <w:cr/>
      </w:r>
    </w:p>
    <w:p w:rsidR="009B4FF7" w:rsidRDefault="00934B8C" w:rsidP="00934B8C">
      <w:pPr>
        <w:spacing w:line="240" w:lineRule="auto"/>
        <w:contextualSpacing/>
        <w:rPr>
          <w:rFonts w:ascii="Microsoft Sans Serif"/>
          <w:b/>
          <w:i/>
          <w:szCs w:val="24"/>
          <w:u w:val="single"/>
        </w:rPr>
      </w:pPr>
      <w:r w:rsidRPr="003C028D">
        <w:rPr>
          <w:rFonts w:ascii="Microsoft Sans Serif"/>
          <w:b/>
          <w:i/>
          <w:szCs w:val="24"/>
          <w:u w:val="single"/>
        </w:rPr>
        <w:lastRenderedPageBreak/>
        <w:t>REVISED 7/26/12</w:t>
      </w:r>
      <w:r w:rsidR="003C028D">
        <w:rPr>
          <w:rFonts w:ascii="Microsoft Sans Serif"/>
          <w:b/>
          <w:i/>
          <w:szCs w:val="24"/>
          <w:u w:val="single"/>
        </w:rPr>
        <w:t xml:space="preserve"> </w:t>
      </w:r>
    </w:p>
    <w:p w:rsidR="00934B8C" w:rsidRPr="003C028D" w:rsidRDefault="00934B8C" w:rsidP="00934B8C">
      <w:pPr>
        <w:spacing w:line="240" w:lineRule="auto"/>
        <w:contextualSpacing/>
        <w:rPr>
          <w:rFonts w:ascii="Microsoft Sans Serif"/>
          <w:i/>
          <w:szCs w:val="24"/>
        </w:rPr>
      </w:pPr>
      <w:r w:rsidRPr="003C028D">
        <w:rPr>
          <w:rFonts w:ascii="Microsoft Sans Serif"/>
          <w:szCs w:val="24"/>
        </w:rPr>
        <w:t>JOHN H ISOM ESQUIRE</w:t>
      </w:r>
      <w:r w:rsidRPr="003C028D">
        <w:rPr>
          <w:rFonts w:ascii="Microsoft Sans Serif"/>
          <w:szCs w:val="24"/>
        </w:rPr>
        <w:cr/>
        <w:t>POST &amp; SCHELL PC</w:t>
      </w:r>
      <w:r w:rsidRPr="003C028D">
        <w:rPr>
          <w:rFonts w:ascii="Microsoft Sans Serif"/>
          <w:szCs w:val="24"/>
        </w:rPr>
        <w:cr/>
        <w:t>12TH FLOOR</w:t>
      </w:r>
      <w:r w:rsidRPr="003C028D">
        <w:rPr>
          <w:rFonts w:ascii="Microsoft Sans Serif"/>
          <w:szCs w:val="24"/>
        </w:rPr>
        <w:cr/>
        <w:t>17 NORTH SECOND STREET</w:t>
      </w:r>
      <w:r w:rsidRPr="003C028D">
        <w:rPr>
          <w:rFonts w:ascii="Microsoft Sans Serif"/>
          <w:szCs w:val="24"/>
        </w:rPr>
        <w:cr/>
        <w:t>HARRISBURG PA  17101-1601</w:t>
      </w:r>
      <w:r w:rsidRPr="003C028D">
        <w:rPr>
          <w:rFonts w:ascii="Microsoft Sans Serif"/>
          <w:szCs w:val="24"/>
        </w:rPr>
        <w:cr/>
      </w:r>
      <w:r w:rsidRPr="003C028D">
        <w:rPr>
          <w:rFonts w:ascii="Microsoft Sans Serif"/>
          <w:b/>
          <w:szCs w:val="24"/>
        </w:rPr>
        <w:t>717.612.6032</w:t>
      </w:r>
      <w:r w:rsidRPr="003C028D">
        <w:rPr>
          <w:rFonts w:ascii="Microsoft Sans Serif"/>
          <w:szCs w:val="24"/>
        </w:rPr>
        <w:cr/>
      </w:r>
      <w:r w:rsidRPr="003C028D">
        <w:rPr>
          <w:rFonts w:ascii="Microsoft Sans Serif"/>
          <w:i/>
          <w:szCs w:val="24"/>
        </w:rPr>
        <w:t>Representing PPL Electric Utilities</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szCs w:val="24"/>
        </w:rPr>
      </w:pPr>
    </w:p>
    <w:p w:rsidR="00934B8C" w:rsidRPr="003C028D" w:rsidRDefault="00934B8C" w:rsidP="00934B8C">
      <w:pPr>
        <w:spacing w:line="240" w:lineRule="auto"/>
        <w:contextualSpacing/>
        <w:rPr>
          <w:rFonts w:ascii="Microsoft Sans Serif"/>
          <w:i/>
          <w:szCs w:val="24"/>
        </w:rPr>
      </w:pPr>
      <w:r w:rsidRPr="003C028D">
        <w:rPr>
          <w:rFonts w:ascii="Microsoft Sans Serif"/>
          <w:szCs w:val="24"/>
        </w:rPr>
        <w:t>SCOTT J RUBIN ESQUIRE</w:t>
      </w:r>
      <w:r w:rsidRPr="003C028D">
        <w:rPr>
          <w:rFonts w:ascii="Microsoft Sans Serif"/>
          <w:szCs w:val="24"/>
        </w:rPr>
        <w:cr/>
        <w:t>LAW OFFICE OF SCOTT J RUBIN</w:t>
      </w:r>
      <w:r w:rsidRPr="003C028D">
        <w:rPr>
          <w:rFonts w:ascii="Microsoft Sans Serif"/>
          <w:szCs w:val="24"/>
        </w:rPr>
        <w:cr/>
        <w:t>333 OAK LANE</w:t>
      </w:r>
      <w:r w:rsidRPr="003C028D">
        <w:rPr>
          <w:rFonts w:ascii="Microsoft Sans Serif"/>
          <w:szCs w:val="24"/>
        </w:rPr>
        <w:cr/>
        <w:t>BLOOMSBURG PA  17815</w:t>
      </w:r>
      <w:r w:rsidRPr="003C028D">
        <w:rPr>
          <w:rFonts w:ascii="Microsoft Sans Serif"/>
          <w:szCs w:val="24"/>
        </w:rPr>
        <w:cr/>
      </w:r>
      <w:r w:rsidRPr="003C028D">
        <w:rPr>
          <w:rFonts w:ascii="Microsoft Sans Serif"/>
          <w:b/>
          <w:szCs w:val="24"/>
        </w:rPr>
        <w:t>570.387.1893</w:t>
      </w:r>
      <w:r w:rsidRPr="003C028D">
        <w:rPr>
          <w:rFonts w:ascii="Microsoft Sans Serif"/>
          <w:szCs w:val="24"/>
        </w:rPr>
        <w:cr/>
      </w:r>
      <w:r w:rsidRPr="003C028D">
        <w:rPr>
          <w:rFonts w:ascii="Microsoft Sans Serif"/>
          <w:i/>
          <w:szCs w:val="24"/>
        </w:rPr>
        <w:t>Representing International Brotherhood of Electrical Workers, Local 1600</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b/>
          <w:i/>
          <w:szCs w:val="24"/>
          <w:u w:val="single"/>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JOSEPH L VULLO ESQUIRE</w:t>
      </w:r>
      <w:r w:rsidRPr="003C028D">
        <w:rPr>
          <w:rFonts w:ascii="Microsoft Sans Serif"/>
          <w:szCs w:val="24"/>
        </w:rPr>
        <w:cr/>
        <w:t>BURKE VULLO REILLY ROBERTS</w:t>
      </w:r>
      <w:r w:rsidRPr="003C028D">
        <w:rPr>
          <w:rFonts w:ascii="Microsoft Sans Serif"/>
          <w:szCs w:val="24"/>
        </w:rPr>
        <w:cr/>
        <w:t>1460 WYOMING AVENUE</w:t>
      </w:r>
      <w:r w:rsidRPr="003C028D">
        <w:rPr>
          <w:rFonts w:ascii="Microsoft Sans Serif"/>
          <w:szCs w:val="24"/>
        </w:rPr>
        <w:cr/>
        <w:t>FORTY FORT PA  18704</w:t>
      </w:r>
      <w:r w:rsidRPr="003C028D">
        <w:rPr>
          <w:rFonts w:ascii="Microsoft Sans Serif"/>
          <w:szCs w:val="24"/>
        </w:rPr>
        <w:cr/>
      </w:r>
      <w:r w:rsidRPr="003C028D">
        <w:rPr>
          <w:rFonts w:ascii="Microsoft Sans Serif"/>
          <w:b/>
          <w:szCs w:val="24"/>
        </w:rPr>
        <w:t>570.288.6441</w:t>
      </w:r>
    </w:p>
    <w:p w:rsidR="00934B8C" w:rsidRPr="003C028D" w:rsidRDefault="00934B8C" w:rsidP="00934B8C">
      <w:pPr>
        <w:spacing w:line="240" w:lineRule="auto"/>
        <w:contextualSpacing/>
        <w:rPr>
          <w:rFonts w:ascii="Microsoft Sans Serif"/>
          <w:i/>
          <w:szCs w:val="24"/>
        </w:rPr>
      </w:pPr>
      <w:r w:rsidRPr="003C028D">
        <w:rPr>
          <w:rFonts w:ascii="Microsoft Sans Serif"/>
          <w:i/>
          <w:szCs w:val="24"/>
        </w:rPr>
        <w:t>Representing Commission on Economic Opportunity</w:t>
      </w:r>
      <w:r w:rsidRPr="003C028D">
        <w:rPr>
          <w:rFonts w:ascii="Microsoft Sans Serif"/>
          <w:i/>
          <w:szCs w:val="24"/>
        </w:rPr>
        <w:cr/>
      </w:r>
      <w:r w:rsidRPr="003C028D">
        <w:rPr>
          <w:rFonts w:ascii="Microsoft Sans Serif"/>
          <w:szCs w:val="24"/>
        </w:rPr>
        <w:t xml:space="preserve"> </w:t>
      </w:r>
      <w:r w:rsidRPr="003C028D">
        <w:rPr>
          <w:rFonts w:ascii="Microsoft Sans Serif"/>
          <w:szCs w:val="24"/>
        </w:rPr>
        <w:cr/>
        <w:t>TODD S STEWART ESQUIRE</w:t>
      </w:r>
      <w:r w:rsidRPr="003C028D">
        <w:rPr>
          <w:rFonts w:ascii="Microsoft Sans Serif"/>
          <w:szCs w:val="24"/>
        </w:rPr>
        <w:cr/>
        <w:t>HAWKE MCKEON &amp; SNISCAK LLP</w:t>
      </w:r>
      <w:r w:rsidRPr="003C028D">
        <w:rPr>
          <w:rFonts w:ascii="Microsoft Sans Serif"/>
          <w:szCs w:val="24"/>
        </w:rPr>
        <w:cr/>
        <w:t>100 NORTH TENTH STREET</w:t>
      </w:r>
      <w:r w:rsidRPr="003C028D">
        <w:rPr>
          <w:rFonts w:ascii="Microsoft Sans Serif"/>
          <w:szCs w:val="24"/>
        </w:rPr>
        <w:cr/>
        <w:t>HARRISBURG PA  17101</w:t>
      </w:r>
      <w:r w:rsidRPr="003C028D">
        <w:rPr>
          <w:rFonts w:ascii="Microsoft Sans Serif"/>
          <w:szCs w:val="24"/>
        </w:rPr>
        <w:cr/>
      </w:r>
      <w:r w:rsidRPr="003C028D">
        <w:rPr>
          <w:rFonts w:ascii="Microsoft Sans Serif"/>
          <w:b/>
          <w:szCs w:val="24"/>
        </w:rPr>
        <w:t>717.236.1300</w:t>
      </w:r>
      <w:r w:rsidRPr="003C028D">
        <w:rPr>
          <w:rFonts w:ascii="Microsoft Sans Serif"/>
          <w:szCs w:val="24"/>
        </w:rPr>
        <w:cr/>
      </w:r>
      <w:r w:rsidRPr="003C028D">
        <w:rPr>
          <w:rFonts w:ascii="Microsoft Sans Serif"/>
          <w:i/>
          <w:szCs w:val="24"/>
        </w:rPr>
        <w:t>Representing Dominion Retail Inc d/b/a Dominion Energy Solutions</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szCs w:val="24"/>
        </w:rPr>
      </w:pPr>
    </w:p>
    <w:p w:rsidR="00934B8C" w:rsidRPr="003C028D" w:rsidRDefault="00934B8C" w:rsidP="00934B8C">
      <w:pPr>
        <w:spacing w:line="240" w:lineRule="auto"/>
        <w:contextualSpacing/>
        <w:rPr>
          <w:rFonts w:ascii="Microsoft Sans Serif"/>
          <w:b/>
          <w:szCs w:val="24"/>
        </w:rPr>
      </w:pPr>
      <w:r w:rsidRPr="003C028D">
        <w:rPr>
          <w:rFonts w:ascii="Microsoft Sans Serif"/>
          <w:szCs w:val="24"/>
        </w:rPr>
        <w:t>REGINA L MATZ ESQUIRE</w:t>
      </w:r>
      <w:r w:rsidRPr="003C028D">
        <w:rPr>
          <w:rFonts w:ascii="Microsoft Sans Serif"/>
          <w:szCs w:val="24"/>
        </w:rPr>
        <w:cr/>
        <w:t xml:space="preserve">PA PUBLIC UTILITY COMMISSION </w:t>
      </w:r>
      <w:r w:rsidRPr="003C028D">
        <w:rPr>
          <w:rFonts w:ascii="Microsoft Sans Serif"/>
          <w:szCs w:val="24"/>
        </w:rPr>
        <w:t>–</w:t>
      </w:r>
      <w:r w:rsidRPr="003C028D">
        <w:rPr>
          <w:rFonts w:ascii="Microsoft Sans Serif"/>
          <w:szCs w:val="24"/>
        </w:rPr>
        <w:t xml:space="preserve"> I&amp;E</w:t>
      </w:r>
      <w:r w:rsidRPr="003C028D">
        <w:rPr>
          <w:rFonts w:ascii="Microsoft Sans Serif"/>
          <w:szCs w:val="24"/>
        </w:rPr>
        <w:cr/>
        <w:t>PO BOX 3265</w:t>
      </w:r>
      <w:r w:rsidRPr="003C028D">
        <w:rPr>
          <w:rFonts w:ascii="Microsoft Sans Serif"/>
          <w:szCs w:val="24"/>
        </w:rPr>
        <w:cr/>
        <w:t>HARRISBURG PA  17105-3265</w:t>
      </w:r>
      <w:r w:rsidRPr="003C028D">
        <w:rPr>
          <w:rFonts w:ascii="Microsoft Sans Serif"/>
          <w:szCs w:val="24"/>
        </w:rPr>
        <w:cr/>
      </w:r>
      <w:r w:rsidRPr="003C028D">
        <w:rPr>
          <w:rFonts w:ascii="Microsoft Sans Serif"/>
          <w:b/>
          <w:szCs w:val="24"/>
        </w:rPr>
        <w:t>717.783.6155</w:t>
      </w:r>
    </w:p>
    <w:p w:rsidR="00934B8C" w:rsidRPr="003C028D" w:rsidRDefault="00934B8C" w:rsidP="00934B8C">
      <w:pPr>
        <w:spacing w:line="240" w:lineRule="auto"/>
        <w:contextualSpacing/>
        <w:rPr>
          <w:rFonts w:ascii="Microsoft Sans Serif"/>
          <w:szCs w:val="24"/>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STEVEN GRAY ESQUIRE</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OFFICE OF SMALL BUSINESS ADVOCATE</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300 NORTH SECOND STREET</w:t>
      </w:r>
      <w:r w:rsidR="003C028D">
        <w:rPr>
          <w:rFonts w:ascii="Microsoft Sans Serif"/>
          <w:szCs w:val="24"/>
        </w:rPr>
        <w:t xml:space="preserve"> </w:t>
      </w:r>
      <w:r w:rsidRPr="003C028D">
        <w:rPr>
          <w:rFonts w:ascii="Microsoft Sans Serif"/>
          <w:szCs w:val="24"/>
        </w:rPr>
        <w:t>SUITE 1102</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HARRISBURG, PA 17101</w:t>
      </w:r>
    </w:p>
    <w:p w:rsidR="00934B8C" w:rsidRPr="003C028D" w:rsidRDefault="00934B8C" w:rsidP="00934B8C">
      <w:pPr>
        <w:spacing w:line="240" w:lineRule="auto"/>
        <w:contextualSpacing/>
        <w:rPr>
          <w:rFonts w:ascii="Microsoft Sans Serif"/>
          <w:i/>
          <w:szCs w:val="24"/>
        </w:rPr>
      </w:pPr>
      <w:r w:rsidRPr="003C028D">
        <w:rPr>
          <w:rFonts w:ascii="Microsoft Sans Serif"/>
          <w:i/>
          <w:szCs w:val="24"/>
        </w:rPr>
        <w:t>C-2012-2301063</w:t>
      </w:r>
    </w:p>
    <w:p w:rsidR="00934B8C" w:rsidRDefault="00934B8C" w:rsidP="00934B8C">
      <w:pPr>
        <w:spacing w:line="240" w:lineRule="auto"/>
        <w:contextualSpacing/>
        <w:rPr>
          <w:rFonts w:ascii="Microsoft Sans Serif"/>
          <w:i/>
          <w:szCs w:val="24"/>
        </w:rPr>
      </w:pPr>
    </w:p>
    <w:p w:rsidR="009B4FF7" w:rsidRPr="003C028D" w:rsidRDefault="009B4FF7" w:rsidP="00934B8C">
      <w:pPr>
        <w:spacing w:line="240" w:lineRule="auto"/>
        <w:contextualSpacing/>
        <w:rPr>
          <w:rFonts w:ascii="Microsoft Sans Serif"/>
          <w:i/>
          <w:szCs w:val="24"/>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 xml:space="preserve">DARRYL A LAWRENCE ESQUIRE </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OFFICE OF CONSUMER ADVOCATE</w:t>
      </w:r>
      <w:r w:rsidRPr="003C028D">
        <w:rPr>
          <w:rFonts w:ascii="Microsoft Sans Serif"/>
          <w:szCs w:val="24"/>
        </w:rPr>
        <w:cr/>
        <w:t xml:space="preserve">555 WALNUT STREET  </w:t>
      </w:r>
    </w:p>
    <w:p w:rsidR="00934B8C" w:rsidRPr="003C028D" w:rsidRDefault="00934B8C" w:rsidP="00934B8C">
      <w:pPr>
        <w:spacing w:line="240" w:lineRule="auto"/>
        <w:contextualSpacing/>
        <w:rPr>
          <w:rFonts w:ascii="Microsoft Sans Serif"/>
          <w:i/>
          <w:szCs w:val="24"/>
        </w:rPr>
      </w:pPr>
      <w:r w:rsidRPr="003C028D">
        <w:rPr>
          <w:rFonts w:ascii="Microsoft Sans Serif"/>
          <w:szCs w:val="24"/>
        </w:rPr>
        <w:t>FIFTH FLOOR  FORUM PLACE</w:t>
      </w:r>
      <w:r w:rsidRPr="003C028D">
        <w:rPr>
          <w:rFonts w:ascii="Microsoft Sans Serif"/>
          <w:szCs w:val="24"/>
        </w:rPr>
        <w:cr/>
        <w:t>HARRISBURG PA  17101-1923</w:t>
      </w:r>
      <w:r w:rsidRPr="003C028D">
        <w:rPr>
          <w:rFonts w:ascii="Microsoft Sans Serif"/>
          <w:szCs w:val="24"/>
        </w:rPr>
        <w:cr/>
      </w:r>
      <w:r w:rsidRPr="003C028D">
        <w:rPr>
          <w:rFonts w:ascii="Microsoft Sans Serif"/>
          <w:b/>
          <w:szCs w:val="24"/>
        </w:rPr>
        <w:t>717.783.5048</w:t>
      </w:r>
      <w:r w:rsidRPr="003C028D">
        <w:rPr>
          <w:rFonts w:ascii="Microsoft Sans Serif"/>
          <w:szCs w:val="24"/>
        </w:rPr>
        <w:cr/>
      </w:r>
      <w:r w:rsidRPr="003C028D">
        <w:rPr>
          <w:rFonts w:ascii="Microsoft Sans Serif"/>
          <w:i/>
          <w:szCs w:val="24"/>
        </w:rPr>
        <w:t>C-2012-2300266</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b/>
          <w:i/>
          <w:szCs w:val="24"/>
          <w:u w:val="single"/>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CARL SHULTZ ESQUIRE</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ECKERT SEAMANS CHERIN &amp; MELLOTT LLC</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213 MARKET STREET 8</w:t>
      </w:r>
      <w:r w:rsidRPr="003C028D">
        <w:rPr>
          <w:rFonts w:ascii="Microsoft Sans Serif"/>
          <w:szCs w:val="24"/>
          <w:vertAlign w:val="superscript"/>
        </w:rPr>
        <w:t>TH</w:t>
      </w:r>
      <w:r w:rsidRPr="003C028D">
        <w:rPr>
          <w:rFonts w:ascii="Microsoft Sans Serif"/>
          <w:szCs w:val="24"/>
        </w:rPr>
        <w:t xml:space="preserve"> FL</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HARRISBURG PA  17101</w:t>
      </w:r>
    </w:p>
    <w:p w:rsidR="00934B8C" w:rsidRPr="003C028D" w:rsidRDefault="00934B8C" w:rsidP="00934B8C">
      <w:pPr>
        <w:spacing w:line="240" w:lineRule="auto"/>
        <w:contextualSpacing/>
        <w:rPr>
          <w:rFonts w:ascii="Microsoft Sans Serif"/>
          <w:i/>
          <w:szCs w:val="24"/>
        </w:rPr>
      </w:pPr>
      <w:r w:rsidRPr="003C028D">
        <w:rPr>
          <w:rFonts w:ascii="Microsoft Sans Serif"/>
          <w:i/>
          <w:szCs w:val="24"/>
        </w:rPr>
        <w:t>Granger Energy</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b/>
          <w:i/>
          <w:szCs w:val="24"/>
          <w:u w:val="single"/>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DEANNE M O</w:t>
      </w:r>
      <w:r w:rsidRPr="003C028D">
        <w:rPr>
          <w:rFonts w:ascii="Microsoft Sans Serif"/>
          <w:szCs w:val="24"/>
        </w:rPr>
        <w:t>’</w:t>
      </w:r>
      <w:r w:rsidRPr="003C028D">
        <w:rPr>
          <w:rFonts w:ascii="Microsoft Sans Serif"/>
          <w:szCs w:val="24"/>
        </w:rPr>
        <w:t>DELL ESQUIRE</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ECKERT SEAMANS CHERIN &amp; MELLOTT LLC</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213 MARKET STREET 8</w:t>
      </w:r>
      <w:r w:rsidRPr="003C028D">
        <w:rPr>
          <w:rFonts w:ascii="Microsoft Sans Serif"/>
          <w:szCs w:val="24"/>
          <w:vertAlign w:val="superscript"/>
        </w:rPr>
        <w:t>TH</w:t>
      </w:r>
      <w:r w:rsidRPr="003C028D">
        <w:rPr>
          <w:rFonts w:ascii="Microsoft Sans Serif"/>
          <w:szCs w:val="24"/>
        </w:rPr>
        <w:t xml:space="preserve"> FL</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HARRISBURG PA  17101</w:t>
      </w:r>
    </w:p>
    <w:p w:rsidR="00934B8C" w:rsidRPr="003C028D" w:rsidRDefault="00934B8C" w:rsidP="00934B8C">
      <w:pPr>
        <w:spacing w:line="240" w:lineRule="auto"/>
        <w:contextualSpacing/>
        <w:rPr>
          <w:rFonts w:ascii="Microsoft Sans Serif"/>
          <w:i/>
          <w:szCs w:val="24"/>
        </w:rPr>
      </w:pPr>
      <w:r w:rsidRPr="003C028D">
        <w:rPr>
          <w:rFonts w:ascii="Microsoft Sans Serif"/>
          <w:i/>
          <w:szCs w:val="24"/>
        </w:rPr>
        <w:t>Direct Energy Services LLC</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b/>
          <w:i/>
          <w:szCs w:val="24"/>
          <w:u w:val="single"/>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ADEOLU A BAKARE ESQUIRE</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MCNEES WALLACE &amp; NURICK LLC</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PO BOX 1166</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HARRISBURG PA  17108</w:t>
      </w:r>
    </w:p>
    <w:p w:rsidR="00934B8C" w:rsidRPr="003C028D" w:rsidRDefault="00934B8C" w:rsidP="00934B8C">
      <w:pPr>
        <w:spacing w:line="240" w:lineRule="auto"/>
        <w:contextualSpacing/>
        <w:rPr>
          <w:rFonts w:ascii="Microsoft Sans Serif"/>
          <w:i/>
          <w:szCs w:val="24"/>
        </w:rPr>
      </w:pPr>
      <w:r w:rsidRPr="003C028D">
        <w:rPr>
          <w:rFonts w:ascii="Microsoft Sans Serif"/>
          <w:i/>
          <w:szCs w:val="24"/>
        </w:rPr>
        <w:t>PPL Industrial Customer Alliance</w:t>
      </w:r>
    </w:p>
    <w:p w:rsidR="00934B8C" w:rsidRPr="003C028D" w:rsidRDefault="00934B8C" w:rsidP="00934B8C">
      <w:pPr>
        <w:spacing w:line="240" w:lineRule="auto"/>
        <w:contextualSpacing/>
        <w:rPr>
          <w:rFonts w:ascii="Microsoft Sans Serif"/>
          <w:b/>
          <w:i/>
          <w:szCs w:val="24"/>
          <w:u w:val="single"/>
        </w:rPr>
      </w:pPr>
      <w:r w:rsidRPr="003C028D">
        <w:rPr>
          <w:rFonts w:ascii="Microsoft Sans Serif"/>
          <w:b/>
          <w:i/>
          <w:szCs w:val="24"/>
          <w:u w:val="single"/>
        </w:rPr>
        <w:t>eServe</w:t>
      </w:r>
    </w:p>
    <w:p w:rsidR="00934B8C" w:rsidRPr="003C028D" w:rsidRDefault="00934B8C" w:rsidP="00934B8C">
      <w:pPr>
        <w:spacing w:line="240" w:lineRule="auto"/>
        <w:contextualSpacing/>
        <w:rPr>
          <w:rFonts w:ascii="Microsoft Sans Serif"/>
          <w:b/>
          <w:i/>
          <w:szCs w:val="24"/>
          <w:u w:val="single"/>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ERIC JOSEPH EPSTEIN</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4100 HILLSDALE ROAD</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HARRISBURG PA  17112</w:t>
      </w:r>
    </w:p>
    <w:p w:rsidR="00934B8C" w:rsidRPr="003C028D" w:rsidRDefault="00934B8C" w:rsidP="00934B8C">
      <w:pPr>
        <w:spacing w:line="240" w:lineRule="auto"/>
        <w:contextualSpacing/>
        <w:rPr>
          <w:rFonts w:ascii="Microsoft Sans Serif"/>
          <w:szCs w:val="24"/>
        </w:rPr>
      </w:pPr>
      <w:r w:rsidRPr="003C028D">
        <w:rPr>
          <w:rFonts w:ascii="Microsoft Sans Serif"/>
          <w:szCs w:val="24"/>
        </w:rPr>
        <w:t>C-2012-2313283</w:t>
      </w:r>
    </w:p>
    <w:p w:rsidR="00934B8C" w:rsidRPr="003C028D" w:rsidRDefault="00934B8C" w:rsidP="00934B8C">
      <w:pPr>
        <w:spacing w:line="240" w:lineRule="auto"/>
        <w:contextualSpacing/>
        <w:rPr>
          <w:rFonts w:ascii="Microsoft Sans Serif"/>
          <w:b/>
          <w:i/>
          <w:szCs w:val="24"/>
          <w:u w:val="single"/>
        </w:rPr>
      </w:pPr>
    </w:p>
    <w:p w:rsidR="00934B8C" w:rsidRPr="003C028D" w:rsidRDefault="00934B8C" w:rsidP="00934B8C">
      <w:pPr>
        <w:spacing w:line="240" w:lineRule="auto"/>
        <w:contextualSpacing/>
        <w:rPr>
          <w:rFonts w:ascii="Microsoft Sans Serif"/>
          <w:szCs w:val="24"/>
        </w:rPr>
      </w:pPr>
      <w:r w:rsidRPr="003C028D">
        <w:rPr>
          <w:rFonts w:ascii="Microsoft Sans Serif"/>
          <w:szCs w:val="24"/>
        </w:rPr>
        <w:t>ROBERTA KURRELL</w:t>
      </w:r>
      <w:r w:rsidRPr="003C028D">
        <w:rPr>
          <w:rFonts w:ascii="Microsoft Sans Serif"/>
          <w:szCs w:val="24"/>
        </w:rPr>
        <w:cr/>
        <w:t>591 LITTLE MOUNTAIN RD</w:t>
      </w:r>
      <w:r w:rsidRPr="003C028D">
        <w:rPr>
          <w:rFonts w:ascii="Microsoft Sans Serif"/>
          <w:szCs w:val="24"/>
        </w:rPr>
        <w:cr/>
        <w:t>SUNBURY PA  17801-5540</w:t>
      </w:r>
      <w:r w:rsidRPr="003C028D">
        <w:rPr>
          <w:rFonts w:ascii="Microsoft Sans Serif"/>
          <w:szCs w:val="24"/>
        </w:rPr>
        <w:cr/>
      </w:r>
      <w:r w:rsidRPr="003C028D">
        <w:rPr>
          <w:rFonts w:ascii="Microsoft Sans Serif"/>
          <w:b/>
          <w:szCs w:val="24"/>
        </w:rPr>
        <w:t>570.286.9587</w:t>
      </w:r>
      <w:r w:rsidRPr="003C028D">
        <w:rPr>
          <w:rFonts w:ascii="Microsoft Sans Serif"/>
          <w:b/>
          <w:szCs w:val="24"/>
        </w:rPr>
        <w:cr/>
      </w:r>
      <w:r w:rsidRPr="003C028D">
        <w:rPr>
          <w:rFonts w:ascii="Microsoft Sans Serif"/>
          <w:i/>
          <w:szCs w:val="24"/>
        </w:rPr>
        <w:t>C-2012-2304870</w:t>
      </w:r>
      <w:r w:rsidRPr="003C028D">
        <w:rPr>
          <w:rFonts w:ascii="Microsoft Sans Serif"/>
          <w:szCs w:val="24"/>
        </w:rPr>
        <w:cr/>
      </w:r>
    </w:p>
    <w:p w:rsidR="00934B8C" w:rsidRPr="003C028D" w:rsidRDefault="00934B8C" w:rsidP="00934B8C">
      <w:pPr>
        <w:spacing w:line="240" w:lineRule="auto"/>
        <w:contextualSpacing/>
        <w:rPr>
          <w:rFonts w:ascii="Microsoft Sans Serif"/>
          <w:i/>
          <w:szCs w:val="24"/>
        </w:rPr>
      </w:pPr>
      <w:r w:rsidRPr="003C028D">
        <w:rPr>
          <w:rFonts w:ascii="Microsoft Sans Serif"/>
          <w:szCs w:val="24"/>
        </w:rPr>
        <w:t>WILLIAM ANDREWS</w:t>
      </w:r>
      <w:r w:rsidRPr="003C028D">
        <w:rPr>
          <w:rFonts w:ascii="Microsoft Sans Serif"/>
          <w:szCs w:val="24"/>
        </w:rPr>
        <w:cr/>
        <w:t>40 GORDON AVENUE</w:t>
      </w:r>
      <w:r w:rsidRPr="003C028D">
        <w:rPr>
          <w:rFonts w:ascii="Microsoft Sans Serif"/>
          <w:szCs w:val="24"/>
        </w:rPr>
        <w:cr/>
        <w:t>CARBONDALE PA  18407</w:t>
      </w:r>
      <w:r w:rsidRPr="003C028D">
        <w:rPr>
          <w:rFonts w:ascii="Microsoft Sans Serif"/>
          <w:szCs w:val="24"/>
        </w:rPr>
        <w:cr/>
      </w:r>
      <w:r w:rsidRPr="003C028D">
        <w:rPr>
          <w:rFonts w:ascii="Microsoft Sans Serif"/>
          <w:b/>
          <w:szCs w:val="24"/>
        </w:rPr>
        <w:t>570.282.3866</w:t>
      </w:r>
      <w:r w:rsidRPr="003C028D">
        <w:rPr>
          <w:rFonts w:ascii="Microsoft Sans Serif"/>
          <w:b/>
          <w:szCs w:val="24"/>
        </w:rPr>
        <w:cr/>
      </w:r>
      <w:r w:rsidRPr="003C028D">
        <w:rPr>
          <w:rFonts w:ascii="Microsoft Sans Serif"/>
          <w:i/>
          <w:szCs w:val="24"/>
        </w:rPr>
        <w:t>C-2012-2300402</w:t>
      </w:r>
    </w:p>
    <w:p w:rsidR="00934B8C" w:rsidRPr="003C028D" w:rsidRDefault="00934B8C" w:rsidP="00934B8C">
      <w:pPr>
        <w:spacing w:line="240" w:lineRule="auto"/>
        <w:contextualSpacing/>
        <w:rPr>
          <w:rFonts w:ascii="Microsoft Sans Serif"/>
          <w:szCs w:val="24"/>
        </w:rPr>
      </w:pPr>
    </w:p>
    <w:p w:rsidR="009B4FF7" w:rsidRDefault="00934B8C" w:rsidP="00934B8C">
      <w:pPr>
        <w:spacing w:line="240" w:lineRule="auto"/>
        <w:contextualSpacing/>
        <w:rPr>
          <w:rFonts w:ascii="Microsoft Sans Serif"/>
          <w:szCs w:val="24"/>
        </w:rPr>
      </w:pPr>
      <w:r w:rsidRPr="003C028D">
        <w:rPr>
          <w:rFonts w:ascii="Microsoft Sans Serif"/>
          <w:szCs w:val="24"/>
        </w:rPr>
        <w:t>JOHN LUCAS</w:t>
      </w:r>
      <w:r w:rsidRPr="003C028D">
        <w:rPr>
          <w:rFonts w:ascii="Microsoft Sans Serif"/>
          <w:szCs w:val="24"/>
        </w:rPr>
        <w:cr/>
        <w:t>112 JESSUP AVENUE</w:t>
      </w:r>
      <w:r w:rsidRPr="003C028D">
        <w:rPr>
          <w:rFonts w:ascii="Microsoft Sans Serif"/>
          <w:szCs w:val="24"/>
        </w:rPr>
        <w:cr/>
        <w:t>JESSUP PA  18434</w:t>
      </w:r>
      <w:r w:rsidRPr="003C028D">
        <w:rPr>
          <w:rFonts w:ascii="Microsoft Sans Serif"/>
          <w:szCs w:val="24"/>
        </w:rPr>
        <w:cr/>
      </w:r>
      <w:r w:rsidRPr="003C028D">
        <w:rPr>
          <w:rFonts w:ascii="Microsoft Sans Serif"/>
          <w:b/>
          <w:szCs w:val="24"/>
        </w:rPr>
        <w:t>570.489.3460</w:t>
      </w:r>
      <w:r w:rsidRPr="003C028D">
        <w:rPr>
          <w:rFonts w:ascii="Microsoft Sans Serif"/>
          <w:b/>
          <w:szCs w:val="24"/>
        </w:rPr>
        <w:cr/>
      </w:r>
      <w:r w:rsidRPr="003C028D">
        <w:rPr>
          <w:rFonts w:ascii="Microsoft Sans Serif"/>
          <w:i/>
          <w:szCs w:val="24"/>
        </w:rPr>
        <w:t>C-2012-2298593</w:t>
      </w:r>
      <w:r w:rsidRPr="003C028D">
        <w:rPr>
          <w:rFonts w:ascii="Microsoft Sans Serif"/>
          <w:szCs w:val="24"/>
        </w:rPr>
        <w:cr/>
      </w:r>
    </w:p>
    <w:p w:rsidR="00934B8C" w:rsidRPr="003C028D" w:rsidRDefault="00934B8C" w:rsidP="00934B8C">
      <w:pPr>
        <w:spacing w:line="240" w:lineRule="auto"/>
        <w:contextualSpacing/>
        <w:rPr>
          <w:rFonts w:ascii="Microsoft Sans Serif"/>
          <w:szCs w:val="24"/>
        </w:rPr>
      </w:pPr>
      <w:r w:rsidRPr="003C028D">
        <w:rPr>
          <w:rFonts w:ascii="Microsoft Sans Serif"/>
          <w:szCs w:val="24"/>
        </w:rPr>
        <w:t>HE</w:t>
      </w:r>
      <w:r w:rsidRPr="003C028D">
        <w:rPr>
          <w:rFonts w:ascii="Microsoft Sans Serif"/>
          <w:szCs w:val="24"/>
        </w:rPr>
        <w:t>LEN SCHWIKA</w:t>
      </w:r>
      <w:r w:rsidRPr="003C028D">
        <w:rPr>
          <w:rFonts w:ascii="Microsoft Sans Serif"/>
          <w:szCs w:val="24"/>
        </w:rPr>
        <w:cr/>
        <w:t>1163 LAKEVIEW DRIVE</w:t>
      </w:r>
    </w:p>
    <w:p w:rsidR="00934B8C" w:rsidRPr="003C028D" w:rsidRDefault="00934B8C" w:rsidP="00934B8C">
      <w:pPr>
        <w:spacing w:line="240" w:lineRule="auto"/>
        <w:contextualSpacing/>
        <w:rPr>
          <w:rFonts w:ascii="Microsoft Sans Serif"/>
          <w:b/>
          <w:szCs w:val="24"/>
        </w:rPr>
      </w:pPr>
      <w:r w:rsidRPr="003C028D">
        <w:rPr>
          <w:rFonts w:ascii="Microsoft Sans Serif"/>
          <w:szCs w:val="24"/>
        </w:rPr>
        <w:t>WHITE HAVEN PA  18661</w:t>
      </w:r>
      <w:r w:rsidRPr="003C028D">
        <w:rPr>
          <w:rFonts w:ascii="Microsoft Sans Serif"/>
          <w:szCs w:val="24"/>
        </w:rPr>
        <w:cr/>
      </w:r>
      <w:r w:rsidRPr="003C028D">
        <w:rPr>
          <w:rFonts w:ascii="Microsoft Sans Serif"/>
          <w:b/>
          <w:szCs w:val="24"/>
        </w:rPr>
        <w:t>570.443.9700</w:t>
      </w:r>
    </w:p>
    <w:p w:rsidR="00934B8C" w:rsidRPr="003C028D" w:rsidRDefault="00934B8C" w:rsidP="00934B8C">
      <w:pPr>
        <w:spacing w:line="240" w:lineRule="auto"/>
        <w:contextualSpacing/>
        <w:rPr>
          <w:rFonts w:ascii="Microsoft Sans Serif"/>
          <w:i/>
          <w:szCs w:val="24"/>
        </w:rPr>
      </w:pPr>
      <w:r w:rsidRPr="003C028D">
        <w:rPr>
          <w:rFonts w:ascii="Microsoft Sans Serif"/>
          <w:i/>
          <w:szCs w:val="24"/>
        </w:rPr>
        <w:t>C-2012-2299335</w:t>
      </w:r>
      <w:r w:rsidRPr="003C028D">
        <w:rPr>
          <w:rFonts w:ascii="Microsoft Sans Serif"/>
          <w:i/>
          <w:szCs w:val="24"/>
        </w:rPr>
        <w:cr/>
      </w:r>
    </w:p>
    <w:p w:rsidR="00934B8C" w:rsidRPr="003C028D" w:rsidRDefault="00934B8C" w:rsidP="00934B8C">
      <w:pPr>
        <w:spacing w:line="240" w:lineRule="auto"/>
        <w:contextualSpacing/>
        <w:rPr>
          <w:rFonts w:ascii="Microsoft Sans Serif"/>
          <w:szCs w:val="24"/>
        </w:rPr>
      </w:pPr>
      <w:r w:rsidRPr="003C028D">
        <w:rPr>
          <w:rFonts w:ascii="Microsoft Sans Serif"/>
          <w:szCs w:val="24"/>
        </w:rPr>
        <w:t>DAVE KENNEY</w:t>
      </w:r>
      <w:r w:rsidRPr="003C028D">
        <w:rPr>
          <w:rFonts w:ascii="Microsoft Sans Serif"/>
          <w:szCs w:val="24"/>
        </w:rPr>
        <w:cr/>
        <w:t>577 SHANE DRIVE</w:t>
      </w:r>
      <w:r w:rsidRPr="003C028D">
        <w:rPr>
          <w:rFonts w:ascii="Microsoft Sans Serif"/>
          <w:szCs w:val="24"/>
        </w:rPr>
        <w:cr/>
        <w:t>EFFORT PA  18330</w:t>
      </w:r>
      <w:r w:rsidRPr="003C028D">
        <w:rPr>
          <w:rFonts w:ascii="Microsoft Sans Serif"/>
          <w:szCs w:val="24"/>
        </w:rPr>
        <w:cr/>
      </w:r>
      <w:r w:rsidRPr="003C028D">
        <w:rPr>
          <w:rFonts w:ascii="Microsoft Sans Serif"/>
          <w:b/>
          <w:szCs w:val="24"/>
        </w:rPr>
        <w:t>570.629.5707</w:t>
      </w:r>
      <w:r w:rsidRPr="003C028D">
        <w:rPr>
          <w:rFonts w:ascii="Microsoft Sans Serif"/>
          <w:b/>
          <w:szCs w:val="24"/>
        </w:rPr>
        <w:cr/>
      </w:r>
      <w:r w:rsidRPr="003C028D">
        <w:rPr>
          <w:rFonts w:ascii="Microsoft Sans Serif"/>
          <w:i/>
          <w:szCs w:val="24"/>
        </w:rPr>
        <w:t>C-2012-2299539</w:t>
      </w:r>
      <w:r w:rsidRPr="003C028D">
        <w:rPr>
          <w:rFonts w:ascii="Microsoft Sans Serif"/>
          <w:szCs w:val="24"/>
        </w:rPr>
        <w:cr/>
      </w:r>
    </w:p>
    <w:p w:rsidR="00934B8C" w:rsidRPr="003C028D" w:rsidRDefault="00934B8C" w:rsidP="00934B8C">
      <w:pPr>
        <w:spacing w:line="240" w:lineRule="auto"/>
        <w:contextualSpacing/>
        <w:rPr>
          <w:rFonts w:ascii="Microsoft Sans Serif" w:hAnsi="Microsoft Sans Serif" w:cs="Microsoft Sans Serif"/>
          <w:caps/>
          <w:szCs w:val="24"/>
        </w:rPr>
      </w:pPr>
      <w:r w:rsidRPr="003C028D">
        <w:rPr>
          <w:rFonts w:ascii="Microsoft Sans Serif" w:hAnsi="Microsoft Sans Serif" w:cs="Microsoft Sans Serif"/>
          <w:caps/>
          <w:szCs w:val="24"/>
        </w:rPr>
        <w:t>Edmund Berger, Esq.</w:t>
      </w:r>
    </w:p>
    <w:p w:rsidR="00934B8C" w:rsidRPr="003C028D" w:rsidRDefault="00934B8C" w:rsidP="00934B8C">
      <w:pPr>
        <w:spacing w:line="240" w:lineRule="auto"/>
        <w:contextualSpacing/>
        <w:rPr>
          <w:rFonts w:ascii="Microsoft Sans Serif" w:hAnsi="Microsoft Sans Serif" w:cs="Microsoft Sans Serif"/>
          <w:caps/>
          <w:szCs w:val="24"/>
        </w:rPr>
      </w:pPr>
      <w:r w:rsidRPr="003C028D">
        <w:rPr>
          <w:rFonts w:ascii="Microsoft Sans Serif" w:hAnsi="Microsoft Sans Serif" w:cs="Microsoft Sans Serif"/>
          <w:caps/>
          <w:szCs w:val="24"/>
        </w:rPr>
        <w:t>Berger Law Firm, PC</w:t>
      </w:r>
    </w:p>
    <w:p w:rsidR="00934B8C" w:rsidRPr="003C028D" w:rsidRDefault="00934B8C" w:rsidP="00934B8C">
      <w:pPr>
        <w:spacing w:line="240" w:lineRule="auto"/>
        <w:contextualSpacing/>
        <w:rPr>
          <w:rFonts w:ascii="Microsoft Sans Serif" w:hAnsi="Microsoft Sans Serif" w:cs="Microsoft Sans Serif"/>
          <w:caps/>
          <w:szCs w:val="24"/>
        </w:rPr>
      </w:pPr>
      <w:r w:rsidRPr="003C028D">
        <w:rPr>
          <w:rFonts w:ascii="Microsoft Sans Serif" w:hAnsi="Microsoft Sans Serif" w:cs="Microsoft Sans Serif"/>
          <w:caps/>
          <w:szCs w:val="24"/>
        </w:rPr>
        <w:t>2104 Market Street</w:t>
      </w:r>
    </w:p>
    <w:p w:rsidR="00934B8C" w:rsidRPr="003C028D" w:rsidRDefault="00934B8C" w:rsidP="00934B8C">
      <w:pPr>
        <w:spacing w:line="240" w:lineRule="auto"/>
        <w:contextualSpacing/>
        <w:rPr>
          <w:rFonts w:ascii="Microsoft Sans Serif" w:hAnsi="Microsoft Sans Serif" w:cs="Microsoft Sans Serif"/>
          <w:caps/>
          <w:szCs w:val="24"/>
        </w:rPr>
      </w:pPr>
      <w:r w:rsidRPr="003C028D">
        <w:rPr>
          <w:rFonts w:ascii="Microsoft Sans Serif" w:hAnsi="Microsoft Sans Serif" w:cs="Microsoft Sans Serif"/>
          <w:caps/>
          <w:szCs w:val="24"/>
        </w:rPr>
        <w:t>Camp Hill, PA 17011</w:t>
      </w:r>
    </w:p>
    <w:p w:rsidR="00934B8C" w:rsidRPr="003C028D" w:rsidRDefault="00934B8C" w:rsidP="00934B8C">
      <w:pPr>
        <w:spacing w:line="240" w:lineRule="auto"/>
        <w:contextualSpacing/>
        <w:rPr>
          <w:rFonts w:ascii="Microsoft Sans Serif" w:hAnsi="Microsoft Sans Serif" w:cs="Microsoft Sans Serif"/>
          <w:i/>
          <w:szCs w:val="24"/>
        </w:rPr>
        <w:sectPr w:rsidR="00934B8C" w:rsidRPr="003C028D" w:rsidSect="003C028D">
          <w:type w:val="continuous"/>
          <w:pgSz w:w="12240" w:h="15840"/>
          <w:pgMar w:top="1440" w:right="1440" w:bottom="1440" w:left="1440" w:header="720" w:footer="720" w:gutter="0"/>
          <w:cols w:space="720"/>
          <w:titlePg/>
          <w:docGrid w:linePitch="360"/>
        </w:sectPr>
      </w:pPr>
      <w:r w:rsidRPr="003C028D">
        <w:rPr>
          <w:rFonts w:ascii="Microsoft Sans Serif" w:hAnsi="Microsoft Sans Serif" w:cs="Microsoft Sans Serif"/>
          <w:i/>
          <w:szCs w:val="24"/>
        </w:rPr>
        <w:t>Represen</w:t>
      </w:r>
      <w:r w:rsidRPr="003C028D">
        <w:rPr>
          <w:rFonts w:ascii="Microsoft Sans Serif" w:hAnsi="Microsoft Sans Serif" w:cs="Microsoft Sans Serif"/>
          <w:i/>
          <w:szCs w:val="24"/>
        </w:rPr>
        <w:t>ting Richards Energy Group, Inc.</w:t>
      </w:r>
    </w:p>
    <w:bookmarkEnd w:id="0"/>
    <w:p w:rsidR="003C028D" w:rsidRDefault="003C028D" w:rsidP="000325A1">
      <w:pPr>
        <w:rPr>
          <w:szCs w:val="24"/>
        </w:rPr>
        <w:sectPr w:rsidR="003C028D" w:rsidSect="00934B8C">
          <w:type w:val="continuous"/>
          <w:pgSz w:w="12240" w:h="15840"/>
          <w:pgMar w:top="1440" w:right="1440" w:bottom="1440" w:left="1440" w:header="720" w:footer="720" w:gutter="0"/>
          <w:cols w:space="720"/>
          <w:titlePg/>
          <w:docGrid w:linePitch="360"/>
        </w:sectPr>
      </w:pPr>
    </w:p>
    <w:p w:rsidR="00C04960" w:rsidRPr="003C028D" w:rsidRDefault="00C04960" w:rsidP="000325A1">
      <w:pPr>
        <w:rPr>
          <w:szCs w:val="24"/>
        </w:rPr>
      </w:pPr>
    </w:p>
    <w:sectPr w:rsidR="00C04960" w:rsidRPr="003C028D" w:rsidSect="00934B8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C0" w:rsidRDefault="00BF19C0" w:rsidP="000325A1">
      <w:pPr>
        <w:spacing w:line="240" w:lineRule="auto"/>
      </w:pPr>
      <w:r>
        <w:separator/>
      </w:r>
    </w:p>
  </w:endnote>
  <w:endnote w:type="continuationSeparator" w:id="0">
    <w:p w:rsidR="00BF19C0" w:rsidRDefault="00BF19C0" w:rsidP="00032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515142"/>
      <w:docPartObj>
        <w:docPartGallery w:val="Page Numbers (Bottom of Page)"/>
        <w:docPartUnique/>
      </w:docPartObj>
    </w:sdtPr>
    <w:sdtEndPr>
      <w:rPr>
        <w:noProof/>
      </w:rPr>
    </w:sdtEndPr>
    <w:sdtContent>
      <w:p w:rsidR="000325A1" w:rsidRDefault="000325A1">
        <w:pPr>
          <w:pStyle w:val="Footer"/>
          <w:jc w:val="center"/>
        </w:pPr>
        <w:r>
          <w:fldChar w:fldCharType="begin"/>
        </w:r>
        <w:r>
          <w:instrText xml:space="preserve"> PAGE   \* MERGEFORMAT </w:instrText>
        </w:r>
        <w:r>
          <w:fldChar w:fldCharType="separate"/>
        </w:r>
        <w:r w:rsidR="009B4FF7">
          <w:rPr>
            <w:noProof/>
          </w:rPr>
          <w:t>3</w:t>
        </w:r>
        <w:r>
          <w:rPr>
            <w:noProof/>
          </w:rPr>
          <w:fldChar w:fldCharType="end"/>
        </w:r>
      </w:p>
    </w:sdtContent>
  </w:sdt>
  <w:p w:rsidR="000325A1" w:rsidRDefault="00032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C0" w:rsidRDefault="00BF19C0" w:rsidP="000325A1">
      <w:pPr>
        <w:spacing w:line="240" w:lineRule="auto"/>
      </w:pPr>
      <w:r>
        <w:separator/>
      </w:r>
    </w:p>
  </w:footnote>
  <w:footnote w:type="continuationSeparator" w:id="0">
    <w:p w:rsidR="00BF19C0" w:rsidRDefault="00BF19C0" w:rsidP="000325A1">
      <w:pPr>
        <w:spacing w:line="240" w:lineRule="auto"/>
      </w:pPr>
      <w:r>
        <w:continuationSeparator/>
      </w:r>
    </w:p>
  </w:footnote>
  <w:footnote w:id="1">
    <w:p w:rsidR="000325A1" w:rsidRDefault="000325A1" w:rsidP="000325A1">
      <w:pPr>
        <w:pStyle w:val="FootnoteText"/>
      </w:pPr>
      <w:r>
        <w:rPr>
          <w:rStyle w:val="FootnoteReference"/>
        </w:rPr>
        <w:footnoteRef/>
      </w:r>
      <w:r>
        <w:t xml:space="preserve"> By letter received June 19, 2012, Mr. Leventry indicated that he did not want to be involved in the litigation and asked that he be removed from the service 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A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25A1"/>
    <w:rsid w:val="0003306B"/>
    <w:rsid w:val="00033303"/>
    <w:rsid w:val="000338CD"/>
    <w:rsid w:val="00035BB8"/>
    <w:rsid w:val="00036657"/>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5E3"/>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028D"/>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5341"/>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4B8C"/>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4FF7"/>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5DC"/>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19C0"/>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A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25A1"/>
    <w:pPr>
      <w:spacing w:line="240" w:lineRule="auto"/>
    </w:pPr>
    <w:rPr>
      <w:sz w:val="20"/>
    </w:rPr>
  </w:style>
  <w:style w:type="character" w:customStyle="1" w:styleId="FootnoteTextChar">
    <w:name w:val="Footnote Text Char"/>
    <w:basedOn w:val="DefaultParagraphFont"/>
    <w:link w:val="FootnoteText"/>
    <w:uiPriority w:val="99"/>
    <w:semiHidden/>
    <w:rsid w:val="000325A1"/>
    <w:rPr>
      <w:rFonts w:eastAsia="Times New Roman"/>
      <w:sz w:val="20"/>
      <w:szCs w:val="20"/>
    </w:rPr>
  </w:style>
  <w:style w:type="character" w:styleId="FootnoteReference">
    <w:name w:val="footnote reference"/>
    <w:basedOn w:val="DefaultParagraphFont"/>
    <w:uiPriority w:val="99"/>
    <w:semiHidden/>
    <w:unhideWhenUsed/>
    <w:rsid w:val="000325A1"/>
    <w:rPr>
      <w:vertAlign w:val="superscript"/>
    </w:rPr>
  </w:style>
  <w:style w:type="paragraph" w:styleId="Header">
    <w:name w:val="header"/>
    <w:basedOn w:val="Normal"/>
    <w:link w:val="HeaderChar"/>
    <w:uiPriority w:val="99"/>
    <w:unhideWhenUsed/>
    <w:rsid w:val="000325A1"/>
    <w:pPr>
      <w:tabs>
        <w:tab w:val="center" w:pos="4680"/>
        <w:tab w:val="right" w:pos="9360"/>
      </w:tabs>
      <w:spacing w:line="240" w:lineRule="auto"/>
    </w:pPr>
  </w:style>
  <w:style w:type="character" w:customStyle="1" w:styleId="HeaderChar">
    <w:name w:val="Header Char"/>
    <w:basedOn w:val="DefaultParagraphFont"/>
    <w:link w:val="Header"/>
    <w:uiPriority w:val="99"/>
    <w:rsid w:val="000325A1"/>
    <w:rPr>
      <w:rFonts w:eastAsia="Times New Roman"/>
      <w:szCs w:val="20"/>
    </w:rPr>
  </w:style>
  <w:style w:type="paragraph" w:styleId="Footer">
    <w:name w:val="footer"/>
    <w:basedOn w:val="Normal"/>
    <w:link w:val="FooterChar"/>
    <w:uiPriority w:val="99"/>
    <w:unhideWhenUsed/>
    <w:rsid w:val="000325A1"/>
    <w:pPr>
      <w:tabs>
        <w:tab w:val="center" w:pos="4680"/>
        <w:tab w:val="right" w:pos="9360"/>
      </w:tabs>
      <w:spacing w:line="240" w:lineRule="auto"/>
    </w:pPr>
  </w:style>
  <w:style w:type="character" w:customStyle="1" w:styleId="FooterChar">
    <w:name w:val="Footer Char"/>
    <w:basedOn w:val="DefaultParagraphFont"/>
    <w:link w:val="Footer"/>
    <w:uiPriority w:val="99"/>
    <w:rsid w:val="000325A1"/>
    <w:rPr>
      <w:rFonts w:eastAsia="Times New Roman"/>
      <w:szCs w:val="20"/>
    </w:rPr>
  </w:style>
  <w:style w:type="paragraph" w:styleId="BalloonText">
    <w:name w:val="Balloon Text"/>
    <w:basedOn w:val="Normal"/>
    <w:link w:val="BalloonTextChar"/>
    <w:uiPriority w:val="99"/>
    <w:semiHidden/>
    <w:unhideWhenUsed/>
    <w:rsid w:val="000325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A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25A1"/>
    <w:pPr>
      <w:spacing w:line="240" w:lineRule="auto"/>
    </w:pPr>
    <w:rPr>
      <w:sz w:val="20"/>
    </w:rPr>
  </w:style>
  <w:style w:type="character" w:customStyle="1" w:styleId="FootnoteTextChar">
    <w:name w:val="Footnote Text Char"/>
    <w:basedOn w:val="DefaultParagraphFont"/>
    <w:link w:val="FootnoteText"/>
    <w:uiPriority w:val="99"/>
    <w:semiHidden/>
    <w:rsid w:val="000325A1"/>
    <w:rPr>
      <w:rFonts w:eastAsia="Times New Roman"/>
      <w:sz w:val="20"/>
      <w:szCs w:val="20"/>
    </w:rPr>
  </w:style>
  <w:style w:type="character" w:styleId="FootnoteReference">
    <w:name w:val="footnote reference"/>
    <w:basedOn w:val="DefaultParagraphFont"/>
    <w:uiPriority w:val="99"/>
    <w:semiHidden/>
    <w:unhideWhenUsed/>
    <w:rsid w:val="000325A1"/>
    <w:rPr>
      <w:vertAlign w:val="superscript"/>
    </w:rPr>
  </w:style>
  <w:style w:type="paragraph" w:styleId="Header">
    <w:name w:val="header"/>
    <w:basedOn w:val="Normal"/>
    <w:link w:val="HeaderChar"/>
    <w:uiPriority w:val="99"/>
    <w:unhideWhenUsed/>
    <w:rsid w:val="000325A1"/>
    <w:pPr>
      <w:tabs>
        <w:tab w:val="center" w:pos="4680"/>
        <w:tab w:val="right" w:pos="9360"/>
      </w:tabs>
      <w:spacing w:line="240" w:lineRule="auto"/>
    </w:pPr>
  </w:style>
  <w:style w:type="character" w:customStyle="1" w:styleId="HeaderChar">
    <w:name w:val="Header Char"/>
    <w:basedOn w:val="DefaultParagraphFont"/>
    <w:link w:val="Header"/>
    <w:uiPriority w:val="99"/>
    <w:rsid w:val="000325A1"/>
    <w:rPr>
      <w:rFonts w:eastAsia="Times New Roman"/>
      <w:szCs w:val="20"/>
    </w:rPr>
  </w:style>
  <w:style w:type="paragraph" w:styleId="Footer">
    <w:name w:val="footer"/>
    <w:basedOn w:val="Normal"/>
    <w:link w:val="FooterChar"/>
    <w:uiPriority w:val="99"/>
    <w:unhideWhenUsed/>
    <w:rsid w:val="000325A1"/>
    <w:pPr>
      <w:tabs>
        <w:tab w:val="center" w:pos="4680"/>
        <w:tab w:val="right" w:pos="9360"/>
      </w:tabs>
      <w:spacing w:line="240" w:lineRule="auto"/>
    </w:pPr>
  </w:style>
  <w:style w:type="character" w:customStyle="1" w:styleId="FooterChar">
    <w:name w:val="Footer Char"/>
    <w:basedOn w:val="DefaultParagraphFont"/>
    <w:link w:val="Footer"/>
    <w:uiPriority w:val="99"/>
    <w:rsid w:val="000325A1"/>
    <w:rPr>
      <w:rFonts w:eastAsia="Times New Roman"/>
      <w:szCs w:val="20"/>
    </w:rPr>
  </w:style>
  <w:style w:type="paragraph" w:styleId="BalloonText">
    <w:name w:val="Balloon Text"/>
    <w:basedOn w:val="Normal"/>
    <w:link w:val="BalloonTextChar"/>
    <w:uiPriority w:val="99"/>
    <w:semiHidden/>
    <w:unhideWhenUsed/>
    <w:rsid w:val="000325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5</cp:revision>
  <cp:lastPrinted>2012-09-10T12:41:00Z</cp:lastPrinted>
  <dcterms:created xsi:type="dcterms:W3CDTF">2012-09-07T20:16:00Z</dcterms:created>
  <dcterms:modified xsi:type="dcterms:W3CDTF">2012-09-10T12:43:00Z</dcterms:modified>
</cp:coreProperties>
</file>