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500AD9" w:rsidRDefault="00124E02" w:rsidP="00391F40">
      <w:pPr>
        <w:pStyle w:val="TxBrc2"/>
        <w:spacing w:line="240" w:lineRule="auto"/>
        <w:ind w:firstLine="0"/>
        <w:rPr>
          <w:b/>
          <w:szCs w:val="26"/>
        </w:rPr>
      </w:pPr>
      <w:r w:rsidRPr="00500AD9">
        <w:rPr>
          <w:b/>
          <w:szCs w:val="26"/>
        </w:rPr>
        <w:t>PENNSYLVANIA</w:t>
      </w:r>
    </w:p>
    <w:p w:rsidR="007C4D87" w:rsidRPr="00500AD9" w:rsidRDefault="007C4D87" w:rsidP="00391F40">
      <w:pPr>
        <w:pStyle w:val="TxBrc2"/>
        <w:spacing w:line="240" w:lineRule="auto"/>
        <w:ind w:firstLine="0"/>
        <w:rPr>
          <w:b/>
          <w:szCs w:val="26"/>
        </w:rPr>
      </w:pPr>
      <w:r w:rsidRPr="00500AD9">
        <w:rPr>
          <w:b/>
          <w:szCs w:val="26"/>
        </w:rPr>
        <w:t>PUBLIC UTILITY COMMISSION</w:t>
      </w:r>
    </w:p>
    <w:p w:rsidR="007C4D87" w:rsidRPr="00500AD9" w:rsidRDefault="00124E02" w:rsidP="00391F40">
      <w:pPr>
        <w:pStyle w:val="TxBrc2"/>
        <w:spacing w:line="240" w:lineRule="auto"/>
        <w:ind w:firstLine="0"/>
        <w:rPr>
          <w:b/>
          <w:szCs w:val="26"/>
        </w:rPr>
      </w:pPr>
      <w:r w:rsidRPr="00500AD9">
        <w:rPr>
          <w:b/>
          <w:szCs w:val="26"/>
        </w:rPr>
        <w:t>Harrisburg, PA 17105</w:t>
      </w:r>
    </w:p>
    <w:p w:rsidR="007C4D87" w:rsidRPr="00500AD9" w:rsidRDefault="007C4D87" w:rsidP="007C4D87">
      <w:pPr>
        <w:pStyle w:val="TxBrc2"/>
        <w:spacing w:line="240" w:lineRule="auto"/>
        <w:rPr>
          <w:szCs w:val="26"/>
        </w:rPr>
      </w:pPr>
    </w:p>
    <w:p w:rsidR="007C4D87" w:rsidRPr="00500AD9" w:rsidRDefault="007C4D87" w:rsidP="007C4D87">
      <w:pPr>
        <w:pStyle w:val="TxBrc2"/>
        <w:spacing w:line="240" w:lineRule="auto"/>
        <w:rPr>
          <w:szCs w:val="26"/>
        </w:rPr>
      </w:pPr>
    </w:p>
    <w:p w:rsidR="007C4D87" w:rsidRPr="00500AD9" w:rsidRDefault="007D5D09" w:rsidP="007C4D87">
      <w:pPr>
        <w:pStyle w:val="TxBrc2"/>
        <w:spacing w:line="240" w:lineRule="auto"/>
        <w:jc w:val="right"/>
        <w:rPr>
          <w:szCs w:val="26"/>
        </w:rPr>
      </w:pPr>
      <w:r w:rsidRPr="00500AD9">
        <w:rPr>
          <w:szCs w:val="26"/>
        </w:rPr>
        <w:t xml:space="preserve">Public Meeting held </w:t>
      </w:r>
      <w:r w:rsidR="0093140F">
        <w:rPr>
          <w:szCs w:val="26"/>
        </w:rPr>
        <w:t>September</w:t>
      </w:r>
      <w:r w:rsidR="00662989" w:rsidRPr="00500AD9">
        <w:rPr>
          <w:szCs w:val="26"/>
        </w:rPr>
        <w:t xml:space="preserve"> </w:t>
      </w:r>
      <w:r w:rsidR="0093140F">
        <w:rPr>
          <w:szCs w:val="26"/>
        </w:rPr>
        <w:t>1</w:t>
      </w:r>
      <w:r w:rsidR="00810AA2">
        <w:rPr>
          <w:szCs w:val="26"/>
        </w:rPr>
        <w:t>3</w:t>
      </w:r>
      <w:r w:rsidR="00041334" w:rsidRPr="00500AD9">
        <w:rPr>
          <w:szCs w:val="26"/>
        </w:rPr>
        <w:t>, 2012</w:t>
      </w:r>
    </w:p>
    <w:p w:rsidR="007C4D87" w:rsidRPr="00500AD9" w:rsidRDefault="007C4D87" w:rsidP="00236926">
      <w:pPr>
        <w:ind w:firstLine="0"/>
        <w:rPr>
          <w:szCs w:val="26"/>
        </w:rPr>
      </w:pPr>
    </w:p>
    <w:p w:rsidR="007C4D87" w:rsidRPr="00500AD9" w:rsidRDefault="007C4D87" w:rsidP="00934217">
      <w:pPr>
        <w:spacing w:line="240" w:lineRule="auto"/>
        <w:ind w:firstLine="0"/>
        <w:rPr>
          <w:szCs w:val="26"/>
        </w:rPr>
      </w:pPr>
      <w:r w:rsidRPr="00500AD9">
        <w:rPr>
          <w:szCs w:val="26"/>
        </w:rPr>
        <w:t>Commissioners Present:</w:t>
      </w:r>
    </w:p>
    <w:p w:rsidR="007C4D87" w:rsidRPr="00500AD9" w:rsidRDefault="007C4D87" w:rsidP="00934217">
      <w:pPr>
        <w:spacing w:line="240" w:lineRule="auto"/>
        <w:ind w:firstLine="0"/>
        <w:rPr>
          <w:szCs w:val="26"/>
        </w:rPr>
      </w:pPr>
    </w:p>
    <w:p w:rsidR="006E5F60" w:rsidRPr="00500AD9" w:rsidRDefault="006E5F60" w:rsidP="00934217">
      <w:pPr>
        <w:spacing w:line="240" w:lineRule="auto"/>
        <w:ind w:firstLine="0"/>
        <w:rPr>
          <w:szCs w:val="26"/>
        </w:rPr>
      </w:pPr>
      <w:r w:rsidRPr="00500AD9">
        <w:rPr>
          <w:szCs w:val="26"/>
        </w:rPr>
        <w:t>Robert F. Powelson, Chairman</w:t>
      </w:r>
    </w:p>
    <w:p w:rsidR="008D1A55" w:rsidRPr="00500AD9" w:rsidRDefault="006E5F60" w:rsidP="00934217">
      <w:pPr>
        <w:spacing w:line="240" w:lineRule="auto"/>
        <w:ind w:firstLine="0"/>
        <w:rPr>
          <w:szCs w:val="26"/>
        </w:rPr>
      </w:pPr>
      <w:r w:rsidRPr="00500AD9">
        <w:rPr>
          <w:szCs w:val="26"/>
        </w:rPr>
        <w:t>John F. Coleman, Jr., Vice Chairman</w:t>
      </w:r>
    </w:p>
    <w:p w:rsidR="006E5F60" w:rsidRPr="00500AD9" w:rsidRDefault="006E5F60" w:rsidP="00934217">
      <w:pPr>
        <w:spacing w:line="240" w:lineRule="auto"/>
        <w:ind w:firstLine="0"/>
        <w:rPr>
          <w:szCs w:val="26"/>
        </w:rPr>
      </w:pPr>
      <w:r w:rsidRPr="00500AD9">
        <w:rPr>
          <w:szCs w:val="26"/>
        </w:rPr>
        <w:t>Wayne E. Gardner</w:t>
      </w:r>
    </w:p>
    <w:p w:rsidR="006E5F60" w:rsidRPr="00500AD9" w:rsidRDefault="006E5F60" w:rsidP="00934217">
      <w:pPr>
        <w:spacing w:line="240" w:lineRule="auto"/>
        <w:ind w:firstLine="0"/>
        <w:rPr>
          <w:szCs w:val="26"/>
        </w:rPr>
      </w:pPr>
      <w:r w:rsidRPr="00500AD9">
        <w:rPr>
          <w:szCs w:val="26"/>
        </w:rPr>
        <w:t>James H. Cawley</w:t>
      </w:r>
    </w:p>
    <w:p w:rsidR="00C71D54" w:rsidRPr="00500AD9" w:rsidRDefault="00C71D54" w:rsidP="00934217">
      <w:pPr>
        <w:spacing w:line="240" w:lineRule="auto"/>
        <w:ind w:firstLine="0"/>
        <w:rPr>
          <w:szCs w:val="26"/>
        </w:rPr>
      </w:pPr>
      <w:r w:rsidRPr="00500AD9">
        <w:rPr>
          <w:szCs w:val="26"/>
        </w:rPr>
        <w:t>Pamela A. Witmer</w:t>
      </w:r>
    </w:p>
    <w:p w:rsidR="00CC3293" w:rsidRPr="00500AD9" w:rsidRDefault="00CC3293" w:rsidP="00CC3293">
      <w:pPr>
        <w:spacing w:line="240" w:lineRule="auto"/>
        <w:ind w:firstLine="0"/>
        <w:rPr>
          <w:sz w:val="24"/>
        </w:rPr>
      </w:pPr>
    </w:p>
    <w:p w:rsidR="00CC3293" w:rsidRPr="00500AD9" w:rsidRDefault="00CC3293" w:rsidP="00CC3293">
      <w:pPr>
        <w:spacing w:line="240" w:lineRule="auto"/>
        <w:ind w:firstLine="0"/>
        <w:rPr>
          <w:sz w:val="24"/>
        </w:rPr>
      </w:pPr>
    </w:p>
    <w:p w:rsidR="00651C3A" w:rsidRPr="00500AD9" w:rsidRDefault="00651C3A" w:rsidP="00CC3293">
      <w:pPr>
        <w:spacing w:line="240" w:lineRule="auto"/>
        <w:ind w:firstLine="0"/>
        <w:rPr>
          <w:sz w:val="24"/>
        </w:rPr>
      </w:pPr>
    </w:p>
    <w:tbl>
      <w:tblPr>
        <w:tblW w:w="0" w:type="auto"/>
        <w:tblLook w:val="04A0" w:firstRow="1" w:lastRow="0" w:firstColumn="1" w:lastColumn="0" w:noHBand="0" w:noVBand="1"/>
      </w:tblPr>
      <w:tblGrid>
        <w:gridCol w:w="4788"/>
        <w:gridCol w:w="4788"/>
      </w:tblGrid>
      <w:tr w:rsidR="00CC3293" w:rsidRPr="00500AD9" w:rsidTr="00903811">
        <w:tc>
          <w:tcPr>
            <w:tcW w:w="4788" w:type="dxa"/>
            <w:shd w:val="clear" w:color="auto" w:fill="auto"/>
          </w:tcPr>
          <w:p w:rsidR="00651C3A" w:rsidRPr="00500AD9" w:rsidRDefault="00041334" w:rsidP="00903811">
            <w:pPr>
              <w:spacing w:line="240" w:lineRule="auto"/>
              <w:ind w:firstLine="0"/>
              <w:rPr>
                <w:szCs w:val="26"/>
              </w:rPr>
            </w:pPr>
            <w:r w:rsidRPr="00500AD9">
              <w:rPr>
                <w:szCs w:val="26"/>
              </w:rPr>
              <w:t>Victor Nixon</w:t>
            </w:r>
          </w:p>
        </w:tc>
        <w:tc>
          <w:tcPr>
            <w:tcW w:w="4788" w:type="dxa"/>
            <w:shd w:val="clear" w:color="auto" w:fill="auto"/>
          </w:tcPr>
          <w:p w:rsidR="00CC3293" w:rsidRPr="00500AD9" w:rsidRDefault="00041334" w:rsidP="00041334">
            <w:pPr>
              <w:spacing w:line="240" w:lineRule="auto"/>
              <w:ind w:left="1440" w:firstLine="0"/>
              <w:jc w:val="right"/>
              <w:rPr>
                <w:szCs w:val="26"/>
              </w:rPr>
            </w:pPr>
            <w:r w:rsidRPr="00500AD9">
              <w:rPr>
                <w:szCs w:val="26"/>
              </w:rPr>
              <w:t>C-2011-2266144</w:t>
            </w:r>
          </w:p>
        </w:tc>
      </w:tr>
      <w:tr w:rsidR="00CC3293" w:rsidRPr="00500AD9" w:rsidTr="00903811">
        <w:tc>
          <w:tcPr>
            <w:tcW w:w="4788" w:type="dxa"/>
            <w:shd w:val="clear" w:color="auto" w:fill="auto"/>
          </w:tcPr>
          <w:p w:rsidR="00651C3A" w:rsidRPr="00500AD9" w:rsidRDefault="00041334" w:rsidP="00041334">
            <w:pPr>
              <w:spacing w:line="240" w:lineRule="auto"/>
              <w:ind w:firstLine="0"/>
              <w:rPr>
                <w:szCs w:val="26"/>
              </w:rPr>
            </w:pPr>
            <w:r w:rsidRPr="00500AD9">
              <w:rPr>
                <w:szCs w:val="26"/>
              </w:rPr>
              <w:t xml:space="preserve">           v.</w:t>
            </w:r>
          </w:p>
        </w:tc>
        <w:tc>
          <w:tcPr>
            <w:tcW w:w="4788" w:type="dxa"/>
            <w:shd w:val="clear" w:color="auto" w:fill="auto"/>
          </w:tcPr>
          <w:p w:rsidR="00CC3293" w:rsidRPr="00500AD9" w:rsidRDefault="00CC3293" w:rsidP="00903811">
            <w:pPr>
              <w:spacing w:line="240" w:lineRule="auto"/>
              <w:ind w:left="1440" w:firstLine="0"/>
              <w:rPr>
                <w:szCs w:val="26"/>
              </w:rPr>
            </w:pPr>
          </w:p>
        </w:tc>
      </w:tr>
      <w:tr w:rsidR="00CC3293" w:rsidRPr="00500AD9" w:rsidTr="00903811">
        <w:tc>
          <w:tcPr>
            <w:tcW w:w="4788" w:type="dxa"/>
            <w:shd w:val="clear" w:color="auto" w:fill="auto"/>
          </w:tcPr>
          <w:p w:rsidR="00CC3293" w:rsidRPr="00500AD9" w:rsidRDefault="00041334" w:rsidP="00903811">
            <w:pPr>
              <w:spacing w:line="240" w:lineRule="auto"/>
              <w:ind w:firstLine="0"/>
              <w:rPr>
                <w:szCs w:val="26"/>
              </w:rPr>
            </w:pPr>
            <w:r w:rsidRPr="00500AD9">
              <w:rPr>
                <w:szCs w:val="26"/>
              </w:rPr>
              <w:t>West Penn Power Company</w:t>
            </w:r>
          </w:p>
        </w:tc>
        <w:tc>
          <w:tcPr>
            <w:tcW w:w="4788" w:type="dxa"/>
            <w:shd w:val="clear" w:color="auto" w:fill="auto"/>
          </w:tcPr>
          <w:p w:rsidR="00CC3293" w:rsidRPr="00500AD9" w:rsidRDefault="00CC3293" w:rsidP="00903811">
            <w:pPr>
              <w:spacing w:line="240" w:lineRule="auto"/>
              <w:ind w:left="1440" w:firstLine="0"/>
              <w:rPr>
                <w:szCs w:val="26"/>
              </w:rPr>
            </w:pPr>
          </w:p>
        </w:tc>
      </w:tr>
    </w:tbl>
    <w:p w:rsidR="00CC3293" w:rsidRPr="00500AD9" w:rsidRDefault="00CC3293" w:rsidP="00CC3293">
      <w:pPr>
        <w:spacing w:line="240" w:lineRule="auto"/>
        <w:ind w:firstLine="0"/>
        <w:rPr>
          <w:sz w:val="24"/>
        </w:rPr>
      </w:pPr>
    </w:p>
    <w:p w:rsidR="00CC3293" w:rsidRPr="00500AD9" w:rsidRDefault="00CC3293" w:rsidP="00CC3293">
      <w:pPr>
        <w:spacing w:line="240" w:lineRule="auto"/>
        <w:ind w:firstLine="0"/>
        <w:rPr>
          <w:sz w:val="24"/>
        </w:rPr>
      </w:pPr>
    </w:p>
    <w:p w:rsidR="00651C3A" w:rsidRPr="00500AD9" w:rsidRDefault="00651C3A" w:rsidP="00CC3293">
      <w:pPr>
        <w:spacing w:line="240" w:lineRule="auto"/>
        <w:ind w:firstLine="0"/>
        <w:rPr>
          <w:sz w:val="24"/>
        </w:rPr>
      </w:pPr>
    </w:p>
    <w:p w:rsidR="00CB048A" w:rsidRPr="00500AD9" w:rsidRDefault="00CB048A" w:rsidP="00934217">
      <w:pPr>
        <w:pStyle w:val="TxBrc4"/>
        <w:tabs>
          <w:tab w:val="left" w:pos="204"/>
        </w:tabs>
        <w:spacing w:line="240" w:lineRule="auto"/>
        <w:ind w:firstLine="0"/>
        <w:jc w:val="left"/>
        <w:rPr>
          <w:b/>
          <w:bCs/>
          <w:szCs w:val="26"/>
        </w:rPr>
      </w:pPr>
    </w:p>
    <w:p w:rsidR="007C4D87" w:rsidRPr="00500AD9" w:rsidRDefault="007C4D87" w:rsidP="00934217">
      <w:pPr>
        <w:pStyle w:val="TxBrc4"/>
        <w:tabs>
          <w:tab w:val="left" w:pos="204"/>
        </w:tabs>
        <w:spacing w:line="240" w:lineRule="auto"/>
        <w:ind w:firstLine="0"/>
        <w:rPr>
          <w:b/>
          <w:bCs/>
          <w:szCs w:val="26"/>
          <w:u w:val="single" w:color="000000"/>
        </w:rPr>
      </w:pPr>
      <w:r w:rsidRPr="00500AD9">
        <w:rPr>
          <w:b/>
          <w:bCs/>
          <w:szCs w:val="26"/>
        </w:rPr>
        <w:t>OPINION AND ORDER</w:t>
      </w:r>
      <w:r w:rsidRPr="00500AD9">
        <w:rPr>
          <w:b/>
          <w:bCs/>
          <w:szCs w:val="26"/>
          <w:u w:val="single" w:color="000000"/>
        </w:rPr>
        <w:t xml:space="preserve"> </w:t>
      </w:r>
    </w:p>
    <w:p w:rsidR="00FB6E05" w:rsidRPr="00500AD9" w:rsidRDefault="00FB6E05" w:rsidP="00934217">
      <w:pPr>
        <w:spacing w:line="240" w:lineRule="auto"/>
        <w:ind w:firstLine="0"/>
        <w:rPr>
          <w:b/>
          <w:szCs w:val="26"/>
        </w:rPr>
      </w:pPr>
    </w:p>
    <w:p w:rsidR="00041334" w:rsidRPr="00500AD9" w:rsidRDefault="00041334" w:rsidP="00934217">
      <w:pPr>
        <w:spacing w:line="240" w:lineRule="auto"/>
        <w:ind w:firstLine="0"/>
        <w:rPr>
          <w:b/>
          <w:szCs w:val="26"/>
        </w:rPr>
      </w:pPr>
    </w:p>
    <w:p w:rsidR="000F118B" w:rsidRPr="00500AD9" w:rsidRDefault="000F118B" w:rsidP="00934217">
      <w:pPr>
        <w:spacing w:line="240" w:lineRule="auto"/>
        <w:ind w:firstLine="0"/>
        <w:rPr>
          <w:szCs w:val="26"/>
        </w:rPr>
      </w:pPr>
      <w:r w:rsidRPr="00500AD9">
        <w:rPr>
          <w:b/>
          <w:szCs w:val="26"/>
        </w:rPr>
        <w:t>BY THE COMMISSION:</w:t>
      </w:r>
    </w:p>
    <w:p w:rsidR="000F118B" w:rsidRPr="00500AD9" w:rsidRDefault="000F118B" w:rsidP="003C5AF0">
      <w:pPr>
        <w:rPr>
          <w:szCs w:val="26"/>
        </w:rPr>
      </w:pPr>
    </w:p>
    <w:p w:rsidR="00041334" w:rsidRPr="00500AD9" w:rsidRDefault="00041334" w:rsidP="003C5AF0">
      <w:pPr>
        <w:rPr>
          <w:szCs w:val="26"/>
        </w:rPr>
      </w:pPr>
    </w:p>
    <w:p w:rsidR="003C5AF0" w:rsidRPr="00500AD9" w:rsidRDefault="003C5AF0" w:rsidP="00974F8B">
      <w:pPr>
        <w:rPr>
          <w:szCs w:val="26"/>
        </w:rPr>
      </w:pPr>
      <w:r w:rsidRPr="00500AD9">
        <w:rPr>
          <w:szCs w:val="26"/>
        </w:rPr>
        <w:t xml:space="preserve">Before the Pennsylvania Public Utility Commission (Commission) for consideration and disposition </w:t>
      </w:r>
      <w:r w:rsidR="00F74F12" w:rsidRPr="00500AD9">
        <w:rPr>
          <w:szCs w:val="26"/>
        </w:rPr>
        <w:t xml:space="preserve">are the Exceptions of </w:t>
      </w:r>
      <w:r w:rsidR="00041334" w:rsidRPr="00500AD9">
        <w:rPr>
          <w:szCs w:val="26"/>
        </w:rPr>
        <w:t xml:space="preserve">Victor Nixon (Mr. Nixon or Complainant) </w:t>
      </w:r>
      <w:r w:rsidR="0019517A" w:rsidRPr="00500AD9">
        <w:rPr>
          <w:szCs w:val="26"/>
        </w:rPr>
        <w:t xml:space="preserve">to the </w:t>
      </w:r>
      <w:r w:rsidR="00F74F12" w:rsidRPr="00500AD9">
        <w:rPr>
          <w:szCs w:val="26"/>
        </w:rPr>
        <w:t xml:space="preserve">Initial </w:t>
      </w:r>
      <w:r w:rsidRPr="00500AD9">
        <w:rPr>
          <w:szCs w:val="26"/>
        </w:rPr>
        <w:t xml:space="preserve">Decision </w:t>
      </w:r>
      <w:r w:rsidR="0079100F" w:rsidRPr="00500AD9">
        <w:rPr>
          <w:szCs w:val="26"/>
        </w:rPr>
        <w:t>of Administrative Law Judge</w:t>
      </w:r>
      <w:r w:rsidR="00D50A73" w:rsidRPr="00500AD9">
        <w:rPr>
          <w:szCs w:val="26"/>
        </w:rPr>
        <w:t xml:space="preserve"> </w:t>
      </w:r>
      <w:r w:rsidR="00CB048A" w:rsidRPr="00500AD9">
        <w:rPr>
          <w:szCs w:val="26"/>
        </w:rPr>
        <w:t xml:space="preserve">(ALJ) </w:t>
      </w:r>
      <w:r w:rsidR="00041334" w:rsidRPr="00500AD9">
        <w:rPr>
          <w:szCs w:val="26"/>
        </w:rPr>
        <w:t>Marlane R. Chestnut</w:t>
      </w:r>
      <w:r w:rsidR="0019517A" w:rsidRPr="00500AD9">
        <w:rPr>
          <w:szCs w:val="26"/>
        </w:rPr>
        <w:t xml:space="preserve">, </w:t>
      </w:r>
      <w:r w:rsidR="00CC6EF4" w:rsidRPr="00500AD9">
        <w:rPr>
          <w:szCs w:val="26"/>
        </w:rPr>
        <w:t xml:space="preserve">issued </w:t>
      </w:r>
      <w:r w:rsidR="00041334" w:rsidRPr="00500AD9">
        <w:rPr>
          <w:szCs w:val="26"/>
        </w:rPr>
        <w:t>December 23, 2011</w:t>
      </w:r>
      <w:r w:rsidR="00B0228B" w:rsidRPr="00500AD9">
        <w:rPr>
          <w:szCs w:val="26"/>
        </w:rPr>
        <w:t>, in the above-captioned proceeding</w:t>
      </w:r>
      <w:r w:rsidR="008D1A55" w:rsidRPr="00500AD9">
        <w:rPr>
          <w:szCs w:val="26"/>
        </w:rPr>
        <w:t>.</w:t>
      </w:r>
      <w:r w:rsidR="00CC6EF4" w:rsidRPr="00500AD9">
        <w:rPr>
          <w:szCs w:val="26"/>
        </w:rPr>
        <w:t xml:space="preserve"> </w:t>
      </w:r>
      <w:r w:rsidR="0012663E" w:rsidRPr="00500AD9">
        <w:rPr>
          <w:szCs w:val="26"/>
        </w:rPr>
        <w:t xml:space="preserve"> </w:t>
      </w:r>
      <w:r w:rsidR="00041334" w:rsidRPr="00500AD9">
        <w:rPr>
          <w:szCs w:val="26"/>
        </w:rPr>
        <w:t xml:space="preserve">No </w:t>
      </w:r>
      <w:r w:rsidR="00407CDD" w:rsidRPr="00500AD9">
        <w:rPr>
          <w:szCs w:val="26"/>
        </w:rPr>
        <w:t>Reply Exceptions were filed</w:t>
      </w:r>
      <w:r w:rsidR="00041334" w:rsidRPr="00500AD9">
        <w:rPr>
          <w:szCs w:val="26"/>
        </w:rPr>
        <w:t>.</w:t>
      </w:r>
    </w:p>
    <w:p w:rsidR="004641E4" w:rsidRPr="00500AD9" w:rsidRDefault="00041334" w:rsidP="00204399">
      <w:pPr>
        <w:pStyle w:val="Heading1"/>
        <w:jc w:val="center"/>
      </w:pPr>
      <w:r w:rsidRPr="00500AD9">
        <w:rPr>
          <w:szCs w:val="26"/>
        </w:rPr>
        <w:br w:type="page"/>
      </w:r>
      <w:r w:rsidR="004641E4" w:rsidRPr="00500AD9">
        <w:lastRenderedPageBreak/>
        <w:t>History of the Proceeding</w:t>
      </w:r>
    </w:p>
    <w:p w:rsidR="004641E4" w:rsidRPr="00500AD9" w:rsidRDefault="004641E4" w:rsidP="00BB1741">
      <w:pPr>
        <w:spacing w:line="240" w:lineRule="auto"/>
        <w:ind w:firstLine="0"/>
        <w:jc w:val="center"/>
        <w:rPr>
          <w:b/>
          <w:szCs w:val="26"/>
        </w:rPr>
      </w:pPr>
    </w:p>
    <w:p w:rsidR="007824BD" w:rsidRPr="00500AD9" w:rsidRDefault="00A37773" w:rsidP="00540C07">
      <w:pPr>
        <w:rPr>
          <w:szCs w:val="26"/>
        </w:rPr>
      </w:pPr>
      <w:r w:rsidRPr="00500AD9">
        <w:rPr>
          <w:szCs w:val="26"/>
        </w:rPr>
        <w:t xml:space="preserve">On </w:t>
      </w:r>
      <w:r w:rsidR="00041334" w:rsidRPr="00500AD9">
        <w:rPr>
          <w:szCs w:val="26"/>
        </w:rPr>
        <w:t>September 29, 2011</w:t>
      </w:r>
      <w:r w:rsidR="00500AD9">
        <w:rPr>
          <w:szCs w:val="26"/>
        </w:rPr>
        <w:t>, Mr. Nixon filed a F</w:t>
      </w:r>
      <w:r w:rsidR="007824BD" w:rsidRPr="00500AD9">
        <w:rPr>
          <w:szCs w:val="26"/>
        </w:rPr>
        <w:t xml:space="preserve">ormal </w:t>
      </w:r>
      <w:r w:rsidR="00500AD9">
        <w:rPr>
          <w:szCs w:val="26"/>
        </w:rPr>
        <w:t>C</w:t>
      </w:r>
      <w:r w:rsidR="007824BD" w:rsidRPr="00500AD9">
        <w:rPr>
          <w:szCs w:val="26"/>
        </w:rPr>
        <w:t xml:space="preserve">omplaint </w:t>
      </w:r>
      <w:r w:rsidR="00D16423" w:rsidRPr="00500AD9">
        <w:rPr>
          <w:szCs w:val="26"/>
        </w:rPr>
        <w:t xml:space="preserve">(Complaint) </w:t>
      </w:r>
      <w:r w:rsidR="007824BD" w:rsidRPr="00500AD9">
        <w:rPr>
          <w:szCs w:val="26"/>
        </w:rPr>
        <w:t>with the Commission against West Penn Power Company (West Penn) stating in full:</w:t>
      </w:r>
    </w:p>
    <w:p w:rsidR="007824BD" w:rsidRPr="00500AD9" w:rsidRDefault="007824BD" w:rsidP="007824BD">
      <w:pPr>
        <w:spacing w:line="240" w:lineRule="auto"/>
        <w:rPr>
          <w:szCs w:val="26"/>
        </w:rPr>
      </w:pPr>
    </w:p>
    <w:p w:rsidR="007824BD" w:rsidRPr="00500AD9" w:rsidRDefault="007824BD" w:rsidP="007824BD">
      <w:pPr>
        <w:spacing w:line="240" w:lineRule="auto"/>
        <w:ind w:left="1440" w:right="1440" w:firstLine="0"/>
        <w:rPr>
          <w:szCs w:val="26"/>
        </w:rPr>
      </w:pPr>
      <w:r w:rsidRPr="00500AD9">
        <w:rPr>
          <w:spacing w:val="-3"/>
          <w:szCs w:val="26"/>
        </w:rPr>
        <w:t xml:space="preserve">West Penn has been complicit and had continued to allow, since October 2009, power transmission lines that they own and operate to emit pulsed modulated electromagnetic microwave radiation at levels which exceed </w:t>
      </w:r>
      <w:r w:rsidR="003F0664" w:rsidRPr="00500AD9">
        <w:rPr>
          <w:spacing w:val="-3"/>
          <w:szCs w:val="26"/>
        </w:rPr>
        <w:t>[Federal Communications Commission (</w:t>
      </w:r>
      <w:r w:rsidRPr="00500AD9">
        <w:rPr>
          <w:spacing w:val="-3"/>
          <w:szCs w:val="26"/>
        </w:rPr>
        <w:t>FCC</w:t>
      </w:r>
      <w:r w:rsidR="003F0664" w:rsidRPr="00500AD9">
        <w:rPr>
          <w:spacing w:val="-3"/>
          <w:szCs w:val="26"/>
        </w:rPr>
        <w:t>)]</w:t>
      </w:r>
      <w:r w:rsidRPr="00500AD9">
        <w:rPr>
          <w:spacing w:val="-3"/>
          <w:szCs w:val="26"/>
        </w:rPr>
        <w:t xml:space="preserve"> regulated and mandated thresholds and limits.</w:t>
      </w:r>
    </w:p>
    <w:p w:rsidR="002A2C37" w:rsidRPr="00500AD9" w:rsidRDefault="002A2C37" w:rsidP="00835A96">
      <w:pPr>
        <w:spacing w:line="240" w:lineRule="auto"/>
        <w:rPr>
          <w:szCs w:val="26"/>
        </w:rPr>
      </w:pPr>
    </w:p>
    <w:p w:rsidR="007824BD" w:rsidRPr="00500AD9" w:rsidRDefault="007824BD" w:rsidP="007824BD">
      <w:pPr>
        <w:ind w:firstLine="0"/>
        <w:rPr>
          <w:szCs w:val="26"/>
        </w:rPr>
      </w:pPr>
      <w:r w:rsidRPr="00500AD9">
        <w:rPr>
          <w:szCs w:val="26"/>
        </w:rPr>
        <w:t>Complaint at 6.  As relief, M</w:t>
      </w:r>
      <w:r w:rsidR="00363BA9" w:rsidRPr="00500AD9">
        <w:rPr>
          <w:szCs w:val="26"/>
        </w:rPr>
        <w:t>r</w:t>
      </w:r>
      <w:r w:rsidRPr="00500AD9">
        <w:rPr>
          <w:szCs w:val="26"/>
        </w:rPr>
        <w:t>. Nixon requested that:</w:t>
      </w:r>
    </w:p>
    <w:p w:rsidR="007824BD" w:rsidRPr="00500AD9" w:rsidRDefault="007824BD" w:rsidP="00835A96">
      <w:pPr>
        <w:spacing w:line="240" w:lineRule="auto"/>
        <w:rPr>
          <w:szCs w:val="26"/>
        </w:rPr>
      </w:pPr>
    </w:p>
    <w:p w:rsidR="007824BD" w:rsidRPr="00500AD9" w:rsidRDefault="007824BD" w:rsidP="007824BD">
      <w:pPr>
        <w:spacing w:line="240" w:lineRule="auto"/>
        <w:ind w:left="1440" w:right="1440" w:firstLine="0"/>
        <w:rPr>
          <w:spacing w:val="-3"/>
          <w:szCs w:val="26"/>
        </w:rPr>
      </w:pPr>
      <w:r w:rsidRPr="00500AD9">
        <w:rPr>
          <w:spacing w:val="-3"/>
          <w:szCs w:val="26"/>
        </w:rPr>
        <w:t>West Penn Power, their affiliates and business associates must cease all operations and remove all equipment that are/is causing electromagnetic microwave radiation to be emitted from their power transmission lines such that all pulsed modulated electromagnetic microwave radiation emissions cease.</w:t>
      </w:r>
    </w:p>
    <w:p w:rsidR="007824BD" w:rsidRPr="00500AD9" w:rsidRDefault="007824BD" w:rsidP="007824BD">
      <w:pPr>
        <w:spacing w:line="240" w:lineRule="auto"/>
        <w:ind w:left="1440" w:right="1440" w:firstLine="0"/>
        <w:rPr>
          <w:spacing w:val="-3"/>
          <w:szCs w:val="26"/>
        </w:rPr>
      </w:pPr>
    </w:p>
    <w:p w:rsidR="007824BD" w:rsidRPr="00500AD9" w:rsidRDefault="007824BD" w:rsidP="007824BD">
      <w:pPr>
        <w:spacing w:line="240" w:lineRule="auto"/>
        <w:ind w:left="1440" w:right="1440" w:firstLine="0"/>
        <w:rPr>
          <w:spacing w:val="-3"/>
          <w:szCs w:val="26"/>
        </w:rPr>
      </w:pPr>
      <w:r w:rsidRPr="00500AD9">
        <w:rPr>
          <w:spacing w:val="-3"/>
          <w:szCs w:val="26"/>
        </w:rPr>
        <w:t xml:space="preserve">That the PA PUC conducts [sic] a population damage survey throughout Pennsylvania, compensating those individuals damaged by West Penn Power </w:t>
      </w:r>
      <w:r w:rsidRPr="00500AD9">
        <w:rPr>
          <w:i/>
          <w:spacing w:val="-3"/>
          <w:szCs w:val="26"/>
        </w:rPr>
        <w:t>et a</w:t>
      </w:r>
      <w:r w:rsidR="00835A96" w:rsidRPr="00500AD9">
        <w:rPr>
          <w:i/>
          <w:spacing w:val="-3"/>
          <w:szCs w:val="26"/>
        </w:rPr>
        <w:t>l.</w:t>
      </w:r>
      <w:r w:rsidRPr="00500AD9">
        <w:rPr>
          <w:spacing w:val="-3"/>
          <w:szCs w:val="26"/>
        </w:rPr>
        <w:t xml:space="preserve"> operations at a monetary level yet to be determined by the PA PUC.</w:t>
      </w:r>
    </w:p>
    <w:p w:rsidR="007824BD" w:rsidRPr="00500AD9" w:rsidRDefault="007824BD" w:rsidP="007824BD">
      <w:pPr>
        <w:spacing w:line="240" w:lineRule="auto"/>
        <w:ind w:left="1440" w:right="1440" w:firstLine="0"/>
        <w:rPr>
          <w:spacing w:val="-3"/>
          <w:szCs w:val="26"/>
        </w:rPr>
      </w:pPr>
    </w:p>
    <w:p w:rsidR="007824BD" w:rsidRPr="00500AD9" w:rsidRDefault="007824BD" w:rsidP="007824BD">
      <w:pPr>
        <w:spacing w:line="240" w:lineRule="auto"/>
        <w:ind w:left="1440" w:right="1440" w:firstLine="0"/>
        <w:rPr>
          <w:spacing w:val="-3"/>
          <w:szCs w:val="26"/>
        </w:rPr>
      </w:pPr>
      <w:r w:rsidRPr="00500AD9">
        <w:rPr>
          <w:spacing w:val="-3"/>
          <w:szCs w:val="26"/>
        </w:rPr>
        <w:t>That PA PUC advises all other states’ PUC’s [sic] of this FCC regulatory abuse such that they may take steps to rectify said problems themselves.</w:t>
      </w:r>
    </w:p>
    <w:p w:rsidR="007824BD" w:rsidRPr="00500AD9" w:rsidRDefault="007824BD" w:rsidP="007824BD">
      <w:pPr>
        <w:spacing w:line="240" w:lineRule="auto"/>
        <w:ind w:left="1440" w:right="1440" w:firstLine="0"/>
        <w:rPr>
          <w:spacing w:val="-3"/>
          <w:szCs w:val="26"/>
        </w:rPr>
      </w:pPr>
    </w:p>
    <w:p w:rsidR="007824BD" w:rsidRPr="00500AD9" w:rsidRDefault="007824BD" w:rsidP="007824BD">
      <w:pPr>
        <w:spacing w:line="240" w:lineRule="auto"/>
        <w:ind w:left="1440" w:right="1440" w:firstLine="0"/>
        <w:rPr>
          <w:spacing w:val="-3"/>
          <w:szCs w:val="26"/>
        </w:rPr>
      </w:pPr>
      <w:r w:rsidRPr="00500AD9">
        <w:rPr>
          <w:spacing w:val="-3"/>
          <w:szCs w:val="26"/>
        </w:rPr>
        <w:t>West Penn Power pays [sic] me compensatory and restoration damages at the minimum level of $10,000,000 ([t]en million dollars).</w:t>
      </w:r>
    </w:p>
    <w:p w:rsidR="007824BD" w:rsidRPr="00500AD9" w:rsidRDefault="007824BD" w:rsidP="00835A96">
      <w:pPr>
        <w:spacing w:line="240" w:lineRule="auto"/>
        <w:rPr>
          <w:szCs w:val="26"/>
        </w:rPr>
      </w:pPr>
    </w:p>
    <w:p w:rsidR="007824BD" w:rsidRPr="00500AD9" w:rsidRDefault="00835A96" w:rsidP="00835A96">
      <w:pPr>
        <w:spacing w:line="240" w:lineRule="auto"/>
        <w:ind w:firstLine="0"/>
        <w:rPr>
          <w:i/>
          <w:szCs w:val="26"/>
        </w:rPr>
      </w:pPr>
      <w:r w:rsidRPr="00500AD9">
        <w:rPr>
          <w:i/>
          <w:szCs w:val="26"/>
        </w:rPr>
        <w:t xml:space="preserve">Id. </w:t>
      </w:r>
    </w:p>
    <w:p w:rsidR="007824BD" w:rsidRPr="00500AD9" w:rsidRDefault="007824BD" w:rsidP="00243C88">
      <w:pPr>
        <w:spacing w:line="240" w:lineRule="auto"/>
        <w:rPr>
          <w:szCs w:val="26"/>
        </w:rPr>
      </w:pPr>
    </w:p>
    <w:p w:rsidR="00243C88" w:rsidRPr="00500AD9" w:rsidRDefault="00243C88" w:rsidP="00243C88">
      <w:r w:rsidRPr="00500AD9">
        <w:t xml:space="preserve">On October 24, 2011, </w:t>
      </w:r>
      <w:r w:rsidR="000918FE" w:rsidRPr="00500AD9">
        <w:t xml:space="preserve">West Penn filed an </w:t>
      </w:r>
      <w:r w:rsidRPr="00500AD9">
        <w:t xml:space="preserve">Answer (Answer) </w:t>
      </w:r>
      <w:r w:rsidR="00363BA9" w:rsidRPr="00500AD9">
        <w:t>that</w:t>
      </w:r>
      <w:r w:rsidRPr="00500AD9">
        <w:t xml:space="preserve"> denied the material assertions of the Complaint, and noted that the alleged noise complained of by the Complainant ha</w:t>
      </w:r>
      <w:r w:rsidR="00FD663D" w:rsidRPr="00500AD9">
        <w:t>s</w:t>
      </w:r>
      <w:r w:rsidRPr="00500AD9">
        <w:t xml:space="preserve"> been thoroughly investigated by West Penn and found </w:t>
      </w:r>
      <w:r w:rsidR="00363BA9" w:rsidRPr="00500AD9">
        <w:t xml:space="preserve">to </w:t>
      </w:r>
      <w:r w:rsidRPr="00500AD9">
        <w:t xml:space="preserve">be without </w:t>
      </w:r>
      <w:r w:rsidRPr="00500AD9">
        <w:lastRenderedPageBreak/>
        <w:t>merit.  By way of further answer, West Penn incorporated by reference its Answer filed March 23, 2011, at Docket C-2011-2228810.</w:t>
      </w:r>
      <w:r w:rsidRPr="00500AD9">
        <w:rPr>
          <w:rStyle w:val="FootnoteReference"/>
        </w:rPr>
        <w:footnoteReference w:id="1"/>
      </w:r>
    </w:p>
    <w:p w:rsidR="00243C88" w:rsidRPr="00500AD9" w:rsidRDefault="00243C88" w:rsidP="00243C88">
      <w:pPr>
        <w:ind w:firstLine="0"/>
        <w:rPr>
          <w:spacing w:val="-3"/>
          <w:sz w:val="24"/>
        </w:rPr>
      </w:pPr>
    </w:p>
    <w:p w:rsidR="00531D8C" w:rsidRPr="00500AD9" w:rsidRDefault="00243C88" w:rsidP="00D16533">
      <w:r w:rsidRPr="00500AD9">
        <w:t xml:space="preserve">Also on October 24, 2011, West Penn filed Preliminary Objections asserting that the Complaint should be dismissed based on lack of subject-matter jurisdiction and the application of both </w:t>
      </w:r>
      <w:r w:rsidRPr="00500AD9">
        <w:rPr>
          <w:i/>
        </w:rPr>
        <w:t>res judicata</w:t>
      </w:r>
      <w:r w:rsidRPr="00500AD9">
        <w:t xml:space="preserve"> and collateral estoppel.  </w:t>
      </w:r>
      <w:r w:rsidR="00D16423" w:rsidRPr="00500AD9">
        <w:t xml:space="preserve">West Penn argued that the instant Complaint is the same cause of action </w:t>
      </w:r>
      <w:r w:rsidR="00363BA9" w:rsidRPr="00500AD9">
        <w:t>as the C</w:t>
      </w:r>
      <w:r w:rsidR="00EC1A7D" w:rsidRPr="00500AD9">
        <w:t xml:space="preserve">omplaint filed by Mr. Nixon against West Penn at Docket C-2011-2228810.  </w:t>
      </w:r>
    </w:p>
    <w:p w:rsidR="00363BA9" w:rsidRPr="00500AD9" w:rsidRDefault="00363BA9" w:rsidP="00D16533"/>
    <w:p w:rsidR="00531D8C" w:rsidRPr="00500AD9" w:rsidRDefault="000918FE" w:rsidP="00D16533">
      <w:r w:rsidRPr="00500AD9">
        <w:t xml:space="preserve">On November 26, 2011, Mr. Nixon filed </w:t>
      </w:r>
      <w:r w:rsidR="00A25A9B" w:rsidRPr="00500AD9">
        <w:t>an</w:t>
      </w:r>
      <w:r w:rsidRPr="00500AD9">
        <w:t xml:space="preserve"> </w:t>
      </w:r>
      <w:r w:rsidR="00C55CCE" w:rsidRPr="00500AD9">
        <w:t xml:space="preserve">untimely </w:t>
      </w:r>
      <w:r w:rsidRPr="00500AD9">
        <w:t>Response to West Penn’s Answer and Preliminary Objection</w:t>
      </w:r>
      <w:r w:rsidR="00363BA9" w:rsidRPr="00500AD9">
        <w:t>s</w:t>
      </w:r>
      <w:r w:rsidRPr="00500AD9">
        <w:t xml:space="preserve"> (Response).</w:t>
      </w:r>
      <w:r w:rsidR="00BD77A5" w:rsidRPr="00500AD9">
        <w:rPr>
          <w:rStyle w:val="FootnoteReference"/>
        </w:rPr>
        <w:footnoteReference w:id="2"/>
      </w:r>
      <w:r w:rsidRPr="00500AD9">
        <w:t xml:space="preserve">  In his Response, Mr. Nixon explained that the instant Complaint is not about audible noise</w:t>
      </w:r>
      <w:r w:rsidR="00363BA9" w:rsidRPr="00500AD9">
        <w:t>,</w:t>
      </w:r>
      <w:r w:rsidRPr="00500AD9">
        <w:t xml:space="preserve"> which was the subject of the Complaint at C-2011-2228810.  </w:t>
      </w:r>
      <w:r w:rsidR="007426EB" w:rsidRPr="00500AD9">
        <w:t xml:space="preserve">Mr. Nixon averred, </w:t>
      </w:r>
      <w:r w:rsidR="007426EB" w:rsidRPr="00500AD9">
        <w:rPr>
          <w:i/>
        </w:rPr>
        <w:t>inter alia</w:t>
      </w:r>
      <w:r w:rsidR="007426EB" w:rsidRPr="00500AD9">
        <w:t xml:space="preserve">, that West Penn has </w:t>
      </w:r>
      <w:r w:rsidR="007426EB" w:rsidRPr="00500AD9">
        <w:lastRenderedPageBreak/>
        <w:t>allowed its</w:t>
      </w:r>
      <w:r w:rsidRPr="00500AD9">
        <w:t xml:space="preserve"> </w:t>
      </w:r>
      <w:r w:rsidR="007426EB" w:rsidRPr="00500AD9">
        <w:t xml:space="preserve">transmission lines to emit modulated electromagnetic microwave radiation at levels which exceed </w:t>
      </w:r>
      <w:r w:rsidR="00FD663D" w:rsidRPr="00500AD9">
        <w:t>Federal Communications Commission (</w:t>
      </w:r>
      <w:r w:rsidR="007426EB" w:rsidRPr="00500AD9">
        <w:t>FCC</w:t>
      </w:r>
      <w:r w:rsidR="00FD663D" w:rsidRPr="00500AD9">
        <w:t>)</w:t>
      </w:r>
      <w:r w:rsidR="007426EB" w:rsidRPr="00500AD9">
        <w:t xml:space="preserve"> “regulated and mandated thresholds and limits.”  Response</w:t>
      </w:r>
      <w:r w:rsidR="003269F8" w:rsidRPr="00500AD9">
        <w:t xml:space="preserve"> </w:t>
      </w:r>
      <w:r w:rsidR="007426EB" w:rsidRPr="00500AD9">
        <w:t xml:space="preserve">at 1.  Mr. Nixon noted that he has two formal complaints pending with the FCC regarding this matter.  </w:t>
      </w:r>
      <w:r w:rsidR="007426EB" w:rsidRPr="00500AD9">
        <w:rPr>
          <w:i/>
        </w:rPr>
        <w:t>Id.</w:t>
      </w:r>
      <w:r w:rsidR="007426EB" w:rsidRPr="00500AD9">
        <w:t xml:space="preserve"> at 3.  </w:t>
      </w:r>
      <w:r w:rsidRPr="00500AD9">
        <w:t xml:space="preserve"> </w:t>
      </w:r>
    </w:p>
    <w:p w:rsidR="007824BD" w:rsidRPr="00500AD9" w:rsidRDefault="007824BD" w:rsidP="007824BD">
      <w:pPr>
        <w:rPr>
          <w:szCs w:val="26"/>
        </w:rPr>
      </w:pPr>
    </w:p>
    <w:p w:rsidR="002844AA" w:rsidRPr="00500AD9" w:rsidRDefault="0041616A" w:rsidP="002844AA">
      <w:pPr>
        <w:outlineLvl w:val="0"/>
        <w:rPr>
          <w:szCs w:val="26"/>
        </w:rPr>
      </w:pPr>
      <w:r w:rsidRPr="00500AD9">
        <w:rPr>
          <w:szCs w:val="26"/>
        </w:rPr>
        <w:t>By Initial Decision issue</w:t>
      </w:r>
      <w:r w:rsidR="00517F81" w:rsidRPr="00500AD9">
        <w:rPr>
          <w:szCs w:val="26"/>
        </w:rPr>
        <w:t>d</w:t>
      </w:r>
      <w:r w:rsidRPr="00500AD9">
        <w:rPr>
          <w:szCs w:val="26"/>
        </w:rPr>
        <w:t xml:space="preserve"> December 23, 2011, ALJ Chestnut recommended that the Complaint be dismissed with prejudice.</w:t>
      </w:r>
      <w:r w:rsidR="00044EEB" w:rsidRPr="00500AD9">
        <w:rPr>
          <w:szCs w:val="26"/>
        </w:rPr>
        <w:t xml:space="preserve"> </w:t>
      </w:r>
      <w:r w:rsidR="00AD4D2E" w:rsidRPr="00500AD9">
        <w:rPr>
          <w:szCs w:val="26"/>
        </w:rPr>
        <w:t xml:space="preserve"> I</w:t>
      </w:r>
      <w:r w:rsidR="00AD4D2E" w:rsidRPr="00500AD9">
        <w:rPr>
          <w:i/>
          <w:szCs w:val="26"/>
        </w:rPr>
        <w:t>.</w:t>
      </w:r>
      <w:r w:rsidR="00AD4D2E" w:rsidRPr="00500AD9">
        <w:rPr>
          <w:szCs w:val="26"/>
        </w:rPr>
        <w:t xml:space="preserve">D. at 10.  </w:t>
      </w:r>
      <w:r w:rsidR="00044EEB" w:rsidRPr="00500AD9">
        <w:rPr>
          <w:szCs w:val="26"/>
        </w:rPr>
        <w:t xml:space="preserve">The ALJ </w:t>
      </w:r>
      <w:r w:rsidR="002844AA" w:rsidRPr="00500AD9">
        <w:rPr>
          <w:szCs w:val="26"/>
        </w:rPr>
        <w:t>stated</w:t>
      </w:r>
      <w:r w:rsidR="00D63524" w:rsidRPr="00500AD9">
        <w:rPr>
          <w:szCs w:val="26"/>
        </w:rPr>
        <w:t xml:space="preserve">, </w:t>
      </w:r>
      <w:r w:rsidR="00D63524" w:rsidRPr="00500AD9">
        <w:rPr>
          <w:i/>
          <w:szCs w:val="26"/>
        </w:rPr>
        <w:t>inter alia</w:t>
      </w:r>
      <w:r w:rsidR="00D63524" w:rsidRPr="00500AD9">
        <w:rPr>
          <w:szCs w:val="26"/>
        </w:rPr>
        <w:t>,</w:t>
      </w:r>
      <w:r w:rsidR="002844AA" w:rsidRPr="00500AD9">
        <w:rPr>
          <w:szCs w:val="26"/>
        </w:rPr>
        <w:t xml:space="preserve"> </w:t>
      </w:r>
      <w:r w:rsidR="00044EEB" w:rsidRPr="00500AD9">
        <w:rPr>
          <w:szCs w:val="26"/>
        </w:rPr>
        <w:t xml:space="preserve">that on its face, the Complaint is clear that what is being alleged is a violation of an unidentified regulation of the </w:t>
      </w:r>
      <w:r w:rsidR="00FD663D" w:rsidRPr="00500AD9">
        <w:rPr>
          <w:szCs w:val="26"/>
        </w:rPr>
        <w:t>FCC</w:t>
      </w:r>
      <w:r w:rsidR="00044EEB" w:rsidRPr="00500AD9">
        <w:rPr>
          <w:szCs w:val="26"/>
        </w:rPr>
        <w:t>, and therefore the Complaint is legally insufficient.  The ALJ submitted that</w:t>
      </w:r>
      <w:r w:rsidR="00FD663D" w:rsidRPr="00500AD9">
        <w:rPr>
          <w:szCs w:val="26"/>
        </w:rPr>
        <w:t>,</w:t>
      </w:r>
      <w:r w:rsidR="00044EEB" w:rsidRPr="00500AD9">
        <w:rPr>
          <w:szCs w:val="26"/>
        </w:rPr>
        <w:t xml:space="preserve"> in order to be legally sufficient, a complaint must set forth an “act or thing done or about to be done or omitted to be done by the respondent in violation, or claimed violation, of a statute which the Commission has jurisdiction to administer, or regulation or order of the Commission.”  66 Pa. C.S. § 701.  </w:t>
      </w:r>
      <w:r w:rsidR="00AD4D2E" w:rsidRPr="00500AD9">
        <w:rPr>
          <w:szCs w:val="26"/>
        </w:rPr>
        <w:t xml:space="preserve">I.D. at 5.  </w:t>
      </w:r>
      <w:r w:rsidR="00044EEB" w:rsidRPr="00500AD9">
        <w:rPr>
          <w:szCs w:val="26"/>
        </w:rPr>
        <w:t>The ALJ concluded that</w:t>
      </w:r>
      <w:r w:rsidR="00517F81" w:rsidRPr="00500AD9">
        <w:rPr>
          <w:szCs w:val="26"/>
        </w:rPr>
        <w:t>,</w:t>
      </w:r>
      <w:r w:rsidR="00044EEB" w:rsidRPr="00500AD9">
        <w:rPr>
          <w:szCs w:val="26"/>
        </w:rPr>
        <w:t xml:space="preserve"> </w:t>
      </w:r>
      <w:r w:rsidR="00D63524" w:rsidRPr="00500AD9">
        <w:rPr>
          <w:szCs w:val="26"/>
        </w:rPr>
        <w:t xml:space="preserve">since </w:t>
      </w:r>
      <w:r w:rsidR="00044EEB" w:rsidRPr="00500AD9">
        <w:rPr>
          <w:szCs w:val="26"/>
        </w:rPr>
        <w:t>no allegation was made in the Complaint that West Penn has violated any statute, regulation or order which the Commission has jurisdiction to administer</w:t>
      </w:r>
      <w:r w:rsidR="00D63524" w:rsidRPr="00500AD9">
        <w:rPr>
          <w:szCs w:val="26"/>
        </w:rPr>
        <w:t xml:space="preserve">, </w:t>
      </w:r>
      <w:r w:rsidR="002844AA" w:rsidRPr="00500AD9">
        <w:rPr>
          <w:szCs w:val="26"/>
        </w:rPr>
        <w:t xml:space="preserve">it must be dismissed pursuant to </w:t>
      </w:r>
      <w:r w:rsidR="00D63524" w:rsidRPr="00500AD9">
        <w:rPr>
          <w:szCs w:val="26"/>
        </w:rPr>
        <w:t>both 52 Pa. Code §</w:t>
      </w:r>
      <w:r w:rsidR="00D63524" w:rsidRPr="00500AD9">
        <w:rPr>
          <w:b/>
          <w:szCs w:val="26"/>
        </w:rPr>
        <w:t xml:space="preserve"> </w:t>
      </w:r>
      <w:r w:rsidR="00D63524" w:rsidRPr="00500AD9">
        <w:rPr>
          <w:szCs w:val="26"/>
        </w:rPr>
        <w:t>5.101(a)(1) (lack of subject-matter jurisdiction) and §</w:t>
      </w:r>
      <w:r w:rsidR="00B50EFB" w:rsidRPr="00500AD9">
        <w:rPr>
          <w:szCs w:val="26"/>
        </w:rPr>
        <w:t xml:space="preserve"> </w:t>
      </w:r>
      <w:r w:rsidR="00D63524" w:rsidRPr="00500AD9">
        <w:rPr>
          <w:szCs w:val="26"/>
        </w:rPr>
        <w:t>5.101(a)(4) (legal insufficiency).</w:t>
      </w:r>
      <w:r w:rsidR="002844AA" w:rsidRPr="00500AD9">
        <w:rPr>
          <w:szCs w:val="26"/>
        </w:rPr>
        <w:t xml:space="preserve"> </w:t>
      </w:r>
      <w:r w:rsidR="00AD4D2E" w:rsidRPr="00500AD9">
        <w:rPr>
          <w:szCs w:val="26"/>
        </w:rPr>
        <w:t xml:space="preserve"> I.D. at 6. </w:t>
      </w:r>
    </w:p>
    <w:p w:rsidR="00044EEB" w:rsidRPr="00500AD9" w:rsidRDefault="00044EEB" w:rsidP="00044EEB">
      <w:pPr>
        <w:outlineLvl w:val="0"/>
        <w:rPr>
          <w:szCs w:val="26"/>
        </w:rPr>
      </w:pPr>
    </w:p>
    <w:p w:rsidR="00044EEB" w:rsidRPr="00500AD9" w:rsidRDefault="00044EEB" w:rsidP="00044EEB">
      <w:pPr>
        <w:outlineLvl w:val="0"/>
        <w:rPr>
          <w:spacing w:val="-3"/>
          <w:szCs w:val="26"/>
        </w:rPr>
      </w:pPr>
      <w:r w:rsidRPr="00500AD9">
        <w:rPr>
          <w:szCs w:val="26"/>
        </w:rPr>
        <w:t xml:space="preserve">The ALJ also </w:t>
      </w:r>
      <w:r w:rsidR="00B50EFB" w:rsidRPr="00500AD9">
        <w:rPr>
          <w:szCs w:val="26"/>
        </w:rPr>
        <w:t xml:space="preserve">concluded </w:t>
      </w:r>
      <w:r w:rsidRPr="00500AD9">
        <w:rPr>
          <w:szCs w:val="26"/>
        </w:rPr>
        <w:t xml:space="preserve">that the Complaint cannot be addressed as an alleged violation of </w:t>
      </w:r>
      <w:r w:rsidR="00B50EFB" w:rsidRPr="00500AD9">
        <w:rPr>
          <w:szCs w:val="26"/>
        </w:rPr>
        <w:t xml:space="preserve">Section 1501 of the Public Utility Code (Code), </w:t>
      </w:r>
      <w:r w:rsidRPr="00500AD9">
        <w:rPr>
          <w:szCs w:val="26"/>
        </w:rPr>
        <w:t>66 Pa. C.S. §</w:t>
      </w:r>
      <w:r w:rsidR="00B50EFB" w:rsidRPr="00500AD9">
        <w:rPr>
          <w:szCs w:val="26"/>
        </w:rPr>
        <w:t xml:space="preserve"> </w:t>
      </w:r>
      <w:r w:rsidRPr="00500AD9">
        <w:rPr>
          <w:szCs w:val="26"/>
        </w:rPr>
        <w:t>1501</w:t>
      </w:r>
      <w:r w:rsidR="00D63524" w:rsidRPr="00500AD9">
        <w:rPr>
          <w:szCs w:val="26"/>
        </w:rPr>
        <w:t xml:space="preserve"> (character of service and facilities)</w:t>
      </w:r>
      <w:r w:rsidR="002844AA" w:rsidRPr="00500AD9">
        <w:rPr>
          <w:szCs w:val="26"/>
        </w:rPr>
        <w:t xml:space="preserve">.  The ALJ </w:t>
      </w:r>
      <w:r w:rsidR="00D63524" w:rsidRPr="00500AD9">
        <w:rPr>
          <w:szCs w:val="26"/>
        </w:rPr>
        <w:t xml:space="preserve">stated </w:t>
      </w:r>
      <w:r w:rsidR="002844AA" w:rsidRPr="00500AD9">
        <w:rPr>
          <w:szCs w:val="26"/>
        </w:rPr>
        <w:t xml:space="preserve">that </w:t>
      </w:r>
      <w:r w:rsidR="00D63524" w:rsidRPr="00500AD9">
        <w:rPr>
          <w:szCs w:val="26"/>
        </w:rPr>
        <w:t xml:space="preserve">the issue of whether West Penn’s operation of the transmission line violates </w:t>
      </w:r>
      <w:r w:rsidR="00FD663D" w:rsidRPr="00500AD9">
        <w:rPr>
          <w:szCs w:val="26"/>
        </w:rPr>
        <w:t xml:space="preserve">Section 1501 of the </w:t>
      </w:r>
      <w:r w:rsidR="00D63524" w:rsidRPr="00500AD9">
        <w:rPr>
          <w:szCs w:val="26"/>
        </w:rPr>
        <w:t xml:space="preserve">Code was comprehensively addressed in the prior proceeding at </w:t>
      </w:r>
      <w:r w:rsidR="00D63524" w:rsidRPr="00500AD9">
        <w:rPr>
          <w:spacing w:val="-3"/>
          <w:szCs w:val="26"/>
        </w:rPr>
        <w:t>Docket No. C-2011-2228810,</w:t>
      </w:r>
      <w:r w:rsidR="002844AA" w:rsidRPr="00500AD9">
        <w:rPr>
          <w:szCs w:val="26"/>
        </w:rPr>
        <w:t xml:space="preserve"> </w:t>
      </w:r>
      <w:r w:rsidRPr="00500AD9">
        <w:rPr>
          <w:szCs w:val="26"/>
        </w:rPr>
        <w:t xml:space="preserve">and therefore is barred by application of both </w:t>
      </w:r>
      <w:r w:rsidRPr="00500AD9">
        <w:rPr>
          <w:i/>
          <w:szCs w:val="26"/>
        </w:rPr>
        <w:t>res judicata</w:t>
      </w:r>
      <w:r w:rsidRPr="00500AD9">
        <w:rPr>
          <w:szCs w:val="26"/>
        </w:rPr>
        <w:t xml:space="preserve"> and collateral estoppe</w:t>
      </w:r>
      <w:r w:rsidR="002844AA" w:rsidRPr="00500AD9">
        <w:rPr>
          <w:szCs w:val="26"/>
        </w:rPr>
        <w:t xml:space="preserve">l. </w:t>
      </w:r>
      <w:r w:rsidR="00D63524" w:rsidRPr="00500AD9">
        <w:rPr>
          <w:szCs w:val="26"/>
        </w:rPr>
        <w:t xml:space="preserve"> The ALJ noted </w:t>
      </w:r>
      <w:r w:rsidR="00B50EFB" w:rsidRPr="00500AD9">
        <w:rPr>
          <w:szCs w:val="26"/>
        </w:rPr>
        <w:t xml:space="preserve">that </w:t>
      </w:r>
      <w:r w:rsidRPr="00500AD9">
        <w:rPr>
          <w:spacing w:val="-3"/>
          <w:szCs w:val="26"/>
        </w:rPr>
        <w:t xml:space="preserve">the Commission’s Final Order </w:t>
      </w:r>
      <w:r w:rsidR="00261922" w:rsidRPr="00500AD9">
        <w:rPr>
          <w:spacing w:val="-3"/>
          <w:szCs w:val="26"/>
        </w:rPr>
        <w:t>at C-2011-2228810</w:t>
      </w:r>
      <w:r w:rsidRPr="00500AD9">
        <w:rPr>
          <w:spacing w:val="-3"/>
          <w:szCs w:val="26"/>
        </w:rPr>
        <w:t xml:space="preserve"> was not set aside, nullified or modified on judicial review.</w:t>
      </w:r>
      <w:r w:rsidR="00AD4D2E" w:rsidRPr="00500AD9">
        <w:rPr>
          <w:spacing w:val="-3"/>
          <w:szCs w:val="26"/>
        </w:rPr>
        <w:t xml:space="preserve">  I.D. at 6. </w:t>
      </w:r>
    </w:p>
    <w:p w:rsidR="00044EEB" w:rsidRPr="00500AD9" w:rsidRDefault="00044EEB" w:rsidP="00044EEB">
      <w:pPr>
        <w:outlineLvl w:val="0"/>
        <w:rPr>
          <w:szCs w:val="26"/>
        </w:rPr>
      </w:pPr>
    </w:p>
    <w:p w:rsidR="00D05988" w:rsidRPr="00500AD9" w:rsidRDefault="00D05988" w:rsidP="00044EEB">
      <w:pPr>
        <w:outlineLvl w:val="0"/>
        <w:rPr>
          <w:szCs w:val="26"/>
        </w:rPr>
      </w:pPr>
      <w:r w:rsidRPr="00500AD9">
        <w:rPr>
          <w:szCs w:val="26"/>
        </w:rPr>
        <w:lastRenderedPageBreak/>
        <w:t>On December 27, 2011, and January 12, 2012, Mr. Nixon filed</w:t>
      </w:r>
      <w:r w:rsidR="00CC1D7A" w:rsidRPr="00500AD9">
        <w:rPr>
          <w:szCs w:val="26"/>
        </w:rPr>
        <w:t xml:space="preserve"> two letters </w:t>
      </w:r>
      <w:r w:rsidR="00B50EFB" w:rsidRPr="00500AD9">
        <w:rPr>
          <w:szCs w:val="26"/>
        </w:rPr>
        <w:t>and a total of twenty-two exhibits with</w:t>
      </w:r>
      <w:r w:rsidR="00CC1D7A" w:rsidRPr="00500AD9">
        <w:rPr>
          <w:szCs w:val="26"/>
        </w:rPr>
        <w:t xml:space="preserve"> the Commission</w:t>
      </w:r>
      <w:r w:rsidR="00B50EFB" w:rsidRPr="00500AD9">
        <w:rPr>
          <w:szCs w:val="26"/>
        </w:rPr>
        <w:t>’s</w:t>
      </w:r>
      <w:r w:rsidR="00CC1D7A" w:rsidRPr="00500AD9">
        <w:rPr>
          <w:szCs w:val="26"/>
        </w:rPr>
        <w:t xml:space="preserve"> Secretary</w:t>
      </w:r>
      <w:r w:rsidRPr="00500AD9">
        <w:rPr>
          <w:szCs w:val="26"/>
        </w:rPr>
        <w:t>.</w:t>
      </w:r>
      <w:r w:rsidR="00B149A5" w:rsidRPr="00500AD9">
        <w:rPr>
          <w:rStyle w:val="FootnoteReference"/>
          <w:szCs w:val="26"/>
        </w:rPr>
        <w:footnoteReference w:id="3"/>
      </w:r>
      <w:r w:rsidRPr="00500AD9">
        <w:rPr>
          <w:szCs w:val="26"/>
        </w:rPr>
        <w:t xml:space="preserve">  Since these </w:t>
      </w:r>
      <w:r w:rsidR="00CC1D7A" w:rsidRPr="00500AD9">
        <w:rPr>
          <w:szCs w:val="26"/>
        </w:rPr>
        <w:t>letters and e</w:t>
      </w:r>
      <w:r w:rsidRPr="00500AD9">
        <w:rPr>
          <w:szCs w:val="26"/>
        </w:rPr>
        <w:t xml:space="preserve">xhibits were filed after the Initial Decision was issued, </w:t>
      </w:r>
      <w:r w:rsidR="00272DC6" w:rsidRPr="00500AD9">
        <w:rPr>
          <w:szCs w:val="26"/>
        </w:rPr>
        <w:t xml:space="preserve">we shall </w:t>
      </w:r>
      <w:r w:rsidRPr="00500AD9">
        <w:rPr>
          <w:szCs w:val="26"/>
        </w:rPr>
        <w:t>deem</w:t>
      </w:r>
      <w:r w:rsidR="00272DC6" w:rsidRPr="00500AD9">
        <w:rPr>
          <w:szCs w:val="26"/>
        </w:rPr>
        <w:t xml:space="preserve"> them</w:t>
      </w:r>
      <w:r w:rsidRPr="00500AD9">
        <w:rPr>
          <w:szCs w:val="26"/>
        </w:rPr>
        <w:t xml:space="preserve"> </w:t>
      </w:r>
      <w:r w:rsidR="00272DC6" w:rsidRPr="00500AD9">
        <w:rPr>
          <w:szCs w:val="26"/>
        </w:rPr>
        <w:t xml:space="preserve">to </w:t>
      </w:r>
      <w:r w:rsidRPr="00500AD9">
        <w:rPr>
          <w:szCs w:val="26"/>
        </w:rPr>
        <w:t>be Exceptions to the Initial Decision</w:t>
      </w:r>
      <w:r w:rsidR="00272DC6" w:rsidRPr="00500AD9">
        <w:rPr>
          <w:szCs w:val="26"/>
        </w:rPr>
        <w:t>.</w:t>
      </w:r>
      <w:r w:rsidRPr="00500AD9">
        <w:rPr>
          <w:szCs w:val="26"/>
        </w:rPr>
        <w:t xml:space="preserve"> </w:t>
      </w:r>
    </w:p>
    <w:p w:rsidR="00CC1D7A" w:rsidRPr="00500AD9" w:rsidRDefault="00CC1D7A" w:rsidP="00044EEB">
      <w:pPr>
        <w:outlineLvl w:val="0"/>
        <w:rPr>
          <w:szCs w:val="26"/>
        </w:rPr>
      </w:pPr>
    </w:p>
    <w:p w:rsidR="00DF1B33" w:rsidRPr="00500AD9" w:rsidRDefault="00DF1B33" w:rsidP="00DF1B33">
      <w:pPr>
        <w:ind w:firstLine="0"/>
        <w:jc w:val="center"/>
        <w:outlineLvl w:val="0"/>
        <w:rPr>
          <w:b/>
          <w:szCs w:val="26"/>
        </w:rPr>
      </w:pPr>
      <w:r w:rsidRPr="00500AD9">
        <w:rPr>
          <w:b/>
          <w:szCs w:val="26"/>
        </w:rPr>
        <w:t>Discussion</w:t>
      </w:r>
    </w:p>
    <w:p w:rsidR="004A276C" w:rsidRPr="00500AD9" w:rsidRDefault="004A276C" w:rsidP="004A276C">
      <w:pPr>
        <w:spacing w:line="240" w:lineRule="auto"/>
        <w:ind w:firstLine="0"/>
        <w:jc w:val="center"/>
        <w:outlineLvl w:val="0"/>
        <w:rPr>
          <w:b/>
          <w:szCs w:val="26"/>
        </w:rPr>
      </w:pPr>
    </w:p>
    <w:p w:rsidR="00CC1D7A" w:rsidRPr="00500AD9" w:rsidRDefault="00FD663D" w:rsidP="00CC1D7A">
      <w:pPr>
        <w:rPr>
          <w:szCs w:val="26"/>
        </w:rPr>
      </w:pPr>
      <w:r w:rsidRPr="00500AD9">
        <w:rPr>
          <w:szCs w:val="26"/>
        </w:rPr>
        <w:t>We note at the onset</w:t>
      </w:r>
      <w:r w:rsidR="00CC1D7A" w:rsidRPr="00500AD9">
        <w:rPr>
          <w:szCs w:val="26"/>
        </w:rPr>
        <w:t xml:space="preserve"> </w:t>
      </w:r>
      <w:r w:rsidR="00900E04" w:rsidRPr="00500AD9">
        <w:rPr>
          <w:szCs w:val="26"/>
        </w:rPr>
        <w:t xml:space="preserve">that </w:t>
      </w:r>
      <w:r w:rsidR="00CC1D7A" w:rsidRPr="00500AD9">
        <w:rPr>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w:t>
      </w:r>
      <w:r w:rsidR="00900E04" w:rsidRPr="00500AD9">
        <w:rPr>
          <w:szCs w:val="26"/>
        </w:rPr>
        <w:t>P</w:t>
      </w:r>
      <w:r w:rsidR="00CC1D7A" w:rsidRPr="00500AD9">
        <w:rPr>
          <w:szCs w:val="26"/>
        </w:rPr>
        <w:t xml:space="preserve">arties.  </w:t>
      </w:r>
      <w:r w:rsidR="00CC1D7A" w:rsidRPr="00500AD9">
        <w:rPr>
          <w:i/>
          <w:szCs w:val="26"/>
        </w:rPr>
        <w:t>Consolidated Rail Corporation v. P</w:t>
      </w:r>
      <w:r w:rsidR="00900E04" w:rsidRPr="00500AD9">
        <w:rPr>
          <w:i/>
          <w:szCs w:val="26"/>
        </w:rPr>
        <w:t>a. PUC</w:t>
      </w:r>
      <w:r w:rsidR="00CC1D7A" w:rsidRPr="00500AD9">
        <w:rPr>
          <w:szCs w:val="26"/>
        </w:rPr>
        <w:t xml:space="preserve">, 625 A.2d 741 (Pa. Cmwlth. 1993); </w:t>
      </w:r>
      <w:r w:rsidR="00CC1D7A" w:rsidRPr="00500AD9">
        <w:rPr>
          <w:i/>
          <w:szCs w:val="26"/>
        </w:rPr>
        <w:t>see also</w:t>
      </w:r>
      <w:r w:rsidR="00CC1D7A" w:rsidRPr="00500AD9">
        <w:rPr>
          <w:szCs w:val="26"/>
        </w:rPr>
        <w:t xml:space="preserve">, </w:t>
      </w:r>
      <w:r w:rsidR="00CC1D7A" w:rsidRPr="00500AD9">
        <w:rPr>
          <w:i/>
          <w:szCs w:val="26"/>
        </w:rPr>
        <w:t>generally</w:t>
      </w:r>
      <w:r w:rsidR="00CC1D7A" w:rsidRPr="00500AD9">
        <w:rPr>
          <w:szCs w:val="26"/>
        </w:rPr>
        <w:t xml:space="preserve">, </w:t>
      </w:r>
      <w:r w:rsidR="00CC1D7A" w:rsidRPr="00500AD9">
        <w:rPr>
          <w:i/>
          <w:szCs w:val="26"/>
        </w:rPr>
        <w:t>University of Pennsylvania v. Pa. PUC</w:t>
      </w:r>
      <w:r w:rsidR="00CC1D7A" w:rsidRPr="00500AD9">
        <w:rPr>
          <w:szCs w:val="26"/>
        </w:rPr>
        <w:t>, 485 A.2d 1217 (Pa. Cmwlth. 1984).</w:t>
      </w:r>
    </w:p>
    <w:p w:rsidR="00CC1D7A" w:rsidRPr="00500AD9" w:rsidRDefault="00CC1D7A" w:rsidP="00CC1D7A">
      <w:pPr>
        <w:rPr>
          <w:szCs w:val="26"/>
        </w:rPr>
      </w:pPr>
    </w:p>
    <w:p w:rsidR="00900E04" w:rsidRPr="00500AD9" w:rsidRDefault="00900E04" w:rsidP="00900E04">
      <w:pPr>
        <w:rPr>
          <w:szCs w:val="26"/>
        </w:rPr>
      </w:pPr>
      <w:r w:rsidRPr="00500AD9">
        <w:rPr>
          <w:szCs w:val="26"/>
        </w:rPr>
        <w:t xml:space="preserve">In her Initial Decision, the ALJ made eight Findings of Fact and reached nine Conclusions of Law.  </w:t>
      </w:r>
      <w:bookmarkStart w:id="0" w:name="OLE_LINK1"/>
      <w:bookmarkStart w:id="1" w:name="OLE_LINK2"/>
      <w:r w:rsidRPr="00500AD9">
        <w:rPr>
          <w:szCs w:val="26"/>
        </w:rPr>
        <w:t>The Findings of Fact and Conclusions of Law are incorporated herein by reference and are adopted without comment unless they are either expressly or by necessary implication rejected or modified by this Opinion and Order.</w:t>
      </w:r>
      <w:bookmarkEnd w:id="0"/>
      <w:bookmarkEnd w:id="1"/>
    </w:p>
    <w:p w:rsidR="00900E04" w:rsidRPr="00500AD9" w:rsidRDefault="00900E04" w:rsidP="004A276C">
      <w:pPr>
        <w:rPr>
          <w:szCs w:val="26"/>
        </w:rPr>
      </w:pPr>
    </w:p>
    <w:p w:rsidR="004A276C" w:rsidRPr="00500AD9" w:rsidRDefault="00CC1D7A" w:rsidP="004A276C">
      <w:pPr>
        <w:rPr>
          <w:szCs w:val="26"/>
        </w:rPr>
      </w:pPr>
      <w:r w:rsidRPr="00500AD9">
        <w:rPr>
          <w:szCs w:val="26"/>
        </w:rPr>
        <w:t>Upon our review of the letters and exhibits deemed to be Exceptions to the Initial Decision, w</w:t>
      </w:r>
      <w:r w:rsidR="004A276C" w:rsidRPr="00500AD9">
        <w:rPr>
          <w:szCs w:val="26"/>
        </w:rPr>
        <w:t xml:space="preserve">e </w:t>
      </w:r>
      <w:r w:rsidRPr="00500AD9">
        <w:rPr>
          <w:szCs w:val="26"/>
        </w:rPr>
        <w:t xml:space="preserve">find </w:t>
      </w:r>
      <w:r w:rsidR="004A276C" w:rsidRPr="00500AD9">
        <w:rPr>
          <w:szCs w:val="26"/>
        </w:rPr>
        <w:t>that the Exceptions of the Complainant are not in compliance with Section 5.533(b) of our Rules of Administrative Practice and Procedure, 52 Pa. Code § 5.533(b), which provides that: </w:t>
      </w:r>
    </w:p>
    <w:p w:rsidR="004A276C" w:rsidRPr="00500AD9" w:rsidRDefault="004A276C" w:rsidP="00B149A5">
      <w:pPr>
        <w:spacing w:line="240" w:lineRule="auto"/>
        <w:rPr>
          <w:szCs w:val="26"/>
        </w:rPr>
      </w:pPr>
      <w:r w:rsidRPr="00500AD9">
        <w:rPr>
          <w:szCs w:val="26"/>
        </w:rPr>
        <w:t xml:space="preserve"> </w:t>
      </w:r>
    </w:p>
    <w:p w:rsidR="004A276C" w:rsidRPr="00500AD9" w:rsidRDefault="004A276C" w:rsidP="00B149A5">
      <w:pPr>
        <w:spacing w:line="240" w:lineRule="auto"/>
        <w:ind w:left="1440" w:right="1440" w:firstLine="0"/>
        <w:rPr>
          <w:szCs w:val="26"/>
        </w:rPr>
      </w:pPr>
      <w:r w:rsidRPr="00500AD9">
        <w:rPr>
          <w:szCs w:val="26"/>
        </w:rPr>
        <w:t xml:space="preserve">(b) An exception shall be stated in specific, numbered paragraphs, identify the finding of fact or conclusion of law to </w:t>
      </w:r>
      <w:r w:rsidRPr="00500AD9">
        <w:rPr>
          <w:szCs w:val="26"/>
        </w:rPr>
        <w:lastRenderedPageBreak/>
        <w:t xml:space="preserve">which exception is taken and cite relevant pages of the decision. </w:t>
      </w:r>
      <w:r w:rsidR="00531488">
        <w:rPr>
          <w:szCs w:val="26"/>
        </w:rPr>
        <w:t xml:space="preserve"> </w:t>
      </w:r>
      <w:r w:rsidRPr="00500AD9">
        <w:rPr>
          <w:szCs w:val="26"/>
        </w:rPr>
        <w:t>Supporting reasons for the exception shall follow a specific exception.</w:t>
      </w:r>
    </w:p>
    <w:p w:rsidR="0052536B" w:rsidRPr="00500AD9" w:rsidRDefault="0052536B" w:rsidP="0052536B">
      <w:pPr>
        <w:ind w:left="1440" w:right="1440" w:firstLine="0"/>
        <w:rPr>
          <w:szCs w:val="26"/>
        </w:rPr>
      </w:pPr>
    </w:p>
    <w:p w:rsidR="00695E11" w:rsidRPr="00500AD9" w:rsidRDefault="00900E04" w:rsidP="0052536B">
      <w:r w:rsidRPr="00500AD9">
        <w:t>The twenty-two e</w:t>
      </w:r>
      <w:r w:rsidR="0052536B" w:rsidRPr="00500AD9">
        <w:t xml:space="preserve">xhibits submitted by the Complainant following the issuance of the Initial Decision consist of, </w:t>
      </w:r>
      <w:r w:rsidR="0052536B" w:rsidRPr="00500AD9">
        <w:rPr>
          <w:i/>
        </w:rPr>
        <w:t>inter alia</w:t>
      </w:r>
      <w:r w:rsidR="00FD663D" w:rsidRPr="00500AD9">
        <w:t>,</w:t>
      </w:r>
      <w:r w:rsidR="0052536B" w:rsidRPr="00500AD9">
        <w:t xml:space="preserve"> articles and documents prepared by third parties</w:t>
      </w:r>
      <w:r w:rsidR="00FD663D" w:rsidRPr="00500AD9">
        <w:t>;</w:t>
      </w:r>
      <w:r w:rsidR="0052536B" w:rsidRPr="00500AD9">
        <w:t xml:space="preserve"> </w:t>
      </w:r>
      <w:r w:rsidR="0074279E" w:rsidRPr="00500AD9">
        <w:t>photographs of West Penn’s facilities</w:t>
      </w:r>
      <w:r w:rsidR="00FD663D" w:rsidRPr="00500AD9">
        <w:t>;</w:t>
      </w:r>
      <w:r w:rsidR="0074279E" w:rsidRPr="00500AD9">
        <w:t xml:space="preserve"> </w:t>
      </w:r>
      <w:r w:rsidR="0052536B" w:rsidRPr="00500AD9">
        <w:t>spectrum and harmonic readings recorded by the Complainant</w:t>
      </w:r>
      <w:r w:rsidR="00FD663D" w:rsidRPr="00500AD9">
        <w:t>;</w:t>
      </w:r>
      <w:r w:rsidR="0052536B" w:rsidRPr="00500AD9">
        <w:t xml:space="preserve"> </w:t>
      </w:r>
      <w:r w:rsidR="00695E11" w:rsidRPr="00500AD9">
        <w:t xml:space="preserve">and </w:t>
      </w:r>
      <w:r w:rsidR="0052536B" w:rsidRPr="00500AD9">
        <w:t>log</w:t>
      </w:r>
      <w:r w:rsidR="00695E11" w:rsidRPr="00500AD9">
        <w:t>s</w:t>
      </w:r>
      <w:r w:rsidR="0052536B" w:rsidRPr="00500AD9">
        <w:t xml:space="preserve"> of the Complainant’s experiences</w:t>
      </w:r>
      <w:r w:rsidR="00695E11" w:rsidRPr="00500AD9">
        <w:t xml:space="preserve">.  </w:t>
      </w:r>
      <w:r w:rsidR="00531488">
        <w:t>On January </w:t>
      </w:r>
      <w:r w:rsidR="00731F98" w:rsidRPr="00500AD9">
        <w:t xml:space="preserve">12, 2012, Mr. Nixon also submitted a cover letter with the </w:t>
      </w:r>
      <w:r w:rsidR="00272DC6" w:rsidRPr="00500AD9">
        <w:t>e</w:t>
      </w:r>
      <w:r w:rsidR="00695E11" w:rsidRPr="00500AD9">
        <w:t xml:space="preserve">xhibits </w:t>
      </w:r>
      <w:r w:rsidR="00731F98" w:rsidRPr="00500AD9">
        <w:t xml:space="preserve">which, </w:t>
      </w:r>
      <w:r w:rsidR="00731F98" w:rsidRPr="00500AD9">
        <w:rPr>
          <w:i/>
        </w:rPr>
        <w:t>inter alia</w:t>
      </w:r>
      <w:r w:rsidR="00731F98" w:rsidRPr="00500AD9">
        <w:t>, makes the following requests:</w:t>
      </w:r>
      <w:r w:rsidR="00695E11" w:rsidRPr="00500AD9">
        <w:t xml:space="preserve"> </w:t>
      </w:r>
    </w:p>
    <w:p w:rsidR="00695E11" w:rsidRPr="00500AD9" w:rsidRDefault="00695E11" w:rsidP="0052536B"/>
    <w:p w:rsidR="00695E11" w:rsidRPr="00500AD9" w:rsidRDefault="00695E11" w:rsidP="00695E11">
      <w:pPr>
        <w:autoSpaceDE w:val="0"/>
        <w:autoSpaceDN w:val="0"/>
        <w:adjustRightInd w:val="0"/>
        <w:spacing w:line="240" w:lineRule="auto"/>
        <w:ind w:left="1440" w:right="1440" w:firstLine="0"/>
        <w:rPr>
          <w:szCs w:val="26"/>
        </w:rPr>
      </w:pPr>
      <w:r w:rsidRPr="00500AD9">
        <w:rPr>
          <w:szCs w:val="26"/>
        </w:rPr>
        <w:t xml:space="preserve">I should invoke my Rights under the Freedom of Information Act Laws [sic] and request that West Penn Power (WPP) release to me for analysis all FCC and </w:t>
      </w:r>
      <w:r w:rsidR="00376C46" w:rsidRPr="00500AD9">
        <w:rPr>
          <w:szCs w:val="26"/>
        </w:rPr>
        <w:t>[</w:t>
      </w:r>
      <w:r w:rsidR="00376C46" w:rsidRPr="00500AD9">
        <w:rPr>
          <w:rStyle w:val="wcm-region"/>
          <w:szCs w:val="26"/>
        </w:rPr>
        <w:t>Institute of Electrical and Electronics Engineers</w:t>
      </w:r>
      <w:r w:rsidR="00531488">
        <w:rPr>
          <w:rStyle w:val="wcm-region"/>
          <w:szCs w:val="26"/>
        </w:rPr>
        <w:t xml:space="preserve"> </w:t>
      </w:r>
      <w:r w:rsidR="00376C46" w:rsidRPr="00500AD9">
        <w:rPr>
          <w:rStyle w:val="wcm-region"/>
          <w:szCs w:val="26"/>
        </w:rPr>
        <w:t>(</w:t>
      </w:r>
      <w:r w:rsidR="006316DA" w:rsidRPr="00500AD9">
        <w:rPr>
          <w:szCs w:val="26"/>
        </w:rPr>
        <w:t>I</w:t>
      </w:r>
      <w:r w:rsidRPr="00500AD9">
        <w:rPr>
          <w:szCs w:val="26"/>
        </w:rPr>
        <w:t>EEE</w:t>
      </w:r>
      <w:r w:rsidR="00376C46" w:rsidRPr="00500AD9">
        <w:rPr>
          <w:szCs w:val="26"/>
        </w:rPr>
        <w:t>)]</w:t>
      </w:r>
      <w:r w:rsidRPr="00500AD9">
        <w:rPr>
          <w:szCs w:val="26"/>
        </w:rPr>
        <w:t xml:space="preserve"> regulatory compliance documents applicable to all items of equipment presently installed, or planned for installation, to enable the operation of their BPL </w:t>
      </w:r>
      <w:r w:rsidR="00496901">
        <w:rPr>
          <w:szCs w:val="26"/>
        </w:rPr>
        <w:t xml:space="preserve">[Broadband over Power Line] </w:t>
      </w:r>
      <w:r w:rsidRPr="00500AD9">
        <w:rPr>
          <w:szCs w:val="26"/>
        </w:rPr>
        <w:t xml:space="preserve">and B-PLC </w:t>
      </w:r>
      <w:r w:rsidR="00496901">
        <w:rPr>
          <w:szCs w:val="26"/>
        </w:rPr>
        <w:t xml:space="preserve">[Broadband Power Line Communications] </w:t>
      </w:r>
      <w:r w:rsidRPr="00500AD9">
        <w:rPr>
          <w:szCs w:val="26"/>
        </w:rPr>
        <w:t>efforts.  This should include the compliance details of DC power supplies and thyristor circuits utilized in their pole-mounted fast-switching capacitor banks.</w:t>
      </w:r>
    </w:p>
    <w:p w:rsidR="00695E11" w:rsidRPr="00500AD9" w:rsidRDefault="00695E11" w:rsidP="00695E11">
      <w:pPr>
        <w:autoSpaceDE w:val="0"/>
        <w:autoSpaceDN w:val="0"/>
        <w:adjustRightInd w:val="0"/>
        <w:spacing w:line="240" w:lineRule="auto"/>
        <w:ind w:left="1440" w:right="1440" w:firstLine="0"/>
        <w:rPr>
          <w:szCs w:val="26"/>
        </w:rPr>
      </w:pPr>
    </w:p>
    <w:p w:rsidR="00B149A5" w:rsidRPr="00500AD9" w:rsidRDefault="00695E11" w:rsidP="00695E11">
      <w:pPr>
        <w:autoSpaceDE w:val="0"/>
        <w:autoSpaceDN w:val="0"/>
        <w:adjustRightInd w:val="0"/>
        <w:spacing w:line="240" w:lineRule="auto"/>
        <w:ind w:left="1440" w:right="1440" w:firstLine="0"/>
        <w:rPr>
          <w:szCs w:val="26"/>
        </w:rPr>
      </w:pPr>
      <w:r w:rsidRPr="00500AD9">
        <w:rPr>
          <w:szCs w:val="26"/>
        </w:rPr>
        <w:t>Also, invoking the above [r]ights, I request the initial install emissions/RF transmissions measurement tests documents and emissions/transmission measurement test schedules as are required by law.  Both of these items' documentation should include the actual power levels and frequencies utilized by the BPL/B-PLC connectors/injectors to enable BPL/B-PLC over WPP grid infrastructure.</w:t>
      </w:r>
      <w:r w:rsidR="0052536B" w:rsidRPr="00500AD9">
        <w:rPr>
          <w:szCs w:val="26"/>
        </w:rPr>
        <w:t xml:space="preserve"> </w:t>
      </w:r>
    </w:p>
    <w:p w:rsidR="00695E11" w:rsidRPr="00500AD9" w:rsidRDefault="00695E11" w:rsidP="00695E11">
      <w:pPr>
        <w:autoSpaceDE w:val="0"/>
        <w:autoSpaceDN w:val="0"/>
        <w:adjustRightInd w:val="0"/>
        <w:spacing w:line="240" w:lineRule="auto"/>
        <w:ind w:left="1440" w:right="1440" w:firstLine="0"/>
        <w:rPr>
          <w:szCs w:val="26"/>
        </w:rPr>
      </w:pPr>
    </w:p>
    <w:p w:rsidR="00695E11" w:rsidRPr="00500AD9" w:rsidRDefault="00695E11" w:rsidP="00695E11">
      <w:pPr>
        <w:autoSpaceDE w:val="0"/>
        <w:autoSpaceDN w:val="0"/>
        <w:adjustRightInd w:val="0"/>
        <w:spacing w:line="240" w:lineRule="auto"/>
        <w:ind w:right="1440" w:firstLine="0"/>
        <w:rPr>
          <w:szCs w:val="26"/>
        </w:rPr>
      </w:pPr>
      <w:r w:rsidRPr="00500AD9">
        <w:rPr>
          <w:szCs w:val="26"/>
        </w:rPr>
        <w:t xml:space="preserve">January 12 Cover Letter at 2. </w:t>
      </w:r>
    </w:p>
    <w:p w:rsidR="004A276C" w:rsidRPr="00500AD9" w:rsidRDefault="004A276C" w:rsidP="004A276C">
      <w:pPr>
        <w:ind w:left="1440" w:right="1440"/>
        <w:rPr>
          <w:szCs w:val="26"/>
        </w:rPr>
      </w:pPr>
    </w:p>
    <w:p w:rsidR="0074279E" w:rsidRPr="00500AD9" w:rsidRDefault="004A276C" w:rsidP="004A276C">
      <w:pPr>
        <w:rPr>
          <w:szCs w:val="26"/>
        </w:rPr>
      </w:pPr>
      <w:r w:rsidRPr="00500AD9">
        <w:rPr>
          <w:szCs w:val="26"/>
        </w:rPr>
        <w:t>We recognize that the Complainant is appearing</w:t>
      </w:r>
      <w:r w:rsidR="00B149A5" w:rsidRPr="00500AD9">
        <w:rPr>
          <w:szCs w:val="26"/>
        </w:rPr>
        <w:t xml:space="preserve"> </w:t>
      </w:r>
      <w:r w:rsidRPr="00500AD9">
        <w:rPr>
          <w:i/>
          <w:szCs w:val="26"/>
        </w:rPr>
        <w:t>pro se</w:t>
      </w:r>
      <w:r w:rsidRPr="00500AD9">
        <w:rPr>
          <w:szCs w:val="26"/>
        </w:rPr>
        <w:t xml:space="preserve"> in this proceeding.  Traditionally, we have been hesitant to rule unfavorably against </w:t>
      </w:r>
      <w:r w:rsidRPr="00500AD9">
        <w:rPr>
          <w:bCs/>
          <w:i/>
          <w:szCs w:val="26"/>
        </w:rPr>
        <w:t>pro se</w:t>
      </w:r>
      <w:r w:rsidRPr="00500AD9">
        <w:rPr>
          <w:bCs/>
          <w:szCs w:val="26"/>
        </w:rPr>
        <w:t xml:space="preserve"> litigants</w:t>
      </w:r>
      <w:r w:rsidRPr="00500AD9">
        <w:rPr>
          <w:szCs w:val="26"/>
        </w:rPr>
        <w:t xml:space="preserve"> based on technical grounds.</w:t>
      </w:r>
      <w:r w:rsidR="00FD663D" w:rsidRPr="00500AD9">
        <w:rPr>
          <w:szCs w:val="26"/>
        </w:rPr>
        <w:t xml:space="preserve"> </w:t>
      </w:r>
      <w:r w:rsidRPr="00500AD9">
        <w:rPr>
          <w:szCs w:val="26"/>
        </w:rPr>
        <w:t xml:space="preserve"> See, </w:t>
      </w:r>
      <w:r w:rsidRPr="00500AD9">
        <w:rPr>
          <w:i/>
          <w:szCs w:val="26"/>
        </w:rPr>
        <w:t>e.g.</w:t>
      </w:r>
      <w:r w:rsidRPr="00500AD9">
        <w:rPr>
          <w:szCs w:val="26"/>
        </w:rPr>
        <w:t xml:space="preserve">, </w:t>
      </w:r>
      <w:r w:rsidRPr="00500AD9">
        <w:rPr>
          <w:i/>
          <w:szCs w:val="26"/>
        </w:rPr>
        <w:t>Destefano v. Peoples Natural Gas Company</w:t>
      </w:r>
      <w:r w:rsidRPr="00500AD9">
        <w:rPr>
          <w:szCs w:val="26"/>
        </w:rPr>
        <w:t xml:space="preserve">, 56 Pa. P.U.C. 489 (1982); </w:t>
      </w:r>
      <w:r w:rsidRPr="00500AD9">
        <w:rPr>
          <w:i/>
          <w:szCs w:val="26"/>
        </w:rPr>
        <w:t>Halpern v. The Bell Telephone Company of Pennsylvania</w:t>
      </w:r>
      <w:r w:rsidRPr="00500AD9">
        <w:rPr>
          <w:szCs w:val="26"/>
        </w:rPr>
        <w:t xml:space="preserve">, Docket No. </w:t>
      </w:r>
      <w:r w:rsidRPr="00500AD9">
        <w:rPr>
          <w:szCs w:val="26"/>
        </w:rPr>
        <w:lastRenderedPageBreak/>
        <w:t>C</w:t>
      </w:r>
      <w:r w:rsidR="00496901">
        <w:rPr>
          <w:szCs w:val="26"/>
        </w:rPr>
        <w:noBreakHyphen/>
      </w:r>
      <w:r w:rsidRPr="00500AD9">
        <w:rPr>
          <w:szCs w:val="26"/>
        </w:rPr>
        <w:t>00923950 (</w:t>
      </w:r>
      <w:r w:rsidR="00272DC6" w:rsidRPr="00500AD9">
        <w:rPr>
          <w:szCs w:val="26"/>
        </w:rPr>
        <w:t xml:space="preserve">Order entered </w:t>
      </w:r>
      <w:r w:rsidRPr="00500AD9">
        <w:rPr>
          <w:szCs w:val="26"/>
        </w:rPr>
        <w:t xml:space="preserve">October 19, 1992); </w:t>
      </w:r>
      <w:r w:rsidRPr="00500AD9">
        <w:rPr>
          <w:i/>
          <w:szCs w:val="26"/>
        </w:rPr>
        <w:t>William Schlinder v. The Bell Telephone Company of Pennsylvania</w:t>
      </w:r>
      <w:r w:rsidRPr="00500AD9">
        <w:rPr>
          <w:szCs w:val="26"/>
        </w:rPr>
        <w:t>, Docket No. F-00161252 (</w:t>
      </w:r>
      <w:r w:rsidR="00272DC6" w:rsidRPr="00500AD9">
        <w:rPr>
          <w:szCs w:val="26"/>
        </w:rPr>
        <w:t xml:space="preserve">Order entered </w:t>
      </w:r>
      <w:r w:rsidRPr="00500AD9">
        <w:rPr>
          <w:szCs w:val="26"/>
        </w:rPr>
        <w:t xml:space="preserve">March 26, 1993). </w:t>
      </w:r>
      <w:r w:rsidR="00662989" w:rsidRPr="00500AD9">
        <w:rPr>
          <w:szCs w:val="26"/>
        </w:rPr>
        <w:t xml:space="preserve"> </w:t>
      </w:r>
      <w:r w:rsidRPr="00500AD9">
        <w:rPr>
          <w:szCs w:val="26"/>
        </w:rPr>
        <w:t xml:space="preserve">In our view, it is in the public interest </w:t>
      </w:r>
      <w:r w:rsidR="00272DC6" w:rsidRPr="00500AD9">
        <w:rPr>
          <w:szCs w:val="26"/>
        </w:rPr>
        <w:t>to afford</w:t>
      </w:r>
      <w:r w:rsidRPr="00500AD9">
        <w:rPr>
          <w:szCs w:val="26"/>
        </w:rPr>
        <w:t xml:space="preserve"> all litigants, particularly </w:t>
      </w:r>
      <w:r w:rsidRPr="00500AD9">
        <w:rPr>
          <w:bCs/>
          <w:i/>
          <w:szCs w:val="26"/>
        </w:rPr>
        <w:t>pro se</w:t>
      </w:r>
      <w:r w:rsidRPr="00500AD9">
        <w:rPr>
          <w:bCs/>
          <w:szCs w:val="26"/>
        </w:rPr>
        <w:t xml:space="preserve"> litigants</w:t>
      </w:r>
      <w:r w:rsidRPr="00500AD9">
        <w:rPr>
          <w:b/>
          <w:bCs/>
          <w:szCs w:val="26"/>
        </w:rPr>
        <w:t>,</w:t>
      </w:r>
      <w:r w:rsidRPr="00500AD9">
        <w:rPr>
          <w:szCs w:val="26"/>
        </w:rPr>
        <w:t xml:space="preserve"> </w:t>
      </w:r>
      <w:r w:rsidR="00272DC6" w:rsidRPr="00500AD9">
        <w:rPr>
          <w:szCs w:val="26"/>
        </w:rPr>
        <w:t>with</w:t>
      </w:r>
      <w:r w:rsidRPr="00500AD9">
        <w:rPr>
          <w:szCs w:val="26"/>
        </w:rPr>
        <w:t xml:space="preserve"> a meaningful opportunity to be heard.  </w:t>
      </w:r>
      <w:r w:rsidR="0074279E" w:rsidRPr="00500AD9">
        <w:rPr>
          <w:szCs w:val="26"/>
        </w:rPr>
        <w:t xml:space="preserve">However, Mr. </w:t>
      </w:r>
      <w:r w:rsidR="003F0664" w:rsidRPr="00500AD9">
        <w:rPr>
          <w:szCs w:val="26"/>
        </w:rPr>
        <w:t>N</w:t>
      </w:r>
      <w:r w:rsidR="0074279E" w:rsidRPr="00500AD9">
        <w:rPr>
          <w:szCs w:val="26"/>
        </w:rPr>
        <w:t xml:space="preserve">ixon has not submitted any statements or arguments that address the ALJ’s </w:t>
      </w:r>
      <w:r w:rsidR="00272DC6" w:rsidRPr="00500AD9">
        <w:rPr>
          <w:szCs w:val="26"/>
        </w:rPr>
        <w:t>F</w:t>
      </w:r>
      <w:r w:rsidR="0074279E" w:rsidRPr="00500AD9">
        <w:rPr>
          <w:szCs w:val="26"/>
        </w:rPr>
        <w:t xml:space="preserve">indings of </w:t>
      </w:r>
      <w:r w:rsidR="00272DC6" w:rsidRPr="00500AD9">
        <w:rPr>
          <w:szCs w:val="26"/>
        </w:rPr>
        <w:t>F</w:t>
      </w:r>
      <w:r w:rsidR="0074279E" w:rsidRPr="00500AD9">
        <w:rPr>
          <w:szCs w:val="26"/>
        </w:rPr>
        <w:t xml:space="preserve">act or </w:t>
      </w:r>
      <w:r w:rsidR="00C5761D" w:rsidRPr="00500AD9">
        <w:rPr>
          <w:szCs w:val="26"/>
        </w:rPr>
        <w:t>C</w:t>
      </w:r>
      <w:r w:rsidR="0074279E" w:rsidRPr="00500AD9">
        <w:rPr>
          <w:szCs w:val="26"/>
        </w:rPr>
        <w:t xml:space="preserve">onclusions of </w:t>
      </w:r>
      <w:r w:rsidR="00C5761D" w:rsidRPr="00500AD9">
        <w:rPr>
          <w:szCs w:val="26"/>
        </w:rPr>
        <w:t>L</w:t>
      </w:r>
      <w:r w:rsidR="0074279E" w:rsidRPr="00500AD9">
        <w:rPr>
          <w:szCs w:val="26"/>
        </w:rPr>
        <w:t xml:space="preserve">aw, and particularly, has not provided any explanation of how the information presented in his </w:t>
      </w:r>
      <w:r w:rsidR="00CC1D7A" w:rsidRPr="00500AD9">
        <w:rPr>
          <w:szCs w:val="26"/>
        </w:rPr>
        <w:t>e</w:t>
      </w:r>
      <w:r w:rsidR="0074279E" w:rsidRPr="00500AD9">
        <w:rPr>
          <w:szCs w:val="26"/>
        </w:rPr>
        <w:t>xhibits might relate to the ALJ</w:t>
      </w:r>
      <w:r w:rsidR="00FD663D" w:rsidRPr="00500AD9">
        <w:rPr>
          <w:szCs w:val="26"/>
        </w:rPr>
        <w:t>’</w:t>
      </w:r>
      <w:r w:rsidR="0074279E" w:rsidRPr="00500AD9">
        <w:rPr>
          <w:szCs w:val="26"/>
        </w:rPr>
        <w:t xml:space="preserve">s </w:t>
      </w:r>
      <w:r w:rsidR="00C5761D" w:rsidRPr="00500AD9">
        <w:rPr>
          <w:szCs w:val="26"/>
        </w:rPr>
        <w:t>f</w:t>
      </w:r>
      <w:r w:rsidR="0074279E" w:rsidRPr="00500AD9">
        <w:rPr>
          <w:szCs w:val="26"/>
        </w:rPr>
        <w:t xml:space="preserve">indings and conclusions.  </w:t>
      </w:r>
      <w:r w:rsidR="00731F98" w:rsidRPr="00500AD9">
        <w:rPr>
          <w:szCs w:val="26"/>
        </w:rPr>
        <w:t xml:space="preserve">In addition, </w:t>
      </w:r>
      <w:r w:rsidR="003E138F" w:rsidRPr="00500AD9">
        <w:rPr>
          <w:szCs w:val="26"/>
        </w:rPr>
        <w:t xml:space="preserve">Mr. Nixon is requesting information regarding West Penn’s compliance </w:t>
      </w:r>
      <w:r w:rsidR="00C5761D" w:rsidRPr="00500AD9">
        <w:rPr>
          <w:szCs w:val="26"/>
        </w:rPr>
        <w:t xml:space="preserve">with </w:t>
      </w:r>
      <w:r w:rsidR="005917FC" w:rsidRPr="00500AD9">
        <w:rPr>
          <w:szCs w:val="26"/>
        </w:rPr>
        <w:t xml:space="preserve">FCC </w:t>
      </w:r>
      <w:r w:rsidR="00376C46" w:rsidRPr="00500AD9">
        <w:rPr>
          <w:szCs w:val="26"/>
        </w:rPr>
        <w:t xml:space="preserve">and </w:t>
      </w:r>
      <w:r w:rsidR="00FD663D" w:rsidRPr="00500AD9">
        <w:rPr>
          <w:szCs w:val="26"/>
        </w:rPr>
        <w:t>Institute of Electrical and Electronic Engineer (</w:t>
      </w:r>
      <w:r w:rsidR="00376C46" w:rsidRPr="00500AD9">
        <w:rPr>
          <w:szCs w:val="26"/>
        </w:rPr>
        <w:t>IEEE</w:t>
      </w:r>
      <w:r w:rsidR="00FD663D" w:rsidRPr="00500AD9">
        <w:rPr>
          <w:szCs w:val="26"/>
        </w:rPr>
        <w:t>)</w:t>
      </w:r>
      <w:r w:rsidR="00376C46" w:rsidRPr="00500AD9">
        <w:rPr>
          <w:szCs w:val="26"/>
        </w:rPr>
        <w:t xml:space="preserve"> </w:t>
      </w:r>
      <w:r w:rsidR="006316DA" w:rsidRPr="00500AD9">
        <w:rPr>
          <w:szCs w:val="26"/>
        </w:rPr>
        <w:t>s</w:t>
      </w:r>
      <w:r w:rsidR="005917FC" w:rsidRPr="00500AD9">
        <w:rPr>
          <w:szCs w:val="26"/>
        </w:rPr>
        <w:t xml:space="preserve">tandards.  As discussed </w:t>
      </w:r>
      <w:r w:rsidR="005917FC" w:rsidRPr="00500AD9">
        <w:rPr>
          <w:i/>
          <w:szCs w:val="26"/>
        </w:rPr>
        <w:t>infra</w:t>
      </w:r>
      <w:r w:rsidR="005917FC" w:rsidRPr="00500AD9">
        <w:rPr>
          <w:szCs w:val="26"/>
        </w:rPr>
        <w:t>, there is no relief which can be granted by the Commission for an alleged violation of an FCC regulation</w:t>
      </w:r>
      <w:r w:rsidR="00376C46" w:rsidRPr="00500AD9">
        <w:rPr>
          <w:szCs w:val="26"/>
        </w:rPr>
        <w:t xml:space="preserve">, and similarly, we are unable to </w:t>
      </w:r>
      <w:r w:rsidR="00CF4471" w:rsidRPr="00500AD9">
        <w:rPr>
          <w:szCs w:val="26"/>
        </w:rPr>
        <w:t>address a</w:t>
      </w:r>
      <w:r w:rsidR="001273F9" w:rsidRPr="00500AD9">
        <w:rPr>
          <w:szCs w:val="26"/>
        </w:rPr>
        <w:t xml:space="preserve">n unspecified </w:t>
      </w:r>
      <w:r w:rsidR="00CF4471" w:rsidRPr="00500AD9">
        <w:rPr>
          <w:szCs w:val="26"/>
        </w:rPr>
        <w:t xml:space="preserve">violation of </w:t>
      </w:r>
      <w:r w:rsidR="00376C46" w:rsidRPr="00500AD9">
        <w:rPr>
          <w:szCs w:val="26"/>
        </w:rPr>
        <w:t>IEEE standards.</w:t>
      </w:r>
      <w:r w:rsidR="005917FC" w:rsidRPr="00500AD9">
        <w:rPr>
          <w:szCs w:val="26"/>
        </w:rPr>
        <w:t xml:space="preserve">  </w:t>
      </w:r>
      <w:r w:rsidR="0074279E" w:rsidRPr="00500AD9">
        <w:rPr>
          <w:szCs w:val="26"/>
        </w:rPr>
        <w:t>Accordingly</w:t>
      </w:r>
      <w:r w:rsidR="005917FC" w:rsidRPr="00500AD9">
        <w:rPr>
          <w:szCs w:val="26"/>
        </w:rPr>
        <w:t>,</w:t>
      </w:r>
      <w:r w:rsidR="00C5761D" w:rsidRPr="00500AD9">
        <w:rPr>
          <w:szCs w:val="26"/>
        </w:rPr>
        <w:t xml:space="preserve"> the Exceptions are denied for legal insufficiency and lack of subject matter jurisdiction.</w:t>
      </w:r>
    </w:p>
    <w:p w:rsidR="00376C46" w:rsidRPr="00500AD9" w:rsidRDefault="00376C46" w:rsidP="004A276C">
      <w:pPr>
        <w:rPr>
          <w:szCs w:val="26"/>
        </w:rPr>
      </w:pPr>
    </w:p>
    <w:p w:rsidR="00CF4471" w:rsidRDefault="00C5761D" w:rsidP="001273F9">
      <w:pPr>
        <w:rPr>
          <w:szCs w:val="26"/>
        </w:rPr>
      </w:pPr>
      <w:r w:rsidRPr="00500AD9">
        <w:t xml:space="preserve">In his Complaint, </w:t>
      </w:r>
      <w:r w:rsidR="001273F9" w:rsidRPr="00500AD9">
        <w:t xml:space="preserve">Mr. Nixon alleged that West Penn “has been complicit and had continued to allow” its transmission lines to emit pulsed modulated electromagnetic microwave radiation at levels which exceed FCC regulated and mandated thresholds and limits.  </w:t>
      </w:r>
      <w:r w:rsidR="00F842C3" w:rsidRPr="00500AD9">
        <w:rPr>
          <w:szCs w:val="26"/>
        </w:rPr>
        <w:t xml:space="preserve">While Mr. Nixon is challenging the adequacy and safety of West Penn’s service and facilities, we find that </w:t>
      </w:r>
      <w:r w:rsidR="00CF4471" w:rsidRPr="00500AD9">
        <w:rPr>
          <w:szCs w:val="26"/>
        </w:rPr>
        <w:t xml:space="preserve">the Complaint </w:t>
      </w:r>
      <w:r w:rsidR="00F842C3" w:rsidRPr="00500AD9">
        <w:rPr>
          <w:szCs w:val="26"/>
        </w:rPr>
        <w:t xml:space="preserve">cannot </w:t>
      </w:r>
      <w:r w:rsidR="00CF4471" w:rsidRPr="00500AD9">
        <w:rPr>
          <w:szCs w:val="26"/>
        </w:rPr>
        <w:t>be addressed as an alleged violation of 66 Pa.</w:t>
      </w:r>
      <w:r w:rsidR="00ED2D21" w:rsidRPr="00500AD9">
        <w:rPr>
          <w:szCs w:val="26"/>
        </w:rPr>
        <w:t xml:space="preserve"> </w:t>
      </w:r>
      <w:r w:rsidR="00CF4471" w:rsidRPr="00500AD9">
        <w:rPr>
          <w:szCs w:val="26"/>
        </w:rPr>
        <w:t>C.S. §</w:t>
      </w:r>
      <w:r w:rsidRPr="00500AD9">
        <w:rPr>
          <w:szCs w:val="26"/>
        </w:rPr>
        <w:t xml:space="preserve"> </w:t>
      </w:r>
      <w:r w:rsidR="00CF4471" w:rsidRPr="00500AD9">
        <w:rPr>
          <w:szCs w:val="26"/>
        </w:rPr>
        <w:t>1501</w:t>
      </w:r>
      <w:r w:rsidRPr="00500AD9">
        <w:rPr>
          <w:szCs w:val="26"/>
        </w:rPr>
        <w:t>.</w:t>
      </w:r>
      <w:r w:rsidR="00261E2C" w:rsidRPr="00500AD9">
        <w:rPr>
          <w:szCs w:val="26"/>
        </w:rPr>
        <w:t xml:space="preserve"> </w:t>
      </w:r>
      <w:r w:rsidRPr="00500AD9">
        <w:rPr>
          <w:szCs w:val="26"/>
        </w:rPr>
        <w:t xml:space="preserve"> Section </w:t>
      </w:r>
      <w:r w:rsidR="00261E2C" w:rsidRPr="00500AD9">
        <w:rPr>
          <w:szCs w:val="26"/>
        </w:rPr>
        <w:t>1501</w:t>
      </w:r>
      <w:r w:rsidRPr="00500AD9">
        <w:rPr>
          <w:szCs w:val="26"/>
        </w:rPr>
        <w:t xml:space="preserve"> of the</w:t>
      </w:r>
      <w:r w:rsidR="00CF4471" w:rsidRPr="00500AD9">
        <w:rPr>
          <w:szCs w:val="26"/>
        </w:rPr>
        <w:t xml:space="preserve"> Code</w:t>
      </w:r>
      <w:r w:rsidR="00261E2C" w:rsidRPr="00500AD9">
        <w:rPr>
          <w:szCs w:val="26"/>
        </w:rPr>
        <w:t xml:space="preserve"> </w:t>
      </w:r>
      <w:r w:rsidR="00CF4471" w:rsidRPr="00500AD9">
        <w:rPr>
          <w:szCs w:val="26"/>
        </w:rPr>
        <w:t xml:space="preserve">reads in pertinent part: </w:t>
      </w:r>
    </w:p>
    <w:p w:rsidR="00531488" w:rsidRPr="00500AD9" w:rsidRDefault="00531488" w:rsidP="00531488">
      <w:pPr>
        <w:spacing w:line="240" w:lineRule="auto"/>
        <w:rPr>
          <w:szCs w:val="26"/>
        </w:rPr>
      </w:pPr>
    </w:p>
    <w:p w:rsidR="00CF4471" w:rsidRPr="00500AD9" w:rsidRDefault="00CF4471" w:rsidP="00CF4471">
      <w:pPr>
        <w:spacing w:line="240" w:lineRule="auto"/>
        <w:ind w:left="1440" w:right="1440" w:firstLine="0"/>
        <w:outlineLvl w:val="0"/>
        <w:rPr>
          <w:szCs w:val="26"/>
        </w:rPr>
      </w:pPr>
      <w:r w:rsidRPr="00500AD9">
        <w:rPr>
          <w:szCs w:val="26"/>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005D1110">
        <w:rPr>
          <w:szCs w:val="26"/>
        </w:rPr>
        <w:t xml:space="preserve"> </w:t>
      </w:r>
      <w:r w:rsidRPr="00500AD9">
        <w:rPr>
          <w:szCs w:val="26"/>
        </w:rPr>
        <w:t xml:space="preserve">Such service also shall be reasonably continuous and without unreasonable interruptions or delay. </w:t>
      </w:r>
      <w:r w:rsidR="005D1110">
        <w:rPr>
          <w:szCs w:val="26"/>
        </w:rPr>
        <w:t xml:space="preserve"> </w:t>
      </w:r>
      <w:r w:rsidRPr="00500AD9">
        <w:rPr>
          <w:szCs w:val="26"/>
        </w:rPr>
        <w:t>Such service and facilities shall be in conformity with the regulations and orders of the commission.</w:t>
      </w:r>
    </w:p>
    <w:p w:rsidR="00F842C3" w:rsidRPr="00500AD9" w:rsidRDefault="00CF4471" w:rsidP="00F842C3">
      <w:pPr>
        <w:outlineLvl w:val="0"/>
        <w:rPr>
          <w:szCs w:val="26"/>
        </w:rPr>
      </w:pPr>
      <w:r w:rsidRPr="00500AD9">
        <w:rPr>
          <w:szCs w:val="26"/>
        </w:rPr>
        <w:lastRenderedPageBreak/>
        <w:t xml:space="preserve">The Commission has exclusive jurisdiction to determine the reasonableness, adequacy and sufficiency of a public utility's services and facilities.  </w:t>
      </w:r>
      <w:r w:rsidRPr="00500AD9">
        <w:rPr>
          <w:i/>
          <w:szCs w:val="26"/>
        </w:rPr>
        <w:t xml:space="preserve">Elkin v. </w:t>
      </w:r>
      <w:r w:rsidR="00261E2C" w:rsidRPr="00500AD9">
        <w:rPr>
          <w:i/>
          <w:szCs w:val="26"/>
        </w:rPr>
        <w:t>The Bel</w:t>
      </w:r>
      <w:r w:rsidRPr="00500AD9">
        <w:rPr>
          <w:i/>
          <w:szCs w:val="26"/>
        </w:rPr>
        <w:t>l</w:t>
      </w:r>
      <w:r w:rsidR="00261E2C" w:rsidRPr="00500AD9">
        <w:rPr>
          <w:i/>
          <w:szCs w:val="26"/>
        </w:rPr>
        <w:t xml:space="preserve"> Telephone Company </w:t>
      </w:r>
      <w:r w:rsidRPr="00500AD9">
        <w:rPr>
          <w:i/>
          <w:szCs w:val="26"/>
        </w:rPr>
        <w:t xml:space="preserve">of </w:t>
      </w:r>
      <w:r w:rsidR="00261E2C" w:rsidRPr="00500AD9">
        <w:rPr>
          <w:i/>
          <w:szCs w:val="26"/>
        </w:rPr>
        <w:t>Pennsylvania</w:t>
      </w:r>
      <w:r w:rsidRPr="00500AD9">
        <w:rPr>
          <w:szCs w:val="26"/>
        </w:rPr>
        <w:t>, 491 Pa.</w:t>
      </w:r>
      <w:r w:rsidRPr="00500AD9">
        <w:rPr>
          <w:sz w:val="24"/>
        </w:rPr>
        <w:t xml:space="preserve"> 123, 420 A.2d 371 (1980</w:t>
      </w:r>
      <w:r w:rsidRPr="00500AD9">
        <w:rPr>
          <w:szCs w:val="26"/>
        </w:rPr>
        <w:t>).  Section 102 of the Code, 66 Pa. C.S. § 102, defines the word "service" as:  “Used in its broadest and most inclusive sense, includes any and all acts done, rendered, or performed, and any and all things furnished or supplied, and any and all facilities used, furnished, or supplied by public utilities . . . in the performance of their duties under [the Code].”</w:t>
      </w:r>
      <w:r w:rsidR="00F842C3" w:rsidRPr="00500AD9">
        <w:rPr>
          <w:szCs w:val="26"/>
        </w:rPr>
        <w:t xml:space="preserve">  However, t</w:t>
      </w:r>
      <w:r w:rsidR="00412ECC" w:rsidRPr="00500AD9">
        <w:rPr>
          <w:szCs w:val="26"/>
        </w:rPr>
        <w:t xml:space="preserve">he Commission must possess jurisdiction over the parties and the subject matter of </w:t>
      </w:r>
      <w:r w:rsidR="00FD663D" w:rsidRPr="00500AD9">
        <w:rPr>
          <w:szCs w:val="26"/>
        </w:rPr>
        <w:t>a</w:t>
      </w:r>
      <w:r w:rsidR="00412ECC" w:rsidRPr="00500AD9">
        <w:rPr>
          <w:szCs w:val="26"/>
        </w:rPr>
        <w:t xml:space="preserve"> dispute.  </w:t>
      </w:r>
    </w:p>
    <w:p w:rsidR="00F842C3" w:rsidRPr="00500AD9" w:rsidRDefault="00F842C3" w:rsidP="00F842C3">
      <w:pPr>
        <w:outlineLvl w:val="0"/>
        <w:rPr>
          <w:szCs w:val="26"/>
        </w:rPr>
      </w:pPr>
    </w:p>
    <w:p w:rsidR="00412ECC" w:rsidRPr="00500AD9" w:rsidRDefault="00412ECC" w:rsidP="00F842C3">
      <w:pPr>
        <w:outlineLvl w:val="0"/>
        <w:rPr>
          <w:szCs w:val="26"/>
        </w:rPr>
      </w:pPr>
      <w:r w:rsidRPr="00500AD9">
        <w:rPr>
          <w:szCs w:val="26"/>
        </w:rPr>
        <w:t xml:space="preserve">As a creature of legislation, the Commission possesses only the authority the </w:t>
      </w:r>
      <w:r w:rsidR="00261E2C" w:rsidRPr="00500AD9">
        <w:rPr>
          <w:szCs w:val="26"/>
        </w:rPr>
        <w:t>L</w:t>
      </w:r>
      <w:r w:rsidRPr="00500AD9">
        <w:rPr>
          <w:szCs w:val="26"/>
        </w:rPr>
        <w:t>egislature has specifically granted to it in the Public Utility Code.  66 Pa.</w:t>
      </w:r>
      <w:r w:rsidR="00261E2C" w:rsidRPr="00500AD9">
        <w:rPr>
          <w:szCs w:val="26"/>
        </w:rPr>
        <w:t xml:space="preserve"> </w:t>
      </w:r>
      <w:r w:rsidR="00531488">
        <w:rPr>
          <w:szCs w:val="26"/>
        </w:rPr>
        <w:t>C.S.</w:t>
      </w:r>
      <w:r w:rsidR="00261E2C" w:rsidRPr="00500AD9">
        <w:rPr>
          <w:szCs w:val="26"/>
        </w:rPr>
        <w:br/>
      </w:r>
      <w:r w:rsidRPr="00500AD9">
        <w:rPr>
          <w:szCs w:val="26"/>
        </w:rPr>
        <w:t xml:space="preserve">§§ 101, </w:t>
      </w:r>
      <w:r w:rsidRPr="00500AD9">
        <w:rPr>
          <w:i/>
          <w:szCs w:val="26"/>
        </w:rPr>
        <w:t>et seq</w:t>
      </w:r>
      <w:r w:rsidRPr="00500AD9">
        <w:rPr>
          <w:szCs w:val="26"/>
        </w:rPr>
        <w:t xml:space="preserve">.  Its jurisdiction must arise from the express language of the pertinent enabling legislation or by strong and necessary implication therefrom.  </w:t>
      </w:r>
      <w:r w:rsidRPr="00500AD9">
        <w:rPr>
          <w:i/>
          <w:szCs w:val="26"/>
        </w:rPr>
        <w:t xml:space="preserve">Feingold v. </w:t>
      </w:r>
      <w:r w:rsidR="00261E2C" w:rsidRPr="00500AD9">
        <w:rPr>
          <w:i/>
          <w:szCs w:val="26"/>
        </w:rPr>
        <w:t>The Bell Telephone Company of Pennsylvania</w:t>
      </w:r>
      <w:r w:rsidRPr="00500AD9">
        <w:rPr>
          <w:szCs w:val="26"/>
        </w:rPr>
        <w:t xml:space="preserve">, 477 Pa. 1, 383 A.2d 791 (1977); </w:t>
      </w:r>
      <w:r w:rsidRPr="00500AD9">
        <w:rPr>
          <w:i/>
          <w:szCs w:val="26"/>
        </w:rPr>
        <w:t xml:space="preserve">Allegheny County Port Auth. v. </w:t>
      </w:r>
      <w:r w:rsidR="00FD663D" w:rsidRPr="00500AD9">
        <w:rPr>
          <w:i/>
          <w:szCs w:val="26"/>
        </w:rPr>
        <w:t xml:space="preserve">Pa. </w:t>
      </w:r>
      <w:r w:rsidRPr="00500AD9">
        <w:rPr>
          <w:i/>
          <w:szCs w:val="26"/>
        </w:rPr>
        <w:t>P</w:t>
      </w:r>
      <w:r w:rsidR="00FD663D" w:rsidRPr="00500AD9">
        <w:rPr>
          <w:i/>
          <w:szCs w:val="26"/>
        </w:rPr>
        <w:t>UC</w:t>
      </w:r>
      <w:r w:rsidRPr="00500AD9">
        <w:rPr>
          <w:szCs w:val="26"/>
        </w:rPr>
        <w:t xml:space="preserve">, 427 Pa. 562, 237 A.2d 602 (1967); </w:t>
      </w:r>
      <w:r w:rsidRPr="00500AD9">
        <w:rPr>
          <w:i/>
          <w:szCs w:val="26"/>
        </w:rPr>
        <w:t xml:space="preserve">Behrend v. </w:t>
      </w:r>
      <w:r w:rsidR="00261E2C" w:rsidRPr="00500AD9">
        <w:rPr>
          <w:i/>
          <w:szCs w:val="26"/>
        </w:rPr>
        <w:t>The Bell Telephone Company of Pennsylvania</w:t>
      </w:r>
      <w:r w:rsidRPr="00500AD9">
        <w:rPr>
          <w:szCs w:val="26"/>
        </w:rPr>
        <w:t>, 390 A.2d 233 (Pa.</w:t>
      </w:r>
      <w:r w:rsidR="00261E2C" w:rsidRPr="00500AD9">
        <w:rPr>
          <w:szCs w:val="26"/>
        </w:rPr>
        <w:t xml:space="preserve"> </w:t>
      </w:r>
      <w:r w:rsidRPr="00500AD9">
        <w:rPr>
          <w:szCs w:val="26"/>
        </w:rPr>
        <w:t xml:space="preserve">Super. 1978); </w:t>
      </w:r>
      <w:r w:rsidRPr="00500AD9">
        <w:rPr>
          <w:i/>
          <w:szCs w:val="26"/>
        </w:rPr>
        <w:t xml:space="preserve">Pa. Dept. of Highways v. Pa. </w:t>
      </w:r>
      <w:r w:rsidR="00261E2C" w:rsidRPr="00500AD9">
        <w:rPr>
          <w:i/>
          <w:szCs w:val="26"/>
        </w:rPr>
        <w:t>PUC</w:t>
      </w:r>
      <w:r w:rsidRPr="00500AD9">
        <w:rPr>
          <w:szCs w:val="26"/>
        </w:rPr>
        <w:t>, 182 A.2d 267 (Pa.</w:t>
      </w:r>
      <w:r w:rsidR="00261E2C" w:rsidRPr="00500AD9">
        <w:rPr>
          <w:szCs w:val="26"/>
        </w:rPr>
        <w:t xml:space="preserve"> </w:t>
      </w:r>
      <w:r w:rsidRPr="00500AD9">
        <w:rPr>
          <w:szCs w:val="26"/>
        </w:rPr>
        <w:t xml:space="preserve">Super. 1962); and </w:t>
      </w:r>
      <w:r w:rsidRPr="00500AD9">
        <w:rPr>
          <w:i/>
          <w:szCs w:val="26"/>
        </w:rPr>
        <w:t>City of Erie v. Pa. Electric Co.</w:t>
      </w:r>
      <w:r w:rsidRPr="00500AD9">
        <w:rPr>
          <w:szCs w:val="26"/>
        </w:rPr>
        <w:t>, 383 A.2d 575 (Pa.</w:t>
      </w:r>
      <w:r w:rsidR="00261E2C" w:rsidRPr="00500AD9">
        <w:rPr>
          <w:szCs w:val="26"/>
        </w:rPr>
        <w:t xml:space="preserve"> </w:t>
      </w:r>
      <w:r w:rsidRPr="00500AD9">
        <w:rPr>
          <w:szCs w:val="26"/>
        </w:rPr>
        <w:t xml:space="preserve">Cmwlth. 1978).  The Commission must act within, and cannot exceed, its jurisdiction.  </w:t>
      </w:r>
      <w:r w:rsidRPr="00500AD9">
        <w:rPr>
          <w:i/>
          <w:szCs w:val="26"/>
        </w:rPr>
        <w:t xml:space="preserve">City of Pittsburgh v. </w:t>
      </w:r>
      <w:r w:rsidR="00FD663D" w:rsidRPr="00500AD9">
        <w:rPr>
          <w:i/>
          <w:szCs w:val="26"/>
        </w:rPr>
        <w:t xml:space="preserve">Pa. </w:t>
      </w:r>
      <w:r w:rsidRPr="00500AD9">
        <w:rPr>
          <w:i/>
          <w:szCs w:val="26"/>
        </w:rPr>
        <w:t>P</w:t>
      </w:r>
      <w:r w:rsidR="00FD663D" w:rsidRPr="00500AD9">
        <w:rPr>
          <w:i/>
          <w:szCs w:val="26"/>
        </w:rPr>
        <w:t xml:space="preserve">UC </w:t>
      </w:r>
      <w:r w:rsidR="00FD663D" w:rsidRPr="00500AD9">
        <w:rPr>
          <w:szCs w:val="26"/>
        </w:rPr>
        <w:t>(</w:t>
      </w:r>
      <w:r w:rsidRPr="00500AD9">
        <w:rPr>
          <w:szCs w:val="26"/>
        </w:rPr>
        <w:t>Pa.</w:t>
      </w:r>
      <w:r w:rsidR="00261E2C" w:rsidRPr="00500AD9">
        <w:rPr>
          <w:szCs w:val="26"/>
        </w:rPr>
        <w:t xml:space="preserve"> </w:t>
      </w:r>
      <w:r w:rsidRPr="00500AD9">
        <w:rPr>
          <w:szCs w:val="26"/>
        </w:rPr>
        <w:t xml:space="preserve">Super. 1945).  </w:t>
      </w:r>
      <w:r w:rsidR="00B14764" w:rsidRPr="00500AD9">
        <w:rPr>
          <w:i/>
          <w:szCs w:val="26"/>
        </w:rPr>
        <w:t>See also, Pickford v. Pa. PUC</w:t>
      </w:r>
      <w:r w:rsidR="00B14764" w:rsidRPr="00500AD9">
        <w:rPr>
          <w:szCs w:val="26"/>
        </w:rPr>
        <w:t xml:space="preserve">, 4 A.3d 707 (Pa. Cmwlth. 2010).  </w:t>
      </w:r>
      <w:r w:rsidR="000B0536" w:rsidRPr="00500AD9">
        <w:rPr>
          <w:szCs w:val="26"/>
        </w:rPr>
        <w:t>Accordingly, we concur with the ALJ that</w:t>
      </w:r>
      <w:r w:rsidR="00261E2C" w:rsidRPr="00500AD9">
        <w:rPr>
          <w:szCs w:val="26"/>
        </w:rPr>
        <w:t>,</w:t>
      </w:r>
      <w:r w:rsidR="000B0536" w:rsidRPr="00500AD9">
        <w:rPr>
          <w:szCs w:val="26"/>
        </w:rPr>
        <w:t xml:space="preserve"> since the Complaint alleged no violation of any statute, regulation or order that the Commission has jurisdiction to administer, the Complaint must be dismissed. </w:t>
      </w:r>
    </w:p>
    <w:p w:rsidR="00412ECC" w:rsidRPr="00500AD9" w:rsidRDefault="00412ECC" w:rsidP="004A276C">
      <w:pPr>
        <w:rPr>
          <w:szCs w:val="26"/>
        </w:rPr>
      </w:pPr>
    </w:p>
    <w:p w:rsidR="006D2AF3" w:rsidRPr="00500AD9" w:rsidRDefault="006D2AF3" w:rsidP="004A276C">
      <w:pPr>
        <w:rPr>
          <w:szCs w:val="26"/>
        </w:rPr>
      </w:pPr>
      <w:r w:rsidRPr="00500AD9">
        <w:rPr>
          <w:szCs w:val="26"/>
        </w:rPr>
        <w:t xml:space="preserve">We </w:t>
      </w:r>
      <w:r w:rsidR="002E7FC3" w:rsidRPr="00500AD9">
        <w:rPr>
          <w:szCs w:val="26"/>
        </w:rPr>
        <w:t xml:space="preserve">also </w:t>
      </w:r>
      <w:r w:rsidRPr="00500AD9">
        <w:rPr>
          <w:szCs w:val="26"/>
        </w:rPr>
        <w:t>concur with the ALJ that Section 703</w:t>
      </w:r>
      <w:r w:rsidR="000C41D6" w:rsidRPr="00500AD9">
        <w:rPr>
          <w:szCs w:val="26"/>
        </w:rPr>
        <w:t>(b)</w:t>
      </w:r>
      <w:r w:rsidRPr="00500AD9">
        <w:rPr>
          <w:szCs w:val="26"/>
        </w:rPr>
        <w:t xml:space="preserve"> of </w:t>
      </w:r>
      <w:r w:rsidRPr="00500AD9">
        <w:rPr>
          <w:spacing w:val="-3"/>
          <w:szCs w:val="26"/>
        </w:rPr>
        <w:t>t</w:t>
      </w:r>
      <w:r w:rsidRPr="00500AD9">
        <w:rPr>
          <w:szCs w:val="26"/>
        </w:rPr>
        <w:t>he Code, 66 Pa. C.S. §</w:t>
      </w:r>
      <w:r w:rsidR="005D1110">
        <w:rPr>
          <w:szCs w:val="26"/>
        </w:rPr>
        <w:t> </w:t>
      </w:r>
      <w:r w:rsidRPr="00500AD9">
        <w:rPr>
          <w:szCs w:val="26"/>
        </w:rPr>
        <w:t>703(b), provides that the Commission may dismiss any complaint without a hearing if, in its opinion, a hearing is not necessary</w:t>
      </w:r>
      <w:r w:rsidR="00357D8F" w:rsidRPr="00500AD9">
        <w:rPr>
          <w:szCs w:val="26"/>
        </w:rPr>
        <w:t xml:space="preserve"> or</w:t>
      </w:r>
      <w:r w:rsidRPr="00500AD9">
        <w:rPr>
          <w:szCs w:val="26"/>
        </w:rPr>
        <w:t xml:space="preserve"> in the public interest.  </w:t>
      </w:r>
      <w:r w:rsidRPr="00500AD9">
        <w:rPr>
          <w:i/>
          <w:szCs w:val="26"/>
        </w:rPr>
        <w:t>See also</w:t>
      </w:r>
      <w:r w:rsidRPr="00500AD9">
        <w:rPr>
          <w:szCs w:val="26"/>
        </w:rPr>
        <w:t>, 52 Pa. Code §</w:t>
      </w:r>
      <w:r w:rsidR="005D1110">
        <w:rPr>
          <w:szCs w:val="26"/>
        </w:rPr>
        <w:t> </w:t>
      </w:r>
      <w:r w:rsidRPr="00500AD9">
        <w:rPr>
          <w:szCs w:val="26"/>
        </w:rPr>
        <w:t xml:space="preserve">5.21(d).  A hearing is necessary only to resolve disputed questions of fact, and is not required to resolve questions of law, policy or discretion.  </w:t>
      </w:r>
      <w:r w:rsidRPr="00500AD9">
        <w:rPr>
          <w:i/>
          <w:szCs w:val="26"/>
        </w:rPr>
        <w:t>Dee-Dee Cab, Inc. v. Pa. P</w:t>
      </w:r>
      <w:r w:rsidR="007F56C5" w:rsidRPr="00500AD9">
        <w:rPr>
          <w:i/>
          <w:szCs w:val="26"/>
        </w:rPr>
        <w:t>UC</w:t>
      </w:r>
      <w:r w:rsidRPr="00500AD9">
        <w:rPr>
          <w:szCs w:val="26"/>
        </w:rPr>
        <w:t xml:space="preserve">, </w:t>
      </w:r>
      <w:r w:rsidRPr="00500AD9">
        <w:rPr>
          <w:szCs w:val="26"/>
        </w:rPr>
        <w:lastRenderedPageBreak/>
        <w:t>817 A.2d 593 (Pa. Cmw</w:t>
      </w:r>
      <w:r w:rsidR="00F5215D" w:rsidRPr="00500AD9">
        <w:rPr>
          <w:szCs w:val="26"/>
        </w:rPr>
        <w:t>lth</w:t>
      </w:r>
      <w:r w:rsidRPr="00500AD9">
        <w:rPr>
          <w:szCs w:val="26"/>
        </w:rPr>
        <w:t xml:space="preserve">. 2003), </w:t>
      </w:r>
      <w:r w:rsidRPr="00500AD9">
        <w:rPr>
          <w:i/>
          <w:szCs w:val="26"/>
        </w:rPr>
        <w:t>appeal den</w:t>
      </w:r>
      <w:r w:rsidR="00F5215D" w:rsidRPr="00500AD9">
        <w:rPr>
          <w:szCs w:val="26"/>
        </w:rPr>
        <w:t>.</w:t>
      </w:r>
      <w:r w:rsidRPr="00500AD9">
        <w:rPr>
          <w:szCs w:val="26"/>
        </w:rPr>
        <w:t xml:space="preserve">, 836 A.2d 123 (Pa. 2003).  </w:t>
      </w:r>
      <w:r w:rsidR="00EC0DAA" w:rsidRPr="00500AD9">
        <w:rPr>
          <w:szCs w:val="26"/>
        </w:rPr>
        <w:t>T</w:t>
      </w:r>
      <w:r w:rsidRPr="00500AD9">
        <w:rPr>
          <w:szCs w:val="26"/>
        </w:rPr>
        <w:t xml:space="preserve">here is no relief which can be granted by the Commission for an alleged violation of an FCC regulation.  Moreover, </w:t>
      </w:r>
      <w:r w:rsidR="000C41D6" w:rsidRPr="00500AD9">
        <w:rPr>
          <w:szCs w:val="26"/>
        </w:rPr>
        <w:t xml:space="preserve">the </w:t>
      </w:r>
      <w:r w:rsidRPr="00500AD9">
        <w:rPr>
          <w:szCs w:val="26"/>
        </w:rPr>
        <w:t xml:space="preserve">Commission lacks jurisdiction to award </w:t>
      </w:r>
      <w:r w:rsidR="000C41D6" w:rsidRPr="00500AD9">
        <w:rPr>
          <w:szCs w:val="26"/>
        </w:rPr>
        <w:t xml:space="preserve">the monetary </w:t>
      </w:r>
      <w:r w:rsidRPr="00500AD9">
        <w:rPr>
          <w:szCs w:val="26"/>
        </w:rPr>
        <w:t xml:space="preserve">damages </w:t>
      </w:r>
      <w:r w:rsidR="000C41D6" w:rsidRPr="00500AD9">
        <w:rPr>
          <w:szCs w:val="26"/>
        </w:rPr>
        <w:t xml:space="preserve">requested by Mr. Nixon.  </w:t>
      </w:r>
      <w:r w:rsidR="00EC0DAA" w:rsidRPr="00500AD9">
        <w:rPr>
          <w:szCs w:val="26"/>
        </w:rPr>
        <w:t>C</w:t>
      </w:r>
      <w:r w:rsidR="000C41D6" w:rsidRPr="00500AD9">
        <w:rPr>
          <w:szCs w:val="26"/>
        </w:rPr>
        <w:t>onsequently, we find that there would be no public interest served by initiating a hearing in this case</w:t>
      </w:r>
      <w:r w:rsidR="009361CB" w:rsidRPr="00500AD9">
        <w:rPr>
          <w:szCs w:val="26"/>
        </w:rPr>
        <w:t xml:space="preserve"> and</w:t>
      </w:r>
      <w:r w:rsidR="00F5215D" w:rsidRPr="00500AD9">
        <w:rPr>
          <w:szCs w:val="26"/>
        </w:rPr>
        <w:t xml:space="preserve"> therefore </w:t>
      </w:r>
      <w:r w:rsidR="009361CB" w:rsidRPr="00500AD9">
        <w:rPr>
          <w:szCs w:val="26"/>
        </w:rPr>
        <w:t>the</w:t>
      </w:r>
      <w:r w:rsidR="005D1110">
        <w:rPr>
          <w:szCs w:val="26"/>
        </w:rPr>
        <w:t xml:space="preserve"> Complaint should be dismissed.</w:t>
      </w:r>
    </w:p>
    <w:p w:rsidR="00B14764" w:rsidRPr="00500AD9" w:rsidRDefault="00B14764" w:rsidP="004A276C">
      <w:pPr>
        <w:rPr>
          <w:szCs w:val="26"/>
        </w:rPr>
      </w:pPr>
    </w:p>
    <w:p w:rsidR="006316DA" w:rsidRPr="00500AD9" w:rsidRDefault="00B14764" w:rsidP="004A276C">
      <w:pPr>
        <w:rPr>
          <w:szCs w:val="26"/>
        </w:rPr>
      </w:pPr>
      <w:r w:rsidRPr="00500AD9">
        <w:rPr>
          <w:szCs w:val="26"/>
        </w:rPr>
        <w:t xml:space="preserve">Our decision to dismiss the instant Complaint </w:t>
      </w:r>
      <w:r w:rsidR="007A4C2C" w:rsidRPr="00500AD9">
        <w:rPr>
          <w:szCs w:val="26"/>
        </w:rPr>
        <w:t xml:space="preserve">without hearing is also consistent with </w:t>
      </w:r>
      <w:r w:rsidR="009D6AB5" w:rsidRPr="00500AD9">
        <w:rPr>
          <w:szCs w:val="26"/>
        </w:rPr>
        <w:t xml:space="preserve">our </w:t>
      </w:r>
      <w:r w:rsidR="007A4C2C" w:rsidRPr="00500AD9">
        <w:rPr>
          <w:szCs w:val="26"/>
        </w:rPr>
        <w:t xml:space="preserve">disposition of </w:t>
      </w:r>
      <w:r w:rsidR="007A4C2C" w:rsidRPr="00500AD9">
        <w:rPr>
          <w:i/>
          <w:szCs w:val="26"/>
        </w:rPr>
        <w:t>Victor Nixon v. Verizon Pennsylvania</w:t>
      </w:r>
      <w:r w:rsidR="009D6AB5" w:rsidRPr="00500AD9">
        <w:rPr>
          <w:szCs w:val="26"/>
        </w:rPr>
        <w:t>, Docket No. C</w:t>
      </w:r>
      <w:r w:rsidR="005D1110">
        <w:rPr>
          <w:szCs w:val="26"/>
        </w:rPr>
        <w:noBreakHyphen/>
      </w:r>
      <w:r w:rsidR="009D6AB5" w:rsidRPr="00500AD9">
        <w:rPr>
          <w:szCs w:val="26"/>
        </w:rPr>
        <w:t>2012-2290575 (</w:t>
      </w:r>
      <w:r w:rsidR="007F56C5" w:rsidRPr="00500AD9">
        <w:rPr>
          <w:szCs w:val="26"/>
        </w:rPr>
        <w:t xml:space="preserve">Final </w:t>
      </w:r>
      <w:r w:rsidR="009D6AB5" w:rsidRPr="00500AD9">
        <w:rPr>
          <w:szCs w:val="26"/>
        </w:rPr>
        <w:t>Order entered June 14, 2012).</w:t>
      </w:r>
      <w:r w:rsidR="00CE3A15" w:rsidRPr="00500AD9">
        <w:rPr>
          <w:rStyle w:val="FootnoteReference"/>
          <w:szCs w:val="26"/>
        </w:rPr>
        <w:footnoteReference w:id="4"/>
      </w:r>
      <w:r w:rsidR="009D6AB5" w:rsidRPr="00500AD9">
        <w:rPr>
          <w:szCs w:val="26"/>
        </w:rPr>
        <w:t xml:space="preserve">  In that ca</w:t>
      </w:r>
      <w:r w:rsidR="00ED464E" w:rsidRPr="00500AD9">
        <w:rPr>
          <w:szCs w:val="26"/>
        </w:rPr>
        <w:t xml:space="preserve">se, Mr. Nixon filed a formal complaint alleging, </w:t>
      </w:r>
      <w:r w:rsidR="00ED464E" w:rsidRPr="00500AD9">
        <w:rPr>
          <w:i/>
          <w:szCs w:val="26"/>
        </w:rPr>
        <w:t>inter alia</w:t>
      </w:r>
      <w:r w:rsidR="00ED464E" w:rsidRPr="00500AD9">
        <w:rPr>
          <w:szCs w:val="26"/>
        </w:rPr>
        <w:t>, that Verizon’s facilities generat</w:t>
      </w:r>
      <w:r w:rsidR="00F5215D" w:rsidRPr="00500AD9">
        <w:rPr>
          <w:szCs w:val="26"/>
        </w:rPr>
        <w:t>e</w:t>
      </w:r>
      <w:r w:rsidR="00ED464E" w:rsidRPr="00500AD9">
        <w:rPr>
          <w:szCs w:val="26"/>
        </w:rPr>
        <w:t xml:space="preserve"> and transmit pulsed modulated microwave </w:t>
      </w:r>
      <w:r w:rsidR="007F56C5" w:rsidRPr="00500AD9">
        <w:rPr>
          <w:szCs w:val="26"/>
        </w:rPr>
        <w:t xml:space="preserve">radio frequency </w:t>
      </w:r>
      <w:r w:rsidR="00ED464E" w:rsidRPr="00500AD9">
        <w:rPr>
          <w:szCs w:val="26"/>
        </w:rPr>
        <w:t>signals in unlicensed bands that exceed FCC re</w:t>
      </w:r>
      <w:r w:rsidR="005D1110">
        <w:rPr>
          <w:szCs w:val="26"/>
        </w:rPr>
        <w:t>gulated thresholds and limits.</w:t>
      </w:r>
    </w:p>
    <w:p w:rsidR="00ED464E" w:rsidRPr="00500AD9" w:rsidRDefault="00ED464E" w:rsidP="004A276C">
      <w:pPr>
        <w:rPr>
          <w:szCs w:val="26"/>
        </w:rPr>
      </w:pPr>
    </w:p>
    <w:p w:rsidR="00D76424" w:rsidRPr="00500AD9" w:rsidRDefault="00D76424" w:rsidP="00D76424">
      <w:r w:rsidRPr="00500AD9">
        <w:t xml:space="preserve">In </w:t>
      </w:r>
      <w:r w:rsidRPr="00500AD9">
        <w:rPr>
          <w:i/>
        </w:rPr>
        <w:t>Carlock v. The United Telephone Company of Pennsylvania</w:t>
      </w:r>
      <w:r w:rsidRPr="00500AD9">
        <w:t>, Docket No. F</w:t>
      </w:r>
      <w:r w:rsidR="0009457E">
        <w:noBreakHyphen/>
      </w:r>
      <w:r w:rsidRPr="00500AD9">
        <w:t xml:space="preserve">00163617 (Order entered July 14, 1993), this Commission held that, in the normal course, we would not dismiss a </w:t>
      </w:r>
      <w:r w:rsidRPr="00500AD9">
        <w:rPr>
          <w:i/>
        </w:rPr>
        <w:t>pro se</w:t>
      </w:r>
      <w:r w:rsidRPr="00500AD9">
        <w:t xml:space="preserve"> complaint without first providing a hearing during which the </w:t>
      </w:r>
      <w:r w:rsidRPr="00500AD9">
        <w:rPr>
          <w:i/>
        </w:rPr>
        <w:t>pro se</w:t>
      </w:r>
      <w:r w:rsidRPr="00500AD9">
        <w:t xml:space="preserve"> complainant could further explain his position and the factual basis for his complaint.  The concern was expressed that, in general, a </w:t>
      </w:r>
      <w:r w:rsidRPr="00500AD9">
        <w:rPr>
          <w:i/>
        </w:rPr>
        <w:t>pro se</w:t>
      </w:r>
      <w:r w:rsidRPr="00500AD9">
        <w:t xml:space="preserve"> complainant may find it difficult to navigate through pre-hearing motions and should be given the chance to orally describe his basic issue and supporting facts.</w:t>
      </w:r>
    </w:p>
    <w:p w:rsidR="00D76424" w:rsidRPr="00500AD9" w:rsidRDefault="00D76424" w:rsidP="00D76424"/>
    <w:p w:rsidR="00D76424" w:rsidRPr="00500AD9" w:rsidRDefault="00D76424" w:rsidP="00D76424">
      <w:r w:rsidRPr="00500AD9">
        <w:t xml:space="preserve">A thorough reading of </w:t>
      </w:r>
      <w:r w:rsidRPr="00500AD9">
        <w:rPr>
          <w:i/>
        </w:rPr>
        <w:t>Carlock</w:t>
      </w:r>
      <w:r w:rsidRPr="00500AD9">
        <w:t xml:space="preserve"> reveals that the case was fact intensive.  The utility moved for summary judgment on the basis that, under the facts alleged, the utility could not be found to have violated the Code.  However, unlike </w:t>
      </w:r>
      <w:r w:rsidRPr="00500AD9">
        <w:rPr>
          <w:i/>
        </w:rPr>
        <w:t>Carlock</w:t>
      </w:r>
      <w:r w:rsidRPr="00500AD9">
        <w:t xml:space="preserve">, the case now before us does not rest on the ability of the Complainant to describe the factual </w:t>
      </w:r>
      <w:r w:rsidRPr="00500AD9">
        <w:lastRenderedPageBreak/>
        <w:t>underpinnings of h</w:t>
      </w:r>
      <w:r w:rsidR="00746CE9" w:rsidRPr="00500AD9">
        <w:t>is</w:t>
      </w:r>
      <w:r w:rsidRPr="00500AD9">
        <w:t xml:space="preserve"> Complaint.  </w:t>
      </w:r>
      <w:r w:rsidR="00746CE9" w:rsidRPr="00500AD9">
        <w:t>As stated</w:t>
      </w:r>
      <w:r w:rsidR="00F5215D" w:rsidRPr="00500AD9">
        <w:t>,</w:t>
      </w:r>
      <w:r w:rsidR="00746CE9" w:rsidRPr="00500AD9">
        <w:t xml:space="preserve"> </w:t>
      </w:r>
      <w:r w:rsidR="00E51A68" w:rsidRPr="00500AD9">
        <w:rPr>
          <w:i/>
        </w:rPr>
        <w:t>supra</w:t>
      </w:r>
      <w:r w:rsidR="00E51A68" w:rsidRPr="00500AD9">
        <w:t xml:space="preserve">, </w:t>
      </w:r>
      <w:r w:rsidR="00746CE9" w:rsidRPr="00500AD9">
        <w:t>t</w:t>
      </w:r>
      <w:r w:rsidRPr="00500AD9">
        <w:t xml:space="preserve">his case is about subject matter jurisdiction.  The relief requested is a review of, and a ruling on, </w:t>
      </w:r>
      <w:r w:rsidR="00746CE9" w:rsidRPr="00500AD9">
        <w:t xml:space="preserve">whether West Penn is in violation of an undisclosed regulation </w:t>
      </w:r>
      <w:r w:rsidR="003F0664" w:rsidRPr="00500AD9">
        <w:t xml:space="preserve">or standard </w:t>
      </w:r>
      <w:r w:rsidR="00746CE9" w:rsidRPr="00500AD9">
        <w:t xml:space="preserve">of the FCC.  </w:t>
      </w:r>
      <w:r w:rsidRPr="00500AD9">
        <w:t xml:space="preserve">Against this backdrop, we find that a hearing would not enable </w:t>
      </w:r>
      <w:r w:rsidR="003F0664" w:rsidRPr="00500AD9">
        <w:t xml:space="preserve">Mr. Nixon </w:t>
      </w:r>
      <w:r w:rsidRPr="00500AD9">
        <w:t>to better explain h</w:t>
      </w:r>
      <w:r w:rsidR="003F0664" w:rsidRPr="00500AD9">
        <w:t>is</w:t>
      </w:r>
      <w:r w:rsidRPr="00500AD9">
        <w:t xml:space="preserve"> positions or provide additional facts which would alter the inevitable conclusion that this Commission lacks jurisdiction to entertain the Complaint in the first instance.  On that basis, we distinguish </w:t>
      </w:r>
      <w:r w:rsidRPr="00500AD9">
        <w:rPr>
          <w:i/>
        </w:rPr>
        <w:t>Carlock</w:t>
      </w:r>
      <w:r w:rsidRPr="00500AD9">
        <w:t xml:space="preserve"> from the case now before us</w:t>
      </w:r>
      <w:r w:rsidRPr="00500AD9">
        <w:rPr>
          <w:i/>
        </w:rPr>
        <w:t>.</w:t>
      </w:r>
      <w:r w:rsidRPr="00500AD9">
        <w:rPr>
          <w:b/>
          <w:i/>
        </w:rPr>
        <w:t xml:space="preserve"> </w:t>
      </w:r>
      <w:r w:rsidR="003F0664" w:rsidRPr="00500AD9">
        <w:rPr>
          <w:b/>
          <w:i/>
        </w:rPr>
        <w:t xml:space="preserve"> </w:t>
      </w:r>
      <w:r w:rsidRPr="00500AD9">
        <w:rPr>
          <w:i/>
        </w:rPr>
        <w:t>See, Vata v. Philadelphia Gas Works</w:t>
      </w:r>
      <w:r w:rsidRPr="00500AD9">
        <w:t xml:space="preserve">, Docket No. C-2009-2149960 (Order entered August 24, 2010).  </w:t>
      </w:r>
    </w:p>
    <w:p w:rsidR="0074279E" w:rsidRPr="00500AD9" w:rsidRDefault="0074279E" w:rsidP="004A276C">
      <w:pPr>
        <w:rPr>
          <w:szCs w:val="26"/>
        </w:rPr>
      </w:pPr>
    </w:p>
    <w:p w:rsidR="000C41D6" w:rsidRPr="00500AD9" w:rsidRDefault="00E51A68" w:rsidP="00F51069">
      <w:pPr>
        <w:rPr>
          <w:szCs w:val="26"/>
        </w:rPr>
      </w:pPr>
      <w:r w:rsidRPr="00500AD9">
        <w:rPr>
          <w:szCs w:val="26"/>
        </w:rPr>
        <w:t xml:space="preserve">As </w:t>
      </w:r>
      <w:r w:rsidR="00B36533" w:rsidRPr="00500AD9">
        <w:rPr>
          <w:szCs w:val="26"/>
        </w:rPr>
        <w:t>discussed</w:t>
      </w:r>
      <w:r w:rsidR="00F5215D" w:rsidRPr="00500AD9">
        <w:rPr>
          <w:szCs w:val="26"/>
        </w:rPr>
        <w:t>,</w:t>
      </w:r>
      <w:r w:rsidRPr="00500AD9">
        <w:rPr>
          <w:szCs w:val="26"/>
        </w:rPr>
        <w:t xml:space="preserve"> </w:t>
      </w:r>
      <w:r w:rsidRPr="00500AD9">
        <w:rPr>
          <w:i/>
          <w:szCs w:val="26"/>
        </w:rPr>
        <w:t>supra</w:t>
      </w:r>
      <w:r w:rsidRPr="00500AD9">
        <w:rPr>
          <w:szCs w:val="26"/>
        </w:rPr>
        <w:t xml:space="preserve">, the ALJ stated that the issue of whether West Penn’s operation of the transmission line violates the Code was comprehensively addressed in the prior proceeding at </w:t>
      </w:r>
      <w:r w:rsidRPr="00500AD9">
        <w:rPr>
          <w:spacing w:val="-3"/>
          <w:szCs w:val="26"/>
        </w:rPr>
        <w:t>Docket No. C-2011-2228810,</w:t>
      </w:r>
      <w:r w:rsidRPr="00500AD9">
        <w:rPr>
          <w:szCs w:val="26"/>
        </w:rPr>
        <w:t xml:space="preserve"> and therefore is barred by application of both </w:t>
      </w:r>
      <w:r w:rsidRPr="00500AD9">
        <w:rPr>
          <w:i/>
          <w:szCs w:val="26"/>
        </w:rPr>
        <w:t>res judicata</w:t>
      </w:r>
      <w:r w:rsidRPr="00500AD9">
        <w:rPr>
          <w:szCs w:val="26"/>
        </w:rPr>
        <w:t xml:space="preserve"> and collateral estoppel.  </w:t>
      </w:r>
      <w:r w:rsidR="00241A61" w:rsidRPr="00500AD9">
        <w:rPr>
          <w:szCs w:val="26"/>
        </w:rPr>
        <w:t xml:space="preserve">As a matter of clarification, the </w:t>
      </w:r>
      <w:r w:rsidR="00E212D3" w:rsidRPr="00500AD9">
        <w:rPr>
          <w:szCs w:val="26"/>
        </w:rPr>
        <w:t xml:space="preserve">primary issue in </w:t>
      </w:r>
      <w:r w:rsidR="00241A61" w:rsidRPr="00500AD9">
        <w:rPr>
          <w:szCs w:val="26"/>
        </w:rPr>
        <w:t xml:space="preserve">the proceeding at </w:t>
      </w:r>
      <w:r w:rsidR="00B36533" w:rsidRPr="00500AD9">
        <w:rPr>
          <w:szCs w:val="26"/>
        </w:rPr>
        <w:t xml:space="preserve">Docket No. </w:t>
      </w:r>
      <w:r w:rsidR="00241A61" w:rsidRPr="00500AD9">
        <w:rPr>
          <w:spacing w:val="-3"/>
          <w:szCs w:val="26"/>
        </w:rPr>
        <w:t>C-2011-2228810 w</w:t>
      </w:r>
      <w:r w:rsidR="00E212D3" w:rsidRPr="00500AD9">
        <w:rPr>
          <w:spacing w:val="-3"/>
          <w:szCs w:val="26"/>
        </w:rPr>
        <w:t>as</w:t>
      </w:r>
      <w:r w:rsidR="00241A61" w:rsidRPr="00500AD9">
        <w:rPr>
          <w:spacing w:val="-3"/>
          <w:szCs w:val="26"/>
        </w:rPr>
        <w:t xml:space="preserve"> low frequency audible emissions from West Penn’s facilities</w:t>
      </w:r>
      <w:r w:rsidR="00F5215D" w:rsidRPr="00500AD9">
        <w:rPr>
          <w:spacing w:val="-3"/>
          <w:szCs w:val="26"/>
        </w:rPr>
        <w:t>,</w:t>
      </w:r>
      <w:r w:rsidR="00241A61" w:rsidRPr="00500AD9">
        <w:rPr>
          <w:spacing w:val="-3"/>
          <w:szCs w:val="26"/>
        </w:rPr>
        <w:t xml:space="preserve"> which may be different from the electromagnetic microwave radiation </w:t>
      </w:r>
      <w:r w:rsidR="00B36533" w:rsidRPr="00500AD9">
        <w:rPr>
          <w:spacing w:val="-3"/>
          <w:szCs w:val="26"/>
        </w:rPr>
        <w:t xml:space="preserve">that Mr. Nixon </w:t>
      </w:r>
      <w:r w:rsidR="007F56C5" w:rsidRPr="00500AD9">
        <w:rPr>
          <w:spacing w:val="-3"/>
          <w:szCs w:val="26"/>
        </w:rPr>
        <w:t>raised</w:t>
      </w:r>
      <w:r w:rsidR="00D94B90" w:rsidRPr="00500AD9">
        <w:rPr>
          <w:spacing w:val="-3"/>
          <w:szCs w:val="26"/>
        </w:rPr>
        <w:t xml:space="preserve"> in the instant Compliant</w:t>
      </w:r>
      <w:r w:rsidR="007F56C5" w:rsidRPr="00500AD9">
        <w:rPr>
          <w:spacing w:val="-3"/>
          <w:szCs w:val="26"/>
        </w:rPr>
        <w:t>.</w:t>
      </w:r>
      <w:r w:rsidR="009361CB" w:rsidRPr="00500AD9">
        <w:rPr>
          <w:rStyle w:val="FootnoteReference"/>
          <w:spacing w:val="-3"/>
          <w:szCs w:val="26"/>
        </w:rPr>
        <w:footnoteReference w:id="5"/>
      </w:r>
      <w:r w:rsidR="00B36533" w:rsidRPr="00500AD9">
        <w:rPr>
          <w:spacing w:val="-3"/>
          <w:szCs w:val="26"/>
        </w:rPr>
        <w:t xml:space="preserve">  Consequently, </w:t>
      </w:r>
      <w:r w:rsidR="00B36533" w:rsidRPr="00500AD9">
        <w:rPr>
          <w:i/>
          <w:szCs w:val="26"/>
        </w:rPr>
        <w:t>res judicata</w:t>
      </w:r>
      <w:r w:rsidR="00B36533" w:rsidRPr="00500AD9">
        <w:rPr>
          <w:szCs w:val="26"/>
        </w:rPr>
        <w:t xml:space="preserve"> and collateral estoppel may not be applicable here</w:t>
      </w:r>
      <w:r w:rsidR="00EC0DAA" w:rsidRPr="00500AD9">
        <w:rPr>
          <w:szCs w:val="26"/>
        </w:rPr>
        <w:t xml:space="preserve"> and the Initial Decision is </w:t>
      </w:r>
      <w:r w:rsidR="00140BD1" w:rsidRPr="00500AD9">
        <w:rPr>
          <w:szCs w:val="26"/>
        </w:rPr>
        <w:t>modified</w:t>
      </w:r>
      <w:r w:rsidR="00EC0DAA" w:rsidRPr="00500AD9">
        <w:rPr>
          <w:szCs w:val="26"/>
        </w:rPr>
        <w:t xml:space="preserve"> accordingly. </w:t>
      </w:r>
      <w:r w:rsidR="00B36533" w:rsidRPr="00500AD9">
        <w:rPr>
          <w:szCs w:val="26"/>
        </w:rPr>
        <w:t xml:space="preserve"> </w:t>
      </w:r>
      <w:r w:rsidR="00F5215D" w:rsidRPr="00500AD9">
        <w:rPr>
          <w:szCs w:val="26"/>
        </w:rPr>
        <w:t xml:space="preserve">However, this clarification does not alter our conclusion that the Complaint must be dismissed for lack of subject matter jurisdiction and legal </w:t>
      </w:r>
      <w:r w:rsidR="00A25A9B" w:rsidRPr="00500AD9">
        <w:rPr>
          <w:szCs w:val="26"/>
        </w:rPr>
        <w:t xml:space="preserve">insufficiency. </w:t>
      </w:r>
    </w:p>
    <w:p w:rsidR="00BA4CEB" w:rsidRPr="00500AD9" w:rsidRDefault="00BA4CEB" w:rsidP="00A25A9B">
      <w:pPr>
        <w:pStyle w:val="Heading1"/>
        <w:jc w:val="center"/>
      </w:pPr>
      <w:r w:rsidRPr="00500AD9">
        <w:lastRenderedPageBreak/>
        <w:t>Conclusion</w:t>
      </w:r>
    </w:p>
    <w:p w:rsidR="000361E3" w:rsidRPr="00500AD9" w:rsidRDefault="000361E3" w:rsidP="00A25A9B">
      <w:pPr>
        <w:keepNext/>
        <w:spacing w:line="240" w:lineRule="auto"/>
        <w:ind w:firstLine="0"/>
      </w:pPr>
    </w:p>
    <w:p w:rsidR="00140BD1" w:rsidRPr="00500AD9" w:rsidRDefault="001258D5" w:rsidP="00A25A9B">
      <w:pPr>
        <w:keepNext/>
        <w:rPr>
          <w:szCs w:val="26"/>
        </w:rPr>
      </w:pPr>
      <w:r w:rsidRPr="00500AD9">
        <w:rPr>
          <w:szCs w:val="26"/>
        </w:rPr>
        <w:t xml:space="preserve">Based on the forgoing discussion, we shall </w:t>
      </w:r>
      <w:r w:rsidR="0091408F" w:rsidRPr="00500AD9">
        <w:rPr>
          <w:szCs w:val="26"/>
        </w:rPr>
        <w:t xml:space="preserve">deny </w:t>
      </w:r>
      <w:r w:rsidRPr="00500AD9">
        <w:rPr>
          <w:szCs w:val="26"/>
        </w:rPr>
        <w:t xml:space="preserve">the Exceptions of </w:t>
      </w:r>
      <w:r w:rsidR="00140BD1" w:rsidRPr="00500AD9">
        <w:rPr>
          <w:szCs w:val="26"/>
        </w:rPr>
        <w:t xml:space="preserve">the Complainant; </w:t>
      </w:r>
      <w:r w:rsidR="0091408F" w:rsidRPr="00500AD9">
        <w:rPr>
          <w:szCs w:val="26"/>
        </w:rPr>
        <w:t xml:space="preserve">adopt the Initial Decision </w:t>
      </w:r>
      <w:r w:rsidR="00140BD1" w:rsidRPr="00500AD9">
        <w:rPr>
          <w:szCs w:val="26"/>
        </w:rPr>
        <w:t xml:space="preserve">of ALJ Chestnut, as modified by this Opinion and Order; and dismiss the Complaint; </w:t>
      </w:r>
      <w:r w:rsidR="00140BD1" w:rsidRPr="00500AD9">
        <w:rPr>
          <w:b/>
          <w:szCs w:val="26"/>
        </w:rPr>
        <w:t>THEREFORE</w:t>
      </w:r>
      <w:r w:rsidR="00140BD1" w:rsidRPr="00500AD9">
        <w:rPr>
          <w:szCs w:val="26"/>
        </w:rPr>
        <w:t>,</w:t>
      </w:r>
    </w:p>
    <w:p w:rsidR="00140BD1" w:rsidRPr="00500AD9" w:rsidRDefault="00140BD1" w:rsidP="00A25A9B">
      <w:pPr>
        <w:keepNext/>
        <w:rPr>
          <w:szCs w:val="26"/>
        </w:rPr>
      </w:pPr>
    </w:p>
    <w:p w:rsidR="00F930D7" w:rsidRPr="00500AD9" w:rsidRDefault="00F930D7" w:rsidP="00A25A9B">
      <w:pPr>
        <w:keepNext/>
        <w:rPr>
          <w:szCs w:val="26"/>
        </w:rPr>
      </w:pPr>
      <w:r w:rsidRPr="00500AD9">
        <w:rPr>
          <w:b/>
          <w:szCs w:val="26"/>
        </w:rPr>
        <w:t>IT IS ORDERED:</w:t>
      </w:r>
    </w:p>
    <w:p w:rsidR="00F930D7" w:rsidRPr="00500AD9" w:rsidRDefault="00F930D7" w:rsidP="00E67CC4">
      <w:pPr>
        <w:keepNext/>
        <w:tabs>
          <w:tab w:val="left" w:pos="-720"/>
        </w:tabs>
        <w:rPr>
          <w:szCs w:val="26"/>
        </w:rPr>
      </w:pPr>
    </w:p>
    <w:p w:rsidR="00805961" w:rsidRPr="00500AD9" w:rsidRDefault="00805961" w:rsidP="00376C46">
      <w:pPr>
        <w:pStyle w:val="ListParagraph"/>
        <w:numPr>
          <w:ilvl w:val="0"/>
          <w:numId w:val="9"/>
        </w:numPr>
        <w:ind w:left="0" w:firstLine="1440"/>
        <w:contextualSpacing/>
      </w:pPr>
      <w:r w:rsidRPr="00500AD9">
        <w:t>That the Exception</w:t>
      </w:r>
      <w:r w:rsidR="000B0536" w:rsidRPr="00500AD9">
        <w:t>s</w:t>
      </w:r>
      <w:r w:rsidR="00140BD1" w:rsidRPr="00500AD9">
        <w:t>, filed</w:t>
      </w:r>
      <w:r w:rsidR="00E61B50" w:rsidRPr="00500AD9">
        <w:t xml:space="preserve"> on </w:t>
      </w:r>
      <w:r w:rsidR="00357D8F" w:rsidRPr="00500AD9">
        <w:t xml:space="preserve">December 27, 2011, and </w:t>
      </w:r>
      <w:r w:rsidR="00E61B50" w:rsidRPr="00500AD9">
        <w:t xml:space="preserve">January 12, 2012, by </w:t>
      </w:r>
      <w:r w:rsidR="00140BD1" w:rsidRPr="00500AD9">
        <w:t xml:space="preserve">Victor Nixon </w:t>
      </w:r>
      <w:r w:rsidRPr="00500AD9">
        <w:t xml:space="preserve">to the Initial Decision </w:t>
      </w:r>
      <w:r w:rsidR="00E61B50" w:rsidRPr="00500AD9">
        <w:t>of Administrative Law Judge Marlane R. Chestnut</w:t>
      </w:r>
      <w:r w:rsidR="00A25A9B" w:rsidRPr="00500AD9">
        <w:t>, issued on December 23, 2011</w:t>
      </w:r>
      <w:r w:rsidR="00E61B50" w:rsidRPr="00500AD9">
        <w:t xml:space="preserve">, </w:t>
      </w:r>
      <w:r w:rsidRPr="00500AD9">
        <w:t>are denied.</w:t>
      </w:r>
    </w:p>
    <w:p w:rsidR="000632A7" w:rsidRPr="00500AD9" w:rsidRDefault="000632A7" w:rsidP="00376C46">
      <w:pPr>
        <w:pStyle w:val="ListParagraph"/>
        <w:ind w:left="0"/>
        <w:contextualSpacing/>
      </w:pPr>
    </w:p>
    <w:p w:rsidR="000632A7" w:rsidRPr="00500AD9" w:rsidRDefault="000632A7" w:rsidP="00376C46">
      <w:pPr>
        <w:pStyle w:val="ListParagraph"/>
        <w:numPr>
          <w:ilvl w:val="0"/>
          <w:numId w:val="9"/>
        </w:numPr>
        <w:ind w:left="0" w:firstLine="1440"/>
        <w:contextualSpacing/>
      </w:pPr>
      <w:r w:rsidRPr="00500AD9">
        <w:t>T</w:t>
      </w:r>
      <w:r w:rsidR="00805961" w:rsidRPr="00500AD9">
        <w:t xml:space="preserve">hat the Initial Decision </w:t>
      </w:r>
      <w:r w:rsidR="00E61B50" w:rsidRPr="00500AD9">
        <w:t>o</w:t>
      </w:r>
      <w:r w:rsidR="00623D39" w:rsidRPr="00500AD9">
        <w:t xml:space="preserve">f Administrative Law Judge </w:t>
      </w:r>
      <w:r w:rsidR="00E61B50" w:rsidRPr="00500AD9">
        <w:t>Marlane R. Chestnut</w:t>
      </w:r>
      <w:r w:rsidR="00623D39" w:rsidRPr="00500AD9">
        <w:t xml:space="preserve">, issued </w:t>
      </w:r>
      <w:r w:rsidR="00A25A9B" w:rsidRPr="00500AD9">
        <w:t xml:space="preserve">on </w:t>
      </w:r>
      <w:r w:rsidR="00E61B50" w:rsidRPr="00500AD9">
        <w:t>December 23</w:t>
      </w:r>
      <w:r w:rsidR="00623D39" w:rsidRPr="00500AD9">
        <w:t xml:space="preserve">, 2011, is adopted, as modified by this Opinion and Order. </w:t>
      </w:r>
      <w:r w:rsidRPr="00500AD9">
        <w:t xml:space="preserve">  </w:t>
      </w:r>
    </w:p>
    <w:p w:rsidR="000632A7" w:rsidRPr="00500AD9" w:rsidRDefault="000632A7" w:rsidP="00376C46">
      <w:pPr>
        <w:pStyle w:val="ListParagraph"/>
        <w:ind w:left="0"/>
        <w:contextualSpacing/>
      </w:pPr>
    </w:p>
    <w:p w:rsidR="00805961" w:rsidRPr="00500AD9" w:rsidRDefault="00E61B50" w:rsidP="00376C46">
      <w:pPr>
        <w:pStyle w:val="ListParagraph"/>
        <w:numPr>
          <w:ilvl w:val="0"/>
          <w:numId w:val="9"/>
        </w:numPr>
        <w:ind w:left="0" w:firstLine="1440"/>
        <w:contextualSpacing/>
      </w:pPr>
      <w:r w:rsidRPr="00500AD9">
        <w:t xml:space="preserve">That the Complaint filed by Victor Nixon on </w:t>
      </w:r>
      <w:r w:rsidR="00376C46" w:rsidRPr="00500AD9">
        <w:rPr>
          <w:szCs w:val="26"/>
        </w:rPr>
        <w:t>September 29, 2011</w:t>
      </w:r>
      <w:r w:rsidR="00EC1A7D" w:rsidRPr="00500AD9">
        <w:rPr>
          <w:szCs w:val="26"/>
        </w:rPr>
        <w:t>,</w:t>
      </w:r>
      <w:r w:rsidR="00A25A9B" w:rsidRPr="00500AD9">
        <w:rPr>
          <w:szCs w:val="26"/>
        </w:rPr>
        <w:t xml:space="preserve"> is dismissed with prejudice. </w:t>
      </w:r>
    </w:p>
    <w:p w:rsidR="00805961" w:rsidRPr="00500AD9" w:rsidRDefault="00805961" w:rsidP="00376C46">
      <w:pPr>
        <w:pStyle w:val="ListParagraph"/>
        <w:ind w:left="0"/>
      </w:pPr>
    </w:p>
    <w:p w:rsidR="00574EAD" w:rsidRPr="00500AD9" w:rsidRDefault="00376C46" w:rsidP="00376C46">
      <w:pPr>
        <w:numPr>
          <w:ilvl w:val="0"/>
          <w:numId w:val="9"/>
        </w:numPr>
        <w:tabs>
          <w:tab w:val="left" w:pos="-720"/>
        </w:tabs>
        <w:suppressAutoHyphens/>
        <w:ind w:left="0" w:firstLine="1440"/>
      </w:pPr>
      <w:r w:rsidRPr="00500AD9">
        <w:rPr>
          <w:szCs w:val="26"/>
        </w:rPr>
        <w:br w:type="page"/>
      </w:r>
      <w:r w:rsidRPr="00500AD9">
        <w:lastRenderedPageBreak/>
        <w:t xml:space="preserve">That the record at this docket shall be marked closed. </w:t>
      </w:r>
    </w:p>
    <w:p w:rsidR="00376C46" w:rsidRPr="00500AD9" w:rsidRDefault="00376C46" w:rsidP="001A504D">
      <w:pPr>
        <w:tabs>
          <w:tab w:val="left" w:pos="-720"/>
        </w:tabs>
        <w:suppressAutoHyphens/>
        <w:rPr>
          <w:szCs w:val="26"/>
        </w:rPr>
      </w:pPr>
    </w:p>
    <w:p w:rsidR="00F930D7" w:rsidRPr="00500AD9" w:rsidRDefault="007755E5" w:rsidP="009B2B7B">
      <w:pPr>
        <w:tabs>
          <w:tab w:val="left" w:pos="-720"/>
        </w:tabs>
        <w:suppressAutoHyphens/>
        <w:ind w:left="5040" w:firstLine="0"/>
        <w:rPr>
          <w:szCs w:val="26"/>
        </w:rPr>
      </w:pPr>
      <w:r>
        <w:rPr>
          <w:noProof/>
        </w:rPr>
        <w:drawing>
          <wp:anchor distT="0" distB="0" distL="114300" distR="114300" simplePos="0" relativeHeight="251658240" behindDoc="1" locked="0" layoutInCell="1" allowOverlap="1" wp14:anchorId="0B036909" wp14:editId="1CE143A8">
            <wp:simplePos x="0" y="0"/>
            <wp:positionH relativeFrom="column">
              <wp:posOffset>2736850</wp:posOffset>
            </wp:positionH>
            <wp:positionV relativeFrom="paragraph">
              <wp:posOffset>65405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930D7" w:rsidRPr="00500AD9">
        <w:rPr>
          <w:b/>
          <w:szCs w:val="26"/>
        </w:rPr>
        <w:t>BY THE COMMISSION,</w:t>
      </w:r>
    </w:p>
    <w:p w:rsidR="00F930D7" w:rsidRPr="00500AD9" w:rsidRDefault="00F930D7" w:rsidP="009B2B7B">
      <w:pPr>
        <w:tabs>
          <w:tab w:val="left" w:pos="-720"/>
        </w:tabs>
        <w:suppressAutoHyphens/>
        <w:ind w:left="5040" w:firstLine="0"/>
        <w:rPr>
          <w:szCs w:val="26"/>
        </w:rPr>
      </w:pPr>
    </w:p>
    <w:p w:rsidR="00F930D7" w:rsidRPr="00500AD9" w:rsidRDefault="00F930D7" w:rsidP="009B2B7B">
      <w:pPr>
        <w:tabs>
          <w:tab w:val="left" w:pos="-720"/>
        </w:tabs>
        <w:suppressAutoHyphens/>
        <w:ind w:left="5040" w:firstLine="0"/>
        <w:rPr>
          <w:szCs w:val="26"/>
        </w:rPr>
      </w:pPr>
    </w:p>
    <w:p w:rsidR="00F930D7" w:rsidRPr="00500AD9" w:rsidRDefault="009B2B7B" w:rsidP="009B2B7B">
      <w:pPr>
        <w:tabs>
          <w:tab w:val="left" w:pos="-720"/>
        </w:tabs>
        <w:suppressAutoHyphens/>
        <w:spacing w:line="240" w:lineRule="auto"/>
        <w:ind w:left="5040" w:firstLine="0"/>
        <w:rPr>
          <w:szCs w:val="26"/>
        </w:rPr>
      </w:pPr>
      <w:r w:rsidRPr="00500AD9">
        <w:rPr>
          <w:szCs w:val="26"/>
        </w:rPr>
        <w:t>Rosemary Chiavetta</w:t>
      </w:r>
    </w:p>
    <w:p w:rsidR="00F930D7" w:rsidRPr="00500AD9" w:rsidRDefault="00F930D7" w:rsidP="009B2B7B">
      <w:pPr>
        <w:tabs>
          <w:tab w:val="left" w:pos="-720"/>
        </w:tabs>
        <w:suppressAutoHyphens/>
        <w:spacing w:line="240" w:lineRule="auto"/>
        <w:ind w:left="5040" w:firstLine="0"/>
        <w:rPr>
          <w:szCs w:val="26"/>
        </w:rPr>
      </w:pPr>
      <w:r w:rsidRPr="00500AD9">
        <w:rPr>
          <w:szCs w:val="26"/>
        </w:rPr>
        <w:t>Secretary</w:t>
      </w:r>
    </w:p>
    <w:p w:rsidR="00031444" w:rsidRPr="00500AD9" w:rsidRDefault="00031444" w:rsidP="009B2B7B">
      <w:pPr>
        <w:tabs>
          <w:tab w:val="left" w:pos="-720"/>
        </w:tabs>
        <w:suppressAutoHyphens/>
        <w:spacing w:line="240" w:lineRule="auto"/>
        <w:ind w:left="5040" w:firstLine="0"/>
        <w:rPr>
          <w:szCs w:val="26"/>
        </w:rPr>
      </w:pPr>
    </w:p>
    <w:p w:rsidR="00F930D7" w:rsidRPr="00500AD9" w:rsidRDefault="00F930D7" w:rsidP="00DF35F2">
      <w:pPr>
        <w:tabs>
          <w:tab w:val="left" w:pos="-720"/>
        </w:tabs>
        <w:suppressAutoHyphens/>
        <w:ind w:firstLine="0"/>
        <w:rPr>
          <w:szCs w:val="26"/>
        </w:rPr>
      </w:pPr>
      <w:r w:rsidRPr="00500AD9">
        <w:rPr>
          <w:szCs w:val="26"/>
        </w:rPr>
        <w:t>(SEAL)</w:t>
      </w:r>
    </w:p>
    <w:p w:rsidR="00F930D7" w:rsidRPr="00500AD9" w:rsidRDefault="00F930D7" w:rsidP="00DF35F2">
      <w:pPr>
        <w:tabs>
          <w:tab w:val="left" w:pos="-720"/>
        </w:tabs>
        <w:suppressAutoHyphens/>
        <w:ind w:firstLine="0"/>
        <w:rPr>
          <w:szCs w:val="26"/>
        </w:rPr>
      </w:pPr>
    </w:p>
    <w:p w:rsidR="00586BDF" w:rsidRPr="00500AD9" w:rsidRDefault="00574EAD" w:rsidP="00DF35F2">
      <w:pPr>
        <w:tabs>
          <w:tab w:val="left" w:pos="-720"/>
        </w:tabs>
        <w:suppressAutoHyphens/>
        <w:ind w:firstLine="0"/>
        <w:rPr>
          <w:szCs w:val="26"/>
        </w:rPr>
      </w:pPr>
      <w:r w:rsidRPr="00500AD9">
        <w:rPr>
          <w:szCs w:val="26"/>
        </w:rPr>
        <w:t xml:space="preserve">ORDER ADOPTED:  </w:t>
      </w:r>
      <w:r w:rsidR="0093140F">
        <w:rPr>
          <w:szCs w:val="26"/>
        </w:rPr>
        <w:t>September</w:t>
      </w:r>
      <w:r w:rsidR="007F3086" w:rsidRPr="00500AD9">
        <w:rPr>
          <w:szCs w:val="26"/>
        </w:rPr>
        <w:t xml:space="preserve"> </w:t>
      </w:r>
      <w:r w:rsidR="0093140F">
        <w:rPr>
          <w:szCs w:val="26"/>
        </w:rPr>
        <w:t>1</w:t>
      </w:r>
      <w:r w:rsidR="00810AA2">
        <w:rPr>
          <w:szCs w:val="26"/>
        </w:rPr>
        <w:t>3</w:t>
      </w:r>
      <w:r w:rsidR="000710F0" w:rsidRPr="00500AD9">
        <w:rPr>
          <w:szCs w:val="26"/>
        </w:rPr>
        <w:t>,</w:t>
      </w:r>
      <w:r w:rsidR="00586BDF" w:rsidRPr="00500AD9">
        <w:rPr>
          <w:szCs w:val="26"/>
        </w:rPr>
        <w:t xml:space="preserve"> 201</w:t>
      </w:r>
      <w:r w:rsidR="008A3C72" w:rsidRPr="00500AD9">
        <w:rPr>
          <w:szCs w:val="26"/>
        </w:rPr>
        <w:t>2</w:t>
      </w:r>
    </w:p>
    <w:p w:rsidR="00F930D7" w:rsidRPr="00500AD9" w:rsidRDefault="00B677FB" w:rsidP="00DF35F2">
      <w:pPr>
        <w:tabs>
          <w:tab w:val="left" w:pos="-720"/>
        </w:tabs>
        <w:suppressAutoHyphens/>
        <w:ind w:firstLine="0"/>
        <w:rPr>
          <w:szCs w:val="26"/>
        </w:rPr>
      </w:pPr>
      <w:r w:rsidRPr="00500AD9">
        <w:rPr>
          <w:szCs w:val="26"/>
        </w:rPr>
        <w:t>ORDER ENTERED:</w:t>
      </w:r>
      <w:r w:rsidR="00D45463" w:rsidRPr="00500AD9">
        <w:rPr>
          <w:szCs w:val="26"/>
        </w:rPr>
        <w:t xml:space="preserve">  </w:t>
      </w:r>
      <w:r w:rsidR="007755E5">
        <w:rPr>
          <w:szCs w:val="26"/>
        </w:rPr>
        <w:t>September 13, 2012</w:t>
      </w:r>
      <w:bookmarkStart w:id="2" w:name="_GoBack"/>
      <w:bookmarkEnd w:id="2"/>
    </w:p>
    <w:sectPr w:rsidR="00F930D7" w:rsidRPr="00500AD9" w:rsidSect="00FB6E05">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491" w:rsidRDefault="000B7491">
      <w:r>
        <w:separator/>
      </w:r>
    </w:p>
  </w:endnote>
  <w:endnote w:type="continuationSeparator" w:id="0">
    <w:p w:rsidR="000B7491" w:rsidRDefault="000B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0" w:rsidRDefault="00AD6DB0"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6DB0" w:rsidRDefault="00AD6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0" w:rsidRDefault="00AD6DB0"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755E5">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491" w:rsidRDefault="000B7491">
      <w:r>
        <w:separator/>
      </w:r>
    </w:p>
  </w:footnote>
  <w:footnote w:type="continuationSeparator" w:id="0">
    <w:p w:rsidR="000B7491" w:rsidRDefault="000B7491">
      <w:r>
        <w:continuationSeparator/>
      </w:r>
    </w:p>
  </w:footnote>
  <w:footnote w:id="1">
    <w:p w:rsidR="00243C88" w:rsidRPr="00243C88" w:rsidRDefault="00243C88" w:rsidP="00403F75">
      <w:pPr>
        <w:spacing w:line="240" w:lineRule="auto"/>
        <w:ind w:firstLine="720"/>
        <w:outlineLvl w:val="0"/>
        <w:rPr>
          <w:szCs w:val="26"/>
        </w:rPr>
      </w:pPr>
      <w:r w:rsidRPr="00243C88">
        <w:rPr>
          <w:rStyle w:val="FootnoteReference"/>
          <w:szCs w:val="26"/>
        </w:rPr>
        <w:footnoteRef/>
      </w:r>
      <w:r w:rsidRPr="00243C88">
        <w:rPr>
          <w:szCs w:val="26"/>
        </w:rPr>
        <w:t xml:space="preserve"> </w:t>
      </w:r>
      <w:r>
        <w:rPr>
          <w:szCs w:val="26"/>
        </w:rPr>
        <w:tab/>
      </w:r>
      <w:r w:rsidRPr="00204399">
        <w:rPr>
          <w:szCs w:val="26"/>
        </w:rPr>
        <w:t>O</w:t>
      </w:r>
      <w:r w:rsidRPr="00204399">
        <w:rPr>
          <w:spacing w:val="-3"/>
          <w:szCs w:val="26"/>
        </w:rPr>
        <w:t xml:space="preserve">n March 2, 2011, Mr. Nixon filed a </w:t>
      </w:r>
      <w:r w:rsidR="00F25BF2">
        <w:rPr>
          <w:spacing w:val="-3"/>
          <w:szCs w:val="26"/>
        </w:rPr>
        <w:t>Fo</w:t>
      </w:r>
      <w:r w:rsidRPr="00204399">
        <w:rPr>
          <w:spacing w:val="-3"/>
          <w:szCs w:val="26"/>
        </w:rPr>
        <w:t xml:space="preserve">rmal Complaint against West Penn at Docket No. C-2011-2228810, wherein he claimed that the transmission line owned and operated by West Penn emitted a low-frequency noise in violation of Section 1501 of the Public Utility Code, 66 Pa. C.S. § 1501.  The Complaint also alleged that there was a “major problem” with Allegheny Power’s transmission lines in western Pennsylvania, and offered his services, at a cost to be determined, as a consulting engineer.  </w:t>
      </w:r>
      <w:r w:rsidRPr="00243C88">
        <w:rPr>
          <w:spacing w:val="-3"/>
          <w:szCs w:val="26"/>
        </w:rPr>
        <w:t>After a hearing that included the presentation of expert testimony by West Penn,</w:t>
      </w:r>
      <w:r w:rsidR="00204399">
        <w:rPr>
          <w:spacing w:val="-3"/>
          <w:szCs w:val="26"/>
        </w:rPr>
        <w:t xml:space="preserve"> </w:t>
      </w:r>
      <w:r w:rsidRPr="00204399">
        <w:rPr>
          <w:spacing w:val="-3"/>
          <w:szCs w:val="26"/>
        </w:rPr>
        <w:t>A</w:t>
      </w:r>
      <w:r w:rsidRPr="00243C88">
        <w:rPr>
          <w:spacing w:val="-3"/>
          <w:szCs w:val="26"/>
        </w:rPr>
        <w:t xml:space="preserve">LJ Mark A. Hoyer </w:t>
      </w:r>
      <w:r w:rsidR="00261922">
        <w:rPr>
          <w:spacing w:val="-3"/>
          <w:szCs w:val="26"/>
        </w:rPr>
        <w:t>issued</w:t>
      </w:r>
      <w:r w:rsidR="00204399">
        <w:rPr>
          <w:spacing w:val="-3"/>
          <w:szCs w:val="26"/>
        </w:rPr>
        <w:t xml:space="preserve"> an </w:t>
      </w:r>
      <w:r w:rsidR="00204399" w:rsidRPr="00204399">
        <w:rPr>
          <w:spacing w:val="-3"/>
          <w:szCs w:val="26"/>
        </w:rPr>
        <w:t xml:space="preserve">Initial Decision </w:t>
      </w:r>
      <w:r w:rsidR="00363BA9">
        <w:rPr>
          <w:spacing w:val="-3"/>
          <w:szCs w:val="26"/>
        </w:rPr>
        <w:t xml:space="preserve">on August </w:t>
      </w:r>
      <w:r w:rsidR="00204399" w:rsidRPr="00204399">
        <w:rPr>
          <w:spacing w:val="-3"/>
          <w:szCs w:val="26"/>
        </w:rPr>
        <w:t>8, 2011</w:t>
      </w:r>
      <w:r w:rsidR="00FD663D">
        <w:rPr>
          <w:spacing w:val="-3"/>
          <w:szCs w:val="26"/>
        </w:rPr>
        <w:t>,</w:t>
      </w:r>
      <w:r w:rsidR="00261922">
        <w:rPr>
          <w:spacing w:val="-3"/>
          <w:szCs w:val="26"/>
        </w:rPr>
        <w:t xml:space="preserve"> </w:t>
      </w:r>
      <w:r w:rsidR="00204399">
        <w:rPr>
          <w:spacing w:val="-3"/>
          <w:szCs w:val="26"/>
        </w:rPr>
        <w:t xml:space="preserve">which </w:t>
      </w:r>
      <w:r w:rsidRPr="00243C88">
        <w:rPr>
          <w:spacing w:val="-3"/>
          <w:szCs w:val="26"/>
        </w:rPr>
        <w:t>denied the Complaint for</w:t>
      </w:r>
      <w:r w:rsidR="00363BA9">
        <w:rPr>
          <w:spacing w:val="-3"/>
          <w:szCs w:val="26"/>
        </w:rPr>
        <w:t xml:space="preserve"> the </w:t>
      </w:r>
      <w:r w:rsidRPr="00243C88">
        <w:rPr>
          <w:spacing w:val="-3"/>
          <w:szCs w:val="26"/>
        </w:rPr>
        <w:t>failure</w:t>
      </w:r>
      <w:r w:rsidR="00363BA9">
        <w:rPr>
          <w:spacing w:val="-3"/>
          <w:szCs w:val="26"/>
        </w:rPr>
        <w:t xml:space="preserve"> of the Complainant </w:t>
      </w:r>
      <w:r w:rsidRPr="00243C88">
        <w:rPr>
          <w:spacing w:val="-3"/>
          <w:szCs w:val="26"/>
        </w:rPr>
        <w:t>to sustain his burden of proof</w:t>
      </w:r>
      <w:r w:rsidRPr="00204399">
        <w:rPr>
          <w:spacing w:val="-3"/>
          <w:szCs w:val="26"/>
        </w:rPr>
        <w:t>.</w:t>
      </w:r>
      <w:r w:rsidRPr="00243C88">
        <w:rPr>
          <w:spacing w:val="-3"/>
          <w:szCs w:val="26"/>
        </w:rPr>
        <w:t xml:space="preserve">  No </w:t>
      </w:r>
      <w:r w:rsidR="00363BA9">
        <w:rPr>
          <w:spacing w:val="-3"/>
          <w:szCs w:val="26"/>
        </w:rPr>
        <w:t>E</w:t>
      </w:r>
      <w:r w:rsidRPr="00243C88">
        <w:rPr>
          <w:spacing w:val="-3"/>
          <w:szCs w:val="26"/>
        </w:rPr>
        <w:t xml:space="preserve">xceptions were filed to </w:t>
      </w:r>
      <w:r w:rsidRPr="00204399">
        <w:rPr>
          <w:spacing w:val="-3"/>
          <w:szCs w:val="26"/>
        </w:rPr>
        <w:t xml:space="preserve">ALJ Hoyer’s </w:t>
      </w:r>
      <w:r w:rsidRPr="00243C88">
        <w:rPr>
          <w:spacing w:val="-3"/>
          <w:szCs w:val="26"/>
        </w:rPr>
        <w:t>Initial Decision</w:t>
      </w:r>
      <w:r w:rsidR="00363BA9">
        <w:rPr>
          <w:spacing w:val="-3"/>
          <w:szCs w:val="26"/>
        </w:rPr>
        <w:t>, which</w:t>
      </w:r>
      <w:r w:rsidRPr="00204399">
        <w:rPr>
          <w:spacing w:val="-3"/>
          <w:szCs w:val="26"/>
        </w:rPr>
        <w:t xml:space="preserve"> became final by Commission Final Order entered September 30, 2011.  </w:t>
      </w:r>
      <w:r w:rsidR="00204399">
        <w:rPr>
          <w:spacing w:val="-3"/>
          <w:szCs w:val="26"/>
        </w:rPr>
        <w:t>Findings of Fact Nos. 5-7,</w:t>
      </w:r>
      <w:r w:rsidR="00662989">
        <w:rPr>
          <w:spacing w:val="-3"/>
          <w:szCs w:val="26"/>
        </w:rPr>
        <w:t xml:space="preserve"> </w:t>
      </w:r>
      <w:r w:rsidR="00204399">
        <w:rPr>
          <w:spacing w:val="-3"/>
          <w:szCs w:val="26"/>
        </w:rPr>
        <w:t xml:space="preserve">I.D. at 3. </w:t>
      </w:r>
      <w:r>
        <w:rPr>
          <w:spacing w:val="-3"/>
          <w:sz w:val="24"/>
        </w:rPr>
        <w:t xml:space="preserve"> </w:t>
      </w:r>
    </w:p>
  </w:footnote>
  <w:footnote w:id="2">
    <w:p w:rsidR="00BD77A5" w:rsidRPr="00403F75" w:rsidRDefault="00BD77A5" w:rsidP="00403F75">
      <w:pPr>
        <w:pStyle w:val="FootnoteText"/>
        <w:spacing w:line="240" w:lineRule="auto"/>
        <w:ind w:firstLine="720"/>
        <w:rPr>
          <w:sz w:val="26"/>
          <w:szCs w:val="26"/>
        </w:rPr>
      </w:pPr>
      <w:r w:rsidRPr="00403F75">
        <w:rPr>
          <w:rStyle w:val="FootnoteReference"/>
          <w:sz w:val="26"/>
          <w:szCs w:val="26"/>
        </w:rPr>
        <w:footnoteRef/>
      </w:r>
      <w:r w:rsidRPr="00403F75">
        <w:rPr>
          <w:sz w:val="26"/>
          <w:szCs w:val="26"/>
        </w:rPr>
        <w:t xml:space="preserve"> </w:t>
      </w:r>
      <w:r w:rsidR="00403F75">
        <w:rPr>
          <w:sz w:val="26"/>
          <w:szCs w:val="26"/>
        </w:rPr>
        <w:tab/>
      </w:r>
      <w:r w:rsidRPr="00403F75">
        <w:rPr>
          <w:sz w:val="26"/>
          <w:szCs w:val="26"/>
        </w:rPr>
        <w:t xml:space="preserve">We note that Section 5.63(a) of our Regulations, 52 Pa. Code § 5.36(a), states that replies to answers seeking affirmative relief or to new matter shall be filed with the Commission and served within twenty days </w:t>
      </w:r>
      <w:r w:rsidR="00403F75" w:rsidRPr="00403F75">
        <w:rPr>
          <w:sz w:val="26"/>
          <w:szCs w:val="26"/>
        </w:rPr>
        <w:t xml:space="preserve">of service of the answer. </w:t>
      </w:r>
      <w:r w:rsidR="00403F75">
        <w:rPr>
          <w:sz w:val="26"/>
          <w:szCs w:val="26"/>
        </w:rPr>
        <w:t xml:space="preserve"> </w:t>
      </w:r>
      <w:r w:rsidR="00403F75" w:rsidRPr="00403F75">
        <w:rPr>
          <w:sz w:val="26"/>
          <w:szCs w:val="26"/>
        </w:rPr>
        <w:t>Section 5.6</w:t>
      </w:r>
      <w:r w:rsidR="00994704">
        <w:rPr>
          <w:sz w:val="26"/>
          <w:szCs w:val="26"/>
        </w:rPr>
        <w:t>3</w:t>
      </w:r>
      <w:r w:rsidR="00403F75" w:rsidRPr="00403F75">
        <w:rPr>
          <w:sz w:val="26"/>
          <w:szCs w:val="26"/>
        </w:rPr>
        <w:t xml:space="preserve">(b) states that failure to file a timely reply to new matter may be deemed in default and the relevant facts in the new matter may be deemed to be admitted. </w:t>
      </w:r>
      <w:r w:rsidRPr="00403F75">
        <w:rPr>
          <w:sz w:val="26"/>
          <w:szCs w:val="26"/>
        </w:rPr>
        <w:t xml:space="preserve"> </w:t>
      </w:r>
      <w:r w:rsidR="00C55CCE">
        <w:rPr>
          <w:sz w:val="26"/>
          <w:szCs w:val="26"/>
        </w:rPr>
        <w:t>However, Section 1.2(a) of our Regulations</w:t>
      </w:r>
      <w:r w:rsidR="00517F81">
        <w:rPr>
          <w:sz w:val="26"/>
          <w:szCs w:val="26"/>
        </w:rPr>
        <w:t xml:space="preserve">, </w:t>
      </w:r>
      <w:r w:rsidR="00517F81" w:rsidRPr="00403F75">
        <w:rPr>
          <w:sz w:val="26"/>
          <w:szCs w:val="26"/>
        </w:rPr>
        <w:t xml:space="preserve">52 Pa. Code § </w:t>
      </w:r>
      <w:r w:rsidR="00517F81">
        <w:rPr>
          <w:sz w:val="26"/>
          <w:szCs w:val="26"/>
        </w:rPr>
        <w:t>1.2</w:t>
      </w:r>
      <w:r w:rsidR="00517F81" w:rsidRPr="00403F75">
        <w:rPr>
          <w:sz w:val="26"/>
          <w:szCs w:val="26"/>
        </w:rPr>
        <w:t>(a)</w:t>
      </w:r>
      <w:r w:rsidR="00C55CCE">
        <w:rPr>
          <w:sz w:val="26"/>
          <w:szCs w:val="26"/>
        </w:rPr>
        <w:t xml:space="preserve"> states that the Commission or presiding officer at any stage of an action or </w:t>
      </w:r>
      <w:r w:rsidR="00517F81">
        <w:rPr>
          <w:sz w:val="26"/>
          <w:szCs w:val="26"/>
        </w:rPr>
        <w:t>proceeding</w:t>
      </w:r>
      <w:r w:rsidR="00C55CCE">
        <w:rPr>
          <w:sz w:val="26"/>
          <w:szCs w:val="26"/>
        </w:rPr>
        <w:t xml:space="preserve"> may d</w:t>
      </w:r>
      <w:r w:rsidR="00517F81">
        <w:rPr>
          <w:sz w:val="26"/>
          <w:szCs w:val="26"/>
        </w:rPr>
        <w:t xml:space="preserve">isregard an error or defect of procedure which does not affect the substantive rights of the parties.  Section 1.2(d) states that these liberal construction provisions of Section 1.2 apply particularly in proceedings involving </w:t>
      </w:r>
      <w:r w:rsidR="00517F81" w:rsidRPr="00517F81">
        <w:rPr>
          <w:i/>
          <w:sz w:val="26"/>
          <w:szCs w:val="26"/>
        </w:rPr>
        <w:t>pro se</w:t>
      </w:r>
      <w:r w:rsidR="00517F81">
        <w:rPr>
          <w:sz w:val="26"/>
          <w:szCs w:val="26"/>
        </w:rPr>
        <w:t xml:space="preserve"> litigants.  Accordingly, we will consider Mr. Nixon’s Response. </w:t>
      </w:r>
    </w:p>
  </w:footnote>
  <w:footnote w:id="3">
    <w:p w:rsidR="00B149A5" w:rsidRPr="00B149A5" w:rsidRDefault="00B149A5" w:rsidP="00B149A5">
      <w:pPr>
        <w:pStyle w:val="FootnoteText"/>
        <w:spacing w:line="240" w:lineRule="auto"/>
        <w:ind w:firstLine="720"/>
        <w:rPr>
          <w:sz w:val="26"/>
          <w:szCs w:val="26"/>
        </w:rPr>
      </w:pPr>
      <w:r w:rsidRPr="00B149A5">
        <w:rPr>
          <w:rStyle w:val="FootnoteReference"/>
          <w:sz w:val="26"/>
          <w:szCs w:val="26"/>
        </w:rPr>
        <w:footnoteRef/>
      </w:r>
      <w:r w:rsidRPr="00B149A5">
        <w:rPr>
          <w:sz w:val="26"/>
          <w:szCs w:val="26"/>
        </w:rPr>
        <w:t xml:space="preserve"> </w:t>
      </w:r>
      <w:r w:rsidRPr="00B149A5">
        <w:rPr>
          <w:sz w:val="26"/>
          <w:szCs w:val="26"/>
        </w:rPr>
        <w:tab/>
        <w:t xml:space="preserve">The </w:t>
      </w:r>
      <w:r w:rsidR="00B50EFB">
        <w:rPr>
          <w:sz w:val="26"/>
          <w:szCs w:val="26"/>
        </w:rPr>
        <w:t>e</w:t>
      </w:r>
      <w:r w:rsidRPr="00B149A5">
        <w:rPr>
          <w:sz w:val="26"/>
          <w:szCs w:val="26"/>
        </w:rPr>
        <w:t>xhibits were submitted on two compact discs (CDs) accompanied by two cover letters.  Although the cover letters reflect the submission of eighteen exhibits</w:t>
      </w:r>
      <w:r w:rsidR="00CC1D7A">
        <w:rPr>
          <w:sz w:val="26"/>
          <w:szCs w:val="26"/>
        </w:rPr>
        <w:t xml:space="preserve"> numbered </w:t>
      </w:r>
      <w:r w:rsidR="00900E04">
        <w:rPr>
          <w:sz w:val="26"/>
          <w:szCs w:val="26"/>
        </w:rPr>
        <w:t>e</w:t>
      </w:r>
      <w:r w:rsidR="00CC1D7A">
        <w:rPr>
          <w:sz w:val="26"/>
          <w:szCs w:val="26"/>
        </w:rPr>
        <w:t>xhibits 9 through 26</w:t>
      </w:r>
      <w:r w:rsidRPr="00B149A5">
        <w:rPr>
          <w:sz w:val="26"/>
          <w:szCs w:val="26"/>
        </w:rPr>
        <w:t xml:space="preserve">, there are </w:t>
      </w:r>
      <w:r w:rsidR="00CC1D7A">
        <w:rPr>
          <w:sz w:val="26"/>
          <w:szCs w:val="26"/>
        </w:rPr>
        <w:t xml:space="preserve">actually </w:t>
      </w:r>
      <w:r w:rsidRPr="00B149A5">
        <w:rPr>
          <w:sz w:val="26"/>
          <w:szCs w:val="26"/>
        </w:rPr>
        <w:t xml:space="preserve">twenty-two </w:t>
      </w:r>
      <w:r w:rsidR="00272DC6">
        <w:rPr>
          <w:sz w:val="26"/>
          <w:szCs w:val="26"/>
        </w:rPr>
        <w:t>e</w:t>
      </w:r>
      <w:r w:rsidRPr="00B149A5">
        <w:rPr>
          <w:sz w:val="26"/>
          <w:szCs w:val="26"/>
        </w:rPr>
        <w:t xml:space="preserve">xhibits submitted on the two CDs.    </w:t>
      </w:r>
    </w:p>
  </w:footnote>
  <w:footnote w:id="4">
    <w:p w:rsidR="00CE3A15" w:rsidRPr="00CE3A15" w:rsidRDefault="00CE3A15" w:rsidP="00CE3A15">
      <w:pPr>
        <w:pStyle w:val="FootnoteText"/>
        <w:spacing w:line="240" w:lineRule="auto"/>
        <w:ind w:firstLine="720"/>
        <w:rPr>
          <w:sz w:val="26"/>
          <w:szCs w:val="26"/>
        </w:rPr>
      </w:pPr>
      <w:r w:rsidRPr="00CE3A15">
        <w:rPr>
          <w:rStyle w:val="FootnoteReference"/>
          <w:sz w:val="26"/>
          <w:szCs w:val="26"/>
        </w:rPr>
        <w:footnoteRef/>
      </w:r>
      <w:r w:rsidRPr="00CE3A15">
        <w:rPr>
          <w:sz w:val="26"/>
          <w:szCs w:val="26"/>
        </w:rPr>
        <w:t xml:space="preserve"> </w:t>
      </w:r>
      <w:r>
        <w:rPr>
          <w:sz w:val="26"/>
          <w:szCs w:val="26"/>
        </w:rPr>
        <w:tab/>
      </w:r>
      <w:r w:rsidRPr="00CE3A15">
        <w:rPr>
          <w:sz w:val="26"/>
          <w:szCs w:val="26"/>
        </w:rPr>
        <w:t xml:space="preserve">In accordance with Section 332(h) of the Code, 66 Pa. C.S. § 332(h), the </w:t>
      </w:r>
      <w:r w:rsidR="007F56C5">
        <w:rPr>
          <w:sz w:val="26"/>
          <w:szCs w:val="26"/>
        </w:rPr>
        <w:t xml:space="preserve">Initial </w:t>
      </w:r>
      <w:r w:rsidRPr="00CE3A15">
        <w:rPr>
          <w:sz w:val="26"/>
          <w:szCs w:val="26"/>
        </w:rPr>
        <w:t xml:space="preserve">Decision of ALJ Dennis J. Buckley became final without further Commission action. </w:t>
      </w:r>
    </w:p>
  </w:footnote>
  <w:footnote w:id="5">
    <w:p w:rsidR="009361CB" w:rsidRPr="008B635F" w:rsidRDefault="009361CB" w:rsidP="008B635F">
      <w:pPr>
        <w:pStyle w:val="FootnoteText"/>
        <w:spacing w:line="240" w:lineRule="auto"/>
        <w:ind w:firstLine="720"/>
        <w:rPr>
          <w:sz w:val="26"/>
          <w:szCs w:val="26"/>
        </w:rPr>
      </w:pPr>
      <w:r w:rsidRPr="00E212D3">
        <w:rPr>
          <w:rStyle w:val="FootnoteReference"/>
          <w:sz w:val="26"/>
          <w:szCs w:val="26"/>
        </w:rPr>
        <w:footnoteRef/>
      </w:r>
      <w:r w:rsidR="008B635F" w:rsidRPr="00E212D3">
        <w:rPr>
          <w:sz w:val="26"/>
          <w:szCs w:val="26"/>
        </w:rPr>
        <w:t xml:space="preserve"> </w:t>
      </w:r>
      <w:r w:rsidR="008B635F">
        <w:rPr>
          <w:sz w:val="26"/>
          <w:szCs w:val="26"/>
        </w:rPr>
        <w:tab/>
      </w:r>
      <w:r w:rsidRPr="008B635F">
        <w:rPr>
          <w:sz w:val="26"/>
          <w:szCs w:val="26"/>
        </w:rPr>
        <w:t xml:space="preserve">We note that </w:t>
      </w:r>
      <w:r w:rsidR="000B0536">
        <w:rPr>
          <w:sz w:val="26"/>
          <w:szCs w:val="26"/>
        </w:rPr>
        <w:t xml:space="preserve">in response </w:t>
      </w:r>
      <w:r w:rsidRPr="008B635F">
        <w:rPr>
          <w:sz w:val="26"/>
          <w:szCs w:val="26"/>
        </w:rPr>
        <w:t xml:space="preserve">to Mr. Nixon’s Complaint at </w:t>
      </w:r>
      <w:r w:rsidRPr="008B635F">
        <w:rPr>
          <w:spacing w:val="-3"/>
          <w:sz w:val="26"/>
          <w:szCs w:val="26"/>
        </w:rPr>
        <w:t>Docket No. C</w:t>
      </w:r>
      <w:r w:rsidR="00CD78BA">
        <w:rPr>
          <w:spacing w:val="-3"/>
          <w:sz w:val="26"/>
          <w:szCs w:val="26"/>
        </w:rPr>
        <w:noBreakHyphen/>
      </w:r>
      <w:r w:rsidRPr="008B635F">
        <w:rPr>
          <w:spacing w:val="-3"/>
          <w:sz w:val="26"/>
          <w:szCs w:val="26"/>
        </w:rPr>
        <w:t>2011</w:t>
      </w:r>
      <w:r w:rsidR="00CD78BA">
        <w:rPr>
          <w:spacing w:val="-3"/>
          <w:sz w:val="26"/>
          <w:szCs w:val="26"/>
        </w:rPr>
        <w:noBreakHyphen/>
      </w:r>
      <w:r w:rsidRPr="008B635F">
        <w:rPr>
          <w:spacing w:val="-3"/>
          <w:sz w:val="26"/>
          <w:szCs w:val="26"/>
        </w:rPr>
        <w:t>2228810</w:t>
      </w:r>
      <w:r w:rsidR="00E212D3">
        <w:rPr>
          <w:spacing w:val="-3"/>
          <w:sz w:val="26"/>
          <w:szCs w:val="26"/>
        </w:rPr>
        <w:t>,</w:t>
      </w:r>
      <w:r w:rsidRPr="008B635F">
        <w:rPr>
          <w:spacing w:val="-3"/>
          <w:sz w:val="26"/>
          <w:szCs w:val="26"/>
        </w:rPr>
        <w:t xml:space="preserve"> </w:t>
      </w:r>
      <w:r w:rsidR="000B0536">
        <w:rPr>
          <w:spacing w:val="-3"/>
          <w:sz w:val="26"/>
          <w:szCs w:val="26"/>
        </w:rPr>
        <w:t xml:space="preserve">West Penn conducted field tests </w:t>
      </w:r>
      <w:r w:rsidR="00E212D3">
        <w:rPr>
          <w:spacing w:val="-3"/>
          <w:sz w:val="26"/>
          <w:szCs w:val="26"/>
        </w:rPr>
        <w:t xml:space="preserve">of its facilities.  While the primary focus of the field tests was low frequency </w:t>
      </w:r>
      <w:r w:rsidRPr="008B635F">
        <w:rPr>
          <w:spacing w:val="-3"/>
          <w:sz w:val="26"/>
          <w:szCs w:val="26"/>
        </w:rPr>
        <w:t xml:space="preserve">audible </w:t>
      </w:r>
      <w:r w:rsidR="008B635F" w:rsidRPr="008B635F">
        <w:rPr>
          <w:spacing w:val="-3"/>
          <w:sz w:val="26"/>
          <w:szCs w:val="26"/>
        </w:rPr>
        <w:t>emissions,</w:t>
      </w:r>
      <w:r w:rsidRPr="008B635F">
        <w:rPr>
          <w:spacing w:val="-3"/>
          <w:sz w:val="26"/>
          <w:szCs w:val="26"/>
        </w:rPr>
        <w:t xml:space="preserve"> West Penn also utilized RFI testing equipment which measures radio frequencies.  A West Penn witness testified that all readings </w:t>
      </w:r>
      <w:r w:rsidR="008B635F" w:rsidRPr="008B635F">
        <w:rPr>
          <w:spacing w:val="-3"/>
          <w:sz w:val="26"/>
          <w:szCs w:val="26"/>
        </w:rPr>
        <w:t>revealed no abnormalities.</w:t>
      </w:r>
      <w:r w:rsidRPr="008B635F">
        <w:rPr>
          <w:spacing w:val="-3"/>
          <w:sz w:val="26"/>
          <w:szCs w:val="26"/>
        </w:rPr>
        <w:t xml:space="preserve">  </w:t>
      </w:r>
      <w:r w:rsidR="008B635F" w:rsidRPr="008B635F">
        <w:rPr>
          <w:spacing w:val="-3"/>
          <w:sz w:val="26"/>
          <w:szCs w:val="26"/>
        </w:rPr>
        <w:t xml:space="preserve">Initial Decision at Docket No. C-2011-2228810, Findings of Fact No. 10-12.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272"/>
    <w:multiLevelType w:val="hybridMultilevel"/>
    <w:tmpl w:val="6868D824"/>
    <w:lvl w:ilvl="0" w:tplc="9328F148">
      <w:start w:val="1"/>
      <w:numFmt w:val="decimal"/>
      <w:lvlText w:val="(%1)"/>
      <w:lvlJc w:val="left"/>
      <w:pPr>
        <w:ind w:left="1440" w:hanging="360"/>
      </w:pPr>
      <w:rPr>
        <w:rFonts w:hint="default"/>
      </w:rPr>
    </w:lvl>
    <w:lvl w:ilvl="1" w:tplc="29E490AA">
      <w:start w:val="1"/>
      <w:numFmt w:val="lowerRoman"/>
      <w:lvlText w:val="(%2)"/>
      <w:lvlJc w:val="left"/>
      <w:pPr>
        <w:ind w:left="315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BEE3997"/>
    <w:multiLevelType w:val="hybridMultilevel"/>
    <w:tmpl w:val="A9E8B2E4"/>
    <w:lvl w:ilvl="0" w:tplc="B6987A84">
      <w:start w:val="4"/>
      <w:numFmt w:val="lowerLetter"/>
      <w:lvlText w:val="(%1)"/>
      <w:lvlJc w:val="left"/>
      <w:pPr>
        <w:ind w:left="1080" w:hanging="360"/>
      </w:pPr>
      <w:rPr>
        <w:rFonts w:hint="default"/>
      </w:rPr>
    </w:lvl>
    <w:lvl w:ilvl="1" w:tplc="8CAC468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F3411A"/>
    <w:multiLevelType w:val="hybridMultilevel"/>
    <w:tmpl w:val="3A4AB5AE"/>
    <w:lvl w:ilvl="0" w:tplc="B30C794E">
      <w:start w:val="4"/>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6A980807"/>
    <w:multiLevelType w:val="hybridMultilevel"/>
    <w:tmpl w:val="3440F730"/>
    <w:lvl w:ilvl="0" w:tplc="894A83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AAF011F"/>
    <w:multiLevelType w:val="hybridMultilevel"/>
    <w:tmpl w:val="5532DB3A"/>
    <w:lvl w:ilvl="0" w:tplc="5EF8DCA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2A0634"/>
    <w:multiLevelType w:val="hybridMultilevel"/>
    <w:tmpl w:val="4E265DEE"/>
    <w:lvl w:ilvl="0" w:tplc="0409000F">
      <w:start w:val="1"/>
      <w:numFmt w:val="decimal"/>
      <w:lvlText w:val="%1."/>
      <w:lvlJc w:val="left"/>
      <w:pPr>
        <w:ind w:left="2272" w:hanging="360"/>
      </w:pPr>
    </w:lvl>
    <w:lvl w:ilvl="1" w:tplc="04090019" w:tentative="1">
      <w:start w:val="1"/>
      <w:numFmt w:val="lowerLetter"/>
      <w:lvlText w:val="%2."/>
      <w:lvlJc w:val="left"/>
      <w:pPr>
        <w:ind w:left="2992" w:hanging="360"/>
      </w:pPr>
    </w:lvl>
    <w:lvl w:ilvl="2" w:tplc="0409001B" w:tentative="1">
      <w:start w:val="1"/>
      <w:numFmt w:val="lowerRoman"/>
      <w:lvlText w:val="%3."/>
      <w:lvlJc w:val="right"/>
      <w:pPr>
        <w:ind w:left="3712" w:hanging="180"/>
      </w:pPr>
    </w:lvl>
    <w:lvl w:ilvl="3" w:tplc="0409000F" w:tentative="1">
      <w:start w:val="1"/>
      <w:numFmt w:val="decimal"/>
      <w:lvlText w:val="%4."/>
      <w:lvlJc w:val="left"/>
      <w:pPr>
        <w:ind w:left="4432" w:hanging="360"/>
      </w:pPr>
    </w:lvl>
    <w:lvl w:ilvl="4" w:tplc="04090019" w:tentative="1">
      <w:start w:val="1"/>
      <w:numFmt w:val="lowerLetter"/>
      <w:lvlText w:val="%5."/>
      <w:lvlJc w:val="left"/>
      <w:pPr>
        <w:ind w:left="5152" w:hanging="360"/>
      </w:pPr>
    </w:lvl>
    <w:lvl w:ilvl="5" w:tplc="0409001B" w:tentative="1">
      <w:start w:val="1"/>
      <w:numFmt w:val="lowerRoman"/>
      <w:lvlText w:val="%6."/>
      <w:lvlJc w:val="right"/>
      <w:pPr>
        <w:ind w:left="5872" w:hanging="180"/>
      </w:pPr>
    </w:lvl>
    <w:lvl w:ilvl="6" w:tplc="0409000F" w:tentative="1">
      <w:start w:val="1"/>
      <w:numFmt w:val="decimal"/>
      <w:lvlText w:val="%7."/>
      <w:lvlJc w:val="left"/>
      <w:pPr>
        <w:ind w:left="6592" w:hanging="360"/>
      </w:pPr>
    </w:lvl>
    <w:lvl w:ilvl="7" w:tplc="04090019" w:tentative="1">
      <w:start w:val="1"/>
      <w:numFmt w:val="lowerLetter"/>
      <w:lvlText w:val="%8."/>
      <w:lvlJc w:val="left"/>
      <w:pPr>
        <w:ind w:left="7312" w:hanging="360"/>
      </w:pPr>
    </w:lvl>
    <w:lvl w:ilvl="8" w:tplc="0409001B" w:tentative="1">
      <w:start w:val="1"/>
      <w:numFmt w:val="lowerRoman"/>
      <w:lvlText w:val="%9."/>
      <w:lvlJc w:val="right"/>
      <w:pPr>
        <w:ind w:left="8032" w:hanging="180"/>
      </w:pPr>
    </w:lvl>
  </w:abstractNum>
  <w:abstractNum w:abstractNumId="6">
    <w:nsid w:val="70EE1FF0"/>
    <w:multiLevelType w:val="hybridMultilevel"/>
    <w:tmpl w:val="D6DEBB84"/>
    <w:lvl w:ilvl="0" w:tplc="5EF8DCAE">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731DF4"/>
    <w:multiLevelType w:val="hybridMultilevel"/>
    <w:tmpl w:val="8B6AF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3"/>
  </w:num>
  <w:num w:numId="5">
    <w:abstractNumId w:val="8"/>
  </w:num>
  <w:num w:numId="6">
    <w:abstractNumId w:val="5"/>
  </w:num>
  <w:num w:numId="7">
    <w:abstractNumId w:val="2"/>
  </w:num>
  <w:num w:numId="8">
    <w:abstractNumId w:val="6"/>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67E"/>
    <w:rsid w:val="000014E2"/>
    <w:rsid w:val="00002ED6"/>
    <w:rsid w:val="00003B9D"/>
    <w:rsid w:val="00003CE8"/>
    <w:rsid w:val="0000428F"/>
    <w:rsid w:val="00004F6D"/>
    <w:rsid w:val="00005256"/>
    <w:rsid w:val="00005A5F"/>
    <w:rsid w:val="00006183"/>
    <w:rsid w:val="00006BA5"/>
    <w:rsid w:val="00007103"/>
    <w:rsid w:val="00007669"/>
    <w:rsid w:val="000076FF"/>
    <w:rsid w:val="00007CB1"/>
    <w:rsid w:val="00007ECA"/>
    <w:rsid w:val="000109EB"/>
    <w:rsid w:val="00012B34"/>
    <w:rsid w:val="00013C41"/>
    <w:rsid w:val="000142D3"/>
    <w:rsid w:val="000143C4"/>
    <w:rsid w:val="00015184"/>
    <w:rsid w:val="000156E2"/>
    <w:rsid w:val="00015D57"/>
    <w:rsid w:val="000167DB"/>
    <w:rsid w:val="00020113"/>
    <w:rsid w:val="0002095D"/>
    <w:rsid w:val="00020C31"/>
    <w:rsid w:val="0002192E"/>
    <w:rsid w:val="00022275"/>
    <w:rsid w:val="0002251A"/>
    <w:rsid w:val="00023324"/>
    <w:rsid w:val="00023680"/>
    <w:rsid w:val="000236BD"/>
    <w:rsid w:val="00024846"/>
    <w:rsid w:val="00024A2F"/>
    <w:rsid w:val="000254F8"/>
    <w:rsid w:val="00026292"/>
    <w:rsid w:val="000265D0"/>
    <w:rsid w:val="00026B92"/>
    <w:rsid w:val="0002736E"/>
    <w:rsid w:val="00027B63"/>
    <w:rsid w:val="00027E6F"/>
    <w:rsid w:val="00030A5E"/>
    <w:rsid w:val="00031444"/>
    <w:rsid w:val="00031BBE"/>
    <w:rsid w:val="000324ED"/>
    <w:rsid w:val="00032D16"/>
    <w:rsid w:val="00033140"/>
    <w:rsid w:val="0003373D"/>
    <w:rsid w:val="00033814"/>
    <w:rsid w:val="00033DB2"/>
    <w:rsid w:val="0003455A"/>
    <w:rsid w:val="00034D21"/>
    <w:rsid w:val="00034ED0"/>
    <w:rsid w:val="00035670"/>
    <w:rsid w:val="000361E3"/>
    <w:rsid w:val="00037894"/>
    <w:rsid w:val="00037F2D"/>
    <w:rsid w:val="00040000"/>
    <w:rsid w:val="000404BD"/>
    <w:rsid w:val="00040F84"/>
    <w:rsid w:val="00040FDC"/>
    <w:rsid w:val="00041334"/>
    <w:rsid w:val="00041A66"/>
    <w:rsid w:val="00041D7C"/>
    <w:rsid w:val="00042223"/>
    <w:rsid w:val="0004250B"/>
    <w:rsid w:val="00042541"/>
    <w:rsid w:val="00042A39"/>
    <w:rsid w:val="00042A8A"/>
    <w:rsid w:val="00044AAC"/>
    <w:rsid w:val="00044EEB"/>
    <w:rsid w:val="00045231"/>
    <w:rsid w:val="00045B3E"/>
    <w:rsid w:val="00045D0F"/>
    <w:rsid w:val="00045D50"/>
    <w:rsid w:val="00046544"/>
    <w:rsid w:val="00046B1E"/>
    <w:rsid w:val="00046D3B"/>
    <w:rsid w:val="00047652"/>
    <w:rsid w:val="00051036"/>
    <w:rsid w:val="00051E02"/>
    <w:rsid w:val="000522E4"/>
    <w:rsid w:val="000527AB"/>
    <w:rsid w:val="00052B91"/>
    <w:rsid w:val="0005412F"/>
    <w:rsid w:val="000545BD"/>
    <w:rsid w:val="000552F8"/>
    <w:rsid w:val="00055DFA"/>
    <w:rsid w:val="000564F3"/>
    <w:rsid w:val="00056678"/>
    <w:rsid w:val="00057957"/>
    <w:rsid w:val="00057C9E"/>
    <w:rsid w:val="0006066A"/>
    <w:rsid w:val="000613F0"/>
    <w:rsid w:val="000618BD"/>
    <w:rsid w:val="000619A9"/>
    <w:rsid w:val="00061B1F"/>
    <w:rsid w:val="000621E4"/>
    <w:rsid w:val="000625BB"/>
    <w:rsid w:val="00062B01"/>
    <w:rsid w:val="00062B99"/>
    <w:rsid w:val="000632A7"/>
    <w:rsid w:val="0006357E"/>
    <w:rsid w:val="00063F5D"/>
    <w:rsid w:val="000655C9"/>
    <w:rsid w:val="00066742"/>
    <w:rsid w:val="00067A73"/>
    <w:rsid w:val="00070122"/>
    <w:rsid w:val="0007013B"/>
    <w:rsid w:val="00070983"/>
    <w:rsid w:val="00070AFC"/>
    <w:rsid w:val="00071006"/>
    <w:rsid w:val="000710F0"/>
    <w:rsid w:val="0007124F"/>
    <w:rsid w:val="0007288A"/>
    <w:rsid w:val="000733E6"/>
    <w:rsid w:val="00073F0A"/>
    <w:rsid w:val="00074C59"/>
    <w:rsid w:val="00077BD9"/>
    <w:rsid w:val="000805D8"/>
    <w:rsid w:val="0008068C"/>
    <w:rsid w:val="0008080B"/>
    <w:rsid w:val="00080BB7"/>
    <w:rsid w:val="00080F10"/>
    <w:rsid w:val="00081C61"/>
    <w:rsid w:val="00081DF8"/>
    <w:rsid w:val="00083739"/>
    <w:rsid w:val="0008405F"/>
    <w:rsid w:val="00084CFD"/>
    <w:rsid w:val="00084FCF"/>
    <w:rsid w:val="000857F9"/>
    <w:rsid w:val="00085923"/>
    <w:rsid w:val="00085C33"/>
    <w:rsid w:val="00086B0F"/>
    <w:rsid w:val="00087BB0"/>
    <w:rsid w:val="000902DC"/>
    <w:rsid w:val="00090436"/>
    <w:rsid w:val="000905E2"/>
    <w:rsid w:val="000906FA"/>
    <w:rsid w:val="00090A90"/>
    <w:rsid w:val="000918FE"/>
    <w:rsid w:val="00091BDB"/>
    <w:rsid w:val="00091ECC"/>
    <w:rsid w:val="000920FF"/>
    <w:rsid w:val="0009275F"/>
    <w:rsid w:val="0009364A"/>
    <w:rsid w:val="000937CC"/>
    <w:rsid w:val="00093887"/>
    <w:rsid w:val="00093A9A"/>
    <w:rsid w:val="00094014"/>
    <w:rsid w:val="000943F8"/>
    <w:rsid w:val="0009457E"/>
    <w:rsid w:val="00094F2A"/>
    <w:rsid w:val="000951AD"/>
    <w:rsid w:val="0009555D"/>
    <w:rsid w:val="00096304"/>
    <w:rsid w:val="00096F53"/>
    <w:rsid w:val="0009789B"/>
    <w:rsid w:val="000A0EF6"/>
    <w:rsid w:val="000A0FA1"/>
    <w:rsid w:val="000A1647"/>
    <w:rsid w:val="000A2723"/>
    <w:rsid w:val="000A2D4A"/>
    <w:rsid w:val="000A3531"/>
    <w:rsid w:val="000A3AB9"/>
    <w:rsid w:val="000A3D6D"/>
    <w:rsid w:val="000A47B1"/>
    <w:rsid w:val="000A4D27"/>
    <w:rsid w:val="000A5D9B"/>
    <w:rsid w:val="000A690F"/>
    <w:rsid w:val="000A71D0"/>
    <w:rsid w:val="000A731F"/>
    <w:rsid w:val="000B0536"/>
    <w:rsid w:val="000B1568"/>
    <w:rsid w:val="000B1A16"/>
    <w:rsid w:val="000B2425"/>
    <w:rsid w:val="000B2C23"/>
    <w:rsid w:val="000B32CF"/>
    <w:rsid w:val="000B41D4"/>
    <w:rsid w:val="000B47FF"/>
    <w:rsid w:val="000B4A79"/>
    <w:rsid w:val="000B4F08"/>
    <w:rsid w:val="000B56E6"/>
    <w:rsid w:val="000B6CBE"/>
    <w:rsid w:val="000B7491"/>
    <w:rsid w:val="000C05F0"/>
    <w:rsid w:val="000C0A3D"/>
    <w:rsid w:val="000C19C7"/>
    <w:rsid w:val="000C1E13"/>
    <w:rsid w:val="000C210B"/>
    <w:rsid w:val="000C26A1"/>
    <w:rsid w:val="000C3756"/>
    <w:rsid w:val="000C41D6"/>
    <w:rsid w:val="000C4A82"/>
    <w:rsid w:val="000C5194"/>
    <w:rsid w:val="000C5A9A"/>
    <w:rsid w:val="000C5D76"/>
    <w:rsid w:val="000C7A31"/>
    <w:rsid w:val="000C7C5B"/>
    <w:rsid w:val="000D1801"/>
    <w:rsid w:val="000D259F"/>
    <w:rsid w:val="000D38E6"/>
    <w:rsid w:val="000D4977"/>
    <w:rsid w:val="000D4D17"/>
    <w:rsid w:val="000D53C1"/>
    <w:rsid w:val="000D6779"/>
    <w:rsid w:val="000D6A7B"/>
    <w:rsid w:val="000D7A9C"/>
    <w:rsid w:val="000E0262"/>
    <w:rsid w:val="000E2310"/>
    <w:rsid w:val="000E2C94"/>
    <w:rsid w:val="000E316C"/>
    <w:rsid w:val="000E3685"/>
    <w:rsid w:val="000E3AE6"/>
    <w:rsid w:val="000E3DC8"/>
    <w:rsid w:val="000E4459"/>
    <w:rsid w:val="000E59C6"/>
    <w:rsid w:val="000E5C54"/>
    <w:rsid w:val="000E6295"/>
    <w:rsid w:val="000E64A4"/>
    <w:rsid w:val="000E6CB9"/>
    <w:rsid w:val="000E7072"/>
    <w:rsid w:val="000F118B"/>
    <w:rsid w:val="000F1E50"/>
    <w:rsid w:val="000F2E80"/>
    <w:rsid w:val="000F398D"/>
    <w:rsid w:val="000F3CC9"/>
    <w:rsid w:val="000F3E98"/>
    <w:rsid w:val="000F48AA"/>
    <w:rsid w:val="000F6F6F"/>
    <w:rsid w:val="000F78CD"/>
    <w:rsid w:val="0010001A"/>
    <w:rsid w:val="0010041F"/>
    <w:rsid w:val="00100760"/>
    <w:rsid w:val="00100847"/>
    <w:rsid w:val="0010170A"/>
    <w:rsid w:val="00103F99"/>
    <w:rsid w:val="0010404F"/>
    <w:rsid w:val="00104EC3"/>
    <w:rsid w:val="0010564E"/>
    <w:rsid w:val="00106794"/>
    <w:rsid w:val="00107935"/>
    <w:rsid w:val="00107A4E"/>
    <w:rsid w:val="00110368"/>
    <w:rsid w:val="001112A6"/>
    <w:rsid w:val="00112765"/>
    <w:rsid w:val="00113015"/>
    <w:rsid w:val="00113081"/>
    <w:rsid w:val="00113127"/>
    <w:rsid w:val="001134B3"/>
    <w:rsid w:val="00113D33"/>
    <w:rsid w:val="001141CB"/>
    <w:rsid w:val="00114B79"/>
    <w:rsid w:val="001155B1"/>
    <w:rsid w:val="00115B43"/>
    <w:rsid w:val="00115D11"/>
    <w:rsid w:val="00115DB1"/>
    <w:rsid w:val="00116184"/>
    <w:rsid w:val="0011648F"/>
    <w:rsid w:val="0011689A"/>
    <w:rsid w:val="0011739B"/>
    <w:rsid w:val="0012014C"/>
    <w:rsid w:val="00121141"/>
    <w:rsid w:val="00121D33"/>
    <w:rsid w:val="001221FF"/>
    <w:rsid w:val="00122AA3"/>
    <w:rsid w:val="001231CF"/>
    <w:rsid w:val="001239B8"/>
    <w:rsid w:val="0012483C"/>
    <w:rsid w:val="00124E02"/>
    <w:rsid w:val="001258D5"/>
    <w:rsid w:val="00125B05"/>
    <w:rsid w:val="00125EDF"/>
    <w:rsid w:val="00125F85"/>
    <w:rsid w:val="00126428"/>
    <w:rsid w:val="0012663E"/>
    <w:rsid w:val="001266A8"/>
    <w:rsid w:val="001266BA"/>
    <w:rsid w:val="00126800"/>
    <w:rsid w:val="00126ED9"/>
    <w:rsid w:val="001273C0"/>
    <w:rsid w:val="001273F9"/>
    <w:rsid w:val="001300EA"/>
    <w:rsid w:val="001302ED"/>
    <w:rsid w:val="001304B2"/>
    <w:rsid w:val="001308B8"/>
    <w:rsid w:val="001316C4"/>
    <w:rsid w:val="001331FB"/>
    <w:rsid w:val="00133834"/>
    <w:rsid w:val="00134829"/>
    <w:rsid w:val="00134EE0"/>
    <w:rsid w:val="0013571D"/>
    <w:rsid w:val="00135DC2"/>
    <w:rsid w:val="001362A2"/>
    <w:rsid w:val="001368F3"/>
    <w:rsid w:val="0013798A"/>
    <w:rsid w:val="00140BD1"/>
    <w:rsid w:val="001424E2"/>
    <w:rsid w:val="00143571"/>
    <w:rsid w:val="00143E0C"/>
    <w:rsid w:val="001451DF"/>
    <w:rsid w:val="00145A3F"/>
    <w:rsid w:val="00145CDD"/>
    <w:rsid w:val="00146048"/>
    <w:rsid w:val="00146076"/>
    <w:rsid w:val="00146274"/>
    <w:rsid w:val="001468B6"/>
    <w:rsid w:val="00146C03"/>
    <w:rsid w:val="00146E34"/>
    <w:rsid w:val="00147CB0"/>
    <w:rsid w:val="00147DCE"/>
    <w:rsid w:val="0015179E"/>
    <w:rsid w:val="00152990"/>
    <w:rsid w:val="00152F14"/>
    <w:rsid w:val="00153401"/>
    <w:rsid w:val="00153D6E"/>
    <w:rsid w:val="00153F36"/>
    <w:rsid w:val="00154301"/>
    <w:rsid w:val="00154C9F"/>
    <w:rsid w:val="001557C6"/>
    <w:rsid w:val="00155E8A"/>
    <w:rsid w:val="001566C2"/>
    <w:rsid w:val="00157002"/>
    <w:rsid w:val="0015757E"/>
    <w:rsid w:val="00157DCB"/>
    <w:rsid w:val="0016061C"/>
    <w:rsid w:val="00160DA3"/>
    <w:rsid w:val="00161DAB"/>
    <w:rsid w:val="00161E72"/>
    <w:rsid w:val="00161EBB"/>
    <w:rsid w:val="00163187"/>
    <w:rsid w:val="001635F3"/>
    <w:rsid w:val="0016378F"/>
    <w:rsid w:val="00163B2C"/>
    <w:rsid w:val="00164229"/>
    <w:rsid w:val="001645EB"/>
    <w:rsid w:val="00164CCE"/>
    <w:rsid w:val="001658A5"/>
    <w:rsid w:val="001665CE"/>
    <w:rsid w:val="00170063"/>
    <w:rsid w:val="0017108B"/>
    <w:rsid w:val="00171AFE"/>
    <w:rsid w:val="00171C16"/>
    <w:rsid w:val="00171C1E"/>
    <w:rsid w:val="0017214B"/>
    <w:rsid w:val="001727EC"/>
    <w:rsid w:val="00172A67"/>
    <w:rsid w:val="00173174"/>
    <w:rsid w:val="00173DB9"/>
    <w:rsid w:val="00175800"/>
    <w:rsid w:val="001763B4"/>
    <w:rsid w:val="0017670E"/>
    <w:rsid w:val="00176F74"/>
    <w:rsid w:val="00180528"/>
    <w:rsid w:val="0018058F"/>
    <w:rsid w:val="00180EDF"/>
    <w:rsid w:val="001814DF"/>
    <w:rsid w:val="001815BF"/>
    <w:rsid w:val="00181CAD"/>
    <w:rsid w:val="0018222D"/>
    <w:rsid w:val="00183895"/>
    <w:rsid w:val="00184493"/>
    <w:rsid w:val="00184535"/>
    <w:rsid w:val="00185194"/>
    <w:rsid w:val="001861CE"/>
    <w:rsid w:val="0019063F"/>
    <w:rsid w:val="00190D46"/>
    <w:rsid w:val="00191183"/>
    <w:rsid w:val="00191399"/>
    <w:rsid w:val="0019152A"/>
    <w:rsid w:val="0019161B"/>
    <w:rsid w:val="00192686"/>
    <w:rsid w:val="00192A46"/>
    <w:rsid w:val="00193171"/>
    <w:rsid w:val="0019320B"/>
    <w:rsid w:val="0019388D"/>
    <w:rsid w:val="0019517A"/>
    <w:rsid w:val="00195532"/>
    <w:rsid w:val="001961DC"/>
    <w:rsid w:val="0019650F"/>
    <w:rsid w:val="00196519"/>
    <w:rsid w:val="00197330"/>
    <w:rsid w:val="001A2552"/>
    <w:rsid w:val="001A2A86"/>
    <w:rsid w:val="001A2E2F"/>
    <w:rsid w:val="001A4116"/>
    <w:rsid w:val="001A431C"/>
    <w:rsid w:val="001A485D"/>
    <w:rsid w:val="001A4FF7"/>
    <w:rsid w:val="001A504D"/>
    <w:rsid w:val="001A51F1"/>
    <w:rsid w:val="001A5399"/>
    <w:rsid w:val="001A5F47"/>
    <w:rsid w:val="001A7244"/>
    <w:rsid w:val="001A72E9"/>
    <w:rsid w:val="001B0588"/>
    <w:rsid w:val="001B0A2D"/>
    <w:rsid w:val="001B1D4A"/>
    <w:rsid w:val="001B217A"/>
    <w:rsid w:val="001B3194"/>
    <w:rsid w:val="001B335E"/>
    <w:rsid w:val="001B3746"/>
    <w:rsid w:val="001B37A8"/>
    <w:rsid w:val="001B3DD4"/>
    <w:rsid w:val="001B3E73"/>
    <w:rsid w:val="001B4547"/>
    <w:rsid w:val="001B54FA"/>
    <w:rsid w:val="001B591B"/>
    <w:rsid w:val="001B66DB"/>
    <w:rsid w:val="001C00B7"/>
    <w:rsid w:val="001C01F6"/>
    <w:rsid w:val="001C0553"/>
    <w:rsid w:val="001C0ADE"/>
    <w:rsid w:val="001C136B"/>
    <w:rsid w:val="001C1812"/>
    <w:rsid w:val="001C3784"/>
    <w:rsid w:val="001C466E"/>
    <w:rsid w:val="001C46D4"/>
    <w:rsid w:val="001C4ECE"/>
    <w:rsid w:val="001C5506"/>
    <w:rsid w:val="001C615E"/>
    <w:rsid w:val="001C6E68"/>
    <w:rsid w:val="001C6E9A"/>
    <w:rsid w:val="001C7B4B"/>
    <w:rsid w:val="001D06A8"/>
    <w:rsid w:val="001D1F2F"/>
    <w:rsid w:val="001D2656"/>
    <w:rsid w:val="001D3013"/>
    <w:rsid w:val="001D323A"/>
    <w:rsid w:val="001D3376"/>
    <w:rsid w:val="001D33A8"/>
    <w:rsid w:val="001D414C"/>
    <w:rsid w:val="001D4845"/>
    <w:rsid w:val="001D5798"/>
    <w:rsid w:val="001D59C3"/>
    <w:rsid w:val="001D6265"/>
    <w:rsid w:val="001D65AC"/>
    <w:rsid w:val="001D66EB"/>
    <w:rsid w:val="001D67E5"/>
    <w:rsid w:val="001D6FDD"/>
    <w:rsid w:val="001D7182"/>
    <w:rsid w:val="001D7453"/>
    <w:rsid w:val="001E0C89"/>
    <w:rsid w:val="001E10DA"/>
    <w:rsid w:val="001E1A4E"/>
    <w:rsid w:val="001E1D19"/>
    <w:rsid w:val="001E1EE7"/>
    <w:rsid w:val="001E254C"/>
    <w:rsid w:val="001E3C03"/>
    <w:rsid w:val="001E3E18"/>
    <w:rsid w:val="001E3F4F"/>
    <w:rsid w:val="001E48DF"/>
    <w:rsid w:val="001E48E2"/>
    <w:rsid w:val="001E5469"/>
    <w:rsid w:val="001E55C3"/>
    <w:rsid w:val="001E5728"/>
    <w:rsid w:val="001E6236"/>
    <w:rsid w:val="001E6492"/>
    <w:rsid w:val="001E779B"/>
    <w:rsid w:val="001E7A60"/>
    <w:rsid w:val="001E7B70"/>
    <w:rsid w:val="001E7CBC"/>
    <w:rsid w:val="001E7FCD"/>
    <w:rsid w:val="001F01C9"/>
    <w:rsid w:val="001F143A"/>
    <w:rsid w:val="001F18F5"/>
    <w:rsid w:val="001F22ED"/>
    <w:rsid w:val="001F2F6E"/>
    <w:rsid w:val="001F3552"/>
    <w:rsid w:val="001F379B"/>
    <w:rsid w:val="001F5A5F"/>
    <w:rsid w:val="001F5C67"/>
    <w:rsid w:val="001F5FAB"/>
    <w:rsid w:val="001F60E7"/>
    <w:rsid w:val="001F641B"/>
    <w:rsid w:val="001F6B71"/>
    <w:rsid w:val="001F6C8F"/>
    <w:rsid w:val="001F71E5"/>
    <w:rsid w:val="001F74B3"/>
    <w:rsid w:val="001F7B45"/>
    <w:rsid w:val="0020073E"/>
    <w:rsid w:val="00201C29"/>
    <w:rsid w:val="00201E5D"/>
    <w:rsid w:val="002025BE"/>
    <w:rsid w:val="002033DD"/>
    <w:rsid w:val="002036B0"/>
    <w:rsid w:val="00204399"/>
    <w:rsid w:val="002053A1"/>
    <w:rsid w:val="00206A5B"/>
    <w:rsid w:val="00206C5F"/>
    <w:rsid w:val="002105F6"/>
    <w:rsid w:val="00210D44"/>
    <w:rsid w:val="002121E9"/>
    <w:rsid w:val="002123BE"/>
    <w:rsid w:val="00213AAA"/>
    <w:rsid w:val="00213F9D"/>
    <w:rsid w:val="002143FF"/>
    <w:rsid w:val="00214C50"/>
    <w:rsid w:val="0021558E"/>
    <w:rsid w:val="002160BA"/>
    <w:rsid w:val="00216F09"/>
    <w:rsid w:val="002170B3"/>
    <w:rsid w:val="00217390"/>
    <w:rsid w:val="0022007B"/>
    <w:rsid w:val="0022142D"/>
    <w:rsid w:val="00221A5C"/>
    <w:rsid w:val="00221F5B"/>
    <w:rsid w:val="00222FF4"/>
    <w:rsid w:val="00224928"/>
    <w:rsid w:val="00224988"/>
    <w:rsid w:val="00224A28"/>
    <w:rsid w:val="002252E9"/>
    <w:rsid w:val="00225401"/>
    <w:rsid w:val="002254CF"/>
    <w:rsid w:val="00226331"/>
    <w:rsid w:val="002273FE"/>
    <w:rsid w:val="002277FC"/>
    <w:rsid w:val="00227D70"/>
    <w:rsid w:val="0023105C"/>
    <w:rsid w:val="00231592"/>
    <w:rsid w:val="00231CD2"/>
    <w:rsid w:val="00231D80"/>
    <w:rsid w:val="002326EA"/>
    <w:rsid w:val="00233468"/>
    <w:rsid w:val="0023446E"/>
    <w:rsid w:val="00234E6E"/>
    <w:rsid w:val="0023513F"/>
    <w:rsid w:val="00235529"/>
    <w:rsid w:val="00235CCB"/>
    <w:rsid w:val="002364FF"/>
    <w:rsid w:val="00236926"/>
    <w:rsid w:val="00236CBF"/>
    <w:rsid w:val="002379A2"/>
    <w:rsid w:val="00240CB9"/>
    <w:rsid w:val="00240E69"/>
    <w:rsid w:val="00241A02"/>
    <w:rsid w:val="00241A61"/>
    <w:rsid w:val="00241C08"/>
    <w:rsid w:val="00241D3F"/>
    <w:rsid w:val="00241F6D"/>
    <w:rsid w:val="002420A3"/>
    <w:rsid w:val="00242ADE"/>
    <w:rsid w:val="00242C87"/>
    <w:rsid w:val="00243C88"/>
    <w:rsid w:val="00244025"/>
    <w:rsid w:val="002445A6"/>
    <w:rsid w:val="00244806"/>
    <w:rsid w:val="0024515D"/>
    <w:rsid w:val="002451D9"/>
    <w:rsid w:val="00245AB2"/>
    <w:rsid w:val="00245B72"/>
    <w:rsid w:val="00245D23"/>
    <w:rsid w:val="00245D95"/>
    <w:rsid w:val="002464E9"/>
    <w:rsid w:val="00246FA9"/>
    <w:rsid w:val="002472D3"/>
    <w:rsid w:val="0024765F"/>
    <w:rsid w:val="002476A6"/>
    <w:rsid w:val="00250064"/>
    <w:rsid w:val="002505A3"/>
    <w:rsid w:val="0025105B"/>
    <w:rsid w:val="00251897"/>
    <w:rsid w:val="00251AAD"/>
    <w:rsid w:val="00251B6F"/>
    <w:rsid w:val="002536A2"/>
    <w:rsid w:val="00254DEB"/>
    <w:rsid w:val="00254F98"/>
    <w:rsid w:val="002558AC"/>
    <w:rsid w:val="00255AA9"/>
    <w:rsid w:val="00255FB1"/>
    <w:rsid w:val="00256403"/>
    <w:rsid w:val="0025694E"/>
    <w:rsid w:val="00257060"/>
    <w:rsid w:val="00257618"/>
    <w:rsid w:val="00257DC2"/>
    <w:rsid w:val="00260AFC"/>
    <w:rsid w:val="00260D58"/>
    <w:rsid w:val="00261922"/>
    <w:rsid w:val="00261996"/>
    <w:rsid w:val="00261E2C"/>
    <w:rsid w:val="0026203F"/>
    <w:rsid w:val="002623B1"/>
    <w:rsid w:val="002626B2"/>
    <w:rsid w:val="00263684"/>
    <w:rsid w:val="00264F27"/>
    <w:rsid w:val="00265D00"/>
    <w:rsid w:val="00266A6E"/>
    <w:rsid w:val="00266EEC"/>
    <w:rsid w:val="002670E2"/>
    <w:rsid w:val="002677BF"/>
    <w:rsid w:val="00270428"/>
    <w:rsid w:val="002710D4"/>
    <w:rsid w:val="002712E6"/>
    <w:rsid w:val="002726B2"/>
    <w:rsid w:val="002727AD"/>
    <w:rsid w:val="00272BFF"/>
    <w:rsid w:val="00272DC6"/>
    <w:rsid w:val="0027333B"/>
    <w:rsid w:val="0027373C"/>
    <w:rsid w:val="00273803"/>
    <w:rsid w:val="00274117"/>
    <w:rsid w:val="0027416E"/>
    <w:rsid w:val="00274337"/>
    <w:rsid w:val="00275B4F"/>
    <w:rsid w:val="00276DC8"/>
    <w:rsid w:val="00276DCF"/>
    <w:rsid w:val="00277345"/>
    <w:rsid w:val="00277DF4"/>
    <w:rsid w:val="00277FC0"/>
    <w:rsid w:val="00280CAD"/>
    <w:rsid w:val="00280CBA"/>
    <w:rsid w:val="0028189B"/>
    <w:rsid w:val="00281BB3"/>
    <w:rsid w:val="00281BC5"/>
    <w:rsid w:val="002827D0"/>
    <w:rsid w:val="002829CC"/>
    <w:rsid w:val="00283511"/>
    <w:rsid w:val="00284019"/>
    <w:rsid w:val="002843A9"/>
    <w:rsid w:val="002844AA"/>
    <w:rsid w:val="00284FF5"/>
    <w:rsid w:val="00285128"/>
    <w:rsid w:val="00285349"/>
    <w:rsid w:val="00286511"/>
    <w:rsid w:val="00287481"/>
    <w:rsid w:val="002905C2"/>
    <w:rsid w:val="00291B87"/>
    <w:rsid w:val="0029221D"/>
    <w:rsid w:val="002924E5"/>
    <w:rsid w:val="00292D2B"/>
    <w:rsid w:val="0029325F"/>
    <w:rsid w:val="00293877"/>
    <w:rsid w:val="00293BC4"/>
    <w:rsid w:val="00293D30"/>
    <w:rsid w:val="00293F23"/>
    <w:rsid w:val="00294481"/>
    <w:rsid w:val="00294F86"/>
    <w:rsid w:val="0029503D"/>
    <w:rsid w:val="002957B8"/>
    <w:rsid w:val="00295A5E"/>
    <w:rsid w:val="00296685"/>
    <w:rsid w:val="00296A9B"/>
    <w:rsid w:val="00296B7C"/>
    <w:rsid w:val="002A042B"/>
    <w:rsid w:val="002A08C8"/>
    <w:rsid w:val="002A0BF0"/>
    <w:rsid w:val="002A15A4"/>
    <w:rsid w:val="002A1C0A"/>
    <w:rsid w:val="002A24E2"/>
    <w:rsid w:val="002A285B"/>
    <w:rsid w:val="002A2C37"/>
    <w:rsid w:val="002A3367"/>
    <w:rsid w:val="002A3372"/>
    <w:rsid w:val="002A33F1"/>
    <w:rsid w:val="002A3705"/>
    <w:rsid w:val="002A418C"/>
    <w:rsid w:val="002A42AC"/>
    <w:rsid w:val="002A5123"/>
    <w:rsid w:val="002A512A"/>
    <w:rsid w:val="002A5345"/>
    <w:rsid w:val="002A55CE"/>
    <w:rsid w:val="002A575C"/>
    <w:rsid w:val="002A5845"/>
    <w:rsid w:val="002A5C6C"/>
    <w:rsid w:val="002A61B4"/>
    <w:rsid w:val="002A63AD"/>
    <w:rsid w:val="002A6D70"/>
    <w:rsid w:val="002A7463"/>
    <w:rsid w:val="002A7BDD"/>
    <w:rsid w:val="002A7ED9"/>
    <w:rsid w:val="002B0665"/>
    <w:rsid w:val="002B0E51"/>
    <w:rsid w:val="002B0EED"/>
    <w:rsid w:val="002B1624"/>
    <w:rsid w:val="002B21ED"/>
    <w:rsid w:val="002B3332"/>
    <w:rsid w:val="002B3D3A"/>
    <w:rsid w:val="002B416C"/>
    <w:rsid w:val="002B44CF"/>
    <w:rsid w:val="002B4C7F"/>
    <w:rsid w:val="002B4D16"/>
    <w:rsid w:val="002B4F49"/>
    <w:rsid w:val="002B566A"/>
    <w:rsid w:val="002B591E"/>
    <w:rsid w:val="002B6227"/>
    <w:rsid w:val="002B7D6F"/>
    <w:rsid w:val="002C183D"/>
    <w:rsid w:val="002C1E3A"/>
    <w:rsid w:val="002C4606"/>
    <w:rsid w:val="002C5974"/>
    <w:rsid w:val="002C7EDE"/>
    <w:rsid w:val="002D0014"/>
    <w:rsid w:val="002D0C06"/>
    <w:rsid w:val="002D0FF5"/>
    <w:rsid w:val="002D151C"/>
    <w:rsid w:val="002D2CE2"/>
    <w:rsid w:val="002D4126"/>
    <w:rsid w:val="002D446C"/>
    <w:rsid w:val="002D460D"/>
    <w:rsid w:val="002D46D8"/>
    <w:rsid w:val="002D4DE3"/>
    <w:rsid w:val="002D5084"/>
    <w:rsid w:val="002D5909"/>
    <w:rsid w:val="002D5AF0"/>
    <w:rsid w:val="002D6727"/>
    <w:rsid w:val="002D67DB"/>
    <w:rsid w:val="002D68C0"/>
    <w:rsid w:val="002D6B0A"/>
    <w:rsid w:val="002D7A66"/>
    <w:rsid w:val="002D7CE0"/>
    <w:rsid w:val="002D7D22"/>
    <w:rsid w:val="002D7F24"/>
    <w:rsid w:val="002E00CB"/>
    <w:rsid w:val="002E023D"/>
    <w:rsid w:val="002E0CBC"/>
    <w:rsid w:val="002E1822"/>
    <w:rsid w:val="002E1B41"/>
    <w:rsid w:val="002E1E4D"/>
    <w:rsid w:val="002E1FB3"/>
    <w:rsid w:val="002E2C9D"/>
    <w:rsid w:val="002E34E5"/>
    <w:rsid w:val="002E3661"/>
    <w:rsid w:val="002E3D62"/>
    <w:rsid w:val="002E48FA"/>
    <w:rsid w:val="002E4BB6"/>
    <w:rsid w:val="002E7446"/>
    <w:rsid w:val="002E78A3"/>
    <w:rsid w:val="002E7E94"/>
    <w:rsid w:val="002E7FC3"/>
    <w:rsid w:val="002F032B"/>
    <w:rsid w:val="002F0ABE"/>
    <w:rsid w:val="002F1452"/>
    <w:rsid w:val="002F1595"/>
    <w:rsid w:val="002F206F"/>
    <w:rsid w:val="002F2360"/>
    <w:rsid w:val="002F25F1"/>
    <w:rsid w:val="002F2817"/>
    <w:rsid w:val="002F29F2"/>
    <w:rsid w:val="002F323D"/>
    <w:rsid w:val="002F35D9"/>
    <w:rsid w:val="002F3AF4"/>
    <w:rsid w:val="002F3CE6"/>
    <w:rsid w:val="002F3FC8"/>
    <w:rsid w:val="002F4731"/>
    <w:rsid w:val="002F47B2"/>
    <w:rsid w:val="002F4C13"/>
    <w:rsid w:val="002F56D8"/>
    <w:rsid w:val="002F5732"/>
    <w:rsid w:val="002F5F19"/>
    <w:rsid w:val="002F5FC8"/>
    <w:rsid w:val="002F68EB"/>
    <w:rsid w:val="0030050E"/>
    <w:rsid w:val="00300643"/>
    <w:rsid w:val="00300DC7"/>
    <w:rsid w:val="003024B6"/>
    <w:rsid w:val="00302D46"/>
    <w:rsid w:val="00302EDA"/>
    <w:rsid w:val="0030357E"/>
    <w:rsid w:val="003046EF"/>
    <w:rsid w:val="00304748"/>
    <w:rsid w:val="003056FC"/>
    <w:rsid w:val="00306870"/>
    <w:rsid w:val="00306940"/>
    <w:rsid w:val="003070DA"/>
    <w:rsid w:val="003071E9"/>
    <w:rsid w:val="003072C2"/>
    <w:rsid w:val="00307E7A"/>
    <w:rsid w:val="003101FD"/>
    <w:rsid w:val="00310886"/>
    <w:rsid w:val="00311C03"/>
    <w:rsid w:val="00311DBC"/>
    <w:rsid w:val="00312237"/>
    <w:rsid w:val="00312751"/>
    <w:rsid w:val="00312C66"/>
    <w:rsid w:val="003131D1"/>
    <w:rsid w:val="003133FB"/>
    <w:rsid w:val="0031360A"/>
    <w:rsid w:val="00313FB1"/>
    <w:rsid w:val="00314ACE"/>
    <w:rsid w:val="00314F20"/>
    <w:rsid w:val="00314F96"/>
    <w:rsid w:val="00314FAC"/>
    <w:rsid w:val="003157C1"/>
    <w:rsid w:val="003161C2"/>
    <w:rsid w:val="0031652F"/>
    <w:rsid w:val="003167BE"/>
    <w:rsid w:val="00317137"/>
    <w:rsid w:val="003174B5"/>
    <w:rsid w:val="0031751D"/>
    <w:rsid w:val="00317A2B"/>
    <w:rsid w:val="00317F81"/>
    <w:rsid w:val="00322113"/>
    <w:rsid w:val="003224A4"/>
    <w:rsid w:val="00322ED8"/>
    <w:rsid w:val="00323427"/>
    <w:rsid w:val="0032384A"/>
    <w:rsid w:val="00324606"/>
    <w:rsid w:val="00324B38"/>
    <w:rsid w:val="00325697"/>
    <w:rsid w:val="003260A8"/>
    <w:rsid w:val="00326454"/>
    <w:rsid w:val="003269F8"/>
    <w:rsid w:val="00326DAD"/>
    <w:rsid w:val="00326E07"/>
    <w:rsid w:val="00327251"/>
    <w:rsid w:val="00327B43"/>
    <w:rsid w:val="00327F61"/>
    <w:rsid w:val="003301C3"/>
    <w:rsid w:val="003307CA"/>
    <w:rsid w:val="00330DE0"/>
    <w:rsid w:val="00330F1C"/>
    <w:rsid w:val="00330F95"/>
    <w:rsid w:val="00331B1D"/>
    <w:rsid w:val="0033376B"/>
    <w:rsid w:val="00333AA5"/>
    <w:rsid w:val="00334377"/>
    <w:rsid w:val="00334691"/>
    <w:rsid w:val="00334936"/>
    <w:rsid w:val="00335073"/>
    <w:rsid w:val="003357FA"/>
    <w:rsid w:val="00335A6A"/>
    <w:rsid w:val="00335AE0"/>
    <w:rsid w:val="00336551"/>
    <w:rsid w:val="0033687F"/>
    <w:rsid w:val="003374F2"/>
    <w:rsid w:val="00340944"/>
    <w:rsid w:val="00340C90"/>
    <w:rsid w:val="0034161B"/>
    <w:rsid w:val="003422EF"/>
    <w:rsid w:val="00342C88"/>
    <w:rsid w:val="00343B75"/>
    <w:rsid w:val="00343D8B"/>
    <w:rsid w:val="0034490E"/>
    <w:rsid w:val="00345818"/>
    <w:rsid w:val="0034688C"/>
    <w:rsid w:val="00346DDC"/>
    <w:rsid w:val="003470E7"/>
    <w:rsid w:val="003475D6"/>
    <w:rsid w:val="00347B77"/>
    <w:rsid w:val="00350A39"/>
    <w:rsid w:val="00351714"/>
    <w:rsid w:val="00351738"/>
    <w:rsid w:val="0035274D"/>
    <w:rsid w:val="00352A36"/>
    <w:rsid w:val="003530D6"/>
    <w:rsid w:val="00353A8E"/>
    <w:rsid w:val="00353D4E"/>
    <w:rsid w:val="003544E6"/>
    <w:rsid w:val="0035456C"/>
    <w:rsid w:val="0035460C"/>
    <w:rsid w:val="003560D3"/>
    <w:rsid w:val="003565EC"/>
    <w:rsid w:val="0035663C"/>
    <w:rsid w:val="00356ED4"/>
    <w:rsid w:val="00357D8F"/>
    <w:rsid w:val="00362120"/>
    <w:rsid w:val="003621F7"/>
    <w:rsid w:val="00362BAF"/>
    <w:rsid w:val="00363BA9"/>
    <w:rsid w:val="0036464E"/>
    <w:rsid w:val="0036497D"/>
    <w:rsid w:val="003649B5"/>
    <w:rsid w:val="00364B05"/>
    <w:rsid w:val="00364B79"/>
    <w:rsid w:val="00364DFD"/>
    <w:rsid w:val="00365D4E"/>
    <w:rsid w:val="00366684"/>
    <w:rsid w:val="00366EC6"/>
    <w:rsid w:val="0036786C"/>
    <w:rsid w:val="00367C77"/>
    <w:rsid w:val="003708B4"/>
    <w:rsid w:val="00371B31"/>
    <w:rsid w:val="0037220C"/>
    <w:rsid w:val="00372FB7"/>
    <w:rsid w:val="003731A2"/>
    <w:rsid w:val="003734E2"/>
    <w:rsid w:val="00373BB5"/>
    <w:rsid w:val="00373D9C"/>
    <w:rsid w:val="00375428"/>
    <w:rsid w:val="0037563E"/>
    <w:rsid w:val="003761C9"/>
    <w:rsid w:val="00376BCB"/>
    <w:rsid w:val="00376C46"/>
    <w:rsid w:val="00376DC7"/>
    <w:rsid w:val="0037769E"/>
    <w:rsid w:val="003779E0"/>
    <w:rsid w:val="003802F9"/>
    <w:rsid w:val="0038048A"/>
    <w:rsid w:val="003808DA"/>
    <w:rsid w:val="00380E3F"/>
    <w:rsid w:val="00380F6C"/>
    <w:rsid w:val="00381684"/>
    <w:rsid w:val="00381BEE"/>
    <w:rsid w:val="0038245B"/>
    <w:rsid w:val="00382905"/>
    <w:rsid w:val="00382F44"/>
    <w:rsid w:val="00384105"/>
    <w:rsid w:val="00384150"/>
    <w:rsid w:val="003841AC"/>
    <w:rsid w:val="00385253"/>
    <w:rsid w:val="00385BFF"/>
    <w:rsid w:val="00385CED"/>
    <w:rsid w:val="00387247"/>
    <w:rsid w:val="003874FD"/>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492"/>
    <w:rsid w:val="003954C7"/>
    <w:rsid w:val="00395F2D"/>
    <w:rsid w:val="00395F64"/>
    <w:rsid w:val="00397DA0"/>
    <w:rsid w:val="003A0091"/>
    <w:rsid w:val="003A012F"/>
    <w:rsid w:val="003A0BB9"/>
    <w:rsid w:val="003A1124"/>
    <w:rsid w:val="003A1469"/>
    <w:rsid w:val="003A2151"/>
    <w:rsid w:val="003A26EA"/>
    <w:rsid w:val="003A2C92"/>
    <w:rsid w:val="003A2E4B"/>
    <w:rsid w:val="003A33EC"/>
    <w:rsid w:val="003A342A"/>
    <w:rsid w:val="003A3ECF"/>
    <w:rsid w:val="003A462A"/>
    <w:rsid w:val="003A4893"/>
    <w:rsid w:val="003A4C63"/>
    <w:rsid w:val="003A4D03"/>
    <w:rsid w:val="003A4FD1"/>
    <w:rsid w:val="003A59D3"/>
    <w:rsid w:val="003A7154"/>
    <w:rsid w:val="003A7726"/>
    <w:rsid w:val="003B0680"/>
    <w:rsid w:val="003B0F8B"/>
    <w:rsid w:val="003B1FA6"/>
    <w:rsid w:val="003B2243"/>
    <w:rsid w:val="003B2F3A"/>
    <w:rsid w:val="003B333F"/>
    <w:rsid w:val="003B4653"/>
    <w:rsid w:val="003B4704"/>
    <w:rsid w:val="003B490A"/>
    <w:rsid w:val="003B4B39"/>
    <w:rsid w:val="003B4EAE"/>
    <w:rsid w:val="003B500D"/>
    <w:rsid w:val="003B5323"/>
    <w:rsid w:val="003B54B1"/>
    <w:rsid w:val="003B563F"/>
    <w:rsid w:val="003B6A7C"/>
    <w:rsid w:val="003B7596"/>
    <w:rsid w:val="003B7FD3"/>
    <w:rsid w:val="003C054B"/>
    <w:rsid w:val="003C0667"/>
    <w:rsid w:val="003C14A0"/>
    <w:rsid w:val="003C159C"/>
    <w:rsid w:val="003C2CFA"/>
    <w:rsid w:val="003C3074"/>
    <w:rsid w:val="003C3331"/>
    <w:rsid w:val="003C4022"/>
    <w:rsid w:val="003C4952"/>
    <w:rsid w:val="003C50B2"/>
    <w:rsid w:val="003C50BE"/>
    <w:rsid w:val="003C520C"/>
    <w:rsid w:val="003C534F"/>
    <w:rsid w:val="003C5AF0"/>
    <w:rsid w:val="003C5B19"/>
    <w:rsid w:val="003C5CA5"/>
    <w:rsid w:val="003C62AA"/>
    <w:rsid w:val="003C63B1"/>
    <w:rsid w:val="003C6BB4"/>
    <w:rsid w:val="003C714B"/>
    <w:rsid w:val="003C792E"/>
    <w:rsid w:val="003D119C"/>
    <w:rsid w:val="003D1348"/>
    <w:rsid w:val="003D1981"/>
    <w:rsid w:val="003D1B0A"/>
    <w:rsid w:val="003D1BFB"/>
    <w:rsid w:val="003D20BE"/>
    <w:rsid w:val="003D2219"/>
    <w:rsid w:val="003D23CB"/>
    <w:rsid w:val="003D2857"/>
    <w:rsid w:val="003D30F3"/>
    <w:rsid w:val="003D34C1"/>
    <w:rsid w:val="003D378F"/>
    <w:rsid w:val="003D418F"/>
    <w:rsid w:val="003D4822"/>
    <w:rsid w:val="003D4CA2"/>
    <w:rsid w:val="003D4EDA"/>
    <w:rsid w:val="003D542A"/>
    <w:rsid w:val="003D5FCF"/>
    <w:rsid w:val="003D65E7"/>
    <w:rsid w:val="003D6E96"/>
    <w:rsid w:val="003D71D5"/>
    <w:rsid w:val="003D77D8"/>
    <w:rsid w:val="003E0CB6"/>
    <w:rsid w:val="003E138F"/>
    <w:rsid w:val="003E2CE2"/>
    <w:rsid w:val="003E41C2"/>
    <w:rsid w:val="003E43C6"/>
    <w:rsid w:val="003E4D21"/>
    <w:rsid w:val="003E50C4"/>
    <w:rsid w:val="003E521C"/>
    <w:rsid w:val="003E6082"/>
    <w:rsid w:val="003E6742"/>
    <w:rsid w:val="003E67B8"/>
    <w:rsid w:val="003E6DF7"/>
    <w:rsid w:val="003E6E82"/>
    <w:rsid w:val="003E7538"/>
    <w:rsid w:val="003F02B1"/>
    <w:rsid w:val="003F05B9"/>
    <w:rsid w:val="003F0664"/>
    <w:rsid w:val="003F0C5B"/>
    <w:rsid w:val="003F0C84"/>
    <w:rsid w:val="003F0D04"/>
    <w:rsid w:val="003F0F3B"/>
    <w:rsid w:val="003F0FB2"/>
    <w:rsid w:val="003F1069"/>
    <w:rsid w:val="003F1162"/>
    <w:rsid w:val="003F1194"/>
    <w:rsid w:val="003F11F6"/>
    <w:rsid w:val="003F1F7E"/>
    <w:rsid w:val="003F361F"/>
    <w:rsid w:val="003F472D"/>
    <w:rsid w:val="003F4826"/>
    <w:rsid w:val="003F5806"/>
    <w:rsid w:val="003F60F2"/>
    <w:rsid w:val="003F62C7"/>
    <w:rsid w:val="003F70DD"/>
    <w:rsid w:val="003F72E7"/>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3F75"/>
    <w:rsid w:val="00404CD5"/>
    <w:rsid w:val="004056AA"/>
    <w:rsid w:val="004061F6"/>
    <w:rsid w:val="00406588"/>
    <w:rsid w:val="00407CDD"/>
    <w:rsid w:val="00410525"/>
    <w:rsid w:val="0041057E"/>
    <w:rsid w:val="004116E8"/>
    <w:rsid w:val="00412ECC"/>
    <w:rsid w:val="00414E86"/>
    <w:rsid w:val="00414FE7"/>
    <w:rsid w:val="00415452"/>
    <w:rsid w:val="00415863"/>
    <w:rsid w:val="0041616A"/>
    <w:rsid w:val="004162B0"/>
    <w:rsid w:val="00416F3D"/>
    <w:rsid w:val="00417C9A"/>
    <w:rsid w:val="004202EB"/>
    <w:rsid w:val="004207C4"/>
    <w:rsid w:val="00420B60"/>
    <w:rsid w:val="00420F7C"/>
    <w:rsid w:val="0042274C"/>
    <w:rsid w:val="004236D8"/>
    <w:rsid w:val="00424134"/>
    <w:rsid w:val="0042504D"/>
    <w:rsid w:val="0042568E"/>
    <w:rsid w:val="00425846"/>
    <w:rsid w:val="0042684D"/>
    <w:rsid w:val="00426B2A"/>
    <w:rsid w:val="00426D82"/>
    <w:rsid w:val="004277F7"/>
    <w:rsid w:val="00427DDE"/>
    <w:rsid w:val="004306E0"/>
    <w:rsid w:val="004310DF"/>
    <w:rsid w:val="00431D20"/>
    <w:rsid w:val="0043201E"/>
    <w:rsid w:val="004321FD"/>
    <w:rsid w:val="00432253"/>
    <w:rsid w:val="00432734"/>
    <w:rsid w:val="00432C5A"/>
    <w:rsid w:val="00433EBF"/>
    <w:rsid w:val="00434CCE"/>
    <w:rsid w:val="00434F82"/>
    <w:rsid w:val="004359DB"/>
    <w:rsid w:val="00435D69"/>
    <w:rsid w:val="004367E5"/>
    <w:rsid w:val="004372CE"/>
    <w:rsid w:val="00437B88"/>
    <w:rsid w:val="0044010B"/>
    <w:rsid w:val="004411BD"/>
    <w:rsid w:val="0044188D"/>
    <w:rsid w:val="004419BA"/>
    <w:rsid w:val="00441B98"/>
    <w:rsid w:val="00441D93"/>
    <w:rsid w:val="00441FD3"/>
    <w:rsid w:val="00443457"/>
    <w:rsid w:val="004435C0"/>
    <w:rsid w:val="00443C44"/>
    <w:rsid w:val="00444581"/>
    <w:rsid w:val="00446546"/>
    <w:rsid w:val="0044688F"/>
    <w:rsid w:val="00446B66"/>
    <w:rsid w:val="0044709A"/>
    <w:rsid w:val="00450755"/>
    <w:rsid w:val="004519DF"/>
    <w:rsid w:val="00451ED3"/>
    <w:rsid w:val="00452444"/>
    <w:rsid w:val="004536E4"/>
    <w:rsid w:val="00453BB1"/>
    <w:rsid w:val="00453F80"/>
    <w:rsid w:val="00454BBC"/>
    <w:rsid w:val="00454F41"/>
    <w:rsid w:val="00455A14"/>
    <w:rsid w:val="00455E07"/>
    <w:rsid w:val="004560D6"/>
    <w:rsid w:val="004566CD"/>
    <w:rsid w:val="00457302"/>
    <w:rsid w:val="0045759F"/>
    <w:rsid w:val="0045766A"/>
    <w:rsid w:val="00457B3A"/>
    <w:rsid w:val="004609C1"/>
    <w:rsid w:val="00460B2E"/>
    <w:rsid w:val="00460CFE"/>
    <w:rsid w:val="00460D82"/>
    <w:rsid w:val="00461AFA"/>
    <w:rsid w:val="00461B5F"/>
    <w:rsid w:val="00461E29"/>
    <w:rsid w:val="00462DA2"/>
    <w:rsid w:val="00462DEA"/>
    <w:rsid w:val="004631A4"/>
    <w:rsid w:val="004631AC"/>
    <w:rsid w:val="004631F4"/>
    <w:rsid w:val="004639F6"/>
    <w:rsid w:val="00463D0C"/>
    <w:rsid w:val="00463EDB"/>
    <w:rsid w:val="00464120"/>
    <w:rsid w:val="004641E4"/>
    <w:rsid w:val="00465881"/>
    <w:rsid w:val="00465AA2"/>
    <w:rsid w:val="00467522"/>
    <w:rsid w:val="00467602"/>
    <w:rsid w:val="00471BD3"/>
    <w:rsid w:val="00471C0F"/>
    <w:rsid w:val="00472614"/>
    <w:rsid w:val="004726E5"/>
    <w:rsid w:val="004732FF"/>
    <w:rsid w:val="00473F1E"/>
    <w:rsid w:val="004752AD"/>
    <w:rsid w:val="0047538B"/>
    <w:rsid w:val="0047615C"/>
    <w:rsid w:val="004764C9"/>
    <w:rsid w:val="00476AF8"/>
    <w:rsid w:val="004770F5"/>
    <w:rsid w:val="004773F4"/>
    <w:rsid w:val="0047746E"/>
    <w:rsid w:val="00477738"/>
    <w:rsid w:val="004777B2"/>
    <w:rsid w:val="00477B25"/>
    <w:rsid w:val="004805DC"/>
    <w:rsid w:val="004806CF"/>
    <w:rsid w:val="00480DC1"/>
    <w:rsid w:val="004817EE"/>
    <w:rsid w:val="004820A9"/>
    <w:rsid w:val="00483036"/>
    <w:rsid w:val="0048341C"/>
    <w:rsid w:val="00483883"/>
    <w:rsid w:val="00483908"/>
    <w:rsid w:val="00484115"/>
    <w:rsid w:val="004846DB"/>
    <w:rsid w:val="00484B23"/>
    <w:rsid w:val="00485169"/>
    <w:rsid w:val="00486729"/>
    <w:rsid w:val="00486C2B"/>
    <w:rsid w:val="00486CE2"/>
    <w:rsid w:val="00487B2C"/>
    <w:rsid w:val="00487C79"/>
    <w:rsid w:val="004904AF"/>
    <w:rsid w:val="004916A8"/>
    <w:rsid w:val="00492836"/>
    <w:rsid w:val="00492DC3"/>
    <w:rsid w:val="00492DFD"/>
    <w:rsid w:val="00493560"/>
    <w:rsid w:val="0049381B"/>
    <w:rsid w:val="004939CF"/>
    <w:rsid w:val="004946E8"/>
    <w:rsid w:val="00494E27"/>
    <w:rsid w:val="00495DF3"/>
    <w:rsid w:val="004962C1"/>
    <w:rsid w:val="00496901"/>
    <w:rsid w:val="00496A32"/>
    <w:rsid w:val="00496AE4"/>
    <w:rsid w:val="0049740A"/>
    <w:rsid w:val="00497E01"/>
    <w:rsid w:val="00497E16"/>
    <w:rsid w:val="004A03A9"/>
    <w:rsid w:val="004A041A"/>
    <w:rsid w:val="004A0908"/>
    <w:rsid w:val="004A10E4"/>
    <w:rsid w:val="004A1125"/>
    <w:rsid w:val="004A1B8A"/>
    <w:rsid w:val="004A276C"/>
    <w:rsid w:val="004A2BAB"/>
    <w:rsid w:val="004A2F81"/>
    <w:rsid w:val="004A2F8E"/>
    <w:rsid w:val="004A3548"/>
    <w:rsid w:val="004A48DD"/>
    <w:rsid w:val="004A493E"/>
    <w:rsid w:val="004A4A43"/>
    <w:rsid w:val="004A5582"/>
    <w:rsid w:val="004A5A39"/>
    <w:rsid w:val="004A5F53"/>
    <w:rsid w:val="004A6384"/>
    <w:rsid w:val="004A66AB"/>
    <w:rsid w:val="004A692C"/>
    <w:rsid w:val="004A6CD9"/>
    <w:rsid w:val="004A6FE6"/>
    <w:rsid w:val="004A7B1F"/>
    <w:rsid w:val="004A7C0A"/>
    <w:rsid w:val="004B0097"/>
    <w:rsid w:val="004B08BF"/>
    <w:rsid w:val="004B0DEC"/>
    <w:rsid w:val="004B1366"/>
    <w:rsid w:val="004B26AB"/>
    <w:rsid w:val="004B2E32"/>
    <w:rsid w:val="004B35DF"/>
    <w:rsid w:val="004B4C50"/>
    <w:rsid w:val="004B50FE"/>
    <w:rsid w:val="004B5686"/>
    <w:rsid w:val="004B59E5"/>
    <w:rsid w:val="004B59E9"/>
    <w:rsid w:val="004B5ED7"/>
    <w:rsid w:val="004B5F69"/>
    <w:rsid w:val="004B64F1"/>
    <w:rsid w:val="004B68E3"/>
    <w:rsid w:val="004B6D18"/>
    <w:rsid w:val="004B78ED"/>
    <w:rsid w:val="004C1A16"/>
    <w:rsid w:val="004C212E"/>
    <w:rsid w:val="004C21AA"/>
    <w:rsid w:val="004C2721"/>
    <w:rsid w:val="004C316E"/>
    <w:rsid w:val="004C3423"/>
    <w:rsid w:val="004C388B"/>
    <w:rsid w:val="004C4196"/>
    <w:rsid w:val="004C4785"/>
    <w:rsid w:val="004C49FD"/>
    <w:rsid w:val="004C4F76"/>
    <w:rsid w:val="004C5051"/>
    <w:rsid w:val="004C5C8D"/>
    <w:rsid w:val="004C602A"/>
    <w:rsid w:val="004C6118"/>
    <w:rsid w:val="004C7C16"/>
    <w:rsid w:val="004D0AF9"/>
    <w:rsid w:val="004D10A5"/>
    <w:rsid w:val="004D165A"/>
    <w:rsid w:val="004D1790"/>
    <w:rsid w:val="004D1F2D"/>
    <w:rsid w:val="004D2222"/>
    <w:rsid w:val="004D2A68"/>
    <w:rsid w:val="004D2A8B"/>
    <w:rsid w:val="004D2B49"/>
    <w:rsid w:val="004D4689"/>
    <w:rsid w:val="004D48C8"/>
    <w:rsid w:val="004D4C65"/>
    <w:rsid w:val="004D4C7D"/>
    <w:rsid w:val="004D52B3"/>
    <w:rsid w:val="004D5985"/>
    <w:rsid w:val="004D59B9"/>
    <w:rsid w:val="004D6045"/>
    <w:rsid w:val="004D6093"/>
    <w:rsid w:val="004D60E7"/>
    <w:rsid w:val="004D6B97"/>
    <w:rsid w:val="004D6F50"/>
    <w:rsid w:val="004D72A9"/>
    <w:rsid w:val="004D770D"/>
    <w:rsid w:val="004D77E9"/>
    <w:rsid w:val="004D7C87"/>
    <w:rsid w:val="004E004A"/>
    <w:rsid w:val="004E1CE9"/>
    <w:rsid w:val="004E3774"/>
    <w:rsid w:val="004E419D"/>
    <w:rsid w:val="004E4EFD"/>
    <w:rsid w:val="004E4FE5"/>
    <w:rsid w:val="004E51A2"/>
    <w:rsid w:val="004E5C74"/>
    <w:rsid w:val="004E61C5"/>
    <w:rsid w:val="004E6C97"/>
    <w:rsid w:val="004F0345"/>
    <w:rsid w:val="004F189C"/>
    <w:rsid w:val="004F2658"/>
    <w:rsid w:val="004F2DB6"/>
    <w:rsid w:val="004F3213"/>
    <w:rsid w:val="004F43E2"/>
    <w:rsid w:val="004F4871"/>
    <w:rsid w:val="004F4B8E"/>
    <w:rsid w:val="004F5A2F"/>
    <w:rsid w:val="004F5D35"/>
    <w:rsid w:val="004F5EF2"/>
    <w:rsid w:val="004F679A"/>
    <w:rsid w:val="004F6EC0"/>
    <w:rsid w:val="004F733E"/>
    <w:rsid w:val="004F7F9E"/>
    <w:rsid w:val="005004C2"/>
    <w:rsid w:val="00500AB5"/>
    <w:rsid w:val="00500AD9"/>
    <w:rsid w:val="00500B7C"/>
    <w:rsid w:val="0050208F"/>
    <w:rsid w:val="00503018"/>
    <w:rsid w:val="00503165"/>
    <w:rsid w:val="005035AE"/>
    <w:rsid w:val="00503A01"/>
    <w:rsid w:val="00504117"/>
    <w:rsid w:val="00504A71"/>
    <w:rsid w:val="00504F63"/>
    <w:rsid w:val="0050542C"/>
    <w:rsid w:val="0050638A"/>
    <w:rsid w:val="00506BEE"/>
    <w:rsid w:val="00507A2D"/>
    <w:rsid w:val="005105AD"/>
    <w:rsid w:val="00511C75"/>
    <w:rsid w:val="005120DB"/>
    <w:rsid w:val="005132A8"/>
    <w:rsid w:val="00513565"/>
    <w:rsid w:val="005137A8"/>
    <w:rsid w:val="005137D4"/>
    <w:rsid w:val="00513B6D"/>
    <w:rsid w:val="00513D53"/>
    <w:rsid w:val="00514971"/>
    <w:rsid w:val="00514E62"/>
    <w:rsid w:val="0051567B"/>
    <w:rsid w:val="00515C68"/>
    <w:rsid w:val="00516B1D"/>
    <w:rsid w:val="00517062"/>
    <w:rsid w:val="005170BC"/>
    <w:rsid w:val="005170F7"/>
    <w:rsid w:val="00517C0A"/>
    <w:rsid w:val="00517DD4"/>
    <w:rsid w:val="00517E27"/>
    <w:rsid w:val="00517F81"/>
    <w:rsid w:val="005207EF"/>
    <w:rsid w:val="00520BDF"/>
    <w:rsid w:val="00520D24"/>
    <w:rsid w:val="00521A59"/>
    <w:rsid w:val="00521ED2"/>
    <w:rsid w:val="00522688"/>
    <w:rsid w:val="00523775"/>
    <w:rsid w:val="005237B8"/>
    <w:rsid w:val="00523EB6"/>
    <w:rsid w:val="00523EB7"/>
    <w:rsid w:val="00524689"/>
    <w:rsid w:val="0052536B"/>
    <w:rsid w:val="00525B42"/>
    <w:rsid w:val="00525BED"/>
    <w:rsid w:val="00525D4F"/>
    <w:rsid w:val="00526605"/>
    <w:rsid w:val="00526D4E"/>
    <w:rsid w:val="00527D95"/>
    <w:rsid w:val="0053020D"/>
    <w:rsid w:val="00530285"/>
    <w:rsid w:val="0053089F"/>
    <w:rsid w:val="00530CE4"/>
    <w:rsid w:val="00530D6B"/>
    <w:rsid w:val="0053132A"/>
    <w:rsid w:val="0053147A"/>
    <w:rsid w:val="00531488"/>
    <w:rsid w:val="00531782"/>
    <w:rsid w:val="00531D8C"/>
    <w:rsid w:val="00531EFD"/>
    <w:rsid w:val="005320A1"/>
    <w:rsid w:val="00532E1F"/>
    <w:rsid w:val="00532EE5"/>
    <w:rsid w:val="005334AC"/>
    <w:rsid w:val="005336A8"/>
    <w:rsid w:val="00533977"/>
    <w:rsid w:val="005339E3"/>
    <w:rsid w:val="00533FF2"/>
    <w:rsid w:val="0053456C"/>
    <w:rsid w:val="0053568C"/>
    <w:rsid w:val="00535743"/>
    <w:rsid w:val="00535889"/>
    <w:rsid w:val="005360ED"/>
    <w:rsid w:val="00536274"/>
    <w:rsid w:val="00536568"/>
    <w:rsid w:val="00536C16"/>
    <w:rsid w:val="00536CEF"/>
    <w:rsid w:val="00536F5B"/>
    <w:rsid w:val="005370EA"/>
    <w:rsid w:val="005378A5"/>
    <w:rsid w:val="00537909"/>
    <w:rsid w:val="00537AAD"/>
    <w:rsid w:val="00540472"/>
    <w:rsid w:val="00540565"/>
    <w:rsid w:val="00540C07"/>
    <w:rsid w:val="00540EF0"/>
    <w:rsid w:val="00541915"/>
    <w:rsid w:val="00542F87"/>
    <w:rsid w:val="00543594"/>
    <w:rsid w:val="00543EAC"/>
    <w:rsid w:val="00544AAC"/>
    <w:rsid w:val="00544F81"/>
    <w:rsid w:val="005455B8"/>
    <w:rsid w:val="00545710"/>
    <w:rsid w:val="00545B87"/>
    <w:rsid w:val="0054694F"/>
    <w:rsid w:val="005469A0"/>
    <w:rsid w:val="0054710A"/>
    <w:rsid w:val="005475EC"/>
    <w:rsid w:val="0055005B"/>
    <w:rsid w:val="00550FF9"/>
    <w:rsid w:val="005514C1"/>
    <w:rsid w:val="00551C3E"/>
    <w:rsid w:val="005520F0"/>
    <w:rsid w:val="00552E19"/>
    <w:rsid w:val="00552F06"/>
    <w:rsid w:val="005536CD"/>
    <w:rsid w:val="00553E47"/>
    <w:rsid w:val="00554072"/>
    <w:rsid w:val="0055442B"/>
    <w:rsid w:val="00554CE3"/>
    <w:rsid w:val="00554F2A"/>
    <w:rsid w:val="00554FF2"/>
    <w:rsid w:val="0055661D"/>
    <w:rsid w:val="00556FFD"/>
    <w:rsid w:val="00557490"/>
    <w:rsid w:val="005574A6"/>
    <w:rsid w:val="00557BB5"/>
    <w:rsid w:val="005602A6"/>
    <w:rsid w:val="00560866"/>
    <w:rsid w:val="00560DB2"/>
    <w:rsid w:val="00562672"/>
    <w:rsid w:val="00562F97"/>
    <w:rsid w:val="005638F2"/>
    <w:rsid w:val="005640BB"/>
    <w:rsid w:val="005641A9"/>
    <w:rsid w:val="005654B7"/>
    <w:rsid w:val="00567059"/>
    <w:rsid w:val="00567368"/>
    <w:rsid w:val="005673A1"/>
    <w:rsid w:val="005675A5"/>
    <w:rsid w:val="005675BE"/>
    <w:rsid w:val="00570299"/>
    <w:rsid w:val="00570D0D"/>
    <w:rsid w:val="0057148B"/>
    <w:rsid w:val="00571D87"/>
    <w:rsid w:val="00572496"/>
    <w:rsid w:val="00572520"/>
    <w:rsid w:val="00572705"/>
    <w:rsid w:val="00573518"/>
    <w:rsid w:val="005737B3"/>
    <w:rsid w:val="00574381"/>
    <w:rsid w:val="00574EAD"/>
    <w:rsid w:val="005755D9"/>
    <w:rsid w:val="0057575C"/>
    <w:rsid w:val="0057617A"/>
    <w:rsid w:val="00576CAF"/>
    <w:rsid w:val="00576E6C"/>
    <w:rsid w:val="005771D7"/>
    <w:rsid w:val="005774E5"/>
    <w:rsid w:val="0057765F"/>
    <w:rsid w:val="00580B8E"/>
    <w:rsid w:val="005823A1"/>
    <w:rsid w:val="00582C9B"/>
    <w:rsid w:val="00583AB7"/>
    <w:rsid w:val="0058403A"/>
    <w:rsid w:val="005847A0"/>
    <w:rsid w:val="005847CB"/>
    <w:rsid w:val="005847E7"/>
    <w:rsid w:val="005848AB"/>
    <w:rsid w:val="00584950"/>
    <w:rsid w:val="00584DC5"/>
    <w:rsid w:val="005866C8"/>
    <w:rsid w:val="00586AF2"/>
    <w:rsid w:val="00586BDF"/>
    <w:rsid w:val="00586FBC"/>
    <w:rsid w:val="0058772C"/>
    <w:rsid w:val="00587B4D"/>
    <w:rsid w:val="0059025F"/>
    <w:rsid w:val="00590455"/>
    <w:rsid w:val="00590938"/>
    <w:rsid w:val="00590BCF"/>
    <w:rsid w:val="00590FA8"/>
    <w:rsid w:val="005913E0"/>
    <w:rsid w:val="005917FC"/>
    <w:rsid w:val="00591B1B"/>
    <w:rsid w:val="00591B83"/>
    <w:rsid w:val="00592FBC"/>
    <w:rsid w:val="00592FE0"/>
    <w:rsid w:val="00593910"/>
    <w:rsid w:val="00593B1E"/>
    <w:rsid w:val="00593BEE"/>
    <w:rsid w:val="005946C3"/>
    <w:rsid w:val="0059598A"/>
    <w:rsid w:val="00596095"/>
    <w:rsid w:val="0059780D"/>
    <w:rsid w:val="005A053B"/>
    <w:rsid w:val="005A05C9"/>
    <w:rsid w:val="005A0B9C"/>
    <w:rsid w:val="005A0F4D"/>
    <w:rsid w:val="005A26D5"/>
    <w:rsid w:val="005A44C6"/>
    <w:rsid w:val="005A4737"/>
    <w:rsid w:val="005A4914"/>
    <w:rsid w:val="005A4DDF"/>
    <w:rsid w:val="005A55B1"/>
    <w:rsid w:val="005A6A93"/>
    <w:rsid w:val="005A7CE7"/>
    <w:rsid w:val="005B0F78"/>
    <w:rsid w:val="005B19E2"/>
    <w:rsid w:val="005B2882"/>
    <w:rsid w:val="005B36F9"/>
    <w:rsid w:val="005B3795"/>
    <w:rsid w:val="005B39E0"/>
    <w:rsid w:val="005B4C0C"/>
    <w:rsid w:val="005B508D"/>
    <w:rsid w:val="005B578C"/>
    <w:rsid w:val="005B5F04"/>
    <w:rsid w:val="005B626C"/>
    <w:rsid w:val="005B6DCD"/>
    <w:rsid w:val="005B70FB"/>
    <w:rsid w:val="005B77D5"/>
    <w:rsid w:val="005C00AA"/>
    <w:rsid w:val="005C04F3"/>
    <w:rsid w:val="005C1829"/>
    <w:rsid w:val="005C24AF"/>
    <w:rsid w:val="005C30A8"/>
    <w:rsid w:val="005C3647"/>
    <w:rsid w:val="005C3BEC"/>
    <w:rsid w:val="005C3F87"/>
    <w:rsid w:val="005C53C6"/>
    <w:rsid w:val="005C57C3"/>
    <w:rsid w:val="005C5A90"/>
    <w:rsid w:val="005C5DCF"/>
    <w:rsid w:val="005C62CB"/>
    <w:rsid w:val="005C728F"/>
    <w:rsid w:val="005D00D8"/>
    <w:rsid w:val="005D0700"/>
    <w:rsid w:val="005D1110"/>
    <w:rsid w:val="005D1AA6"/>
    <w:rsid w:val="005D1E75"/>
    <w:rsid w:val="005D2A9E"/>
    <w:rsid w:val="005D327E"/>
    <w:rsid w:val="005D3491"/>
    <w:rsid w:val="005D35F2"/>
    <w:rsid w:val="005D3818"/>
    <w:rsid w:val="005D3C87"/>
    <w:rsid w:val="005D4F52"/>
    <w:rsid w:val="005D5818"/>
    <w:rsid w:val="005D6604"/>
    <w:rsid w:val="005D66F5"/>
    <w:rsid w:val="005D6987"/>
    <w:rsid w:val="005D6BF7"/>
    <w:rsid w:val="005D6E11"/>
    <w:rsid w:val="005D76ED"/>
    <w:rsid w:val="005D7DA7"/>
    <w:rsid w:val="005D7E71"/>
    <w:rsid w:val="005E0297"/>
    <w:rsid w:val="005E0A7E"/>
    <w:rsid w:val="005E0EB2"/>
    <w:rsid w:val="005E1A64"/>
    <w:rsid w:val="005E1E06"/>
    <w:rsid w:val="005E2843"/>
    <w:rsid w:val="005E434C"/>
    <w:rsid w:val="005E4500"/>
    <w:rsid w:val="005E5287"/>
    <w:rsid w:val="005E586C"/>
    <w:rsid w:val="005E663C"/>
    <w:rsid w:val="005E6D56"/>
    <w:rsid w:val="005E725B"/>
    <w:rsid w:val="005E782A"/>
    <w:rsid w:val="005E7CCD"/>
    <w:rsid w:val="005F00E6"/>
    <w:rsid w:val="005F0301"/>
    <w:rsid w:val="005F0A43"/>
    <w:rsid w:val="005F1C6B"/>
    <w:rsid w:val="005F22C5"/>
    <w:rsid w:val="005F254E"/>
    <w:rsid w:val="005F2634"/>
    <w:rsid w:val="005F2AF0"/>
    <w:rsid w:val="005F2F36"/>
    <w:rsid w:val="005F3D59"/>
    <w:rsid w:val="005F431C"/>
    <w:rsid w:val="005F4BD9"/>
    <w:rsid w:val="005F58AA"/>
    <w:rsid w:val="005F65B2"/>
    <w:rsid w:val="005F7393"/>
    <w:rsid w:val="005F77B8"/>
    <w:rsid w:val="00601295"/>
    <w:rsid w:val="006019C4"/>
    <w:rsid w:val="0060201E"/>
    <w:rsid w:val="00602D23"/>
    <w:rsid w:val="00603A12"/>
    <w:rsid w:val="00603AEC"/>
    <w:rsid w:val="00603D65"/>
    <w:rsid w:val="0060455E"/>
    <w:rsid w:val="00604732"/>
    <w:rsid w:val="0060473E"/>
    <w:rsid w:val="0060476C"/>
    <w:rsid w:val="00604B8F"/>
    <w:rsid w:val="006050E8"/>
    <w:rsid w:val="006057BD"/>
    <w:rsid w:val="00605878"/>
    <w:rsid w:val="006060FC"/>
    <w:rsid w:val="00607BB6"/>
    <w:rsid w:val="00610747"/>
    <w:rsid w:val="00610CC0"/>
    <w:rsid w:val="00611044"/>
    <w:rsid w:val="00611686"/>
    <w:rsid w:val="00611C3D"/>
    <w:rsid w:val="00612034"/>
    <w:rsid w:val="006124D0"/>
    <w:rsid w:val="00612965"/>
    <w:rsid w:val="00612E93"/>
    <w:rsid w:val="00612EE6"/>
    <w:rsid w:val="00613463"/>
    <w:rsid w:val="0061375E"/>
    <w:rsid w:val="006138D1"/>
    <w:rsid w:val="00614195"/>
    <w:rsid w:val="00614446"/>
    <w:rsid w:val="006149B6"/>
    <w:rsid w:val="00614F19"/>
    <w:rsid w:val="006150F6"/>
    <w:rsid w:val="00615F26"/>
    <w:rsid w:val="00616618"/>
    <w:rsid w:val="00616CE3"/>
    <w:rsid w:val="00617242"/>
    <w:rsid w:val="0061779F"/>
    <w:rsid w:val="00617CC6"/>
    <w:rsid w:val="006200F6"/>
    <w:rsid w:val="0062066F"/>
    <w:rsid w:val="00620BC0"/>
    <w:rsid w:val="00620E4A"/>
    <w:rsid w:val="0062375E"/>
    <w:rsid w:val="006238A4"/>
    <w:rsid w:val="00623D39"/>
    <w:rsid w:val="00624805"/>
    <w:rsid w:val="00625042"/>
    <w:rsid w:val="00626463"/>
    <w:rsid w:val="00626675"/>
    <w:rsid w:val="006278C3"/>
    <w:rsid w:val="006306D0"/>
    <w:rsid w:val="006316A8"/>
    <w:rsid w:val="006316DA"/>
    <w:rsid w:val="00632006"/>
    <w:rsid w:val="00632B71"/>
    <w:rsid w:val="00633D07"/>
    <w:rsid w:val="00633EF3"/>
    <w:rsid w:val="006346C3"/>
    <w:rsid w:val="006348CC"/>
    <w:rsid w:val="0063539F"/>
    <w:rsid w:val="006354E1"/>
    <w:rsid w:val="006358AA"/>
    <w:rsid w:val="00635E6A"/>
    <w:rsid w:val="006360D1"/>
    <w:rsid w:val="00636590"/>
    <w:rsid w:val="0063694A"/>
    <w:rsid w:val="00636B42"/>
    <w:rsid w:val="006370BC"/>
    <w:rsid w:val="006419C8"/>
    <w:rsid w:val="00642734"/>
    <w:rsid w:val="00642BC3"/>
    <w:rsid w:val="006431F8"/>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11C6"/>
    <w:rsid w:val="00651282"/>
    <w:rsid w:val="00651C3A"/>
    <w:rsid w:val="00652EAD"/>
    <w:rsid w:val="0065464F"/>
    <w:rsid w:val="00654712"/>
    <w:rsid w:val="00654884"/>
    <w:rsid w:val="006549C3"/>
    <w:rsid w:val="00655A5D"/>
    <w:rsid w:val="00655BFE"/>
    <w:rsid w:val="0065626C"/>
    <w:rsid w:val="00656388"/>
    <w:rsid w:val="006564B2"/>
    <w:rsid w:val="00657487"/>
    <w:rsid w:val="00657B8B"/>
    <w:rsid w:val="00660340"/>
    <w:rsid w:val="006617AA"/>
    <w:rsid w:val="00662989"/>
    <w:rsid w:val="00663C4F"/>
    <w:rsid w:val="00664942"/>
    <w:rsid w:val="00664D72"/>
    <w:rsid w:val="00665B17"/>
    <w:rsid w:val="00665CB4"/>
    <w:rsid w:val="0066726B"/>
    <w:rsid w:val="006675CA"/>
    <w:rsid w:val="006710AA"/>
    <w:rsid w:val="00672788"/>
    <w:rsid w:val="0067321B"/>
    <w:rsid w:val="006735B5"/>
    <w:rsid w:val="006736DA"/>
    <w:rsid w:val="0067396E"/>
    <w:rsid w:val="006744D8"/>
    <w:rsid w:val="00674BA0"/>
    <w:rsid w:val="00675345"/>
    <w:rsid w:val="00675CF5"/>
    <w:rsid w:val="00676083"/>
    <w:rsid w:val="006766EF"/>
    <w:rsid w:val="0067702B"/>
    <w:rsid w:val="0067712B"/>
    <w:rsid w:val="00677DE2"/>
    <w:rsid w:val="00677EEB"/>
    <w:rsid w:val="006805A3"/>
    <w:rsid w:val="00680FAC"/>
    <w:rsid w:val="006810CC"/>
    <w:rsid w:val="006811B0"/>
    <w:rsid w:val="00681300"/>
    <w:rsid w:val="006819E9"/>
    <w:rsid w:val="00681EC4"/>
    <w:rsid w:val="006822A4"/>
    <w:rsid w:val="00683DA5"/>
    <w:rsid w:val="00684439"/>
    <w:rsid w:val="00684C70"/>
    <w:rsid w:val="00685135"/>
    <w:rsid w:val="00686544"/>
    <w:rsid w:val="0068663A"/>
    <w:rsid w:val="00686D1F"/>
    <w:rsid w:val="00686E76"/>
    <w:rsid w:val="00687656"/>
    <w:rsid w:val="00690247"/>
    <w:rsid w:val="006906A6"/>
    <w:rsid w:val="00691798"/>
    <w:rsid w:val="00692818"/>
    <w:rsid w:val="00692C61"/>
    <w:rsid w:val="00693CC5"/>
    <w:rsid w:val="00695E11"/>
    <w:rsid w:val="00695F5C"/>
    <w:rsid w:val="006962CA"/>
    <w:rsid w:val="00696975"/>
    <w:rsid w:val="00696F48"/>
    <w:rsid w:val="00697F5C"/>
    <w:rsid w:val="006A00D6"/>
    <w:rsid w:val="006A0821"/>
    <w:rsid w:val="006A10E7"/>
    <w:rsid w:val="006A1D11"/>
    <w:rsid w:val="006A21DD"/>
    <w:rsid w:val="006A3697"/>
    <w:rsid w:val="006A553A"/>
    <w:rsid w:val="006A63D4"/>
    <w:rsid w:val="006A70CF"/>
    <w:rsid w:val="006A70FE"/>
    <w:rsid w:val="006A7361"/>
    <w:rsid w:val="006A76C8"/>
    <w:rsid w:val="006A79FE"/>
    <w:rsid w:val="006A7A3E"/>
    <w:rsid w:val="006A7B36"/>
    <w:rsid w:val="006B0674"/>
    <w:rsid w:val="006B068F"/>
    <w:rsid w:val="006B07D3"/>
    <w:rsid w:val="006B09AF"/>
    <w:rsid w:val="006B3A97"/>
    <w:rsid w:val="006B40E1"/>
    <w:rsid w:val="006B4128"/>
    <w:rsid w:val="006B4503"/>
    <w:rsid w:val="006B4651"/>
    <w:rsid w:val="006B46A7"/>
    <w:rsid w:val="006B46D1"/>
    <w:rsid w:val="006B4AF7"/>
    <w:rsid w:val="006B4E30"/>
    <w:rsid w:val="006B4EFC"/>
    <w:rsid w:val="006B6B17"/>
    <w:rsid w:val="006B6B34"/>
    <w:rsid w:val="006B6E19"/>
    <w:rsid w:val="006B78EB"/>
    <w:rsid w:val="006C00F4"/>
    <w:rsid w:val="006C149D"/>
    <w:rsid w:val="006C3684"/>
    <w:rsid w:val="006C4246"/>
    <w:rsid w:val="006C4B7B"/>
    <w:rsid w:val="006C4C89"/>
    <w:rsid w:val="006C50AA"/>
    <w:rsid w:val="006C5FDF"/>
    <w:rsid w:val="006C63CF"/>
    <w:rsid w:val="006C663B"/>
    <w:rsid w:val="006C697E"/>
    <w:rsid w:val="006C768A"/>
    <w:rsid w:val="006C7FD0"/>
    <w:rsid w:val="006D0D18"/>
    <w:rsid w:val="006D0E86"/>
    <w:rsid w:val="006D10EB"/>
    <w:rsid w:val="006D2091"/>
    <w:rsid w:val="006D22AB"/>
    <w:rsid w:val="006D2982"/>
    <w:rsid w:val="006D2AF3"/>
    <w:rsid w:val="006D2CFF"/>
    <w:rsid w:val="006D324C"/>
    <w:rsid w:val="006D4742"/>
    <w:rsid w:val="006D4979"/>
    <w:rsid w:val="006D4DF3"/>
    <w:rsid w:val="006D61DF"/>
    <w:rsid w:val="006D6489"/>
    <w:rsid w:val="006E0191"/>
    <w:rsid w:val="006E04A6"/>
    <w:rsid w:val="006E0506"/>
    <w:rsid w:val="006E06C1"/>
    <w:rsid w:val="006E0C0F"/>
    <w:rsid w:val="006E1279"/>
    <w:rsid w:val="006E1384"/>
    <w:rsid w:val="006E13C0"/>
    <w:rsid w:val="006E21D0"/>
    <w:rsid w:val="006E2364"/>
    <w:rsid w:val="006E251D"/>
    <w:rsid w:val="006E2FC9"/>
    <w:rsid w:val="006E3194"/>
    <w:rsid w:val="006E3A8B"/>
    <w:rsid w:val="006E422D"/>
    <w:rsid w:val="006E5209"/>
    <w:rsid w:val="006E540C"/>
    <w:rsid w:val="006E59DD"/>
    <w:rsid w:val="006E5F60"/>
    <w:rsid w:val="006E64A5"/>
    <w:rsid w:val="006E64C3"/>
    <w:rsid w:val="006E6D13"/>
    <w:rsid w:val="006E79D5"/>
    <w:rsid w:val="006E7DAE"/>
    <w:rsid w:val="006E7DB5"/>
    <w:rsid w:val="006E7E92"/>
    <w:rsid w:val="006F0037"/>
    <w:rsid w:val="006F0269"/>
    <w:rsid w:val="006F0A4B"/>
    <w:rsid w:val="006F1075"/>
    <w:rsid w:val="006F161A"/>
    <w:rsid w:val="006F2908"/>
    <w:rsid w:val="006F3626"/>
    <w:rsid w:val="006F3C9D"/>
    <w:rsid w:val="006F4284"/>
    <w:rsid w:val="006F5A07"/>
    <w:rsid w:val="006F63D8"/>
    <w:rsid w:val="006F69D2"/>
    <w:rsid w:val="006F755D"/>
    <w:rsid w:val="006F7830"/>
    <w:rsid w:val="00700C5B"/>
    <w:rsid w:val="00701026"/>
    <w:rsid w:val="007014A9"/>
    <w:rsid w:val="0070181C"/>
    <w:rsid w:val="00701E1B"/>
    <w:rsid w:val="00702544"/>
    <w:rsid w:val="00703336"/>
    <w:rsid w:val="007036FB"/>
    <w:rsid w:val="00703B53"/>
    <w:rsid w:val="00704252"/>
    <w:rsid w:val="0070447F"/>
    <w:rsid w:val="007052D2"/>
    <w:rsid w:val="00706021"/>
    <w:rsid w:val="00706471"/>
    <w:rsid w:val="0070720D"/>
    <w:rsid w:val="00710303"/>
    <w:rsid w:val="0071042E"/>
    <w:rsid w:val="00710560"/>
    <w:rsid w:val="007116A6"/>
    <w:rsid w:val="00712CB3"/>
    <w:rsid w:val="0071426C"/>
    <w:rsid w:val="00714B2F"/>
    <w:rsid w:val="00714B78"/>
    <w:rsid w:val="007151EE"/>
    <w:rsid w:val="00715429"/>
    <w:rsid w:val="00715439"/>
    <w:rsid w:val="00715556"/>
    <w:rsid w:val="007155B8"/>
    <w:rsid w:val="007155BD"/>
    <w:rsid w:val="00715673"/>
    <w:rsid w:val="007169CC"/>
    <w:rsid w:val="0071714A"/>
    <w:rsid w:val="00717452"/>
    <w:rsid w:val="007218F4"/>
    <w:rsid w:val="00722288"/>
    <w:rsid w:val="0072304E"/>
    <w:rsid w:val="007232CD"/>
    <w:rsid w:val="007238E5"/>
    <w:rsid w:val="00724916"/>
    <w:rsid w:val="007255AD"/>
    <w:rsid w:val="00726C22"/>
    <w:rsid w:val="00730AC8"/>
    <w:rsid w:val="00731F98"/>
    <w:rsid w:val="00732045"/>
    <w:rsid w:val="00732288"/>
    <w:rsid w:val="007325DF"/>
    <w:rsid w:val="00733046"/>
    <w:rsid w:val="0073325E"/>
    <w:rsid w:val="007333C4"/>
    <w:rsid w:val="007343F8"/>
    <w:rsid w:val="00734FD4"/>
    <w:rsid w:val="00735CB7"/>
    <w:rsid w:val="00736132"/>
    <w:rsid w:val="007367C2"/>
    <w:rsid w:val="0073743E"/>
    <w:rsid w:val="007378C4"/>
    <w:rsid w:val="00737A9D"/>
    <w:rsid w:val="00737AAD"/>
    <w:rsid w:val="00740072"/>
    <w:rsid w:val="0074068B"/>
    <w:rsid w:val="007407DE"/>
    <w:rsid w:val="007426EB"/>
    <w:rsid w:val="0074279E"/>
    <w:rsid w:val="00742835"/>
    <w:rsid w:val="0074293C"/>
    <w:rsid w:val="007430D6"/>
    <w:rsid w:val="0074330C"/>
    <w:rsid w:val="007434DA"/>
    <w:rsid w:val="00743860"/>
    <w:rsid w:val="00743ABD"/>
    <w:rsid w:val="0074461E"/>
    <w:rsid w:val="00744E83"/>
    <w:rsid w:val="00745376"/>
    <w:rsid w:val="00745667"/>
    <w:rsid w:val="00745CBB"/>
    <w:rsid w:val="00745CC7"/>
    <w:rsid w:val="00746092"/>
    <w:rsid w:val="00746244"/>
    <w:rsid w:val="007465BC"/>
    <w:rsid w:val="007466EF"/>
    <w:rsid w:val="00746B0F"/>
    <w:rsid w:val="00746CE9"/>
    <w:rsid w:val="00747424"/>
    <w:rsid w:val="00747CE5"/>
    <w:rsid w:val="00751EFB"/>
    <w:rsid w:val="007521C2"/>
    <w:rsid w:val="00752F7A"/>
    <w:rsid w:val="00754070"/>
    <w:rsid w:val="007542EA"/>
    <w:rsid w:val="00754478"/>
    <w:rsid w:val="00754529"/>
    <w:rsid w:val="007545EC"/>
    <w:rsid w:val="007549AA"/>
    <w:rsid w:val="00754E51"/>
    <w:rsid w:val="00755DA3"/>
    <w:rsid w:val="0075631F"/>
    <w:rsid w:val="00757D8C"/>
    <w:rsid w:val="007600AE"/>
    <w:rsid w:val="007604A1"/>
    <w:rsid w:val="007604B6"/>
    <w:rsid w:val="00760660"/>
    <w:rsid w:val="00760682"/>
    <w:rsid w:val="00760F67"/>
    <w:rsid w:val="00761938"/>
    <w:rsid w:val="00762C2A"/>
    <w:rsid w:val="00762FD4"/>
    <w:rsid w:val="00763EC3"/>
    <w:rsid w:val="00764025"/>
    <w:rsid w:val="00764148"/>
    <w:rsid w:val="00764FF0"/>
    <w:rsid w:val="00765317"/>
    <w:rsid w:val="00765716"/>
    <w:rsid w:val="00765A30"/>
    <w:rsid w:val="0076602D"/>
    <w:rsid w:val="00766BC2"/>
    <w:rsid w:val="00766E7C"/>
    <w:rsid w:val="0077080B"/>
    <w:rsid w:val="00771267"/>
    <w:rsid w:val="007712A8"/>
    <w:rsid w:val="00771648"/>
    <w:rsid w:val="00773F0C"/>
    <w:rsid w:val="0077423F"/>
    <w:rsid w:val="007746F0"/>
    <w:rsid w:val="007748FE"/>
    <w:rsid w:val="00774B13"/>
    <w:rsid w:val="00774BDF"/>
    <w:rsid w:val="007751A0"/>
    <w:rsid w:val="00775594"/>
    <w:rsid w:val="007755E5"/>
    <w:rsid w:val="00775F4E"/>
    <w:rsid w:val="00776BAD"/>
    <w:rsid w:val="00777526"/>
    <w:rsid w:val="0077758C"/>
    <w:rsid w:val="0078055D"/>
    <w:rsid w:val="00780D60"/>
    <w:rsid w:val="007819F4"/>
    <w:rsid w:val="00781EC3"/>
    <w:rsid w:val="007824BD"/>
    <w:rsid w:val="00782A42"/>
    <w:rsid w:val="0078434D"/>
    <w:rsid w:val="00784C85"/>
    <w:rsid w:val="00784FC9"/>
    <w:rsid w:val="007850BA"/>
    <w:rsid w:val="007869B5"/>
    <w:rsid w:val="0078762A"/>
    <w:rsid w:val="0078769A"/>
    <w:rsid w:val="00787AF0"/>
    <w:rsid w:val="00787C76"/>
    <w:rsid w:val="00790AFF"/>
    <w:rsid w:val="0079100F"/>
    <w:rsid w:val="00791395"/>
    <w:rsid w:val="00791EA6"/>
    <w:rsid w:val="007930D4"/>
    <w:rsid w:val="00794D62"/>
    <w:rsid w:val="007969EE"/>
    <w:rsid w:val="00796CB8"/>
    <w:rsid w:val="007971A5"/>
    <w:rsid w:val="007978A1"/>
    <w:rsid w:val="007A0ACB"/>
    <w:rsid w:val="007A1744"/>
    <w:rsid w:val="007A24D5"/>
    <w:rsid w:val="007A26A6"/>
    <w:rsid w:val="007A296A"/>
    <w:rsid w:val="007A3348"/>
    <w:rsid w:val="007A3482"/>
    <w:rsid w:val="007A4136"/>
    <w:rsid w:val="007A4213"/>
    <w:rsid w:val="007A4C2C"/>
    <w:rsid w:val="007A4C70"/>
    <w:rsid w:val="007A4E21"/>
    <w:rsid w:val="007A512C"/>
    <w:rsid w:val="007A5761"/>
    <w:rsid w:val="007A5BAC"/>
    <w:rsid w:val="007A664E"/>
    <w:rsid w:val="007A7A88"/>
    <w:rsid w:val="007A7FCE"/>
    <w:rsid w:val="007B05EE"/>
    <w:rsid w:val="007B1821"/>
    <w:rsid w:val="007B260E"/>
    <w:rsid w:val="007B3290"/>
    <w:rsid w:val="007B3A8D"/>
    <w:rsid w:val="007B4B8F"/>
    <w:rsid w:val="007B5DD8"/>
    <w:rsid w:val="007B5EA7"/>
    <w:rsid w:val="007B6AE3"/>
    <w:rsid w:val="007B7D2E"/>
    <w:rsid w:val="007C1D31"/>
    <w:rsid w:val="007C2070"/>
    <w:rsid w:val="007C2458"/>
    <w:rsid w:val="007C24F5"/>
    <w:rsid w:val="007C2C1E"/>
    <w:rsid w:val="007C2D30"/>
    <w:rsid w:val="007C2FD0"/>
    <w:rsid w:val="007C32AB"/>
    <w:rsid w:val="007C3D6B"/>
    <w:rsid w:val="007C3EA3"/>
    <w:rsid w:val="007C4485"/>
    <w:rsid w:val="007C48A1"/>
    <w:rsid w:val="007C48C7"/>
    <w:rsid w:val="007C4D87"/>
    <w:rsid w:val="007C5153"/>
    <w:rsid w:val="007C56B5"/>
    <w:rsid w:val="007C6B3A"/>
    <w:rsid w:val="007C764B"/>
    <w:rsid w:val="007C7EF2"/>
    <w:rsid w:val="007D052A"/>
    <w:rsid w:val="007D0932"/>
    <w:rsid w:val="007D0BD4"/>
    <w:rsid w:val="007D0D31"/>
    <w:rsid w:val="007D0E83"/>
    <w:rsid w:val="007D19DA"/>
    <w:rsid w:val="007D24D0"/>
    <w:rsid w:val="007D28A3"/>
    <w:rsid w:val="007D3DCA"/>
    <w:rsid w:val="007D412F"/>
    <w:rsid w:val="007D4ED1"/>
    <w:rsid w:val="007D5D09"/>
    <w:rsid w:val="007D5FF9"/>
    <w:rsid w:val="007D6215"/>
    <w:rsid w:val="007D6242"/>
    <w:rsid w:val="007D6718"/>
    <w:rsid w:val="007E0AA7"/>
    <w:rsid w:val="007E15EA"/>
    <w:rsid w:val="007E16DA"/>
    <w:rsid w:val="007E28E8"/>
    <w:rsid w:val="007E3B6C"/>
    <w:rsid w:val="007E416D"/>
    <w:rsid w:val="007E41FA"/>
    <w:rsid w:val="007E493A"/>
    <w:rsid w:val="007E5645"/>
    <w:rsid w:val="007E5BF1"/>
    <w:rsid w:val="007E6285"/>
    <w:rsid w:val="007E69A5"/>
    <w:rsid w:val="007E71FD"/>
    <w:rsid w:val="007E761E"/>
    <w:rsid w:val="007F0576"/>
    <w:rsid w:val="007F14A3"/>
    <w:rsid w:val="007F262D"/>
    <w:rsid w:val="007F275C"/>
    <w:rsid w:val="007F2A26"/>
    <w:rsid w:val="007F2D4A"/>
    <w:rsid w:val="007F3086"/>
    <w:rsid w:val="007F35AB"/>
    <w:rsid w:val="007F4A6D"/>
    <w:rsid w:val="007F56C5"/>
    <w:rsid w:val="007F5B6F"/>
    <w:rsid w:val="007F5E7B"/>
    <w:rsid w:val="007F6971"/>
    <w:rsid w:val="007F6C93"/>
    <w:rsid w:val="007F7AAC"/>
    <w:rsid w:val="007F7CBF"/>
    <w:rsid w:val="00800100"/>
    <w:rsid w:val="0080114D"/>
    <w:rsid w:val="00801560"/>
    <w:rsid w:val="00801FAF"/>
    <w:rsid w:val="008032D9"/>
    <w:rsid w:val="008035CE"/>
    <w:rsid w:val="00804238"/>
    <w:rsid w:val="00804BC5"/>
    <w:rsid w:val="00804C91"/>
    <w:rsid w:val="00805961"/>
    <w:rsid w:val="008060B6"/>
    <w:rsid w:val="00806556"/>
    <w:rsid w:val="0080695B"/>
    <w:rsid w:val="00806AAC"/>
    <w:rsid w:val="00807A12"/>
    <w:rsid w:val="00807DB4"/>
    <w:rsid w:val="0081052C"/>
    <w:rsid w:val="00810870"/>
    <w:rsid w:val="00810AA2"/>
    <w:rsid w:val="00811102"/>
    <w:rsid w:val="00811572"/>
    <w:rsid w:val="008127EF"/>
    <w:rsid w:val="00815AEA"/>
    <w:rsid w:val="008161BA"/>
    <w:rsid w:val="008163DE"/>
    <w:rsid w:val="0081669A"/>
    <w:rsid w:val="008169FC"/>
    <w:rsid w:val="00816A09"/>
    <w:rsid w:val="00816C53"/>
    <w:rsid w:val="00816E95"/>
    <w:rsid w:val="00816EF0"/>
    <w:rsid w:val="00816FE8"/>
    <w:rsid w:val="008174FA"/>
    <w:rsid w:val="008179D4"/>
    <w:rsid w:val="00820A5E"/>
    <w:rsid w:val="008216EB"/>
    <w:rsid w:val="00822DCE"/>
    <w:rsid w:val="00822E56"/>
    <w:rsid w:val="0082353E"/>
    <w:rsid w:val="00824567"/>
    <w:rsid w:val="008251ED"/>
    <w:rsid w:val="00825218"/>
    <w:rsid w:val="00825F96"/>
    <w:rsid w:val="00827290"/>
    <w:rsid w:val="0082783F"/>
    <w:rsid w:val="008302EC"/>
    <w:rsid w:val="00830380"/>
    <w:rsid w:val="00830993"/>
    <w:rsid w:val="008310E2"/>
    <w:rsid w:val="008315B7"/>
    <w:rsid w:val="008315FF"/>
    <w:rsid w:val="00831A74"/>
    <w:rsid w:val="00833AA3"/>
    <w:rsid w:val="00834097"/>
    <w:rsid w:val="0083450A"/>
    <w:rsid w:val="008345EF"/>
    <w:rsid w:val="00834F62"/>
    <w:rsid w:val="0083537C"/>
    <w:rsid w:val="00835A62"/>
    <w:rsid w:val="00835A96"/>
    <w:rsid w:val="00840A2E"/>
    <w:rsid w:val="0084293F"/>
    <w:rsid w:val="00842CF1"/>
    <w:rsid w:val="00842F8E"/>
    <w:rsid w:val="00843799"/>
    <w:rsid w:val="00843ECC"/>
    <w:rsid w:val="00843F1F"/>
    <w:rsid w:val="008447C0"/>
    <w:rsid w:val="00844C26"/>
    <w:rsid w:val="00845CFB"/>
    <w:rsid w:val="008460F9"/>
    <w:rsid w:val="0084671D"/>
    <w:rsid w:val="008468B5"/>
    <w:rsid w:val="00846FF2"/>
    <w:rsid w:val="00847191"/>
    <w:rsid w:val="00847E9C"/>
    <w:rsid w:val="008513ED"/>
    <w:rsid w:val="00853071"/>
    <w:rsid w:val="008533FD"/>
    <w:rsid w:val="00853849"/>
    <w:rsid w:val="00853AC8"/>
    <w:rsid w:val="00855730"/>
    <w:rsid w:val="008557ED"/>
    <w:rsid w:val="008559A8"/>
    <w:rsid w:val="00855FE1"/>
    <w:rsid w:val="00856057"/>
    <w:rsid w:val="00856396"/>
    <w:rsid w:val="00856CC9"/>
    <w:rsid w:val="00857689"/>
    <w:rsid w:val="00857ECC"/>
    <w:rsid w:val="00857FFC"/>
    <w:rsid w:val="00860570"/>
    <w:rsid w:val="00861742"/>
    <w:rsid w:val="00862CDE"/>
    <w:rsid w:val="00862FDD"/>
    <w:rsid w:val="008633F1"/>
    <w:rsid w:val="00864A40"/>
    <w:rsid w:val="00865EFA"/>
    <w:rsid w:val="0086636B"/>
    <w:rsid w:val="00866461"/>
    <w:rsid w:val="00866ADD"/>
    <w:rsid w:val="00870059"/>
    <w:rsid w:val="00870576"/>
    <w:rsid w:val="00870DB5"/>
    <w:rsid w:val="00870F89"/>
    <w:rsid w:val="00872826"/>
    <w:rsid w:val="00872DF4"/>
    <w:rsid w:val="00873481"/>
    <w:rsid w:val="0087349A"/>
    <w:rsid w:val="00875363"/>
    <w:rsid w:val="00875C59"/>
    <w:rsid w:val="0087608C"/>
    <w:rsid w:val="00877100"/>
    <w:rsid w:val="008771DD"/>
    <w:rsid w:val="00877344"/>
    <w:rsid w:val="00877763"/>
    <w:rsid w:val="0087781D"/>
    <w:rsid w:val="00877A7E"/>
    <w:rsid w:val="008809DD"/>
    <w:rsid w:val="0088182E"/>
    <w:rsid w:val="008818AA"/>
    <w:rsid w:val="0088281B"/>
    <w:rsid w:val="008828F7"/>
    <w:rsid w:val="008830A6"/>
    <w:rsid w:val="008836D0"/>
    <w:rsid w:val="00883A9D"/>
    <w:rsid w:val="00883ECC"/>
    <w:rsid w:val="008847E4"/>
    <w:rsid w:val="00884A08"/>
    <w:rsid w:val="00884F5F"/>
    <w:rsid w:val="00885ACB"/>
    <w:rsid w:val="00885DDF"/>
    <w:rsid w:val="00886E73"/>
    <w:rsid w:val="00890CD4"/>
    <w:rsid w:val="00890FD9"/>
    <w:rsid w:val="00891228"/>
    <w:rsid w:val="008917A5"/>
    <w:rsid w:val="00892289"/>
    <w:rsid w:val="00892ABB"/>
    <w:rsid w:val="00892DC1"/>
    <w:rsid w:val="008931A4"/>
    <w:rsid w:val="008932A5"/>
    <w:rsid w:val="0089425E"/>
    <w:rsid w:val="0089718B"/>
    <w:rsid w:val="00897199"/>
    <w:rsid w:val="00897AB8"/>
    <w:rsid w:val="00897B39"/>
    <w:rsid w:val="008A0549"/>
    <w:rsid w:val="008A09C1"/>
    <w:rsid w:val="008A0D7B"/>
    <w:rsid w:val="008A1035"/>
    <w:rsid w:val="008A12C0"/>
    <w:rsid w:val="008A1A5E"/>
    <w:rsid w:val="008A1CEF"/>
    <w:rsid w:val="008A2377"/>
    <w:rsid w:val="008A3889"/>
    <w:rsid w:val="008A3C72"/>
    <w:rsid w:val="008A3E9C"/>
    <w:rsid w:val="008A48EB"/>
    <w:rsid w:val="008A4906"/>
    <w:rsid w:val="008A490F"/>
    <w:rsid w:val="008A4DD7"/>
    <w:rsid w:val="008A510C"/>
    <w:rsid w:val="008A5955"/>
    <w:rsid w:val="008A5A6B"/>
    <w:rsid w:val="008A5E34"/>
    <w:rsid w:val="008A643B"/>
    <w:rsid w:val="008A6683"/>
    <w:rsid w:val="008A66CA"/>
    <w:rsid w:val="008A6B55"/>
    <w:rsid w:val="008A7A60"/>
    <w:rsid w:val="008A7B0F"/>
    <w:rsid w:val="008B02C7"/>
    <w:rsid w:val="008B033D"/>
    <w:rsid w:val="008B1255"/>
    <w:rsid w:val="008B1AA5"/>
    <w:rsid w:val="008B2E52"/>
    <w:rsid w:val="008B2EDE"/>
    <w:rsid w:val="008B32AB"/>
    <w:rsid w:val="008B32AD"/>
    <w:rsid w:val="008B398E"/>
    <w:rsid w:val="008B410E"/>
    <w:rsid w:val="008B45C4"/>
    <w:rsid w:val="008B4629"/>
    <w:rsid w:val="008B4635"/>
    <w:rsid w:val="008B50E2"/>
    <w:rsid w:val="008B5CA1"/>
    <w:rsid w:val="008B635F"/>
    <w:rsid w:val="008B7CCD"/>
    <w:rsid w:val="008C0543"/>
    <w:rsid w:val="008C113B"/>
    <w:rsid w:val="008C1241"/>
    <w:rsid w:val="008C2905"/>
    <w:rsid w:val="008C29BC"/>
    <w:rsid w:val="008C2B31"/>
    <w:rsid w:val="008C3A5C"/>
    <w:rsid w:val="008C3E5C"/>
    <w:rsid w:val="008C4BCD"/>
    <w:rsid w:val="008C53B8"/>
    <w:rsid w:val="008C569E"/>
    <w:rsid w:val="008C56F9"/>
    <w:rsid w:val="008C5AE3"/>
    <w:rsid w:val="008C5C81"/>
    <w:rsid w:val="008C6173"/>
    <w:rsid w:val="008C6658"/>
    <w:rsid w:val="008C68E5"/>
    <w:rsid w:val="008C78DB"/>
    <w:rsid w:val="008C7AFD"/>
    <w:rsid w:val="008D1841"/>
    <w:rsid w:val="008D18FF"/>
    <w:rsid w:val="008D1A55"/>
    <w:rsid w:val="008D3313"/>
    <w:rsid w:val="008D3A69"/>
    <w:rsid w:val="008D4069"/>
    <w:rsid w:val="008D44CA"/>
    <w:rsid w:val="008D4764"/>
    <w:rsid w:val="008D673C"/>
    <w:rsid w:val="008D6DD8"/>
    <w:rsid w:val="008D728B"/>
    <w:rsid w:val="008D72B5"/>
    <w:rsid w:val="008E00E2"/>
    <w:rsid w:val="008E057A"/>
    <w:rsid w:val="008E05AC"/>
    <w:rsid w:val="008E18CE"/>
    <w:rsid w:val="008E19D3"/>
    <w:rsid w:val="008E1C80"/>
    <w:rsid w:val="008E25A4"/>
    <w:rsid w:val="008E3173"/>
    <w:rsid w:val="008E3200"/>
    <w:rsid w:val="008E3E4D"/>
    <w:rsid w:val="008E4A7C"/>
    <w:rsid w:val="008E5AEA"/>
    <w:rsid w:val="008E6638"/>
    <w:rsid w:val="008E6FC9"/>
    <w:rsid w:val="008E75C4"/>
    <w:rsid w:val="008E78F6"/>
    <w:rsid w:val="008E7C80"/>
    <w:rsid w:val="008F0CB0"/>
    <w:rsid w:val="008F0E5D"/>
    <w:rsid w:val="008F16FA"/>
    <w:rsid w:val="008F3381"/>
    <w:rsid w:val="008F57E1"/>
    <w:rsid w:val="008F6277"/>
    <w:rsid w:val="008F6810"/>
    <w:rsid w:val="008F701F"/>
    <w:rsid w:val="008F78BD"/>
    <w:rsid w:val="008F7CBD"/>
    <w:rsid w:val="009001ED"/>
    <w:rsid w:val="0090062F"/>
    <w:rsid w:val="00900CCD"/>
    <w:rsid w:val="00900E04"/>
    <w:rsid w:val="00902B72"/>
    <w:rsid w:val="00903811"/>
    <w:rsid w:val="00903BB1"/>
    <w:rsid w:val="0090541C"/>
    <w:rsid w:val="009057B0"/>
    <w:rsid w:val="00906CB5"/>
    <w:rsid w:val="00907370"/>
    <w:rsid w:val="00907AEF"/>
    <w:rsid w:val="009105A8"/>
    <w:rsid w:val="00911DAA"/>
    <w:rsid w:val="00913506"/>
    <w:rsid w:val="0091380E"/>
    <w:rsid w:val="0091392B"/>
    <w:rsid w:val="00913C7D"/>
    <w:rsid w:val="0091408F"/>
    <w:rsid w:val="00915BA2"/>
    <w:rsid w:val="0091637B"/>
    <w:rsid w:val="00916FC4"/>
    <w:rsid w:val="00917CA8"/>
    <w:rsid w:val="00917E64"/>
    <w:rsid w:val="00920D02"/>
    <w:rsid w:val="00921309"/>
    <w:rsid w:val="0092170E"/>
    <w:rsid w:val="009223B1"/>
    <w:rsid w:val="0092242B"/>
    <w:rsid w:val="009231DE"/>
    <w:rsid w:val="00923283"/>
    <w:rsid w:val="00923862"/>
    <w:rsid w:val="00924231"/>
    <w:rsid w:val="00924350"/>
    <w:rsid w:val="009243CD"/>
    <w:rsid w:val="00924AD9"/>
    <w:rsid w:val="009250D9"/>
    <w:rsid w:val="009255C0"/>
    <w:rsid w:val="00925714"/>
    <w:rsid w:val="00925BDE"/>
    <w:rsid w:val="009263C8"/>
    <w:rsid w:val="00926A98"/>
    <w:rsid w:val="00926E19"/>
    <w:rsid w:val="00926F8E"/>
    <w:rsid w:val="00927D29"/>
    <w:rsid w:val="00927F50"/>
    <w:rsid w:val="009306C9"/>
    <w:rsid w:val="00930721"/>
    <w:rsid w:val="00930CCA"/>
    <w:rsid w:val="00931303"/>
    <w:rsid w:val="0093140F"/>
    <w:rsid w:val="00933C39"/>
    <w:rsid w:val="00933C53"/>
    <w:rsid w:val="00934217"/>
    <w:rsid w:val="009347F0"/>
    <w:rsid w:val="00934F56"/>
    <w:rsid w:val="009351E9"/>
    <w:rsid w:val="009354D0"/>
    <w:rsid w:val="009361CB"/>
    <w:rsid w:val="00936BF0"/>
    <w:rsid w:val="00936D72"/>
    <w:rsid w:val="0094071F"/>
    <w:rsid w:val="00940C59"/>
    <w:rsid w:val="00941928"/>
    <w:rsid w:val="00941CDE"/>
    <w:rsid w:val="00941D5C"/>
    <w:rsid w:val="0094305F"/>
    <w:rsid w:val="00943FB4"/>
    <w:rsid w:val="009441EB"/>
    <w:rsid w:val="00945C67"/>
    <w:rsid w:val="00946473"/>
    <w:rsid w:val="009466A2"/>
    <w:rsid w:val="009473C0"/>
    <w:rsid w:val="009473FB"/>
    <w:rsid w:val="00947782"/>
    <w:rsid w:val="00947B6A"/>
    <w:rsid w:val="009507EB"/>
    <w:rsid w:val="00951B6F"/>
    <w:rsid w:val="00951C4A"/>
    <w:rsid w:val="00952321"/>
    <w:rsid w:val="00954C7D"/>
    <w:rsid w:val="00955356"/>
    <w:rsid w:val="009556C8"/>
    <w:rsid w:val="00956774"/>
    <w:rsid w:val="00956D75"/>
    <w:rsid w:val="00957024"/>
    <w:rsid w:val="009573DB"/>
    <w:rsid w:val="00957A0D"/>
    <w:rsid w:val="00957EE5"/>
    <w:rsid w:val="0096047A"/>
    <w:rsid w:val="0096078F"/>
    <w:rsid w:val="00960C8F"/>
    <w:rsid w:val="00961449"/>
    <w:rsid w:val="00961D42"/>
    <w:rsid w:val="00961F42"/>
    <w:rsid w:val="0096372D"/>
    <w:rsid w:val="00963DF9"/>
    <w:rsid w:val="009641CE"/>
    <w:rsid w:val="00965AAE"/>
    <w:rsid w:val="009666B8"/>
    <w:rsid w:val="009677A6"/>
    <w:rsid w:val="009678DD"/>
    <w:rsid w:val="009700E2"/>
    <w:rsid w:val="00970752"/>
    <w:rsid w:val="00972AF0"/>
    <w:rsid w:val="00972CC3"/>
    <w:rsid w:val="009733F4"/>
    <w:rsid w:val="00974D41"/>
    <w:rsid w:val="00974F8B"/>
    <w:rsid w:val="00975231"/>
    <w:rsid w:val="009757AD"/>
    <w:rsid w:val="00976CB1"/>
    <w:rsid w:val="00976CF9"/>
    <w:rsid w:val="0097733F"/>
    <w:rsid w:val="0097761C"/>
    <w:rsid w:val="0097786D"/>
    <w:rsid w:val="00977D60"/>
    <w:rsid w:val="0098021F"/>
    <w:rsid w:val="00980254"/>
    <w:rsid w:val="009804BC"/>
    <w:rsid w:val="00980C14"/>
    <w:rsid w:val="00981087"/>
    <w:rsid w:val="009817B3"/>
    <w:rsid w:val="00981CD8"/>
    <w:rsid w:val="009828E6"/>
    <w:rsid w:val="00982B5C"/>
    <w:rsid w:val="00983E69"/>
    <w:rsid w:val="00985B95"/>
    <w:rsid w:val="00985D3F"/>
    <w:rsid w:val="00986FF3"/>
    <w:rsid w:val="009873A8"/>
    <w:rsid w:val="00987731"/>
    <w:rsid w:val="009903C3"/>
    <w:rsid w:val="00990471"/>
    <w:rsid w:val="00991240"/>
    <w:rsid w:val="00991D0D"/>
    <w:rsid w:val="00993CE9"/>
    <w:rsid w:val="009945AF"/>
    <w:rsid w:val="00994704"/>
    <w:rsid w:val="009956C6"/>
    <w:rsid w:val="00995810"/>
    <w:rsid w:val="00995AF9"/>
    <w:rsid w:val="00996107"/>
    <w:rsid w:val="00996161"/>
    <w:rsid w:val="009966EB"/>
    <w:rsid w:val="00996B37"/>
    <w:rsid w:val="00996F4A"/>
    <w:rsid w:val="009A03F9"/>
    <w:rsid w:val="009A07F1"/>
    <w:rsid w:val="009A1E3E"/>
    <w:rsid w:val="009A2B34"/>
    <w:rsid w:val="009A433E"/>
    <w:rsid w:val="009A4393"/>
    <w:rsid w:val="009A4587"/>
    <w:rsid w:val="009A473B"/>
    <w:rsid w:val="009A4849"/>
    <w:rsid w:val="009A4E46"/>
    <w:rsid w:val="009A5412"/>
    <w:rsid w:val="009A5C2E"/>
    <w:rsid w:val="009A62BD"/>
    <w:rsid w:val="009A68C4"/>
    <w:rsid w:val="009B0368"/>
    <w:rsid w:val="009B067A"/>
    <w:rsid w:val="009B0AAA"/>
    <w:rsid w:val="009B151E"/>
    <w:rsid w:val="009B1531"/>
    <w:rsid w:val="009B236D"/>
    <w:rsid w:val="009B25EE"/>
    <w:rsid w:val="009B260E"/>
    <w:rsid w:val="009B2B7B"/>
    <w:rsid w:val="009B2EAB"/>
    <w:rsid w:val="009B4949"/>
    <w:rsid w:val="009B5202"/>
    <w:rsid w:val="009B5248"/>
    <w:rsid w:val="009B5476"/>
    <w:rsid w:val="009B614D"/>
    <w:rsid w:val="009B7FF8"/>
    <w:rsid w:val="009C243F"/>
    <w:rsid w:val="009C2B57"/>
    <w:rsid w:val="009C2EB6"/>
    <w:rsid w:val="009C3292"/>
    <w:rsid w:val="009C34B7"/>
    <w:rsid w:val="009C4216"/>
    <w:rsid w:val="009C4931"/>
    <w:rsid w:val="009C560E"/>
    <w:rsid w:val="009C5CCE"/>
    <w:rsid w:val="009D0053"/>
    <w:rsid w:val="009D06DC"/>
    <w:rsid w:val="009D14A4"/>
    <w:rsid w:val="009D27C5"/>
    <w:rsid w:val="009D2DE4"/>
    <w:rsid w:val="009D4FAF"/>
    <w:rsid w:val="009D56DF"/>
    <w:rsid w:val="009D5929"/>
    <w:rsid w:val="009D62CA"/>
    <w:rsid w:val="009D657F"/>
    <w:rsid w:val="009D6AB5"/>
    <w:rsid w:val="009D6F47"/>
    <w:rsid w:val="009D709A"/>
    <w:rsid w:val="009D7A23"/>
    <w:rsid w:val="009E0841"/>
    <w:rsid w:val="009E085E"/>
    <w:rsid w:val="009E0A63"/>
    <w:rsid w:val="009E0CA6"/>
    <w:rsid w:val="009E0F06"/>
    <w:rsid w:val="009E1841"/>
    <w:rsid w:val="009E19EC"/>
    <w:rsid w:val="009E3542"/>
    <w:rsid w:val="009E3600"/>
    <w:rsid w:val="009E3C4D"/>
    <w:rsid w:val="009E4C4A"/>
    <w:rsid w:val="009E6437"/>
    <w:rsid w:val="009E75FD"/>
    <w:rsid w:val="009E7A26"/>
    <w:rsid w:val="009E7BE5"/>
    <w:rsid w:val="009F002D"/>
    <w:rsid w:val="009F008B"/>
    <w:rsid w:val="009F032C"/>
    <w:rsid w:val="009F0675"/>
    <w:rsid w:val="009F083B"/>
    <w:rsid w:val="009F0EBF"/>
    <w:rsid w:val="009F1265"/>
    <w:rsid w:val="009F15FC"/>
    <w:rsid w:val="009F228E"/>
    <w:rsid w:val="009F3A49"/>
    <w:rsid w:val="009F3E7B"/>
    <w:rsid w:val="009F545E"/>
    <w:rsid w:val="009F56C1"/>
    <w:rsid w:val="009F5744"/>
    <w:rsid w:val="009F713E"/>
    <w:rsid w:val="009F75F3"/>
    <w:rsid w:val="00A00C96"/>
    <w:rsid w:val="00A00E69"/>
    <w:rsid w:val="00A013C3"/>
    <w:rsid w:val="00A01486"/>
    <w:rsid w:val="00A01882"/>
    <w:rsid w:val="00A01964"/>
    <w:rsid w:val="00A02AD4"/>
    <w:rsid w:val="00A03886"/>
    <w:rsid w:val="00A038DC"/>
    <w:rsid w:val="00A03D35"/>
    <w:rsid w:val="00A04C1F"/>
    <w:rsid w:val="00A05000"/>
    <w:rsid w:val="00A05297"/>
    <w:rsid w:val="00A06F56"/>
    <w:rsid w:val="00A07925"/>
    <w:rsid w:val="00A11298"/>
    <w:rsid w:val="00A11A18"/>
    <w:rsid w:val="00A11AE6"/>
    <w:rsid w:val="00A11D33"/>
    <w:rsid w:val="00A133F1"/>
    <w:rsid w:val="00A1491F"/>
    <w:rsid w:val="00A15769"/>
    <w:rsid w:val="00A163E3"/>
    <w:rsid w:val="00A173D3"/>
    <w:rsid w:val="00A179C5"/>
    <w:rsid w:val="00A179F4"/>
    <w:rsid w:val="00A17A67"/>
    <w:rsid w:val="00A20628"/>
    <w:rsid w:val="00A20789"/>
    <w:rsid w:val="00A2289C"/>
    <w:rsid w:val="00A22BCA"/>
    <w:rsid w:val="00A2333B"/>
    <w:rsid w:val="00A24C57"/>
    <w:rsid w:val="00A24DBF"/>
    <w:rsid w:val="00A24F05"/>
    <w:rsid w:val="00A24F1B"/>
    <w:rsid w:val="00A258C1"/>
    <w:rsid w:val="00A258F6"/>
    <w:rsid w:val="00A2596F"/>
    <w:rsid w:val="00A25A7F"/>
    <w:rsid w:val="00A25A9B"/>
    <w:rsid w:val="00A25BAF"/>
    <w:rsid w:val="00A25F82"/>
    <w:rsid w:val="00A27B94"/>
    <w:rsid w:val="00A30141"/>
    <w:rsid w:val="00A302AC"/>
    <w:rsid w:val="00A3127F"/>
    <w:rsid w:val="00A341E0"/>
    <w:rsid w:val="00A347DB"/>
    <w:rsid w:val="00A35BC2"/>
    <w:rsid w:val="00A35DEE"/>
    <w:rsid w:val="00A3639B"/>
    <w:rsid w:val="00A363DD"/>
    <w:rsid w:val="00A367EF"/>
    <w:rsid w:val="00A36FE7"/>
    <w:rsid w:val="00A374DE"/>
    <w:rsid w:val="00A37773"/>
    <w:rsid w:val="00A40252"/>
    <w:rsid w:val="00A408D6"/>
    <w:rsid w:val="00A4181A"/>
    <w:rsid w:val="00A419B2"/>
    <w:rsid w:val="00A41D4E"/>
    <w:rsid w:val="00A4270F"/>
    <w:rsid w:val="00A42C1B"/>
    <w:rsid w:val="00A435B9"/>
    <w:rsid w:val="00A44239"/>
    <w:rsid w:val="00A44506"/>
    <w:rsid w:val="00A44BA0"/>
    <w:rsid w:val="00A452A9"/>
    <w:rsid w:val="00A45CFA"/>
    <w:rsid w:val="00A45E20"/>
    <w:rsid w:val="00A47E71"/>
    <w:rsid w:val="00A47F3E"/>
    <w:rsid w:val="00A505E9"/>
    <w:rsid w:val="00A505F9"/>
    <w:rsid w:val="00A50660"/>
    <w:rsid w:val="00A51009"/>
    <w:rsid w:val="00A511CA"/>
    <w:rsid w:val="00A512CD"/>
    <w:rsid w:val="00A512F3"/>
    <w:rsid w:val="00A52009"/>
    <w:rsid w:val="00A52E4C"/>
    <w:rsid w:val="00A5400A"/>
    <w:rsid w:val="00A54B3D"/>
    <w:rsid w:val="00A54CBB"/>
    <w:rsid w:val="00A54D3D"/>
    <w:rsid w:val="00A54DB5"/>
    <w:rsid w:val="00A55A82"/>
    <w:rsid w:val="00A560C4"/>
    <w:rsid w:val="00A5631B"/>
    <w:rsid w:val="00A56CBE"/>
    <w:rsid w:val="00A56EEB"/>
    <w:rsid w:val="00A575CF"/>
    <w:rsid w:val="00A57CDC"/>
    <w:rsid w:val="00A6028F"/>
    <w:rsid w:val="00A60DD8"/>
    <w:rsid w:val="00A619B1"/>
    <w:rsid w:val="00A61D2F"/>
    <w:rsid w:val="00A61D6F"/>
    <w:rsid w:val="00A61D72"/>
    <w:rsid w:val="00A61DF8"/>
    <w:rsid w:val="00A61E1E"/>
    <w:rsid w:val="00A63FDD"/>
    <w:rsid w:val="00A640A5"/>
    <w:rsid w:val="00A64F41"/>
    <w:rsid w:val="00A64FA2"/>
    <w:rsid w:val="00A64FA3"/>
    <w:rsid w:val="00A65A45"/>
    <w:rsid w:val="00A669C1"/>
    <w:rsid w:val="00A67190"/>
    <w:rsid w:val="00A6733B"/>
    <w:rsid w:val="00A7013E"/>
    <w:rsid w:val="00A707DA"/>
    <w:rsid w:val="00A70ED3"/>
    <w:rsid w:val="00A710C9"/>
    <w:rsid w:val="00A7123C"/>
    <w:rsid w:val="00A71380"/>
    <w:rsid w:val="00A72869"/>
    <w:rsid w:val="00A72B36"/>
    <w:rsid w:val="00A72E45"/>
    <w:rsid w:val="00A7364A"/>
    <w:rsid w:val="00A73C39"/>
    <w:rsid w:val="00A74EF7"/>
    <w:rsid w:val="00A74F97"/>
    <w:rsid w:val="00A75196"/>
    <w:rsid w:val="00A756A9"/>
    <w:rsid w:val="00A75B3B"/>
    <w:rsid w:val="00A75EF5"/>
    <w:rsid w:val="00A761A3"/>
    <w:rsid w:val="00A76DD2"/>
    <w:rsid w:val="00A8050A"/>
    <w:rsid w:val="00A80661"/>
    <w:rsid w:val="00A807DC"/>
    <w:rsid w:val="00A80B34"/>
    <w:rsid w:val="00A8233C"/>
    <w:rsid w:val="00A8238F"/>
    <w:rsid w:val="00A8362C"/>
    <w:rsid w:val="00A83657"/>
    <w:rsid w:val="00A8527A"/>
    <w:rsid w:val="00A85DD5"/>
    <w:rsid w:val="00A861E3"/>
    <w:rsid w:val="00A8697D"/>
    <w:rsid w:val="00A87F56"/>
    <w:rsid w:val="00A91524"/>
    <w:rsid w:val="00A9197B"/>
    <w:rsid w:val="00A919F9"/>
    <w:rsid w:val="00A91C83"/>
    <w:rsid w:val="00A91F22"/>
    <w:rsid w:val="00A925A6"/>
    <w:rsid w:val="00A927AB"/>
    <w:rsid w:val="00A92A0D"/>
    <w:rsid w:val="00A93469"/>
    <w:rsid w:val="00A93552"/>
    <w:rsid w:val="00A93713"/>
    <w:rsid w:val="00A937C9"/>
    <w:rsid w:val="00A93BFE"/>
    <w:rsid w:val="00A94A2E"/>
    <w:rsid w:val="00A95298"/>
    <w:rsid w:val="00A97438"/>
    <w:rsid w:val="00A97E40"/>
    <w:rsid w:val="00AA0153"/>
    <w:rsid w:val="00AA09AB"/>
    <w:rsid w:val="00AA0FA8"/>
    <w:rsid w:val="00AA1709"/>
    <w:rsid w:val="00AA18F9"/>
    <w:rsid w:val="00AA1DA0"/>
    <w:rsid w:val="00AA22F5"/>
    <w:rsid w:val="00AA2954"/>
    <w:rsid w:val="00AA2CB7"/>
    <w:rsid w:val="00AA3573"/>
    <w:rsid w:val="00AA401A"/>
    <w:rsid w:val="00AA4C83"/>
    <w:rsid w:val="00AA54DA"/>
    <w:rsid w:val="00AA5C63"/>
    <w:rsid w:val="00AA5CDB"/>
    <w:rsid w:val="00AA71EF"/>
    <w:rsid w:val="00AB04BA"/>
    <w:rsid w:val="00AB05ED"/>
    <w:rsid w:val="00AB15D7"/>
    <w:rsid w:val="00AB1756"/>
    <w:rsid w:val="00AB1E46"/>
    <w:rsid w:val="00AB3124"/>
    <w:rsid w:val="00AB3552"/>
    <w:rsid w:val="00AB3CB9"/>
    <w:rsid w:val="00AB4741"/>
    <w:rsid w:val="00AB4C5D"/>
    <w:rsid w:val="00AB5F23"/>
    <w:rsid w:val="00AB60B4"/>
    <w:rsid w:val="00AB689A"/>
    <w:rsid w:val="00AB7B58"/>
    <w:rsid w:val="00AC0994"/>
    <w:rsid w:val="00AC0D41"/>
    <w:rsid w:val="00AC15B4"/>
    <w:rsid w:val="00AC1ECB"/>
    <w:rsid w:val="00AC2056"/>
    <w:rsid w:val="00AC27CC"/>
    <w:rsid w:val="00AC363E"/>
    <w:rsid w:val="00AC3A6D"/>
    <w:rsid w:val="00AC44F1"/>
    <w:rsid w:val="00AC5EA1"/>
    <w:rsid w:val="00AC6654"/>
    <w:rsid w:val="00AD068E"/>
    <w:rsid w:val="00AD1670"/>
    <w:rsid w:val="00AD2075"/>
    <w:rsid w:val="00AD24F5"/>
    <w:rsid w:val="00AD30A8"/>
    <w:rsid w:val="00AD36FA"/>
    <w:rsid w:val="00AD3930"/>
    <w:rsid w:val="00AD3BA4"/>
    <w:rsid w:val="00AD3E2B"/>
    <w:rsid w:val="00AD4444"/>
    <w:rsid w:val="00AD458D"/>
    <w:rsid w:val="00AD48CA"/>
    <w:rsid w:val="00AD4D2E"/>
    <w:rsid w:val="00AD4E8A"/>
    <w:rsid w:val="00AD54D8"/>
    <w:rsid w:val="00AD618C"/>
    <w:rsid w:val="00AD63AE"/>
    <w:rsid w:val="00AD6DB0"/>
    <w:rsid w:val="00AE1283"/>
    <w:rsid w:val="00AE13E4"/>
    <w:rsid w:val="00AE1B96"/>
    <w:rsid w:val="00AE24DE"/>
    <w:rsid w:val="00AE337E"/>
    <w:rsid w:val="00AE43CB"/>
    <w:rsid w:val="00AE4ADC"/>
    <w:rsid w:val="00AE4C3A"/>
    <w:rsid w:val="00AE4E94"/>
    <w:rsid w:val="00AE52C4"/>
    <w:rsid w:val="00AE579D"/>
    <w:rsid w:val="00AE6105"/>
    <w:rsid w:val="00AE7557"/>
    <w:rsid w:val="00AF01C9"/>
    <w:rsid w:val="00AF0615"/>
    <w:rsid w:val="00AF0E17"/>
    <w:rsid w:val="00AF0F58"/>
    <w:rsid w:val="00AF127B"/>
    <w:rsid w:val="00AF14DD"/>
    <w:rsid w:val="00AF1912"/>
    <w:rsid w:val="00AF1B37"/>
    <w:rsid w:val="00AF1D5B"/>
    <w:rsid w:val="00AF2131"/>
    <w:rsid w:val="00AF2758"/>
    <w:rsid w:val="00AF3830"/>
    <w:rsid w:val="00AF3E10"/>
    <w:rsid w:val="00AF3E16"/>
    <w:rsid w:val="00AF4392"/>
    <w:rsid w:val="00AF460D"/>
    <w:rsid w:val="00AF49BA"/>
    <w:rsid w:val="00AF5D12"/>
    <w:rsid w:val="00AF5D81"/>
    <w:rsid w:val="00AF6FE4"/>
    <w:rsid w:val="00B007F4"/>
    <w:rsid w:val="00B0228B"/>
    <w:rsid w:val="00B02EE7"/>
    <w:rsid w:val="00B02F7F"/>
    <w:rsid w:val="00B03CE4"/>
    <w:rsid w:val="00B0439C"/>
    <w:rsid w:val="00B05B76"/>
    <w:rsid w:val="00B06406"/>
    <w:rsid w:val="00B0667D"/>
    <w:rsid w:val="00B06C90"/>
    <w:rsid w:val="00B07227"/>
    <w:rsid w:val="00B0739C"/>
    <w:rsid w:val="00B0776B"/>
    <w:rsid w:val="00B078E3"/>
    <w:rsid w:val="00B07C15"/>
    <w:rsid w:val="00B111C2"/>
    <w:rsid w:val="00B11573"/>
    <w:rsid w:val="00B13569"/>
    <w:rsid w:val="00B1368A"/>
    <w:rsid w:val="00B13AE6"/>
    <w:rsid w:val="00B14445"/>
    <w:rsid w:val="00B14764"/>
    <w:rsid w:val="00B149A5"/>
    <w:rsid w:val="00B14AA3"/>
    <w:rsid w:val="00B14B30"/>
    <w:rsid w:val="00B14CE0"/>
    <w:rsid w:val="00B14D85"/>
    <w:rsid w:val="00B150D2"/>
    <w:rsid w:val="00B1526B"/>
    <w:rsid w:val="00B1602B"/>
    <w:rsid w:val="00B1658E"/>
    <w:rsid w:val="00B1678B"/>
    <w:rsid w:val="00B169E5"/>
    <w:rsid w:val="00B16A1D"/>
    <w:rsid w:val="00B17058"/>
    <w:rsid w:val="00B20172"/>
    <w:rsid w:val="00B20254"/>
    <w:rsid w:val="00B2074F"/>
    <w:rsid w:val="00B21DE1"/>
    <w:rsid w:val="00B227AE"/>
    <w:rsid w:val="00B22AE9"/>
    <w:rsid w:val="00B22B2C"/>
    <w:rsid w:val="00B22DCA"/>
    <w:rsid w:val="00B23621"/>
    <w:rsid w:val="00B23D15"/>
    <w:rsid w:val="00B23F04"/>
    <w:rsid w:val="00B244D9"/>
    <w:rsid w:val="00B24FB2"/>
    <w:rsid w:val="00B256FC"/>
    <w:rsid w:val="00B26113"/>
    <w:rsid w:val="00B2661A"/>
    <w:rsid w:val="00B277B4"/>
    <w:rsid w:val="00B305A6"/>
    <w:rsid w:val="00B30918"/>
    <w:rsid w:val="00B31EE0"/>
    <w:rsid w:val="00B3319D"/>
    <w:rsid w:val="00B332CA"/>
    <w:rsid w:val="00B34374"/>
    <w:rsid w:val="00B34EF2"/>
    <w:rsid w:val="00B35B68"/>
    <w:rsid w:val="00B360D4"/>
    <w:rsid w:val="00B36533"/>
    <w:rsid w:val="00B36E9C"/>
    <w:rsid w:val="00B41092"/>
    <w:rsid w:val="00B4115D"/>
    <w:rsid w:val="00B417DC"/>
    <w:rsid w:val="00B42AE9"/>
    <w:rsid w:val="00B43088"/>
    <w:rsid w:val="00B4359F"/>
    <w:rsid w:val="00B4381B"/>
    <w:rsid w:val="00B43DE1"/>
    <w:rsid w:val="00B441E2"/>
    <w:rsid w:val="00B446F0"/>
    <w:rsid w:val="00B45134"/>
    <w:rsid w:val="00B46D35"/>
    <w:rsid w:val="00B46F20"/>
    <w:rsid w:val="00B47C5F"/>
    <w:rsid w:val="00B50973"/>
    <w:rsid w:val="00B50B84"/>
    <w:rsid w:val="00B50EFB"/>
    <w:rsid w:val="00B50F40"/>
    <w:rsid w:val="00B50F47"/>
    <w:rsid w:val="00B51114"/>
    <w:rsid w:val="00B51592"/>
    <w:rsid w:val="00B5162C"/>
    <w:rsid w:val="00B535BF"/>
    <w:rsid w:val="00B547B2"/>
    <w:rsid w:val="00B549A2"/>
    <w:rsid w:val="00B55483"/>
    <w:rsid w:val="00B558E2"/>
    <w:rsid w:val="00B55DDD"/>
    <w:rsid w:val="00B570DD"/>
    <w:rsid w:val="00B570E2"/>
    <w:rsid w:val="00B57965"/>
    <w:rsid w:val="00B579A0"/>
    <w:rsid w:val="00B57C60"/>
    <w:rsid w:val="00B57CE5"/>
    <w:rsid w:val="00B60248"/>
    <w:rsid w:val="00B60F19"/>
    <w:rsid w:val="00B6141C"/>
    <w:rsid w:val="00B62AAF"/>
    <w:rsid w:val="00B62C56"/>
    <w:rsid w:val="00B63330"/>
    <w:rsid w:val="00B6402E"/>
    <w:rsid w:val="00B64CEA"/>
    <w:rsid w:val="00B65666"/>
    <w:rsid w:val="00B657A5"/>
    <w:rsid w:val="00B66DC3"/>
    <w:rsid w:val="00B67088"/>
    <w:rsid w:val="00B677FB"/>
    <w:rsid w:val="00B67FDB"/>
    <w:rsid w:val="00B70772"/>
    <w:rsid w:val="00B70842"/>
    <w:rsid w:val="00B71995"/>
    <w:rsid w:val="00B7379E"/>
    <w:rsid w:val="00B73FB2"/>
    <w:rsid w:val="00B73FF0"/>
    <w:rsid w:val="00B75111"/>
    <w:rsid w:val="00B757A7"/>
    <w:rsid w:val="00B763AA"/>
    <w:rsid w:val="00B7656A"/>
    <w:rsid w:val="00B76AAE"/>
    <w:rsid w:val="00B770D8"/>
    <w:rsid w:val="00B77946"/>
    <w:rsid w:val="00B77951"/>
    <w:rsid w:val="00B801B8"/>
    <w:rsid w:val="00B80332"/>
    <w:rsid w:val="00B811EF"/>
    <w:rsid w:val="00B8176D"/>
    <w:rsid w:val="00B83605"/>
    <w:rsid w:val="00B83AED"/>
    <w:rsid w:val="00B83F0A"/>
    <w:rsid w:val="00B842E9"/>
    <w:rsid w:val="00B858BA"/>
    <w:rsid w:val="00B85B26"/>
    <w:rsid w:val="00B85E95"/>
    <w:rsid w:val="00B8632B"/>
    <w:rsid w:val="00B869CB"/>
    <w:rsid w:val="00B86F76"/>
    <w:rsid w:val="00B9057F"/>
    <w:rsid w:val="00B9116D"/>
    <w:rsid w:val="00B91BC2"/>
    <w:rsid w:val="00B92624"/>
    <w:rsid w:val="00B9442A"/>
    <w:rsid w:val="00B94FF4"/>
    <w:rsid w:val="00B95361"/>
    <w:rsid w:val="00B95877"/>
    <w:rsid w:val="00B960A1"/>
    <w:rsid w:val="00B96642"/>
    <w:rsid w:val="00B97543"/>
    <w:rsid w:val="00B9779C"/>
    <w:rsid w:val="00B97B99"/>
    <w:rsid w:val="00B97E22"/>
    <w:rsid w:val="00BA0717"/>
    <w:rsid w:val="00BA0930"/>
    <w:rsid w:val="00BA1D26"/>
    <w:rsid w:val="00BA41C3"/>
    <w:rsid w:val="00BA42AB"/>
    <w:rsid w:val="00BA482E"/>
    <w:rsid w:val="00BA4CEB"/>
    <w:rsid w:val="00BA51E3"/>
    <w:rsid w:val="00BA59E4"/>
    <w:rsid w:val="00BA5BAB"/>
    <w:rsid w:val="00BA6EF3"/>
    <w:rsid w:val="00BA7390"/>
    <w:rsid w:val="00BA7DCD"/>
    <w:rsid w:val="00BB07F8"/>
    <w:rsid w:val="00BB095C"/>
    <w:rsid w:val="00BB0A72"/>
    <w:rsid w:val="00BB1741"/>
    <w:rsid w:val="00BB1A80"/>
    <w:rsid w:val="00BB1E57"/>
    <w:rsid w:val="00BB28D0"/>
    <w:rsid w:val="00BB3251"/>
    <w:rsid w:val="00BB59A8"/>
    <w:rsid w:val="00BB611D"/>
    <w:rsid w:val="00BB6B83"/>
    <w:rsid w:val="00BB6CBF"/>
    <w:rsid w:val="00BC0426"/>
    <w:rsid w:val="00BC0D18"/>
    <w:rsid w:val="00BC0F8A"/>
    <w:rsid w:val="00BC175D"/>
    <w:rsid w:val="00BC1F40"/>
    <w:rsid w:val="00BC2864"/>
    <w:rsid w:val="00BC2878"/>
    <w:rsid w:val="00BC394A"/>
    <w:rsid w:val="00BC3E36"/>
    <w:rsid w:val="00BC4DA9"/>
    <w:rsid w:val="00BC50A9"/>
    <w:rsid w:val="00BC5868"/>
    <w:rsid w:val="00BC6146"/>
    <w:rsid w:val="00BC7CDA"/>
    <w:rsid w:val="00BD137B"/>
    <w:rsid w:val="00BD144F"/>
    <w:rsid w:val="00BD18E1"/>
    <w:rsid w:val="00BD1A8A"/>
    <w:rsid w:val="00BD1ADF"/>
    <w:rsid w:val="00BD20B7"/>
    <w:rsid w:val="00BD2154"/>
    <w:rsid w:val="00BD3054"/>
    <w:rsid w:val="00BD3D26"/>
    <w:rsid w:val="00BD4394"/>
    <w:rsid w:val="00BD48ED"/>
    <w:rsid w:val="00BD4B18"/>
    <w:rsid w:val="00BD5373"/>
    <w:rsid w:val="00BD54B4"/>
    <w:rsid w:val="00BD57C6"/>
    <w:rsid w:val="00BD5BDB"/>
    <w:rsid w:val="00BD6851"/>
    <w:rsid w:val="00BD77A5"/>
    <w:rsid w:val="00BD7F4A"/>
    <w:rsid w:val="00BE0D5E"/>
    <w:rsid w:val="00BE0DE0"/>
    <w:rsid w:val="00BE14C0"/>
    <w:rsid w:val="00BE14C1"/>
    <w:rsid w:val="00BE1E64"/>
    <w:rsid w:val="00BE263B"/>
    <w:rsid w:val="00BE26A4"/>
    <w:rsid w:val="00BE33CC"/>
    <w:rsid w:val="00BE34F8"/>
    <w:rsid w:val="00BE35A8"/>
    <w:rsid w:val="00BE4185"/>
    <w:rsid w:val="00BE474C"/>
    <w:rsid w:val="00BE5077"/>
    <w:rsid w:val="00BE564C"/>
    <w:rsid w:val="00BE5ED1"/>
    <w:rsid w:val="00BE6324"/>
    <w:rsid w:val="00BE6FD6"/>
    <w:rsid w:val="00BE7329"/>
    <w:rsid w:val="00BE74EF"/>
    <w:rsid w:val="00BE7727"/>
    <w:rsid w:val="00BE7770"/>
    <w:rsid w:val="00BE78E7"/>
    <w:rsid w:val="00BF1855"/>
    <w:rsid w:val="00BF185C"/>
    <w:rsid w:val="00BF1D90"/>
    <w:rsid w:val="00BF2B24"/>
    <w:rsid w:val="00BF2EDE"/>
    <w:rsid w:val="00BF31F5"/>
    <w:rsid w:val="00BF3224"/>
    <w:rsid w:val="00BF34C0"/>
    <w:rsid w:val="00BF3664"/>
    <w:rsid w:val="00BF3701"/>
    <w:rsid w:val="00BF4565"/>
    <w:rsid w:val="00BF4B45"/>
    <w:rsid w:val="00BF4DC4"/>
    <w:rsid w:val="00BF4F59"/>
    <w:rsid w:val="00BF5359"/>
    <w:rsid w:val="00BF5A20"/>
    <w:rsid w:val="00BF6926"/>
    <w:rsid w:val="00BF74E1"/>
    <w:rsid w:val="00C00B2A"/>
    <w:rsid w:val="00C012E0"/>
    <w:rsid w:val="00C0199D"/>
    <w:rsid w:val="00C01C6B"/>
    <w:rsid w:val="00C01F36"/>
    <w:rsid w:val="00C024AB"/>
    <w:rsid w:val="00C02A33"/>
    <w:rsid w:val="00C02E12"/>
    <w:rsid w:val="00C0325A"/>
    <w:rsid w:val="00C03E20"/>
    <w:rsid w:val="00C03E73"/>
    <w:rsid w:val="00C04840"/>
    <w:rsid w:val="00C04950"/>
    <w:rsid w:val="00C049B6"/>
    <w:rsid w:val="00C04A94"/>
    <w:rsid w:val="00C0548A"/>
    <w:rsid w:val="00C054F1"/>
    <w:rsid w:val="00C059E2"/>
    <w:rsid w:val="00C06633"/>
    <w:rsid w:val="00C06B2C"/>
    <w:rsid w:val="00C074C4"/>
    <w:rsid w:val="00C074D7"/>
    <w:rsid w:val="00C104B5"/>
    <w:rsid w:val="00C10EA9"/>
    <w:rsid w:val="00C1122F"/>
    <w:rsid w:val="00C11569"/>
    <w:rsid w:val="00C12FFE"/>
    <w:rsid w:val="00C133C4"/>
    <w:rsid w:val="00C13820"/>
    <w:rsid w:val="00C13838"/>
    <w:rsid w:val="00C146EA"/>
    <w:rsid w:val="00C15BE1"/>
    <w:rsid w:val="00C17098"/>
    <w:rsid w:val="00C17406"/>
    <w:rsid w:val="00C17BBF"/>
    <w:rsid w:val="00C17DF8"/>
    <w:rsid w:val="00C204C6"/>
    <w:rsid w:val="00C2097E"/>
    <w:rsid w:val="00C20B7C"/>
    <w:rsid w:val="00C20CC7"/>
    <w:rsid w:val="00C210A5"/>
    <w:rsid w:val="00C2152E"/>
    <w:rsid w:val="00C2491A"/>
    <w:rsid w:val="00C24B98"/>
    <w:rsid w:val="00C25109"/>
    <w:rsid w:val="00C25ED3"/>
    <w:rsid w:val="00C263EA"/>
    <w:rsid w:val="00C26457"/>
    <w:rsid w:val="00C26912"/>
    <w:rsid w:val="00C274A2"/>
    <w:rsid w:val="00C275F2"/>
    <w:rsid w:val="00C27818"/>
    <w:rsid w:val="00C27A7E"/>
    <w:rsid w:val="00C3197E"/>
    <w:rsid w:val="00C320C2"/>
    <w:rsid w:val="00C32CD2"/>
    <w:rsid w:val="00C35408"/>
    <w:rsid w:val="00C35F6C"/>
    <w:rsid w:val="00C36118"/>
    <w:rsid w:val="00C36892"/>
    <w:rsid w:val="00C378DD"/>
    <w:rsid w:val="00C4004F"/>
    <w:rsid w:val="00C403AB"/>
    <w:rsid w:val="00C41354"/>
    <w:rsid w:val="00C41901"/>
    <w:rsid w:val="00C4213A"/>
    <w:rsid w:val="00C42F34"/>
    <w:rsid w:val="00C43087"/>
    <w:rsid w:val="00C4366E"/>
    <w:rsid w:val="00C43D83"/>
    <w:rsid w:val="00C4479B"/>
    <w:rsid w:val="00C448BD"/>
    <w:rsid w:val="00C458DA"/>
    <w:rsid w:val="00C45DA0"/>
    <w:rsid w:val="00C45FCC"/>
    <w:rsid w:val="00C47F72"/>
    <w:rsid w:val="00C50111"/>
    <w:rsid w:val="00C502B2"/>
    <w:rsid w:val="00C5043A"/>
    <w:rsid w:val="00C5073D"/>
    <w:rsid w:val="00C51EA1"/>
    <w:rsid w:val="00C52AF2"/>
    <w:rsid w:val="00C52C32"/>
    <w:rsid w:val="00C53012"/>
    <w:rsid w:val="00C533E7"/>
    <w:rsid w:val="00C5361C"/>
    <w:rsid w:val="00C54859"/>
    <w:rsid w:val="00C54D2C"/>
    <w:rsid w:val="00C5552C"/>
    <w:rsid w:val="00C5567F"/>
    <w:rsid w:val="00C55681"/>
    <w:rsid w:val="00C557F3"/>
    <w:rsid w:val="00C55BCA"/>
    <w:rsid w:val="00C55CCE"/>
    <w:rsid w:val="00C5761D"/>
    <w:rsid w:val="00C60079"/>
    <w:rsid w:val="00C60B82"/>
    <w:rsid w:val="00C61DD6"/>
    <w:rsid w:val="00C6202E"/>
    <w:rsid w:val="00C62DAD"/>
    <w:rsid w:val="00C63810"/>
    <w:rsid w:val="00C64245"/>
    <w:rsid w:val="00C644CA"/>
    <w:rsid w:val="00C64702"/>
    <w:rsid w:val="00C64CC8"/>
    <w:rsid w:val="00C65090"/>
    <w:rsid w:val="00C65198"/>
    <w:rsid w:val="00C654EF"/>
    <w:rsid w:val="00C663D3"/>
    <w:rsid w:val="00C708FE"/>
    <w:rsid w:val="00C70FA1"/>
    <w:rsid w:val="00C717CE"/>
    <w:rsid w:val="00C719D3"/>
    <w:rsid w:val="00C71D54"/>
    <w:rsid w:val="00C71E46"/>
    <w:rsid w:val="00C72723"/>
    <w:rsid w:val="00C7381E"/>
    <w:rsid w:val="00C7541A"/>
    <w:rsid w:val="00C756A7"/>
    <w:rsid w:val="00C76111"/>
    <w:rsid w:val="00C76657"/>
    <w:rsid w:val="00C76A20"/>
    <w:rsid w:val="00C77946"/>
    <w:rsid w:val="00C77FA8"/>
    <w:rsid w:val="00C80704"/>
    <w:rsid w:val="00C80AF2"/>
    <w:rsid w:val="00C813EF"/>
    <w:rsid w:val="00C8178C"/>
    <w:rsid w:val="00C81837"/>
    <w:rsid w:val="00C823AA"/>
    <w:rsid w:val="00C82805"/>
    <w:rsid w:val="00C839B2"/>
    <w:rsid w:val="00C84138"/>
    <w:rsid w:val="00C846F4"/>
    <w:rsid w:val="00C84B2B"/>
    <w:rsid w:val="00C84BDE"/>
    <w:rsid w:val="00C8514D"/>
    <w:rsid w:val="00C85467"/>
    <w:rsid w:val="00C8595E"/>
    <w:rsid w:val="00C85FC1"/>
    <w:rsid w:val="00C9110B"/>
    <w:rsid w:val="00C9113B"/>
    <w:rsid w:val="00C91864"/>
    <w:rsid w:val="00C91D89"/>
    <w:rsid w:val="00C9223E"/>
    <w:rsid w:val="00C922F6"/>
    <w:rsid w:val="00C93287"/>
    <w:rsid w:val="00C94392"/>
    <w:rsid w:val="00C948D3"/>
    <w:rsid w:val="00C9516E"/>
    <w:rsid w:val="00C95607"/>
    <w:rsid w:val="00C9562C"/>
    <w:rsid w:val="00C9641C"/>
    <w:rsid w:val="00C96C09"/>
    <w:rsid w:val="00C96E0C"/>
    <w:rsid w:val="00CA10E0"/>
    <w:rsid w:val="00CA10F3"/>
    <w:rsid w:val="00CA1A91"/>
    <w:rsid w:val="00CA26BA"/>
    <w:rsid w:val="00CA3165"/>
    <w:rsid w:val="00CA326E"/>
    <w:rsid w:val="00CA3ABF"/>
    <w:rsid w:val="00CA3EEB"/>
    <w:rsid w:val="00CA55C9"/>
    <w:rsid w:val="00CA5778"/>
    <w:rsid w:val="00CA5F04"/>
    <w:rsid w:val="00CA610F"/>
    <w:rsid w:val="00CA67CC"/>
    <w:rsid w:val="00CA6DE5"/>
    <w:rsid w:val="00CA7ACE"/>
    <w:rsid w:val="00CB048A"/>
    <w:rsid w:val="00CB0A56"/>
    <w:rsid w:val="00CB0AF9"/>
    <w:rsid w:val="00CB10D8"/>
    <w:rsid w:val="00CB1227"/>
    <w:rsid w:val="00CB25A8"/>
    <w:rsid w:val="00CB26D3"/>
    <w:rsid w:val="00CB306A"/>
    <w:rsid w:val="00CB3BC7"/>
    <w:rsid w:val="00CB41D5"/>
    <w:rsid w:val="00CB466E"/>
    <w:rsid w:val="00CB5997"/>
    <w:rsid w:val="00CB59E5"/>
    <w:rsid w:val="00CB6226"/>
    <w:rsid w:val="00CB6439"/>
    <w:rsid w:val="00CB658B"/>
    <w:rsid w:val="00CB7F26"/>
    <w:rsid w:val="00CC08E7"/>
    <w:rsid w:val="00CC0AE3"/>
    <w:rsid w:val="00CC0D70"/>
    <w:rsid w:val="00CC12EB"/>
    <w:rsid w:val="00CC1A5C"/>
    <w:rsid w:val="00CC1A64"/>
    <w:rsid w:val="00CC1D7A"/>
    <w:rsid w:val="00CC1FB6"/>
    <w:rsid w:val="00CC24F4"/>
    <w:rsid w:val="00CC298D"/>
    <w:rsid w:val="00CC3293"/>
    <w:rsid w:val="00CC3442"/>
    <w:rsid w:val="00CC3BA6"/>
    <w:rsid w:val="00CC530F"/>
    <w:rsid w:val="00CC5DBC"/>
    <w:rsid w:val="00CC5FA4"/>
    <w:rsid w:val="00CC5FCE"/>
    <w:rsid w:val="00CC69D3"/>
    <w:rsid w:val="00CC6A2D"/>
    <w:rsid w:val="00CC6EF4"/>
    <w:rsid w:val="00CC7533"/>
    <w:rsid w:val="00CC7A58"/>
    <w:rsid w:val="00CC7C0B"/>
    <w:rsid w:val="00CD0DF1"/>
    <w:rsid w:val="00CD1DDC"/>
    <w:rsid w:val="00CD3B27"/>
    <w:rsid w:val="00CD435D"/>
    <w:rsid w:val="00CD4D58"/>
    <w:rsid w:val="00CD5266"/>
    <w:rsid w:val="00CD5819"/>
    <w:rsid w:val="00CD5900"/>
    <w:rsid w:val="00CD5D68"/>
    <w:rsid w:val="00CD5E3C"/>
    <w:rsid w:val="00CD5F21"/>
    <w:rsid w:val="00CD71B7"/>
    <w:rsid w:val="00CD78BA"/>
    <w:rsid w:val="00CD7D6D"/>
    <w:rsid w:val="00CD7EF7"/>
    <w:rsid w:val="00CE17C7"/>
    <w:rsid w:val="00CE186B"/>
    <w:rsid w:val="00CE2961"/>
    <w:rsid w:val="00CE3343"/>
    <w:rsid w:val="00CE3377"/>
    <w:rsid w:val="00CE3A15"/>
    <w:rsid w:val="00CE44BB"/>
    <w:rsid w:val="00CE48CA"/>
    <w:rsid w:val="00CE4B02"/>
    <w:rsid w:val="00CE4C69"/>
    <w:rsid w:val="00CE5440"/>
    <w:rsid w:val="00CE5591"/>
    <w:rsid w:val="00CE6350"/>
    <w:rsid w:val="00CE6B97"/>
    <w:rsid w:val="00CE6E11"/>
    <w:rsid w:val="00CE6EB9"/>
    <w:rsid w:val="00CE7291"/>
    <w:rsid w:val="00CE7922"/>
    <w:rsid w:val="00CF0917"/>
    <w:rsid w:val="00CF0AF0"/>
    <w:rsid w:val="00CF2421"/>
    <w:rsid w:val="00CF276C"/>
    <w:rsid w:val="00CF347E"/>
    <w:rsid w:val="00CF4190"/>
    <w:rsid w:val="00CF4471"/>
    <w:rsid w:val="00CF473E"/>
    <w:rsid w:val="00CF47CA"/>
    <w:rsid w:val="00CF490D"/>
    <w:rsid w:val="00CF5143"/>
    <w:rsid w:val="00CF54F9"/>
    <w:rsid w:val="00CF5650"/>
    <w:rsid w:val="00CF633A"/>
    <w:rsid w:val="00CF66E3"/>
    <w:rsid w:val="00CF68A1"/>
    <w:rsid w:val="00CF6CA1"/>
    <w:rsid w:val="00CF7E65"/>
    <w:rsid w:val="00CF7FAA"/>
    <w:rsid w:val="00D005A3"/>
    <w:rsid w:val="00D018D3"/>
    <w:rsid w:val="00D01A8D"/>
    <w:rsid w:val="00D01CB0"/>
    <w:rsid w:val="00D02D2F"/>
    <w:rsid w:val="00D02F20"/>
    <w:rsid w:val="00D037AB"/>
    <w:rsid w:val="00D03C98"/>
    <w:rsid w:val="00D045C6"/>
    <w:rsid w:val="00D04EC2"/>
    <w:rsid w:val="00D04F22"/>
    <w:rsid w:val="00D05423"/>
    <w:rsid w:val="00D05458"/>
    <w:rsid w:val="00D05836"/>
    <w:rsid w:val="00D05988"/>
    <w:rsid w:val="00D05F93"/>
    <w:rsid w:val="00D071B5"/>
    <w:rsid w:val="00D073F2"/>
    <w:rsid w:val="00D1148A"/>
    <w:rsid w:val="00D11D74"/>
    <w:rsid w:val="00D124FF"/>
    <w:rsid w:val="00D12AFB"/>
    <w:rsid w:val="00D12BBC"/>
    <w:rsid w:val="00D133A7"/>
    <w:rsid w:val="00D15B7D"/>
    <w:rsid w:val="00D15C26"/>
    <w:rsid w:val="00D16423"/>
    <w:rsid w:val="00D16533"/>
    <w:rsid w:val="00D17708"/>
    <w:rsid w:val="00D17DF2"/>
    <w:rsid w:val="00D20C21"/>
    <w:rsid w:val="00D21541"/>
    <w:rsid w:val="00D218EE"/>
    <w:rsid w:val="00D22B45"/>
    <w:rsid w:val="00D24333"/>
    <w:rsid w:val="00D246A3"/>
    <w:rsid w:val="00D24E57"/>
    <w:rsid w:val="00D252EB"/>
    <w:rsid w:val="00D2687A"/>
    <w:rsid w:val="00D2693C"/>
    <w:rsid w:val="00D274BB"/>
    <w:rsid w:val="00D3015D"/>
    <w:rsid w:val="00D30D94"/>
    <w:rsid w:val="00D31735"/>
    <w:rsid w:val="00D317AF"/>
    <w:rsid w:val="00D32789"/>
    <w:rsid w:val="00D33B0F"/>
    <w:rsid w:val="00D33C78"/>
    <w:rsid w:val="00D35014"/>
    <w:rsid w:val="00D3581B"/>
    <w:rsid w:val="00D358D1"/>
    <w:rsid w:val="00D35C91"/>
    <w:rsid w:val="00D35CC1"/>
    <w:rsid w:val="00D36012"/>
    <w:rsid w:val="00D360E0"/>
    <w:rsid w:val="00D4049F"/>
    <w:rsid w:val="00D40776"/>
    <w:rsid w:val="00D407E4"/>
    <w:rsid w:val="00D41D89"/>
    <w:rsid w:val="00D43493"/>
    <w:rsid w:val="00D4436D"/>
    <w:rsid w:val="00D44BED"/>
    <w:rsid w:val="00D44C51"/>
    <w:rsid w:val="00D45463"/>
    <w:rsid w:val="00D46129"/>
    <w:rsid w:val="00D4650D"/>
    <w:rsid w:val="00D47320"/>
    <w:rsid w:val="00D477F2"/>
    <w:rsid w:val="00D509BE"/>
    <w:rsid w:val="00D50A5C"/>
    <w:rsid w:val="00D50A73"/>
    <w:rsid w:val="00D51596"/>
    <w:rsid w:val="00D51C60"/>
    <w:rsid w:val="00D51DA5"/>
    <w:rsid w:val="00D52868"/>
    <w:rsid w:val="00D532B4"/>
    <w:rsid w:val="00D53CE9"/>
    <w:rsid w:val="00D543C3"/>
    <w:rsid w:val="00D54C4E"/>
    <w:rsid w:val="00D54CFA"/>
    <w:rsid w:val="00D54E54"/>
    <w:rsid w:val="00D5555C"/>
    <w:rsid w:val="00D558DF"/>
    <w:rsid w:val="00D55CE7"/>
    <w:rsid w:val="00D56560"/>
    <w:rsid w:val="00D56B63"/>
    <w:rsid w:val="00D56E9B"/>
    <w:rsid w:val="00D56F85"/>
    <w:rsid w:val="00D5706D"/>
    <w:rsid w:val="00D575E2"/>
    <w:rsid w:val="00D6023F"/>
    <w:rsid w:val="00D609AE"/>
    <w:rsid w:val="00D60D4E"/>
    <w:rsid w:val="00D61A6D"/>
    <w:rsid w:val="00D62E4D"/>
    <w:rsid w:val="00D63336"/>
    <w:rsid w:val="00D63524"/>
    <w:rsid w:val="00D635D4"/>
    <w:rsid w:val="00D63CD6"/>
    <w:rsid w:val="00D6444C"/>
    <w:rsid w:val="00D64D96"/>
    <w:rsid w:val="00D66387"/>
    <w:rsid w:val="00D66E3E"/>
    <w:rsid w:val="00D703F6"/>
    <w:rsid w:val="00D7091A"/>
    <w:rsid w:val="00D70BF1"/>
    <w:rsid w:val="00D710B7"/>
    <w:rsid w:val="00D71A49"/>
    <w:rsid w:val="00D71A94"/>
    <w:rsid w:val="00D7385B"/>
    <w:rsid w:val="00D750B6"/>
    <w:rsid w:val="00D75303"/>
    <w:rsid w:val="00D75471"/>
    <w:rsid w:val="00D75505"/>
    <w:rsid w:val="00D75A5F"/>
    <w:rsid w:val="00D75F5F"/>
    <w:rsid w:val="00D76079"/>
    <w:rsid w:val="00D76424"/>
    <w:rsid w:val="00D76BAA"/>
    <w:rsid w:val="00D776EC"/>
    <w:rsid w:val="00D809EC"/>
    <w:rsid w:val="00D81206"/>
    <w:rsid w:val="00D8181F"/>
    <w:rsid w:val="00D827DA"/>
    <w:rsid w:val="00D82B9E"/>
    <w:rsid w:val="00D82BB2"/>
    <w:rsid w:val="00D83A19"/>
    <w:rsid w:val="00D84218"/>
    <w:rsid w:val="00D84E10"/>
    <w:rsid w:val="00D85716"/>
    <w:rsid w:val="00D85DB9"/>
    <w:rsid w:val="00D86215"/>
    <w:rsid w:val="00D86CCE"/>
    <w:rsid w:val="00D86DF0"/>
    <w:rsid w:val="00D87F22"/>
    <w:rsid w:val="00D9146B"/>
    <w:rsid w:val="00D919D0"/>
    <w:rsid w:val="00D91DCF"/>
    <w:rsid w:val="00D91E17"/>
    <w:rsid w:val="00D92409"/>
    <w:rsid w:val="00D93C86"/>
    <w:rsid w:val="00D945E6"/>
    <w:rsid w:val="00D94669"/>
    <w:rsid w:val="00D946D4"/>
    <w:rsid w:val="00D94B90"/>
    <w:rsid w:val="00D95A96"/>
    <w:rsid w:val="00D95D35"/>
    <w:rsid w:val="00D96150"/>
    <w:rsid w:val="00D9635B"/>
    <w:rsid w:val="00D9653C"/>
    <w:rsid w:val="00DA0B20"/>
    <w:rsid w:val="00DA0B86"/>
    <w:rsid w:val="00DA239D"/>
    <w:rsid w:val="00DA23F1"/>
    <w:rsid w:val="00DA2712"/>
    <w:rsid w:val="00DA3D7B"/>
    <w:rsid w:val="00DA42C4"/>
    <w:rsid w:val="00DA4B7A"/>
    <w:rsid w:val="00DA54FA"/>
    <w:rsid w:val="00DA55EE"/>
    <w:rsid w:val="00DA5ECA"/>
    <w:rsid w:val="00DA6298"/>
    <w:rsid w:val="00DA6384"/>
    <w:rsid w:val="00DA65EC"/>
    <w:rsid w:val="00DA6B25"/>
    <w:rsid w:val="00DA737C"/>
    <w:rsid w:val="00DA7385"/>
    <w:rsid w:val="00DA761D"/>
    <w:rsid w:val="00DA76CC"/>
    <w:rsid w:val="00DA7B6E"/>
    <w:rsid w:val="00DB041C"/>
    <w:rsid w:val="00DB04BD"/>
    <w:rsid w:val="00DB0F76"/>
    <w:rsid w:val="00DB1B64"/>
    <w:rsid w:val="00DB2AF2"/>
    <w:rsid w:val="00DB2FE0"/>
    <w:rsid w:val="00DB4215"/>
    <w:rsid w:val="00DB4691"/>
    <w:rsid w:val="00DB490C"/>
    <w:rsid w:val="00DB4E08"/>
    <w:rsid w:val="00DB5D19"/>
    <w:rsid w:val="00DB5DE7"/>
    <w:rsid w:val="00DB65AF"/>
    <w:rsid w:val="00DB6EB8"/>
    <w:rsid w:val="00DB77EF"/>
    <w:rsid w:val="00DB79FA"/>
    <w:rsid w:val="00DC0063"/>
    <w:rsid w:val="00DC0A87"/>
    <w:rsid w:val="00DC20F5"/>
    <w:rsid w:val="00DC2303"/>
    <w:rsid w:val="00DC38D9"/>
    <w:rsid w:val="00DC4139"/>
    <w:rsid w:val="00DC49CD"/>
    <w:rsid w:val="00DC4C4C"/>
    <w:rsid w:val="00DC4C5F"/>
    <w:rsid w:val="00DC5C4D"/>
    <w:rsid w:val="00DC60FE"/>
    <w:rsid w:val="00DC6838"/>
    <w:rsid w:val="00DC6CD1"/>
    <w:rsid w:val="00DC7384"/>
    <w:rsid w:val="00DD01C7"/>
    <w:rsid w:val="00DD1D6D"/>
    <w:rsid w:val="00DD2227"/>
    <w:rsid w:val="00DD239C"/>
    <w:rsid w:val="00DD2755"/>
    <w:rsid w:val="00DD2E86"/>
    <w:rsid w:val="00DD311F"/>
    <w:rsid w:val="00DD3D21"/>
    <w:rsid w:val="00DD40B4"/>
    <w:rsid w:val="00DD48CF"/>
    <w:rsid w:val="00DD4AC8"/>
    <w:rsid w:val="00DD5087"/>
    <w:rsid w:val="00DD60FF"/>
    <w:rsid w:val="00DD6E2E"/>
    <w:rsid w:val="00DD6F1A"/>
    <w:rsid w:val="00DD752C"/>
    <w:rsid w:val="00DD7577"/>
    <w:rsid w:val="00DD76AC"/>
    <w:rsid w:val="00DD7706"/>
    <w:rsid w:val="00DD7E0C"/>
    <w:rsid w:val="00DE0081"/>
    <w:rsid w:val="00DE0EB3"/>
    <w:rsid w:val="00DE1505"/>
    <w:rsid w:val="00DE26A2"/>
    <w:rsid w:val="00DE27C8"/>
    <w:rsid w:val="00DE35FA"/>
    <w:rsid w:val="00DE3B45"/>
    <w:rsid w:val="00DE5829"/>
    <w:rsid w:val="00DE5F57"/>
    <w:rsid w:val="00DE67F9"/>
    <w:rsid w:val="00DE7068"/>
    <w:rsid w:val="00DE7171"/>
    <w:rsid w:val="00DE7C45"/>
    <w:rsid w:val="00DE7E08"/>
    <w:rsid w:val="00DF03C6"/>
    <w:rsid w:val="00DF0A26"/>
    <w:rsid w:val="00DF1185"/>
    <w:rsid w:val="00DF134E"/>
    <w:rsid w:val="00DF1B33"/>
    <w:rsid w:val="00DF24B5"/>
    <w:rsid w:val="00DF2B72"/>
    <w:rsid w:val="00DF2C7A"/>
    <w:rsid w:val="00DF3138"/>
    <w:rsid w:val="00DF35F2"/>
    <w:rsid w:val="00DF3918"/>
    <w:rsid w:val="00DF58D3"/>
    <w:rsid w:val="00DF5A80"/>
    <w:rsid w:val="00DF5BAB"/>
    <w:rsid w:val="00DF6E53"/>
    <w:rsid w:val="00DF6EBA"/>
    <w:rsid w:val="00E000A0"/>
    <w:rsid w:val="00E00442"/>
    <w:rsid w:val="00E00BB9"/>
    <w:rsid w:val="00E00C92"/>
    <w:rsid w:val="00E00F7C"/>
    <w:rsid w:val="00E014BE"/>
    <w:rsid w:val="00E01CF8"/>
    <w:rsid w:val="00E02790"/>
    <w:rsid w:val="00E02890"/>
    <w:rsid w:val="00E02E67"/>
    <w:rsid w:val="00E03B41"/>
    <w:rsid w:val="00E03CC4"/>
    <w:rsid w:val="00E04311"/>
    <w:rsid w:val="00E04660"/>
    <w:rsid w:val="00E04A57"/>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AC0"/>
    <w:rsid w:val="00E07EE7"/>
    <w:rsid w:val="00E103CC"/>
    <w:rsid w:val="00E10B04"/>
    <w:rsid w:val="00E10B51"/>
    <w:rsid w:val="00E1193F"/>
    <w:rsid w:val="00E1309F"/>
    <w:rsid w:val="00E13925"/>
    <w:rsid w:val="00E13949"/>
    <w:rsid w:val="00E13B3D"/>
    <w:rsid w:val="00E1526D"/>
    <w:rsid w:val="00E15AAC"/>
    <w:rsid w:val="00E16BA5"/>
    <w:rsid w:val="00E177DB"/>
    <w:rsid w:val="00E202F5"/>
    <w:rsid w:val="00E212D3"/>
    <w:rsid w:val="00E22282"/>
    <w:rsid w:val="00E22B0C"/>
    <w:rsid w:val="00E22F8F"/>
    <w:rsid w:val="00E234D4"/>
    <w:rsid w:val="00E23847"/>
    <w:rsid w:val="00E23FFA"/>
    <w:rsid w:val="00E242BF"/>
    <w:rsid w:val="00E24751"/>
    <w:rsid w:val="00E24B47"/>
    <w:rsid w:val="00E259EB"/>
    <w:rsid w:val="00E26293"/>
    <w:rsid w:val="00E26501"/>
    <w:rsid w:val="00E272EE"/>
    <w:rsid w:val="00E27F2F"/>
    <w:rsid w:val="00E27FF5"/>
    <w:rsid w:val="00E30353"/>
    <w:rsid w:val="00E30772"/>
    <w:rsid w:val="00E30DBD"/>
    <w:rsid w:val="00E30FE6"/>
    <w:rsid w:val="00E31981"/>
    <w:rsid w:val="00E323B4"/>
    <w:rsid w:val="00E32490"/>
    <w:rsid w:val="00E3336A"/>
    <w:rsid w:val="00E33CE9"/>
    <w:rsid w:val="00E34743"/>
    <w:rsid w:val="00E35672"/>
    <w:rsid w:val="00E35C54"/>
    <w:rsid w:val="00E36AAB"/>
    <w:rsid w:val="00E37757"/>
    <w:rsid w:val="00E40D45"/>
    <w:rsid w:val="00E411A6"/>
    <w:rsid w:val="00E41715"/>
    <w:rsid w:val="00E41B94"/>
    <w:rsid w:val="00E41C7C"/>
    <w:rsid w:val="00E4202E"/>
    <w:rsid w:val="00E424A9"/>
    <w:rsid w:val="00E425B4"/>
    <w:rsid w:val="00E433C8"/>
    <w:rsid w:val="00E43D3D"/>
    <w:rsid w:val="00E43DCD"/>
    <w:rsid w:val="00E45A24"/>
    <w:rsid w:val="00E46545"/>
    <w:rsid w:val="00E473C1"/>
    <w:rsid w:val="00E47876"/>
    <w:rsid w:val="00E50626"/>
    <w:rsid w:val="00E50ECA"/>
    <w:rsid w:val="00E51489"/>
    <w:rsid w:val="00E51A68"/>
    <w:rsid w:val="00E51CAF"/>
    <w:rsid w:val="00E534D9"/>
    <w:rsid w:val="00E5358F"/>
    <w:rsid w:val="00E5392E"/>
    <w:rsid w:val="00E54A44"/>
    <w:rsid w:val="00E552B8"/>
    <w:rsid w:val="00E55E35"/>
    <w:rsid w:val="00E5674F"/>
    <w:rsid w:val="00E56FAC"/>
    <w:rsid w:val="00E577D3"/>
    <w:rsid w:val="00E60020"/>
    <w:rsid w:val="00E606E0"/>
    <w:rsid w:val="00E60746"/>
    <w:rsid w:val="00E60B7A"/>
    <w:rsid w:val="00E61B50"/>
    <w:rsid w:val="00E62228"/>
    <w:rsid w:val="00E62348"/>
    <w:rsid w:val="00E6384B"/>
    <w:rsid w:val="00E638DD"/>
    <w:rsid w:val="00E63A6E"/>
    <w:rsid w:val="00E63D03"/>
    <w:rsid w:val="00E64079"/>
    <w:rsid w:val="00E646DA"/>
    <w:rsid w:val="00E65F6D"/>
    <w:rsid w:val="00E66AEB"/>
    <w:rsid w:val="00E66C8D"/>
    <w:rsid w:val="00E677A1"/>
    <w:rsid w:val="00E6789C"/>
    <w:rsid w:val="00E67CC4"/>
    <w:rsid w:val="00E67DDD"/>
    <w:rsid w:val="00E701A8"/>
    <w:rsid w:val="00E70A92"/>
    <w:rsid w:val="00E70AFE"/>
    <w:rsid w:val="00E7169A"/>
    <w:rsid w:val="00E716B1"/>
    <w:rsid w:val="00E7335F"/>
    <w:rsid w:val="00E735D3"/>
    <w:rsid w:val="00E74258"/>
    <w:rsid w:val="00E743FE"/>
    <w:rsid w:val="00E7477E"/>
    <w:rsid w:val="00E75D1E"/>
    <w:rsid w:val="00E761A3"/>
    <w:rsid w:val="00E76516"/>
    <w:rsid w:val="00E767C7"/>
    <w:rsid w:val="00E76911"/>
    <w:rsid w:val="00E776CE"/>
    <w:rsid w:val="00E77F52"/>
    <w:rsid w:val="00E80064"/>
    <w:rsid w:val="00E8040F"/>
    <w:rsid w:val="00E81024"/>
    <w:rsid w:val="00E81220"/>
    <w:rsid w:val="00E81700"/>
    <w:rsid w:val="00E817A9"/>
    <w:rsid w:val="00E82EDC"/>
    <w:rsid w:val="00E845E3"/>
    <w:rsid w:val="00E84678"/>
    <w:rsid w:val="00E84F86"/>
    <w:rsid w:val="00E857A9"/>
    <w:rsid w:val="00E86648"/>
    <w:rsid w:val="00E86E2B"/>
    <w:rsid w:val="00E86F6E"/>
    <w:rsid w:val="00E8749C"/>
    <w:rsid w:val="00E87F92"/>
    <w:rsid w:val="00E90182"/>
    <w:rsid w:val="00E90400"/>
    <w:rsid w:val="00E9107C"/>
    <w:rsid w:val="00E91659"/>
    <w:rsid w:val="00E919F9"/>
    <w:rsid w:val="00E91F24"/>
    <w:rsid w:val="00E9213F"/>
    <w:rsid w:val="00E931E9"/>
    <w:rsid w:val="00E93A22"/>
    <w:rsid w:val="00E93F94"/>
    <w:rsid w:val="00E94FA9"/>
    <w:rsid w:val="00E9510C"/>
    <w:rsid w:val="00E95665"/>
    <w:rsid w:val="00E96976"/>
    <w:rsid w:val="00E969ED"/>
    <w:rsid w:val="00E96E70"/>
    <w:rsid w:val="00EA003C"/>
    <w:rsid w:val="00EA0AD8"/>
    <w:rsid w:val="00EA120A"/>
    <w:rsid w:val="00EA138C"/>
    <w:rsid w:val="00EA18D9"/>
    <w:rsid w:val="00EA1D3A"/>
    <w:rsid w:val="00EA2210"/>
    <w:rsid w:val="00EA2C4B"/>
    <w:rsid w:val="00EA44D5"/>
    <w:rsid w:val="00EA5F0C"/>
    <w:rsid w:val="00EA6861"/>
    <w:rsid w:val="00EA7963"/>
    <w:rsid w:val="00EA7B96"/>
    <w:rsid w:val="00EB0A28"/>
    <w:rsid w:val="00EB1AD7"/>
    <w:rsid w:val="00EB2579"/>
    <w:rsid w:val="00EB2624"/>
    <w:rsid w:val="00EB279B"/>
    <w:rsid w:val="00EB3110"/>
    <w:rsid w:val="00EB3278"/>
    <w:rsid w:val="00EB4A2A"/>
    <w:rsid w:val="00EB5692"/>
    <w:rsid w:val="00EB5F20"/>
    <w:rsid w:val="00EB60C6"/>
    <w:rsid w:val="00EB63A7"/>
    <w:rsid w:val="00EB6E73"/>
    <w:rsid w:val="00EC0CC3"/>
    <w:rsid w:val="00EC0DAA"/>
    <w:rsid w:val="00EC1138"/>
    <w:rsid w:val="00EC1449"/>
    <w:rsid w:val="00EC146F"/>
    <w:rsid w:val="00EC1806"/>
    <w:rsid w:val="00EC1A7D"/>
    <w:rsid w:val="00EC1B95"/>
    <w:rsid w:val="00EC1BFD"/>
    <w:rsid w:val="00EC20FB"/>
    <w:rsid w:val="00EC2163"/>
    <w:rsid w:val="00EC2C8B"/>
    <w:rsid w:val="00EC35C2"/>
    <w:rsid w:val="00EC3B3F"/>
    <w:rsid w:val="00EC3D05"/>
    <w:rsid w:val="00EC420B"/>
    <w:rsid w:val="00EC477E"/>
    <w:rsid w:val="00EC4E9B"/>
    <w:rsid w:val="00EC58B0"/>
    <w:rsid w:val="00EC5F9B"/>
    <w:rsid w:val="00EC6A76"/>
    <w:rsid w:val="00EC77B2"/>
    <w:rsid w:val="00EC7CF1"/>
    <w:rsid w:val="00ED0D5F"/>
    <w:rsid w:val="00ED1610"/>
    <w:rsid w:val="00ED1D3F"/>
    <w:rsid w:val="00ED2530"/>
    <w:rsid w:val="00ED2562"/>
    <w:rsid w:val="00ED2633"/>
    <w:rsid w:val="00ED2A57"/>
    <w:rsid w:val="00ED2D21"/>
    <w:rsid w:val="00ED464E"/>
    <w:rsid w:val="00ED543E"/>
    <w:rsid w:val="00ED5DCA"/>
    <w:rsid w:val="00ED63BF"/>
    <w:rsid w:val="00ED707A"/>
    <w:rsid w:val="00ED748A"/>
    <w:rsid w:val="00ED7799"/>
    <w:rsid w:val="00EE05C0"/>
    <w:rsid w:val="00EE0AD5"/>
    <w:rsid w:val="00EE0DE7"/>
    <w:rsid w:val="00EE1E4A"/>
    <w:rsid w:val="00EE2717"/>
    <w:rsid w:val="00EE3115"/>
    <w:rsid w:val="00EE3AE4"/>
    <w:rsid w:val="00EE43E1"/>
    <w:rsid w:val="00EE4756"/>
    <w:rsid w:val="00EE480F"/>
    <w:rsid w:val="00EE4965"/>
    <w:rsid w:val="00EE5303"/>
    <w:rsid w:val="00EE55C2"/>
    <w:rsid w:val="00EE56C3"/>
    <w:rsid w:val="00EE5C7B"/>
    <w:rsid w:val="00EE5DB5"/>
    <w:rsid w:val="00EE5F02"/>
    <w:rsid w:val="00EE7BFF"/>
    <w:rsid w:val="00EF06E2"/>
    <w:rsid w:val="00EF0E7C"/>
    <w:rsid w:val="00EF166B"/>
    <w:rsid w:val="00EF1F7C"/>
    <w:rsid w:val="00EF3062"/>
    <w:rsid w:val="00EF31F4"/>
    <w:rsid w:val="00EF3357"/>
    <w:rsid w:val="00EF4228"/>
    <w:rsid w:val="00EF47EC"/>
    <w:rsid w:val="00EF5102"/>
    <w:rsid w:val="00EF67A9"/>
    <w:rsid w:val="00F00023"/>
    <w:rsid w:val="00F004CF"/>
    <w:rsid w:val="00F0212A"/>
    <w:rsid w:val="00F021D5"/>
    <w:rsid w:val="00F039A9"/>
    <w:rsid w:val="00F039EE"/>
    <w:rsid w:val="00F03A45"/>
    <w:rsid w:val="00F03AF3"/>
    <w:rsid w:val="00F040C4"/>
    <w:rsid w:val="00F042EB"/>
    <w:rsid w:val="00F04CAC"/>
    <w:rsid w:val="00F05866"/>
    <w:rsid w:val="00F05B4F"/>
    <w:rsid w:val="00F05F1C"/>
    <w:rsid w:val="00F06453"/>
    <w:rsid w:val="00F0653E"/>
    <w:rsid w:val="00F06CFB"/>
    <w:rsid w:val="00F06E46"/>
    <w:rsid w:val="00F072D4"/>
    <w:rsid w:val="00F078BC"/>
    <w:rsid w:val="00F10807"/>
    <w:rsid w:val="00F10B5B"/>
    <w:rsid w:val="00F11BDB"/>
    <w:rsid w:val="00F11D12"/>
    <w:rsid w:val="00F12B34"/>
    <w:rsid w:val="00F12E89"/>
    <w:rsid w:val="00F13C39"/>
    <w:rsid w:val="00F13F17"/>
    <w:rsid w:val="00F1515F"/>
    <w:rsid w:val="00F155E1"/>
    <w:rsid w:val="00F159EA"/>
    <w:rsid w:val="00F1793C"/>
    <w:rsid w:val="00F2021B"/>
    <w:rsid w:val="00F203C8"/>
    <w:rsid w:val="00F20675"/>
    <w:rsid w:val="00F20851"/>
    <w:rsid w:val="00F20864"/>
    <w:rsid w:val="00F20FDA"/>
    <w:rsid w:val="00F217DC"/>
    <w:rsid w:val="00F2262B"/>
    <w:rsid w:val="00F2268F"/>
    <w:rsid w:val="00F2293A"/>
    <w:rsid w:val="00F22F6F"/>
    <w:rsid w:val="00F2343C"/>
    <w:rsid w:val="00F23609"/>
    <w:rsid w:val="00F2523E"/>
    <w:rsid w:val="00F25BF2"/>
    <w:rsid w:val="00F26434"/>
    <w:rsid w:val="00F26E52"/>
    <w:rsid w:val="00F2734C"/>
    <w:rsid w:val="00F30459"/>
    <w:rsid w:val="00F30522"/>
    <w:rsid w:val="00F30A7C"/>
    <w:rsid w:val="00F328B5"/>
    <w:rsid w:val="00F32AF4"/>
    <w:rsid w:val="00F32B32"/>
    <w:rsid w:val="00F334AF"/>
    <w:rsid w:val="00F3427E"/>
    <w:rsid w:val="00F342C3"/>
    <w:rsid w:val="00F345EB"/>
    <w:rsid w:val="00F3555F"/>
    <w:rsid w:val="00F35FBC"/>
    <w:rsid w:val="00F3626E"/>
    <w:rsid w:val="00F377B9"/>
    <w:rsid w:val="00F3780E"/>
    <w:rsid w:val="00F37B77"/>
    <w:rsid w:val="00F37CA7"/>
    <w:rsid w:val="00F405EB"/>
    <w:rsid w:val="00F415B9"/>
    <w:rsid w:val="00F423AF"/>
    <w:rsid w:val="00F42E56"/>
    <w:rsid w:val="00F439BE"/>
    <w:rsid w:val="00F4415F"/>
    <w:rsid w:val="00F441D2"/>
    <w:rsid w:val="00F44311"/>
    <w:rsid w:val="00F443A8"/>
    <w:rsid w:val="00F4485D"/>
    <w:rsid w:val="00F44952"/>
    <w:rsid w:val="00F44D01"/>
    <w:rsid w:val="00F44D47"/>
    <w:rsid w:val="00F452D2"/>
    <w:rsid w:val="00F45987"/>
    <w:rsid w:val="00F45E99"/>
    <w:rsid w:val="00F46235"/>
    <w:rsid w:val="00F466B2"/>
    <w:rsid w:val="00F478A5"/>
    <w:rsid w:val="00F50792"/>
    <w:rsid w:val="00F51069"/>
    <w:rsid w:val="00F5215D"/>
    <w:rsid w:val="00F538C9"/>
    <w:rsid w:val="00F53AAA"/>
    <w:rsid w:val="00F54505"/>
    <w:rsid w:val="00F54786"/>
    <w:rsid w:val="00F549A5"/>
    <w:rsid w:val="00F54EE3"/>
    <w:rsid w:val="00F56700"/>
    <w:rsid w:val="00F57B08"/>
    <w:rsid w:val="00F63B4E"/>
    <w:rsid w:val="00F63E0F"/>
    <w:rsid w:val="00F64304"/>
    <w:rsid w:val="00F643A5"/>
    <w:rsid w:val="00F646A0"/>
    <w:rsid w:val="00F6471D"/>
    <w:rsid w:val="00F64849"/>
    <w:rsid w:val="00F65910"/>
    <w:rsid w:val="00F659CF"/>
    <w:rsid w:val="00F662A5"/>
    <w:rsid w:val="00F6665C"/>
    <w:rsid w:val="00F6698F"/>
    <w:rsid w:val="00F66C5F"/>
    <w:rsid w:val="00F671FB"/>
    <w:rsid w:val="00F67C25"/>
    <w:rsid w:val="00F70042"/>
    <w:rsid w:val="00F70673"/>
    <w:rsid w:val="00F715C6"/>
    <w:rsid w:val="00F7174E"/>
    <w:rsid w:val="00F71BBF"/>
    <w:rsid w:val="00F73333"/>
    <w:rsid w:val="00F7348B"/>
    <w:rsid w:val="00F74CF8"/>
    <w:rsid w:val="00F74F12"/>
    <w:rsid w:val="00F75233"/>
    <w:rsid w:val="00F75472"/>
    <w:rsid w:val="00F754B1"/>
    <w:rsid w:val="00F7576C"/>
    <w:rsid w:val="00F77766"/>
    <w:rsid w:val="00F77A2F"/>
    <w:rsid w:val="00F77A6E"/>
    <w:rsid w:val="00F77DF9"/>
    <w:rsid w:val="00F80BFC"/>
    <w:rsid w:val="00F80E0A"/>
    <w:rsid w:val="00F8174F"/>
    <w:rsid w:val="00F8211D"/>
    <w:rsid w:val="00F8342B"/>
    <w:rsid w:val="00F83962"/>
    <w:rsid w:val="00F83969"/>
    <w:rsid w:val="00F842C3"/>
    <w:rsid w:val="00F845C9"/>
    <w:rsid w:val="00F85821"/>
    <w:rsid w:val="00F85BEB"/>
    <w:rsid w:val="00F86512"/>
    <w:rsid w:val="00F868D6"/>
    <w:rsid w:val="00F86937"/>
    <w:rsid w:val="00F8737E"/>
    <w:rsid w:val="00F87833"/>
    <w:rsid w:val="00F9088D"/>
    <w:rsid w:val="00F914FD"/>
    <w:rsid w:val="00F91553"/>
    <w:rsid w:val="00F919D8"/>
    <w:rsid w:val="00F91CD5"/>
    <w:rsid w:val="00F92C22"/>
    <w:rsid w:val="00F930D7"/>
    <w:rsid w:val="00F93455"/>
    <w:rsid w:val="00F944B6"/>
    <w:rsid w:val="00F9587C"/>
    <w:rsid w:val="00F95902"/>
    <w:rsid w:val="00F972BE"/>
    <w:rsid w:val="00FA02FB"/>
    <w:rsid w:val="00FA0A09"/>
    <w:rsid w:val="00FA1EAB"/>
    <w:rsid w:val="00FA24BB"/>
    <w:rsid w:val="00FA2637"/>
    <w:rsid w:val="00FA29EC"/>
    <w:rsid w:val="00FA2B50"/>
    <w:rsid w:val="00FA36B7"/>
    <w:rsid w:val="00FA4FE5"/>
    <w:rsid w:val="00FA5805"/>
    <w:rsid w:val="00FA5EB0"/>
    <w:rsid w:val="00FA6004"/>
    <w:rsid w:val="00FA696C"/>
    <w:rsid w:val="00FA7D99"/>
    <w:rsid w:val="00FA7DED"/>
    <w:rsid w:val="00FA7E2A"/>
    <w:rsid w:val="00FB0B74"/>
    <w:rsid w:val="00FB17C6"/>
    <w:rsid w:val="00FB1A4B"/>
    <w:rsid w:val="00FB24F5"/>
    <w:rsid w:val="00FB4F67"/>
    <w:rsid w:val="00FB648B"/>
    <w:rsid w:val="00FB6E05"/>
    <w:rsid w:val="00FB7137"/>
    <w:rsid w:val="00FB7563"/>
    <w:rsid w:val="00FC02AB"/>
    <w:rsid w:val="00FC0CD3"/>
    <w:rsid w:val="00FC12B7"/>
    <w:rsid w:val="00FC1335"/>
    <w:rsid w:val="00FC199F"/>
    <w:rsid w:val="00FC1AB4"/>
    <w:rsid w:val="00FC2EFA"/>
    <w:rsid w:val="00FC3B6A"/>
    <w:rsid w:val="00FC3E6F"/>
    <w:rsid w:val="00FC411C"/>
    <w:rsid w:val="00FC47A0"/>
    <w:rsid w:val="00FC4D9F"/>
    <w:rsid w:val="00FC4F1A"/>
    <w:rsid w:val="00FC5B9E"/>
    <w:rsid w:val="00FC5F71"/>
    <w:rsid w:val="00FC6727"/>
    <w:rsid w:val="00FC6961"/>
    <w:rsid w:val="00FC6BF2"/>
    <w:rsid w:val="00FC6D67"/>
    <w:rsid w:val="00FC78C4"/>
    <w:rsid w:val="00FD1202"/>
    <w:rsid w:val="00FD1D62"/>
    <w:rsid w:val="00FD21AC"/>
    <w:rsid w:val="00FD22DA"/>
    <w:rsid w:val="00FD4573"/>
    <w:rsid w:val="00FD4D7A"/>
    <w:rsid w:val="00FD50A9"/>
    <w:rsid w:val="00FD587D"/>
    <w:rsid w:val="00FD5CDF"/>
    <w:rsid w:val="00FD5F73"/>
    <w:rsid w:val="00FD63B1"/>
    <w:rsid w:val="00FD663D"/>
    <w:rsid w:val="00FD682C"/>
    <w:rsid w:val="00FD7BF0"/>
    <w:rsid w:val="00FE066B"/>
    <w:rsid w:val="00FE1220"/>
    <w:rsid w:val="00FE2752"/>
    <w:rsid w:val="00FE292D"/>
    <w:rsid w:val="00FE2D43"/>
    <w:rsid w:val="00FE2D67"/>
    <w:rsid w:val="00FE3252"/>
    <w:rsid w:val="00FE32CB"/>
    <w:rsid w:val="00FE39E9"/>
    <w:rsid w:val="00FE43CB"/>
    <w:rsid w:val="00FE5137"/>
    <w:rsid w:val="00FE5563"/>
    <w:rsid w:val="00FE5763"/>
    <w:rsid w:val="00FE6E33"/>
    <w:rsid w:val="00FF0413"/>
    <w:rsid w:val="00FF0809"/>
    <w:rsid w:val="00FF0C24"/>
    <w:rsid w:val="00FF0E10"/>
    <w:rsid w:val="00FF1449"/>
    <w:rsid w:val="00FF181A"/>
    <w:rsid w:val="00FF2AD3"/>
    <w:rsid w:val="00FF3586"/>
    <w:rsid w:val="00FF3737"/>
    <w:rsid w:val="00FF4357"/>
    <w:rsid w:val="00FF45E5"/>
    <w:rsid w:val="00FF4912"/>
    <w:rsid w:val="00FF4B7B"/>
    <w:rsid w:val="00FF4E92"/>
    <w:rsid w:val="00FF5A17"/>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7E5645"/>
    <w:pPr>
      <w:keepNext/>
      <w:ind w:firstLine="0"/>
      <w:outlineLvl w:val="0"/>
    </w:pPr>
    <w:rPr>
      <w:rFonts w:ascii="Times New Roman Bold" w:hAnsi="Times New Roman Bold"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uiPriority w:val="99"/>
    <w:semiHidden/>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586BDF"/>
    <w:pPr>
      <w:ind w:left="720"/>
    </w:pPr>
  </w:style>
  <w:style w:type="character" w:styleId="CommentReference">
    <w:name w:val="annotation reference"/>
    <w:rsid w:val="009473FB"/>
    <w:rPr>
      <w:sz w:val="16"/>
      <w:szCs w:val="16"/>
    </w:rPr>
  </w:style>
  <w:style w:type="paragraph" w:styleId="CommentText">
    <w:name w:val="annotation text"/>
    <w:basedOn w:val="Normal"/>
    <w:link w:val="CommentTextChar"/>
    <w:rsid w:val="009473FB"/>
    <w:rPr>
      <w:sz w:val="20"/>
      <w:szCs w:val="20"/>
    </w:rPr>
  </w:style>
  <w:style w:type="character" w:customStyle="1" w:styleId="CommentTextChar">
    <w:name w:val="Comment Text Char"/>
    <w:basedOn w:val="DefaultParagraphFont"/>
    <w:link w:val="CommentText"/>
    <w:rsid w:val="009473FB"/>
  </w:style>
  <w:style w:type="paragraph" w:styleId="CommentSubject">
    <w:name w:val="annotation subject"/>
    <w:basedOn w:val="CommentText"/>
    <w:next w:val="CommentText"/>
    <w:link w:val="CommentSubjectChar"/>
    <w:rsid w:val="009473FB"/>
    <w:rPr>
      <w:b/>
      <w:bCs/>
    </w:rPr>
  </w:style>
  <w:style w:type="character" w:customStyle="1" w:styleId="CommentSubjectChar">
    <w:name w:val="Comment Subject Char"/>
    <w:link w:val="CommentSubject"/>
    <w:rsid w:val="009473FB"/>
    <w:rPr>
      <w:b/>
      <w:bCs/>
    </w:rPr>
  </w:style>
  <w:style w:type="paragraph" w:styleId="Caption">
    <w:name w:val="caption"/>
    <w:basedOn w:val="Normal"/>
    <w:next w:val="Normal"/>
    <w:unhideWhenUsed/>
    <w:qFormat/>
    <w:rsid w:val="004631A4"/>
    <w:rPr>
      <w:b/>
      <w:bCs/>
      <w:sz w:val="20"/>
      <w:szCs w:val="20"/>
    </w:rPr>
  </w:style>
  <w:style w:type="character" w:customStyle="1" w:styleId="wcm-region">
    <w:name w:val="wcm-region"/>
    <w:rsid w:val="00376C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7E5645"/>
    <w:pPr>
      <w:keepNext/>
      <w:ind w:firstLine="0"/>
      <w:outlineLvl w:val="0"/>
    </w:pPr>
    <w:rPr>
      <w:rFonts w:ascii="Times New Roman Bold" w:hAnsi="Times New Roman Bold"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uiPriority w:val="99"/>
    <w:semiHidden/>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586BDF"/>
    <w:pPr>
      <w:ind w:left="720"/>
    </w:pPr>
  </w:style>
  <w:style w:type="character" w:styleId="CommentReference">
    <w:name w:val="annotation reference"/>
    <w:rsid w:val="009473FB"/>
    <w:rPr>
      <w:sz w:val="16"/>
      <w:szCs w:val="16"/>
    </w:rPr>
  </w:style>
  <w:style w:type="paragraph" w:styleId="CommentText">
    <w:name w:val="annotation text"/>
    <w:basedOn w:val="Normal"/>
    <w:link w:val="CommentTextChar"/>
    <w:rsid w:val="009473FB"/>
    <w:rPr>
      <w:sz w:val="20"/>
      <w:szCs w:val="20"/>
    </w:rPr>
  </w:style>
  <w:style w:type="character" w:customStyle="1" w:styleId="CommentTextChar">
    <w:name w:val="Comment Text Char"/>
    <w:basedOn w:val="DefaultParagraphFont"/>
    <w:link w:val="CommentText"/>
    <w:rsid w:val="009473FB"/>
  </w:style>
  <w:style w:type="paragraph" w:styleId="CommentSubject">
    <w:name w:val="annotation subject"/>
    <w:basedOn w:val="CommentText"/>
    <w:next w:val="CommentText"/>
    <w:link w:val="CommentSubjectChar"/>
    <w:rsid w:val="009473FB"/>
    <w:rPr>
      <w:b/>
      <w:bCs/>
    </w:rPr>
  </w:style>
  <w:style w:type="character" w:customStyle="1" w:styleId="CommentSubjectChar">
    <w:name w:val="Comment Subject Char"/>
    <w:link w:val="CommentSubject"/>
    <w:rsid w:val="009473FB"/>
    <w:rPr>
      <w:b/>
      <w:bCs/>
    </w:rPr>
  </w:style>
  <w:style w:type="paragraph" w:styleId="Caption">
    <w:name w:val="caption"/>
    <w:basedOn w:val="Normal"/>
    <w:next w:val="Normal"/>
    <w:unhideWhenUsed/>
    <w:qFormat/>
    <w:rsid w:val="004631A4"/>
    <w:rPr>
      <w:b/>
      <w:bCs/>
      <w:sz w:val="20"/>
      <w:szCs w:val="20"/>
    </w:rPr>
  </w:style>
  <w:style w:type="character" w:customStyle="1" w:styleId="wcm-region">
    <w:name w:val="wcm-region"/>
    <w:rsid w:val="00376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DB3F193-A3DD-488F-A940-0B90FCF7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8</cp:revision>
  <cp:lastPrinted>2012-09-13T15:21:00Z</cp:lastPrinted>
  <dcterms:created xsi:type="dcterms:W3CDTF">2012-07-03T18:54:00Z</dcterms:created>
  <dcterms:modified xsi:type="dcterms:W3CDTF">2012-09-13T15:21:00Z</dcterms:modified>
</cp:coreProperties>
</file>