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146B7D" w:rsidRDefault="00C7227F">
      <w:pPr>
        <w:tabs>
          <w:tab w:val="center" w:pos="4680"/>
        </w:tabs>
        <w:suppressAutoHyphens/>
        <w:jc w:val="center"/>
        <w:rPr>
          <w:rFonts w:ascii="Times New Roman" w:hAnsi="Times New Roman" w:cs="Times New Roman"/>
          <w:b/>
          <w:bCs/>
          <w:spacing w:val="-3"/>
        </w:rPr>
      </w:pPr>
      <w:r w:rsidRPr="00146B7D">
        <w:rPr>
          <w:rFonts w:ascii="Times New Roman" w:hAnsi="Times New Roman" w:cs="Times New Roman"/>
          <w:b/>
          <w:bCs/>
          <w:spacing w:val="-3"/>
        </w:rPr>
        <w:t>BEFORE THE</w:t>
      </w:r>
    </w:p>
    <w:p w:rsidR="00C7227F" w:rsidRPr="00146B7D" w:rsidRDefault="00C7227F">
      <w:pPr>
        <w:tabs>
          <w:tab w:val="center" w:pos="4680"/>
        </w:tabs>
        <w:suppressAutoHyphens/>
        <w:jc w:val="center"/>
        <w:rPr>
          <w:rFonts w:ascii="Times New Roman" w:hAnsi="Times New Roman" w:cs="Times New Roman"/>
          <w:b/>
          <w:bCs/>
          <w:spacing w:val="-3"/>
        </w:rPr>
      </w:pPr>
      <w:r w:rsidRPr="00146B7D">
        <w:rPr>
          <w:rFonts w:ascii="Times New Roman" w:hAnsi="Times New Roman" w:cs="Times New Roman"/>
          <w:b/>
          <w:bCs/>
          <w:spacing w:val="-3"/>
        </w:rPr>
        <w:t>PENNSYLVANIA PUBLIC UTILITY COMMISSION</w:t>
      </w:r>
    </w:p>
    <w:p w:rsidR="00265D68" w:rsidRDefault="00265D68" w:rsidP="00265D68">
      <w:pPr>
        <w:tabs>
          <w:tab w:val="center" w:pos="4680"/>
        </w:tabs>
        <w:suppressAutoHyphens/>
        <w:jc w:val="center"/>
        <w:rPr>
          <w:rFonts w:ascii="Times New Roman" w:hAnsi="Times New Roman" w:cs="Times New Roman"/>
          <w:b/>
          <w:bCs/>
          <w:spacing w:val="-3"/>
        </w:rPr>
      </w:pPr>
    </w:p>
    <w:p w:rsidR="001A6963" w:rsidRPr="00146B7D" w:rsidRDefault="001A6963" w:rsidP="00265D68">
      <w:pPr>
        <w:tabs>
          <w:tab w:val="center" w:pos="4680"/>
        </w:tabs>
        <w:suppressAutoHyphens/>
        <w:jc w:val="center"/>
        <w:rPr>
          <w:rFonts w:ascii="Times New Roman" w:hAnsi="Times New Roman" w:cs="Times New Roman"/>
          <w:b/>
          <w:bCs/>
          <w:spacing w:val="-3"/>
        </w:rPr>
      </w:pPr>
    </w:p>
    <w:p w:rsidR="00FC2C2E" w:rsidRPr="001412EF" w:rsidRDefault="00FC2C2E" w:rsidP="001412EF">
      <w:pPr>
        <w:autoSpaceDE/>
        <w:autoSpaceDN/>
        <w:rPr>
          <w:rFonts w:ascii="Times New Roman" w:hAnsi="Times New Roman" w:cs="Times New Roman"/>
        </w:rPr>
      </w:pPr>
      <w:r w:rsidRPr="001412EF">
        <w:rPr>
          <w:rFonts w:ascii="Times New Roman" w:hAnsi="Times New Roman" w:cs="Times New Roman"/>
        </w:rPr>
        <w:t>Application of PPL Electric Utilities Corporation</w:t>
      </w:r>
      <w:r w:rsidR="001412EF">
        <w:rPr>
          <w:rFonts w:ascii="Times New Roman" w:hAnsi="Times New Roman" w:cs="Times New Roman"/>
        </w:rPr>
        <w:tab/>
        <w:t>:</w:t>
      </w:r>
      <w:r w:rsidRPr="001412EF">
        <w:rPr>
          <w:rFonts w:ascii="Times New Roman" w:hAnsi="Times New Roman" w:cs="Times New Roman"/>
        </w:rPr>
        <w:t xml:space="preserve"> </w:t>
      </w:r>
    </w:p>
    <w:p w:rsidR="001412EF" w:rsidRDefault="00FC2C2E" w:rsidP="001412EF">
      <w:pPr>
        <w:autoSpaceDE/>
        <w:autoSpaceDN/>
        <w:rPr>
          <w:rFonts w:ascii="Times New Roman" w:hAnsi="Times New Roman" w:cs="Times New Roman"/>
        </w:rPr>
      </w:pPr>
      <w:r w:rsidRPr="00FC2C2E">
        <w:rPr>
          <w:rFonts w:ascii="Times New Roman" w:hAnsi="Times New Roman" w:cs="Times New Roman"/>
        </w:rPr>
        <w:t xml:space="preserve">For Approval </w:t>
      </w:r>
      <w:proofErr w:type="gramStart"/>
      <w:r w:rsidRPr="00FC2C2E">
        <w:rPr>
          <w:rFonts w:ascii="Times New Roman" w:hAnsi="Times New Roman" w:cs="Times New Roman"/>
        </w:rPr>
        <w:t>Of</w:t>
      </w:r>
      <w:proofErr w:type="gramEnd"/>
      <w:r w:rsidRPr="00FC2C2E">
        <w:rPr>
          <w:rFonts w:ascii="Times New Roman" w:hAnsi="Times New Roman" w:cs="Times New Roman"/>
        </w:rPr>
        <w:t xml:space="preserve"> The Siting And Construction </w:t>
      </w:r>
      <w:r w:rsidR="001412EF">
        <w:rPr>
          <w:rFonts w:ascii="Times New Roman" w:hAnsi="Times New Roman" w:cs="Times New Roman"/>
        </w:rPr>
        <w:tab/>
        <w:t>:</w:t>
      </w:r>
      <w:r w:rsidR="001412EF">
        <w:rPr>
          <w:rFonts w:ascii="Times New Roman" w:hAnsi="Times New Roman" w:cs="Times New Roman"/>
        </w:rPr>
        <w:tab/>
      </w:r>
      <w:r w:rsidR="001412EF" w:rsidRPr="001412EF">
        <w:rPr>
          <w:rFonts w:ascii="Times New Roman" w:hAnsi="Times New Roman" w:cs="Times New Roman"/>
        </w:rPr>
        <w:t>A-2012-2304631</w:t>
      </w:r>
    </w:p>
    <w:p w:rsidR="001412EF" w:rsidRDefault="00FC2C2E" w:rsidP="001412EF">
      <w:pPr>
        <w:autoSpaceDE/>
        <w:autoSpaceDN/>
        <w:rPr>
          <w:rFonts w:ascii="Times New Roman" w:hAnsi="Times New Roman" w:cs="Times New Roman"/>
        </w:rPr>
      </w:pPr>
      <w:proofErr w:type="gramStart"/>
      <w:r w:rsidRPr="00FC2C2E">
        <w:rPr>
          <w:rFonts w:ascii="Times New Roman" w:hAnsi="Times New Roman" w:cs="Times New Roman"/>
        </w:rPr>
        <w:t>of</w:t>
      </w:r>
      <w:proofErr w:type="gramEnd"/>
      <w:r w:rsidRPr="00FC2C2E">
        <w:rPr>
          <w:rFonts w:ascii="Times New Roman" w:hAnsi="Times New Roman" w:cs="Times New Roman"/>
        </w:rPr>
        <w:t xml:space="preserve"> the Blooming Grove - Jackson and Peckville - </w:t>
      </w:r>
      <w:r w:rsidR="001412EF">
        <w:rPr>
          <w:rFonts w:ascii="Times New Roman" w:hAnsi="Times New Roman" w:cs="Times New Roman"/>
        </w:rPr>
        <w:tab/>
        <w:t>:</w:t>
      </w:r>
    </w:p>
    <w:p w:rsidR="001412EF" w:rsidRDefault="00FC2C2E" w:rsidP="001412EF">
      <w:pPr>
        <w:autoSpaceDE/>
        <w:autoSpaceDN/>
        <w:rPr>
          <w:rFonts w:ascii="Times New Roman" w:hAnsi="Times New Roman" w:cs="Times New Roman"/>
        </w:rPr>
      </w:pPr>
      <w:r w:rsidRPr="00FC2C2E">
        <w:rPr>
          <w:rFonts w:ascii="Times New Roman" w:hAnsi="Times New Roman" w:cs="Times New Roman"/>
        </w:rPr>
        <w:t xml:space="preserve">Jackson 138/69 kV Transmission Line in </w:t>
      </w:r>
      <w:r w:rsidR="001412EF">
        <w:rPr>
          <w:rFonts w:ascii="Times New Roman" w:hAnsi="Times New Roman" w:cs="Times New Roman"/>
        </w:rPr>
        <w:tab/>
      </w:r>
      <w:r w:rsidR="001412EF">
        <w:rPr>
          <w:rFonts w:ascii="Times New Roman" w:hAnsi="Times New Roman" w:cs="Times New Roman"/>
        </w:rPr>
        <w:tab/>
        <w:t>:</w:t>
      </w:r>
    </w:p>
    <w:p w:rsidR="00FC2C2E" w:rsidRPr="00FC2C2E" w:rsidRDefault="00FC2C2E" w:rsidP="001412EF">
      <w:pPr>
        <w:autoSpaceDE/>
        <w:autoSpaceDN/>
        <w:rPr>
          <w:rFonts w:ascii="Times New Roman" w:hAnsi="Times New Roman" w:cs="Times New Roman"/>
        </w:rPr>
      </w:pPr>
      <w:r w:rsidRPr="00FC2C2E">
        <w:rPr>
          <w:rFonts w:ascii="Times New Roman" w:hAnsi="Times New Roman" w:cs="Times New Roman"/>
        </w:rPr>
        <w:t>Monroe County, Pennsylvania</w:t>
      </w:r>
      <w:r w:rsidR="001412EF" w:rsidRPr="001412EF">
        <w:rPr>
          <w:rFonts w:ascii="Times New Roman" w:hAnsi="Times New Roman" w:cs="Times New Roman"/>
        </w:rPr>
        <w:t xml:space="preserve"> </w:t>
      </w:r>
      <w:r w:rsidR="001412EF">
        <w:rPr>
          <w:rFonts w:ascii="Times New Roman" w:hAnsi="Times New Roman" w:cs="Times New Roman"/>
        </w:rPr>
        <w:tab/>
      </w:r>
      <w:r w:rsidR="001412EF">
        <w:rPr>
          <w:rFonts w:ascii="Times New Roman" w:hAnsi="Times New Roman" w:cs="Times New Roman"/>
        </w:rPr>
        <w:tab/>
      </w:r>
      <w:r w:rsidR="001412EF">
        <w:rPr>
          <w:rFonts w:ascii="Times New Roman" w:hAnsi="Times New Roman" w:cs="Times New Roman"/>
        </w:rPr>
        <w:tab/>
        <w:t>:</w:t>
      </w:r>
    </w:p>
    <w:p w:rsidR="00FC2C2E" w:rsidRPr="00FC2C2E" w:rsidRDefault="00FC2C2E" w:rsidP="001412EF">
      <w:pPr>
        <w:autoSpaceDE/>
        <w:autoSpaceDN/>
        <w:rPr>
          <w:rFonts w:ascii="Times New Roman" w:hAnsi="Times New Roman" w:cs="Times New Roman"/>
        </w:rPr>
      </w:pPr>
    </w:p>
    <w:p w:rsidR="00FC2C2E" w:rsidRPr="001412EF" w:rsidRDefault="00FC2C2E" w:rsidP="001412EF">
      <w:pPr>
        <w:autoSpaceDE/>
        <w:autoSpaceDN/>
        <w:rPr>
          <w:rFonts w:ascii="Times New Roman" w:hAnsi="Times New Roman" w:cs="Times New Roman"/>
        </w:rPr>
      </w:pPr>
      <w:r w:rsidRPr="001412EF">
        <w:rPr>
          <w:rFonts w:ascii="Times New Roman" w:hAnsi="Times New Roman" w:cs="Times New Roman"/>
        </w:rPr>
        <w:t xml:space="preserve">Application of PPL Electric Utilities Corporation </w:t>
      </w:r>
      <w:r w:rsidR="001412EF">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For a Finding </w:t>
      </w:r>
      <w:proofErr w:type="gramStart"/>
      <w:r w:rsidRPr="00FC2C2E">
        <w:rPr>
          <w:rFonts w:ascii="Times New Roman" w:hAnsi="Times New Roman" w:cs="Times New Roman"/>
        </w:rPr>
        <w:t>And</w:t>
      </w:r>
      <w:proofErr w:type="gramEnd"/>
      <w:r w:rsidRPr="00FC2C2E">
        <w:rPr>
          <w:rFonts w:ascii="Times New Roman" w:hAnsi="Times New Roman" w:cs="Times New Roman"/>
        </w:rPr>
        <w:t xml:space="preserve"> Determination That The Service </w:t>
      </w:r>
      <w:r w:rsidR="00EA1399">
        <w:rPr>
          <w:rFonts w:ascii="Times New Roman" w:hAnsi="Times New Roman" w:cs="Times New Roman"/>
        </w:rPr>
        <w:tab/>
        <w:t>:</w:t>
      </w:r>
      <w:r w:rsidR="00EA1399">
        <w:rPr>
          <w:rFonts w:ascii="Times New Roman" w:hAnsi="Times New Roman" w:cs="Times New Roman"/>
        </w:rPr>
        <w:tab/>
        <w:t>A-2012-2304648</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To Be Furnished By The Applicant Through </w:t>
      </w:r>
      <w:proofErr w:type="gramStart"/>
      <w:r w:rsidRPr="00FC2C2E">
        <w:rPr>
          <w:rFonts w:ascii="Times New Roman" w:hAnsi="Times New Roman" w:cs="Times New Roman"/>
        </w:rPr>
        <w:t>Its</w:t>
      </w:r>
      <w:proofErr w:type="gramEnd"/>
      <w:r w:rsidRPr="00FC2C2E">
        <w:rPr>
          <w:rFonts w:ascii="Times New Roman" w:hAnsi="Times New Roman" w:cs="Times New Roman"/>
        </w:rPr>
        <w:t xml:space="preserve"> </w:t>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Proposed Exercise Of The Power Of Eminent </w:t>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Domain to Acquire A Right-Of-Way And </w:t>
      </w:r>
      <w:r w:rsidR="00EA1399">
        <w:rPr>
          <w:rFonts w:ascii="Times New Roman" w:hAnsi="Times New Roman" w:cs="Times New Roman"/>
        </w:rPr>
        <w:tab/>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Easement Over </w:t>
      </w:r>
      <w:proofErr w:type="gramStart"/>
      <w:r w:rsidRPr="00FC2C2E">
        <w:rPr>
          <w:rFonts w:ascii="Times New Roman" w:hAnsi="Times New Roman" w:cs="Times New Roman"/>
        </w:rPr>
        <w:t>And</w:t>
      </w:r>
      <w:proofErr w:type="gramEnd"/>
      <w:r w:rsidRPr="00FC2C2E">
        <w:rPr>
          <w:rFonts w:ascii="Times New Roman" w:hAnsi="Times New Roman" w:cs="Times New Roman"/>
        </w:rPr>
        <w:t xml:space="preserve"> Across The Lands Of Pocono </w:t>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Manor Investors, LP, In Pocono Township, Monroe </w:t>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County </w:t>
      </w:r>
      <w:proofErr w:type="gramStart"/>
      <w:r w:rsidRPr="00FC2C2E">
        <w:rPr>
          <w:rFonts w:ascii="Times New Roman" w:hAnsi="Times New Roman" w:cs="Times New Roman"/>
        </w:rPr>
        <w:t>For</w:t>
      </w:r>
      <w:proofErr w:type="gramEnd"/>
      <w:r w:rsidRPr="00FC2C2E">
        <w:rPr>
          <w:rFonts w:ascii="Times New Roman" w:hAnsi="Times New Roman" w:cs="Times New Roman"/>
        </w:rPr>
        <w:t xml:space="preserve"> The Proposed Blooming Grove - </w:t>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Jackson and Peckville - Jackson 138/69 kV </w:t>
      </w:r>
      <w:r w:rsidR="00EA1399">
        <w:rPr>
          <w:rFonts w:ascii="Times New Roman" w:hAnsi="Times New Roman" w:cs="Times New Roman"/>
        </w:rPr>
        <w:tab/>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Transmission Line Is Necessary Or Proper For </w:t>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The Service, Accommodation, </w:t>
      </w:r>
      <w:proofErr w:type="gramStart"/>
      <w:r w:rsidRPr="00FC2C2E">
        <w:rPr>
          <w:rFonts w:ascii="Times New Roman" w:hAnsi="Times New Roman" w:cs="Times New Roman"/>
        </w:rPr>
        <w:t>Convenience</w:t>
      </w:r>
      <w:proofErr w:type="gramEnd"/>
      <w:r w:rsidRPr="00FC2C2E">
        <w:rPr>
          <w:rFonts w:ascii="Times New Roman" w:hAnsi="Times New Roman" w:cs="Times New Roman"/>
        </w:rPr>
        <w:t xml:space="preserve"> Or </w:t>
      </w:r>
      <w:r w:rsidR="00EA1399">
        <w:rPr>
          <w:rFonts w:ascii="Times New Roman" w:hAnsi="Times New Roman" w:cs="Times New Roman"/>
        </w:rPr>
        <w:tab/>
        <w:t>:</w:t>
      </w:r>
    </w:p>
    <w:p w:rsidR="00FC2C2E" w:rsidRPr="00FC2C2E" w:rsidRDefault="00FC2C2E" w:rsidP="001412EF">
      <w:pPr>
        <w:autoSpaceDE/>
        <w:autoSpaceDN/>
        <w:rPr>
          <w:rFonts w:ascii="Times New Roman" w:hAnsi="Times New Roman" w:cs="Times New Roman"/>
        </w:rPr>
      </w:pPr>
      <w:r w:rsidRPr="00FC2C2E">
        <w:rPr>
          <w:rFonts w:ascii="Times New Roman" w:hAnsi="Times New Roman" w:cs="Times New Roman"/>
        </w:rPr>
        <w:t xml:space="preserve">Safety </w:t>
      </w:r>
      <w:proofErr w:type="gramStart"/>
      <w:r w:rsidRPr="00FC2C2E">
        <w:rPr>
          <w:rFonts w:ascii="Times New Roman" w:hAnsi="Times New Roman" w:cs="Times New Roman"/>
        </w:rPr>
        <w:t>Of</w:t>
      </w:r>
      <w:proofErr w:type="gramEnd"/>
      <w:r w:rsidRPr="00FC2C2E">
        <w:rPr>
          <w:rFonts w:ascii="Times New Roman" w:hAnsi="Times New Roman" w:cs="Times New Roman"/>
        </w:rPr>
        <w:t xml:space="preserve"> The Public</w:t>
      </w:r>
      <w:r w:rsidR="001412EF" w:rsidRPr="001412EF">
        <w:rPr>
          <w:rFonts w:ascii="Times New Roman" w:hAnsi="Times New Roman" w:cs="Times New Roman"/>
        </w:rPr>
        <w:t xml:space="preserve"> </w:t>
      </w:r>
      <w:r w:rsidR="00B623ED">
        <w:rPr>
          <w:rFonts w:ascii="Times New Roman" w:hAnsi="Times New Roman" w:cs="Times New Roman"/>
        </w:rPr>
        <w:tab/>
      </w:r>
      <w:r w:rsidR="00B623ED">
        <w:rPr>
          <w:rFonts w:ascii="Times New Roman" w:hAnsi="Times New Roman" w:cs="Times New Roman"/>
        </w:rPr>
        <w:tab/>
      </w:r>
      <w:r w:rsidR="00B623ED">
        <w:rPr>
          <w:rFonts w:ascii="Times New Roman" w:hAnsi="Times New Roman" w:cs="Times New Roman"/>
        </w:rPr>
        <w:tab/>
      </w:r>
      <w:r w:rsidR="00B623ED">
        <w:rPr>
          <w:rFonts w:ascii="Times New Roman" w:hAnsi="Times New Roman" w:cs="Times New Roman"/>
        </w:rPr>
        <w:tab/>
      </w:r>
      <w:r w:rsidR="00B623ED">
        <w:rPr>
          <w:rFonts w:ascii="Times New Roman" w:hAnsi="Times New Roman" w:cs="Times New Roman"/>
        </w:rPr>
        <w:tab/>
        <w:t>:</w:t>
      </w:r>
    </w:p>
    <w:p w:rsidR="00FC2C2E" w:rsidRPr="00FC2C2E" w:rsidRDefault="00FC2C2E" w:rsidP="001412EF">
      <w:pPr>
        <w:autoSpaceDE/>
        <w:autoSpaceDN/>
        <w:rPr>
          <w:rFonts w:ascii="Times New Roman" w:hAnsi="Times New Roman" w:cs="Times New Roman"/>
        </w:rPr>
      </w:pPr>
    </w:p>
    <w:p w:rsidR="00FC2C2E" w:rsidRPr="001412EF" w:rsidRDefault="00FC2C2E" w:rsidP="001412EF">
      <w:pPr>
        <w:autoSpaceDE/>
        <w:autoSpaceDN/>
        <w:rPr>
          <w:rFonts w:ascii="Times New Roman" w:hAnsi="Times New Roman" w:cs="Times New Roman"/>
        </w:rPr>
      </w:pPr>
      <w:r w:rsidRPr="001412EF">
        <w:rPr>
          <w:rFonts w:ascii="Times New Roman" w:hAnsi="Times New Roman" w:cs="Times New Roman"/>
        </w:rPr>
        <w:t xml:space="preserve">Application of PPL Electric Utilities Corporation </w:t>
      </w:r>
      <w:r w:rsidR="00EA1399">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For a Finding </w:t>
      </w:r>
      <w:proofErr w:type="gramStart"/>
      <w:r w:rsidRPr="00FC2C2E">
        <w:rPr>
          <w:rFonts w:ascii="Times New Roman" w:hAnsi="Times New Roman" w:cs="Times New Roman"/>
        </w:rPr>
        <w:t>And</w:t>
      </w:r>
      <w:proofErr w:type="gramEnd"/>
      <w:r w:rsidRPr="00FC2C2E">
        <w:rPr>
          <w:rFonts w:ascii="Times New Roman" w:hAnsi="Times New Roman" w:cs="Times New Roman"/>
        </w:rPr>
        <w:t xml:space="preserve"> Determination That The Service </w:t>
      </w:r>
      <w:r w:rsidR="007633BD">
        <w:rPr>
          <w:rFonts w:ascii="Times New Roman" w:hAnsi="Times New Roman" w:cs="Times New Roman"/>
        </w:rPr>
        <w:tab/>
        <w:t>:</w:t>
      </w:r>
      <w:r w:rsidR="007633BD">
        <w:rPr>
          <w:rFonts w:ascii="Times New Roman" w:hAnsi="Times New Roman" w:cs="Times New Roman"/>
        </w:rPr>
        <w:tab/>
      </w:r>
      <w:r w:rsidR="007633BD" w:rsidRPr="001412EF">
        <w:rPr>
          <w:rFonts w:ascii="Times New Roman" w:hAnsi="Times New Roman" w:cs="Times New Roman"/>
        </w:rPr>
        <w:t>A-2012-2304649</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To Be Furnished By The Applicant Through </w:t>
      </w:r>
      <w:proofErr w:type="gramStart"/>
      <w:r w:rsidRPr="00FC2C2E">
        <w:rPr>
          <w:rFonts w:ascii="Times New Roman" w:hAnsi="Times New Roman" w:cs="Times New Roman"/>
        </w:rPr>
        <w:t>Its</w:t>
      </w:r>
      <w:proofErr w:type="gramEnd"/>
      <w:r w:rsidRPr="00FC2C2E">
        <w:rPr>
          <w:rFonts w:ascii="Times New Roman" w:hAnsi="Times New Roman" w:cs="Times New Roman"/>
        </w:rPr>
        <w:t xml:space="preserve"> </w:t>
      </w:r>
      <w:r w:rsidR="007633BD">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Proposed Exercise Of The Power Of Eminent </w:t>
      </w:r>
      <w:r w:rsidR="007633BD">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Domain to Acquire A Right-Of-Way And </w:t>
      </w:r>
      <w:r w:rsidR="007633BD">
        <w:rPr>
          <w:rFonts w:ascii="Times New Roman" w:hAnsi="Times New Roman" w:cs="Times New Roman"/>
        </w:rPr>
        <w:tab/>
      </w:r>
      <w:r w:rsidR="007633BD">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Easement </w:t>
      </w:r>
      <w:proofErr w:type="gramStart"/>
      <w:r w:rsidRPr="00FC2C2E">
        <w:rPr>
          <w:rFonts w:ascii="Times New Roman" w:hAnsi="Times New Roman" w:cs="Times New Roman"/>
        </w:rPr>
        <w:t>Over</w:t>
      </w:r>
      <w:proofErr w:type="gramEnd"/>
      <w:r w:rsidRPr="00FC2C2E">
        <w:rPr>
          <w:rFonts w:ascii="Times New Roman" w:hAnsi="Times New Roman" w:cs="Times New Roman"/>
        </w:rPr>
        <w:t xml:space="preserve"> And Across The Lands Of </w:t>
      </w:r>
      <w:r w:rsidR="007633BD">
        <w:rPr>
          <w:rFonts w:ascii="Times New Roman" w:hAnsi="Times New Roman" w:cs="Times New Roman"/>
        </w:rPr>
        <w:tab/>
      </w:r>
      <w:r w:rsidR="007633BD">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Iroquois Ridge Partners LLP In Pocono </w:t>
      </w:r>
      <w:proofErr w:type="gramStart"/>
      <w:r w:rsidRPr="00FC2C2E">
        <w:rPr>
          <w:rFonts w:ascii="Times New Roman" w:hAnsi="Times New Roman" w:cs="Times New Roman"/>
        </w:rPr>
        <w:t xml:space="preserve">Township, </w:t>
      </w:r>
      <w:r w:rsidR="007633BD">
        <w:rPr>
          <w:rFonts w:ascii="Times New Roman" w:hAnsi="Times New Roman" w:cs="Times New Roman"/>
        </w:rPr>
        <w:tab/>
        <w:t>:</w:t>
      </w:r>
      <w:proofErr w:type="gramEnd"/>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Monroe County </w:t>
      </w:r>
      <w:proofErr w:type="gramStart"/>
      <w:r w:rsidRPr="00FC2C2E">
        <w:rPr>
          <w:rFonts w:ascii="Times New Roman" w:hAnsi="Times New Roman" w:cs="Times New Roman"/>
        </w:rPr>
        <w:t>For</w:t>
      </w:r>
      <w:proofErr w:type="gramEnd"/>
      <w:r w:rsidRPr="00FC2C2E">
        <w:rPr>
          <w:rFonts w:ascii="Times New Roman" w:hAnsi="Times New Roman" w:cs="Times New Roman"/>
        </w:rPr>
        <w:t xml:space="preserve"> The Proposed Blooming Grove </w:t>
      </w:r>
      <w:r w:rsidR="007633BD">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 Jackson and Peckville - Jackson 138/69 kV </w:t>
      </w:r>
      <w:r w:rsidR="007633BD">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Transmission Line Is Necessary Or Proper For </w:t>
      </w:r>
      <w:r w:rsidR="007633BD">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The Service, Accommodation, </w:t>
      </w:r>
      <w:proofErr w:type="gramStart"/>
      <w:r w:rsidRPr="00FC2C2E">
        <w:rPr>
          <w:rFonts w:ascii="Times New Roman" w:hAnsi="Times New Roman" w:cs="Times New Roman"/>
        </w:rPr>
        <w:t>Convenience</w:t>
      </w:r>
      <w:proofErr w:type="gramEnd"/>
      <w:r w:rsidRPr="00FC2C2E">
        <w:rPr>
          <w:rFonts w:ascii="Times New Roman" w:hAnsi="Times New Roman" w:cs="Times New Roman"/>
        </w:rPr>
        <w:t xml:space="preserve"> Or </w:t>
      </w:r>
      <w:r w:rsidR="007633BD">
        <w:rPr>
          <w:rFonts w:ascii="Times New Roman" w:hAnsi="Times New Roman" w:cs="Times New Roman"/>
        </w:rPr>
        <w:tab/>
        <w:t>:</w:t>
      </w:r>
    </w:p>
    <w:p w:rsidR="00FC2C2E" w:rsidRPr="00FC2C2E" w:rsidRDefault="00FC2C2E" w:rsidP="001412EF">
      <w:pPr>
        <w:autoSpaceDE/>
        <w:autoSpaceDN/>
        <w:rPr>
          <w:rFonts w:ascii="Times New Roman" w:hAnsi="Times New Roman" w:cs="Times New Roman"/>
        </w:rPr>
      </w:pPr>
      <w:r w:rsidRPr="00FC2C2E">
        <w:rPr>
          <w:rFonts w:ascii="Times New Roman" w:hAnsi="Times New Roman" w:cs="Times New Roman"/>
        </w:rPr>
        <w:t xml:space="preserve">Safety </w:t>
      </w:r>
      <w:proofErr w:type="gramStart"/>
      <w:r w:rsidRPr="00FC2C2E">
        <w:rPr>
          <w:rFonts w:ascii="Times New Roman" w:hAnsi="Times New Roman" w:cs="Times New Roman"/>
        </w:rPr>
        <w:t>Of</w:t>
      </w:r>
      <w:proofErr w:type="gramEnd"/>
      <w:r w:rsidRPr="00FC2C2E">
        <w:rPr>
          <w:rFonts w:ascii="Times New Roman" w:hAnsi="Times New Roman" w:cs="Times New Roman"/>
        </w:rPr>
        <w:t xml:space="preserve"> The Public</w:t>
      </w:r>
      <w:r w:rsidR="001412EF" w:rsidRPr="001412EF">
        <w:rPr>
          <w:rFonts w:ascii="Times New Roman" w:hAnsi="Times New Roman" w:cs="Times New Roman"/>
        </w:rPr>
        <w:t xml:space="preserve"> </w:t>
      </w:r>
      <w:r w:rsidR="007633BD">
        <w:rPr>
          <w:rFonts w:ascii="Times New Roman" w:hAnsi="Times New Roman" w:cs="Times New Roman"/>
        </w:rPr>
        <w:tab/>
      </w:r>
      <w:r w:rsidR="007633BD">
        <w:rPr>
          <w:rFonts w:ascii="Times New Roman" w:hAnsi="Times New Roman" w:cs="Times New Roman"/>
        </w:rPr>
        <w:tab/>
      </w:r>
      <w:r w:rsidR="007633BD">
        <w:rPr>
          <w:rFonts w:ascii="Times New Roman" w:hAnsi="Times New Roman" w:cs="Times New Roman"/>
        </w:rPr>
        <w:tab/>
      </w:r>
      <w:r w:rsidR="007633BD">
        <w:rPr>
          <w:rFonts w:ascii="Times New Roman" w:hAnsi="Times New Roman" w:cs="Times New Roman"/>
        </w:rPr>
        <w:tab/>
      </w:r>
      <w:r w:rsidR="007633BD">
        <w:rPr>
          <w:rFonts w:ascii="Times New Roman" w:hAnsi="Times New Roman" w:cs="Times New Roman"/>
        </w:rPr>
        <w:tab/>
        <w:t>:</w:t>
      </w:r>
    </w:p>
    <w:p w:rsidR="00FC2C2E" w:rsidRPr="00FC2C2E" w:rsidRDefault="00FC2C2E" w:rsidP="001412EF">
      <w:pPr>
        <w:autoSpaceDE/>
        <w:autoSpaceDN/>
        <w:rPr>
          <w:rFonts w:ascii="Times New Roman" w:hAnsi="Times New Roman" w:cs="Times New Roman"/>
          <w:b/>
        </w:rPr>
      </w:pPr>
    </w:p>
    <w:p w:rsidR="00FC2C2E" w:rsidRPr="00FC2C2E" w:rsidRDefault="00FC2C2E" w:rsidP="001412EF">
      <w:pPr>
        <w:autoSpaceDE/>
        <w:autoSpaceDN/>
        <w:rPr>
          <w:rFonts w:ascii="Times New Roman" w:hAnsi="Times New Roman" w:cs="Times New Roman"/>
          <w:b/>
        </w:rPr>
      </w:pPr>
    </w:p>
    <w:p w:rsidR="005D7006" w:rsidRPr="00146B7D" w:rsidRDefault="005D7006">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C7227F" w:rsidRPr="00146B7D" w:rsidRDefault="00C7227F" w:rsidP="0085157E">
      <w:pPr>
        <w:tabs>
          <w:tab w:val="center" w:pos="4680"/>
        </w:tabs>
        <w:suppressAutoHyphens/>
        <w:jc w:val="center"/>
        <w:rPr>
          <w:rFonts w:ascii="Times New Roman" w:hAnsi="Times New Roman" w:cs="Times New Roman"/>
          <w:b/>
          <w:bCs/>
          <w:spacing w:val="-3"/>
          <w:u w:val="single"/>
        </w:rPr>
      </w:pPr>
      <w:r w:rsidRPr="00146B7D">
        <w:rPr>
          <w:rFonts w:ascii="Times New Roman" w:hAnsi="Times New Roman" w:cs="Times New Roman"/>
          <w:b/>
          <w:bCs/>
          <w:spacing w:val="-3"/>
          <w:u w:val="single"/>
        </w:rPr>
        <w:t>PREHEARING ORDER</w:t>
      </w:r>
      <w:r w:rsidR="00315E10">
        <w:rPr>
          <w:rFonts w:ascii="Times New Roman" w:hAnsi="Times New Roman" w:cs="Times New Roman"/>
          <w:b/>
          <w:bCs/>
          <w:spacing w:val="-3"/>
          <w:u w:val="single"/>
        </w:rPr>
        <w:t xml:space="preserve"> #</w:t>
      </w:r>
      <w:r w:rsidR="0016310B">
        <w:rPr>
          <w:rFonts w:ascii="Times New Roman" w:hAnsi="Times New Roman" w:cs="Times New Roman"/>
          <w:b/>
          <w:bCs/>
          <w:spacing w:val="-3"/>
          <w:u w:val="single"/>
        </w:rPr>
        <w:t>4</w:t>
      </w:r>
    </w:p>
    <w:p w:rsidR="0085157E" w:rsidRPr="00146B7D" w:rsidRDefault="0085157E" w:rsidP="0085157E">
      <w:pPr>
        <w:tabs>
          <w:tab w:val="center" w:pos="4680"/>
        </w:tabs>
        <w:suppressAutoHyphens/>
        <w:jc w:val="center"/>
        <w:rPr>
          <w:rFonts w:ascii="Times New Roman" w:hAnsi="Times New Roman" w:cs="Times New Roman"/>
          <w:b/>
          <w:bCs/>
          <w:spacing w:val="-3"/>
          <w:u w:val="single"/>
        </w:rPr>
      </w:pPr>
    </w:p>
    <w:p w:rsidR="0085157E" w:rsidRPr="00146B7D" w:rsidRDefault="0085157E" w:rsidP="0085157E">
      <w:pPr>
        <w:tabs>
          <w:tab w:val="center" w:pos="4680"/>
        </w:tabs>
        <w:suppressAutoHyphens/>
        <w:jc w:val="center"/>
        <w:rPr>
          <w:rFonts w:ascii="Times New Roman" w:hAnsi="Times New Roman" w:cs="Times New Roman"/>
          <w:b/>
          <w:bCs/>
          <w:spacing w:val="-3"/>
        </w:rPr>
      </w:pPr>
    </w:p>
    <w:p w:rsidR="005C420F" w:rsidRDefault="00077AE1">
      <w:pPr>
        <w:pStyle w:val="BodyTextIndent"/>
        <w:rPr>
          <w:rFonts w:ascii="Times New Roman" w:hAnsi="Times New Roman"/>
          <w:sz w:val="24"/>
          <w:szCs w:val="24"/>
        </w:rPr>
      </w:pPr>
      <w:r>
        <w:rPr>
          <w:rFonts w:ascii="Times New Roman" w:hAnsi="Times New Roman"/>
          <w:sz w:val="24"/>
          <w:szCs w:val="24"/>
        </w:rPr>
        <w:t xml:space="preserve">On May 15, 2012, PPL Electric Utilities Corporation (PPL or “the Company”) filed with the Pennsylvania Public Utility Commission (Commission) </w:t>
      </w:r>
      <w:r w:rsidR="00730F51">
        <w:rPr>
          <w:rFonts w:ascii="Times New Roman" w:hAnsi="Times New Roman"/>
          <w:sz w:val="24"/>
          <w:szCs w:val="24"/>
        </w:rPr>
        <w:t xml:space="preserve">four </w:t>
      </w:r>
      <w:r>
        <w:rPr>
          <w:rFonts w:ascii="Times New Roman" w:hAnsi="Times New Roman"/>
          <w:sz w:val="24"/>
          <w:szCs w:val="24"/>
        </w:rPr>
        <w:t>Application</w:t>
      </w:r>
      <w:r w:rsidR="00730F51">
        <w:rPr>
          <w:rFonts w:ascii="Times New Roman" w:hAnsi="Times New Roman"/>
          <w:sz w:val="24"/>
          <w:szCs w:val="24"/>
        </w:rPr>
        <w:t xml:space="preserve">s.  The first Application </w:t>
      </w:r>
      <w:r w:rsidR="005C420F">
        <w:rPr>
          <w:rFonts w:ascii="Times New Roman" w:hAnsi="Times New Roman"/>
          <w:sz w:val="24"/>
          <w:szCs w:val="24"/>
        </w:rPr>
        <w:t xml:space="preserve">sought </w:t>
      </w:r>
      <w:r>
        <w:rPr>
          <w:rFonts w:ascii="Times New Roman" w:hAnsi="Times New Roman"/>
          <w:sz w:val="24"/>
          <w:szCs w:val="24"/>
        </w:rPr>
        <w:t xml:space="preserve">approval of the siting and construction of the Blooming Grove – Jackson and Peckville – Jackson 138/69 kV Transmission Line in Monroe County, Pennsylvania.  </w:t>
      </w:r>
      <w:r w:rsidR="00730F51">
        <w:rPr>
          <w:rFonts w:ascii="Times New Roman" w:hAnsi="Times New Roman"/>
          <w:sz w:val="24"/>
          <w:szCs w:val="24"/>
        </w:rPr>
        <w:t xml:space="preserve">The </w:t>
      </w:r>
      <w:r w:rsidR="00730F51">
        <w:rPr>
          <w:rFonts w:ascii="Times New Roman" w:hAnsi="Times New Roman"/>
          <w:sz w:val="24"/>
          <w:szCs w:val="24"/>
        </w:rPr>
        <w:lastRenderedPageBreak/>
        <w:t xml:space="preserve">other three </w:t>
      </w:r>
      <w:r w:rsidR="00537CED">
        <w:rPr>
          <w:rFonts w:ascii="Times New Roman" w:hAnsi="Times New Roman"/>
          <w:sz w:val="24"/>
          <w:szCs w:val="24"/>
        </w:rPr>
        <w:t xml:space="preserve">Applications </w:t>
      </w:r>
      <w:r w:rsidR="005C420F">
        <w:rPr>
          <w:rFonts w:ascii="Times New Roman" w:hAnsi="Times New Roman"/>
          <w:sz w:val="24"/>
          <w:szCs w:val="24"/>
        </w:rPr>
        <w:t xml:space="preserve">sought </w:t>
      </w:r>
      <w:r w:rsidR="00730F51">
        <w:rPr>
          <w:rFonts w:ascii="Times New Roman" w:hAnsi="Times New Roman"/>
          <w:sz w:val="24"/>
          <w:szCs w:val="24"/>
        </w:rPr>
        <w:t xml:space="preserve">the </w:t>
      </w:r>
      <w:r w:rsidR="00537CED">
        <w:rPr>
          <w:rFonts w:ascii="Times New Roman" w:hAnsi="Times New Roman"/>
          <w:sz w:val="24"/>
          <w:szCs w:val="24"/>
        </w:rPr>
        <w:t xml:space="preserve">exercise </w:t>
      </w:r>
      <w:r w:rsidR="00730F51">
        <w:rPr>
          <w:rFonts w:ascii="Times New Roman" w:hAnsi="Times New Roman"/>
          <w:sz w:val="24"/>
          <w:szCs w:val="24"/>
        </w:rPr>
        <w:t xml:space="preserve">of </w:t>
      </w:r>
      <w:r w:rsidR="00537CED">
        <w:rPr>
          <w:rFonts w:ascii="Times New Roman" w:hAnsi="Times New Roman"/>
          <w:sz w:val="24"/>
          <w:szCs w:val="24"/>
        </w:rPr>
        <w:t xml:space="preserve">eminent domain to acquire rights-of-way and easements across three properties.  </w:t>
      </w:r>
      <w:r w:rsidR="005C420F">
        <w:rPr>
          <w:rFonts w:ascii="Times New Roman" w:hAnsi="Times New Roman"/>
          <w:sz w:val="24"/>
          <w:szCs w:val="24"/>
        </w:rPr>
        <w:t xml:space="preserve">One Application, involving the Estate of Charles </w:t>
      </w:r>
      <w:proofErr w:type="spellStart"/>
      <w:r w:rsidR="005C420F">
        <w:rPr>
          <w:rFonts w:ascii="Times New Roman" w:hAnsi="Times New Roman"/>
          <w:sz w:val="24"/>
          <w:szCs w:val="24"/>
        </w:rPr>
        <w:t>Vassallo</w:t>
      </w:r>
      <w:proofErr w:type="spellEnd"/>
      <w:r w:rsidR="005C420F">
        <w:rPr>
          <w:rFonts w:ascii="Times New Roman" w:hAnsi="Times New Roman"/>
          <w:sz w:val="24"/>
          <w:szCs w:val="24"/>
        </w:rPr>
        <w:t xml:space="preserve">, was withdrawn on July 6, 2012 when an agreement was reached conveying to PPL a right-of-way and easement across its land.  </w:t>
      </w:r>
    </w:p>
    <w:p w:rsidR="005C420F" w:rsidRDefault="005C420F">
      <w:pPr>
        <w:pStyle w:val="BodyTextIndent"/>
        <w:rPr>
          <w:rFonts w:ascii="Times New Roman" w:hAnsi="Times New Roman"/>
          <w:sz w:val="24"/>
          <w:szCs w:val="24"/>
        </w:rPr>
      </w:pPr>
    </w:p>
    <w:p w:rsidR="0050413A" w:rsidRDefault="00537CED">
      <w:pPr>
        <w:pStyle w:val="BodyTextIndent"/>
        <w:rPr>
          <w:rFonts w:ascii="Times New Roman" w:hAnsi="Times New Roman"/>
          <w:sz w:val="24"/>
          <w:szCs w:val="24"/>
        </w:rPr>
      </w:pPr>
      <w:r>
        <w:rPr>
          <w:rFonts w:ascii="Times New Roman" w:hAnsi="Times New Roman"/>
          <w:sz w:val="24"/>
          <w:szCs w:val="24"/>
        </w:rPr>
        <w:t>The transmission line is a 3.8 mile long double-circuit transmission line located in Jackson and Pocono Townships, Monroe County.  PPL averred in the Applications that the line is required to reduce the electrical load on the existing Blooming Grove – Jackson 138/69 kV circuit and provide operating flexibility and improved reliability for customers in Jackson, Pocono and Tobyha</w:t>
      </w:r>
      <w:r w:rsidR="00750A7A">
        <w:rPr>
          <w:rFonts w:ascii="Times New Roman" w:hAnsi="Times New Roman"/>
          <w:sz w:val="24"/>
          <w:szCs w:val="24"/>
        </w:rPr>
        <w:t>n</w:t>
      </w:r>
      <w:r>
        <w:rPr>
          <w:rFonts w:ascii="Times New Roman" w:hAnsi="Times New Roman"/>
          <w:sz w:val="24"/>
          <w:szCs w:val="24"/>
        </w:rPr>
        <w:t xml:space="preserve">na Townships in Monroe County.  </w:t>
      </w:r>
    </w:p>
    <w:p w:rsidR="0050413A" w:rsidRDefault="0050413A">
      <w:pPr>
        <w:pStyle w:val="BodyTextIndent"/>
        <w:rPr>
          <w:rFonts w:ascii="Times New Roman" w:hAnsi="Times New Roman"/>
          <w:sz w:val="24"/>
          <w:szCs w:val="24"/>
        </w:rPr>
      </w:pPr>
    </w:p>
    <w:p w:rsidR="00583024" w:rsidRDefault="005C420F" w:rsidP="00B623ED">
      <w:pPr>
        <w:pStyle w:val="BodyTextIndent"/>
        <w:rPr>
          <w:rFonts w:ascii="Times New Roman" w:hAnsi="Times New Roman"/>
          <w:sz w:val="24"/>
          <w:szCs w:val="24"/>
        </w:rPr>
      </w:pPr>
      <w:r>
        <w:rPr>
          <w:rFonts w:ascii="Times New Roman" w:hAnsi="Times New Roman"/>
          <w:sz w:val="24"/>
          <w:szCs w:val="24"/>
        </w:rPr>
        <w:t xml:space="preserve">By Notice dated May 25, 2012, the Commission established an Initial Prehearing Conference for July 12, 2012.  </w:t>
      </w:r>
      <w:r w:rsidR="00B371A6">
        <w:rPr>
          <w:rFonts w:ascii="Times New Roman" w:hAnsi="Times New Roman"/>
          <w:sz w:val="24"/>
          <w:szCs w:val="24"/>
        </w:rPr>
        <w:t>Notices of the Applications and th</w:t>
      </w:r>
      <w:r w:rsidR="00B623ED">
        <w:rPr>
          <w:rFonts w:ascii="Times New Roman" w:hAnsi="Times New Roman"/>
          <w:sz w:val="24"/>
          <w:szCs w:val="24"/>
        </w:rPr>
        <w:t>e Initial Prehearing Conference</w:t>
      </w:r>
      <w:r w:rsidR="00B371A6">
        <w:rPr>
          <w:rFonts w:ascii="Times New Roman" w:hAnsi="Times New Roman"/>
          <w:sz w:val="24"/>
          <w:szCs w:val="24"/>
        </w:rPr>
        <w:t xml:space="preserve"> were published in the Pennsylvania Bulletin on June 2, 2012.  42 Pa. B. 3185-3187.</w:t>
      </w:r>
      <w:r w:rsidR="00E52EFB">
        <w:rPr>
          <w:rFonts w:ascii="Times New Roman" w:hAnsi="Times New Roman"/>
          <w:sz w:val="24"/>
          <w:szCs w:val="24"/>
        </w:rPr>
        <w:t xml:space="preserve">  </w:t>
      </w:r>
      <w:r w:rsidR="00E44BBF">
        <w:rPr>
          <w:rFonts w:ascii="Times New Roman" w:hAnsi="Times New Roman"/>
          <w:sz w:val="24"/>
          <w:szCs w:val="24"/>
        </w:rPr>
        <w:t xml:space="preserve">No Protests were filed.  </w:t>
      </w:r>
      <w:r w:rsidR="00583024">
        <w:rPr>
          <w:rFonts w:ascii="Times New Roman" w:hAnsi="Times New Roman"/>
          <w:sz w:val="24"/>
          <w:szCs w:val="24"/>
        </w:rPr>
        <w:t>A</w:t>
      </w:r>
      <w:r w:rsidR="00C4034A">
        <w:rPr>
          <w:rFonts w:ascii="Times New Roman" w:hAnsi="Times New Roman"/>
          <w:sz w:val="24"/>
          <w:szCs w:val="24"/>
        </w:rPr>
        <w:t xml:space="preserve"> Prehearing Conference was held as scheduled on July 12, 2012.  </w:t>
      </w:r>
      <w:r w:rsidR="00FF43C4">
        <w:rPr>
          <w:rFonts w:ascii="Times New Roman" w:hAnsi="Times New Roman"/>
          <w:sz w:val="24"/>
          <w:szCs w:val="24"/>
        </w:rPr>
        <w:t xml:space="preserve">The only parties that attended the Prehearing Conference were PPL and the Pennsylvania Game Commission. </w:t>
      </w:r>
      <w:r w:rsidR="001F0B24">
        <w:rPr>
          <w:rFonts w:ascii="Times New Roman" w:hAnsi="Times New Roman"/>
          <w:sz w:val="24"/>
          <w:szCs w:val="24"/>
        </w:rPr>
        <w:t xml:space="preserve">Prehearing Order #2 was issued on July 13, 2012 affirming </w:t>
      </w:r>
      <w:r w:rsidR="00C4034A">
        <w:rPr>
          <w:rFonts w:ascii="Times New Roman" w:hAnsi="Times New Roman"/>
          <w:sz w:val="24"/>
          <w:szCs w:val="24"/>
        </w:rPr>
        <w:t>the procedural matters that were address</w:t>
      </w:r>
      <w:r w:rsidR="001F0B24">
        <w:rPr>
          <w:rFonts w:ascii="Times New Roman" w:hAnsi="Times New Roman"/>
          <w:sz w:val="24"/>
          <w:szCs w:val="24"/>
        </w:rPr>
        <w:t xml:space="preserve">ed at the prehearing conference, including consolidating the Applications and establishing </w:t>
      </w:r>
      <w:r w:rsidR="00583024">
        <w:rPr>
          <w:rFonts w:ascii="Times New Roman" w:hAnsi="Times New Roman"/>
          <w:sz w:val="24"/>
          <w:szCs w:val="24"/>
        </w:rPr>
        <w:t xml:space="preserve">the </w:t>
      </w:r>
      <w:r>
        <w:rPr>
          <w:rFonts w:ascii="Times New Roman" w:hAnsi="Times New Roman"/>
          <w:sz w:val="24"/>
          <w:szCs w:val="24"/>
        </w:rPr>
        <w:t xml:space="preserve">following </w:t>
      </w:r>
      <w:r w:rsidR="001F0B24">
        <w:rPr>
          <w:rFonts w:ascii="Times New Roman" w:hAnsi="Times New Roman"/>
          <w:sz w:val="24"/>
          <w:szCs w:val="24"/>
        </w:rPr>
        <w:t>litigation schedule</w:t>
      </w:r>
      <w:r w:rsidR="00FF43C4">
        <w:rPr>
          <w:rFonts w:ascii="Times New Roman" w:hAnsi="Times New Roman"/>
          <w:sz w:val="24"/>
          <w:szCs w:val="24"/>
        </w:rPr>
        <w:t>:</w:t>
      </w:r>
    </w:p>
    <w:p w:rsidR="00583024" w:rsidRDefault="00583024" w:rsidP="00583024">
      <w:pPr>
        <w:pStyle w:val="Caption"/>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Other parties’ Direct Testimony</w:t>
      </w:r>
      <w:r>
        <w:rPr>
          <w:rFonts w:ascii="Times New Roman" w:hAnsi="Times New Roman"/>
        </w:rPr>
        <w:tab/>
      </w:r>
      <w:r>
        <w:rPr>
          <w:rFonts w:ascii="Times New Roman" w:hAnsi="Times New Roman"/>
        </w:rPr>
        <w:tab/>
        <w:t>August 13, 2012</w:t>
      </w:r>
    </w:p>
    <w:p w:rsidR="00583024" w:rsidRDefault="00583024" w:rsidP="00583024">
      <w:pPr>
        <w:tabs>
          <w:tab w:val="left" w:pos="-1440"/>
          <w:tab w:val="left" w:pos="-720"/>
          <w:tab w:val="left" w:pos="0"/>
          <w:tab w:val="left" w:pos="720"/>
          <w:tab w:val="left" w:pos="144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Rebuttal Testimony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September 14, 2012</w:t>
      </w:r>
    </w:p>
    <w:p w:rsidR="00583024" w:rsidRDefault="00583024" w:rsidP="00583024">
      <w:pPr>
        <w:tabs>
          <w:tab w:val="left" w:pos="-1440"/>
          <w:tab w:val="left" w:pos="-720"/>
          <w:tab w:val="left" w:pos="0"/>
          <w:tab w:val="left" w:pos="720"/>
          <w:tab w:val="left" w:pos="144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Surrebuttal</w:t>
      </w:r>
      <w:proofErr w:type="spellEnd"/>
      <w:r>
        <w:rPr>
          <w:rFonts w:ascii="Times New Roman" w:hAnsi="Times New Roman"/>
        </w:rPr>
        <w:t xml:space="preserve"> Testimony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October 4, 2012</w:t>
      </w:r>
    </w:p>
    <w:p w:rsidR="00583024" w:rsidRDefault="00583024" w:rsidP="00583024">
      <w:pPr>
        <w:tabs>
          <w:tab w:val="left" w:pos="-1440"/>
          <w:tab w:val="left" w:pos="-720"/>
          <w:tab w:val="left" w:pos="0"/>
          <w:tab w:val="left" w:pos="720"/>
          <w:tab w:val="left" w:pos="144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Written Rejoinder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October 19, 2012</w:t>
      </w:r>
    </w:p>
    <w:p w:rsidR="00583024" w:rsidRPr="00861F1C" w:rsidRDefault="00583024" w:rsidP="00583024">
      <w:pPr>
        <w:tabs>
          <w:tab w:val="left" w:pos="-1440"/>
          <w:tab w:val="left" w:pos="-720"/>
          <w:tab w:val="left" w:pos="0"/>
          <w:tab w:val="left" w:pos="720"/>
          <w:tab w:val="left" w:pos="1440"/>
        </w:tabs>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t>Evidentiary hearings in Harrisburg</w:t>
      </w:r>
      <w:r w:rsidRPr="00861F1C">
        <w:rPr>
          <w:rFonts w:ascii="Times New Roman" w:hAnsi="Times New Roman"/>
        </w:rPr>
        <w:tab/>
      </w:r>
      <w:r w:rsidRPr="00861F1C">
        <w:rPr>
          <w:rFonts w:ascii="Times New Roman" w:hAnsi="Times New Roman"/>
        </w:rPr>
        <w:tab/>
      </w:r>
      <w:r>
        <w:rPr>
          <w:rFonts w:ascii="Times New Roman" w:hAnsi="Times New Roman"/>
        </w:rPr>
        <w:t>October 24-25, 2012</w:t>
      </w:r>
    </w:p>
    <w:p w:rsidR="00583024" w:rsidRPr="00861F1C" w:rsidRDefault="00583024" w:rsidP="00583024">
      <w:pPr>
        <w:tabs>
          <w:tab w:val="left" w:pos="-1440"/>
          <w:tab w:val="left" w:pos="-720"/>
          <w:tab w:val="left" w:pos="0"/>
          <w:tab w:val="left" w:pos="720"/>
          <w:tab w:val="left" w:pos="1440"/>
        </w:tabs>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t>Main briefs</w:t>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Pr>
          <w:rFonts w:ascii="Times New Roman" w:hAnsi="Times New Roman"/>
        </w:rPr>
        <w:t>November 30, 2012</w:t>
      </w:r>
    </w:p>
    <w:p w:rsidR="00583024" w:rsidRDefault="00583024" w:rsidP="00583024">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t>Reply briefs</w:t>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Pr>
          <w:rFonts w:ascii="Times New Roman" w:hAnsi="Times New Roman"/>
        </w:rPr>
        <w:t>December 28, 2012</w:t>
      </w:r>
    </w:p>
    <w:p w:rsidR="00583024" w:rsidRDefault="00583024" w:rsidP="00583024">
      <w:pPr>
        <w:pStyle w:val="BodyTextIndent"/>
        <w:ind w:firstLine="0"/>
        <w:rPr>
          <w:rFonts w:ascii="Times New Roman" w:hAnsi="Times New Roman"/>
          <w:sz w:val="24"/>
          <w:szCs w:val="24"/>
        </w:rPr>
      </w:pPr>
    </w:p>
    <w:p w:rsidR="00583024" w:rsidRDefault="005C420F" w:rsidP="00583024">
      <w:pPr>
        <w:pStyle w:val="BodyTextIndent"/>
        <w:ind w:firstLine="0"/>
        <w:rPr>
          <w:rFonts w:ascii="Times New Roman" w:hAnsi="Times New Roman"/>
          <w:sz w:val="24"/>
          <w:szCs w:val="24"/>
        </w:rPr>
      </w:pPr>
      <w:r>
        <w:rPr>
          <w:rFonts w:ascii="Times New Roman" w:hAnsi="Times New Roman"/>
          <w:sz w:val="24"/>
          <w:szCs w:val="24"/>
        </w:rPr>
        <w:t>As noted above, o</w:t>
      </w:r>
      <w:r w:rsidR="00583024">
        <w:rPr>
          <w:rFonts w:ascii="Times New Roman" w:hAnsi="Times New Roman"/>
          <w:sz w:val="24"/>
          <w:szCs w:val="24"/>
        </w:rPr>
        <w:t xml:space="preserve">n July 23, 2012, Prehearing Order #3 was issued granting a </w:t>
      </w:r>
      <w:r w:rsidR="001F0B24">
        <w:rPr>
          <w:rFonts w:ascii="Times New Roman" w:hAnsi="Times New Roman"/>
          <w:sz w:val="24"/>
          <w:szCs w:val="24"/>
        </w:rPr>
        <w:t xml:space="preserve">Petition for Leave to Withdraw the Application to Exercise the Power of Eminent Domain to Acquire an Easement and Right-of-Way </w:t>
      </w:r>
      <w:proofErr w:type="gramStart"/>
      <w:r w:rsidR="001F0B24">
        <w:rPr>
          <w:rFonts w:ascii="Times New Roman" w:hAnsi="Times New Roman"/>
          <w:sz w:val="24"/>
          <w:szCs w:val="24"/>
        </w:rPr>
        <w:t>Across</w:t>
      </w:r>
      <w:proofErr w:type="gramEnd"/>
      <w:r w:rsidR="001F0B24">
        <w:rPr>
          <w:rFonts w:ascii="Times New Roman" w:hAnsi="Times New Roman"/>
          <w:sz w:val="24"/>
          <w:szCs w:val="24"/>
        </w:rPr>
        <w:t xml:space="preserve"> the Property of the Estate of Charles L. </w:t>
      </w:r>
      <w:proofErr w:type="spellStart"/>
      <w:r w:rsidR="001F0B24">
        <w:rPr>
          <w:rFonts w:ascii="Times New Roman" w:hAnsi="Times New Roman"/>
          <w:sz w:val="24"/>
          <w:szCs w:val="24"/>
        </w:rPr>
        <w:t>Vassallo</w:t>
      </w:r>
      <w:proofErr w:type="spellEnd"/>
      <w:r w:rsidR="00583024">
        <w:rPr>
          <w:rFonts w:ascii="Times New Roman" w:hAnsi="Times New Roman"/>
          <w:sz w:val="24"/>
          <w:szCs w:val="24"/>
        </w:rPr>
        <w:t xml:space="preserve">, </w:t>
      </w:r>
      <w:r w:rsidR="001F0B24">
        <w:rPr>
          <w:rFonts w:ascii="Times New Roman" w:hAnsi="Times New Roman"/>
          <w:sz w:val="24"/>
          <w:szCs w:val="24"/>
        </w:rPr>
        <w:t>Docket Number A-2012-2304653</w:t>
      </w:r>
      <w:r w:rsidR="00E53A06">
        <w:rPr>
          <w:rFonts w:ascii="Times New Roman" w:hAnsi="Times New Roman"/>
          <w:sz w:val="24"/>
          <w:szCs w:val="24"/>
        </w:rPr>
        <w:t xml:space="preserve">.  </w:t>
      </w:r>
    </w:p>
    <w:p w:rsidR="00E44BBF" w:rsidRDefault="00E44BBF" w:rsidP="00583024">
      <w:pPr>
        <w:pStyle w:val="BodyTextIndent"/>
        <w:ind w:firstLine="0"/>
        <w:rPr>
          <w:rFonts w:ascii="Times New Roman" w:hAnsi="Times New Roman"/>
          <w:sz w:val="24"/>
          <w:szCs w:val="24"/>
        </w:rPr>
      </w:pPr>
    </w:p>
    <w:p w:rsidR="00E44BBF" w:rsidRDefault="00E44BBF" w:rsidP="00583024">
      <w:pPr>
        <w:pStyle w:val="BodyTextIndent"/>
        <w:ind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No party filed Direct Testimony on August 13, 2012.</w:t>
      </w:r>
    </w:p>
    <w:p w:rsidR="00E44BBF" w:rsidRDefault="00E44BBF" w:rsidP="00583024">
      <w:pPr>
        <w:pStyle w:val="BodyTextIndent"/>
        <w:ind w:firstLine="0"/>
        <w:rPr>
          <w:rFonts w:ascii="Times New Roman" w:hAnsi="Times New Roman"/>
          <w:sz w:val="24"/>
          <w:szCs w:val="24"/>
        </w:rPr>
      </w:pPr>
    </w:p>
    <w:p w:rsidR="00181BAC" w:rsidRDefault="00E44BBF" w:rsidP="00583024">
      <w:pPr>
        <w:pStyle w:val="BodyTextIndent"/>
        <w:ind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September 5, 2012, PPL filed a Motion to Reschedule Hearings.  In its Motion, PPL </w:t>
      </w:r>
      <w:r w:rsidR="00DD6836">
        <w:rPr>
          <w:rFonts w:ascii="Times New Roman" w:hAnsi="Times New Roman"/>
          <w:sz w:val="24"/>
          <w:szCs w:val="24"/>
        </w:rPr>
        <w:t xml:space="preserve">stated that the basis for its Motion was to expedite the proceeding, as it appears that no party intends to present evidence in opposition to the approval of the </w:t>
      </w:r>
      <w:r w:rsidR="00D161E5">
        <w:rPr>
          <w:rFonts w:ascii="Times New Roman" w:hAnsi="Times New Roman"/>
          <w:sz w:val="24"/>
          <w:szCs w:val="24"/>
        </w:rPr>
        <w:t>A</w:t>
      </w:r>
      <w:r w:rsidR="00DD6836">
        <w:rPr>
          <w:rFonts w:ascii="Times New Roman" w:hAnsi="Times New Roman"/>
          <w:sz w:val="24"/>
          <w:szCs w:val="24"/>
        </w:rPr>
        <w:t xml:space="preserve">pplications by the Commission.  </w:t>
      </w:r>
      <w:r w:rsidR="00DD6836">
        <w:rPr>
          <w:rFonts w:ascii="Times New Roman" w:hAnsi="Times New Roman"/>
          <w:sz w:val="24"/>
          <w:szCs w:val="24"/>
          <w:u w:val="single"/>
        </w:rPr>
        <w:t>Motion</w:t>
      </w:r>
      <w:r w:rsidR="00DD6836">
        <w:rPr>
          <w:rFonts w:ascii="Times New Roman" w:hAnsi="Times New Roman"/>
          <w:sz w:val="24"/>
          <w:szCs w:val="24"/>
        </w:rPr>
        <w:t xml:space="preserve"> at 1-2.  PPL notes that the time for the submission of such evidence, as established in Prehearing Order #2, has passed and no party served evidence in opposition to the </w:t>
      </w:r>
      <w:r w:rsidR="005C420F">
        <w:rPr>
          <w:rFonts w:ascii="Times New Roman" w:hAnsi="Times New Roman"/>
          <w:sz w:val="24"/>
          <w:szCs w:val="24"/>
        </w:rPr>
        <w:t>A</w:t>
      </w:r>
      <w:r w:rsidR="00DD6836">
        <w:rPr>
          <w:rFonts w:ascii="Times New Roman" w:hAnsi="Times New Roman"/>
          <w:sz w:val="24"/>
          <w:szCs w:val="24"/>
        </w:rPr>
        <w:t>pplications.</w:t>
      </w:r>
      <w:r w:rsidR="008146FA">
        <w:rPr>
          <w:rFonts w:ascii="Times New Roman" w:hAnsi="Times New Roman"/>
          <w:sz w:val="24"/>
          <w:szCs w:val="24"/>
        </w:rPr>
        <w:t xml:space="preserve">  </w:t>
      </w:r>
      <w:proofErr w:type="gramStart"/>
      <w:r w:rsidR="008146FA">
        <w:rPr>
          <w:rFonts w:ascii="Times New Roman" w:hAnsi="Times New Roman"/>
          <w:sz w:val="24"/>
          <w:szCs w:val="24"/>
          <w:u w:val="single"/>
        </w:rPr>
        <w:t>Id.</w:t>
      </w:r>
      <w:r w:rsidR="008146FA">
        <w:rPr>
          <w:rFonts w:ascii="Times New Roman" w:hAnsi="Times New Roman"/>
          <w:sz w:val="24"/>
          <w:szCs w:val="24"/>
        </w:rPr>
        <w:t xml:space="preserve"> at 2</w:t>
      </w:r>
      <w:r w:rsidR="00181BAC">
        <w:rPr>
          <w:rFonts w:ascii="Times New Roman" w:hAnsi="Times New Roman"/>
          <w:sz w:val="24"/>
          <w:szCs w:val="24"/>
        </w:rPr>
        <w:t>, 3</w:t>
      </w:r>
      <w:r w:rsidR="008146FA">
        <w:rPr>
          <w:rFonts w:ascii="Times New Roman" w:hAnsi="Times New Roman"/>
          <w:sz w:val="24"/>
          <w:szCs w:val="24"/>
        </w:rPr>
        <w:t>.</w:t>
      </w:r>
      <w:proofErr w:type="gramEnd"/>
      <w:r w:rsidR="008146FA">
        <w:rPr>
          <w:rFonts w:ascii="Times New Roman" w:hAnsi="Times New Roman"/>
          <w:sz w:val="24"/>
          <w:szCs w:val="24"/>
        </w:rPr>
        <w:t xml:space="preserve">  </w:t>
      </w:r>
    </w:p>
    <w:p w:rsidR="00181BAC" w:rsidRDefault="00181BAC" w:rsidP="00583024">
      <w:pPr>
        <w:pStyle w:val="BodyTextIndent"/>
        <w:ind w:firstLine="0"/>
        <w:rPr>
          <w:rFonts w:ascii="Times New Roman" w:hAnsi="Times New Roman"/>
          <w:sz w:val="24"/>
          <w:szCs w:val="24"/>
        </w:rPr>
      </w:pPr>
    </w:p>
    <w:p w:rsidR="00181BAC" w:rsidRDefault="00181BAC" w:rsidP="00181BAC">
      <w:pPr>
        <w:pStyle w:val="BodyTextIndent"/>
        <w:rPr>
          <w:rFonts w:ascii="Times New Roman" w:hAnsi="Times New Roman"/>
          <w:sz w:val="24"/>
          <w:szCs w:val="24"/>
        </w:rPr>
      </w:pPr>
      <w:r>
        <w:rPr>
          <w:rFonts w:ascii="Times New Roman" w:hAnsi="Times New Roman"/>
          <w:sz w:val="24"/>
          <w:szCs w:val="24"/>
        </w:rPr>
        <w:t xml:space="preserve">As such, </w:t>
      </w:r>
      <w:r w:rsidR="008146FA">
        <w:rPr>
          <w:rFonts w:ascii="Times New Roman" w:hAnsi="Times New Roman"/>
          <w:sz w:val="24"/>
          <w:szCs w:val="24"/>
        </w:rPr>
        <w:t xml:space="preserve">PPL </w:t>
      </w:r>
      <w:r>
        <w:rPr>
          <w:rFonts w:ascii="Times New Roman" w:hAnsi="Times New Roman"/>
          <w:sz w:val="24"/>
          <w:szCs w:val="24"/>
        </w:rPr>
        <w:t>requested that the hearing scheduled for October 24 and 25, 2012 be moved to an earlier date, either September 25, 2012 or October 3, 2012.  PPL indicated that its witnesses will be available for the hearings on those dates to the extent any party wished to participate in the hearings.  In support of its request, PPL stated that the procedural schedule should be expedited because the Applications are unopposed.  PPL stated that, in order to more effectively meet the deadlines associated with the project’s in service date, as explained in the Applications, PPL is requesting that the hearing in this matter be moved forward.</w:t>
      </w:r>
    </w:p>
    <w:p w:rsidR="00181BAC" w:rsidRDefault="00181BAC" w:rsidP="00181BAC">
      <w:pPr>
        <w:pStyle w:val="BodyTextIndent"/>
        <w:rPr>
          <w:rFonts w:ascii="Times New Roman" w:hAnsi="Times New Roman"/>
          <w:sz w:val="24"/>
          <w:szCs w:val="24"/>
        </w:rPr>
      </w:pPr>
    </w:p>
    <w:p w:rsidR="00D161E5" w:rsidRDefault="00181BAC" w:rsidP="00181BAC">
      <w:pPr>
        <w:pStyle w:val="BodyTextIndent"/>
        <w:rPr>
          <w:rFonts w:ascii="Times New Roman" w:hAnsi="Times New Roman"/>
          <w:sz w:val="24"/>
          <w:szCs w:val="24"/>
        </w:rPr>
      </w:pPr>
      <w:r>
        <w:rPr>
          <w:rFonts w:ascii="Times New Roman" w:hAnsi="Times New Roman"/>
          <w:sz w:val="24"/>
          <w:szCs w:val="24"/>
        </w:rPr>
        <w:t xml:space="preserve">PPL </w:t>
      </w:r>
      <w:r w:rsidR="007712C0">
        <w:rPr>
          <w:rFonts w:ascii="Times New Roman" w:hAnsi="Times New Roman"/>
          <w:sz w:val="24"/>
          <w:szCs w:val="24"/>
        </w:rPr>
        <w:t xml:space="preserve">indicated in its Motion </w:t>
      </w:r>
      <w:r>
        <w:rPr>
          <w:rFonts w:ascii="Times New Roman" w:hAnsi="Times New Roman"/>
          <w:sz w:val="24"/>
          <w:szCs w:val="24"/>
        </w:rPr>
        <w:t xml:space="preserve">that it has attempted to contact the parties that have filed a notice of appearance, as well as the unrepresented </w:t>
      </w:r>
      <w:proofErr w:type="spellStart"/>
      <w:r>
        <w:rPr>
          <w:rFonts w:ascii="Times New Roman" w:hAnsi="Times New Roman"/>
          <w:sz w:val="24"/>
          <w:szCs w:val="24"/>
        </w:rPr>
        <w:t>condemnee</w:t>
      </w:r>
      <w:proofErr w:type="spellEnd"/>
      <w:r>
        <w:rPr>
          <w:rFonts w:ascii="Times New Roman" w:hAnsi="Times New Roman"/>
          <w:sz w:val="24"/>
          <w:szCs w:val="24"/>
        </w:rPr>
        <w:t xml:space="preserve">, and has received no opposition to its request.  PPL added that it was unable to reach a representative of Pocono Manor Investors, LP.  The Certificate of Service that accompanied the Motion, however, included Pocono Manor Investors, LP, as well as all parties that received the Applications when originally filed.  </w:t>
      </w:r>
      <w:r w:rsidR="00D161E5">
        <w:rPr>
          <w:rFonts w:ascii="Times New Roman" w:hAnsi="Times New Roman"/>
          <w:sz w:val="24"/>
          <w:szCs w:val="24"/>
        </w:rPr>
        <w:t xml:space="preserve">Although the twenty (20) day period to Answer PPL’s Motion has not yet expired, Section 1.2 of the Commission’s regulations provides that “this subpart shall be liberally construed to secure the just, speedy and inexpensive determination of every action or proceeding to which it is applicable.”  </w:t>
      </w:r>
      <w:proofErr w:type="gramStart"/>
      <w:r w:rsidR="00D161E5">
        <w:rPr>
          <w:rFonts w:ascii="Times New Roman" w:hAnsi="Times New Roman"/>
          <w:sz w:val="24"/>
          <w:szCs w:val="24"/>
        </w:rPr>
        <w:t>52 Pa. Code § 1.2(a).</w:t>
      </w:r>
      <w:proofErr w:type="gramEnd"/>
      <w:r w:rsidR="00D161E5">
        <w:rPr>
          <w:rFonts w:ascii="Times New Roman" w:hAnsi="Times New Roman"/>
          <w:sz w:val="24"/>
          <w:szCs w:val="24"/>
        </w:rPr>
        <w:t xml:space="preserve">  The Commission’s regulations further authorize the presiding officer to “regulate the course of the proceeding.”  </w:t>
      </w:r>
      <w:proofErr w:type="gramStart"/>
      <w:r w:rsidR="00D161E5">
        <w:rPr>
          <w:rFonts w:ascii="Times New Roman" w:hAnsi="Times New Roman"/>
          <w:sz w:val="24"/>
          <w:szCs w:val="24"/>
        </w:rPr>
        <w:t>52 Pa. Code § 5.483(a).</w:t>
      </w:r>
      <w:proofErr w:type="gramEnd"/>
    </w:p>
    <w:p w:rsidR="00D161E5" w:rsidRDefault="00D161E5" w:rsidP="00181BAC">
      <w:pPr>
        <w:pStyle w:val="BodyTextIndent"/>
        <w:rPr>
          <w:rFonts w:ascii="Times New Roman" w:hAnsi="Times New Roman"/>
          <w:sz w:val="24"/>
          <w:szCs w:val="24"/>
        </w:rPr>
      </w:pPr>
    </w:p>
    <w:p w:rsidR="00181BAC" w:rsidRDefault="00D161E5" w:rsidP="00D161E5">
      <w:pPr>
        <w:pStyle w:val="BodyTextIndent"/>
        <w:rPr>
          <w:rFonts w:ascii="Times New Roman" w:hAnsi="Times New Roman"/>
          <w:sz w:val="24"/>
          <w:szCs w:val="24"/>
        </w:rPr>
      </w:pPr>
      <w:r>
        <w:rPr>
          <w:rFonts w:ascii="Times New Roman" w:hAnsi="Times New Roman"/>
          <w:sz w:val="24"/>
          <w:szCs w:val="24"/>
        </w:rPr>
        <w:t>In light of the fact that no one has formally opposed the Applications, PPL’s request to expedite this matter, the significant notice of this proceeding potential parties have received of this proceeding</w:t>
      </w:r>
      <w:r w:rsidR="007712C0">
        <w:rPr>
          <w:rFonts w:ascii="Times New Roman" w:hAnsi="Times New Roman"/>
          <w:sz w:val="24"/>
          <w:szCs w:val="24"/>
        </w:rPr>
        <w:t xml:space="preserve"> (</w:t>
      </w:r>
      <w:r>
        <w:rPr>
          <w:rFonts w:ascii="Times New Roman" w:hAnsi="Times New Roman"/>
          <w:sz w:val="24"/>
          <w:szCs w:val="24"/>
        </w:rPr>
        <w:t xml:space="preserve">including, </w:t>
      </w:r>
      <w:r>
        <w:rPr>
          <w:rFonts w:ascii="Times New Roman" w:hAnsi="Times New Roman"/>
          <w:i/>
          <w:sz w:val="24"/>
          <w:szCs w:val="24"/>
        </w:rPr>
        <w:t>inter alia</w:t>
      </w:r>
      <w:r>
        <w:rPr>
          <w:rFonts w:ascii="Times New Roman" w:hAnsi="Times New Roman"/>
          <w:sz w:val="24"/>
          <w:szCs w:val="24"/>
        </w:rPr>
        <w:t xml:space="preserve">, </w:t>
      </w:r>
      <w:r w:rsidR="00936005">
        <w:rPr>
          <w:rFonts w:ascii="Times New Roman" w:hAnsi="Times New Roman"/>
          <w:sz w:val="24"/>
          <w:szCs w:val="24"/>
        </w:rPr>
        <w:t xml:space="preserve">receipt of the Applications, publication in the Pennsylvania Bulletin, notice of the Initial Prehearing Conference and receipt of the </w:t>
      </w:r>
      <w:r w:rsidR="00751832">
        <w:rPr>
          <w:rFonts w:ascii="Times New Roman" w:hAnsi="Times New Roman"/>
          <w:sz w:val="24"/>
          <w:szCs w:val="24"/>
        </w:rPr>
        <w:t xml:space="preserve">Prehearing </w:t>
      </w:r>
      <w:r w:rsidR="00751832">
        <w:rPr>
          <w:rFonts w:ascii="Times New Roman" w:hAnsi="Times New Roman"/>
          <w:sz w:val="24"/>
          <w:szCs w:val="24"/>
        </w:rPr>
        <w:lastRenderedPageBreak/>
        <w:t>Order establishing the procedural schedule</w:t>
      </w:r>
      <w:r w:rsidR="007712C0">
        <w:rPr>
          <w:rFonts w:ascii="Times New Roman" w:hAnsi="Times New Roman"/>
          <w:sz w:val="24"/>
          <w:szCs w:val="24"/>
        </w:rPr>
        <w:t>)</w:t>
      </w:r>
      <w:r>
        <w:rPr>
          <w:rFonts w:ascii="Times New Roman" w:hAnsi="Times New Roman"/>
          <w:sz w:val="24"/>
          <w:szCs w:val="24"/>
        </w:rPr>
        <w:t xml:space="preserve"> and the Commission regulations discussed above, I find that it is reasonable to grant PPL’s Motion at this time. </w:t>
      </w:r>
    </w:p>
    <w:p w:rsidR="00181BAC" w:rsidRDefault="00181BAC" w:rsidP="00181BAC">
      <w:pPr>
        <w:pStyle w:val="BodyTextIndent"/>
        <w:rPr>
          <w:rFonts w:ascii="Times New Roman" w:hAnsi="Times New Roman"/>
          <w:sz w:val="24"/>
          <w:szCs w:val="24"/>
        </w:rPr>
      </w:pPr>
    </w:p>
    <w:p w:rsidR="00181BAC" w:rsidRDefault="00936005" w:rsidP="00181BAC">
      <w:pPr>
        <w:pStyle w:val="BodyTextIndent"/>
        <w:rPr>
          <w:rFonts w:ascii="Times New Roman" w:hAnsi="Times New Roman"/>
          <w:sz w:val="24"/>
          <w:szCs w:val="24"/>
        </w:rPr>
      </w:pPr>
      <w:r>
        <w:rPr>
          <w:rFonts w:ascii="Times New Roman" w:hAnsi="Times New Roman"/>
          <w:sz w:val="24"/>
          <w:szCs w:val="24"/>
        </w:rPr>
        <w:t xml:space="preserve">As such, because PPL’s Motion is reasonable </w:t>
      </w:r>
      <w:r w:rsidR="00751832">
        <w:rPr>
          <w:rFonts w:ascii="Times New Roman" w:hAnsi="Times New Roman"/>
          <w:sz w:val="24"/>
          <w:szCs w:val="24"/>
        </w:rPr>
        <w:t xml:space="preserve">and </w:t>
      </w:r>
      <w:r w:rsidR="00D161E5">
        <w:rPr>
          <w:rFonts w:ascii="Times New Roman" w:hAnsi="Times New Roman"/>
          <w:sz w:val="24"/>
          <w:szCs w:val="24"/>
        </w:rPr>
        <w:t>un</w:t>
      </w:r>
      <w:r w:rsidR="00751832">
        <w:rPr>
          <w:rFonts w:ascii="Times New Roman" w:hAnsi="Times New Roman"/>
          <w:sz w:val="24"/>
          <w:szCs w:val="24"/>
        </w:rPr>
        <w:t xml:space="preserve">opposed, it will be granted.  The hearings scheduled in this matter for October 24 and 25, 2012, will be rescheduled to </w:t>
      </w:r>
      <w:r w:rsidR="00D161E5">
        <w:rPr>
          <w:rFonts w:ascii="Times New Roman" w:hAnsi="Times New Roman"/>
          <w:sz w:val="24"/>
          <w:szCs w:val="24"/>
        </w:rPr>
        <w:t>October 3, 2012</w:t>
      </w:r>
      <w:r w:rsidR="00751832">
        <w:rPr>
          <w:rFonts w:ascii="Times New Roman" w:hAnsi="Times New Roman"/>
          <w:sz w:val="24"/>
          <w:szCs w:val="24"/>
        </w:rPr>
        <w:t>.  At that time, as well, the briefing schedule for this case may be modified as well.</w:t>
      </w:r>
    </w:p>
    <w:p w:rsidR="00181BAC" w:rsidRDefault="00181BAC" w:rsidP="00181BAC">
      <w:pPr>
        <w:pStyle w:val="BodyTextIndent"/>
        <w:rPr>
          <w:rFonts w:ascii="Times New Roman" w:hAnsi="Times New Roman"/>
          <w:sz w:val="24"/>
          <w:szCs w:val="24"/>
        </w:rPr>
      </w:pPr>
    </w:p>
    <w:p w:rsidR="00C4034A" w:rsidRDefault="00C4034A" w:rsidP="00B623ED">
      <w:pPr>
        <w:pStyle w:val="BodyTextIndent"/>
        <w:rPr>
          <w:rFonts w:ascii="Times New Roman" w:hAnsi="Times New Roman"/>
          <w:sz w:val="24"/>
          <w:szCs w:val="24"/>
        </w:rPr>
      </w:pPr>
      <w:r>
        <w:rPr>
          <w:rFonts w:ascii="Times New Roman" w:hAnsi="Times New Roman"/>
          <w:sz w:val="24"/>
          <w:szCs w:val="24"/>
        </w:rPr>
        <w:t>THEREFORE,</w:t>
      </w:r>
    </w:p>
    <w:p w:rsidR="00C4034A" w:rsidRDefault="00C4034A" w:rsidP="00B623ED">
      <w:pPr>
        <w:pStyle w:val="BodyTextIndent"/>
        <w:rPr>
          <w:rFonts w:ascii="Times New Roman" w:hAnsi="Times New Roman"/>
          <w:sz w:val="24"/>
          <w:szCs w:val="24"/>
        </w:rPr>
      </w:pPr>
    </w:p>
    <w:p w:rsidR="00C4034A" w:rsidRDefault="00C4034A" w:rsidP="00B623ED">
      <w:pPr>
        <w:pStyle w:val="BodyTextIndent"/>
        <w:rPr>
          <w:rFonts w:ascii="Times New Roman" w:hAnsi="Times New Roman"/>
          <w:sz w:val="24"/>
          <w:szCs w:val="24"/>
        </w:rPr>
      </w:pPr>
      <w:r>
        <w:rPr>
          <w:rFonts w:ascii="Times New Roman" w:hAnsi="Times New Roman"/>
          <w:sz w:val="24"/>
          <w:szCs w:val="24"/>
        </w:rPr>
        <w:t>IT IS ORDER</w:t>
      </w:r>
      <w:r w:rsidR="00452EF6">
        <w:rPr>
          <w:rFonts w:ascii="Times New Roman" w:hAnsi="Times New Roman"/>
          <w:sz w:val="24"/>
          <w:szCs w:val="24"/>
        </w:rPr>
        <w:t>ED</w:t>
      </w:r>
      <w:r>
        <w:rPr>
          <w:rFonts w:ascii="Times New Roman" w:hAnsi="Times New Roman"/>
          <w:sz w:val="24"/>
          <w:szCs w:val="24"/>
        </w:rPr>
        <w:t>:</w:t>
      </w:r>
    </w:p>
    <w:p w:rsidR="00C4034A" w:rsidRPr="00751832" w:rsidRDefault="00C4034A" w:rsidP="00B623ED">
      <w:pPr>
        <w:pStyle w:val="BodyTextIndent"/>
        <w:rPr>
          <w:rFonts w:ascii="Times New Roman" w:hAnsi="Times New Roman"/>
          <w:sz w:val="24"/>
          <w:szCs w:val="24"/>
        </w:rPr>
      </w:pPr>
    </w:p>
    <w:p w:rsidR="00751832" w:rsidRDefault="00751832" w:rsidP="007E6E60">
      <w:pPr>
        <w:pStyle w:val="BodyTextIndent"/>
        <w:numPr>
          <w:ilvl w:val="0"/>
          <w:numId w:val="8"/>
        </w:numPr>
        <w:ind w:left="0" w:firstLine="1440"/>
        <w:rPr>
          <w:rFonts w:ascii="Times New Roman" w:hAnsi="Times New Roman"/>
          <w:sz w:val="24"/>
          <w:szCs w:val="24"/>
        </w:rPr>
      </w:pPr>
      <w:r w:rsidRPr="00751832">
        <w:rPr>
          <w:rFonts w:ascii="Times New Roman" w:hAnsi="Times New Roman"/>
          <w:sz w:val="24"/>
          <w:szCs w:val="24"/>
        </w:rPr>
        <w:t xml:space="preserve">That the Motion to Reschedule Hearings in the above-captioned </w:t>
      </w:r>
      <w:r w:rsidR="00D24359">
        <w:rPr>
          <w:rFonts w:ascii="Times New Roman" w:hAnsi="Times New Roman"/>
          <w:sz w:val="24"/>
          <w:szCs w:val="24"/>
        </w:rPr>
        <w:t xml:space="preserve">consolidated Applications </w:t>
      </w:r>
      <w:r w:rsidRPr="00751832">
        <w:rPr>
          <w:rFonts w:ascii="Times New Roman" w:hAnsi="Times New Roman"/>
          <w:sz w:val="24"/>
          <w:szCs w:val="24"/>
        </w:rPr>
        <w:t xml:space="preserve">and dated September 5, 2012, is hereby granted.  </w:t>
      </w:r>
    </w:p>
    <w:p w:rsidR="00D24359" w:rsidRPr="00751832" w:rsidRDefault="00D24359" w:rsidP="00D24359">
      <w:pPr>
        <w:pStyle w:val="BodyTextIndent"/>
        <w:ind w:left="1440" w:firstLine="0"/>
        <w:rPr>
          <w:rFonts w:ascii="Times New Roman" w:hAnsi="Times New Roman"/>
          <w:sz w:val="24"/>
          <w:szCs w:val="24"/>
        </w:rPr>
      </w:pPr>
    </w:p>
    <w:p w:rsidR="00D161E5" w:rsidRDefault="00D161E5" w:rsidP="007E6E60">
      <w:pPr>
        <w:pStyle w:val="BodyTextIndent"/>
        <w:numPr>
          <w:ilvl w:val="0"/>
          <w:numId w:val="8"/>
        </w:numPr>
        <w:ind w:left="0" w:firstLine="1440"/>
        <w:rPr>
          <w:rFonts w:ascii="Times New Roman" w:hAnsi="Times New Roman"/>
          <w:sz w:val="24"/>
          <w:szCs w:val="24"/>
        </w:rPr>
      </w:pPr>
      <w:r>
        <w:rPr>
          <w:rFonts w:ascii="Times New Roman" w:hAnsi="Times New Roman"/>
          <w:sz w:val="24"/>
          <w:szCs w:val="24"/>
        </w:rPr>
        <w:t>That the procedural schedule established in Prehearing Order #2 dated July 13, 2012 is hereby rescinded.</w:t>
      </w:r>
    </w:p>
    <w:p w:rsidR="00D161E5" w:rsidRDefault="00D161E5" w:rsidP="00D161E5">
      <w:pPr>
        <w:pStyle w:val="ListParagraph"/>
        <w:rPr>
          <w:rFonts w:ascii="Times New Roman" w:hAnsi="Times New Roman"/>
        </w:rPr>
      </w:pPr>
    </w:p>
    <w:p w:rsidR="00751832" w:rsidRDefault="00D24359" w:rsidP="007E6E60">
      <w:pPr>
        <w:pStyle w:val="BodyTextIndent"/>
        <w:numPr>
          <w:ilvl w:val="0"/>
          <w:numId w:val="8"/>
        </w:numPr>
        <w:ind w:left="0" w:firstLine="1440"/>
        <w:rPr>
          <w:rFonts w:ascii="Times New Roman" w:hAnsi="Times New Roman"/>
          <w:sz w:val="24"/>
          <w:szCs w:val="24"/>
        </w:rPr>
      </w:pPr>
      <w:r>
        <w:rPr>
          <w:rFonts w:ascii="Times New Roman" w:hAnsi="Times New Roman"/>
          <w:sz w:val="24"/>
          <w:szCs w:val="24"/>
        </w:rPr>
        <w:t>That the Hearings current</w:t>
      </w:r>
      <w:r w:rsidR="007712C0">
        <w:rPr>
          <w:rFonts w:ascii="Times New Roman" w:hAnsi="Times New Roman"/>
          <w:sz w:val="24"/>
          <w:szCs w:val="24"/>
        </w:rPr>
        <w:t>ly</w:t>
      </w:r>
      <w:r>
        <w:rPr>
          <w:rFonts w:ascii="Times New Roman" w:hAnsi="Times New Roman"/>
          <w:sz w:val="24"/>
          <w:szCs w:val="24"/>
        </w:rPr>
        <w:t xml:space="preserve"> scheduled for this case for October 24 and 25, 2012 are rescheduled to </w:t>
      </w:r>
      <w:r w:rsidR="00D161E5">
        <w:rPr>
          <w:rFonts w:ascii="Times New Roman" w:hAnsi="Times New Roman"/>
          <w:sz w:val="24"/>
          <w:szCs w:val="24"/>
        </w:rPr>
        <w:t>October 3, 2012</w:t>
      </w:r>
      <w:r>
        <w:rPr>
          <w:rFonts w:ascii="Times New Roman" w:hAnsi="Times New Roman"/>
          <w:sz w:val="24"/>
          <w:szCs w:val="24"/>
        </w:rPr>
        <w:t>.</w:t>
      </w:r>
    </w:p>
    <w:p w:rsidR="00D24359" w:rsidRDefault="00D24359" w:rsidP="00D24359">
      <w:pPr>
        <w:pStyle w:val="ListParagraph"/>
        <w:rPr>
          <w:rFonts w:ascii="Times New Roman" w:hAnsi="Times New Roman"/>
        </w:rPr>
      </w:pPr>
    </w:p>
    <w:p w:rsidR="00D24359" w:rsidRDefault="00D24359" w:rsidP="007E6E60">
      <w:pPr>
        <w:pStyle w:val="BodyTextIndent"/>
        <w:numPr>
          <w:ilvl w:val="0"/>
          <w:numId w:val="8"/>
        </w:numPr>
        <w:ind w:left="0" w:firstLine="1440"/>
        <w:rPr>
          <w:rFonts w:ascii="Times New Roman" w:hAnsi="Times New Roman"/>
          <w:sz w:val="24"/>
          <w:szCs w:val="24"/>
        </w:rPr>
      </w:pPr>
      <w:r>
        <w:rPr>
          <w:rFonts w:ascii="Times New Roman" w:hAnsi="Times New Roman"/>
          <w:sz w:val="24"/>
          <w:szCs w:val="24"/>
        </w:rPr>
        <w:t>That all other aspects of prior Prehearing Orders remain in effect.</w:t>
      </w:r>
    </w:p>
    <w:p w:rsidR="00D24359" w:rsidRDefault="00D24359" w:rsidP="00D24359">
      <w:pPr>
        <w:pStyle w:val="ListParagraph"/>
        <w:rPr>
          <w:rFonts w:ascii="Times New Roman" w:hAnsi="Times New Roman"/>
        </w:rPr>
      </w:pPr>
    </w:p>
    <w:p w:rsidR="00356799" w:rsidRDefault="00356799" w:rsidP="001E0F82">
      <w:pPr>
        <w:pStyle w:val="BodyTextIndent"/>
        <w:ind w:left="1440" w:firstLine="0"/>
        <w:rPr>
          <w:rFonts w:ascii="Times New Roman" w:hAnsi="Times New Roman"/>
          <w:sz w:val="24"/>
          <w:szCs w:val="24"/>
        </w:rPr>
      </w:pPr>
    </w:p>
    <w:p w:rsidR="00C7227F" w:rsidRPr="00146B7D" w:rsidRDefault="00C7227F">
      <w:pPr>
        <w:tabs>
          <w:tab w:val="left" w:pos="1440"/>
        </w:tabs>
        <w:rPr>
          <w:rFonts w:ascii="Times New Roman" w:hAnsi="Times New Roman" w:cs="Times New Roman"/>
          <w:u w:val="single"/>
        </w:rPr>
      </w:pPr>
      <w:r w:rsidRPr="00146B7D">
        <w:rPr>
          <w:rFonts w:ascii="Times New Roman" w:hAnsi="Times New Roman" w:cs="Times New Roman"/>
        </w:rPr>
        <w:t>Date</w:t>
      </w:r>
      <w:r w:rsidR="00EE6222" w:rsidRPr="00146B7D">
        <w:rPr>
          <w:rFonts w:ascii="Times New Roman" w:hAnsi="Times New Roman" w:cs="Times New Roman"/>
        </w:rPr>
        <w:t>:</w:t>
      </w:r>
      <w:r w:rsidRPr="00146B7D">
        <w:rPr>
          <w:rFonts w:ascii="Times New Roman" w:hAnsi="Times New Roman" w:cs="Times New Roman"/>
        </w:rPr>
        <w:t xml:space="preserve"> </w:t>
      </w:r>
      <w:r w:rsidR="003725FE">
        <w:rPr>
          <w:rFonts w:ascii="Times New Roman" w:hAnsi="Times New Roman" w:cs="Times New Roman"/>
          <w:u w:val="single"/>
        </w:rPr>
        <w:t xml:space="preserve">September </w:t>
      </w:r>
      <w:r w:rsidR="00D161E5">
        <w:rPr>
          <w:rFonts w:ascii="Times New Roman" w:hAnsi="Times New Roman" w:cs="Times New Roman"/>
          <w:u w:val="single"/>
        </w:rPr>
        <w:t>13</w:t>
      </w:r>
      <w:r w:rsidR="00E563BC">
        <w:rPr>
          <w:rFonts w:ascii="Times New Roman" w:hAnsi="Times New Roman" w:cs="Times New Roman"/>
          <w:u w:val="single"/>
        </w:rPr>
        <w:t>, 2012</w:t>
      </w:r>
      <w:r w:rsidR="00C02F70" w:rsidRPr="00146B7D">
        <w:rPr>
          <w:rFonts w:ascii="Times New Roman" w:hAnsi="Times New Roman" w:cs="Times New Roman"/>
        </w:rPr>
        <w:tab/>
      </w:r>
      <w:r w:rsidR="000B5AEF" w:rsidRPr="00146B7D">
        <w:rPr>
          <w:rFonts w:ascii="Times New Roman" w:hAnsi="Times New Roman" w:cs="Times New Roman"/>
        </w:rPr>
        <w:tab/>
      </w:r>
      <w:r w:rsidR="000B5AEF" w:rsidRPr="00146B7D">
        <w:rPr>
          <w:rFonts w:ascii="Times New Roman" w:hAnsi="Times New Roman" w:cs="Times New Roman"/>
        </w:rPr>
        <w:tab/>
      </w:r>
      <w:r w:rsidR="00B85303">
        <w:rPr>
          <w:rFonts w:ascii="Times New Roman" w:hAnsi="Times New Roman" w:cs="Times New Roman"/>
        </w:rPr>
        <w:tab/>
      </w:r>
      <w:r w:rsidRPr="00146B7D">
        <w:rPr>
          <w:rFonts w:ascii="Times New Roman" w:hAnsi="Times New Roman" w:cs="Times New Roman"/>
          <w:u w:val="single"/>
        </w:rPr>
        <w:tab/>
      </w:r>
      <w:r w:rsidR="000B5AEF" w:rsidRPr="00146B7D">
        <w:rPr>
          <w:rFonts w:ascii="Times New Roman" w:hAnsi="Times New Roman" w:cs="Times New Roman"/>
          <w:u w:val="single"/>
        </w:rPr>
        <w:tab/>
      </w:r>
      <w:r w:rsidR="000B5AEF" w:rsidRPr="00146B7D">
        <w:rPr>
          <w:rFonts w:ascii="Times New Roman" w:hAnsi="Times New Roman" w:cs="Times New Roman"/>
          <w:u w:val="single"/>
        </w:rPr>
        <w:tab/>
      </w:r>
      <w:r w:rsidRPr="00146B7D">
        <w:rPr>
          <w:rFonts w:ascii="Times New Roman" w:hAnsi="Times New Roman" w:cs="Times New Roman"/>
          <w:u w:val="single"/>
        </w:rPr>
        <w:tab/>
      </w:r>
      <w:r w:rsidRPr="00146B7D">
        <w:rPr>
          <w:rFonts w:ascii="Times New Roman" w:hAnsi="Times New Roman" w:cs="Times New Roman"/>
          <w:u w:val="single"/>
        </w:rPr>
        <w:tab/>
      </w:r>
      <w:r w:rsidRPr="00146B7D">
        <w:rPr>
          <w:rFonts w:ascii="Times New Roman" w:hAnsi="Times New Roman" w:cs="Times New Roman"/>
          <w:u w:val="single"/>
        </w:rPr>
        <w:tab/>
      </w:r>
    </w:p>
    <w:p w:rsidR="001D0786" w:rsidRPr="00146B7D" w:rsidRDefault="001D0786" w:rsidP="001D0786">
      <w:pPr>
        <w:rPr>
          <w:rFonts w:ascii="Times New Roman" w:hAnsi="Times New Roman" w:cs="Times New Roman"/>
        </w:rPr>
      </w:pP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Pr>
          <w:rFonts w:ascii="Times New Roman" w:hAnsi="Times New Roman" w:cs="Times New Roman"/>
        </w:rPr>
        <w:t>Joel H. Cheskis</w:t>
      </w:r>
    </w:p>
    <w:p w:rsidR="003804BC" w:rsidRDefault="001D0786" w:rsidP="001D0786">
      <w:pPr>
        <w:rPr>
          <w:rFonts w:ascii="Times New Roman" w:hAnsi="Times New Roman" w:cs="Times New Roman"/>
        </w:rPr>
        <w:sectPr w:rsidR="003804BC" w:rsidSect="002277A4">
          <w:footerReference w:type="default" r:id="rId8"/>
          <w:pgSz w:w="12240" w:h="15840"/>
          <w:pgMar w:top="1440" w:right="1440" w:bottom="1440" w:left="1440" w:header="1440" w:footer="1440" w:gutter="0"/>
          <w:cols w:space="720"/>
          <w:noEndnote/>
          <w:titlePg/>
        </w:sectPr>
      </w:pP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t>Administrative Law Judge</w:t>
      </w:r>
    </w:p>
    <w:p w:rsidR="003804BC" w:rsidRPr="003804BC" w:rsidRDefault="003804BC" w:rsidP="003804BC">
      <w:pPr>
        <w:autoSpaceDE/>
        <w:autoSpaceDN/>
        <w:contextualSpacing/>
        <w:rPr>
          <w:rFonts w:ascii="Microsoft Sans Serif" w:eastAsiaTheme="minorEastAsia" w:hAnsiTheme="minorHAnsi" w:cstheme="minorBidi"/>
          <w:b/>
          <w:u w:val="single"/>
        </w:rPr>
      </w:pPr>
      <w:r w:rsidRPr="003804BC">
        <w:rPr>
          <w:rFonts w:ascii="Microsoft Sans Serif" w:eastAsiaTheme="minorEastAsia" w:hAnsiTheme="minorHAnsi" w:cstheme="minorBidi"/>
          <w:b/>
          <w:u w:val="single"/>
        </w:rPr>
        <w:lastRenderedPageBreak/>
        <w:t xml:space="preserve">A-2012-2304631, A-2012-2304648, A-2012-2304649 &amp; A-2012-2304653 </w:t>
      </w:r>
      <w:r w:rsidRPr="003804BC">
        <w:rPr>
          <w:rFonts w:ascii="Microsoft Sans Serif" w:eastAsiaTheme="minorEastAsia" w:hAnsiTheme="minorHAnsi" w:cstheme="minorBidi"/>
          <w:b/>
          <w:u w:val="single"/>
        </w:rPr>
        <w:t>–</w:t>
      </w:r>
      <w:r w:rsidRPr="003804BC">
        <w:rPr>
          <w:rFonts w:ascii="Microsoft Sans Serif" w:eastAsiaTheme="minorEastAsia" w:hAnsiTheme="minorHAnsi" w:cstheme="minorBidi"/>
          <w:b/>
          <w:u w:val="single"/>
        </w:rPr>
        <w:t xml:space="preserve"> APPLICATION OF PPL ELECTRIC UTILITIES CORPORATION</w:t>
      </w:r>
      <w:r w:rsidRPr="003804BC">
        <w:rPr>
          <w:rFonts w:ascii="Microsoft Sans Serif" w:eastAsiaTheme="minorEastAsia" w:hAnsiTheme="minorHAnsi" w:cstheme="minorBidi"/>
          <w:b/>
          <w:u w:val="single"/>
        </w:rPr>
        <w:cr/>
      </w:r>
    </w:p>
    <w:p w:rsidR="003804BC" w:rsidRPr="003804BC" w:rsidRDefault="003804BC" w:rsidP="003804BC">
      <w:pPr>
        <w:autoSpaceDE/>
        <w:autoSpaceDN/>
        <w:contextualSpacing/>
        <w:rPr>
          <w:rFonts w:ascii="Microsoft Sans Serif" w:eastAsiaTheme="minorEastAsia" w:hAnsiTheme="minorHAnsi" w:cstheme="minorBidi"/>
          <w:b/>
          <w:u w:val="single"/>
        </w:rPr>
      </w:pPr>
      <w:r w:rsidRPr="003804BC">
        <w:rPr>
          <w:rFonts w:ascii="Microsoft Sans Serif" w:eastAsiaTheme="minorEastAsia" w:hAnsiTheme="minorHAnsi" w:cstheme="minorBidi"/>
          <w:b/>
          <w:i/>
          <w:u w:val="single"/>
        </w:rPr>
        <w:t>Revised 7/13/12</w:t>
      </w:r>
    </w:p>
    <w:p w:rsidR="003804BC" w:rsidRPr="003804BC" w:rsidRDefault="003804BC" w:rsidP="003804BC">
      <w:pPr>
        <w:autoSpaceDE/>
        <w:autoSpaceDN/>
        <w:contextualSpacing/>
        <w:rPr>
          <w:rFonts w:ascii="Microsoft Sans Serif" w:eastAsiaTheme="minorEastAsia" w:hAnsiTheme="minorHAnsi" w:cstheme="minorBidi"/>
          <w:b/>
          <w:u w:val="single"/>
        </w:rPr>
      </w:pP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JOHN H ISOM ESQUIRE</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JESSICA ROGERS ESQUIRE</w:t>
      </w:r>
      <w:r w:rsidRPr="003804BC">
        <w:rPr>
          <w:rFonts w:ascii="Microsoft Sans Serif" w:eastAsiaTheme="minorEastAsia" w:hAnsi="Microsoft Sans Serif" w:cs="Microsoft Sans Serif"/>
        </w:rPr>
        <w:cr/>
        <w:t>POST &amp; SCHELL PC</w:t>
      </w:r>
      <w:r w:rsidRPr="003804BC">
        <w:rPr>
          <w:rFonts w:ascii="Microsoft Sans Serif" w:eastAsiaTheme="minorEastAsia" w:hAnsi="Microsoft Sans Serif" w:cs="Microsoft Sans Serif"/>
        </w:rPr>
        <w:cr/>
        <w:t>12TH FLOOR</w:t>
      </w:r>
      <w:r w:rsidRPr="003804BC">
        <w:rPr>
          <w:rFonts w:ascii="Microsoft Sans Serif" w:eastAsiaTheme="minorEastAsia" w:hAnsi="Microsoft Sans Serif" w:cs="Microsoft Sans Serif"/>
        </w:rPr>
        <w:cr/>
        <w:t xml:space="preserve">17 NORTH SECOND </w:t>
      </w:r>
      <w:proofErr w:type="gramStart"/>
      <w:r w:rsidRPr="003804BC">
        <w:rPr>
          <w:rFonts w:ascii="Microsoft Sans Serif" w:eastAsiaTheme="minorEastAsia" w:hAnsi="Microsoft Sans Serif" w:cs="Microsoft Sans Serif"/>
        </w:rPr>
        <w:t>STREET</w:t>
      </w:r>
      <w:proofErr w:type="gramEnd"/>
      <w:r w:rsidRPr="003804BC">
        <w:rPr>
          <w:rFonts w:ascii="Microsoft Sans Serif" w:eastAsiaTheme="minorEastAsia" w:hAnsi="Microsoft Sans Serif" w:cs="Microsoft Sans Serif"/>
        </w:rPr>
        <w:cr/>
        <w:t>HARRISBURG PA  17101-1601</w:t>
      </w:r>
      <w:r w:rsidRPr="003804BC">
        <w:rPr>
          <w:rFonts w:ascii="Microsoft Sans Serif" w:eastAsiaTheme="minorEastAsia" w:hAnsi="Microsoft Sans Serif" w:cs="Microsoft Sans Serif"/>
        </w:rPr>
        <w:cr/>
      </w:r>
      <w:r w:rsidRPr="003804BC">
        <w:rPr>
          <w:rFonts w:ascii="Microsoft Sans Serif" w:eastAsiaTheme="minorEastAsia" w:hAnsi="Microsoft Sans Serif" w:cs="Microsoft Sans Serif"/>
          <w:b/>
        </w:rPr>
        <w:t>717.612.6032</w:t>
      </w:r>
      <w:r w:rsidRPr="003804BC">
        <w:rPr>
          <w:rFonts w:ascii="Microsoft Sans Serif" w:eastAsiaTheme="minorEastAsia" w:hAnsi="Microsoft Sans Serif" w:cs="Microsoft Sans Serif"/>
        </w:rPr>
        <w:cr/>
      </w:r>
      <w:proofErr w:type="gramStart"/>
      <w:r w:rsidRPr="003804BC">
        <w:rPr>
          <w:rFonts w:ascii="Microsoft Sans Serif" w:eastAsiaTheme="minorEastAsia" w:hAnsi="Microsoft Sans Serif" w:cs="Microsoft Sans Serif"/>
          <w:b/>
          <w:u w:val="single"/>
        </w:rPr>
        <w:t>e-serve</w:t>
      </w:r>
      <w:proofErr w:type="gramEnd"/>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b/>
          <w:u w:val="single"/>
        </w:rPr>
      </w:pPr>
      <w:r w:rsidRPr="003804BC">
        <w:rPr>
          <w:rFonts w:ascii="Microsoft Sans Serif" w:eastAsiaTheme="minorEastAsia" w:hAnsi="Microsoft Sans Serif" w:cs="Microsoft Sans Serif"/>
        </w:rPr>
        <w:t>PAUL E RUSSELL ESQUIRE</w:t>
      </w:r>
      <w:r w:rsidRPr="003804BC">
        <w:rPr>
          <w:rFonts w:ascii="Microsoft Sans Serif" w:eastAsiaTheme="minorEastAsia" w:hAnsi="Microsoft Sans Serif" w:cs="Microsoft Sans Serif"/>
        </w:rPr>
        <w:cr/>
        <w:t>PPL ELECTRIC UTILITIES CORPORATION</w:t>
      </w:r>
      <w:r w:rsidRPr="003804BC">
        <w:rPr>
          <w:rFonts w:ascii="Microsoft Sans Serif" w:eastAsiaTheme="minorEastAsia" w:hAnsi="Microsoft Sans Serif" w:cs="Microsoft Sans Serif"/>
        </w:rPr>
        <w:cr/>
        <w:t>2 NORTH NINTH STREET</w:t>
      </w:r>
      <w:r w:rsidRPr="003804BC">
        <w:rPr>
          <w:rFonts w:ascii="Microsoft Sans Serif" w:eastAsiaTheme="minorEastAsia" w:hAnsi="Microsoft Sans Serif" w:cs="Microsoft Sans Serif"/>
        </w:rPr>
        <w:cr/>
        <w:t>ALLENTOWN PA  18101</w:t>
      </w:r>
      <w:r w:rsidRPr="003804BC">
        <w:rPr>
          <w:rFonts w:ascii="Microsoft Sans Serif" w:eastAsiaTheme="minorEastAsia" w:hAnsi="Microsoft Sans Serif" w:cs="Microsoft Sans Serif"/>
        </w:rPr>
        <w:cr/>
      </w:r>
      <w:r w:rsidRPr="003804BC">
        <w:rPr>
          <w:rFonts w:ascii="Microsoft Sans Serif" w:eastAsiaTheme="minorEastAsia" w:hAnsi="Microsoft Sans Serif" w:cs="Microsoft Sans Serif"/>
          <w:b/>
        </w:rPr>
        <w:t>610.774.4254</w:t>
      </w:r>
      <w:r w:rsidRPr="003804BC">
        <w:rPr>
          <w:rFonts w:ascii="Microsoft Sans Serif" w:eastAsiaTheme="minorEastAsia" w:hAnsi="Microsoft Sans Serif" w:cs="Microsoft Sans Serif"/>
        </w:rPr>
        <w:cr/>
      </w:r>
      <w:proofErr w:type="gramStart"/>
      <w:r w:rsidRPr="003804BC">
        <w:rPr>
          <w:rFonts w:ascii="Microsoft Sans Serif" w:eastAsiaTheme="minorEastAsia" w:hAnsi="Microsoft Sans Serif" w:cs="Microsoft Sans Serif"/>
          <w:b/>
          <w:u w:val="single"/>
        </w:rPr>
        <w:t>e-serve</w:t>
      </w:r>
      <w:proofErr w:type="gramEnd"/>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DAVID B MACGREGOR ESQUIRE</w:t>
      </w:r>
      <w:r w:rsidRPr="003804BC">
        <w:rPr>
          <w:rFonts w:ascii="Microsoft Sans Serif" w:eastAsiaTheme="minorEastAsia" w:hAnsi="Microsoft Sans Serif" w:cs="Microsoft Sans Serif"/>
        </w:rPr>
        <w:cr/>
        <w:t>POST &amp; SCHELL PC</w:t>
      </w:r>
      <w:r w:rsidRPr="003804BC">
        <w:rPr>
          <w:rFonts w:ascii="Microsoft Sans Serif" w:eastAsiaTheme="minorEastAsia" w:hAnsi="Microsoft Sans Serif" w:cs="Microsoft Sans Serif"/>
        </w:rPr>
        <w:cr/>
        <w:t>FOUR PENN CENTER</w:t>
      </w:r>
      <w:r w:rsidRPr="003804BC">
        <w:rPr>
          <w:rFonts w:ascii="Microsoft Sans Serif" w:eastAsiaTheme="minorEastAsia" w:hAnsi="Microsoft Sans Serif" w:cs="Microsoft Sans Serif"/>
        </w:rPr>
        <w:cr/>
        <w:t>1600 JOHN F KENNEDY BOULEVARD</w:t>
      </w:r>
      <w:r w:rsidRPr="003804BC">
        <w:rPr>
          <w:rFonts w:ascii="Microsoft Sans Serif" w:eastAsiaTheme="minorEastAsia" w:hAnsi="Microsoft Sans Serif" w:cs="Microsoft Sans Serif"/>
        </w:rPr>
        <w:cr/>
        <w:t>PHILADELPHIA PA  19103-2808</w:t>
      </w:r>
      <w:r w:rsidRPr="003804BC">
        <w:rPr>
          <w:rFonts w:ascii="Microsoft Sans Serif" w:eastAsiaTheme="minorEastAsia" w:hAnsi="Microsoft Sans Serif" w:cs="Microsoft Sans Serif"/>
        </w:rPr>
        <w:cr/>
      </w:r>
      <w:r w:rsidRPr="003804BC">
        <w:rPr>
          <w:rFonts w:ascii="Microsoft Sans Serif" w:eastAsiaTheme="minorEastAsia" w:hAnsi="Microsoft Sans Serif" w:cs="Microsoft Sans Serif"/>
          <w:b/>
        </w:rPr>
        <w:t>215.587.1197</w:t>
      </w:r>
      <w:r w:rsidRPr="003804BC">
        <w:rPr>
          <w:rFonts w:ascii="Microsoft Sans Serif" w:eastAsiaTheme="minorEastAsia" w:hAnsi="Microsoft Sans Serif" w:cs="Microsoft Sans Serif"/>
        </w:rPr>
        <w:cr/>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MICHAEL FAHERTY ESQUIRE</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LAVERY FAHERTY PATTERSON</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225 MARKET STREET SUITE 304</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PO BOX 1245</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HARRISBURG PA  17108-1245</w:t>
      </w:r>
    </w:p>
    <w:p w:rsidR="003804BC" w:rsidRPr="003804BC" w:rsidRDefault="003804BC" w:rsidP="003804BC">
      <w:pPr>
        <w:autoSpaceDE/>
        <w:autoSpaceDN/>
        <w:contextualSpacing/>
        <w:rPr>
          <w:rFonts w:ascii="Microsoft Sans Serif" w:eastAsiaTheme="minorEastAsia" w:hAnsi="Microsoft Sans Serif" w:cs="Microsoft Sans Serif"/>
          <w:b/>
          <w:i/>
        </w:rPr>
      </w:pPr>
      <w:r w:rsidRPr="003804BC">
        <w:rPr>
          <w:rFonts w:ascii="Microsoft Sans Serif" w:eastAsiaTheme="minorEastAsia" w:hAnsi="Microsoft Sans Serif" w:cs="Microsoft Sans Serif"/>
          <w:b/>
          <w:i/>
        </w:rPr>
        <w:t>Counsel for Iroquois Ridge Partners LLP</w:t>
      </w:r>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IROQUOIS RIDGE PARTNERS LLP</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C/O HENRY SPEERSTRA</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 xml:space="preserve">2384 HORSE CREEK ROAD </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OIL CITY PA 16301</w:t>
      </w:r>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 xml:space="preserve">POCONO MANOR INVESTORS LP </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 xml:space="preserve">C/O MATZEL DEVEL </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PO BOX 38</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POCONO MANOR PA 18349</w:t>
      </w:r>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Default="003804BC" w:rsidP="003804BC">
      <w:pPr>
        <w:autoSpaceDE/>
        <w:autoSpaceDN/>
        <w:contextualSpacing/>
        <w:rPr>
          <w:rFonts w:ascii="Microsoft Sans Serif" w:eastAsiaTheme="minorEastAsia" w:hAnsi="Microsoft Sans Serif" w:cs="Microsoft Sans Serif"/>
        </w:rPr>
      </w:pPr>
      <w:r>
        <w:rPr>
          <w:rFonts w:ascii="Microsoft Sans Serif" w:eastAsiaTheme="minorEastAsia" w:hAnsi="Microsoft Sans Serif" w:cs="Microsoft Sans Serif"/>
        </w:rPr>
        <w:br w:type="page"/>
      </w:r>
    </w:p>
    <w:p w:rsidR="003804BC" w:rsidRPr="003804BC" w:rsidRDefault="003804BC" w:rsidP="003804BC">
      <w:pPr>
        <w:autoSpaceDE/>
        <w:autoSpaceDN/>
        <w:contextualSpacing/>
        <w:rPr>
          <w:rFonts w:ascii="Microsoft Sans Serif" w:eastAsiaTheme="minorEastAsia" w:hAnsi="Microsoft Sans Serif" w:cs="Microsoft Sans Serif"/>
        </w:rPr>
      </w:pPr>
      <w:bookmarkStart w:id="0" w:name="_GoBack"/>
      <w:bookmarkEnd w:id="0"/>
      <w:r w:rsidRPr="003804BC">
        <w:rPr>
          <w:rFonts w:ascii="Microsoft Sans Serif" w:eastAsiaTheme="minorEastAsia" w:hAnsi="Microsoft Sans Serif" w:cs="Microsoft Sans Serif"/>
        </w:rPr>
        <w:lastRenderedPageBreak/>
        <w:t>ESTATE OF CHARLES L VASSALLO</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C/O ROSS WOOD WILLIAMS, EXECUTOR</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2684 WELLINGHAM DRIVE</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LIVERMORE, CA 94551</w:t>
      </w:r>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C DANIEL HIGGINS</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HIGGINS LAW OFFICES</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26 NORTH SIXTH ST</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STROUDBURG PA  18360</w:t>
      </w:r>
    </w:p>
    <w:p w:rsidR="003804BC" w:rsidRPr="003804BC" w:rsidRDefault="003804BC" w:rsidP="003804BC">
      <w:pPr>
        <w:autoSpaceDE/>
        <w:autoSpaceDN/>
        <w:contextualSpacing/>
        <w:rPr>
          <w:rFonts w:ascii="Microsoft Sans Serif" w:eastAsiaTheme="minorEastAsia" w:hAnsi="Microsoft Sans Serif" w:cs="Microsoft Sans Serif"/>
          <w:b/>
          <w:i/>
        </w:rPr>
      </w:pPr>
      <w:r w:rsidRPr="003804BC">
        <w:rPr>
          <w:rFonts w:ascii="Microsoft Sans Serif" w:eastAsiaTheme="minorEastAsia" w:hAnsi="Microsoft Sans Serif" w:cs="Microsoft Sans Serif"/>
          <w:b/>
          <w:i/>
        </w:rPr>
        <w:t xml:space="preserve">Counsel for Estate of Charles L </w:t>
      </w:r>
      <w:proofErr w:type="spellStart"/>
      <w:r w:rsidRPr="003804BC">
        <w:rPr>
          <w:rFonts w:ascii="Microsoft Sans Serif" w:eastAsiaTheme="minorEastAsia" w:hAnsi="Microsoft Sans Serif" w:cs="Microsoft Sans Serif"/>
          <w:b/>
          <w:i/>
        </w:rPr>
        <w:t>Vassallo</w:t>
      </w:r>
      <w:proofErr w:type="spellEnd"/>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STEPHEN SMITH, ESQUIRE</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BRADLEY C BECHTEL, ESQUIRE</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PENNSYLVANIA GAME COMMISSION</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2001 ELMERTON AVENUE</w:t>
      </w:r>
    </w:p>
    <w:p w:rsidR="003804BC" w:rsidRPr="003804BC" w:rsidRDefault="003804BC" w:rsidP="003804BC">
      <w:pPr>
        <w:autoSpaceDE/>
        <w:autoSpaceDN/>
        <w:contextualSpacing/>
        <w:rPr>
          <w:rFonts w:ascii="Microsoft Sans Serif" w:eastAsiaTheme="minorEastAsia" w:hAnsi="Microsoft Sans Serif" w:cs="Microsoft Sans Serif"/>
        </w:rPr>
      </w:pPr>
      <w:r w:rsidRPr="003804BC">
        <w:rPr>
          <w:rFonts w:ascii="Microsoft Sans Serif" w:eastAsiaTheme="minorEastAsia" w:hAnsi="Microsoft Sans Serif" w:cs="Microsoft Sans Serif"/>
        </w:rPr>
        <w:t>HARRISBURG PA 17110-9797</w:t>
      </w:r>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p>
    <w:p w:rsidR="003804BC" w:rsidRPr="003804BC" w:rsidRDefault="003804BC" w:rsidP="003804BC">
      <w:pPr>
        <w:autoSpaceDE/>
        <w:autoSpaceDN/>
        <w:contextualSpacing/>
        <w:rPr>
          <w:rFonts w:ascii="Microsoft Sans Serif" w:eastAsiaTheme="minorEastAsia" w:hAnsi="Microsoft Sans Serif" w:cs="Microsoft Sans Serif"/>
        </w:rPr>
      </w:pPr>
    </w:p>
    <w:p w:rsidR="004B666D" w:rsidRDefault="004B666D" w:rsidP="001D0786">
      <w:pPr>
        <w:rPr>
          <w:rFonts w:ascii="Times New Roman" w:hAnsi="Times New Roman" w:cs="Times New Roman"/>
        </w:rPr>
        <w:sectPr w:rsidR="004B666D" w:rsidSect="002277A4">
          <w:pgSz w:w="12240" w:h="15840"/>
          <w:pgMar w:top="1440" w:right="1440" w:bottom="1440" w:left="1440" w:header="1440" w:footer="1440" w:gutter="0"/>
          <w:cols w:space="720"/>
          <w:noEndnote/>
          <w:titlePg/>
        </w:sectPr>
      </w:pPr>
    </w:p>
    <w:p w:rsidR="004B666D" w:rsidRPr="00146B7D" w:rsidRDefault="004B666D" w:rsidP="001D0786">
      <w:pPr>
        <w:rPr>
          <w:rFonts w:ascii="Times New Roman" w:hAnsi="Times New Roman" w:cs="Times New Roman"/>
        </w:rPr>
      </w:pPr>
    </w:p>
    <w:sectPr w:rsidR="004B666D" w:rsidRPr="00146B7D" w:rsidSect="00C85C5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FD6" w:rsidRDefault="003F2FD6">
      <w:pPr>
        <w:spacing w:line="20" w:lineRule="exact"/>
        <w:rPr>
          <w:sz w:val="22"/>
          <w:szCs w:val="22"/>
        </w:rPr>
      </w:pPr>
    </w:p>
  </w:endnote>
  <w:endnote w:type="continuationSeparator" w:id="0">
    <w:p w:rsidR="003F2FD6" w:rsidRDefault="003F2FD6">
      <w:pPr>
        <w:pStyle w:val="ParaTab1"/>
        <w:rPr>
          <w:sz w:val="22"/>
          <w:szCs w:val="22"/>
        </w:rPr>
      </w:pPr>
      <w:r>
        <w:rPr>
          <w:sz w:val="22"/>
          <w:szCs w:val="22"/>
        </w:rPr>
        <w:t xml:space="preserve"> </w:t>
      </w:r>
    </w:p>
  </w:endnote>
  <w:endnote w:type="continuationNotice" w:id="1">
    <w:p w:rsidR="003F2FD6" w:rsidRDefault="003F2FD6">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56E" w:rsidRDefault="00D1656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04BC">
      <w:rPr>
        <w:rStyle w:val="PageNumber"/>
        <w:noProof/>
      </w:rPr>
      <w:t>6</w:t>
    </w:r>
    <w:r>
      <w:rPr>
        <w:rStyle w:val="PageNumber"/>
      </w:rPr>
      <w:fldChar w:fldCharType="end"/>
    </w:r>
  </w:p>
  <w:p w:rsidR="00D1656E" w:rsidRDefault="00D16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FD6" w:rsidRDefault="003F2FD6">
      <w:pPr>
        <w:pStyle w:val="ParaTab1"/>
        <w:rPr>
          <w:sz w:val="22"/>
          <w:szCs w:val="22"/>
        </w:rPr>
      </w:pPr>
      <w:r>
        <w:rPr>
          <w:sz w:val="22"/>
          <w:szCs w:val="22"/>
        </w:rPr>
        <w:separator/>
      </w:r>
    </w:p>
  </w:footnote>
  <w:footnote w:type="continuationSeparator" w:id="0">
    <w:p w:rsidR="003F2FD6" w:rsidRDefault="003F2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40D87"/>
    <w:multiLevelType w:val="hybridMultilevel"/>
    <w:tmpl w:val="66E8660C"/>
    <w:lvl w:ilvl="0" w:tplc="90F0AE2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nsid w:val="3D360A60"/>
    <w:multiLevelType w:val="hybridMultilevel"/>
    <w:tmpl w:val="1C1471D6"/>
    <w:lvl w:ilvl="0" w:tplc="6568A0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EB90896"/>
    <w:multiLevelType w:val="hybridMultilevel"/>
    <w:tmpl w:val="863C1E86"/>
    <w:lvl w:ilvl="0" w:tplc="D10AF5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3145B4D"/>
    <w:multiLevelType w:val="hybridMultilevel"/>
    <w:tmpl w:val="D60651A2"/>
    <w:lvl w:ilvl="0" w:tplc="4DBA419A">
      <w:start w:val="3"/>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75FA4C47"/>
    <w:multiLevelType w:val="hybridMultilevel"/>
    <w:tmpl w:val="1C1471D6"/>
    <w:lvl w:ilvl="0" w:tplc="6568A0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num>
  <w:num w:numId="7">
    <w:abstractNumId w:val="3"/>
  </w:num>
  <w:num w:numId="8">
    <w:abstractNumId w:val="5"/>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0315D"/>
    <w:rsid w:val="00011B48"/>
    <w:rsid w:val="000735CA"/>
    <w:rsid w:val="00077AE1"/>
    <w:rsid w:val="000B5AEF"/>
    <w:rsid w:val="000B6DF2"/>
    <w:rsid w:val="000C0B3A"/>
    <w:rsid w:val="0010317B"/>
    <w:rsid w:val="00117659"/>
    <w:rsid w:val="001412EF"/>
    <w:rsid w:val="00146B7D"/>
    <w:rsid w:val="0016310B"/>
    <w:rsid w:val="001728BE"/>
    <w:rsid w:val="00181BAC"/>
    <w:rsid w:val="001A26A2"/>
    <w:rsid w:val="001A6963"/>
    <w:rsid w:val="001B2A1A"/>
    <w:rsid w:val="001D0786"/>
    <w:rsid w:val="001D28CE"/>
    <w:rsid w:val="001D47F1"/>
    <w:rsid w:val="001E08FE"/>
    <w:rsid w:val="001E0F82"/>
    <w:rsid w:val="001E707A"/>
    <w:rsid w:val="001F0B24"/>
    <w:rsid w:val="00223091"/>
    <w:rsid w:val="002277A4"/>
    <w:rsid w:val="00241C05"/>
    <w:rsid w:val="00265D68"/>
    <w:rsid w:val="002860D1"/>
    <w:rsid w:val="002A2018"/>
    <w:rsid w:val="002C2911"/>
    <w:rsid w:val="002F5E37"/>
    <w:rsid w:val="003149BF"/>
    <w:rsid w:val="00315E10"/>
    <w:rsid w:val="0032394D"/>
    <w:rsid w:val="0033295C"/>
    <w:rsid w:val="00356799"/>
    <w:rsid w:val="00356B6F"/>
    <w:rsid w:val="0037197D"/>
    <w:rsid w:val="003725FE"/>
    <w:rsid w:val="003804BC"/>
    <w:rsid w:val="00385F1B"/>
    <w:rsid w:val="00394458"/>
    <w:rsid w:val="003A06CF"/>
    <w:rsid w:val="003B2876"/>
    <w:rsid w:val="003F2FD6"/>
    <w:rsid w:val="00425977"/>
    <w:rsid w:val="00452EF6"/>
    <w:rsid w:val="0045459D"/>
    <w:rsid w:val="00467751"/>
    <w:rsid w:val="00471DDE"/>
    <w:rsid w:val="00474797"/>
    <w:rsid w:val="004B666D"/>
    <w:rsid w:val="0050413A"/>
    <w:rsid w:val="00537CED"/>
    <w:rsid w:val="005460E2"/>
    <w:rsid w:val="005542D5"/>
    <w:rsid w:val="00583024"/>
    <w:rsid w:val="005924E2"/>
    <w:rsid w:val="005A2987"/>
    <w:rsid w:val="005C15C9"/>
    <w:rsid w:val="005C420F"/>
    <w:rsid w:val="005C5153"/>
    <w:rsid w:val="005D2BEF"/>
    <w:rsid w:val="005D4FE0"/>
    <w:rsid w:val="005D7006"/>
    <w:rsid w:val="005E3677"/>
    <w:rsid w:val="005F51B7"/>
    <w:rsid w:val="00600DBC"/>
    <w:rsid w:val="00602EBD"/>
    <w:rsid w:val="006142EF"/>
    <w:rsid w:val="00652967"/>
    <w:rsid w:val="0068795F"/>
    <w:rsid w:val="00690062"/>
    <w:rsid w:val="006B6831"/>
    <w:rsid w:val="006E2840"/>
    <w:rsid w:val="006E4320"/>
    <w:rsid w:val="006F4822"/>
    <w:rsid w:val="00730F51"/>
    <w:rsid w:val="00750A7A"/>
    <w:rsid w:val="00751832"/>
    <w:rsid w:val="00762CD1"/>
    <w:rsid w:val="007633BD"/>
    <w:rsid w:val="007712C0"/>
    <w:rsid w:val="007B1861"/>
    <w:rsid w:val="007C6EA9"/>
    <w:rsid w:val="007D5BF3"/>
    <w:rsid w:val="007E0430"/>
    <w:rsid w:val="007E65A6"/>
    <w:rsid w:val="007E6E60"/>
    <w:rsid w:val="008146FA"/>
    <w:rsid w:val="00820A89"/>
    <w:rsid w:val="008475FB"/>
    <w:rsid w:val="0085157E"/>
    <w:rsid w:val="00853787"/>
    <w:rsid w:val="00881E2F"/>
    <w:rsid w:val="00891380"/>
    <w:rsid w:val="008C11F0"/>
    <w:rsid w:val="00920B01"/>
    <w:rsid w:val="00936005"/>
    <w:rsid w:val="0096485F"/>
    <w:rsid w:val="0098069D"/>
    <w:rsid w:val="0099278C"/>
    <w:rsid w:val="009C4377"/>
    <w:rsid w:val="009E19E6"/>
    <w:rsid w:val="00AD33B9"/>
    <w:rsid w:val="00AF07CB"/>
    <w:rsid w:val="00B03D22"/>
    <w:rsid w:val="00B3047C"/>
    <w:rsid w:val="00B371A6"/>
    <w:rsid w:val="00B52EA5"/>
    <w:rsid w:val="00B623ED"/>
    <w:rsid w:val="00B85303"/>
    <w:rsid w:val="00BB1AE6"/>
    <w:rsid w:val="00BD0377"/>
    <w:rsid w:val="00BE3098"/>
    <w:rsid w:val="00BF2167"/>
    <w:rsid w:val="00C02F70"/>
    <w:rsid w:val="00C1148F"/>
    <w:rsid w:val="00C267AE"/>
    <w:rsid w:val="00C4034A"/>
    <w:rsid w:val="00C66EFA"/>
    <w:rsid w:val="00C7227F"/>
    <w:rsid w:val="00C76A6F"/>
    <w:rsid w:val="00C81EF0"/>
    <w:rsid w:val="00C83848"/>
    <w:rsid w:val="00C85C5B"/>
    <w:rsid w:val="00CF32B3"/>
    <w:rsid w:val="00CF4319"/>
    <w:rsid w:val="00D161E5"/>
    <w:rsid w:val="00D1656E"/>
    <w:rsid w:val="00D24359"/>
    <w:rsid w:val="00D62C99"/>
    <w:rsid w:val="00DA3BA9"/>
    <w:rsid w:val="00DD2745"/>
    <w:rsid w:val="00DD6836"/>
    <w:rsid w:val="00DE0FB9"/>
    <w:rsid w:val="00E06A47"/>
    <w:rsid w:val="00E12A4F"/>
    <w:rsid w:val="00E36C4D"/>
    <w:rsid w:val="00E44BBF"/>
    <w:rsid w:val="00E52DDB"/>
    <w:rsid w:val="00E52EFB"/>
    <w:rsid w:val="00E53A06"/>
    <w:rsid w:val="00E563BC"/>
    <w:rsid w:val="00E73161"/>
    <w:rsid w:val="00E95E1E"/>
    <w:rsid w:val="00EA0B36"/>
    <w:rsid w:val="00EA0F47"/>
    <w:rsid w:val="00EA1399"/>
    <w:rsid w:val="00EC4E25"/>
    <w:rsid w:val="00ED2355"/>
    <w:rsid w:val="00ED32B4"/>
    <w:rsid w:val="00ED3812"/>
    <w:rsid w:val="00EE3709"/>
    <w:rsid w:val="00EE6222"/>
    <w:rsid w:val="00EF22A6"/>
    <w:rsid w:val="00F01CEF"/>
    <w:rsid w:val="00F12B47"/>
    <w:rsid w:val="00F16800"/>
    <w:rsid w:val="00F25A67"/>
    <w:rsid w:val="00F428CF"/>
    <w:rsid w:val="00F54987"/>
    <w:rsid w:val="00F810BD"/>
    <w:rsid w:val="00F9013D"/>
    <w:rsid w:val="00FB3CC1"/>
    <w:rsid w:val="00FC2C2E"/>
    <w:rsid w:val="00FC3CDF"/>
    <w:rsid w:val="00FF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styleId="Hyperlink">
    <w:name w:val="Hyperlink"/>
    <w:rsid w:val="00600DBC"/>
    <w:rPr>
      <w:color w:val="0000FF"/>
      <w:u w:val="single"/>
    </w:rPr>
  </w:style>
  <w:style w:type="paragraph" w:styleId="ListParagraph">
    <w:name w:val="List Paragraph"/>
    <w:basedOn w:val="Normal"/>
    <w:uiPriority w:val="34"/>
    <w:qFormat/>
    <w:rsid w:val="007E6E60"/>
    <w:pPr>
      <w:ind w:left="720"/>
    </w:pPr>
  </w:style>
  <w:style w:type="table" w:styleId="TableGrid">
    <w:name w:val="Table Grid"/>
    <w:basedOn w:val="TableNormal"/>
    <w:rsid w:val="00D62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link w:val="BodyTextIndent"/>
    <w:rsid w:val="001E0F82"/>
    <w:rPr>
      <w:rFonts w:ascii="CG Times" w:hAnsi="CG Times" w:cs="CG Time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styleId="Hyperlink">
    <w:name w:val="Hyperlink"/>
    <w:rsid w:val="00600DBC"/>
    <w:rPr>
      <w:color w:val="0000FF"/>
      <w:u w:val="single"/>
    </w:rPr>
  </w:style>
  <w:style w:type="paragraph" w:styleId="ListParagraph">
    <w:name w:val="List Paragraph"/>
    <w:basedOn w:val="Normal"/>
    <w:uiPriority w:val="34"/>
    <w:qFormat/>
    <w:rsid w:val="007E6E60"/>
    <w:pPr>
      <w:ind w:left="720"/>
    </w:pPr>
  </w:style>
  <w:style w:type="table" w:styleId="TableGrid">
    <w:name w:val="Table Grid"/>
    <w:basedOn w:val="TableNormal"/>
    <w:rsid w:val="00D62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link w:val="BodyTextIndent"/>
    <w:rsid w:val="001E0F82"/>
    <w:rPr>
      <w:rFonts w:ascii="CG Times" w:hAnsi="CG Times" w:cs="CG 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Leonard, Allyson</cp:lastModifiedBy>
  <cp:revision>3</cp:revision>
  <cp:lastPrinted>2012-07-13T16:16:00Z</cp:lastPrinted>
  <dcterms:created xsi:type="dcterms:W3CDTF">2012-09-13T17:15:00Z</dcterms:created>
  <dcterms:modified xsi:type="dcterms:W3CDTF">2012-09-13T17:24:00Z</dcterms:modified>
</cp:coreProperties>
</file>