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2E652D" w:rsidTr="002932C0">
        <w:trPr>
          <w:trHeight w:val="990"/>
        </w:trPr>
        <w:tc>
          <w:tcPr>
            <w:tcW w:w="1363" w:type="dxa"/>
          </w:tcPr>
          <w:p w:rsidR="002E652D" w:rsidRDefault="002E652D" w:rsidP="002932C0"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br w:type="page"/>
            </w:r>
            <w:r w:rsidR="001B1103">
              <w:rPr>
                <w:noProof/>
                <w:spacing w:val="-2"/>
              </w:rPr>
              <w:drawing>
                <wp:inline distT="0" distB="0" distL="0" distR="0">
                  <wp:extent cx="692150" cy="69215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vAlign w:val="center"/>
          </w:tcPr>
          <w:p w:rsidR="002E652D" w:rsidRDefault="002E652D" w:rsidP="002932C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2E652D" w:rsidRDefault="002E652D" w:rsidP="002932C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2E652D" w:rsidRDefault="002E652D" w:rsidP="002932C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E652D" w:rsidRDefault="002E652D" w:rsidP="002932C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2E652D" w:rsidRDefault="002E652D" w:rsidP="002932C0">
            <w:pPr>
              <w:rPr>
                <w:rFonts w:ascii="Arial" w:hAnsi="Arial"/>
                <w:sz w:val="12"/>
              </w:rPr>
            </w:pPr>
          </w:p>
          <w:p w:rsidR="002E652D" w:rsidRDefault="002E652D" w:rsidP="002932C0">
            <w:pPr>
              <w:rPr>
                <w:rFonts w:ascii="Arial" w:hAnsi="Arial"/>
                <w:sz w:val="12"/>
              </w:rPr>
            </w:pPr>
          </w:p>
          <w:p w:rsidR="002E652D" w:rsidRDefault="002E652D" w:rsidP="002932C0">
            <w:pPr>
              <w:rPr>
                <w:rFonts w:ascii="Arial" w:hAnsi="Arial"/>
                <w:sz w:val="12"/>
              </w:rPr>
            </w:pPr>
          </w:p>
          <w:p w:rsidR="002E652D" w:rsidRDefault="002E652D" w:rsidP="002932C0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D33C9C" w:rsidRDefault="00D33C9C" w:rsidP="002E652D">
      <w:pPr>
        <w:jc w:val="center"/>
      </w:pPr>
    </w:p>
    <w:p w:rsidR="00D33C9C" w:rsidRPr="00F90A6E" w:rsidRDefault="009C4674" w:rsidP="002E652D">
      <w:pPr>
        <w:jc w:val="center"/>
      </w:pPr>
      <w:r>
        <w:t>September 18, 2012</w:t>
      </w:r>
    </w:p>
    <w:p w:rsidR="00BE40B4" w:rsidRDefault="00BE40B4" w:rsidP="002E652D"/>
    <w:p w:rsidR="002E652D" w:rsidRPr="00A343FD" w:rsidRDefault="00851BBF" w:rsidP="002E652D">
      <w:r>
        <w:t xml:space="preserve">TO: </w:t>
      </w:r>
      <w:r>
        <w:tab/>
      </w:r>
      <w:r w:rsidR="00884E48">
        <w:t xml:space="preserve">Electric Distribution Companies, </w:t>
      </w:r>
      <w:r w:rsidR="006439EB">
        <w:t>Electric Generation Suppliers and Interested Parties</w:t>
      </w:r>
    </w:p>
    <w:p w:rsidR="008D2C89" w:rsidRPr="00A343FD" w:rsidRDefault="008D2C89" w:rsidP="002E652D"/>
    <w:p w:rsidR="00851BBF" w:rsidRDefault="002E652D" w:rsidP="00AA01CC">
      <w:pPr>
        <w:autoSpaceDE w:val="0"/>
        <w:autoSpaceDN w:val="0"/>
        <w:adjustRightInd w:val="0"/>
      </w:pPr>
      <w:r w:rsidRPr="00A343FD">
        <w:t>Re:</w:t>
      </w:r>
      <w:r w:rsidR="00D33C9C" w:rsidRPr="00A343FD">
        <w:t xml:space="preserve"> </w:t>
      </w:r>
      <w:r w:rsidR="00851BBF">
        <w:tab/>
      </w:r>
      <w:r w:rsidR="006439EB">
        <w:t xml:space="preserve">Completion of </w:t>
      </w:r>
      <w:r w:rsidR="00AA01CC" w:rsidRPr="00A343FD">
        <w:t xml:space="preserve">Small Business Enhancements to </w:t>
      </w:r>
      <w:hyperlink r:id="rId10" w:history="1">
        <w:r w:rsidR="00AA01CC" w:rsidRPr="00A343FD">
          <w:rPr>
            <w:rStyle w:val="Hyperlink"/>
          </w:rPr>
          <w:t>www.PAPowerSwitch.com</w:t>
        </w:r>
      </w:hyperlink>
      <w:r w:rsidR="00851BBF">
        <w:rPr>
          <w:rStyle w:val="Hyperlink"/>
        </w:rPr>
        <w:t xml:space="preserve"> </w:t>
      </w:r>
      <w:r w:rsidR="00851BBF">
        <w:t xml:space="preserve">and </w:t>
      </w:r>
    </w:p>
    <w:p w:rsidR="00A170D5" w:rsidRDefault="00851BBF" w:rsidP="00851BBF">
      <w:pPr>
        <w:autoSpaceDE w:val="0"/>
        <w:autoSpaceDN w:val="0"/>
        <w:adjustRightInd w:val="0"/>
        <w:ind w:firstLine="720"/>
      </w:pPr>
      <w:r>
        <w:t>Electric Generation Suppliers</w:t>
      </w:r>
      <w:r w:rsidR="00C20544">
        <w:t xml:space="preserve"> Populating</w:t>
      </w:r>
      <w:r w:rsidR="00274856">
        <w:t xml:space="preserve"> the Website with Pricing Information</w:t>
      </w:r>
      <w:r w:rsidR="00A170D5">
        <w:t xml:space="preserve"> for </w:t>
      </w:r>
    </w:p>
    <w:p w:rsidR="00851BBF" w:rsidRDefault="00A170D5" w:rsidP="00851BBF">
      <w:pPr>
        <w:autoSpaceDE w:val="0"/>
        <w:autoSpaceDN w:val="0"/>
        <w:adjustRightInd w:val="0"/>
        <w:ind w:firstLine="720"/>
      </w:pPr>
      <w:r>
        <w:t>Small Business Customers</w:t>
      </w:r>
    </w:p>
    <w:p w:rsidR="000E61D5" w:rsidRPr="00A343FD" w:rsidRDefault="000E61D5" w:rsidP="00851BBF">
      <w:pPr>
        <w:autoSpaceDE w:val="0"/>
        <w:autoSpaceDN w:val="0"/>
        <w:adjustRightInd w:val="0"/>
        <w:ind w:firstLine="720"/>
      </w:pPr>
    </w:p>
    <w:p w:rsidR="00AA01CC" w:rsidRPr="00A343FD" w:rsidRDefault="00AA01CC" w:rsidP="00AA01CC">
      <w:pPr>
        <w:autoSpaceDE w:val="0"/>
        <w:autoSpaceDN w:val="0"/>
        <w:adjustRightInd w:val="0"/>
      </w:pPr>
    </w:p>
    <w:p w:rsidR="00C656A6" w:rsidRDefault="00AD6EBA" w:rsidP="00C656A6">
      <w:pPr>
        <w:ind w:firstLine="720"/>
      </w:pPr>
      <w:r>
        <w:t xml:space="preserve">By </w:t>
      </w:r>
      <w:r w:rsidR="00274856">
        <w:t>this Secretarial Letter</w:t>
      </w:r>
      <w:r w:rsidR="000E61D5">
        <w:t>,</w:t>
      </w:r>
      <w:r w:rsidR="00274856">
        <w:t xml:space="preserve"> the </w:t>
      </w:r>
      <w:r w:rsidR="000A3A8D">
        <w:t xml:space="preserve">Pennsylvania </w:t>
      </w:r>
      <w:r w:rsidR="00274856">
        <w:t xml:space="preserve">Public Utility Commission (Commission) </w:t>
      </w:r>
      <w:r w:rsidR="00851BBF">
        <w:t>announce</w:t>
      </w:r>
      <w:r w:rsidR="00274856">
        <w:t>s</w:t>
      </w:r>
      <w:r w:rsidR="00851BBF">
        <w:t xml:space="preserve"> the </w:t>
      </w:r>
      <w:r w:rsidR="000E61D5">
        <w:t xml:space="preserve">upcoming </w:t>
      </w:r>
      <w:r w:rsidR="00851BBF">
        <w:t xml:space="preserve">launch of a </w:t>
      </w:r>
      <w:r w:rsidR="006439EB">
        <w:t xml:space="preserve">revamped </w:t>
      </w:r>
      <w:r w:rsidR="00851BBF">
        <w:t xml:space="preserve">section on </w:t>
      </w:r>
      <w:hyperlink r:id="rId11" w:history="1">
        <w:r w:rsidR="00851BBF" w:rsidRPr="00413AEF">
          <w:rPr>
            <w:rStyle w:val="Hyperlink"/>
          </w:rPr>
          <w:t>www.PAPowerSwitch.com</w:t>
        </w:r>
      </w:hyperlink>
      <w:r w:rsidR="00004565">
        <w:t xml:space="preserve"> geared toward enhancing</w:t>
      </w:r>
      <w:r w:rsidR="006439EB">
        <w:t xml:space="preserve"> the </w:t>
      </w:r>
      <w:r w:rsidR="00004565">
        <w:t xml:space="preserve">electric </w:t>
      </w:r>
      <w:r w:rsidR="006439EB">
        <w:t>shopping experience for Pennsylvania’</w:t>
      </w:r>
      <w:r w:rsidR="000E61D5">
        <w:t>s sm</w:t>
      </w:r>
      <w:r w:rsidR="003905BC">
        <w:t xml:space="preserve">all businesses, and </w:t>
      </w:r>
      <w:r w:rsidR="00C656A6">
        <w:t>directs licensed electric generation suppliers (EGSs) to begin utilizing the website’s extranet availability and populate</w:t>
      </w:r>
      <w:r w:rsidR="008A77D4">
        <w:t xml:space="preserve"> the new section </w:t>
      </w:r>
      <w:r w:rsidR="00C656A6">
        <w:t xml:space="preserve">with pricing </w:t>
      </w:r>
      <w:r w:rsidR="008A77D4">
        <w:t xml:space="preserve">and other information </w:t>
      </w:r>
      <w:r w:rsidR="00C656A6">
        <w:t>relevant to current offers in a given service territory.</w:t>
      </w:r>
    </w:p>
    <w:p w:rsidR="00C656A6" w:rsidRDefault="00C656A6" w:rsidP="005364DF">
      <w:pPr>
        <w:ind w:firstLine="720"/>
      </w:pPr>
    </w:p>
    <w:p w:rsidR="00004565" w:rsidRDefault="003905BC" w:rsidP="00A25DE5">
      <w:pPr>
        <w:ind w:firstLine="720"/>
      </w:pPr>
      <w:r>
        <w:t xml:space="preserve">Consistent with </w:t>
      </w:r>
      <w:r w:rsidR="00C656A6">
        <w:t xml:space="preserve">the </w:t>
      </w:r>
      <w:r>
        <w:t xml:space="preserve">Commission’s </w:t>
      </w:r>
      <w:r w:rsidR="00C656A6">
        <w:t>Final Order and Intermediate Work P</w:t>
      </w:r>
      <w:r>
        <w:t xml:space="preserve">lan adopted </w:t>
      </w:r>
      <w:r w:rsidR="00C656A6">
        <w:t>on March 1, 20</w:t>
      </w:r>
      <w:r>
        <w:t xml:space="preserve">12, the </w:t>
      </w:r>
      <w:r w:rsidR="00C656A6">
        <w:t>Commission’s Office of Communications, in collaboration with the Office of Competitive Market Oversight (OCMO) and key stakeholders involved in the statewide Retail Markets Investi</w:t>
      </w:r>
      <w:r w:rsidR="000A3A8D">
        <w:t>gation (RMI), has developed a</w:t>
      </w:r>
      <w:r w:rsidR="00C656A6">
        <w:t xml:space="preserve"> section on </w:t>
      </w:r>
      <w:hyperlink r:id="rId12" w:history="1">
        <w:r w:rsidR="00C656A6" w:rsidRPr="00CC25F4">
          <w:rPr>
            <w:rStyle w:val="Hyperlink"/>
          </w:rPr>
          <w:t>www.PAPowerSwitch.com</w:t>
        </w:r>
      </w:hyperlink>
      <w:r w:rsidR="00A25DE5">
        <w:t xml:space="preserve"> to provide </w:t>
      </w:r>
      <w:r w:rsidR="00C656A6">
        <w:t xml:space="preserve">small business owners </w:t>
      </w:r>
      <w:r w:rsidR="00A25DE5">
        <w:t xml:space="preserve">with the capability to quickly compare rates and products of EGSs making </w:t>
      </w:r>
      <w:r w:rsidR="00B06839">
        <w:t>offers in their area</w:t>
      </w:r>
      <w:r w:rsidR="00A25DE5">
        <w:t xml:space="preserve">.  Small </w:t>
      </w:r>
      <w:r w:rsidR="00B0168A">
        <w:t>commercial and industrial (</w:t>
      </w:r>
      <w:r w:rsidR="00A25DE5">
        <w:t>C&amp;I</w:t>
      </w:r>
      <w:r w:rsidR="00B0168A">
        <w:t>)</w:t>
      </w:r>
      <w:r w:rsidR="00A25DE5">
        <w:t xml:space="preserve"> customers, with a peak demand of 25 kilowatts (kW)</w:t>
      </w:r>
      <w:r w:rsidR="00B0168A">
        <w:t xml:space="preserve"> or less</w:t>
      </w:r>
      <w:r w:rsidR="00A25DE5">
        <w:t xml:space="preserve">, will be able to shop for their EGS in the same manner as residential </w:t>
      </w:r>
      <w:r w:rsidR="00971377">
        <w:t xml:space="preserve">customers currently do, including the ability to </w:t>
      </w:r>
      <w:r w:rsidR="00A25DE5">
        <w:t xml:space="preserve">search </w:t>
      </w:r>
      <w:r w:rsidR="00971377">
        <w:t>by zip code or electric distribution company (EDC)</w:t>
      </w:r>
      <w:r w:rsidR="00F23442">
        <w:t>,</w:t>
      </w:r>
      <w:r w:rsidR="00971377">
        <w:t xml:space="preserve"> </w:t>
      </w:r>
      <w:r w:rsidR="00A25DE5">
        <w:t xml:space="preserve">and </w:t>
      </w:r>
      <w:r w:rsidR="00F23442">
        <w:t xml:space="preserve">also </w:t>
      </w:r>
      <w:r w:rsidR="00A25DE5">
        <w:t>so</w:t>
      </w:r>
      <w:r w:rsidR="00F23442">
        <w:t>rt EGS offer</w:t>
      </w:r>
      <w:r w:rsidR="007F0907">
        <w:t>s</w:t>
      </w:r>
      <w:r w:rsidR="00F23442">
        <w:t xml:space="preserve"> </w:t>
      </w:r>
      <w:r w:rsidR="00B06839">
        <w:t xml:space="preserve">according to </w:t>
      </w:r>
      <w:r w:rsidR="00A25DE5">
        <w:t>price</w:t>
      </w:r>
      <w:r w:rsidR="00B06839">
        <w:t xml:space="preserve"> per kW, price plan, alphabetically, or by </w:t>
      </w:r>
      <w:r w:rsidR="00971377">
        <w:t>other key areas.</w:t>
      </w:r>
    </w:p>
    <w:p w:rsidR="00004565" w:rsidRDefault="00004565" w:rsidP="005364DF">
      <w:pPr>
        <w:ind w:firstLine="720"/>
      </w:pPr>
    </w:p>
    <w:p w:rsidR="00B06839" w:rsidRDefault="00B0168A" w:rsidP="00B06839">
      <w:pPr>
        <w:ind w:firstLine="720"/>
      </w:pPr>
      <w:r>
        <w:t>Specifically, a third tab</w:t>
      </w:r>
      <w:r w:rsidR="009B0C11">
        <w:t xml:space="preserve"> entitled “Shop for Your Small Business” has been added under “Shop for Electricity” that enables </w:t>
      </w:r>
      <w:r w:rsidR="00782CE3">
        <w:t>Small C&amp;I customers</w:t>
      </w:r>
      <w:r w:rsidR="00B06839">
        <w:t xml:space="preserve"> </w:t>
      </w:r>
      <w:r w:rsidR="009B0C11">
        <w:t xml:space="preserve">to </w:t>
      </w:r>
      <w:r w:rsidR="00807A8E">
        <w:t xml:space="preserve">shop with competitive EGSs for their electric generation.  </w:t>
      </w:r>
      <w:r w:rsidR="00004565">
        <w:t>While the 25 kW threshold is a guide</w:t>
      </w:r>
      <w:r w:rsidR="00B06839">
        <w:t>line for small business shopping</w:t>
      </w:r>
      <w:r w:rsidR="00004565">
        <w:t>, t</w:t>
      </w:r>
      <w:r w:rsidR="00807A8E">
        <w:t>he</w:t>
      </w:r>
      <w:r w:rsidR="00B06839">
        <w:t xml:space="preserve"> Commission </w:t>
      </w:r>
      <w:r w:rsidR="00004565">
        <w:t>acknowledge</w:t>
      </w:r>
      <w:r w:rsidR="00B06839">
        <w:t>s on the website</w:t>
      </w:r>
      <w:r w:rsidR="00807A8E">
        <w:t xml:space="preserve"> that individual suppliers determine eligibility for their small business offers, which may vary from supplier to supplier.</w:t>
      </w:r>
      <w:r w:rsidR="00B06839">
        <w:t xml:space="preserve">  </w:t>
      </w:r>
      <w:r w:rsidR="00B06839" w:rsidRPr="00702675">
        <w:t>C</w:t>
      </w:r>
      <w:r w:rsidR="00B06839">
        <w:t xml:space="preserve">urrently on </w:t>
      </w:r>
      <w:hyperlink r:id="rId13" w:history="1">
        <w:r w:rsidR="00B06839" w:rsidRPr="00413AEF">
          <w:rPr>
            <w:rStyle w:val="Hyperlink"/>
          </w:rPr>
          <w:t>www.PAPowerSwitch.com</w:t>
        </w:r>
      </w:hyperlink>
      <w:r>
        <w:rPr>
          <w:rStyle w:val="Hyperlink"/>
        </w:rPr>
        <w:t>,</w:t>
      </w:r>
      <w:r w:rsidR="00B06839">
        <w:t xml:space="preserve"> Small C&amp;I customers are grouped together with Large C&amp;I customers </w:t>
      </w:r>
      <w:r>
        <w:t xml:space="preserve">under the “Shop for Your Business” tab </w:t>
      </w:r>
      <w:r w:rsidR="00B06839">
        <w:t xml:space="preserve">and may only </w:t>
      </w:r>
      <w:r w:rsidR="00B06839" w:rsidRPr="00702675">
        <w:t>receive a list of competitive suppliers that are currently providing off</w:t>
      </w:r>
      <w:r w:rsidR="00B06839">
        <w:t>ers, not actually compare be</w:t>
      </w:r>
      <w:r w:rsidR="00F23442">
        <w:t>tween and among competitive EGS offers.</w:t>
      </w:r>
    </w:p>
    <w:p w:rsidR="00CB124A" w:rsidRDefault="00CB124A" w:rsidP="0023544E">
      <w:pPr>
        <w:tabs>
          <w:tab w:val="left" w:pos="-1170"/>
          <w:tab w:val="center" w:pos="0"/>
        </w:tabs>
      </w:pPr>
    </w:p>
    <w:p w:rsidR="00A54186" w:rsidRDefault="000C48EF" w:rsidP="004932F8">
      <w:pPr>
        <w:tabs>
          <w:tab w:val="left" w:pos="-1170"/>
          <w:tab w:val="center" w:pos="0"/>
        </w:tabs>
        <w:ind w:firstLine="720"/>
      </w:pPr>
      <w:r>
        <w:t>While</w:t>
      </w:r>
      <w:r w:rsidR="00B06839">
        <w:t xml:space="preserve"> making the shopping experience for small business shoppers </w:t>
      </w:r>
      <w:r>
        <w:t xml:space="preserve">very similar </w:t>
      </w:r>
      <w:r w:rsidR="00B06839">
        <w:t xml:space="preserve">to that of </w:t>
      </w:r>
      <w:r>
        <w:t xml:space="preserve">residential shoppers, </w:t>
      </w:r>
      <w:r w:rsidR="00B06839">
        <w:t xml:space="preserve">the Commission has modified the small business section by inserting </w:t>
      </w:r>
      <w:r>
        <w:t>a “Deposit Required” column in t</w:t>
      </w:r>
      <w:r w:rsidR="00B06839">
        <w:t xml:space="preserve">he comparison chart.  To </w:t>
      </w:r>
      <w:r>
        <w:t xml:space="preserve">accommodate the </w:t>
      </w:r>
      <w:r w:rsidR="00B06839">
        <w:t xml:space="preserve">insertion of the </w:t>
      </w:r>
      <w:r>
        <w:t>new colu</w:t>
      </w:r>
      <w:r w:rsidR="005631A5">
        <w:t xml:space="preserve">mn, the Commission will now have a single column </w:t>
      </w:r>
      <w:r w:rsidR="004932F8">
        <w:t>for “Introductory Prices &amp; Discounts”</w:t>
      </w:r>
      <w:r w:rsidR="005631A5">
        <w:t xml:space="preserve">, and increase </w:t>
      </w:r>
      <w:r w:rsidR="003A7853">
        <w:t>the number of characte</w:t>
      </w:r>
      <w:r w:rsidR="004932F8">
        <w:t>rs under “Additional Information”</w:t>
      </w:r>
      <w:r w:rsidR="00F23442">
        <w:t xml:space="preserve"> for EGSs to provide additional information regarding the offer, or provide additional types of offers available to small business customers</w:t>
      </w:r>
      <w:r w:rsidR="005631A5">
        <w:t>.</w:t>
      </w:r>
    </w:p>
    <w:p w:rsidR="004A30DE" w:rsidRPr="004A30DE" w:rsidRDefault="005631A5" w:rsidP="00D31375">
      <w:pPr>
        <w:ind w:firstLine="720"/>
      </w:pPr>
      <w:r>
        <w:lastRenderedPageBreak/>
        <w:t>The Commi</w:t>
      </w:r>
      <w:r w:rsidR="00831B8F">
        <w:t xml:space="preserve">ssion anticipates </w:t>
      </w:r>
      <w:r>
        <w:t xml:space="preserve">the launch of the new small business section </w:t>
      </w:r>
      <w:r w:rsidR="007E10D3">
        <w:t xml:space="preserve">on </w:t>
      </w:r>
      <w:r w:rsidR="00831B8F">
        <w:t xml:space="preserve">or about </w:t>
      </w:r>
      <w:r w:rsidR="007E10D3">
        <w:t xml:space="preserve">Monday, Sept. 24, 2012.  </w:t>
      </w:r>
      <w:r w:rsidR="00B0168A">
        <w:t xml:space="preserve">Consistent with the </w:t>
      </w:r>
      <w:r w:rsidR="00C4681E">
        <w:t xml:space="preserve">standard for residential shopping, </w:t>
      </w:r>
      <w:r w:rsidR="00C4681E">
        <w:rPr>
          <w:color w:val="000000" w:themeColor="text1"/>
        </w:rPr>
        <w:t>t</w:t>
      </w:r>
      <w:r w:rsidR="00C4681E" w:rsidRPr="00C4681E">
        <w:rPr>
          <w:color w:val="000000" w:themeColor="text1"/>
        </w:rPr>
        <w:t>he Co</w:t>
      </w:r>
      <w:r w:rsidR="00C4681E">
        <w:rPr>
          <w:color w:val="000000" w:themeColor="text1"/>
        </w:rPr>
        <w:t xml:space="preserve">mmission is only allowing EGSs licensed in Pennsylvania </w:t>
      </w:r>
      <w:r w:rsidR="00C4681E" w:rsidRPr="00C4681E">
        <w:rPr>
          <w:color w:val="000000" w:themeColor="text1"/>
        </w:rPr>
        <w:t xml:space="preserve">to be listed on </w:t>
      </w:r>
      <w:hyperlink r:id="rId14" w:history="1">
        <w:r w:rsidR="00C4681E" w:rsidRPr="00413AEF">
          <w:rPr>
            <w:rStyle w:val="Hyperlink"/>
          </w:rPr>
          <w:t>www.PAPowerSwitch.com</w:t>
        </w:r>
      </w:hyperlink>
      <w:r w:rsidR="00C4681E">
        <w:rPr>
          <w:color w:val="000000" w:themeColor="text1"/>
        </w:rPr>
        <w:t xml:space="preserve">.  </w:t>
      </w:r>
      <w:r w:rsidR="00831B8F">
        <w:t xml:space="preserve">EGSs who already have an account on </w:t>
      </w:r>
      <w:hyperlink r:id="rId15" w:history="1">
        <w:r w:rsidR="00831B8F" w:rsidRPr="00413AEF">
          <w:rPr>
            <w:rStyle w:val="Hyperlink"/>
          </w:rPr>
          <w:t>www.PAPowerSwitch.com</w:t>
        </w:r>
      </w:hyperlink>
      <w:r w:rsidR="00831B8F">
        <w:t xml:space="preserve"> may immediately begin updating their pricing information as well as other terms and conditions for Small C&amp;</w:t>
      </w:r>
      <w:r w:rsidR="00C4681E">
        <w:t>I customers</w:t>
      </w:r>
      <w:r w:rsidR="00C4681E" w:rsidRPr="004A30DE">
        <w:t xml:space="preserve">.  </w:t>
      </w:r>
      <w:r w:rsidR="00B0168A">
        <w:t>EDC</w:t>
      </w:r>
      <w:r w:rsidR="004A30DE">
        <w:t xml:space="preserve">s </w:t>
      </w:r>
      <w:r w:rsidR="004A30DE" w:rsidRPr="004A30DE">
        <w:t xml:space="preserve">will be asked to have the existing staff person who is the current PAPowerSwitch contact to update the pricing on the website, or provide the Commission with a new name, email address and telephone number.  </w:t>
      </w:r>
    </w:p>
    <w:p w:rsidR="00C4681E" w:rsidRDefault="00C4681E" w:rsidP="00C4681E">
      <w:pPr>
        <w:ind w:firstLine="720"/>
      </w:pPr>
    </w:p>
    <w:p w:rsidR="00C4681E" w:rsidRDefault="00C4681E" w:rsidP="00C4681E">
      <w:pPr>
        <w:ind w:firstLine="720"/>
        <w:rPr>
          <w:bCs/>
        </w:rPr>
      </w:pPr>
      <w:r>
        <w:t xml:space="preserve">If an EGS </w:t>
      </w:r>
      <w:r w:rsidRPr="00C4681E">
        <w:rPr>
          <w:bCs/>
        </w:rPr>
        <w:t xml:space="preserve">wishes to have its information </w:t>
      </w:r>
      <w:r>
        <w:rPr>
          <w:bCs/>
        </w:rPr>
        <w:t xml:space="preserve">added </w:t>
      </w:r>
      <w:r w:rsidRPr="00C4681E">
        <w:t>on the website</w:t>
      </w:r>
      <w:r w:rsidRPr="00C4681E">
        <w:rPr>
          <w:bCs/>
        </w:rPr>
        <w:t xml:space="preserve">, they should contact the Commission at </w:t>
      </w:r>
      <w:hyperlink r:id="rId16" w:history="1">
        <w:r w:rsidRPr="00C4681E">
          <w:rPr>
            <w:rStyle w:val="Hyperlink"/>
            <w:bCs/>
          </w:rPr>
          <w:t>www.puc.pa.gov/general/Feedback.aspx</w:t>
        </w:r>
      </w:hyperlink>
      <w:r w:rsidRPr="00C4681E">
        <w:rPr>
          <w:bCs/>
        </w:rPr>
        <w:t xml:space="preserve">.  That message should contain the following information: </w:t>
      </w:r>
    </w:p>
    <w:p w:rsidR="007A4452" w:rsidRPr="00C4681E" w:rsidRDefault="007A4452" w:rsidP="00C4681E">
      <w:pPr>
        <w:ind w:firstLine="720"/>
      </w:pPr>
    </w:p>
    <w:p w:rsidR="00C4681E" w:rsidRPr="00C4681E" w:rsidRDefault="00C4681E" w:rsidP="00C4681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Times New Roman" w:hAnsi="Times New Roman"/>
          <w:bCs/>
          <w:sz w:val="24"/>
          <w:szCs w:val="24"/>
        </w:rPr>
      </w:pPr>
      <w:r w:rsidRPr="00C4681E">
        <w:rPr>
          <w:rFonts w:ascii="Times New Roman" w:hAnsi="Times New Roman"/>
          <w:bCs/>
          <w:sz w:val="24"/>
          <w:szCs w:val="24"/>
        </w:rPr>
        <w:t>the company name;</w:t>
      </w:r>
    </w:p>
    <w:p w:rsidR="00C4681E" w:rsidRPr="00C4681E" w:rsidRDefault="00C4681E" w:rsidP="00C4681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Times New Roman" w:hAnsi="Times New Roman"/>
          <w:bCs/>
          <w:sz w:val="24"/>
          <w:szCs w:val="24"/>
        </w:rPr>
      </w:pPr>
      <w:r w:rsidRPr="00C4681E">
        <w:rPr>
          <w:rFonts w:ascii="Times New Roman" w:hAnsi="Times New Roman"/>
          <w:bCs/>
          <w:sz w:val="24"/>
          <w:szCs w:val="24"/>
        </w:rPr>
        <w:t>a company contact name;</w:t>
      </w:r>
    </w:p>
    <w:p w:rsidR="00C4681E" w:rsidRPr="00C4681E" w:rsidRDefault="00C4681E" w:rsidP="00C4681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Times New Roman" w:hAnsi="Times New Roman"/>
          <w:bCs/>
          <w:sz w:val="24"/>
          <w:szCs w:val="24"/>
        </w:rPr>
      </w:pPr>
      <w:r w:rsidRPr="00C4681E">
        <w:rPr>
          <w:rFonts w:ascii="Times New Roman" w:hAnsi="Times New Roman"/>
          <w:bCs/>
          <w:sz w:val="24"/>
          <w:szCs w:val="24"/>
        </w:rPr>
        <w:t>e-mail address;</w:t>
      </w:r>
    </w:p>
    <w:p w:rsidR="00314E3F" w:rsidRDefault="00314E3F" w:rsidP="00C4681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telephone number;</w:t>
      </w:r>
    </w:p>
    <w:p w:rsidR="00C4681E" w:rsidRPr="00C4681E" w:rsidRDefault="00C4681E" w:rsidP="00C4681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Times New Roman" w:hAnsi="Times New Roman"/>
          <w:bCs/>
          <w:sz w:val="24"/>
          <w:szCs w:val="24"/>
        </w:rPr>
      </w:pPr>
      <w:r w:rsidRPr="00C4681E">
        <w:rPr>
          <w:rFonts w:ascii="Times New Roman" w:hAnsi="Times New Roman"/>
          <w:bCs/>
          <w:sz w:val="24"/>
          <w:szCs w:val="24"/>
        </w:rPr>
        <w:t xml:space="preserve">the company inquiries telephone number; </w:t>
      </w:r>
    </w:p>
    <w:p w:rsidR="00C4681E" w:rsidRPr="00C4681E" w:rsidRDefault="00C4681E" w:rsidP="00C4681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Times New Roman" w:hAnsi="Times New Roman"/>
          <w:bCs/>
          <w:sz w:val="24"/>
          <w:szCs w:val="24"/>
        </w:rPr>
      </w:pPr>
      <w:r w:rsidRPr="00C4681E">
        <w:rPr>
          <w:rFonts w:ascii="Times New Roman" w:hAnsi="Times New Roman"/>
          <w:bCs/>
          <w:sz w:val="24"/>
          <w:szCs w:val="24"/>
        </w:rPr>
        <w:t>a company URL;</w:t>
      </w:r>
    </w:p>
    <w:p w:rsidR="00C4681E" w:rsidRPr="00C4681E" w:rsidRDefault="00C4681E" w:rsidP="00C4681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Times New Roman" w:hAnsi="Times New Roman"/>
          <w:bCs/>
          <w:sz w:val="24"/>
          <w:szCs w:val="24"/>
        </w:rPr>
      </w:pPr>
      <w:r w:rsidRPr="00C4681E">
        <w:rPr>
          <w:rFonts w:ascii="Times New Roman" w:hAnsi="Times New Roman"/>
          <w:bCs/>
          <w:sz w:val="24"/>
          <w:szCs w:val="24"/>
        </w:rPr>
        <w:t>company address; and</w:t>
      </w:r>
      <w:r w:rsidR="00314E3F">
        <w:rPr>
          <w:rFonts w:ascii="Times New Roman" w:hAnsi="Times New Roman"/>
          <w:bCs/>
          <w:sz w:val="24"/>
          <w:szCs w:val="24"/>
        </w:rPr>
        <w:t>,</w:t>
      </w:r>
    </w:p>
    <w:p w:rsidR="00C4681E" w:rsidRPr="00C4681E" w:rsidRDefault="00C4681E" w:rsidP="00C4681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Times New Roman" w:hAnsi="Times New Roman"/>
          <w:bCs/>
          <w:sz w:val="24"/>
          <w:szCs w:val="24"/>
        </w:rPr>
      </w:pPr>
      <w:r w:rsidRPr="00C4681E">
        <w:rPr>
          <w:rFonts w:ascii="Times New Roman" w:hAnsi="Times New Roman"/>
          <w:bCs/>
          <w:sz w:val="24"/>
          <w:szCs w:val="24"/>
        </w:rPr>
        <w:t>the company PUC license application number.</w:t>
      </w:r>
    </w:p>
    <w:p w:rsidR="00C4681E" w:rsidRPr="00C4681E" w:rsidRDefault="00C4681E" w:rsidP="00C4681E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bCs/>
          <w:sz w:val="24"/>
          <w:szCs w:val="24"/>
        </w:rPr>
      </w:pPr>
    </w:p>
    <w:p w:rsidR="00C4681E" w:rsidRPr="00C4681E" w:rsidRDefault="00C4681E" w:rsidP="00C4681E">
      <w:pPr>
        <w:pStyle w:val="ListParagraph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After verifying that the E</w:t>
      </w:r>
      <w:r w:rsidRPr="00C4681E">
        <w:rPr>
          <w:rFonts w:ascii="Times New Roman" w:hAnsi="Times New Roman"/>
          <w:bCs/>
          <w:sz w:val="24"/>
          <w:szCs w:val="24"/>
        </w:rPr>
        <w:t xml:space="preserve">GS is licensed by the Commission, the Commission will e-mail </w:t>
      </w:r>
      <w:r>
        <w:rPr>
          <w:rFonts w:ascii="Times New Roman" w:hAnsi="Times New Roman"/>
          <w:bCs/>
          <w:sz w:val="24"/>
          <w:szCs w:val="24"/>
        </w:rPr>
        <w:t>a login and password to the EGS.   E</w:t>
      </w:r>
      <w:r w:rsidRPr="00C4681E">
        <w:rPr>
          <w:rFonts w:ascii="Times New Roman" w:hAnsi="Times New Roman"/>
          <w:bCs/>
          <w:sz w:val="24"/>
          <w:szCs w:val="24"/>
        </w:rPr>
        <w:t>GSs are then able to edit their contact information, price plan, contract length, c</w:t>
      </w:r>
      <w:r>
        <w:rPr>
          <w:rFonts w:ascii="Times New Roman" w:hAnsi="Times New Roman"/>
          <w:bCs/>
          <w:sz w:val="24"/>
          <w:szCs w:val="24"/>
        </w:rPr>
        <w:t>ancellation fee, price per kW</w:t>
      </w:r>
      <w:r w:rsidRPr="00C4681E">
        <w:rPr>
          <w:rFonts w:ascii="Times New Roman" w:hAnsi="Times New Roman"/>
          <w:bCs/>
          <w:sz w:val="24"/>
          <w:szCs w:val="24"/>
        </w:rPr>
        <w:t xml:space="preserve">, and monthly estimate.  Also, a </w:t>
      </w:r>
      <w:r w:rsidR="00F23442">
        <w:rPr>
          <w:rFonts w:ascii="Times New Roman" w:hAnsi="Times New Roman"/>
          <w:bCs/>
          <w:sz w:val="24"/>
          <w:szCs w:val="24"/>
        </w:rPr>
        <w:t>“</w:t>
      </w:r>
      <w:r w:rsidRPr="00C4681E">
        <w:rPr>
          <w:rFonts w:ascii="Times New Roman" w:hAnsi="Times New Roman"/>
          <w:bCs/>
          <w:sz w:val="24"/>
          <w:szCs w:val="24"/>
        </w:rPr>
        <w:t>comments</w:t>
      </w:r>
      <w:r w:rsidR="00F23442">
        <w:rPr>
          <w:rFonts w:ascii="Times New Roman" w:hAnsi="Times New Roman"/>
          <w:bCs/>
          <w:sz w:val="24"/>
          <w:szCs w:val="24"/>
        </w:rPr>
        <w:t>”</w:t>
      </w:r>
      <w:r w:rsidRPr="00C4681E">
        <w:rPr>
          <w:rFonts w:ascii="Times New Roman" w:hAnsi="Times New Roman"/>
          <w:bCs/>
          <w:sz w:val="24"/>
          <w:szCs w:val="24"/>
        </w:rPr>
        <w:t xml:space="preserve"> field</w:t>
      </w:r>
      <w:r>
        <w:rPr>
          <w:rFonts w:ascii="Times New Roman" w:hAnsi="Times New Roman"/>
          <w:bCs/>
          <w:sz w:val="24"/>
          <w:szCs w:val="24"/>
        </w:rPr>
        <w:t xml:space="preserve"> is available for E</w:t>
      </w:r>
      <w:r w:rsidRPr="00C4681E">
        <w:rPr>
          <w:rFonts w:ascii="Times New Roman" w:hAnsi="Times New Roman"/>
          <w:bCs/>
          <w:sz w:val="24"/>
          <w:szCs w:val="24"/>
        </w:rPr>
        <w:t>GSs to include any additional information about pricing, products, incentives or discounts.</w:t>
      </w:r>
    </w:p>
    <w:p w:rsidR="00C4681E" w:rsidRPr="00C4681E" w:rsidRDefault="00C4681E" w:rsidP="00C4681E">
      <w:pPr>
        <w:pStyle w:val="ListParagraph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</w:rPr>
      </w:pPr>
    </w:p>
    <w:p w:rsidR="00C4681E" w:rsidRPr="00C4681E" w:rsidRDefault="00C4681E" w:rsidP="00C4681E">
      <w:pPr>
        <w:pStyle w:val="ListParagraph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C4681E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Commission urges all licensed EGSs </w:t>
      </w:r>
      <w:r w:rsidRPr="00C4681E">
        <w:rPr>
          <w:rFonts w:ascii="Times New Roman" w:hAnsi="Times New Roman"/>
          <w:sz w:val="24"/>
          <w:szCs w:val="24"/>
        </w:rPr>
        <w:t>to be diligent in upd</w:t>
      </w:r>
      <w:r>
        <w:rPr>
          <w:rFonts w:ascii="Times New Roman" w:hAnsi="Times New Roman"/>
          <w:sz w:val="24"/>
          <w:szCs w:val="24"/>
        </w:rPr>
        <w:t>ating their pricing information.  E</w:t>
      </w:r>
      <w:r w:rsidRPr="00C4681E">
        <w:rPr>
          <w:rFonts w:ascii="Times New Roman" w:hAnsi="Times New Roman"/>
          <w:sz w:val="24"/>
          <w:szCs w:val="24"/>
        </w:rPr>
        <w:t>GSs are reminded that they are obligated to provide accurate pricing information in all marketing materials and that their prices shall be presented in the s</w:t>
      </w:r>
      <w:r>
        <w:rPr>
          <w:rFonts w:ascii="Times New Roman" w:hAnsi="Times New Roman"/>
          <w:sz w:val="24"/>
          <w:szCs w:val="24"/>
        </w:rPr>
        <w:t>tandard pricing unit</w:t>
      </w:r>
      <w:r w:rsidRPr="00C4681E">
        <w:rPr>
          <w:rFonts w:ascii="Times New Roman" w:hAnsi="Times New Roman"/>
          <w:sz w:val="24"/>
          <w:szCs w:val="24"/>
        </w:rPr>
        <w:t>, pursuant to 52 Pa. Code § 62.77(a).  A fail</w:t>
      </w:r>
      <w:r w:rsidR="00F23442">
        <w:rPr>
          <w:rFonts w:ascii="Times New Roman" w:hAnsi="Times New Roman"/>
          <w:sz w:val="24"/>
          <w:szCs w:val="24"/>
        </w:rPr>
        <w:t xml:space="preserve">ure to keep prices accurate </w:t>
      </w:r>
      <w:r>
        <w:rPr>
          <w:rFonts w:ascii="Times New Roman" w:hAnsi="Times New Roman"/>
          <w:sz w:val="24"/>
          <w:szCs w:val="24"/>
        </w:rPr>
        <w:t>could lead to the loss of an E</w:t>
      </w:r>
      <w:r w:rsidRPr="00C4681E">
        <w:rPr>
          <w:rFonts w:ascii="Times New Roman" w:hAnsi="Times New Roman"/>
          <w:sz w:val="24"/>
          <w:szCs w:val="24"/>
        </w:rPr>
        <w:t>GS’s privilege to be listed on the website.</w:t>
      </w:r>
    </w:p>
    <w:p w:rsidR="00C4681E" w:rsidRPr="00C4681E" w:rsidRDefault="00C4681E" w:rsidP="00C4681E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4"/>
          <w:szCs w:val="24"/>
        </w:rPr>
      </w:pPr>
      <w:r w:rsidRPr="00C4681E">
        <w:rPr>
          <w:rFonts w:ascii="Times New Roman" w:hAnsi="Times New Roman"/>
          <w:bCs/>
          <w:sz w:val="24"/>
          <w:szCs w:val="24"/>
        </w:rPr>
        <w:t xml:space="preserve"> </w:t>
      </w:r>
      <w:r w:rsidRPr="00C4681E">
        <w:rPr>
          <w:rFonts w:ascii="Times New Roman" w:hAnsi="Times New Roman"/>
          <w:bCs/>
          <w:sz w:val="24"/>
          <w:szCs w:val="24"/>
        </w:rPr>
        <w:br/>
        <w:t xml:space="preserve"> </w:t>
      </w:r>
      <w:r w:rsidRPr="00C4681E">
        <w:rPr>
          <w:rFonts w:ascii="Times New Roman" w:hAnsi="Times New Roman"/>
          <w:bCs/>
          <w:sz w:val="24"/>
          <w:szCs w:val="24"/>
        </w:rPr>
        <w:tab/>
      </w:r>
      <w:r w:rsidRPr="00C4681E">
        <w:rPr>
          <w:rFonts w:ascii="Times New Roman" w:hAnsi="Times New Roman"/>
          <w:color w:val="000000"/>
          <w:sz w:val="24"/>
          <w:szCs w:val="24"/>
        </w:rPr>
        <w:t xml:space="preserve">If there are any questions regarding the above, please contact Cyndi Page of the Commission’s Office of Communications at </w:t>
      </w:r>
      <w:hyperlink r:id="rId17" w:history="1">
        <w:r w:rsidRPr="00C4681E">
          <w:rPr>
            <w:rStyle w:val="Hyperlink"/>
            <w:rFonts w:ascii="Times New Roman" w:hAnsi="Times New Roman"/>
            <w:sz w:val="24"/>
            <w:szCs w:val="24"/>
          </w:rPr>
          <w:t>cypage@pa.gov</w:t>
        </w:r>
      </w:hyperlink>
      <w:r w:rsidRPr="00C4681E">
        <w:rPr>
          <w:rFonts w:ascii="Times New Roman" w:hAnsi="Times New Roman"/>
          <w:color w:val="000000"/>
          <w:sz w:val="24"/>
          <w:szCs w:val="24"/>
        </w:rPr>
        <w:t xml:space="preserve"> or 717-787-5722.</w:t>
      </w:r>
    </w:p>
    <w:p w:rsidR="00C4681E" w:rsidRPr="00C4681E" w:rsidRDefault="00C4681E" w:rsidP="00B06839">
      <w:pPr>
        <w:ind w:firstLine="720"/>
      </w:pPr>
    </w:p>
    <w:p w:rsidR="003A7853" w:rsidRPr="00C4681E" w:rsidRDefault="003A7853" w:rsidP="00F85FBA">
      <w:pPr>
        <w:tabs>
          <w:tab w:val="left" w:pos="-1170"/>
          <w:tab w:val="center" w:pos="0"/>
        </w:tabs>
        <w:ind w:firstLine="720"/>
      </w:pPr>
    </w:p>
    <w:p w:rsidR="00BC054E" w:rsidRPr="00C4681E" w:rsidRDefault="00BC054E" w:rsidP="00D3764B"/>
    <w:p w:rsidR="00BC054E" w:rsidRPr="00C4681E" w:rsidRDefault="00884E48" w:rsidP="00D3764B">
      <w:bookmarkStart w:id="0" w:name="_GoBack"/>
      <w:r w:rsidRPr="00A14635">
        <w:rPr>
          <w:noProof/>
        </w:rPr>
        <w:drawing>
          <wp:anchor distT="0" distB="0" distL="114300" distR="114300" simplePos="0" relativeHeight="251659264" behindDoc="1" locked="0" layoutInCell="1" allowOverlap="1" wp14:anchorId="48DB94F3" wp14:editId="2AEE02F3">
            <wp:simplePos x="0" y="0"/>
            <wp:positionH relativeFrom="column">
              <wp:posOffset>2764155</wp:posOffset>
            </wp:positionH>
            <wp:positionV relativeFrom="paragraph">
              <wp:posOffset>97790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C054E" w:rsidRPr="00C4681E">
        <w:tab/>
      </w:r>
      <w:r w:rsidR="00BC054E" w:rsidRPr="00C4681E">
        <w:tab/>
      </w:r>
      <w:r w:rsidR="00BC054E" w:rsidRPr="00C4681E">
        <w:tab/>
      </w:r>
      <w:r w:rsidR="00BC054E" w:rsidRPr="00C4681E">
        <w:tab/>
      </w:r>
      <w:r w:rsidR="00BC054E" w:rsidRPr="00C4681E">
        <w:tab/>
      </w:r>
      <w:r w:rsidR="00BC054E" w:rsidRPr="00C4681E">
        <w:tab/>
      </w:r>
      <w:r w:rsidR="00BC054E" w:rsidRPr="00C4681E">
        <w:tab/>
        <w:t>Very truly yours,</w:t>
      </w:r>
    </w:p>
    <w:p w:rsidR="00BC054E" w:rsidRPr="00C4681E" w:rsidRDefault="00BC054E" w:rsidP="00D3764B"/>
    <w:p w:rsidR="00BC054E" w:rsidRPr="00C4681E" w:rsidRDefault="00BC054E" w:rsidP="00D3764B"/>
    <w:p w:rsidR="00BC054E" w:rsidRPr="00C4681E" w:rsidRDefault="00BC054E" w:rsidP="00D3764B"/>
    <w:p w:rsidR="00BC054E" w:rsidRPr="00C4681E" w:rsidRDefault="00BC054E" w:rsidP="00D3764B"/>
    <w:p w:rsidR="00BC054E" w:rsidRPr="00C4681E" w:rsidRDefault="00BC054E" w:rsidP="00D3764B">
      <w:r w:rsidRPr="00C4681E">
        <w:tab/>
      </w:r>
      <w:r w:rsidRPr="00C4681E">
        <w:tab/>
      </w:r>
      <w:r w:rsidRPr="00C4681E">
        <w:tab/>
      </w:r>
      <w:r w:rsidRPr="00C4681E">
        <w:tab/>
      </w:r>
      <w:r w:rsidRPr="00C4681E">
        <w:tab/>
      </w:r>
      <w:r w:rsidRPr="00C4681E">
        <w:tab/>
      </w:r>
      <w:r w:rsidRPr="00C4681E">
        <w:tab/>
        <w:t>Rosemary Chiavetta</w:t>
      </w:r>
    </w:p>
    <w:p w:rsidR="00493E49" w:rsidRPr="00C4681E" w:rsidRDefault="00BC054E" w:rsidP="009E628E">
      <w:r w:rsidRPr="00C4681E">
        <w:tab/>
      </w:r>
      <w:r w:rsidRPr="00C4681E">
        <w:tab/>
      </w:r>
      <w:r w:rsidRPr="00C4681E">
        <w:tab/>
      </w:r>
      <w:r w:rsidRPr="00C4681E">
        <w:tab/>
      </w:r>
      <w:r w:rsidRPr="00C4681E">
        <w:tab/>
      </w:r>
      <w:r w:rsidRPr="00C4681E">
        <w:tab/>
      </w:r>
      <w:r w:rsidRPr="00C4681E">
        <w:tab/>
        <w:t>Secretary</w:t>
      </w:r>
    </w:p>
    <w:p w:rsidR="00BE40B4" w:rsidRPr="00C4681E" w:rsidRDefault="00BE40B4" w:rsidP="00BE40B4">
      <w:pPr>
        <w:jc w:val="center"/>
      </w:pPr>
    </w:p>
    <w:p w:rsidR="00BE40B4" w:rsidRPr="00C4681E" w:rsidRDefault="00BE40B4" w:rsidP="00BE40B4">
      <w:pPr>
        <w:jc w:val="center"/>
      </w:pPr>
    </w:p>
    <w:sectPr w:rsidR="00BE40B4" w:rsidRPr="00C4681E" w:rsidSect="00D3764B">
      <w:footerReference w:type="default" r:id="rId19"/>
      <w:footerReference w:type="first" r:id="rId20"/>
      <w:pgSz w:w="12240" w:h="15840"/>
      <w:pgMar w:top="720" w:right="1440" w:bottom="1440" w:left="1440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FA" w:rsidRDefault="00BD27FA">
      <w:r>
        <w:separator/>
      </w:r>
    </w:p>
  </w:endnote>
  <w:endnote w:type="continuationSeparator" w:id="0">
    <w:p w:rsidR="00BD27FA" w:rsidRDefault="00BD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6E" w:rsidRDefault="000D4A6E">
    <w:pPr>
      <w:pStyle w:val="Footer"/>
      <w:jc w:val="center"/>
    </w:pPr>
  </w:p>
  <w:p w:rsidR="000D4A6E" w:rsidRDefault="000D4A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6E" w:rsidRDefault="000D4A6E">
    <w:pPr>
      <w:pStyle w:val="Footer"/>
      <w:jc w:val="center"/>
    </w:pPr>
  </w:p>
  <w:p w:rsidR="000D4A6E" w:rsidRDefault="000D4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FA" w:rsidRDefault="00BD27FA">
      <w:r>
        <w:separator/>
      </w:r>
    </w:p>
  </w:footnote>
  <w:footnote w:type="continuationSeparator" w:id="0">
    <w:p w:rsidR="00BD27FA" w:rsidRDefault="00BD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B0D"/>
    <w:multiLevelType w:val="hybridMultilevel"/>
    <w:tmpl w:val="B7F6C8A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13CA1B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42A3"/>
    <w:multiLevelType w:val="hybridMultilevel"/>
    <w:tmpl w:val="6A0266F4"/>
    <w:lvl w:ilvl="0" w:tplc="79EA645A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9775D"/>
    <w:multiLevelType w:val="hybridMultilevel"/>
    <w:tmpl w:val="A17EE486"/>
    <w:lvl w:ilvl="0" w:tplc="34C0F6F4">
      <w:start w:val="10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26AB0"/>
    <w:multiLevelType w:val="hybridMultilevel"/>
    <w:tmpl w:val="B8D8B62A"/>
    <w:lvl w:ilvl="0" w:tplc="4120B964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55DFF"/>
    <w:multiLevelType w:val="hybridMultilevel"/>
    <w:tmpl w:val="76DA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D21E6"/>
    <w:multiLevelType w:val="hybridMultilevel"/>
    <w:tmpl w:val="67BC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466"/>
    <w:multiLevelType w:val="hybridMultilevel"/>
    <w:tmpl w:val="6030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17887"/>
    <w:multiLevelType w:val="hybridMultilevel"/>
    <w:tmpl w:val="61B00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6246FD"/>
    <w:multiLevelType w:val="hybridMultilevel"/>
    <w:tmpl w:val="51DC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77708"/>
    <w:multiLevelType w:val="hybridMultilevel"/>
    <w:tmpl w:val="C344B2A2"/>
    <w:lvl w:ilvl="0" w:tplc="17E4F16E">
      <w:start w:val="1"/>
      <w:numFmt w:val="lowerRoman"/>
      <w:lvlText w:val="(%1)"/>
      <w:lvlJc w:val="left"/>
      <w:pPr>
        <w:ind w:left="189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0">
    <w:nsid w:val="51C0784B"/>
    <w:multiLevelType w:val="hybridMultilevel"/>
    <w:tmpl w:val="70B66DF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55B02"/>
    <w:multiLevelType w:val="hybridMultilevel"/>
    <w:tmpl w:val="14EAAA3A"/>
    <w:lvl w:ilvl="0" w:tplc="18B061FA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765463"/>
    <w:multiLevelType w:val="hybridMultilevel"/>
    <w:tmpl w:val="DAD4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381AFB"/>
    <w:multiLevelType w:val="hybridMultilevel"/>
    <w:tmpl w:val="02720CE6"/>
    <w:lvl w:ilvl="0" w:tplc="4BCC673C">
      <w:start w:val="1"/>
      <w:numFmt w:val="lowerRoman"/>
      <w:lvlText w:val="(%1)"/>
      <w:lvlJc w:val="left"/>
      <w:pPr>
        <w:ind w:left="2898" w:hanging="720"/>
      </w:pPr>
    </w:lvl>
    <w:lvl w:ilvl="1" w:tplc="04090019">
      <w:start w:val="1"/>
      <w:numFmt w:val="decimal"/>
      <w:lvlText w:val="%2."/>
      <w:lvlJc w:val="left"/>
      <w:pPr>
        <w:tabs>
          <w:tab w:val="num" w:pos="2898"/>
        </w:tabs>
        <w:ind w:left="28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18"/>
        </w:tabs>
        <w:ind w:left="36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38"/>
        </w:tabs>
        <w:ind w:left="43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58"/>
        </w:tabs>
        <w:ind w:left="50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78"/>
        </w:tabs>
        <w:ind w:left="57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98"/>
        </w:tabs>
        <w:ind w:left="64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7218"/>
        </w:tabs>
        <w:ind w:left="72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938"/>
        </w:tabs>
        <w:ind w:left="7938" w:hanging="360"/>
      </w:pPr>
    </w:lvl>
  </w:abstractNum>
  <w:abstractNum w:abstractNumId="14">
    <w:nsid w:val="67E20499"/>
    <w:multiLevelType w:val="hybridMultilevel"/>
    <w:tmpl w:val="3464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E7298"/>
    <w:multiLevelType w:val="hybridMultilevel"/>
    <w:tmpl w:val="2D744134"/>
    <w:lvl w:ilvl="0" w:tplc="64769A40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B0AAC"/>
    <w:multiLevelType w:val="hybridMultilevel"/>
    <w:tmpl w:val="755A6C1C"/>
    <w:lvl w:ilvl="0" w:tplc="84F4029C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68D5B4D"/>
    <w:multiLevelType w:val="hybridMultilevel"/>
    <w:tmpl w:val="BB681138"/>
    <w:lvl w:ilvl="0" w:tplc="59463CA4">
      <w:start w:val="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69B7CA5"/>
    <w:multiLevelType w:val="hybridMultilevel"/>
    <w:tmpl w:val="84567D40"/>
    <w:lvl w:ilvl="0" w:tplc="FEE07560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DF3293"/>
    <w:multiLevelType w:val="hybridMultilevel"/>
    <w:tmpl w:val="7682FB96"/>
    <w:lvl w:ilvl="0" w:tplc="23E0D04C">
      <w:start w:val="3"/>
      <w:numFmt w:val="lowerRoman"/>
      <w:lvlText w:val="(%1)"/>
      <w:lvlJc w:val="left"/>
      <w:pPr>
        <w:ind w:left="2052" w:hanging="720"/>
      </w:pPr>
    </w:lvl>
    <w:lvl w:ilvl="1" w:tplc="04090019">
      <w:start w:val="1"/>
      <w:numFmt w:val="decimal"/>
      <w:lvlText w:val="%2."/>
      <w:lvlJc w:val="left"/>
      <w:pPr>
        <w:tabs>
          <w:tab w:val="num" w:pos="2052"/>
        </w:tabs>
        <w:ind w:left="205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12"/>
        </w:tabs>
        <w:ind w:left="421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32"/>
        </w:tabs>
        <w:ind w:left="493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72"/>
        </w:tabs>
        <w:ind w:left="6372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92"/>
        </w:tabs>
        <w:ind w:left="7092" w:hanging="36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1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8"/>
  </w:num>
  <w:num w:numId="18">
    <w:abstractNumId w:val="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B9"/>
    <w:rsid w:val="000017B9"/>
    <w:rsid w:val="00003B50"/>
    <w:rsid w:val="00004565"/>
    <w:rsid w:val="00005A4B"/>
    <w:rsid w:val="00006C22"/>
    <w:rsid w:val="00006D3A"/>
    <w:rsid w:val="00007D06"/>
    <w:rsid w:val="00010F89"/>
    <w:rsid w:val="00011BAD"/>
    <w:rsid w:val="0001240A"/>
    <w:rsid w:val="00012BE2"/>
    <w:rsid w:val="000132C0"/>
    <w:rsid w:val="000141A0"/>
    <w:rsid w:val="00017B82"/>
    <w:rsid w:val="00020339"/>
    <w:rsid w:val="00024B51"/>
    <w:rsid w:val="00027065"/>
    <w:rsid w:val="00034013"/>
    <w:rsid w:val="00036A0E"/>
    <w:rsid w:val="00037965"/>
    <w:rsid w:val="00040C20"/>
    <w:rsid w:val="0004109D"/>
    <w:rsid w:val="00042CCA"/>
    <w:rsid w:val="000523FC"/>
    <w:rsid w:val="00057875"/>
    <w:rsid w:val="00057E1D"/>
    <w:rsid w:val="0006183A"/>
    <w:rsid w:val="00063044"/>
    <w:rsid w:val="00063D9A"/>
    <w:rsid w:val="00065555"/>
    <w:rsid w:val="0006645E"/>
    <w:rsid w:val="00066D6A"/>
    <w:rsid w:val="000678A7"/>
    <w:rsid w:val="000717C6"/>
    <w:rsid w:val="00071D47"/>
    <w:rsid w:val="0007426C"/>
    <w:rsid w:val="0008303C"/>
    <w:rsid w:val="000836B7"/>
    <w:rsid w:val="0008594E"/>
    <w:rsid w:val="000871F0"/>
    <w:rsid w:val="00087828"/>
    <w:rsid w:val="00091813"/>
    <w:rsid w:val="00095C16"/>
    <w:rsid w:val="000A3831"/>
    <w:rsid w:val="000A3A8D"/>
    <w:rsid w:val="000B0526"/>
    <w:rsid w:val="000B25F7"/>
    <w:rsid w:val="000B3674"/>
    <w:rsid w:val="000B39F6"/>
    <w:rsid w:val="000B4285"/>
    <w:rsid w:val="000B60CF"/>
    <w:rsid w:val="000B6A76"/>
    <w:rsid w:val="000C07DF"/>
    <w:rsid w:val="000C48EF"/>
    <w:rsid w:val="000C565E"/>
    <w:rsid w:val="000C60CA"/>
    <w:rsid w:val="000C7924"/>
    <w:rsid w:val="000D4A6E"/>
    <w:rsid w:val="000D5A36"/>
    <w:rsid w:val="000D6343"/>
    <w:rsid w:val="000D663B"/>
    <w:rsid w:val="000D7380"/>
    <w:rsid w:val="000D7B52"/>
    <w:rsid w:val="000E0B75"/>
    <w:rsid w:val="000E501C"/>
    <w:rsid w:val="000E61D5"/>
    <w:rsid w:val="000E6BF4"/>
    <w:rsid w:val="000E75DC"/>
    <w:rsid w:val="000F042B"/>
    <w:rsid w:val="000F0CA8"/>
    <w:rsid w:val="000F1FC1"/>
    <w:rsid w:val="000F5D43"/>
    <w:rsid w:val="000F750B"/>
    <w:rsid w:val="000F7828"/>
    <w:rsid w:val="00100273"/>
    <w:rsid w:val="00105DA6"/>
    <w:rsid w:val="00106700"/>
    <w:rsid w:val="0010759D"/>
    <w:rsid w:val="00107DBE"/>
    <w:rsid w:val="001140F5"/>
    <w:rsid w:val="00114DF6"/>
    <w:rsid w:val="00117846"/>
    <w:rsid w:val="0012053C"/>
    <w:rsid w:val="001225E1"/>
    <w:rsid w:val="0012283F"/>
    <w:rsid w:val="001260E4"/>
    <w:rsid w:val="00126F73"/>
    <w:rsid w:val="0013041B"/>
    <w:rsid w:val="00130D0B"/>
    <w:rsid w:val="00130E36"/>
    <w:rsid w:val="00132E4D"/>
    <w:rsid w:val="00133376"/>
    <w:rsid w:val="001333DE"/>
    <w:rsid w:val="001351D6"/>
    <w:rsid w:val="0013598D"/>
    <w:rsid w:val="00135CA1"/>
    <w:rsid w:val="0013734C"/>
    <w:rsid w:val="001421A8"/>
    <w:rsid w:val="00144F02"/>
    <w:rsid w:val="00146299"/>
    <w:rsid w:val="00151CFA"/>
    <w:rsid w:val="001522FF"/>
    <w:rsid w:val="00152FD2"/>
    <w:rsid w:val="00153C3C"/>
    <w:rsid w:val="001557F0"/>
    <w:rsid w:val="0015660E"/>
    <w:rsid w:val="001608C2"/>
    <w:rsid w:val="00160F80"/>
    <w:rsid w:val="00164034"/>
    <w:rsid w:val="001644DE"/>
    <w:rsid w:val="00166EF2"/>
    <w:rsid w:val="00167295"/>
    <w:rsid w:val="0017363F"/>
    <w:rsid w:val="00174C0F"/>
    <w:rsid w:val="00175A69"/>
    <w:rsid w:val="00176EF0"/>
    <w:rsid w:val="0018077A"/>
    <w:rsid w:val="00181A35"/>
    <w:rsid w:val="00185FAC"/>
    <w:rsid w:val="0019116B"/>
    <w:rsid w:val="00196BEC"/>
    <w:rsid w:val="001A1179"/>
    <w:rsid w:val="001A118D"/>
    <w:rsid w:val="001A6099"/>
    <w:rsid w:val="001A62A5"/>
    <w:rsid w:val="001B0508"/>
    <w:rsid w:val="001B1103"/>
    <w:rsid w:val="001B20A5"/>
    <w:rsid w:val="001B2103"/>
    <w:rsid w:val="001B3124"/>
    <w:rsid w:val="001B5848"/>
    <w:rsid w:val="001C0D2C"/>
    <w:rsid w:val="001C12BA"/>
    <w:rsid w:val="001C371B"/>
    <w:rsid w:val="001C4108"/>
    <w:rsid w:val="001C6F24"/>
    <w:rsid w:val="001D1D82"/>
    <w:rsid w:val="001D22F8"/>
    <w:rsid w:val="001D3CF0"/>
    <w:rsid w:val="001E3D43"/>
    <w:rsid w:val="001E4003"/>
    <w:rsid w:val="001E5668"/>
    <w:rsid w:val="001E5E37"/>
    <w:rsid w:val="001E7B71"/>
    <w:rsid w:val="001F14A7"/>
    <w:rsid w:val="001F1A62"/>
    <w:rsid w:val="001F4F04"/>
    <w:rsid w:val="002022E8"/>
    <w:rsid w:val="002025A7"/>
    <w:rsid w:val="002028A5"/>
    <w:rsid w:val="00205F16"/>
    <w:rsid w:val="002105F4"/>
    <w:rsid w:val="0021148F"/>
    <w:rsid w:val="00211A0E"/>
    <w:rsid w:val="00212E50"/>
    <w:rsid w:val="0021328F"/>
    <w:rsid w:val="0021345A"/>
    <w:rsid w:val="002207DA"/>
    <w:rsid w:val="00224F1F"/>
    <w:rsid w:val="00225772"/>
    <w:rsid w:val="00227F68"/>
    <w:rsid w:val="002318FE"/>
    <w:rsid w:val="00231C78"/>
    <w:rsid w:val="0023338A"/>
    <w:rsid w:val="0023489B"/>
    <w:rsid w:val="00234F91"/>
    <w:rsid w:val="0023544E"/>
    <w:rsid w:val="002365D3"/>
    <w:rsid w:val="00237175"/>
    <w:rsid w:val="0024130E"/>
    <w:rsid w:val="00241D5B"/>
    <w:rsid w:val="002427A0"/>
    <w:rsid w:val="00242B55"/>
    <w:rsid w:val="00242BBA"/>
    <w:rsid w:val="00244A08"/>
    <w:rsid w:val="00245137"/>
    <w:rsid w:val="00247707"/>
    <w:rsid w:val="002504D4"/>
    <w:rsid w:val="0025346A"/>
    <w:rsid w:val="00256B0E"/>
    <w:rsid w:val="00256D3F"/>
    <w:rsid w:val="00257DA5"/>
    <w:rsid w:val="00260ADD"/>
    <w:rsid w:val="00261B32"/>
    <w:rsid w:val="00262478"/>
    <w:rsid w:val="002659FD"/>
    <w:rsid w:val="00265FBE"/>
    <w:rsid w:val="0026601D"/>
    <w:rsid w:val="00267E5E"/>
    <w:rsid w:val="002701E4"/>
    <w:rsid w:val="002723EA"/>
    <w:rsid w:val="002727E7"/>
    <w:rsid w:val="00274856"/>
    <w:rsid w:val="00274D1B"/>
    <w:rsid w:val="002753E7"/>
    <w:rsid w:val="0027713C"/>
    <w:rsid w:val="002779C0"/>
    <w:rsid w:val="002801DA"/>
    <w:rsid w:val="00281353"/>
    <w:rsid w:val="00284337"/>
    <w:rsid w:val="00284833"/>
    <w:rsid w:val="00287928"/>
    <w:rsid w:val="002879F1"/>
    <w:rsid w:val="002932C0"/>
    <w:rsid w:val="002958DA"/>
    <w:rsid w:val="002A1C01"/>
    <w:rsid w:val="002A3736"/>
    <w:rsid w:val="002A50EB"/>
    <w:rsid w:val="002A552A"/>
    <w:rsid w:val="002A5728"/>
    <w:rsid w:val="002A627D"/>
    <w:rsid w:val="002B3041"/>
    <w:rsid w:val="002B375C"/>
    <w:rsid w:val="002B3C2F"/>
    <w:rsid w:val="002B3DFD"/>
    <w:rsid w:val="002B58B3"/>
    <w:rsid w:val="002B5FFF"/>
    <w:rsid w:val="002B6CB8"/>
    <w:rsid w:val="002B791C"/>
    <w:rsid w:val="002C0894"/>
    <w:rsid w:val="002C4A81"/>
    <w:rsid w:val="002C60D6"/>
    <w:rsid w:val="002D2113"/>
    <w:rsid w:val="002D3ACF"/>
    <w:rsid w:val="002D4099"/>
    <w:rsid w:val="002D46D8"/>
    <w:rsid w:val="002D6104"/>
    <w:rsid w:val="002E01FE"/>
    <w:rsid w:val="002E43C5"/>
    <w:rsid w:val="002E5B52"/>
    <w:rsid w:val="002E652D"/>
    <w:rsid w:val="002E7760"/>
    <w:rsid w:val="002F6BE6"/>
    <w:rsid w:val="00300955"/>
    <w:rsid w:val="00300BBD"/>
    <w:rsid w:val="003035DA"/>
    <w:rsid w:val="00311019"/>
    <w:rsid w:val="00312082"/>
    <w:rsid w:val="003130B1"/>
    <w:rsid w:val="00313478"/>
    <w:rsid w:val="00314579"/>
    <w:rsid w:val="00314E3F"/>
    <w:rsid w:val="00315D56"/>
    <w:rsid w:val="0032096B"/>
    <w:rsid w:val="00321E46"/>
    <w:rsid w:val="003223E3"/>
    <w:rsid w:val="00322649"/>
    <w:rsid w:val="00326317"/>
    <w:rsid w:val="003306D9"/>
    <w:rsid w:val="00332BE8"/>
    <w:rsid w:val="00333124"/>
    <w:rsid w:val="00335560"/>
    <w:rsid w:val="00335685"/>
    <w:rsid w:val="003359F1"/>
    <w:rsid w:val="00341CC8"/>
    <w:rsid w:val="003420C3"/>
    <w:rsid w:val="00342259"/>
    <w:rsid w:val="003425FE"/>
    <w:rsid w:val="00346F5B"/>
    <w:rsid w:val="003513FB"/>
    <w:rsid w:val="00352D43"/>
    <w:rsid w:val="003566A3"/>
    <w:rsid w:val="00356FC5"/>
    <w:rsid w:val="003576EF"/>
    <w:rsid w:val="00362E45"/>
    <w:rsid w:val="003661EC"/>
    <w:rsid w:val="00366367"/>
    <w:rsid w:val="00366DAB"/>
    <w:rsid w:val="003705A8"/>
    <w:rsid w:val="0037509A"/>
    <w:rsid w:val="00377217"/>
    <w:rsid w:val="0038158B"/>
    <w:rsid w:val="00381B89"/>
    <w:rsid w:val="003842A0"/>
    <w:rsid w:val="003905BC"/>
    <w:rsid w:val="0039152E"/>
    <w:rsid w:val="003945A5"/>
    <w:rsid w:val="00395C0F"/>
    <w:rsid w:val="00396480"/>
    <w:rsid w:val="003A01C4"/>
    <w:rsid w:val="003A01D5"/>
    <w:rsid w:val="003A08BB"/>
    <w:rsid w:val="003A115F"/>
    <w:rsid w:val="003A3C54"/>
    <w:rsid w:val="003A724F"/>
    <w:rsid w:val="003A7733"/>
    <w:rsid w:val="003A7853"/>
    <w:rsid w:val="003B3900"/>
    <w:rsid w:val="003B4997"/>
    <w:rsid w:val="003C0CAE"/>
    <w:rsid w:val="003C2085"/>
    <w:rsid w:val="003C53CF"/>
    <w:rsid w:val="003C57FA"/>
    <w:rsid w:val="003E1A6D"/>
    <w:rsid w:val="003E1E3F"/>
    <w:rsid w:val="003E35D6"/>
    <w:rsid w:val="003E373A"/>
    <w:rsid w:val="003E3C48"/>
    <w:rsid w:val="003F03EE"/>
    <w:rsid w:val="003F2035"/>
    <w:rsid w:val="003F6B05"/>
    <w:rsid w:val="00402073"/>
    <w:rsid w:val="00404E0F"/>
    <w:rsid w:val="0040537E"/>
    <w:rsid w:val="00414FEC"/>
    <w:rsid w:val="00416E0E"/>
    <w:rsid w:val="00421E50"/>
    <w:rsid w:val="00422849"/>
    <w:rsid w:val="00424D71"/>
    <w:rsid w:val="00425939"/>
    <w:rsid w:val="004272F9"/>
    <w:rsid w:val="00430DD3"/>
    <w:rsid w:val="00433FEF"/>
    <w:rsid w:val="004350D6"/>
    <w:rsid w:val="00443402"/>
    <w:rsid w:val="00443870"/>
    <w:rsid w:val="004444D9"/>
    <w:rsid w:val="00445AA0"/>
    <w:rsid w:val="00446DCD"/>
    <w:rsid w:val="00451EAE"/>
    <w:rsid w:val="00452F26"/>
    <w:rsid w:val="00457531"/>
    <w:rsid w:val="004608C1"/>
    <w:rsid w:val="004611D6"/>
    <w:rsid w:val="0046169D"/>
    <w:rsid w:val="004627BF"/>
    <w:rsid w:val="00462EB1"/>
    <w:rsid w:val="00463651"/>
    <w:rsid w:val="00464A33"/>
    <w:rsid w:val="00466B8E"/>
    <w:rsid w:val="004675CF"/>
    <w:rsid w:val="00471044"/>
    <w:rsid w:val="00471BF5"/>
    <w:rsid w:val="00472E67"/>
    <w:rsid w:val="004740CE"/>
    <w:rsid w:val="00477975"/>
    <w:rsid w:val="0048132F"/>
    <w:rsid w:val="00482802"/>
    <w:rsid w:val="004932F8"/>
    <w:rsid w:val="00493E49"/>
    <w:rsid w:val="00494971"/>
    <w:rsid w:val="00495471"/>
    <w:rsid w:val="004A1D76"/>
    <w:rsid w:val="004A30DE"/>
    <w:rsid w:val="004A3F9D"/>
    <w:rsid w:val="004A68BA"/>
    <w:rsid w:val="004B25EE"/>
    <w:rsid w:val="004B2960"/>
    <w:rsid w:val="004B348B"/>
    <w:rsid w:val="004B50EA"/>
    <w:rsid w:val="004B7D10"/>
    <w:rsid w:val="004C06B1"/>
    <w:rsid w:val="004C0BAE"/>
    <w:rsid w:val="004C1371"/>
    <w:rsid w:val="004C2BE6"/>
    <w:rsid w:val="004C588D"/>
    <w:rsid w:val="004C7695"/>
    <w:rsid w:val="004D01B2"/>
    <w:rsid w:val="004D1DD4"/>
    <w:rsid w:val="004D736F"/>
    <w:rsid w:val="004E22DA"/>
    <w:rsid w:val="004E2C81"/>
    <w:rsid w:val="004F3DA3"/>
    <w:rsid w:val="004F4F5E"/>
    <w:rsid w:val="004F7196"/>
    <w:rsid w:val="004F77F5"/>
    <w:rsid w:val="0050123C"/>
    <w:rsid w:val="005012CA"/>
    <w:rsid w:val="0050167B"/>
    <w:rsid w:val="0050347C"/>
    <w:rsid w:val="00504DF4"/>
    <w:rsid w:val="00507873"/>
    <w:rsid w:val="005117A6"/>
    <w:rsid w:val="0051268A"/>
    <w:rsid w:val="005146C4"/>
    <w:rsid w:val="00516B83"/>
    <w:rsid w:val="00516DC2"/>
    <w:rsid w:val="00521F5C"/>
    <w:rsid w:val="00522BDA"/>
    <w:rsid w:val="00525322"/>
    <w:rsid w:val="0052747D"/>
    <w:rsid w:val="0053218E"/>
    <w:rsid w:val="00533E1A"/>
    <w:rsid w:val="005356E0"/>
    <w:rsid w:val="005364DF"/>
    <w:rsid w:val="00536553"/>
    <w:rsid w:val="005415B6"/>
    <w:rsid w:val="005420FE"/>
    <w:rsid w:val="00543704"/>
    <w:rsid w:val="0054581C"/>
    <w:rsid w:val="005538D5"/>
    <w:rsid w:val="00554753"/>
    <w:rsid w:val="005550CA"/>
    <w:rsid w:val="00557973"/>
    <w:rsid w:val="00560C4D"/>
    <w:rsid w:val="00561678"/>
    <w:rsid w:val="00562BDD"/>
    <w:rsid w:val="00562D45"/>
    <w:rsid w:val="00562EE8"/>
    <w:rsid w:val="005631A5"/>
    <w:rsid w:val="00564484"/>
    <w:rsid w:val="00571774"/>
    <w:rsid w:val="0057182B"/>
    <w:rsid w:val="0057233A"/>
    <w:rsid w:val="00573133"/>
    <w:rsid w:val="00573BC6"/>
    <w:rsid w:val="00576FD9"/>
    <w:rsid w:val="005843C2"/>
    <w:rsid w:val="00586206"/>
    <w:rsid w:val="00587461"/>
    <w:rsid w:val="00590A78"/>
    <w:rsid w:val="00591924"/>
    <w:rsid w:val="005935A7"/>
    <w:rsid w:val="00594C5D"/>
    <w:rsid w:val="00595547"/>
    <w:rsid w:val="0059587B"/>
    <w:rsid w:val="00596BC6"/>
    <w:rsid w:val="005A002E"/>
    <w:rsid w:val="005A394C"/>
    <w:rsid w:val="005A4E25"/>
    <w:rsid w:val="005A545A"/>
    <w:rsid w:val="005B0BCB"/>
    <w:rsid w:val="005B1026"/>
    <w:rsid w:val="005B2ABB"/>
    <w:rsid w:val="005B3A88"/>
    <w:rsid w:val="005B438A"/>
    <w:rsid w:val="005B61C2"/>
    <w:rsid w:val="005B75A8"/>
    <w:rsid w:val="005B7A7E"/>
    <w:rsid w:val="005C004A"/>
    <w:rsid w:val="005C012E"/>
    <w:rsid w:val="005C1E4B"/>
    <w:rsid w:val="005C23D1"/>
    <w:rsid w:val="005C3BC3"/>
    <w:rsid w:val="005C6CA6"/>
    <w:rsid w:val="005D0ED7"/>
    <w:rsid w:val="005D169C"/>
    <w:rsid w:val="005D3C1E"/>
    <w:rsid w:val="005D46D4"/>
    <w:rsid w:val="005D6BE7"/>
    <w:rsid w:val="005D7EE4"/>
    <w:rsid w:val="005E2208"/>
    <w:rsid w:val="005E35EC"/>
    <w:rsid w:val="005E39B4"/>
    <w:rsid w:val="005E4500"/>
    <w:rsid w:val="005E50C1"/>
    <w:rsid w:val="005E6A5D"/>
    <w:rsid w:val="005F09EE"/>
    <w:rsid w:val="005F32CD"/>
    <w:rsid w:val="005F4250"/>
    <w:rsid w:val="00602BDA"/>
    <w:rsid w:val="006037F6"/>
    <w:rsid w:val="00604AD6"/>
    <w:rsid w:val="00606C8E"/>
    <w:rsid w:val="00610A6C"/>
    <w:rsid w:val="006150E1"/>
    <w:rsid w:val="006152BD"/>
    <w:rsid w:val="00616D40"/>
    <w:rsid w:val="0061789B"/>
    <w:rsid w:val="00625599"/>
    <w:rsid w:val="00626565"/>
    <w:rsid w:val="00631033"/>
    <w:rsid w:val="00631AF8"/>
    <w:rsid w:val="00632759"/>
    <w:rsid w:val="00632C09"/>
    <w:rsid w:val="006330D5"/>
    <w:rsid w:val="0063451F"/>
    <w:rsid w:val="00634858"/>
    <w:rsid w:val="00641712"/>
    <w:rsid w:val="006439EB"/>
    <w:rsid w:val="00647591"/>
    <w:rsid w:val="006510BF"/>
    <w:rsid w:val="006520E3"/>
    <w:rsid w:val="00652FBD"/>
    <w:rsid w:val="00654641"/>
    <w:rsid w:val="0065524A"/>
    <w:rsid w:val="00656E6C"/>
    <w:rsid w:val="00666566"/>
    <w:rsid w:val="006670F7"/>
    <w:rsid w:val="0067199E"/>
    <w:rsid w:val="006721C3"/>
    <w:rsid w:val="00672D0F"/>
    <w:rsid w:val="006754B0"/>
    <w:rsid w:val="00676D15"/>
    <w:rsid w:val="006777B5"/>
    <w:rsid w:val="006778CD"/>
    <w:rsid w:val="0068541A"/>
    <w:rsid w:val="006868C6"/>
    <w:rsid w:val="00690F11"/>
    <w:rsid w:val="006914C9"/>
    <w:rsid w:val="00695500"/>
    <w:rsid w:val="006A24B2"/>
    <w:rsid w:val="006A2C4A"/>
    <w:rsid w:val="006A653D"/>
    <w:rsid w:val="006B0079"/>
    <w:rsid w:val="006B1052"/>
    <w:rsid w:val="006B17E6"/>
    <w:rsid w:val="006B1C20"/>
    <w:rsid w:val="006B5652"/>
    <w:rsid w:val="006B5AF8"/>
    <w:rsid w:val="006B60ED"/>
    <w:rsid w:val="006B621F"/>
    <w:rsid w:val="006B774A"/>
    <w:rsid w:val="006C0915"/>
    <w:rsid w:val="006C0D1A"/>
    <w:rsid w:val="006C0DF1"/>
    <w:rsid w:val="006C1F1D"/>
    <w:rsid w:val="006D1340"/>
    <w:rsid w:val="006D13B9"/>
    <w:rsid w:val="006D204A"/>
    <w:rsid w:val="006D3844"/>
    <w:rsid w:val="006D47E3"/>
    <w:rsid w:val="006D5340"/>
    <w:rsid w:val="006D5ED5"/>
    <w:rsid w:val="006D6753"/>
    <w:rsid w:val="006D6BEC"/>
    <w:rsid w:val="006E65A6"/>
    <w:rsid w:val="006F4F1D"/>
    <w:rsid w:val="0070193A"/>
    <w:rsid w:val="00702675"/>
    <w:rsid w:val="007037EC"/>
    <w:rsid w:val="00703FC9"/>
    <w:rsid w:val="00705C96"/>
    <w:rsid w:val="0071231F"/>
    <w:rsid w:val="0071623D"/>
    <w:rsid w:val="00720860"/>
    <w:rsid w:val="00720DE1"/>
    <w:rsid w:val="00722511"/>
    <w:rsid w:val="0072448B"/>
    <w:rsid w:val="00724DCC"/>
    <w:rsid w:val="0072533C"/>
    <w:rsid w:val="007255BC"/>
    <w:rsid w:val="00725E30"/>
    <w:rsid w:val="0072632D"/>
    <w:rsid w:val="007304B9"/>
    <w:rsid w:val="00734680"/>
    <w:rsid w:val="007357F4"/>
    <w:rsid w:val="0073657F"/>
    <w:rsid w:val="0073758F"/>
    <w:rsid w:val="00741671"/>
    <w:rsid w:val="007421F3"/>
    <w:rsid w:val="0074254E"/>
    <w:rsid w:val="007530DA"/>
    <w:rsid w:val="007535B7"/>
    <w:rsid w:val="00753B39"/>
    <w:rsid w:val="00754C15"/>
    <w:rsid w:val="007556C1"/>
    <w:rsid w:val="00755CAC"/>
    <w:rsid w:val="007577F1"/>
    <w:rsid w:val="00760F77"/>
    <w:rsid w:val="00764697"/>
    <w:rsid w:val="00764CDE"/>
    <w:rsid w:val="00765424"/>
    <w:rsid w:val="00767F1B"/>
    <w:rsid w:val="00770CA0"/>
    <w:rsid w:val="00772B2F"/>
    <w:rsid w:val="007741A7"/>
    <w:rsid w:val="00774388"/>
    <w:rsid w:val="0078174F"/>
    <w:rsid w:val="00782CE3"/>
    <w:rsid w:val="00786BA7"/>
    <w:rsid w:val="00793678"/>
    <w:rsid w:val="00793739"/>
    <w:rsid w:val="007959C9"/>
    <w:rsid w:val="00796A68"/>
    <w:rsid w:val="007A0639"/>
    <w:rsid w:val="007A4452"/>
    <w:rsid w:val="007A5724"/>
    <w:rsid w:val="007A5A31"/>
    <w:rsid w:val="007A5A7B"/>
    <w:rsid w:val="007B03E7"/>
    <w:rsid w:val="007B0EE7"/>
    <w:rsid w:val="007B0FFA"/>
    <w:rsid w:val="007B2A54"/>
    <w:rsid w:val="007B36C6"/>
    <w:rsid w:val="007B5440"/>
    <w:rsid w:val="007B622B"/>
    <w:rsid w:val="007C6FAA"/>
    <w:rsid w:val="007C73C7"/>
    <w:rsid w:val="007C7428"/>
    <w:rsid w:val="007C78CD"/>
    <w:rsid w:val="007D18B6"/>
    <w:rsid w:val="007D4259"/>
    <w:rsid w:val="007D6593"/>
    <w:rsid w:val="007D66F0"/>
    <w:rsid w:val="007E0837"/>
    <w:rsid w:val="007E10D3"/>
    <w:rsid w:val="007E4591"/>
    <w:rsid w:val="007E4643"/>
    <w:rsid w:val="007E58C0"/>
    <w:rsid w:val="007E7E7B"/>
    <w:rsid w:val="007F0907"/>
    <w:rsid w:val="007F0A6F"/>
    <w:rsid w:val="007F1C48"/>
    <w:rsid w:val="007F23CC"/>
    <w:rsid w:val="007F602E"/>
    <w:rsid w:val="007F63D5"/>
    <w:rsid w:val="008027A9"/>
    <w:rsid w:val="00807A8E"/>
    <w:rsid w:val="00810D92"/>
    <w:rsid w:val="0081116C"/>
    <w:rsid w:val="00816C86"/>
    <w:rsid w:val="00817E1B"/>
    <w:rsid w:val="008200D7"/>
    <w:rsid w:val="00821260"/>
    <w:rsid w:val="00821726"/>
    <w:rsid w:val="00822B58"/>
    <w:rsid w:val="00823684"/>
    <w:rsid w:val="0082391D"/>
    <w:rsid w:val="008239E8"/>
    <w:rsid w:val="00824A6D"/>
    <w:rsid w:val="008315C2"/>
    <w:rsid w:val="00831B8F"/>
    <w:rsid w:val="00832772"/>
    <w:rsid w:val="00835D83"/>
    <w:rsid w:val="00836439"/>
    <w:rsid w:val="0084470D"/>
    <w:rsid w:val="0084537E"/>
    <w:rsid w:val="00846337"/>
    <w:rsid w:val="00850D71"/>
    <w:rsid w:val="00851BBF"/>
    <w:rsid w:val="00854AA3"/>
    <w:rsid w:val="0085527F"/>
    <w:rsid w:val="008565EE"/>
    <w:rsid w:val="00856ACD"/>
    <w:rsid w:val="0085711C"/>
    <w:rsid w:val="008573F6"/>
    <w:rsid w:val="00861E6F"/>
    <w:rsid w:val="00864B95"/>
    <w:rsid w:val="008655F4"/>
    <w:rsid w:val="0086738A"/>
    <w:rsid w:val="00872577"/>
    <w:rsid w:val="0087264A"/>
    <w:rsid w:val="00874901"/>
    <w:rsid w:val="00876FDC"/>
    <w:rsid w:val="00880301"/>
    <w:rsid w:val="00882C76"/>
    <w:rsid w:val="00883ADC"/>
    <w:rsid w:val="008844EA"/>
    <w:rsid w:val="00884E48"/>
    <w:rsid w:val="00886B68"/>
    <w:rsid w:val="00890949"/>
    <w:rsid w:val="0089193F"/>
    <w:rsid w:val="008925D8"/>
    <w:rsid w:val="0089357B"/>
    <w:rsid w:val="008A065D"/>
    <w:rsid w:val="008A0C69"/>
    <w:rsid w:val="008A34A3"/>
    <w:rsid w:val="008A5E94"/>
    <w:rsid w:val="008A77D4"/>
    <w:rsid w:val="008B05DB"/>
    <w:rsid w:val="008B4FD6"/>
    <w:rsid w:val="008B6D24"/>
    <w:rsid w:val="008B7C1F"/>
    <w:rsid w:val="008C05BA"/>
    <w:rsid w:val="008C23A6"/>
    <w:rsid w:val="008C26AA"/>
    <w:rsid w:val="008C2D32"/>
    <w:rsid w:val="008D1064"/>
    <w:rsid w:val="008D16AF"/>
    <w:rsid w:val="008D27B6"/>
    <w:rsid w:val="008D2C89"/>
    <w:rsid w:val="008E3CDA"/>
    <w:rsid w:val="008E470A"/>
    <w:rsid w:val="008E4DE4"/>
    <w:rsid w:val="008E5E06"/>
    <w:rsid w:val="008E5F32"/>
    <w:rsid w:val="008E6379"/>
    <w:rsid w:val="008E7794"/>
    <w:rsid w:val="008F15C2"/>
    <w:rsid w:val="008F15CE"/>
    <w:rsid w:val="008F246A"/>
    <w:rsid w:val="008F3C9E"/>
    <w:rsid w:val="008F3FA8"/>
    <w:rsid w:val="008F443F"/>
    <w:rsid w:val="008F5422"/>
    <w:rsid w:val="008F5630"/>
    <w:rsid w:val="00901791"/>
    <w:rsid w:val="009033F0"/>
    <w:rsid w:val="00903CA2"/>
    <w:rsid w:val="009058D8"/>
    <w:rsid w:val="00906D7F"/>
    <w:rsid w:val="009101D1"/>
    <w:rsid w:val="00910612"/>
    <w:rsid w:val="00913513"/>
    <w:rsid w:val="00915148"/>
    <w:rsid w:val="00920B77"/>
    <w:rsid w:val="009213E0"/>
    <w:rsid w:val="00922279"/>
    <w:rsid w:val="00922B8A"/>
    <w:rsid w:val="0092598C"/>
    <w:rsid w:val="00925C91"/>
    <w:rsid w:val="00933AA6"/>
    <w:rsid w:val="0093442D"/>
    <w:rsid w:val="00937A78"/>
    <w:rsid w:val="00941F52"/>
    <w:rsid w:val="00947C2E"/>
    <w:rsid w:val="009511CB"/>
    <w:rsid w:val="00952BED"/>
    <w:rsid w:val="00960A1A"/>
    <w:rsid w:val="00963075"/>
    <w:rsid w:val="0096479F"/>
    <w:rsid w:val="00966117"/>
    <w:rsid w:val="00966EFF"/>
    <w:rsid w:val="0096715A"/>
    <w:rsid w:val="009710E2"/>
    <w:rsid w:val="0097117B"/>
    <w:rsid w:val="00971204"/>
    <w:rsid w:val="009712A6"/>
    <w:rsid w:val="00971377"/>
    <w:rsid w:val="0097210A"/>
    <w:rsid w:val="00974279"/>
    <w:rsid w:val="009742AA"/>
    <w:rsid w:val="00974457"/>
    <w:rsid w:val="00980C55"/>
    <w:rsid w:val="00982E98"/>
    <w:rsid w:val="00985149"/>
    <w:rsid w:val="009868CD"/>
    <w:rsid w:val="00986E41"/>
    <w:rsid w:val="00987F49"/>
    <w:rsid w:val="00991DD0"/>
    <w:rsid w:val="009A0404"/>
    <w:rsid w:val="009A09F8"/>
    <w:rsid w:val="009A1639"/>
    <w:rsid w:val="009A2BC2"/>
    <w:rsid w:val="009A5EA1"/>
    <w:rsid w:val="009A7B12"/>
    <w:rsid w:val="009B0C11"/>
    <w:rsid w:val="009B23F5"/>
    <w:rsid w:val="009B3C66"/>
    <w:rsid w:val="009B5EAE"/>
    <w:rsid w:val="009B5FB5"/>
    <w:rsid w:val="009C4674"/>
    <w:rsid w:val="009C5938"/>
    <w:rsid w:val="009C6EF4"/>
    <w:rsid w:val="009C7318"/>
    <w:rsid w:val="009C73F7"/>
    <w:rsid w:val="009D1590"/>
    <w:rsid w:val="009D5232"/>
    <w:rsid w:val="009D5256"/>
    <w:rsid w:val="009D54EA"/>
    <w:rsid w:val="009D628E"/>
    <w:rsid w:val="009D7587"/>
    <w:rsid w:val="009D7802"/>
    <w:rsid w:val="009E2160"/>
    <w:rsid w:val="009E2EFD"/>
    <w:rsid w:val="009E5DC7"/>
    <w:rsid w:val="009E628E"/>
    <w:rsid w:val="009E750A"/>
    <w:rsid w:val="009F0B8D"/>
    <w:rsid w:val="009F5939"/>
    <w:rsid w:val="009F61CE"/>
    <w:rsid w:val="009F6977"/>
    <w:rsid w:val="00A0056B"/>
    <w:rsid w:val="00A03A15"/>
    <w:rsid w:val="00A03B5B"/>
    <w:rsid w:val="00A0517C"/>
    <w:rsid w:val="00A066BE"/>
    <w:rsid w:val="00A1151D"/>
    <w:rsid w:val="00A164C1"/>
    <w:rsid w:val="00A16CDF"/>
    <w:rsid w:val="00A170D5"/>
    <w:rsid w:val="00A2054C"/>
    <w:rsid w:val="00A2129E"/>
    <w:rsid w:val="00A23EB9"/>
    <w:rsid w:val="00A25DE5"/>
    <w:rsid w:val="00A343FD"/>
    <w:rsid w:val="00A351AF"/>
    <w:rsid w:val="00A40A89"/>
    <w:rsid w:val="00A40C69"/>
    <w:rsid w:val="00A439B8"/>
    <w:rsid w:val="00A47122"/>
    <w:rsid w:val="00A503D0"/>
    <w:rsid w:val="00A5257C"/>
    <w:rsid w:val="00A52E1C"/>
    <w:rsid w:val="00A54186"/>
    <w:rsid w:val="00A541BB"/>
    <w:rsid w:val="00A54C07"/>
    <w:rsid w:val="00A56A93"/>
    <w:rsid w:val="00A60425"/>
    <w:rsid w:val="00A6063C"/>
    <w:rsid w:val="00A65FE8"/>
    <w:rsid w:val="00A66F84"/>
    <w:rsid w:val="00A70F04"/>
    <w:rsid w:val="00A71190"/>
    <w:rsid w:val="00A728E6"/>
    <w:rsid w:val="00A74A24"/>
    <w:rsid w:val="00A74E53"/>
    <w:rsid w:val="00A752E7"/>
    <w:rsid w:val="00A77D6D"/>
    <w:rsid w:val="00A815F6"/>
    <w:rsid w:val="00A816DB"/>
    <w:rsid w:val="00A827DD"/>
    <w:rsid w:val="00A90192"/>
    <w:rsid w:val="00A95709"/>
    <w:rsid w:val="00A95FAD"/>
    <w:rsid w:val="00A97C84"/>
    <w:rsid w:val="00AA0045"/>
    <w:rsid w:val="00AA01CC"/>
    <w:rsid w:val="00AA2725"/>
    <w:rsid w:val="00AA3240"/>
    <w:rsid w:val="00AA41D6"/>
    <w:rsid w:val="00AA5545"/>
    <w:rsid w:val="00AA5EAD"/>
    <w:rsid w:val="00AB21F3"/>
    <w:rsid w:val="00AB3457"/>
    <w:rsid w:val="00AB3BEF"/>
    <w:rsid w:val="00AB6B41"/>
    <w:rsid w:val="00AC0686"/>
    <w:rsid w:val="00AC4EF7"/>
    <w:rsid w:val="00AC67C8"/>
    <w:rsid w:val="00AC7C2F"/>
    <w:rsid w:val="00AD05CE"/>
    <w:rsid w:val="00AD07C0"/>
    <w:rsid w:val="00AD0A0B"/>
    <w:rsid w:val="00AD1D32"/>
    <w:rsid w:val="00AD229B"/>
    <w:rsid w:val="00AD3668"/>
    <w:rsid w:val="00AD3E38"/>
    <w:rsid w:val="00AD4858"/>
    <w:rsid w:val="00AD50A2"/>
    <w:rsid w:val="00AD6766"/>
    <w:rsid w:val="00AD6EBA"/>
    <w:rsid w:val="00AE5708"/>
    <w:rsid w:val="00AF0D43"/>
    <w:rsid w:val="00AF2804"/>
    <w:rsid w:val="00AF2D25"/>
    <w:rsid w:val="00AF488C"/>
    <w:rsid w:val="00AF6A24"/>
    <w:rsid w:val="00AF6CC1"/>
    <w:rsid w:val="00AF7450"/>
    <w:rsid w:val="00AF7B23"/>
    <w:rsid w:val="00B0168A"/>
    <w:rsid w:val="00B02A13"/>
    <w:rsid w:val="00B03125"/>
    <w:rsid w:val="00B0333F"/>
    <w:rsid w:val="00B066DD"/>
    <w:rsid w:val="00B06839"/>
    <w:rsid w:val="00B07E5F"/>
    <w:rsid w:val="00B11553"/>
    <w:rsid w:val="00B11978"/>
    <w:rsid w:val="00B12511"/>
    <w:rsid w:val="00B1305F"/>
    <w:rsid w:val="00B14CCC"/>
    <w:rsid w:val="00B15290"/>
    <w:rsid w:val="00B20AE8"/>
    <w:rsid w:val="00B22D75"/>
    <w:rsid w:val="00B23115"/>
    <w:rsid w:val="00B27760"/>
    <w:rsid w:val="00B30C8B"/>
    <w:rsid w:val="00B3290A"/>
    <w:rsid w:val="00B34CC9"/>
    <w:rsid w:val="00B35295"/>
    <w:rsid w:val="00B40D7F"/>
    <w:rsid w:val="00B4126A"/>
    <w:rsid w:val="00B42652"/>
    <w:rsid w:val="00B44803"/>
    <w:rsid w:val="00B46591"/>
    <w:rsid w:val="00B46C8F"/>
    <w:rsid w:val="00B5002A"/>
    <w:rsid w:val="00B53662"/>
    <w:rsid w:val="00B5558C"/>
    <w:rsid w:val="00B561F7"/>
    <w:rsid w:val="00B5713C"/>
    <w:rsid w:val="00B6484B"/>
    <w:rsid w:val="00B64B5D"/>
    <w:rsid w:val="00B6569C"/>
    <w:rsid w:val="00B728E6"/>
    <w:rsid w:val="00B729CC"/>
    <w:rsid w:val="00B814E1"/>
    <w:rsid w:val="00B84408"/>
    <w:rsid w:val="00B86DF2"/>
    <w:rsid w:val="00B8745D"/>
    <w:rsid w:val="00B92171"/>
    <w:rsid w:val="00B92F60"/>
    <w:rsid w:val="00B93C98"/>
    <w:rsid w:val="00B93FBC"/>
    <w:rsid w:val="00B9454A"/>
    <w:rsid w:val="00B967A4"/>
    <w:rsid w:val="00B97764"/>
    <w:rsid w:val="00B97AA5"/>
    <w:rsid w:val="00BA28A3"/>
    <w:rsid w:val="00BA41C3"/>
    <w:rsid w:val="00BA47A3"/>
    <w:rsid w:val="00BA5204"/>
    <w:rsid w:val="00BA5623"/>
    <w:rsid w:val="00BC0321"/>
    <w:rsid w:val="00BC054E"/>
    <w:rsid w:val="00BC116F"/>
    <w:rsid w:val="00BC1209"/>
    <w:rsid w:val="00BC1E10"/>
    <w:rsid w:val="00BC29FA"/>
    <w:rsid w:val="00BC3B49"/>
    <w:rsid w:val="00BC3EEA"/>
    <w:rsid w:val="00BC6112"/>
    <w:rsid w:val="00BC6CA7"/>
    <w:rsid w:val="00BD2286"/>
    <w:rsid w:val="00BD27FA"/>
    <w:rsid w:val="00BD36B0"/>
    <w:rsid w:val="00BD63BE"/>
    <w:rsid w:val="00BD6E53"/>
    <w:rsid w:val="00BD7BAB"/>
    <w:rsid w:val="00BE1108"/>
    <w:rsid w:val="00BE15D9"/>
    <w:rsid w:val="00BE3B91"/>
    <w:rsid w:val="00BE40B4"/>
    <w:rsid w:val="00BE44ED"/>
    <w:rsid w:val="00BE67A8"/>
    <w:rsid w:val="00BE6ACD"/>
    <w:rsid w:val="00BE7E74"/>
    <w:rsid w:val="00BF5710"/>
    <w:rsid w:val="00BF5C9B"/>
    <w:rsid w:val="00BF7CC4"/>
    <w:rsid w:val="00C0101F"/>
    <w:rsid w:val="00C01E8D"/>
    <w:rsid w:val="00C02724"/>
    <w:rsid w:val="00C02981"/>
    <w:rsid w:val="00C02E4C"/>
    <w:rsid w:val="00C07B35"/>
    <w:rsid w:val="00C10DCB"/>
    <w:rsid w:val="00C1260A"/>
    <w:rsid w:val="00C15606"/>
    <w:rsid w:val="00C15676"/>
    <w:rsid w:val="00C15EC5"/>
    <w:rsid w:val="00C20544"/>
    <w:rsid w:val="00C2071F"/>
    <w:rsid w:val="00C2433B"/>
    <w:rsid w:val="00C24D11"/>
    <w:rsid w:val="00C33080"/>
    <w:rsid w:val="00C34952"/>
    <w:rsid w:val="00C42FCD"/>
    <w:rsid w:val="00C43D8C"/>
    <w:rsid w:val="00C4437B"/>
    <w:rsid w:val="00C443AD"/>
    <w:rsid w:val="00C44D1A"/>
    <w:rsid w:val="00C4681E"/>
    <w:rsid w:val="00C504A6"/>
    <w:rsid w:val="00C52334"/>
    <w:rsid w:val="00C52B42"/>
    <w:rsid w:val="00C5444E"/>
    <w:rsid w:val="00C57C09"/>
    <w:rsid w:val="00C604A9"/>
    <w:rsid w:val="00C608FA"/>
    <w:rsid w:val="00C656A6"/>
    <w:rsid w:val="00C65E2E"/>
    <w:rsid w:val="00C65ED7"/>
    <w:rsid w:val="00C67975"/>
    <w:rsid w:val="00C7077C"/>
    <w:rsid w:val="00C72529"/>
    <w:rsid w:val="00C738BF"/>
    <w:rsid w:val="00C73C28"/>
    <w:rsid w:val="00C77AF8"/>
    <w:rsid w:val="00C80ED3"/>
    <w:rsid w:val="00C84203"/>
    <w:rsid w:val="00C844ED"/>
    <w:rsid w:val="00C9121F"/>
    <w:rsid w:val="00C94A5C"/>
    <w:rsid w:val="00C9600B"/>
    <w:rsid w:val="00C9668D"/>
    <w:rsid w:val="00CB0209"/>
    <w:rsid w:val="00CB124A"/>
    <w:rsid w:val="00CB2C1D"/>
    <w:rsid w:val="00CB582B"/>
    <w:rsid w:val="00CB5A72"/>
    <w:rsid w:val="00CC10B7"/>
    <w:rsid w:val="00CC14E1"/>
    <w:rsid w:val="00CC2617"/>
    <w:rsid w:val="00CC3967"/>
    <w:rsid w:val="00CC4A13"/>
    <w:rsid w:val="00CC6132"/>
    <w:rsid w:val="00CC6F9B"/>
    <w:rsid w:val="00CC78CF"/>
    <w:rsid w:val="00CD3EA4"/>
    <w:rsid w:val="00CD42F8"/>
    <w:rsid w:val="00CD4991"/>
    <w:rsid w:val="00CD6CC4"/>
    <w:rsid w:val="00CE14C1"/>
    <w:rsid w:val="00CE1F00"/>
    <w:rsid w:val="00CE35F0"/>
    <w:rsid w:val="00CE4A67"/>
    <w:rsid w:val="00CE63A5"/>
    <w:rsid w:val="00CF3DD6"/>
    <w:rsid w:val="00CF4B61"/>
    <w:rsid w:val="00CF55BF"/>
    <w:rsid w:val="00CF6404"/>
    <w:rsid w:val="00CF7517"/>
    <w:rsid w:val="00CF7D9E"/>
    <w:rsid w:val="00D021B3"/>
    <w:rsid w:val="00D0309A"/>
    <w:rsid w:val="00D03FF2"/>
    <w:rsid w:val="00D1175F"/>
    <w:rsid w:val="00D119D4"/>
    <w:rsid w:val="00D161DE"/>
    <w:rsid w:val="00D17415"/>
    <w:rsid w:val="00D20ADA"/>
    <w:rsid w:val="00D2284B"/>
    <w:rsid w:val="00D22B07"/>
    <w:rsid w:val="00D22C87"/>
    <w:rsid w:val="00D241B7"/>
    <w:rsid w:val="00D24EC6"/>
    <w:rsid w:val="00D254C1"/>
    <w:rsid w:val="00D26173"/>
    <w:rsid w:val="00D30EA1"/>
    <w:rsid w:val="00D30EC6"/>
    <w:rsid w:val="00D31375"/>
    <w:rsid w:val="00D31D95"/>
    <w:rsid w:val="00D32837"/>
    <w:rsid w:val="00D33C9C"/>
    <w:rsid w:val="00D33ED2"/>
    <w:rsid w:val="00D3647C"/>
    <w:rsid w:val="00D3764B"/>
    <w:rsid w:val="00D41CA7"/>
    <w:rsid w:val="00D45DE1"/>
    <w:rsid w:val="00D47C55"/>
    <w:rsid w:val="00D5130A"/>
    <w:rsid w:val="00D52646"/>
    <w:rsid w:val="00D54BC4"/>
    <w:rsid w:val="00D54C5D"/>
    <w:rsid w:val="00D55D8F"/>
    <w:rsid w:val="00D613BB"/>
    <w:rsid w:val="00D61EBD"/>
    <w:rsid w:val="00D6501E"/>
    <w:rsid w:val="00D669A9"/>
    <w:rsid w:val="00D66C49"/>
    <w:rsid w:val="00D676A5"/>
    <w:rsid w:val="00D67ACC"/>
    <w:rsid w:val="00D70607"/>
    <w:rsid w:val="00D738B0"/>
    <w:rsid w:val="00D7411D"/>
    <w:rsid w:val="00D75A47"/>
    <w:rsid w:val="00D77609"/>
    <w:rsid w:val="00D812F6"/>
    <w:rsid w:val="00D833CE"/>
    <w:rsid w:val="00D83AFD"/>
    <w:rsid w:val="00D865C0"/>
    <w:rsid w:val="00D90036"/>
    <w:rsid w:val="00D90F24"/>
    <w:rsid w:val="00D914AE"/>
    <w:rsid w:val="00D92F23"/>
    <w:rsid w:val="00D93EE6"/>
    <w:rsid w:val="00D9455D"/>
    <w:rsid w:val="00D949CB"/>
    <w:rsid w:val="00D96B85"/>
    <w:rsid w:val="00DA07F6"/>
    <w:rsid w:val="00DA1643"/>
    <w:rsid w:val="00DA1F29"/>
    <w:rsid w:val="00DA3320"/>
    <w:rsid w:val="00DA3D2A"/>
    <w:rsid w:val="00DA6898"/>
    <w:rsid w:val="00DA744D"/>
    <w:rsid w:val="00DB1390"/>
    <w:rsid w:val="00DB28BE"/>
    <w:rsid w:val="00DB29C0"/>
    <w:rsid w:val="00DB2F93"/>
    <w:rsid w:val="00DB3C57"/>
    <w:rsid w:val="00DB623C"/>
    <w:rsid w:val="00DC0164"/>
    <w:rsid w:val="00DC2086"/>
    <w:rsid w:val="00DC3155"/>
    <w:rsid w:val="00DC3999"/>
    <w:rsid w:val="00DC4EB5"/>
    <w:rsid w:val="00DC5B28"/>
    <w:rsid w:val="00DC69FF"/>
    <w:rsid w:val="00DC752A"/>
    <w:rsid w:val="00DD12FC"/>
    <w:rsid w:val="00DD1B07"/>
    <w:rsid w:val="00DD2BCC"/>
    <w:rsid w:val="00DD3264"/>
    <w:rsid w:val="00DD4961"/>
    <w:rsid w:val="00DD5699"/>
    <w:rsid w:val="00DE2A25"/>
    <w:rsid w:val="00DE33E7"/>
    <w:rsid w:val="00DE4854"/>
    <w:rsid w:val="00DE62A0"/>
    <w:rsid w:val="00DE6EB5"/>
    <w:rsid w:val="00DF0A46"/>
    <w:rsid w:val="00DF0EBD"/>
    <w:rsid w:val="00DF23A4"/>
    <w:rsid w:val="00DF3556"/>
    <w:rsid w:val="00DF4828"/>
    <w:rsid w:val="00DF5552"/>
    <w:rsid w:val="00DF7B3C"/>
    <w:rsid w:val="00E07515"/>
    <w:rsid w:val="00E1580D"/>
    <w:rsid w:val="00E16097"/>
    <w:rsid w:val="00E168CF"/>
    <w:rsid w:val="00E20CAC"/>
    <w:rsid w:val="00E21280"/>
    <w:rsid w:val="00E23184"/>
    <w:rsid w:val="00E23350"/>
    <w:rsid w:val="00E23E50"/>
    <w:rsid w:val="00E26797"/>
    <w:rsid w:val="00E311DF"/>
    <w:rsid w:val="00E31FBC"/>
    <w:rsid w:val="00E35261"/>
    <w:rsid w:val="00E36478"/>
    <w:rsid w:val="00E375C0"/>
    <w:rsid w:val="00E440E9"/>
    <w:rsid w:val="00E46FBA"/>
    <w:rsid w:val="00E5188B"/>
    <w:rsid w:val="00E519EE"/>
    <w:rsid w:val="00E53C19"/>
    <w:rsid w:val="00E56F96"/>
    <w:rsid w:val="00E572CE"/>
    <w:rsid w:val="00E615C7"/>
    <w:rsid w:val="00E620C3"/>
    <w:rsid w:val="00E63C1D"/>
    <w:rsid w:val="00E71EBF"/>
    <w:rsid w:val="00E72C7D"/>
    <w:rsid w:val="00E72E9C"/>
    <w:rsid w:val="00E77AFA"/>
    <w:rsid w:val="00E81078"/>
    <w:rsid w:val="00E84116"/>
    <w:rsid w:val="00E84A57"/>
    <w:rsid w:val="00E84A79"/>
    <w:rsid w:val="00E87A09"/>
    <w:rsid w:val="00E90B36"/>
    <w:rsid w:val="00E92262"/>
    <w:rsid w:val="00E9382F"/>
    <w:rsid w:val="00E94515"/>
    <w:rsid w:val="00E9593F"/>
    <w:rsid w:val="00EA32D8"/>
    <w:rsid w:val="00EA6910"/>
    <w:rsid w:val="00EA7D17"/>
    <w:rsid w:val="00EB2A89"/>
    <w:rsid w:val="00EB664F"/>
    <w:rsid w:val="00EB7607"/>
    <w:rsid w:val="00EC09D7"/>
    <w:rsid w:val="00EC5E1C"/>
    <w:rsid w:val="00EC665B"/>
    <w:rsid w:val="00EC7D5A"/>
    <w:rsid w:val="00ED0A15"/>
    <w:rsid w:val="00ED1A8E"/>
    <w:rsid w:val="00ED1E55"/>
    <w:rsid w:val="00ED565E"/>
    <w:rsid w:val="00ED6987"/>
    <w:rsid w:val="00ED7C00"/>
    <w:rsid w:val="00EE0FC2"/>
    <w:rsid w:val="00EE1C28"/>
    <w:rsid w:val="00EE3306"/>
    <w:rsid w:val="00EE40A0"/>
    <w:rsid w:val="00EE4664"/>
    <w:rsid w:val="00EE5D87"/>
    <w:rsid w:val="00EE5FDE"/>
    <w:rsid w:val="00EE6D02"/>
    <w:rsid w:val="00EF0213"/>
    <w:rsid w:val="00EF0674"/>
    <w:rsid w:val="00EF195D"/>
    <w:rsid w:val="00EF4EDC"/>
    <w:rsid w:val="00F005A5"/>
    <w:rsid w:val="00F00BBD"/>
    <w:rsid w:val="00F02466"/>
    <w:rsid w:val="00F03517"/>
    <w:rsid w:val="00F03623"/>
    <w:rsid w:val="00F05C52"/>
    <w:rsid w:val="00F062B9"/>
    <w:rsid w:val="00F10E7D"/>
    <w:rsid w:val="00F113B5"/>
    <w:rsid w:val="00F1365E"/>
    <w:rsid w:val="00F13BC3"/>
    <w:rsid w:val="00F2094D"/>
    <w:rsid w:val="00F2179C"/>
    <w:rsid w:val="00F22E8C"/>
    <w:rsid w:val="00F23442"/>
    <w:rsid w:val="00F23577"/>
    <w:rsid w:val="00F24A9E"/>
    <w:rsid w:val="00F25391"/>
    <w:rsid w:val="00F2545B"/>
    <w:rsid w:val="00F26095"/>
    <w:rsid w:val="00F26DBD"/>
    <w:rsid w:val="00F27EEA"/>
    <w:rsid w:val="00F27F76"/>
    <w:rsid w:val="00F353B2"/>
    <w:rsid w:val="00F3785A"/>
    <w:rsid w:val="00F40960"/>
    <w:rsid w:val="00F41567"/>
    <w:rsid w:val="00F4157A"/>
    <w:rsid w:val="00F41841"/>
    <w:rsid w:val="00F41F64"/>
    <w:rsid w:val="00F421D5"/>
    <w:rsid w:val="00F42203"/>
    <w:rsid w:val="00F44A39"/>
    <w:rsid w:val="00F45AE3"/>
    <w:rsid w:val="00F4662E"/>
    <w:rsid w:val="00F47A9F"/>
    <w:rsid w:val="00F508B4"/>
    <w:rsid w:val="00F51105"/>
    <w:rsid w:val="00F51263"/>
    <w:rsid w:val="00F51F61"/>
    <w:rsid w:val="00F523A6"/>
    <w:rsid w:val="00F549A0"/>
    <w:rsid w:val="00F549D7"/>
    <w:rsid w:val="00F568B8"/>
    <w:rsid w:val="00F57100"/>
    <w:rsid w:val="00F62D42"/>
    <w:rsid w:val="00F6684C"/>
    <w:rsid w:val="00F7221E"/>
    <w:rsid w:val="00F735C1"/>
    <w:rsid w:val="00F739B5"/>
    <w:rsid w:val="00F75128"/>
    <w:rsid w:val="00F76915"/>
    <w:rsid w:val="00F7695B"/>
    <w:rsid w:val="00F77D52"/>
    <w:rsid w:val="00F80130"/>
    <w:rsid w:val="00F806ED"/>
    <w:rsid w:val="00F815A4"/>
    <w:rsid w:val="00F82F72"/>
    <w:rsid w:val="00F85667"/>
    <w:rsid w:val="00F85FBA"/>
    <w:rsid w:val="00F86157"/>
    <w:rsid w:val="00F8717F"/>
    <w:rsid w:val="00F90334"/>
    <w:rsid w:val="00F90A6E"/>
    <w:rsid w:val="00F926A3"/>
    <w:rsid w:val="00F9608F"/>
    <w:rsid w:val="00F96A6D"/>
    <w:rsid w:val="00FA1E8B"/>
    <w:rsid w:val="00FA1F00"/>
    <w:rsid w:val="00FA20DD"/>
    <w:rsid w:val="00FA449E"/>
    <w:rsid w:val="00FA48F5"/>
    <w:rsid w:val="00FB3AB7"/>
    <w:rsid w:val="00FB45AB"/>
    <w:rsid w:val="00FB69FC"/>
    <w:rsid w:val="00FD2F29"/>
    <w:rsid w:val="00FE00BC"/>
    <w:rsid w:val="00FE10CA"/>
    <w:rsid w:val="00FE4AFC"/>
    <w:rsid w:val="00FE63B6"/>
    <w:rsid w:val="00FE7EDF"/>
    <w:rsid w:val="00FF0C7D"/>
    <w:rsid w:val="00FF16E1"/>
    <w:rsid w:val="00FF3AC1"/>
    <w:rsid w:val="00FF4585"/>
    <w:rsid w:val="00FF4670"/>
    <w:rsid w:val="00FF4A26"/>
    <w:rsid w:val="00FF5779"/>
    <w:rsid w:val="00FF5CBC"/>
    <w:rsid w:val="00FF5E0D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3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13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13B9"/>
  </w:style>
  <w:style w:type="character" w:styleId="Hyperlink">
    <w:name w:val="Hyperlink"/>
    <w:basedOn w:val="DefaultParagraphFont"/>
    <w:rsid w:val="006D13B9"/>
    <w:rPr>
      <w:color w:val="0000FF"/>
      <w:u w:val="single"/>
    </w:rPr>
  </w:style>
  <w:style w:type="paragraph" w:styleId="NormalWeb">
    <w:name w:val="Normal (Web)"/>
    <w:basedOn w:val="Normal"/>
    <w:uiPriority w:val="99"/>
    <w:rsid w:val="00D20AD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70CA0"/>
    <w:rPr>
      <w:i/>
      <w:iCs/>
    </w:rPr>
  </w:style>
  <w:style w:type="paragraph" w:styleId="ListParagraph">
    <w:name w:val="List Paragraph"/>
    <w:basedOn w:val="Normal"/>
    <w:uiPriority w:val="34"/>
    <w:qFormat/>
    <w:rsid w:val="00D55D8F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43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70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62478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2478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262478"/>
    <w:rPr>
      <w:vertAlign w:val="superscript"/>
    </w:rPr>
  </w:style>
  <w:style w:type="paragraph" w:styleId="Header">
    <w:name w:val="header"/>
    <w:basedOn w:val="Normal"/>
    <w:link w:val="HeaderChar"/>
    <w:rsid w:val="00884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44E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40B4"/>
    <w:rPr>
      <w:sz w:val="24"/>
      <w:szCs w:val="24"/>
    </w:rPr>
  </w:style>
  <w:style w:type="paragraph" w:styleId="CommentText">
    <w:name w:val="annotation text"/>
    <w:basedOn w:val="Normal"/>
    <w:link w:val="CommentTextChar"/>
    <w:rsid w:val="00C4681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681E"/>
  </w:style>
  <w:style w:type="character" w:styleId="CommentReference">
    <w:name w:val="annotation reference"/>
    <w:basedOn w:val="DefaultParagraphFont"/>
    <w:rsid w:val="00C468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3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13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13B9"/>
  </w:style>
  <w:style w:type="character" w:styleId="Hyperlink">
    <w:name w:val="Hyperlink"/>
    <w:basedOn w:val="DefaultParagraphFont"/>
    <w:rsid w:val="006D13B9"/>
    <w:rPr>
      <w:color w:val="0000FF"/>
      <w:u w:val="single"/>
    </w:rPr>
  </w:style>
  <w:style w:type="paragraph" w:styleId="NormalWeb">
    <w:name w:val="Normal (Web)"/>
    <w:basedOn w:val="Normal"/>
    <w:uiPriority w:val="99"/>
    <w:rsid w:val="00D20AD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70CA0"/>
    <w:rPr>
      <w:i/>
      <w:iCs/>
    </w:rPr>
  </w:style>
  <w:style w:type="paragraph" w:styleId="ListParagraph">
    <w:name w:val="List Paragraph"/>
    <w:basedOn w:val="Normal"/>
    <w:uiPriority w:val="34"/>
    <w:qFormat/>
    <w:rsid w:val="00D55D8F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43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70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62478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2478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262478"/>
    <w:rPr>
      <w:vertAlign w:val="superscript"/>
    </w:rPr>
  </w:style>
  <w:style w:type="paragraph" w:styleId="Header">
    <w:name w:val="header"/>
    <w:basedOn w:val="Normal"/>
    <w:link w:val="HeaderChar"/>
    <w:rsid w:val="00884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44E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40B4"/>
    <w:rPr>
      <w:sz w:val="24"/>
      <w:szCs w:val="24"/>
    </w:rPr>
  </w:style>
  <w:style w:type="paragraph" w:styleId="CommentText">
    <w:name w:val="annotation text"/>
    <w:basedOn w:val="Normal"/>
    <w:link w:val="CommentTextChar"/>
    <w:rsid w:val="00C4681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681E"/>
  </w:style>
  <w:style w:type="character" w:styleId="CommentReference">
    <w:name w:val="annotation reference"/>
    <w:basedOn w:val="DefaultParagraphFont"/>
    <w:rsid w:val="00C468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6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PowerSwitch.com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APowerSwitch.com" TargetMode="External"/><Relationship Id="rId17" Type="http://schemas.openxmlformats.org/officeDocument/2006/relationships/hyperlink" Target="mailto:cypage@p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uc.pa.gov/general/Feedback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PowerSwitch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PowerSwitch.com" TargetMode="External"/><Relationship Id="rId10" Type="http://schemas.openxmlformats.org/officeDocument/2006/relationships/hyperlink" Target="http://www.PAPowerSwitch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APowerSwitch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BCE4-0290-4490-A95A-C0CF1DED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5534</CharactersWithSpaces>
  <SharedDoc>false</SharedDoc>
  <HLinks>
    <vt:vector size="24" baseType="variant">
      <vt:variant>
        <vt:i4>7208979</vt:i4>
      </vt:variant>
      <vt:variant>
        <vt:i4>9</vt:i4>
      </vt:variant>
      <vt:variant>
        <vt:i4>0</vt:i4>
      </vt:variant>
      <vt:variant>
        <vt:i4>5</vt:i4>
      </vt:variant>
      <vt:variant>
        <vt:lpwstr>mailto:rihull@state.pa.us</vt:lpwstr>
      </vt:variant>
      <vt:variant>
        <vt:lpwstr/>
      </vt:variant>
      <vt:variant>
        <vt:i4>2031731</vt:i4>
      </vt:variant>
      <vt:variant>
        <vt:i4>6</vt:i4>
      </vt:variant>
      <vt:variant>
        <vt:i4>0</vt:i4>
      </vt:variant>
      <vt:variant>
        <vt:i4>5</vt:i4>
      </vt:variant>
      <vt:variant>
        <vt:lpwstr>mailto:jekocher@state.pa.us</vt:lpwstr>
      </vt:variant>
      <vt:variant>
        <vt:lpwstr/>
      </vt:variant>
      <vt:variant>
        <vt:i4>2031731</vt:i4>
      </vt:variant>
      <vt:variant>
        <vt:i4>3</vt:i4>
      </vt:variant>
      <vt:variant>
        <vt:i4>0</vt:i4>
      </vt:variant>
      <vt:variant>
        <vt:i4>5</vt:i4>
      </vt:variant>
      <vt:variant>
        <vt:lpwstr>mailto:jekocher@state.pa.us</vt:lpwstr>
      </vt:variant>
      <vt:variant>
        <vt:lpwstr/>
      </vt:variant>
      <vt:variant>
        <vt:i4>2031731</vt:i4>
      </vt:variant>
      <vt:variant>
        <vt:i4>0</vt:i4>
      </vt:variant>
      <vt:variant>
        <vt:i4>0</vt:i4>
      </vt:variant>
      <vt:variant>
        <vt:i4>5</vt:i4>
      </vt:variant>
      <vt:variant>
        <vt:lpwstr>mailto:jekocher@state.pa.us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Farner, Joyce</cp:lastModifiedBy>
  <cp:revision>13</cp:revision>
  <cp:lastPrinted>2012-09-18T13:28:00Z</cp:lastPrinted>
  <dcterms:created xsi:type="dcterms:W3CDTF">2012-09-17T18:21:00Z</dcterms:created>
  <dcterms:modified xsi:type="dcterms:W3CDTF">2012-09-18T13:28:00Z</dcterms:modified>
</cp:coreProperties>
</file>