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F4" w:rsidRDefault="001836F4" w:rsidP="00627D7D">
      <w:pPr>
        <w:jc w:val="center"/>
        <w:rPr>
          <w:rFonts w:ascii="Times New Roman" w:hAnsi="Times New Roman" w:cs="Times New Roman"/>
          <w:b/>
          <w:sz w:val="24"/>
          <w:szCs w:val="24"/>
        </w:rPr>
      </w:pPr>
    </w:p>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1019C">
        <w:rPr>
          <w:rFonts w:ascii="Times New Roman" w:hAnsi="Times New Roman" w:cs="Times New Roman"/>
          <w:sz w:val="24"/>
          <w:szCs w:val="24"/>
        </w:rPr>
        <w:t>September 27, 2012</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James H. </w:t>
      </w:r>
      <w:proofErr w:type="spellStart"/>
      <w:r w:rsidRPr="008648D8">
        <w:rPr>
          <w:rFonts w:ascii="Times New Roman" w:hAnsi="Times New Roman" w:cs="Times New Roman"/>
          <w:sz w:val="24"/>
          <w:szCs w:val="24"/>
        </w:rPr>
        <w:t>Cawley</w:t>
      </w:r>
      <w:proofErr w:type="spellEnd"/>
      <w:r w:rsidR="008B33A1">
        <w:rPr>
          <w:rFonts w:ascii="Times New Roman" w:hAnsi="Times New Roman" w:cs="Times New Roman"/>
          <w:sz w:val="24"/>
          <w:szCs w:val="24"/>
        </w:rPr>
        <w:t>, Statement</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Pr="00B14864" w:rsidRDefault="00627D7D" w:rsidP="00B14864">
      <w:pPr>
        <w:rPr>
          <w:rFonts w:ascii="Times New Roman" w:hAnsi="Times New Roman" w:cs="Times New Roman"/>
          <w:sz w:val="24"/>
          <w:szCs w:val="24"/>
        </w:rPr>
      </w:pP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Pennsylvania Public Utility Commission</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R-2012-2285985</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Office of Small Business Advocate</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C-2012-2295218</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Office of Consumer Advocate</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C-2012-2292047</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Pennsylvania State University</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C-2012-2298317</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 xml:space="preserve">Snyder Brothers, Inc., </w:t>
      </w:r>
      <w:r w:rsidRPr="0077422E">
        <w:rPr>
          <w:rFonts w:ascii="Times New Roman" w:eastAsia="Times New Roman" w:hAnsi="Times New Roman" w:cs="Times New Roman"/>
          <w:i/>
          <w:sz w:val="24"/>
          <w:szCs w:val="20"/>
        </w:rPr>
        <w:t>et al.</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C-2012-2302859</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Daniel Killmeyer</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C-2012-2295700</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Raymond E. Anderson</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C-2012-2298575</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Steven J. Swencki</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C-2012-2299156</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James Weber</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C-2012-2300419</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Severo Miglioretti</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C-2012-2302827</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ab/>
        <w:t>v.</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p>
    <w:p w:rsidR="0077422E" w:rsidRPr="0077422E" w:rsidRDefault="0077422E" w:rsidP="0077422E">
      <w:pPr>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Peoples Natural Gas Company LLC</w:t>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71019C" w:rsidRDefault="0071019C" w:rsidP="00627D7D">
      <w:pPr>
        <w:rPr>
          <w:rFonts w:ascii="Times New Roman" w:hAnsi="Times New Roman" w:cs="Times New Roman"/>
          <w:sz w:val="24"/>
          <w:szCs w:val="24"/>
        </w:rPr>
      </w:pPr>
    </w:p>
    <w:p w:rsidR="001836F4" w:rsidRDefault="001836F4"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1836F4" w:rsidRDefault="001836F4"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7101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71019C">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77422E">
        <w:rPr>
          <w:rFonts w:ascii="Times New Roman" w:hAnsi="Times New Roman" w:cs="Times New Roman"/>
          <w:sz w:val="24"/>
          <w:szCs w:val="24"/>
        </w:rPr>
        <w:t>Mary D. Long</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71019C">
        <w:rPr>
          <w:rFonts w:ascii="Times New Roman" w:hAnsi="Times New Roman" w:cs="Times New Roman"/>
          <w:sz w:val="24"/>
          <w:szCs w:val="24"/>
        </w:rPr>
        <w:t>Au</w:t>
      </w:r>
      <w:r w:rsidR="0077422E">
        <w:rPr>
          <w:rFonts w:ascii="Times New Roman" w:hAnsi="Times New Roman" w:cs="Times New Roman"/>
          <w:sz w:val="24"/>
          <w:szCs w:val="24"/>
        </w:rPr>
        <w:t>gust 29</w:t>
      </w:r>
      <w:r w:rsidR="0071019C">
        <w:rPr>
          <w:rFonts w:ascii="Times New Roman" w:hAnsi="Times New Roman" w:cs="Times New Roman"/>
          <w:sz w:val="24"/>
          <w:szCs w:val="24"/>
        </w:rPr>
        <w:t>, 2012</w:t>
      </w:r>
      <w:r>
        <w:rPr>
          <w:rFonts w:ascii="Times New Roman" w:hAnsi="Times New Roman" w:cs="Times New Roman"/>
          <w:sz w:val="24"/>
          <w:szCs w:val="24"/>
        </w:rPr>
        <w:t>;</w:t>
      </w:r>
    </w:p>
    <w:p w:rsidR="001836F4" w:rsidRDefault="0085118D" w:rsidP="0077422E">
      <w:pPr>
        <w:rPr>
          <w:rFonts w:ascii="Times New Roman" w:hAnsi="Times New Roman" w:cs="Times New Roman"/>
          <w:sz w:val="24"/>
          <w:szCs w:val="24"/>
        </w:rPr>
      </w:pPr>
      <w:r>
        <w:rPr>
          <w:rFonts w:ascii="Times New Roman" w:hAnsi="Times New Roman" w:cs="Times New Roman"/>
          <w:sz w:val="24"/>
          <w:szCs w:val="24"/>
        </w:rPr>
        <w:tab/>
      </w:r>
    </w:p>
    <w:p w:rsidR="001836F4" w:rsidRDefault="001836F4">
      <w:pPr>
        <w:rPr>
          <w:rFonts w:ascii="Times New Roman" w:hAnsi="Times New Roman" w:cs="Times New Roman"/>
          <w:sz w:val="24"/>
          <w:szCs w:val="24"/>
        </w:rPr>
        <w:sectPr w:rsidR="001836F4" w:rsidSect="001836F4">
          <w:footerReference w:type="default" r:id="rId8"/>
          <w:pgSz w:w="12240" w:h="15840" w:code="1"/>
          <w:pgMar w:top="1296" w:right="1440" w:bottom="1296" w:left="1440" w:header="720" w:footer="720" w:gutter="0"/>
          <w:cols w:space="720"/>
          <w:docGrid w:linePitch="360"/>
        </w:sectPr>
      </w:pPr>
    </w:p>
    <w:p w:rsidR="0077422E" w:rsidRPr="0077422E" w:rsidRDefault="0077422E" w:rsidP="0077422E">
      <w:pPr>
        <w:rPr>
          <w:rFonts w:ascii="Times New Roman" w:eastAsia="Times New Roman" w:hAnsi="Times New Roman" w:cs="Times New Roman"/>
          <w:sz w:val="24"/>
          <w:szCs w:val="20"/>
        </w:rPr>
      </w:pPr>
      <w:r>
        <w:rPr>
          <w:rFonts w:ascii="Times New Roman" w:hAnsi="Times New Roman" w:cs="Times New Roman"/>
          <w:sz w:val="24"/>
          <w:szCs w:val="24"/>
        </w:rPr>
        <w:lastRenderedPageBreak/>
        <w:tab/>
      </w:r>
      <w:r w:rsidR="001836F4">
        <w:rPr>
          <w:rFonts w:ascii="Times New Roman" w:hAnsi="Times New Roman" w:cs="Times New Roman"/>
          <w:sz w:val="24"/>
          <w:szCs w:val="24"/>
        </w:rPr>
        <w:tab/>
      </w:r>
      <w:r w:rsidRPr="0077422E">
        <w:rPr>
          <w:rFonts w:ascii="Times New Roman" w:eastAsia="Times New Roman" w:hAnsi="Times New Roman" w:cs="Times New Roman"/>
          <w:sz w:val="24"/>
          <w:szCs w:val="20"/>
        </w:rPr>
        <w:t>THEREFORE,</w:t>
      </w:r>
    </w:p>
    <w:p w:rsidR="0077422E" w:rsidRPr="0077422E" w:rsidRDefault="0077422E" w:rsidP="0077422E">
      <w:pPr>
        <w:spacing w:line="360" w:lineRule="auto"/>
        <w:rPr>
          <w:rFonts w:ascii="Times New Roman" w:eastAsia="Times New Roman" w:hAnsi="Times New Roman" w:cs="Times New Roman"/>
          <w:sz w:val="24"/>
          <w:szCs w:val="20"/>
        </w:rPr>
      </w:pPr>
    </w:p>
    <w:p w:rsidR="0077422E" w:rsidRPr="0077422E" w:rsidRDefault="0077422E" w:rsidP="0077422E">
      <w:pPr>
        <w:spacing w:line="360" w:lineRule="auto"/>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 xml:space="preserve">IT IS </w:t>
      </w:r>
      <w:r>
        <w:rPr>
          <w:rFonts w:ascii="Times New Roman" w:eastAsia="Times New Roman" w:hAnsi="Times New Roman" w:cs="Times New Roman"/>
          <w:sz w:val="24"/>
          <w:szCs w:val="20"/>
        </w:rPr>
        <w:t>ORDER</w:t>
      </w:r>
      <w:r w:rsidRPr="0077422E">
        <w:rPr>
          <w:rFonts w:ascii="Times New Roman" w:eastAsia="Times New Roman" w:hAnsi="Times New Roman" w:cs="Times New Roman"/>
          <w:sz w:val="24"/>
          <w:szCs w:val="20"/>
        </w:rPr>
        <w:t>ED:</w:t>
      </w:r>
    </w:p>
    <w:p w:rsidR="0077422E" w:rsidRPr="0077422E" w:rsidRDefault="0077422E" w:rsidP="0077422E">
      <w:pPr>
        <w:spacing w:line="360" w:lineRule="auto"/>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1.</w:t>
      </w:r>
      <w:r w:rsidRPr="0077422E">
        <w:rPr>
          <w:rFonts w:ascii="Times New Roman" w:eastAsia="Times New Roman" w:hAnsi="Times New Roman" w:cs="Times New Roman"/>
          <w:sz w:val="24"/>
          <w:szCs w:val="20"/>
        </w:rPr>
        <w:tab/>
        <w:t>That the rates, rules and regulations contained in Tariff Gas – PA PUC No. 45 and Supplement No. 6 to Tariff Gas – PA PUC No. S-2 filed on February 28, 2012, by Peoples Natural Gas Company LLC, not be permitted to be placed in effect.</w:t>
      </w: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2.</w:t>
      </w:r>
      <w:r w:rsidRPr="0077422E">
        <w:rPr>
          <w:rFonts w:ascii="Times New Roman" w:eastAsia="Times New Roman" w:hAnsi="Times New Roman" w:cs="Times New Roman"/>
          <w:sz w:val="24"/>
          <w:szCs w:val="20"/>
        </w:rPr>
        <w:tab/>
        <w:t xml:space="preserve">That the rates, terms and conditions contained in the Joint Petition for Settlement at Docket No. R-2012-2285985, submitted by Peoples Natural Gas Company LLC, the Bureau of Investigation and Enforcement, the Office of Consumer Advocate, the Office of Small Business Advocate,  EQT Energy, LLC, Dominion Retail, Inc./Interstate Gas Supply, Inc., the Pennsylvania State University, the Pennsylvania Independent Oil and Gas Association, the Retail Energy Supply Association, Snyder Brothers, Inc., </w:t>
      </w:r>
      <w:r w:rsidRPr="0077422E">
        <w:rPr>
          <w:rFonts w:ascii="Times New Roman" w:eastAsia="Times New Roman" w:hAnsi="Times New Roman" w:cs="Times New Roman"/>
          <w:i/>
          <w:sz w:val="24"/>
          <w:szCs w:val="20"/>
        </w:rPr>
        <w:t>et al.</w:t>
      </w:r>
      <w:r w:rsidRPr="0077422E">
        <w:rPr>
          <w:rFonts w:ascii="Times New Roman" w:eastAsia="Times New Roman" w:hAnsi="Times New Roman" w:cs="Times New Roman"/>
          <w:sz w:val="24"/>
          <w:szCs w:val="20"/>
        </w:rPr>
        <w:t>, the Community Action Association of Pennsylvania and the Coalition for Affordable Utility Services and Energy Efficiency, be approved and adopted without modification.</w:t>
      </w: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3.</w:t>
      </w:r>
      <w:r w:rsidRPr="0077422E">
        <w:rPr>
          <w:rFonts w:ascii="Times New Roman" w:eastAsia="Times New Roman" w:hAnsi="Times New Roman" w:cs="Times New Roman"/>
          <w:sz w:val="24"/>
          <w:szCs w:val="20"/>
        </w:rPr>
        <w:tab/>
        <w:t>That admitted into the record of this proceeding is the Joint Petition for Settlement, including all appendices.</w:t>
      </w: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4.</w:t>
      </w:r>
      <w:r w:rsidRPr="0077422E">
        <w:rPr>
          <w:rFonts w:ascii="Times New Roman" w:eastAsia="Times New Roman" w:hAnsi="Times New Roman" w:cs="Times New Roman"/>
          <w:sz w:val="24"/>
          <w:szCs w:val="20"/>
        </w:rPr>
        <w:tab/>
        <w:t xml:space="preserve">That Peoples Natural Gas Company LLC, the Bureau of Investigation and Enforcement, the Office of Consumer Advocate, the Office of Small Business Advocate, EQT Energy, LLC, Dominion Retail, Inc./Interstate Gas Supply, Inc., the Pennsylvania State University, the Pennsylvania Independent Oil and Gas Association, the Retail Energy Supply Association, Snyder Brothers, Inc., </w:t>
      </w:r>
      <w:r w:rsidRPr="0077422E">
        <w:rPr>
          <w:rFonts w:ascii="Times New Roman" w:eastAsia="Times New Roman" w:hAnsi="Times New Roman" w:cs="Times New Roman"/>
          <w:i/>
          <w:sz w:val="24"/>
          <w:szCs w:val="20"/>
        </w:rPr>
        <w:t>et al.</w:t>
      </w:r>
      <w:r w:rsidRPr="0077422E">
        <w:rPr>
          <w:rFonts w:ascii="Times New Roman" w:eastAsia="Times New Roman" w:hAnsi="Times New Roman" w:cs="Times New Roman"/>
          <w:sz w:val="24"/>
          <w:szCs w:val="20"/>
        </w:rPr>
        <w:t>, the Community Action Association of Pennsylvania and the Coalition for Affordable Utility Services and Energy Efficiency, shall comply with the terms and conditions of the Joint Petition for Settlement submitted in this proceeding as though each term and condition stated therein had been the subject of an individual ordering paragraph.</w:t>
      </w: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5.</w:t>
      </w:r>
      <w:r w:rsidRPr="0077422E">
        <w:rPr>
          <w:rFonts w:ascii="Times New Roman" w:eastAsia="Times New Roman" w:hAnsi="Times New Roman" w:cs="Times New Roman"/>
          <w:sz w:val="24"/>
          <w:szCs w:val="20"/>
        </w:rPr>
        <w:tab/>
        <w:t>That upon entry of the Commission Order approving the recommendation to adopt the Joint Petition for Settlement, Peoples Natural Gas Company LLC be permitted to file the tariff supplements attached to the Joint Petition for Settlement as Appendices A</w:t>
      </w:r>
      <w:r w:rsidRPr="0077422E">
        <w:rPr>
          <w:rFonts w:ascii="Times New Roman" w:eastAsia="Times New Roman" w:hAnsi="Times New Roman" w:cs="Times New Roman"/>
          <w:b/>
          <w:sz w:val="24"/>
          <w:szCs w:val="20"/>
        </w:rPr>
        <w:t xml:space="preserve"> </w:t>
      </w:r>
      <w:r w:rsidRPr="0077422E">
        <w:rPr>
          <w:rFonts w:ascii="Times New Roman" w:eastAsia="Times New Roman" w:hAnsi="Times New Roman" w:cs="Times New Roman"/>
          <w:sz w:val="24"/>
          <w:szCs w:val="20"/>
        </w:rPr>
        <w:t>(Retail Tariff)</w:t>
      </w:r>
      <w:r w:rsidRPr="0077422E">
        <w:rPr>
          <w:rFonts w:ascii="Times New Roman" w:eastAsia="Times New Roman" w:hAnsi="Times New Roman" w:cs="Times New Roman"/>
          <w:b/>
          <w:sz w:val="24"/>
          <w:szCs w:val="20"/>
        </w:rPr>
        <w:t xml:space="preserve"> </w:t>
      </w:r>
      <w:r w:rsidRPr="0077422E">
        <w:rPr>
          <w:rFonts w:ascii="Times New Roman" w:eastAsia="Times New Roman" w:hAnsi="Times New Roman" w:cs="Times New Roman"/>
          <w:sz w:val="24"/>
          <w:szCs w:val="20"/>
        </w:rPr>
        <w:t>and</w:t>
      </w:r>
      <w:r w:rsidRPr="0077422E">
        <w:rPr>
          <w:rFonts w:ascii="Times New Roman" w:eastAsia="Times New Roman" w:hAnsi="Times New Roman" w:cs="Times New Roman"/>
          <w:b/>
          <w:sz w:val="24"/>
          <w:szCs w:val="20"/>
        </w:rPr>
        <w:t xml:space="preserve"> </w:t>
      </w:r>
      <w:r w:rsidRPr="0077422E">
        <w:rPr>
          <w:rFonts w:ascii="Times New Roman" w:eastAsia="Times New Roman" w:hAnsi="Times New Roman" w:cs="Times New Roman"/>
          <w:sz w:val="24"/>
          <w:szCs w:val="20"/>
        </w:rPr>
        <w:t>B</w:t>
      </w:r>
      <w:r w:rsidRPr="0077422E">
        <w:rPr>
          <w:rFonts w:ascii="Times New Roman" w:eastAsia="Times New Roman" w:hAnsi="Times New Roman" w:cs="Times New Roman"/>
          <w:b/>
          <w:sz w:val="24"/>
          <w:szCs w:val="20"/>
        </w:rPr>
        <w:t xml:space="preserve"> </w:t>
      </w:r>
      <w:r w:rsidRPr="0077422E">
        <w:rPr>
          <w:rFonts w:ascii="Times New Roman" w:eastAsia="Times New Roman" w:hAnsi="Times New Roman" w:cs="Times New Roman"/>
          <w:sz w:val="24"/>
          <w:szCs w:val="20"/>
        </w:rPr>
        <w:t>(Supplier Tariff), to be effective upon one day’s notice, which tariff supplements,</w:t>
      </w:r>
      <w:r w:rsidRPr="0077422E">
        <w:rPr>
          <w:rFonts w:ascii="Times New Roman" w:eastAsia="Times New Roman" w:hAnsi="Times New Roman" w:cs="Times New Roman"/>
          <w:i/>
          <w:sz w:val="24"/>
          <w:szCs w:val="20"/>
        </w:rPr>
        <w:t xml:space="preserve"> </w:t>
      </w:r>
      <w:r w:rsidRPr="0077422E">
        <w:rPr>
          <w:rFonts w:ascii="Times New Roman" w:eastAsia="Times New Roman" w:hAnsi="Times New Roman" w:cs="Times New Roman"/>
          <w:i/>
          <w:sz w:val="24"/>
          <w:szCs w:val="20"/>
        </w:rPr>
        <w:lastRenderedPageBreak/>
        <w:t>inter alia</w:t>
      </w:r>
      <w:r w:rsidRPr="0077422E">
        <w:rPr>
          <w:rFonts w:ascii="Times New Roman" w:eastAsia="Times New Roman" w:hAnsi="Times New Roman" w:cs="Times New Roman"/>
          <w:sz w:val="24"/>
          <w:szCs w:val="20"/>
        </w:rPr>
        <w:t xml:space="preserve">, increase the Company’s rates so as to produce an increase in annual operating base rate revenues of $15.4 million. </w:t>
      </w: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6.</w:t>
      </w:r>
      <w:r w:rsidRPr="0077422E">
        <w:rPr>
          <w:rFonts w:ascii="Times New Roman" w:eastAsia="Times New Roman" w:hAnsi="Times New Roman" w:cs="Times New Roman"/>
          <w:sz w:val="24"/>
          <w:szCs w:val="20"/>
        </w:rPr>
        <w:tab/>
        <w:t xml:space="preserve">That the complaints of the signatories to the Joint Petition for Settlement be deemed satisfied and the Commission’s proceedings at the following docket numbers be terminated and marked closed:  Office of Consumer Advocate, Docket No. C-2012-2292047; Office of Small Business Advocate, Docket No. C-2012-2295218; Pennsylvania State University, Docket No. C-2012-2298317; Snyder Brothers, Inc., </w:t>
      </w:r>
      <w:r w:rsidRPr="0077422E">
        <w:rPr>
          <w:rFonts w:ascii="Times New Roman" w:eastAsia="Times New Roman" w:hAnsi="Times New Roman" w:cs="Times New Roman"/>
          <w:i/>
          <w:sz w:val="24"/>
          <w:szCs w:val="20"/>
        </w:rPr>
        <w:t>et al</w:t>
      </w:r>
      <w:r w:rsidRPr="0077422E">
        <w:rPr>
          <w:rFonts w:ascii="Times New Roman" w:eastAsia="Times New Roman" w:hAnsi="Times New Roman" w:cs="Times New Roman"/>
          <w:sz w:val="24"/>
          <w:szCs w:val="20"/>
        </w:rPr>
        <w:t xml:space="preserve">., Docket No. C-2012-2302859 and Steven J. Swencki, Docket No. C-2012-2299156.   </w:t>
      </w: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7.</w:t>
      </w:r>
      <w:r w:rsidRPr="0077422E">
        <w:rPr>
          <w:rFonts w:ascii="Times New Roman" w:eastAsia="Times New Roman" w:hAnsi="Times New Roman" w:cs="Times New Roman"/>
          <w:sz w:val="24"/>
          <w:szCs w:val="20"/>
        </w:rPr>
        <w:tab/>
        <w:t>That the complaints of the non-signatory parties to the Joint Petition for Settlement be dismissed and the Commission’s proceedings at the following docket numbers be terminated and marked closed:  Daniel Killmeyer, Docket No. C-2012-2295700; Raymond E. Anderson, Docket No. C-2012-2298575; James Weber, Docket No. C-2012-2300419; and Severo Miglioretti, Docket No. C-2012-2302827.</w:t>
      </w: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8.</w:t>
      </w:r>
      <w:r w:rsidRPr="0077422E">
        <w:rPr>
          <w:rFonts w:ascii="Times New Roman" w:eastAsia="Times New Roman" w:hAnsi="Times New Roman" w:cs="Times New Roman"/>
          <w:sz w:val="24"/>
          <w:szCs w:val="20"/>
        </w:rPr>
        <w:tab/>
        <w:t>That upon acceptance and approval by the Commission of the tariff supplements filed by Peoples Natural Gas Company LLC, consistent with this Order, this proceeding at Docket No. R-2012-2285985 shall be marked closed.</w:t>
      </w: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p>
    <w:p w:rsidR="0077422E" w:rsidRPr="0077422E" w:rsidRDefault="0077422E" w:rsidP="0077422E">
      <w:pPr>
        <w:spacing w:line="360" w:lineRule="auto"/>
        <w:ind w:firstLine="1440"/>
        <w:jc w:val="both"/>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9.</w:t>
      </w:r>
      <w:r w:rsidRPr="0077422E">
        <w:rPr>
          <w:rFonts w:ascii="Times New Roman" w:eastAsia="Times New Roman" w:hAnsi="Times New Roman" w:cs="Times New Roman"/>
          <w:sz w:val="24"/>
          <w:szCs w:val="20"/>
        </w:rPr>
        <w:tab/>
        <w:t xml:space="preserve">That the request to withdraw the Joint Petition for Partial Settlement filed by Peoples Natural Gas Company and Snyder Brothers, Inc., </w:t>
      </w:r>
      <w:r w:rsidRPr="0077422E">
        <w:rPr>
          <w:rFonts w:ascii="Times New Roman" w:eastAsia="Times New Roman" w:hAnsi="Times New Roman" w:cs="Times New Roman"/>
          <w:i/>
          <w:sz w:val="24"/>
          <w:szCs w:val="20"/>
        </w:rPr>
        <w:t>et al</w:t>
      </w:r>
      <w:r w:rsidRPr="0077422E">
        <w:rPr>
          <w:rFonts w:ascii="Times New Roman" w:eastAsia="Times New Roman" w:hAnsi="Times New Roman" w:cs="Times New Roman"/>
          <w:sz w:val="24"/>
          <w:szCs w:val="20"/>
        </w:rPr>
        <w:t>., on July 12, 2012 is granted.</w:t>
      </w:r>
    </w:p>
    <w:p w:rsidR="00D87167" w:rsidRPr="0019595A" w:rsidRDefault="00D87167" w:rsidP="0077422E">
      <w:pPr>
        <w:rPr>
          <w:rFonts w:ascii="Times New Roman" w:hAnsi="Times New Roman" w:cs="Times New Roman"/>
          <w:sz w:val="24"/>
          <w:szCs w:val="24"/>
        </w:rPr>
      </w:pPr>
    </w:p>
    <w:p w:rsidR="00B12417" w:rsidRDefault="006C6BDF" w:rsidP="00627D7D">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F7E4C8E" wp14:editId="5B4BE8B2">
            <wp:simplePos x="0" y="0"/>
            <wp:positionH relativeFrom="column">
              <wp:posOffset>2914650</wp:posOffset>
            </wp:positionH>
            <wp:positionV relativeFrom="paragraph">
              <wp:posOffset>127635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71019C" w:rsidRDefault="0071019C"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71019C">
        <w:rPr>
          <w:rFonts w:ascii="Times New Roman" w:hAnsi="Times New Roman" w:cs="Times New Roman"/>
          <w:sz w:val="24"/>
          <w:szCs w:val="24"/>
        </w:rPr>
        <w:t>September 27, 2012</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6C6BDF">
        <w:rPr>
          <w:rFonts w:ascii="Times New Roman" w:hAnsi="Times New Roman" w:cs="Times New Roman"/>
          <w:sz w:val="24"/>
          <w:szCs w:val="24"/>
        </w:rPr>
        <w:t>September 27, 2012</w:t>
      </w:r>
      <w:bookmarkStart w:id="0" w:name="_GoBack"/>
      <w:bookmarkEnd w:id="0"/>
    </w:p>
    <w:sectPr w:rsidR="00B12417" w:rsidRPr="001F282F" w:rsidSect="001836F4">
      <w:headerReference w:type="even" r:id="rId10"/>
      <w:headerReference w:type="default" r:id="rId11"/>
      <w:footerReference w:type="even" r:id="rId12"/>
      <w:footerReference w:type="default" r:id="rId13"/>
      <w:headerReference w:type="first" r:id="rId14"/>
      <w:footerReference w:type="first" r:id="rId15"/>
      <w:pgSz w:w="12240" w:h="15840" w:code="1"/>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134" w:rsidRDefault="00D30134" w:rsidP="0071019C">
      <w:r>
        <w:separator/>
      </w:r>
    </w:p>
  </w:endnote>
  <w:endnote w:type="continuationSeparator" w:id="0">
    <w:p w:rsidR="00D30134" w:rsidRDefault="00D30134" w:rsidP="0071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19C" w:rsidRPr="0071019C" w:rsidRDefault="0071019C">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F4" w:rsidRDefault="001836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217794"/>
      <w:docPartObj>
        <w:docPartGallery w:val="Page Numbers (Bottom of Page)"/>
        <w:docPartUnique/>
      </w:docPartObj>
    </w:sdtPr>
    <w:sdtEndPr>
      <w:rPr>
        <w:rFonts w:ascii="Times New Roman" w:hAnsi="Times New Roman" w:cs="Times New Roman"/>
        <w:noProof/>
        <w:sz w:val="20"/>
        <w:szCs w:val="20"/>
      </w:rPr>
    </w:sdtEndPr>
    <w:sdtContent>
      <w:p w:rsidR="001836F4" w:rsidRPr="001836F4" w:rsidRDefault="001836F4">
        <w:pPr>
          <w:pStyle w:val="Footer"/>
          <w:jc w:val="center"/>
          <w:rPr>
            <w:rFonts w:ascii="Times New Roman" w:hAnsi="Times New Roman" w:cs="Times New Roman"/>
            <w:sz w:val="20"/>
            <w:szCs w:val="20"/>
          </w:rPr>
        </w:pPr>
        <w:r w:rsidRPr="001836F4">
          <w:rPr>
            <w:rFonts w:ascii="Times New Roman" w:hAnsi="Times New Roman" w:cs="Times New Roman"/>
            <w:sz w:val="20"/>
            <w:szCs w:val="20"/>
          </w:rPr>
          <w:fldChar w:fldCharType="begin"/>
        </w:r>
        <w:r w:rsidRPr="001836F4">
          <w:rPr>
            <w:rFonts w:ascii="Times New Roman" w:hAnsi="Times New Roman" w:cs="Times New Roman"/>
            <w:sz w:val="20"/>
            <w:szCs w:val="20"/>
          </w:rPr>
          <w:instrText xml:space="preserve"> PAGE   \* MERGEFORMAT </w:instrText>
        </w:r>
        <w:r w:rsidRPr="001836F4">
          <w:rPr>
            <w:rFonts w:ascii="Times New Roman" w:hAnsi="Times New Roman" w:cs="Times New Roman"/>
            <w:sz w:val="20"/>
            <w:szCs w:val="20"/>
          </w:rPr>
          <w:fldChar w:fldCharType="separate"/>
        </w:r>
        <w:r w:rsidR="006C6BDF">
          <w:rPr>
            <w:rFonts w:ascii="Times New Roman" w:hAnsi="Times New Roman" w:cs="Times New Roman"/>
            <w:noProof/>
            <w:sz w:val="20"/>
            <w:szCs w:val="20"/>
          </w:rPr>
          <w:t>3</w:t>
        </w:r>
        <w:r w:rsidRPr="001836F4">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F4" w:rsidRDefault="00183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134" w:rsidRDefault="00D30134" w:rsidP="0071019C">
      <w:r>
        <w:separator/>
      </w:r>
    </w:p>
  </w:footnote>
  <w:footnote w:type="continuationSeparator" w:id="0">
    <w:p w:rsidR="00D30134" w:rsidRDefault="00D30134" w:rsidP="0071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F4" w:rsidRDefault="00183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F4" w:rsidRPr="001836F4" w:rsidRDefault="001836F4" w:rsidP="001836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F4" w:rsidRDefault="00183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836F4"/>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4603"/>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C6BDF"/>
    <w:rsid w:val="006D1F49"/>
    <w:rsid w:val="0070202F"/>
    <w:rsid w:val="00703C3B"/>
    <w:rsid w:val="007100F3"/>
    <w:rsid w:val="0071019C"/>
    <w:rsid w:val="00714903"/>
    <w:rsid w:val="0071547A"/>
    <w:rsid w:val="00720436"/>
    <w:rsid w:val="00723435"/>
    <w:rsid w:val="007315CA"/>
    <w:rsid w:val="00736B2D"/>
    <w:rsid w:val="00753628"/>
    <w:rsid w:val="00753DB7"/>
    <w:rsid w:val="00756CE9"/>
    <w:rsid w:val="00757D6D"/>
    <w:rsid w:val="00761851"/>
    <w:rsid w:val="007732B7"/>
    <w:rsid w:val="0077422E"/>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B33A1"/>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2BC"/>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0134"/>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0C99"/>
    <w:rsid w:val="00F42C8E"/>
    <w:rsid w:val="00F431AF"/>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71019C"/>
    <w:pPr>
      <w:tabs>
        <w:tab w:val="center" w:pos="4680"/>
        <w:tab w:val="right" w:pos="9360"/>
      </w:tabs>
    </w:pPr>
  </w:style>
  <w:style w:type="character" w:customStyle="1" w:styleId="HeaderChar">
    <w:name w:val="Header Char"/>
    <w:basedOn w:val="DefaultParagraphFont"/>
    <w:link w:val="Header"/>
    <w:uiPriority w:val="99"/>
    <w:rsid w:val="0071019C"/>
  </w:style>
  <w:style w:type="paragraph" w:styleId="Footer">
    <w:name w:val="footer"/>
    <w:basedOn w:val="Normal"/>
    <w:link w:val="FooterChar"/>
    <w:uiPriority w:val="99"/>
    <w:unhideWhenUsed/>
    <w:rsid w:val="0071019C"/>
    <w:pPr>
      <w:tabs>
        <w:tab w:val="center" w:pos="4680"/>
        <w:tab w:val="right" w:pos="9360"/>
      </w:tabs>
    </w:pPr>
  </w:style>
  <w:style w:type="character" w:customStyle="1" w:styleId="FooterChar">
    <w:name w:val="Footer Char"/>
    <w:basedOn w:val="DefaultParagraphFont"/>
    <w:link w:val="Footer"/>
    <w:uiPriority w:val="99"/>
    <w:rsid w:val="0071019C"/>
  </w:style>
  <w:style w:type="paragraph" w:styleId="BalloonText">
    <w:name w:val="Balloon Text"/>
    <w:basedOn w:val="Normal"/>
    <w:link w:val="BalloonTextChar"/>
    <w:uiPriority w:val="99"/>
    <w:semiHidden/>
    <w:unhideWhenUsed/>
    <w:rsid w:val="00F431AF"/>
    <w:rPr>
      <w:rFonts w:ascii="Tahoma" w:hAnsi="Tahoma" w:cs="Tahoma"/>
      <w:sz w:val="16"/>
      <w:szCs w:val="16"/>
    </w:rPr>
  </w:style>
  <w:style w:type="character" w:customStyle="1" w:styleId="BalloonTextChar">
    <w:name w:val="Balloon Text Char"/>
    <w:basedOn w:val="DefaultParagraphFont"/>
    <w:link w:val="BalloonText"/>
    <w:uiPriority w:val="99"/>
    <w:semiHidden/>
    <w:rsid w:val="00F43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71019C"/>
    <w:pPr>
      <w:tabs>
        <w:tab w:val="center" w:pos="4680"/>
        <w:tab w:val="right" w:pos="9360"/>
      </w:tabs>
    </w:pPr>
  </w:style>
  <w:style w:type="character" w:customStyle="1" w:styleId="HeaderChar">
    <w:name w:val="Header Char"/>
    <w:basedOn w:val="DefaultParagraphFont"/>
    <w:link w:val="Header"/>
    <w:uiPriority w:val="99"/>
    <w:rsid w:val="0071019C"/>
  </w:style>
  <w:style w:type="paragraph" w:styleId="Footer">
    <w:name w:val="footer"/>
    <w:basedOn w:val="Normal"/>
    <w:link w:val="FooterChar"/>
    <w:uiPriority w:val="99"/>
    <w:unhideWhenUsed/>
    <w:rsid w:val="0071019C"/>
    <w:pPr>
      <w:tabs>
        <w:tab w:val="center" w:pos="4680"/>
        <w:tab w:val="right" w:pos="9360"/>
      </w:tabs>
    </w:pPr>
  </w:style>
  <w:style w:type="character" w:customStyle="1" w:styleId="FooterChar">
    <w:name w:val="Footer Char"/>
    <w:basedOn w:val="DefaultParagraphFont"/>
    <w:link w:val="Footer"/>
    <w:uiPriority w:val="99"/>
    <w:rsid w:val="0071019C"/>
  </w:style>
  <w:style w:type="paragraph" w:styleId="BalloonText">
    <w:name w:val="Balloon Text"/>
    <w:basedOn w:val="Normal"/>
    <w:link w:val="BalloonTextChar"/>
    <w:uiPriority w:val="99"/>
    <w:semiHidden/>
    <w:unhideWhenUsed/>
    <w:rsid w:val="00F431AF"/>
    <w:rPr>
      <w:rFonts w:ascii="Tahoma" w:hAnsi="Tahoma" w:cs="Tahoma"/>
      <w:sz w:val="16"/>
      <w:szCs w:val="16"/>
    </w:rPr>
  </w:style>
  <w:style w:type="character" w:customStyle="1" w:styleId="BalloonTextChar">
    <w:name w:val="Balloon Text Char"/>
    <w:basedOn w:val="DefaultParagraphFont"/>
    <w:link w:val="BalloonText"/>
    <w:uiPriority w:val="99"/>
    <w:semiHidden/>
    <w:rsid w:val="00F43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5</cp:revision>
  <cp:lastPrinted>2012-09-27T15:51:00Z</cp:lastPrinted>
  <dcterms:created xsi:type="dcterms:W3CDTF">2012-09-15T15:59:00Z</dcterms:created>
  <dcterms:modified xsi:type="dcterms:W3CDTF">2012-09-27T15:51:00Z</dcterms:modified>
</cp:coreProperties>
</file>