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221" w:rsidRPr="00FA6483" w:rsidRDefault="00F55221" w:rsidP="00F55221">
      <w:pPr>
        <w:jc w:val="center"/>
        <w:rPr>
          <w:b/>
          <w:sz w:val="24"/>
          <w:szCs w:val="24"/>
        </w:rPr>
      </w:pPr>
      <w:r w:rsidRPr="00FA6483">
        <w:rPr>
          <w:b/>
          <w:sz w:val="24"/>
          <w:szCs w:val="24"/>
        </w:rPr>
        <w:t>BEFORE THE</w:t>
      </w:r>
    </w:p>
    <w:p w:rsidR="00F55221" w:rsidRPr="00FA6483" w:rsidRDefault="00F55221" w:rsidP="00F55221">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F55221" w:rsidRPr="00FA6483" w:rsidRDefault="00F55221" w:rsidP="00F55221">
      <w:pPr>
        <w:jc w:val="center"/>
        <w:rPr>
          <w:b/>
          <w:sz w:val="24"/>
          <w:szCs w:val="24"/>
        </w:rPr>
      </w:pPr>
    </w:p>
    <w:p w:rsidR="00F55221" w:rsidRPr="00FA6483" w:rsidRDefault="00F55221" w:rsidP="00F55221">
      <w:pPr>
        <w:jc w:val="center"/>
        <w:rPr>
          <w:b/>
          <w:sz w:val="24"/>
          <w:szCs w:val="24"/>
        </w:rPr>
      </w:pPr>
    </w:p>
    <w:p w:rsidR="00F55221" w:rsidRDefault="00F55221" w:rsidP="00F55221">
      <w:pPr>
        <w:jc w:val="center"/>
        <w:rPr>
          <w:b/>
        </w:rPr>
      </w:pPr>
    </w:p>
    <w:p w:rsidR="00F55221" w:rsidRPr="00FA6483" w:rsidRDefault="00F55221" w:rsidP="00F55221">
      <w:pPr>
        <w:rPr>
          <w:sz w:val="24"/>
          <w:szCs w:val="24"/>
        </w:rPr>
      </w:pPr>
      <w:r>
        <w:rPr>
          <w:sz w:val="24"/>
          <w:szCs w:val="24"/>
        </w:rPr>
        <w:t>Andree Lombard</w:t>
      </w:r>
      <w:r>
        <w:rPr>
          <w:sz w:val="24"/>
          <w:szCs w:val="24"/>
        </w:rPr>
        <w:tab/>
      </w:r>
      <w:r>
        <w:rPr>
          <w:sz w:val="24"/>
          <w:szCs w:val="24"/>
        </w:rPr>
        <w:tab/>
      </w:r>
      <w:r>
        <w:rPr>
          <w:sz w:val="24"/>
          <w:szCs w:val="24"/>
        </w:rPr>
        <w:tab/>
      </w:r>
      <w:r>
        <w:rPr>
          <w:sz w:val="24"/>
          <w:szCs w:val="24"/>
        </w:rPr>
        <w:tab/>
      </w:r>
      <w:r>
        <w:rPr>
          <w:sz w:val="24"/>
          <w:szCs w:val="24"/>
        </w:rPr>
        <w:tab/>
        <w:t>:</w:t>
      </w:r>
    </w:p>
    <w:p w:rsidR="00F55221" w:rsidRPr="00FA6483" w:rsidRDefault="00F55221" w:rsidP="00F55221">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F55221" w:rsidRPr="00FA6483" w:rsidRDefault="00F55221" w:rsidP="00F55221">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C-2012-2300204</w:t>
      </w:r>
    </w:p>
    <w:p w:rsidR="00F55221" w:rsidRPr="00FA6483" w:rsidRDefault="00F55221" w:rsidP="00F55221">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F55221" w:rsidRPr="00FA6483" w:rsidRDefault="00F55221" w:rsidP="00F55221">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F55221" w:rsidRDefault="00F55221" w:rsidP="00F55221"/>
    <w:p w:rsidR="00F55221" w:rsidRDefault="00F55221" w:rsidP="00F55221"/>
    <w:p w:rsidR="00F55221" w:rsidRDefault="00F55221" w:rsidP="00F55221"/>
    <w:p w:rsidR="00F55221" w:rsidRDefault="00F55221" w:rsidP="00F55221">
      <w:pPr>
        <w:jc w:val="center"/>
        <w:rPr>
          <w:b/>
          <w:u w:val="single"/>
        </w:rPr>
      </w:pPr>
      <w:r w:rsidRPr="008B5C6B">
        <w:rPr>
          <w:b/>
          <w:u w:val="single"/>
        </w:rPr>
        <w:t>INITIAL DECISION</w:t>
      </w:r>
    </w:p>
    <w:p w:rsidR="00EF7C97" w:rsidRPr="008B5C6B" w:rsidRDefault="00EF7C97" w:rsidP="00F55221">
      <w:pPr>
        <w:jc w:val="center"/>
        <w:rPr>
          <w:b/>
          <w:u w:val="single"/>
        </w:rPr>
      </w:pPr>
    </w:p>
    <w:p w:rsidR="00F55221" w:rsidRPr="00F55221" w:rsidRDefault="00F55221" w:rsidP="00F55221">
      <w:pPr>
        <w:jc w:val="center"/>
        <w:rPr>
          <w:b/>
          <w:sz w:val="24"/>
          <w:szCs w:val="24"/>
        </w:rPr>
      </w:pPr>
    </w:p>
    <w:p w:rsidR="00F55221" w:rsidRPr="00F55221" w:rsidRDefault="00F55221" w:rsidP="00F55221">
      <w:pPr>
        <w:jc w:val="center"/>
        <w:rPr>
          <w:sz w:val="24"/>
          <w:szCs w:val="24"/>
        </w:rPr>
      </w:pPr>
      <w:r w:rsidRPr="00F55221">
        <w:rPr>
          <w:sz w:val="24"/>
          <w:szCs w:val="24"/>
        </w:rPr>
        <w:t>Before</w:t>
      </w:r>
    </w:p>
    <w:p w:rsidR="00F55221" w:rsidRPr="00F55221" w:rsidRDefault="00F55221" w:rsidP="00F55221">
      <w:pPr>
        <w:jc w:val="center"/>
        <w:rPr>
          <w:sz w:val="24"/>
          <w:szCs w:val="24"/>
        </w:rPr>
      </w:pPr>
      <w:r w:rsidRPr="00F55221">
        <w:rPr>
          <w:sz w:val="24"/>
          <w:szCs w:val="24"/>
        </w:rPr>
        <w:t>Susan D. Colwell</w:t>
      </w:r>
    </w:p>
    <w:p w:rsidR="00F55221" w:rsidRPr="00F55221" w:rsidRDefault="00F55221" w:rsidP="00F55221">
      <w:pPr>
        <w:jc w:val="center"/>
        <w:rPr>
          <w:sz w:val="24"/>
          <w:szCs w:val="24"/>
        </w:rPr>
      </w:pPr>
      <w:r w:rsidRPr="00F55221">
        <w:rPr>
          <w:sz w:val="24"/>
          <w:szCs w:val="24"/>
        </w:rPr>
        <w:t>Administrative Law Judge</w:t>
      </w:r>
    </w:p>
    <w:p w:rsidR="00F55221" w:rsidRPr="00F55221" w:rsidRDefault="00F55221" w:rsidP="00F55221">
      <w:pPr>
        <w:jc w:val="center"/>
        <w:rPr>
          <w:sz w:val="24"/>
          <w:szCs w:val="24"/>
        </w:rPr>
      </w:pPr>
    </w:p>
    <w:p w:rsidR="00F55221" w:rsidRPr="00F55221" w:rsidRDefault="00F55221" w:rsidP="00F55221">
      <w:pPr>
        <w:jc w:val="center"/>
        <w:rPr>
          <w:sz w:val="24"/>
          <w:szCs w:val="24"/>
        </w:rPr>
      </w:pPr>
    </w:p>
    <w:p w:rsidR="00F55221" w:rsidRPr="00F55221" w:rsidRDefault="00F55221" w:rsidP="00F55221">
      <w:pPr>
        <w:jc w:val="center"/>
        <w:rPr>
          <w:sz w:val="24"/>
          <w:szCs w:val="24"/>
          <w:u w:val="single"/>
        </w:rPr>
      </w:pPr>
      <w:r w:rsidRPr="00F55221">
        <w:rPr>
          <w:sz w:val="24"/>
          <w:szCs w:val="24"/>
          <w:u w:val="single"/>
        </w:rPr>
        <w:t>HISTORY OF THE PROCEEDING</w:t>
      </w:r>
    </w:p>
    <w:p w:rsidR="00F55221" w:rsidRPr="00F55221" w:rsidRDefault="00F55221" w:rsidP="00F55221">
      <w:pPr>
        <w:jc w:val="center"/>
        <w:rPr>
          <w:sz w:val="24"/>
          <w:szCs w:val="24"/>
          <w:u w:val="single"/>
        </w:rPr>
      </w:pPr>
    </w:p>
    <w:p w:rsidR="00F55221" w:rsidRDefault="00F55221" w:rsidP="00F55221">
      <w:pPr>
        <w:spacing w:line="360" w:lineRule="auto"/>
        <w:rPr>
          <w:sz w:val="24"/>
          <w:szCs w:val="24"/>
        </w:rPr>
      </w:pPr>
      <w:r>
        <w:rPr>
          <w:sz w:val="24"/>
          <w:szCs w:val="24"/>
        </w:rPr>
        <w:tab/>
      </w:r>
      <w:r>
        <w:rPr>
          <w:sz w:val="24"/>
          <w:szCs w:val="24"/>
        </w:rPr>
        <w:tab/>
      </w:r>
    </w:p>
    <w:p w:rsidR="00EB39BB" w:rsidRDefault="00EB39BB" w:rsidP="00F55221">
      <w:pPr>
        <w:spacing w:line="360" w:lineRule="auto"/>
        <w:rPr>
          <w:sz w:val="24"/>
          <w:szCs w:val="24"/>
        </w:rPr>
      </w:pPr>
      <w:r>
        <w:rPr>
          <w:sz w:val="24"/>
          <w:szCs w:val="24"/>
        </w:rPr>
        <w:tab/>
      </w:r>
      <w:r>
        <w:rPr>
          <w:sz w:val="24"/>
          <w:szCs w:val="24"/>
        </w:rPr>
        <w:tab/>
        <w:t xml:space="preserve">On April 16, 2012, Andree Lombard (Complainant) filed a formal Complaint against PECO Energy Company (PECO or Respondent or utility) alleging that PECO had threatened to terminate </w:t>
      </w:r>
      <w:r w:rsidR="00EE3E2F">
        <w:rPr>
          <w:sz w:val="24"/>
          <w:szCs w:val="24"/>
        </w:rPr>
        <w:t xml:space="preserve">her gas and electric </w:t>
      </w:r>
      <w:r>
        <w:rPr>
          <w:sz w:val="24"/>
          <w:szCs w:val="24"/>
        </w:rPr>
        <w:t>service even though she had a formal Complaint against PECO, for an amount that she has already paid.  The Complaint alleged that the other proceeding was closed and therefore, another Complaint had to be filed.</w:t>
      </w:r>
      <w:r w:rsidR="008A2EBD">
        <w:rPr>
          <w:sz w:val="24"/>
          <w:szCs w:val="24"/>
        </w:rPr>
        <w:t xml:space="preserve">  The Complainant also checked off the box indicating opposition to a proposed rate increase.</w:t>
      </w:r>
    </w:p>
    <w:p w:rsidR="00EB39BB" w:rsidRDefault="00EB39BB" w:rsidP="00F55221">
      <w:pPr>
        <w:spacing w:line="360" w:lineRule="auto"/>
        <w:rPr>
          <w:sz w:val="24"/>
          <w:szCs w:val="24"/>
        </w:rPr>
      </w:pPr>
    </w:p>
    <w:p w:rsidR="008A2EBD" w:rsidRDefault="00EB39BB" w:rsidP="00F55221">
      <w:pPr>
        <w:spacing w:line="360" w:lineRule="auto"/>
        <w:rPr>
          <w:sz w:val="24"/>
          <w:szCs w:val="24"/>
        </w:rPr>
      </w:pPr>
      <w:r>
        <w:rPr>
          <w:sz w:val="24"/>
          <w:szCs w:val="24"/>
        </w:rPr>
        <w:tab/>
      </w:r>
      <w:r>
        <w:rPr>
          <w:sz w:val="24"/>
          <w:szCs w:val="24"/>
        </w:rPr>
        <w:tab/>
        <w:t xml:space="preserve">PECO was served with the Complaint on April 23, 2012, and filed its Answer on May 4, 2012.  The Answer admits that it issued a bill to Complainant on </w:t>
      </w:r>
      <w:r w:rsidR="008A2EBD">
        <w:rPr>
          <w:sz w:val="24"/>
          <w:szCs w:val="24"/>
        </w:rPr>
        <w:t>A</w:t>
      </w:r>
      <w:r>
        <w:rPr>
          <w:sz w:val="24"/>
          <w:szCs w:val="24"/>
        </w:rPr>
        <w:t xml:space="preserve">pril 10, 2012, in the amount of $2,041.17, but that collection was being withheld on </w:t>
      </w:r>
      <w:r w:rsidR="008A2EBD">
        <w:rPr>
          <w:sz w:val="24"/>
          <w:szCs w:val="24"/>
        </w:rPr>
        <w:t>$1,521.06.  The Answer states further that Complainant has not paid the charges incurred following the filing of the prior Complaint.  The Answer alleges that the amount of the bill was for current charges, not for the disputed amount.  In addition, there is no rate case pending.</w:t>
      </w:r>
    </w:p>
    <w:p w:rsidR="008A2EBD" w:rsidRDefault="008A2EBD" w:rsidP="00F55221">
      <w:pPr>
        <w:spacing w:line="360" w:lineRule="auto"/>
        <w:rPr>
          <w:sz w:val="24"/>
          <w:szCs w:val="24"/>
        </w:rPr>
      </w:pPr>
    </w:p>
    <w:p w:rsidR="008A2EBD" w:rsidRDefault="008A2EBD" w:rsidP="00F55221">
      <w:pPr>
        <w:spacing w:line="360" w:lineRule="auto"/>
        <w:rPr>
          <w:sz w:val="24"/>
          <w:szCs w:val="24"/>
        </w:rPr>
      </w:pPr>
      <w:r>
        <w:rPr>
          <w:sz w:val="24"/>
          <w:szCs w:val="24"/>
        </w:rPr>
        <w:lastRenderedPageBreak/>
        <w:tab/>
      </w:r>
      <w:r>
        <w:rPr>
          <w:sz w:val="24"/>
          <w:szCs w:val="24"/>
        </w:rPr>
        <w:tab/>
        <w:t xml:space="preserve">On May 11, 2012, a Hearing Notice was issued, which scheduled an in-person initial hearing before Administrative Law Judge Eranda Vero on </w:t>
      </w:r>
      <w:r w:rsidR="00EF7C97">
        <w:rPr>
          <w:sz w:val="24"/>
          <w:szCs w:val="24"/>
        </w:rPr>
        <w:t>Tuesday, July 10, 2012, at 1:30 </w:t>
      </w:r>
      <w:r>
        <w:rPr>
          <w:sz w:val="24"/>
          <w:szCs w:val="24"/>
        </w:rPr>
        <w:t xml:space="preserve">pm.  ALJ Vero issued a Prehearing Order on June 7, 2012.  </w:t>
      </w:r>
    </w:p>
    <w:p w:rsidR="008A2EBD" w:rsidRDefault="008A2EBD" w:rsidP="00F55221">
      <w:pPr>
        <w:spacing w:line="360" w:lineRule="auto"/>
        <w:rPr>
          <w:sz w:val="24"/>
          <w:szCs w:val="24"/>
        </w:rPr>
      </w:pPr>
    </w:p>
    <w:p w:rsidR="008A2EBD" w:rsidRDefault="008A2EBD" w:rsidP="00F55221">
      <w:pPr>
        <w:spacing w:line="360" w:lineRule="auto"/>
        <w:rPr>
          <w:sz w:val="24"/>
          <w:szCs w:val="24"/>
        </w:rPr>
      </w:pPr>
      <w:r>
        <w:rPr>
          <w:sz w:val="24"/>
          <w:szCs w:val="24"/>
        </w:rPr>
        <w:tab/>
      </w:r>
      <w:r>
        <w:rPr>
          <w:sz w:val="24"/>
          <w:szCs w:val="24"/>
        </w:rPr>
        <w:tab/>
        <w:t xml:space="preserve">By letter dated June 25, 2012, Complainant asked for a continuance due to a conflict.  </w:t>
      </w:r>
    </w:p>
    <w:p w:rsidR="008A2EBD" w:rsidRDefault="008A2EBD" w:rsidP="00F55221">
      <w:pPr>
        <w:spacing w:line="360" w:lineRule="auto"/>
        <w:rPr>
          <w:sz w:val="24"/>
          <w:szCs w:val="24"/>
        </w:rPr>
      </w:pPr>
    </w:p>
    <w:p w:rsidR="008A2EBD" w:rsidRDefault="008A2EBD" w:rsidP="00F55221">
      <w:pPr>
        <w:spacing w:line="360" w:lineRule="auto"/>
        <w:rPr>
          <w:sz w:val="24"/>
          <w:szCs w:val="24"/>
        </w:rPr>
      </w:pPr>
      <w:r>
        <w:rPr>
          <w:sz w:val="24"/>
          <w:szCs w:val="24"/>
        </w:rPr>
        <w:tab/>
      </w:r>
      <w:r>
        <w:rPr>
          <w:sz w:val="24"/>
          <w:szCs w:val="24"/>
        </w:rPr>
        <w:tab/>
        <w:t xml:space="preserve">On July 12, 2012, a Notice was issued which scheduled the telephonic hearing for Thursday, August 30, 2012, for 2:30 pm and reassigned the matter to me.  I issued a standard Prehearing Order, which set forth some of the requirements of a </w:t>
      </w:r>
      <w:r w:rsidR="002D3DA7">
        <w:rPr>
          <w:sz w:val="24"/>
          <w:szCs w:val="24"/>
        </w:rPr>
        <w:t xml:space="preserve">telephonic </w:t>
      </w:r>
      <w:r>
        <w:rPr>
          <w:sz w:val="24"/>
          <w:szCs w:val="24"/>
        </w:rPr>
        <w:t>formal hearing before the Commission on July 13, 2012.</w:t>
      </w:r>
    </w:p>
    <w:p w:rsidR="002D3DA7" w:rsidRDefault="002D3DA7" w:rsidP="00F55221">
      <w:pPr>
        <w:spacing w:line="360" w:lineRule="auto"/>
        <w:rPr>
          <w:sz w:val="24"/>
          <w:szCs w:val="24"/>
        </w:rPr>
      </w:pPr>
    </w:p>
    <w:p w:rsidR="002D3DA7" w:rsidRDefault="002D3DA7" w:rsidP="00F55221">
      <w:pPr>
        <w:spacing w:line="360" w:lineRule="auto"/>
        <w:rPr>
          <w:sz w:val="24"/>
          <w:szCs w:val="24"/>
        </w:rPr>
      </w:pPr>
      <w:r>
        <w:rPr>
          <w:sz w:val="24"/>
          <w:szCs w:val="24"/>
        </w:rPr>
        <w:tab/>
      </w:r>
      <w:r>
        <w:rPr>
          <w:sz w:val="24"/>
          <w:szCs w:val="24"/>
        </w:rPr>
        <w:tab/>
        <w:t xml:space="preserve">On August 22, 2012, the Commission's Secretary served the Initial Decision of Administrative Law Judge Cynthia Williams Fordham in the case captioned </w:t>
      </w:r>
      <w:r>
        <w:rPr>
          <w:i/>
          <w:sz w:val="24"/>
          <w:szCs w:val="24"/>
        </w:rPr>
        <w:t>Andree Lombard v. PECO Energy Company,</w:t>
      </w:r>
      <w:r>
        <w:rPr>
          <w:sz w:val="24"/>
          <w:szCs w:val="24"/>
        </w:rPr>
        <w:t xml:space="preserve"> at docket number C-2011-2249514.  </w:t>
      </w:r>
    </w:p>
    <w:p w:rsidR="002D3DA7" w:rsidRDefault="002D3DA7" w:rsidP="00F55221">
      <w:pPr>
        <w:spacing w:line="360" w:lineRule="auto"/>
        <w:rPr>
          <w:sz w:val="24"/>
          <w:szCs w:val="24"/>
        </w:rPr>
      </w:pPr>
    </w:p>
    <w:p w:rsidR="002D3DA7" w:rsidRDefault="002D3DA7" w:rsidP="00F55221">
      <w:pPr>
        <w:spacing w:line="360" w:lineRule="auto"/>
        <w:rPr>
          <w:sz w:val="24"/>
          <w:szCs w:val="24"/>
        </w:rPr>
      </w:pPr>
      <w:r>
        <w:rPr>
          <w:sz w:val="24"/>
          <w:szCs w:val="24"/>
        </w:rPr>
        <w:tab/>
      </w:r>
      <w:r>
        <w:rPr>
          <w:sz w:val="24"/>
          <w:szCs w:val="24"/>
        </w:rPr>
        <w:tab/>
        <w:t xml:space="preserve">On August 30, 2012, the hearing was held as scheduled.  Giovanni Lombard, the Complainant's husband, testified on her behalf.  PECO was represented by </w:t>
      </w:r>
      <w:proofErr w:type="spellStart"/>
      <w:r>
        <w:rPr>
          <w:sz w:val="24"/>
          <w:szCs w:val="24"/>
        </w:rPr>
        <w:t>Shawane</w:t>
      </w:r>
      <w:proofErr w:type="spellEnd"/>
      <w:r>
        <w:rPr>
          <w:sz w:val="24"/>
          <w:szCs w:val="24"/>
        </w:rPr>
        <w:t xml:space="preserve"> Lee, who presented the testimony of Teresa Ferrier and submitted five exhibits.  A transcript of 30 pages resulted, and the record closed upon its receipt on September 10, 2012.</w:t>
      </w:r>
    </w:p>
    <w:p w:rsidR="002D3DA7" w:rsidRDefault="002D3DA7" w:rsidP="00F55221">
      <w:pPr>
        <w:spacing w:line="360" w:lineRule="auto"/>
        <w:rPr>
          <w:sz w:val="24"/>
          <w:szCs w:val="24"/>
        </w:rPr>
      </w:pPr>
    </w:p>
    <w:p w:rsidR="002D3DA7" w:rsidRDefault="002D3DA7" w:rsidP="00F55221">
      <w:pPr>
        <w:spacing w:line="360" w:lineRule="auto"/>
        <w:rPr>
          <w:sz w:val="24"/>
          <w:szCs w:val="24"/>
        </w:rPr>
      </w:pPr>
      <w:r>
        <w:rPr>
          <w:sz w:val="24"/>
          <w:szCs w:val="24"/>
        </w:rPr>
        <w:tab/>
      </w:r>
      <w:r>
        <w:rPr>
          <w:sz w:val="24"/>
          <w:szCs w:val="24"/>
        </w:rPr>
        <w:tab/>
        <w:t>The matter is ripe for disposition.</w:t>
      </w:r>
    </w:p>
    <w:p w:rsidR="002D3DA7" w:rsidRDefault="002D3DA7" w:rsidP="00F55221">
      <w:pPr>
        <w:spacing w:line="360" w:lineRule="auto"/>
        <w:rPr>
          <w:sz w:val="24"/>
          <w:szCs w:val="24"/>
        </w:rPr>
      </w:pPr>
    </w:p>
    <w:p w:rsidR="002D3DA7" w:rsidRDefault="002D3DA7" w:rsidP="002D3DA7">
      <w:pPr>
        <w:spacing w:line="360" w:lineRule="auto"/>
        <w:jc w:val="center"/>
        <w:rPr>
          <w:sz w:val="24"/>
          <w:szCs w:val="24"/>
          <w:u w:val="single"/>
        </w:rPr>
      </w:pPr>
      <w:r>
        <w:rPr>
          <w:sz w:val="24"/>
          <w:szCs w:val="24"/>
          <w:u w:val="single"/>
        </w:rPr>
        <w:t>FINDINGS OF FACT</w:t>
      </w:r>
    </w:p>
    <w:p w:rsidR="002D3DA7" w:rsidRDefault="002D3DA7" w:rsidP="002D3DA7">
      <w:pPr>
        <w:spacing w:line="360" w:lineRule="auto"/>
        <w:jc w:val="center"/>
        <w:rPr>
          <w:sz w:val="24"/>
          <w:szCs w:val="24"/>
          <w:u w:val="single"/>
        </w:rPr>
      </w:pPr>
    </w:p>
    <w:p w:rsidR="002D3DA7" w:rsidRDefault="002D3DA7" w:rsidP="002D3DA7">
      <w:pPr>
        <w:spacing w:line="360" w:lineRule="auto"/>
        <w:rPr>
          <w:sz w:val="24"/>
          <w:szCs w:val="24"/>
        </w:rPr>
      </w:pPr>
      <w:r>
        <w:rPr>
          <w:sz w:val="24"/>
          <w:szCs w:val="24"/>
        </w:rPr>
        <w:tab/>
      </w:r>
      <w:r>
        <w:rPr>
          <w:sz w:val="24"/>
          <w:szCs w:val="24"/>
        </w:rPr>
        <w:tab/>
        <w:t>1.</w:t>
      </w:r>
      <w:r>
        <w:rPr>
          <w:sz w:val="24"/>
          <w:szCs w:val="24"/>
        </w:rPr>
        <w:tab/>
        <w:t>Complainant is Andree Lombard, 404 Aldan Avenue, Aldan PA 19018.  Complaint.</w:t>
      </w:r>
    </w:p>
    <w:p w:rsidR="002D3DA7" w:rsidRDefault="002D3DA7" w:rsidP="002D3DA7">
      <w:pPr>
        <w:spacing w:line="360" w:lineRule="auto"/>
        <w:rPr>
          <w:sz w:val="24"/>
          <w:szCs w:val="24"/>
        </w:rPr>
      </w:pPr>
    </w:p>
    <w:p w:rsidR="002D3DA7" w:rsidRDefault="002D3DA7" w:rsidP="002D3DA7">
      <w:pPr>
        <w:spacing w:line="360" w:lineRule="auto"/>
        <w:rPr>
          <w:sz w:val="24"/>
          <w:szCs w:val="24"/>
        </w:rPr>
      </w:pPr>
      <w:r>
        <w:rPr>
          <w:sz w:val="24"/>
          <w:szCs w:val="24"/>
        </w:rPr>
        <w:tab/>
      </w:r>
      <w:r>
        <w:rPr>
          <w:sz w:val="24"/>
          <w:szCs w:val="24"/>
        </w:rPr>
        <w:tab/>
        <w:t>2.</w:t>
      </w:r>
      <w:r>
        <w:rPr>
          <w:sz w:val="24"/>
          <w:szCs w:val="24"/>
        </w:rPr>
        <w:tab/>
        <w:t xml:space="preserve">Giovanni Lombard is Complainant's husband.  Tr. </w:t>
      </w:r>
      <w:r w:rsidR="003D3AC2">
        <w:rPr>
          <w:sz w:val="24"/>
          <w:szCs w:val="24"/>
        </w:rPr>
        <w:t>7.</w:t>
      </w:r>
    </w:p>
    <w:p w:rsidR="003D3AC2" w:rsidRDefault="003D3AC2" w:rsidP="002D3DA7">
      <w:pPr>
        <w:spacing w:line="360" w:lineRule="auto"/>
        <w:rPr>
          <w:sz w:val="24"/>
          <w:szCs w:val="24"/>
        </w:rPr>
      </w:pPr>
    </w:p>
    <w:p w:rsidR="00067CAA" w:rsidRDefault="003D3AC2" w:rsidP="002D3DA7">
      <w:pPr>
        <w:spacing w:line="360" w:lineRule="auto"/>
        <w:rPr>
          <w:sz w:val="24"/>
          <w:szCs w:val="24"/>
        </w:rPr>
      </w:pPr>
      <w:r>
        <w:rPr>
          <w:sz w:val="24"/>
          <w:szCs w:val="24"/>
        </w:rPr>
        <w:lastRenderedPageBreak/>
        <w:tab/>
      </w:r>
      <w:r>
        <w:rPr>
          <w:sz w:val="24"/>
          <w:szCs w:val="24"/>
        </w:rPr>
        <w:tab/>
        <w:t>3.</w:t>
      </w:r>
      <w:r>
        <w:rPr>
          <w:sz w:val="24"/>
          <w:szCs w:val="24"/>
        </w:rPr>
        <w:tab/>
      </w:r>
      <w:r w:rsidR="008F52FC">
        <w:rPr>
          <w:sz w:val="24"/>
          <w:szCs w:val="24"/>
        </w:rPr>
        <w:t xml:space="preserve">Teresa Ferrier, senior regulatory assessor for PECO, appeared and testified on behalf of Respondent.  </w:t>
      </w:r>
      <w:proofErr w:type="gramStart"/>
      <w:r w:rsidR="008F52FC">
        <w:rPr>
          <w:sz w:val="24"/>
          <w:szCs w:val="24"/>
        </w:rPr>
        <w:t>Tr. 23.</w:t>
      </w:r>
      <w:proofErr w:type="gramEnd"/>
    </w:p>
    <w:p w:rsidR="008F52FC" w:rsidRDefault="008F52FC" w:rsidP="002D3DA7">
      <w:pPr>
        <w:spacing w:line="360" w:lineRule="auto"/>
        <w:rPr>
          <w:sz w:val="24"/>
          <w:szCs w:val="24"/>
        </w:rPr>
      </w:pPr>
    </w:p>
    <w:p w:rsidR="008F52FC" w:rsidRDefault="008F52FC" w:rsidP="002D3DA7">
      <w:pPr>
        <w:spacing w:line="360" w:lineRule="auto"/>
        <w:rPr>
          <w:sz w:val="24"/>
          <w:szCs w:val="24"/>
        </w:rPr>
      </w:pPr>
      <w:r>
        <w:rPr>
          <w:sz w:val="24"/>
          <w:szCs w:val="24"/>
        </w:rPr>
        <w:tab/>
      </w:r>
      <w:r>
        <w:rPr>
          <w:sz w:val="24"/>
          <w:szCs w:val="24"/>
        </w:rPr>
        <w:tab/>
      </w:r>
      <w:r w:rsidR="00EE3E2F">
        <w:rPr>
          <w:sz w:val="24"/>
          <w:szCs w:val="24"/>
        </w:rPr>
        <w:t>4</w:t>
      </w:r>
      <w:r>
        <w:rPr>
          <w:sz w:val="24"/>
          <w:szCs w:val="24"/>
        </w:rPr>
        <w:t>.</w:t>
      </w:r>
      <w:r>
        <w:rPr>
          <w:sz w:val="24"/>
          <w:szCs w:val="24"/>
        </w:rPr>
        <w:tab/>
        <w:t>PECO Exhibit 1 is an account activity statement for Complainant's account</w:t>
      </w:r>
      <w:r w:rsidR="00A9666C">
        <w:rPr>
          <w:sz w:val="24"/>
          <w:szCs w:val="24"/>
        </w:rPr>
        <w:t xml:space="preserve"> from March 13, 2009, to August 8, 2012.  </w:t>
      </w:r>
      <w:proofErr w:type="gramStart"/>
      <w:r w:rsidR="00A9666C">
        <w:rPr>
          <w:sz w:val="24"/>
          <w:szCs w:val="24"/>
        </w:rPr>
        <w:t>PECO Ex. 1; Tr. 24.</w:t>
      </w:r>
      <w:proofErr w:type="gramEnd"/>
    </w:p>
    <w:p w:rsidR="00A9666C" w:rsidRDefault="00A9666C" w:rsidP="002D3DA7">
      <w:pPr>
        <w:spacing w:line="360" w:lineRule="auto"/>
        <w:rPr>
          <w:sz w:val="24"/>
          <w:szCs w:val="24"/>
        </w:rPr>
      </w:pPr>
    </w:p>
    <w:p w:rsidR="00A9666C" w:rsidRDefault="00A9666C" w:rsidP="002D3DA7">
      <w:pPr>
        <w:spacing w:line="360" w:lineRule="auto"/>
        <w:rPr>
          <w:sz w:val="24"/>
          <w:szCs w:val="24"/>
        </w:rPr>
      </w:pPr>
      <w:r>
        <w:rPr>
          <w:sz w:val="24"/>
          <w:szCs w:val="24"/>
        </w:rPr>
        <w:tab/>
      </w:r>
      <w:r>
        <w:rPr>
          <w:sz w:val="24"/>
          <w:szCs w:val="24"/>
        </w:rPr>
        <w:tab/>
      </w:r>
      <w:r w:rsidR="00EE3E2F">
        <w:rPr>
          <w:sz w:val="24"/>
          <w:szCs w:val="24"/>
        </w:rPr>
        <w:t>5</w:t>
      </w:r>
      <w:r>
        <w:rPr>
          <w:sz w:val="24"/>
          <w:szCs w:val="24"/>
        </w:rPr>
        <w:t>.</w:t>
      </w:r>
      <w:r>
        <w:rPr>
          <w:sz w:val="24"/>
          <w:szCs w:val="24"/>
        </w:rPr>
        <w:tab/>
        <w:t>When PECO is notified that a formal complaint has been filed</w:t>
      </w:r>
      <w:r w:rsidR="00EE3E2F">
        <w:rPr>
          <w:sz w:val="24"/>
          <w:szCs w:val="24"/>
        </w:rPr>
        <w:t xml:space="preserve"> against it</w:t>
      </w:r>
      <w:r>
        <w:rPr>
          <w:sz w:val="24"/>
          <w:szCs w:val="24"/>
        </w:rPr>
        <w:t>, PECO holds collection on the</w:t>
      </w:r>
      <w:r w:rsidR="00EE3E2F">
        <w:rPr>
          <w:sz w:val="24"/>
          <w:szCs w:val="24"/>
        </w:rPr>
        <w:t xml:space="preserve"> relevant</w:t>
      </w:r>
      <w:r>
        <w:rPr>
          <w:sz w:val="24"/>
          <w:szCs w:val="24"/>
        </w:rPr>
        <w:t xml:space="preserve"> account.  </w:t>
      </w:r>
      <w:proofErr w:type="gramStart"/>
      <w:r>
        <w:rPr>
          <w:sz w:val="24"/>
          <w:szCs w:val="24"/>
        </w:rPr>
        <w:t>Tr. 24.</w:t>
      </w:r>
      <w:proofErr w:type="gramEnd"/>
    </w:p>
    <w:p w:rsidR="00A9666C" w:rsidRDefault="00A9666C" w:rsidP="002D3DA7">
      <w:pPr>
        <w:spacing w:line="360" w:lineRule="auto"/>
        <w:rPr>
          <w:sz w:val="24"/>
          <w:szCs w:val="24"/>
        </w:rPr>
      </w:pPr>
    </w:p>
    <w:p w:rsidR="00A9666C" w:rsidRDefault="00A9666C" w:rsidP="002D3DA7">
      <w:pPr>
        <w:spacing w:line="360" w:lineRule="auto"/>
        <w:rPr>
          <w:sz w:val="24"/>
          <w:szCs w:val="24"/>
        </w:rPr>
      </w:pPr>
      <w:r>
        <w:rPr>
          <w:sz w:val="24"/>
          <w:szCs w:val="24"/>
        </w:rPr>
        <w:tab/>
      </w:r>
      <w:r>
        <w:rPr>
          <w:sz w:val="24"/>
          <w:szCs w:val="24"/>
        </w:rPr>
        <w:tab/>
      </w:r>
      <w:r w:rsidR="00EE3E2F">
        <w:rPr>
          <w:sz w:val="24"/>
          <w:szCs w:val="24"/>
        </w:rPr>
        <w:t>6</w:t>
      </w:r>
      <w:r>
        <w:rPr>
          <w:sz w:val="24"/>
          <w:szCs w:val="24"/>
        </w:rPr>
        <w:t>.</w:t>
      </w:r>
      <w:r>
        <w:rPr>
          <w:sz w:val="24"/>
          <w:szCs w:val="24"/>
        </w:rPr>
        <w:tab/>
        <w:t>For the complaint at docket no. C-2011-2249514, PECO held collection on $1</w:t>
      </w:r>
      <w:r w:rsidR="008B5C6B">
        <w:rPr>
          <w:sz w:val="24"/>
          <w:szCs w:val="24"/>
        </w:rPr>
        <w:t>,</w:t>
      </w:r>
      <w:r>
        <w:rPr>
          <w:sz w:val="24"/>
          <w:szCs w:val="24"/>
        </w:rPr>
        <w:t xml:space="preserve">521.06.  </w:t>
      </w:r>
      <w:proofErr w:type="gramStart"/>
      <w:r>
        <w:rPr>
          <w:sz w:val="24"/>
          <w:szCs w:val="24"/>
        </w:rPr>
        <w:t>Tr. 24-25; PECO Ex. 1.</w:t>
      </w:r>
      <w:proofErr w:type="gramEnd"/>
    </w:p>
    <w:p w:rsidR="00A9666C" w:rsidRDefault="00A9666C" w:rsidP="002D3DA7">
      <w:pPr>
        <w:spacing w:line="360" w:lineRule="auto"/>
        <w:rPr>
          <w:sz w:val="24"/>
          <w:szCs w:val="24"/>
        </w:rPr>
      </w:pPr>
    </w:p>
    <w:p w:rsidR="00A9666C" w:rsidRDefault="00A9666C" w:rsidP="002D3DA7">
      <w:pPr>
        <w:spacing w:line="360" w:lineRule="auto"/>
        <w:rPr>
          <w:sz w:val="24"/>
          <w:szCs w:val="24"/>
        </w:rPr>
      </w:pPr>
      <w:r>
        <w:rPr>
          <w:sz w:val="24"/>
          <w:szCs w:val="24"/>
        </w:rPr>
        <w:tab/>
      </w:r>
      <w:r>
        <w:rPr>
          <w:sz w:val="24"/>
          <w:szCs w:val="24"/>
        </w:rPr>
        <w:tab/>
      </w:r>
      <w:r w:rsidR="00EE3E2F">
        <w:rPr>
          <w:sz w:val="24"/>
          <w:szCs w:val="24"/>
        </w:rPr>
        <w:t>7</w:t>
      </w:r>
      <w:r>
        <w:rPr>
          <w:sz w:val="24"/>
          <w:szCs w:val="24"/>
        </w:rPr>
        <w:t>.</w:t>
      </w:r>
      <w:r>
        <w:rPr>
          <w:sz w:val="24"/>
          <w:szCs w:val="24"/>
        </w:rPr>
        <w:tab/>
        <w:t xml:space="preserve">PECO Exhibit 2 is a collection history for the Complainant's account.  </w:t>
      </w:r>
      <w:proofErr w:type="gramStart"/>
      <w:r>
        <w:rPr>
          <w:sz w:val="24"/>
          <w:szCs w:val="24"/>
        </w:rPr>
        <w:t>PECO Ex. 2; Tr. 25.</w:t>
      </w:r>
      <w:proofErr w:type="gramEnd"/>
    </w:p>
    <w:p w:rsidR="00A9666C" w:rsidRDefault="00A9666C" w:rsidP="002D3DA7">
      <w:pPr>
        <w:spacing w:line="360" w:lineRule="auto"/>
        <w:rPr>
          <w:sz w:val="24"/>
          <w:szCs w:val="24"/>
        </w:rPr>
      </w:pPr>
    </w:p>
    <w:p w:rsidR="00A9666C" w:rsidRDefault="00A9666C" w:rsidP="002D3DA7">
      <w:pPr>
        <w:spacing w:line="360" w:lineRule="auto"/>
        <w:rPr>
          <w:sz w:val="24"/>
          <w:szCs w:val="24"/>
        </w:rPr>
      </w:pPr>
      <w:r>
        <w:rPr>
          <w:sz w:val="24"/>
          <w:szCs w:val="24"/>
        </w:rPr>
        <w:tab/>
      </w:r>
      <w:r>
        <w:rPr>
          <w:sz w:val="24"/>
          <w:szCs w:val="24"/>
        </w:rPr>
        <w:tab/>
      </w:r>
      <w:r w:rsidR="00EE3E2F">
        <w:rPr>
          <w:sz w:val="24"/>
          <w:szCs w:val="24"/>
        </w:rPr>
        <w:t>8</w:t>
      </w:r>
      <w:r>
        <w:rPr>
          <w:sz w:val="24"/>
          <w:szCs w:val="24"/>
        </w:rPr>
        <w:t>.</w:t>
      </w:r>
      <w:r>
        <w:rPr>
          <w:sz w:val="24"/>
          <w:szCs w:val="24"/>
        </w:rPr>
        <w:tab/>
        <w:t xml:space="preserve">PECO Exhibit 2 also shows that collection was held on the account starting on the date of the filing of the complaint at docket no. </w:t>
      </w:r>
      <w:proofErr w:type="gramStart"/>
      <w:r>
        <w:rPr>
          <w:sz w:val="24"/>
          <w:szCs w:val="24"/>
        </w:rPr>
        <w:t>C-2011-2249514.</w:t>
      </w:r>
      <w:proofErr w:type="gramEnd"/>
      <w:r>
        <w:rPr>
          <w:sz w:val="24"/>
          <w:szCs w:val="24"/>
        </w:rPr>
        <w:t xml:space="preserve">  </w:t>
      </w:r>
      <w:proofErr w:type="gramStart"/>
      <w:r>
        <w:rPr>
          <w:sz w:val="24"/>
          <w:szCs w:val="24"/>
        </w:rPr>
        <w:t>PECO Ex. 2; Tr. 25.</w:t>
      </w:r>
      <w:proofErr w:type="gramEnd"/>
    </w:p>
    <w:p w:rsidR="00A9666C" w:rsidRDefault="00A9666C" w:rsidP="002D3DA7">
      <w:pPr>
        <w:spacing w:line="360" w:lineRule="auto"/>
        <w:rPr>
          <w:sz w:val="24"/>
          <w:szCs w:val="24"/>
        </w:rPr>
      </w:pPr>
    </w:p>
    <w:p w:rsidR="00A9666C" w:rsidRDefault="00A9666C" w:rsidP="002D3DA7">
      <w:pPr>
        <w:spacing w:line="360" w:lineRule="auto"/>
        <w:rPr>
          <w:sz w:val="24"/>
          <w:szCs w:val="24"/>
        </w:rPr>
      </w:pPr>
      <w:r>
        <w:rPr>
          <w:sz w:val="24"/>
          <w:szCs w:val="24"/>
        </w:rPr>
        <w:tab/>
      </w:r>
      <w:r>
        <w:rPr>
          <w:sz w:val="24"/>
          <w:szCs w:val="24"/>
        </w:rPr>
        <w:tab/>
      </w:r>
      <w:r w:rsidR="00EE3E2F">
        <w:rPr>
          <w:sz w:val="24"/>
          <w:szCs w:val="24"/>
        </w:rPr>
        <w:t>9</w:t>
      </w:r>
      <w:r>
        <w:rPr>
          <w:sz w:val="24"/>
          <w:szCs w:val="24"/>
        </w:rPr>
        <w:t>.</w:t>
      </w:r>
      <w:r>
        <w:rPr>
          <w:sz w:val="24"/>
          <w:szCs w:val="24"/>
        </w:rPr>
        <w:tab/>
        <w:t xml:space="preserve">Pages two through 7 of PECO Exhibit 2 are screen shots showing that PECO held collection.  </w:t>
      </w:r>
      <w:proofErr w:type="gramStart"/>
      <w:r>
        <w:rPr>
          <w:sz w:val="24"/>
          <w:szCs w:val="24"/>
        </w:rPr>
        <w:t>PECO Ex. 2; Tr. 26.</w:t>
      </w:r>
      <w:proofErr w:type="gramEnd"/>
    </w:p>
    <w:p w:rsidR="00A9666C" w:rsidRDefault="00A9666C" w:rsidP="002D3DA7">
      <w:pPr>
        <w:spacing w:line="360" w:lineRule="auto"/>
        <w:rPr>
          <w:sz w:val="24"/>
          <w:szCs w:val="24"/>
        </w:rPr>
      </w:pPr>
    </w:p>
    <w:p w:rsidR="00A9666C" w:rsidRDefault="00A9666C" w:rsidP="002D3DA7">
      <w:pPr>
        <w:spacing w:line="360" w:lineRule="auto"/>
        <w:rPr>
          <w:sz w:val="24"/>
          <w:szCs w:val="24"/>
        </w:rPr>
      </w:pPr>
      <w:r>
        <w:rPr>
          <w:sz w:val="24"/>
          <w:szCs w:val="24"/>
        </w:rPr>
        <w:tab/>
      </w:r>
      <w:r>
        <w:rPr>
          <w:sz w:val="24"/>
          <w:szCs w:val="24"/>
        </w:rPr>
        <w:tab/>
      </w:r>
      <w:r w:rsidR="005E44DE">
        <w:rPr>
          <w:sz w:val="24"/>
          <w:szCs w:val="24"/>
        </w:rPr>
        <w:t>1</w:t>
      </w:r>
      <w:r w:rsidR="00EE3E2F">
        <w:rPr>
          <w:sz w:val="24"/>
          <w:szCs w:val="24"/>
        </w:rPr>
        <w:t>0</w:t>
      </w:r>
      <w:r>
        <w:rPr>
          <w:sz w:val="24"/>
          <w:szCs w:val="24"/>
        </w:rPr>
        <w:t>.</w:t>
      </w:r>
      <w:r>
        <w:rPr>
          <w:sz w:val="24"/>
          <w:szCs w:val="24"/>
        </w:rPr>
        <w:tab/>
        <w:t>Following the filing of the complaint at docket no. C-2011-2249514, payments were received on August 29, 2011 for $141.16; November 18, 2011, for $380.26; April 4, 2012, for $1</w:t>
      </w:r>
      <w:r w:rsidR="008B5C6B">
        <w:rPr>
          <w:sz w:val="24"/>
          <w:szCs w:val="24"/>
        </w:rPr>
        <w:t>,</w:t>
      </w:r>
      <w:r>
        <w:rPr>
          <w:sz w:val="24"/>
          <w:szCs w:val="24"/>
        </w:rPr>
        <w:t xml:space="preserve">119.42.  </w:t>
      </w:r>
      <w:proofErr w:type="gramStart"/>
      <w:r>
        <w:rPr>
          <w:sz w:val="24"/>
          <w:szCs w:val="24"/>
        </w:rPr>
        <w:t>Tr. 26; PECO Ex. 1.</w:t>
      </w:r>
      <w:proofErr w:type="gramEnd"/>
    </w:p>
    <w:p w:rsidR="00A9666C" w:rsidRDefault="00A9666C" w:rsidP="002D3DA7">
      <w:pPr>
        <w:spacing w:line="360" w:lineRule="auto"/>
        <w:rPr>
          <w:sz w:val="24"/>
          <w:szCs w:val="24"/>
        </w:rPr>
      </w:pPr>
    </w:p>
    <w:p w:rsidR="00A9666C" w:rsidRDefault="00A9666C" w:rsidP="002D3DA7">
      <w:pPr>
        <w:spacing w:line="360" w:lineRule="auto"/>
        <w:rPr>
          <w:sz w:val="24"/>
          <w:szCs w:val="24"/>
        </w:rPr>
      </w:pPr>
      <w:r>
        <w:rPr>
          <w:sz w:val="24"/>
          <w:szCs w:val="24"/>
        </w:rPr>
        <w:tab/>
      </w:r>
      <w:r>
        <w:rPr>
          <w:sz w:val="24"/>
          <w:szCs w:val="24"/>
        </w:rPr>
        <w:tab/>
      </w:r>
      <w:r w:rsidR="005E44DE">
        <w:rPr>
          <w:sz w:val="24"/>
          <w:szCs w:val="24"/>
        </w:rPr>
        <w:t>1</w:t>
      </w:r>
      <w:r w:rsidR="00EE3E2F">
        <w:rPr>
          <w:sz w:val="24"/>
          <w:szCs w:val="24"/>
        </w:rPr>
        <w:t>1</w:t>
      </w:r>
      <w:r>
        <w:rPr>
          <w:sz w:val="24"/>
          <w:szCs w:val="24"/>
        </w:rPr>
        <w:t>.</w:t>
      </w:r>
      <w:r>
        <w:rPr>
          <w:sz w:val="24"/>
          <w:szCs w:val="24"/>
        </w:rPr>
        <w:tab/>
        <w:t>On March 28, 2012, PECO sent a ten-day notice of termination for a past due balance of $1</w:t>
      </w:r>
      <w:r w:rsidR="008B5C6B">
        <w:rPr>
          <w:sz w:val="24"/>
          <w:szCs w:val="24"/>
        </w:rPr>
        <w:t>,</w:t>
      </w:r>
      <w:r>
        <w:rPr>
          <w:sz w:val="24"/>
          <w:szCs w:val="24"/>
        </w:rPr>
        <w:t xml:space="preserve">119.42.  </w:t>
      </w:r>
      <w:proofErr w:type="gramStart"/>
      <w:r>
        <w:rPr>
          <w:sz w:val="24"/>
          <w:szCs w:val="24"/>
        </w:rPr>
        <w:t>Tr. 27.</w:t>
      </w:r>
      <w:proofErr w:type="gramEnd"/>
    </w:p>
    <w:p w:rsidR="00A9666C" w:rsidRDefault="00A9666C" w:rsidP="002D3DA7">
      <w:pPr>
        <w:spacing w:line="360" w:lineRule="auto"/>
        <w:rPr>
          <w:sz w:val="24"/>
          <w:szCs w:val="24"/>
        </w:rPr>
      </w:pPr>
    </w:p>
    <w:p w:rsidR="00A9666C" w:rsidRDefault="00A9666C" w:rsidP="002D3DA7">
      <w:pPr>
        <w:spacing w:line="360" w:lineRule="auto"/>
        <w:rPr>
          <w:sz w:val="24"/>
          <w:szCs w:val="24"/>
        </w:rPr>
      </w:pPr>
      <w:r>
        <w:rPr>
          <w:sz w:val="24"/>
          <w:szCs w:val="24"/>
        </w:rPr>
        <w:tab/>
      </w:r>
      <w:r>
        <w:rPr>
          <w:sz w:val="24"/>
          <w:szCs w:val="24"/>
        </w:rPr>
        <w:tab/>
      </w:r>
      <w:r w:rsidR="005E44DE">
        <w:rPr>
          <w:sz w:val="24"/>
          <w:szCs w:val="24"/>
        </w:rPr>
        <w:t>1</w:t>
      </w:r>
      <w:r w:rsidR="00EE3E2F">
        <w:rPr>
          <w:sz w:val="24"/>
          <w:szCs w:val="24"/>
        </w:rPr>
        <w:t>2</w:t>
      </w:r>
      <w:r>
        <w:rPr>
          <w:sz w:val="24"/>
          <w:szCs w:val="24"/>
        </w:rPr>
        <w:t>.</w:t>
      </w:r>
      <w:r>
        <w:rPr>
          <w:sz w:val="24"/>
          <w:szCs w:val="24"/>
        </w:rPr>
        <w:tab/>
        <w:t>Payment was received on April 4, 2012, for $1</w:t>
      </w:r>
      <w:r w:rsidR="008B5C6B">
        <w:rPr>
          <w:sz w:val="24"/>
          <w:szCs w:val="24"/>
        </w:rPr>
        <w:t>,</w:t>
      </w:r>
      <w:r>
        <w:rPr>
          <w:sz w:val="24"/>
          <w:szCs w:val="24"/>
        </w:rPr>
        <w:t xml:space="preserve">119.42.  </w:t>
      </w:r>
      <w:proofErr w:type="gramStart"/>
      <w:r>
        <w:rPr>
          <w:sz w:val="24"/>
          <w:szCs w:val="24"/>
        </w:rPr>
        <w:t>Tr. 27.</w:t>
      </w:r>
      <w:proofErr w:type="gramEnd"/>
    </w:p>
    <w:p w:rsidR="00A9666C" w:rsidRDefault="00A9666C" w:rsidP="002D3DA7">
      <w:pPr>
        <w:spacing w:line="360" w:lineRule="auto"/>
        <w:rPr>
          <w:sz w:val="24"/>
          <w:szCs w:val="24"/>
        </w:rPr>
      </w:pPr>
    </w:p>
    <w:p w:rsidR="00C05EAA" w:rsidRDefault="00A9666C" w:rsidP="002D3DA7">
      <w:pPr>
        <w:spacing w:line="360" w:lineRule="auto"/>
        <w:rPr>
          <w:sz w:val="24"/>
          <w:szCs w:val="24"/>
        </w:rPr>
      </w:pPr>
      <w:r>
        <w:rPr>
          <w:sz w:val="24"/>
          <w:szCs w:val="24"/>
        </w:rPr>
        <w:lastRenderedPageBreak/>
        <w:tab/>
      </w:r>
      <w:r>
        <w:rPr>
          <w:sz w:val="24"/>
          <w:szCs w:val="24"/>
        </w:rPr>
        <w:tab/>
      </w:r>
      <w:r w:rsidR="005E44DE">
        <w:rPr>
          <w:sz w:val="24"/>
          <w:szCs w:val="24"/>
        </w:rPr>
        <w:t>1</w:t>
      </w:r>
      <w:r w:rsidR="00EE3E2F">
        <w:rPr>
          <w:sz w:val="24"/>
          <w:szCs w:val="24"/>
        </w:rPr>
        <w:t>3</w:t>
      </w:r>
      <w:r>
        <w:rPr>
          <w:sz w:val="24"/>
          <w:szCs w:val="24"/>
        </w:rPr>
        <w:t>.</w:t>
      </w:r>
      <w:r>
        <w:rPr>
          <w:sz w:val="24"/>
          <w:szCs w:val="24"/>
        </w:rPr>
        <w:tab/>
      </w:r>
      <w:r w:rsidR="00C05EAA">
        <w:rPr>
          <w:sz w:val="24"/>
          <w:szCs w:val="24"/>
        </w:rPr>
        <w:t xml:space="preserve">PECO is holding collection on $1521.06 but the account was in arrears by $715.21 at the time of the hearing.  </w:t>
      </w:r>
      <w:proofErr w:type="gramStart"/>
      <w:r w:rsidR="00C05EAA">
        <w:rPr>
          <w:sz w:val="24"/>
          <w:szCs w:val="24"/>
        </w:rPr>
        <w:t>Tr. 28.</w:t>
      </w:r>
      <w:proofErr w:type="gramEnd"/>
    </w:p>
    <w:p w:rsidR="00C05EAA" w:rsidRDefault="00C05EAA" w:rsidP="002D3DA7">
      <w:pPr>
        <w:spacing w:line="360" w:lineRule="auto"/>
        <w:rPr>
          <w:sz w:val="24"/>
          <w:szCs w:val="24"/>
        </w:rPr>
      </w:pPr>
    </w:p>
    <w:p w:rsidR="00C05EAA" w:rsidRDefault="00C05EAA" w:rsidP="002D3DA7">
      <w:pPr>
        <w:spacing w:line="360" w:lineRule="auto"/>
        <w:rPr>
          <w:sz w:val="24"/>
          <w:szCs w:val="24"/>
        </w:rPr>
      </w:pPr>
      <w:r>
        <w:rPr>
          <w:sz w:val="24"/>
          <w:szCs w:val="24"/>
        </w:rPr>
        <w:tab/>
      </w:r>
      <w:r>
        <w:rPr>
          <w:sz w:val="24"/>
          <w:szCs w:val="24"/>
        </w:rPr>
        <w:tab/>
      </w:r>
      <w:r w:rsidR="005E44DE">
        <w:rPr>
          <w:sz w:val="24"/>
          <w:szCs w:val="24"/>
        </w:rPr>
        <w:t>1</w:t>
      </w:r>
      <w:r w:rsidR="00EE3E2F">
        <w:rPr>
          <w:sz w:val="24"/>
          <w:szCs w:val="24"/>
        </w:rPr>
        <w:t>4</w:t>
      </w:r>
      <w:r>
        <w:rPr>
          <w:sz w:val="24"/>
          <w:szCs w:val="24"/>
        </w:rPr>
        <w:t>.</w:t>
      </w:r>
      <w:r>
        <w:rPr>
          <w:sz w:val="24"/>
          <w:szCs w:val="24"/>
        </w:rPr>
        <w:tab/>
        <w:t>PECO Exhibit 3 is a bill for Andree Lombard in the amount of $2,041.17 due by May 2, 2012.  PECO Ex. 3.</w:t>
      </w:r>
    </w:p>
    <w:p w:rsidR="00C05EAA" w:rsidRDefault="00C05EAA" w:rsidP="002D3DA7">
      <w:pPr>
        <w:spacing w:line="360" w:lineRule="auto"/>
        <w:rPr>
          <w:sz w:val="24"/>
          <w:szCs w:val="24"/>
        </w:rPr>
      </w:pPr>
    </w:p>
    <w:p w:rsidR="00C05EAA" w:rsidRDefault="00C05EAA" w:rsidP="002D3DA7">
      <w:pPr>
        <w:spacing w:line="360" w:lineRule="auto"/>
        <w:rPr>
          <w:sz w:val="24"/>
          <w:szCs w:val="24"/>
        </w:rPr>
      </w:pPr>
      <w:r>
        <w:rPr>
          <w:sz w:val="24"/>
          <w:szCs w:val="24"/>
        </w:rPr>
        <w:tab/>
      </w:r>
      <w:r>
        <w:rPr>
          <w:sz w:val="24"/>
          <w:szCs w:val="24"/>
        </w:rPr>
        <w:tab/>
      </w:r>
      <w:r w:rsidR="005E44DE">
        <w:rPr>
          <w:sz w:val="24"/>
          <w:szCs w:val="24"/>
        </w:rPr>
        <w:t>1</w:t>
      </w:r>
      <w:r w:rsidR="00EE3E2F">
        <w:rPr>
          <w:sz w:val="24"/>
          <w:szCs w:val="24"/>
        </w:rPr>
        <w:t>5</w:t>
      </w:r>
      <w:r>
        <w:rPr>
          <w:sz w:val="24"/>
          <w:szCs w:val="24"/>
        </w:rPr>
        <w:t>.</w:t>
      </w:r>
      <w:r>
        <w:rPr>
          <w:sz w:val="24"/>
          <w:szCs w:val="24"/>
        </w:rPr>
        <w:tab/>
        <w:t>PECO Exhibit 4 is a payment agreement history showing five payment agreements from July 11, 2006, to the present day.  PECO Ex. 4.</w:t>
      </w:r>
    </w:p>
    <w:p w:rsidR="00C05EAA" w:rsidRDefault="00C05EAA" w:rsidP="002D3DA7">
      <w:pPr>
        <w:spacing w:line="360" w:lineRule="auto"/>
        <w:rPr>
          <w:sz w:val="24"/>
          <w:szCs w:val="24"/>
        </w:rPr>
      </w:pPr>
    </w:p>
    <w:p w:rsidR="00C05EAA" w:rsidRDefault="00C05EAA" w:rsidP="002D3DA7">
      <w:pPr>
        <w:spacing w:line="360" w:lineRule="auto"/>
        <w:rPr>
          <w:sz w:val="24"/>
          <w:szCs w:val="24"/>
        </w:rPr>
      </w:pPr>
      <w:r>
        <w:rPr>
          <w:sz w:val="24"/>
          <w:szCs w:val="24"/>
        </w:rPr>
        <w:tab/>
      </w:r>
      <w:r>
        <w:rPr>
          <w:sz w:val="24"/>
          <w:szCs w:val="24"/>
        </w:rPr>
        <w:tab/>
      </w:r>
      <w:r w:rsidR="005E44DE">
        <w:rPr>
          <w:sz w:val="24"/>
          <w:szCs w:val="24"/>
        </w:rPr>
        <w:t>1</w:t>
      </w:r>
      <w:r w:rsidR="00EE3E2F">
        <w:rPr>
          <w:sz w:val="24"/>
          <w:szCs w:val="24"/>
        </w:rPr>
        <w:t>6</w:t>
      </w:r>
      <w:r>
        <w:rPr>
          <w:sz w:val="24"/>
          <w:szCs w:val="24"/>
        </w:rPr>
        <w:t>.</w:t>
      </w:r>
      <w:r>
        <w:rPr>
          <w:sz w:val="24"/>
          <w:szCs w:val="24"/>
        </w:rPr>
        <w:tab/>
        <w:t>PECO Exhibit 5 is a formal complaint history showing that Andree Lombard has filed five formal compl</w:t>
      </w:r>
      <w:r w:rsidR="008B5C6B">
        <w:rPr>
          <w:sz w:val="24"/>
          <w:szCs w:val="24"/>
        </w:rPr>
        <w:t>ai</w:t>
      </w:r>
      <w:r>
        <w:rPr>
          <w:sz w:val="24"/>
          <w:szCs w:val="24"/>
        </w:rPr>
        <w:t>n</w:t>
      </w:r>
      <w:r w:rsidR="008B5C6B">
        <w:rPr>
          <w:sz w:val="24"/>
          <w:szCs w:val="24"/>
        </w:rPr>
        <w:t>ts</w:t>
      </w:r>
      <w:r>
        <w:rPr>
          <w:sz w:val="24"/>
          <w:szCs w:val="24"/>
        </w:rPr>
        <w:t xml:space="preserve"> from July 2, 2007 to the present day.  PECO Ex. 5.</w:t>
      </w:r>
    </w:p>
    <w:p w:rsidR="00C05EAA" w:rsidRDefault="00C05EAA" w:rsidP="002D3DA7">
      <w:pPr>
        <w:spacing w:line="360" w:lineRule="auto"/>
        <w:rPr>
          <w:sz w:val="24"/>
          <w:szCs w:val="24"/>
        </w:rPr>
      </w:pPr>
    </w:p>
    <w:p w:rsidR="00A9666C" w:rsidRDefault="00C05EAA" w:rsidP="002D3DA7">
      <w:pPr>
        <w:spacing w:line="360" w:lineRule="auto"/>
        <w:rPr>
          <w:sz w:val="24"/>
          <w:szCs w:val="24"/>
        </w:rPr>
      </w:pPr>
      <w:r>
        <w:rPr>
          <w:sz w:val="24"/>
          <w:szCs w:val="24"/>
        </w:rPr>
        <w:tab/>
      </w:r>
      <w:r>
        <w:rPr>
          <w:sz w:val="24"/>
          <w:szCs w:val="24"/>
        </w:rPr>
        <w:tab/>
      </w:r>
      <w:r w:rsidR="005E44DE">
        <w:rPr>
          <w:sz w:val="24"/>
          <w:szCs w:val="24"/>
        </w:rPr>
        <w:t>1</w:t>
      </w:r>
      <w:r w:rsidR="00EE3E2F">
        <w:rPr>
          <w:sz w:val="24"/>
          <w:szCs w:val="24"/>
        </w:rPr>
        <w:t>7</w:t>
      </w:r>
      <w:r>
        <w:rPr>
          <w:sz w:val="24"/>
          <w:szCs w:val="24"/>
        </w:rPr>
        <w:t>.</w:t>
      </w:r>
      <w:r>
        <w:rPr>
          <w:sz w:val="24"/>
          <w:szCs w:val="24"/>
        </w:rPr>
        <w:tab/>
        <w:t xml:space="preserve">Complainant did not appear at the hearing. </w:t>
      </w:r>
      <w:r w:rsidR="00A9666C">
        <w:rPr>
          <w:sz w:val="24"/>
          <w:szCs w:val="24"/>
        </w:rPr>
        <w:t xml:space="preserve">  </w:t>
      </w:r>
    </w:p>
    <w:p w:rsidR="00067CAA" w:rsidRDefault="00067CAA" w:rsidP="002D3DA7">
      <w:pPr>
        <w:spacing w:line="360" w:lineRule="auto"/>
        <w:rPr>
          <w:sz w:val="24"/>
          <w:szCs w:val="24"/>
        </w:rPr>
      </w:pPr>
    </w:p>
    <w:p w:rsidR="00067CAA" w:rsidRDefault="00067CAA" w:rsidP="00067CAA">
      <w:pPr>
        <w:spacing w:line="360" w:lineRule="auto"/>
        <w:jc w:val="center"/>
        <w:rPr>
          <w:sz w:val="24"/>
          <w:szCs w:val="24"/>
          <w:u w:val="single"/>
        </w:rPr>
      </w:pPr>
      <w:r>
        <w:rPr>
          <w:sz w:val="24"/>
          <w:szCs w:val="24"/>
          <w:u w:val="single"/>
        </w:rPr>
        <w:t>DISCUSSION</w:t>
      </w:r>
    </w:p>
    <w:p w:rsidR="00067CAA" w:rsidRDefault="00067CAA" w:rsidP="00067CAA">
      <w:pPr>
        <w:spacing w:line="360" w:lineRule="auto"/>
        <w:jc w:val="center"/>
        <w:rPr>
          <w:sz w:val="24"/>
          <w:szCs w:val="24"/>
          <w:u w:val="single"/>
        </w:rPr>
      </w:pPr>
    </w:p>
    <w:p w:rsidR="00067CAA" w:rsidRDefault="00067CAA" w:rsidP="00067CAA">
      <w:pPr>
        <w:spacing w:line="360" w:lineRule="auto"/>
        <w:rPr>
          <w:sz w:val="24"/>
          <w:szCs w:val="24"/>
        </w:rPr>
      </w:pPr>
      <w:r>
        <w:rPr>
          <w:sz w:val="24"/>
          <w:szCs w:val="24"/>
        </w:rPr>
        <w:tab/>
      </w:r>
      <w:r>
        <w:rPr>
          <w:sz w:val="24"/>
          <w:szCs w:val="24"/>
        </w:rPr>
        <w:tab/>
      </w:r>
      <w:r w:rsidRPr="00F33332">
        <w:rPr>
          <w:sz w:val="24"/>
          <w:szCs w:val="24"/>
        </w:rPr>
        <w:t xml:space="preserve">The party seeking affirmative relief from the Commission bears the burden of proof.  66 Pa. C.S. § 332(a).  As a matter of law, a complainant must show that the named utility is responsible or accountable for the problem described in the Complaint in order to prevail.  </w:t>
      </w:r>
      <w:r w:rsidRPr="00F33332">
        <w:rPr>
          <w:i/>
          <w:sz w:val="24"/>
          <w:szCs w:val="24"/>
        </w:rPr>
        <w:t>Patterson v. Bell Tel. Co. of PA</w:t>
      </w:r>
      <w:r w:rsidRPr="00F33332">
        <w:rPr>
          <w:sz w:val="24"/>
          <w:szCs w:val="24"/>
        </w:rPr>
        <w:t xml:space="preserve">, 72 Pa PUC 196 (1990); </w:t>
      </w:r>
      <w:r w:rsidRPr="00F33332">
        <w:rPr>
          <w:i/>
          <w:sz w:val="24"/>
          <w:szCs w:val="24"/>
        </w:rPr>
        <w:t>Feinstein v. Phila. Suburban Water Co.</w:t>
      </w:r>
      <w:r w:rsidRPr="00F33332">
        <w:rPr>
          <w:sz w:val="24"/>
          <w:szCs w:val="24"/>
        </w:rPr>
        <w:t xml:space="preserve">, 50 Pa. PUC 300 (1976).  This must be shown by a preponderance of the evidence.  </w:t>
      </w:r>
      <w:r w:rsidRPr="00F33332">
        <w:rPr>
          <w:i/>
          <w:sz w:val="24"/>
          <w:szCs w:val="24"/>
        </w:rPr>
        <w:t>Samuel J. Lansberry, Inc. v. Pa. Publ. Util. Comm’n,</w:t>
      </w:r>
      <w:r w:rsidRPr="00F33332">
        <w:rPr>
          <w:sz w:val="24"/>
          <w:szCs w:val="24"/>
        </w:rPr>
        <w:t xml:space="preserve"> 578 A.2d 600 (1990), </w:t>
      </w:r>
      <w:r w:rsidRPr="00F33332">
        <w:rPr>
          <w:i/>
          <w:sz w:val="24"/>
          <w:szCs w:val="24"/>
        </w:rPr>
        <w:t>alloc. denied</w:t>
      </w:r>
      <w:r w:rsidRPr="00F33332">
        <w:rPr>
          <w:sz w:val="24"/>
          <w:szCs w:val="24"/>
        </w:rPr>
        <w:t xml:space="preserve">, 602 A.2d 863 (1992).  A preponderance of evidence is that which is more convincing, by even the smallest amount, than that presented by the other party.  </w:t>
      </w:r>
      <w:r w:rsidRPr="00F33332">
        <w:rPr>
          <w:i/>
          <w:sz w:val="24"/>
          <w:szCs w:val="24"/>
        </w:rPr>
        <w:t>Se-Ling Hosiery v. Marqulies</w:t>
      </w:r>
      <w:r w:rsidRPr="00F33332">
        <w:rPr>
          <w:sz w:val="24"/>
          <w:szCs w:val="24"/>
        </w:rPr>
        <w:t xml:space="preserve">, 70 A.2d 854 (1950).  </w:t>
      </w:r>
    </w:p>
    <w:p w:rsidR="009A43FB" w:rsidRDefault="009A43FB" w:rsidP="00067CAA">
      <w:pPr>
        <w:spacing w:line="360" w:lineRule="auto"/>
        <w:rPr>
          <w:sz w:val="24"/>
          <w:szCs w:val="24"/>
        </w:rPr>
      </w:pPr>
    </w:p>
    <w:p w:rsidR="00BB3A56" w:rsidRDefault="009A43FB" w:rsidP="009A43FB">
      <w:pPr>
        <w:spacing w:line="360" w:lineRule="auto"/>
        <w:rPr>
          <w:sz w:val="24"/>
          <w:szCs w:val="24"/>
        </w:rPr>
      </w:pPr>
      <w:r>
        <w:rPr>
          <w:sz w:val="24"/>
          <w:szCs w:val="24"/>
        </w:rPr>
        <w:tab/>
      </w:r>
      <w:r>
        <w:rPr>
          <w:sz w:val="24"/>
          <w:szCs w:val="24"/>
        </w:rPr>
        <w:tab/>
        <w:t xml:space="preserve">The Complainant's high billing complaint is the subject of another proceeding, </w:t>
      </w:r>
      <w:r>
        <w:rPr>
          <w:i/>
          <w:sz w:val="24"/>
          <w:szCs w:val="24"/>
        </w:rPr>
        <w:t>Andree Lombard v. PECO Energy Company,</w:t>
      </w:r>
      <w:r>
        <w:rPr>
          <w:sz w:val="24"/>
          <w:szCs w:val="24"/>
        </w:rPr>
        <w:t xml:space="preserve"> at docket number C-2011-2249514.  </w:t>
      </w:r>
      <w:r w:rsidR="00BB3A56">
        <w:rPr>
          <w:sz w:val="24"/>
          <w:szCs w:val="24"/>
        </w:rPr>
        <w:t xml:space="preserve">This Complaint does not attempt to </w:t>
      </w:r>
      <w:proofErr w:type="spellStart"/>
      <w:r w:rsidR="00BB3A56">
        <w:rPr>
          <w:sz w:val="24"/>
          <w:szCs w:val="24"/>
        </w:rPr>
        <w:t>relitigate</w:t>
      </w:r>
      <w:proofErr w:type="spellEnd"/>
      <w:r w:rsidR="00BB3A56">
        <w:rPr>
          <w:sz w:val="24"/>
          <w:szCs w:val="24"/>
        </w:rPr>
        <w:t xml:space="preserve"> the issues addressed in that docket.  Instead, the issue is limited to whether PECO' s termination notice was in any way improper.</w:t>
      </w:r>
    </w:p>
    <w:p w:rsidR="00BB3A56" w:rsidRDefault="00BB3A56" w:rsidP="009A43FB">
      <w:pPr>
        <w:spacing w:line="360" w:lineRule="auto"/>
        <w:rPr>
          <w:sz w:val="24"/>
          <w:szCs w:val="24"/>
        </w:rPr>
      </w:pPr>
    </w:p>
    <w:p w:rsidR="003550B5" w:rsidRDefault="00BB3A56" w:rsidP="009A43FB">
      <w:pPr>
        <w:spacing w:line="360" w:lineRule="auto"/>
        <w:rPr>
          <w:sz w:val="24"/>
          <w:szCs w:val="24"/>
        </w:rPr>
      </w:pPr>
      <w:r>
        <w:rPr>
          <w:sz w:val="24"/>
          <w:szCs w:val="24"/>
        </w:rPr>
        <w:lastRenderedPageBreak/>
        <w:tab/>
      </w:r>
      <w:r>
        <w:rPr>
          <w:sz w:val="24"/>
          <w:szCs w:val="24"/>
        </w:rPr>
        <w:tab/>
        <w:t xml:space="preserve">When the telephone was answered at the number provided on the Complaint, </w:t>
      </w:r>
      <w:r w:rsidR="003550B5">
        <w:rPr>
          <w:sz w:val="24"/>
          <w:szCs w:val="24"/>
        </w:rPr>
        <w:t>the person who answered the telephone identified himself as Andree Lombard.  After being sworn in, he identified himself as Giovanni Lombard, Complainant's husband.  Counsel for PECO objected to him prosecuting a complaint when he was not named anywhere on it and had not presented a power of attorney.  At this point, Mr. Lombard excused himself, ostensibly to get his wife on the phone, and returned and identified himself as his wife.</w:t>
      </w:r>
      <w:r w:rsidR="00EF7C97">
        <w:rPr>
          <w:sz w:val="24"/>
          <w:szCs w:val="24"/>
        </w:rPr>
        <w:t xml:space="preserve"> </w:t>
      </w:r>
      <w:r w:rsidR="003550B5">
        <w:rPr>
          <w:sz w:val="24"/>
          <w:szCs w:val="24"/>
        </w:rPr>
        <w:t xml:space="preserve"> He made no attempt to disguise his voice.  </w:t>
      </w:r>
      <w:r w:rsidR="0001757B">
        <w:rPr>
          <w:sz w:val="24"/>
          <w:szCs w:val="24"/>
        </w:rPr>
        <w:t xml:space="preserve">When called on his deception, he insisted that he had the right to prosecute the Complaint because he is a private citizen, entitled to defend himself pro se, and because his wife was not available during working hours.  </w:t>
      </w:r>
      <w:proofErr w:type="gramStart"/>
      <w:r w:rsidR="0001757B">
        <w:rPr>
          <w:sz w:val="24"/>
          <w:szCs w:val="24"/>
        </w:rPr>
        <w:t>Tr. 11.</w:t>
      </w:r>
      <w:proofErr w:type="gramEnd"/>
      <w:r w:rsidR="0001757B">
        <w:rPr>
          <w:sz w:val="24"/>
          <w:szCs w:val="24"/>
        </w:rPr>
        <w:t xml:space="preserve">  He admitted that he was the spouse, and not Andree Lombard.  </w:t>
      </w:r>
      <w:proofErr w:type="gramStart"/>
      <w:r w:rsidR="0001757B">
        <w:rPr>
          <w:sz w:val="24"/>
          <w:szCs w:val="24"/>
        </w:rPr>
        <w:t>Tr. 11.</w:t>
      </w:r>
      <w:proofErr w:type="gramEnd"/>
      <w:r w:rsidR="0001757B">
        <w:rPr>
          <w:sz w:val="24"/>
          <w:szCs w:val="24"/>
        </w:rPr>
        <w:t xml:space="preserve">  </w:t>
      </w:r>
      <w:r w:rsidR="00F929E0">
        <w:rPr>
          <w:sz w:val="24"/>
          <w:szCs w:val="24"/>
        </w:rPr>
        <w:t>He testified as the husband of the Complainant.</w:t>
      </w:r>
    </w:p>
    <w:p w:rsidR="00B424CF" w:rsidRDefault="00B424CF" w:rsidP="009A43FB">
      <w:pPr>
        <w:spacing w:line="360" w:lineRule="auto"/>
        <w:rPr>
          <w:sz w:val="24"/>
          <w:szCs w:val="24"/>
        </w:rPr>
      </w:pPr>
    </w:p>
    <w:p w:rsidR="00B424CF" w:rsidRDefault="00B424CF" w:rsidP="009A43FB">
      <w:pPr>
        <w:spacing w:line="360" w:lineRule="auto"/>
        <w:rPr>
          <w:sz w:val="24"/>
          <w:szCs w:val="24"/>
        </w:rPr>
      </w:pPr>
      <w:r>
        <w:rPr>
          <w:sz w:val="24"/>
          <w:szCs w:val="24"/>
        </w:rPr>
        <w:tab/>
      </w:r>
      <w:r>
        <w:rPr>
          <w:sz w:val="24"/>
          <w:szCs w:val="24"/>
        </w:rPr>
        <w:tab/>
        <w:t xml:space="preserve">Mr. Lombard attempted to introduce </w:t>
      </w:r>
      <w:r w:rsidR="004F2EF8">
        <w:rPr>
          <w:sz w:val="24"/>
          <w:szCs w:val="24"/>
        </w:rPr>
        <w:t>testimony</w:t>
      </w:r>
      <w:r>
        <w:rPr>
          <w:sz w:val="24"/>
          <w:szCs w:val="24"/>
        </w:rPr>
        <w:t xml:space="preserve"> regarding the prior complaint case but was told that the only issue he could address was PECO's actions after the hearing in the other case.  </w:t>
      </w:r>
      <w:proofErr w:type="gramStart"/>
      <w:r>
        <w:rPr>
          <w:sz w:val="24"/>
          <w:szCs w:val="24"/>
        </w:rPr>
        <w:t>Tr. 13.</w:t>
      </w:r>
      <w:proofErr w:type="gramEnd"/>
      <w:r>
        <w:rPr>
          <w:sz w:val="24"/>
          <w:szCs w:val="24"/>
        </w:rPr>
        <w:t xml:space="preserve">  He indicated that PECO had sent out two shutoff notices.  </w:t>
      </w:r>
      <w:proofErr w:type="gramStart"/>
      <w:r>
        <w:rPr>
          <w:sz w:val="24"/>
          <w:szCs w:val="24"/>
        </w:rPr>
        <w:t>Tr. 13.</w:t>
      </w:r>
      <w:proofErr w:type="gramEnd"/>
      <w:r>
        <w:rPr>
          <w:sz w:val="24"/>
          <w:szCs w:val="24"/>
        </w:rPr>
        <w:t xml:space="preserve">  When asked if he had paid the PECO bills, he admitted that </w:t>
      </w:r>
      <w:r w:rsidR="004F2EF8">
        <w:rPr>
          <w:sz w:val="24"/>
          <w:szCs w:val="24"/>
        </w:rPr>
        <w:t>he had not.</w:t>
      </w:r>
      <w:r>
        <w:rPr>
          <w:sz w:val="24"/>
          <w:szCs w:val="24"/>
        </w:rPr>
        <w:t xml:space="preserve">  </w:t>
      </w:r>
    </w:p>
    <w:p w:rsidR="008F52FC" w:rsidRDefault="008F52FC" w:rsidP="009A43FB">
      <w:pPr>
        <w:spacing w:line="360" w:lineRule="auto"/>
        <w:rPr>
          <w:sz w:val="24"/>
          <w:szCs w:val="24"/>
        </w:rPr>
      </w:pPr>
    </w:p>
    <w:p w:rsidR="008F52FC" w:rsidRDefault="008F52FC" w:rsidP="009A43FB">
      <w:pPr>
        <w:spacing w:line="360" w:lineRule="auto"/>
        <w:rPr>
          <w:sz w:val="24"/>
          <w:szCs w:val="24"/>
        </w:rPr>
      </w:pPr>
      <w:r>
        <w:rPr>
          <w:sz w:val="24"/>
          <w:szCs w:val="24"/>
        </w:rPr>
        <w:tab/>
      </w:r>
      <w:r>
        <w:rPr>
          <w:sz w:val="24"/>
          <w:szCs w:val="24"/>
        </w:rPr>
        <w:tab/>
        <w:t xml:space="preserve">Mr. Lombard indicated that he thought that his service could not be terminated while a formal complaint case was pending, and the other case had not been completed.  He admitted that there were charges incurred following his filing of the first complaint which he did not pay.  </w:t>
      </w:r>
      <w:proofErr w:type="gramStart"/>
      <w:r>
        <w:rPr>
          <w:sz w:val="24"/>
          <w:szCs w:val="24"/>
        </w:rPr>
        <w:t>Tr. 21.</w:t>
      </w:r>
      <w:proofErr w:type="gramEnd"/>
      <w:r>
        <w:rPr>
          <w:sz w:val="24"/>
          <w:szCs w:val="24"/>
        </w:rPr>
        <w:t xml:space="preserve">  </w:t>
      </w:r>
    </w:p>
    <w:p w:rsidR="00F929E0" w:rsidRDefault="00F929E0" w:rsidP="009A43FB">
      <w:pPr>
        <w:spacing w:line="360" w:lineRule="auto"/>
        <w:rPr>
          <w:sz w:val="24"/>
          <w:szCs w:val="24"/>
        </w:rPr>
      </w:pPr>
    </w:p>
    <w:p w:rsidR="00F929E0" w:rsidRDefault="00F929E0" w:rsidP="00F929E0">
      <w:pPr>
        <w:spacing w:line="360" w:lineRule="auto"/>
        <w:rPr>
          <w:sz w:val="24"/>
          <w:szCs w:val="24"/>
        </w:rPr>
      </w:pPr>
      <w:r>
        <w:rPr>
          <w:sz w:val="24"/>
          <w:szCs w:val="24"/>
        </w:rPr>
        <w:tab/>
      </w:r>
      <w:r>
        <w:rPr>
          <w:sz w:val="24"/>
          <w:szCs w:val="24"/>
        </w:rPr>
        <w:tab/>
        <w:t>PECO's witness Ms. Ferrier testified that following the filing of the complaint at docket no. C-2011-2249514, on July 1, 2011, the disputed amount in that proceeding, $1</w:t>
      </w:r>
      <w:r w:rsidR="008B5C6B">
        <w:rPr>
          <w:sz w:val="24"/>
          <w:szCs w:val="24"/>
        </w:rPr>
        <w:t>,</w:t>
      </w:r>
      <w:r>
        <w:rPr>
          <w:sz w:val="24"/>
          <w:szCs w:val="24"/>
        </w:rPr>
        <w:t>521.06 was held for collections, that is, all collection activity was suspended.  Tr. 24-25.  After the filing of that complaint, PECO received payments on August 29, 2011 for $141.16; November 18, 2011, for $380.26; April 4, 2012, for $1</w:t>
      </w:r>
      <w:r w:rsidR="008B5C6B">
        <w:rPr>
          <w:sz w:val="24"/>
          <w:szCs w:val="24"/>
        </w:rPr>
        <w:t>,</w:t>
      </w:r>
      <w:r>
        <w:rPr>
          <w:sz w:val="24"/>
          <w:szCs w:val="24"/>
        </w:rPr>
        <w:t xml:space="preserve">119.42.  </w:t>
      </w:r>
      <w:proofErr w:type="gramStart"/>
      <w:r>
        <w:rPr>
          <w:sz w:val="24"/>
          <w:szCs w:val="24"/>
        </w:rPr>
        <w:t>Tr. 26; PECO Ex. 1.</w:t>
      </w:r>
      <w:proofErr w:type="gramEnd"/>
    </w:p>
    <w:p w:rsidR="00F929E0" w:rsidRDefault="00F929E0" w:rsidP="00F929E0">
      <w:pPr>
        <w:spacing w:line="360" w:lineRule="auto"/>
        <w:rPr>
          <w:sz w:val="24"/>
          <w:szCs w:val="24"/>
        </w:rPr>
      </w:pPr>
    </w:p>
    <w:p w:rsidR="00F929E0" w:rsidRDefault="00F929E0" w:rsidP="00F929E0">
      <w:pPr>
        <w:spacing w:line="360" w:lineRule="auto"/>
        <w:rPr>
          <w:sz w:val="24"/>
          <w:szCs w:val="24"/>
        </w:rPr>
      </w:pPr>
      <w:r>
        <w:rPr>
          <w:sz w:val="24"/>
          <w:szCs w:val="24"/>
        </w:rPr>
        <w:tab/>
      </w:r>
      <w:r>
        <w:rPr>
          <w:sz w:val="24"/>
          <w:szCs w:val="24"/>
        </w:rPr>
        <w:tab/>
        <w:t>On March 28, 2012, PECO sent a ten-day notice of termination for a past due balance of $1</w:t>
      </w:r>
      <w:r w:rsidR="008B5C6B">
        <w:rPr>
          <w:sz w:val="24"/>
          <w:szCs w:val="24"/>
        </w:rPr>
        <w:t>,</w:t>
      </w:r>
      <w:r>
        <w:rPr>
          <w:sz w:val="24"/>
          <w:szCs w:val="24"/>
        </w:rPr>
        <w:t xml:space="preserve">119.42.  </w:t>
      </w:r>
      <w:proofErr w:type="gramStart"/>
      <w:r>
        <w:rPr>
          <w:sz w:val="24"/>
          <w:szCs w:val="24"/>
        </w:rPr>
        <w:t>Tr. 27.</w:t>
      </w:r>
      <w:proofErr w:type="gramEnd"/>
      <w:r>
        <w:rPr>
          <w:sz w:val="24"/>
          <w:szCs w:val="24"/>
        </w:rPr>
        <w:t xml:space="preserve">  Payment was received on April 4, 2012, for $1</w:t>
      </w:r>
      <w:r w:rsidR="008B5C6B">
        <w:rPr>
          <w:sz w:val="24"/>
          <w:szCs w:val="24"/>
        </w:rPr>
        <w:t>,</w:t>
      </w:r>
      <w:r>
        <w:rPr>
          <w:sz w:val="24"/>
          <w:szCs w:val="24"/>
        </w:rPr>
        <w:t xml:space="preserve">119.42.  </w:t>
      </w:r>
      <w:proofErr w:type="gramStart"/>
      <w:r>
        <w:rPr>
          <w:sz w:val="24"/>
          <w:szCs w:val="24"/>
        </w:rPr>
        <w:t>Tr. 27.</w:t>
      </w:r>
      <w:proofErr w:type="gramEnd"/>
      <w:r w:rsidR="00CB36CF">
        <w:rPr>
          <w:sz w:val="24"/>
          <w:szCs w:val="24"/>
        </w:rPr>
        <w:t xml:space="preserve">  T</w:t>
      </w:r>
      <w:r>
        <w:rPr>
          <w:sz w:val="24"/>
          <w:szCs w:val="24"/>
        </w:rPr>
        <w:t xml:space="preserve">he account was in arrears by $715.21 at the time of the hearing.  </w:t>
      </w:r>
      <w:proofErr w:type="gramStart"/>
      <w:r>
        <w:rPr>
          <w:sz w:val="24"/>
          <w:szCs w:val="24"/>
        </w:rPr>
        <w:t>Tr. 28.</w:t>
      </w:r>
      <w:proofErr w:type="gramEnd"/>
    </w:p>
    <w:p w:rsidR="005E44DE" w:rsidRDefault="005E44DE" w:rsidP="00F929E0">
      <w:pPr>
        <w:spacing w:line="360" w:lineRule="auto"/>
        <w:rPr>
          <w:sz w:val="24"/>
          <w:szCs w:val="24"/>
        </w:rPr>
      </w:pPr>
    </w:p>
    <w:p w:rsidR="005E44DE" w:rsidRDefault="005E44DE" w:rsidP="00F929E0">
      <w:pPr>
        <w:spacing w:line="360" w:lineRule="auto"/>
        <w:rPr>
          <w:sz w:val="24"/>
          <w:szCs w:val="24"/>
        </w:rPr>
      </w:pPr>
      <w:r>
        <w:rPr>
          <w:sz w:val="24"/>
          <w:szCs w:val="24"/>
        </w:rPr>
        <w:lastRenderedPageBreak/>
        <w:tab/>
      </w:r>
      <w:r>
        <w:rPr>
          <w:sz w:val="24"/>
          <w:szCs w:val="24"/>
        </w:rPr>
        <w:tab/>
        <w:t xml:space="preserve">A customer has a duty to pay the undisputed portion of a utility bill pending the resolution of the dispute.  </w:t>
      </w:r>
      <w:proofErr w:type="gramStart"/>
      <w:r>
        <w:rPr>
          <w:sz w:val="24"/>
          <w:szCs w:val="24"/>
        </w:rPr>
        <w:t>52 Pa. Code § 56.181.</w:t>
      </w:r>
      <w:proofErr w:type="gramEnd"/>
      <w:r>
        <w:rPr>
          <w:sz w:val="24"/>
          <w:szCs w:val="24"/>
        </w:rPr>
        <w:t xml:space="preserve">  This customer made only four payments following the filing of a formal complaint, and the last was required to prevent termination.</w:t>
      </w:r>
    </w:p>
    <w:p w:rsidR="00F929E0" w:rsidRDefault="00F929E0" w:rsidP="00F929E0">
      <w:pPr>
        <w:spacing w:line="360" w:lineRule="auto"/>
        <w:rPr>
          <w:sz w:val="24"/>
          <w:szCs w:val="24"/>
        </w:rPr>
      </w:pPr>
    </w:p>
    <w:p w:rsidR="00067CAA" w:rsidRPr="00F33332" w:rsidRDefault="00F929E0" w:rsidP="00067CAA">
      <w:pPr>
        <w:spacing w:line="360" w:lineRule="auto"/>
        <w:rPr>
          <w:sz w:val="24"/>
          <w:szCs w:val="24"/>
        </w:rPr>
      </w:pPr>
      <w:r>
        <w:rPr>
          <w:sz w:val="24"/>
          <w:szCs w:val="24"/>
        </w:rPr>
        <w:tab/>
      </w:r>
      <w:r>
        <w:rPr>
          <w:sz w:val="24"/>
          <w:szCs w:val="24"/>
        </w:rPr>
        <w:tab/>
      </w:r>
      <w:r w:rsidR="00067CAA" w:rsidRPr="00F33332">
        <w:rPr>
          <w:sz w:val="24"/>
          <w:szCs w:val="24"/>
        </w:rPr>
        <w:t>The burden is on the Complainant to show that the utility has violated the Public Utility Code or regulations or orders of the Commission by providing service which was, in some way, unsafe, inadequate or unreasonable.  66 Pa. C.S. § 1501.  PECO’s actions were none of these things.</w:t>
      </w:r>
      <w:r w:rsidR="00CB36CF">
        <w:rPr>
          <w:sz w:val="24"/>
          <w:szCs w:val="24"/>
        </w:rPr>
        <w:t xml:space="preserve">  PECO acted within its rights by posting a termination notice for nonpayment of an owed amount which was not disputed by the prior complaint.  </w:t>
      </w:r>
      <w:r w:rsidR="00EE3E2F">
        <w:rPr>
          <w:sz w:val="24"/>
          <w:szCs w:val="24"/>
        </w:rPr>
        <w:t>Accordingly, the Complaint is dismissed.</w:t>
      </w:r>
    </w:p>
    <w:p w:rsidR="00067CAA" w:rsidRDefault="00067CAA" w:rsidP="00F55221">
      <w:pPr>
        <w:spacing w:line="360" w:lineRule="auto"/>
        <w:rPr>
          <w:sz w:val="24"/>
          <w:szCs w:val="24"/>
        </w:rPr>
      </w:pPr>
    </w:p>
    <w:p w:rsidR="00067CAA" w:rsidRPr="00F33332" w:rsidRDefault="00067CAA" w:rsidP="00067CAA">
      <w:pPr>
        <w:spacing w:line="360" w:lineRule="auto"/>
        <w:contextualSpacing/>
        <w:jc w:val="center"/>
        <w:rPr>
          <w:sz w:val="24"/>
          <w:szCs w:val="24"/>
          <w:u w:val="single"/>
        </w:rPr>
      </w:pPr>
      <w:r w:rsidRPr="00F33332">
        <w:rPr>
          <w:sz w:val="24"/>
          <w:szCs w:val="24"/>
          <w:u w:val="single"/>
        </w:rPr>
        <w:t>CONCLUSIONS OF LAW</w:t>
      </w:r>
    </w:p>
    <w:p w:rsidR="00067CAA" w:rsidRPr="00F33332" w:rsidRDefault="00067CAA" w:rsidP="00067CAA">
      <w:pPr>
        <w:spacing w:line="360" w:lineRule="auto"/>
        <w:contextualSpacing/>
        <w:jc w:val="center"/>
        <w:rPr>
          <w:sz w:val="24"/>
          <w:szCs w:val="24"/>
          <w:u w:val="single"/>
        </w:rPr>
      </w:pPr>
    </w:p>
    <w:p w:rsidR="00067CAA" w:rsidRPr="00F33332" w:rsidRDefault="00067CAA" w:rsidP="00067CAA">
      <w:pPr>
        <w:spacing w:line="360" w:lineRule="auto"/>
        <w:rPr>
          <w:sz w:val="24"/>
          <w:szCs w:val="24"/>
        </w:rPr>
      </w:pPr>
      <w:r w:rsidRPr="00F33332">
        <w:rPr>
          <w:sz w:val="24"/>
          <w:szCs w:val="24"/>
        </w:rPr>
        <w:tab/>
      </w:r>
      <w:r w:rsidRPr="00F33332">
        <w:rPr>
          <w:sz w:val="24"/>
          <w:szCs w:val="24"/>
        </w:rPr>
        <w:tab/>
        <w:t>1.</w:t>
      </w:r>
      <w:r w:rsidRPr="00F33332">
        <w:rPr>
          <w:sz w:val="24"/>
          <w:szCs w:val="24"/>
        </w:rPr>
        <w:tab/>
        <w:t>The Commission has jurisdiction over the parties and the subject matter of this proceeding.  66 Pa. C.S. § 701.</w:t>
      </w:r>
    </w:p>
    <w:p w:rsidR="00067CAA" w:rsidRPr="00F33332" w:rsidRDefault="00067CAA" w:rsidP="00067CAA">
      <w:pPr>
        <w:spacing w:line="360" w:lineRule="auto"/>
        <w:rPr>
          <w:sz w:val="24"/>
          <w:szCs w:val="24"/>
        </w:rPr>
      </w:pPr>
    </w:p>
    <w:p w:rsidR="00067CAA" w:rsidRPr="00F33332" w:rsidRDefault="00067CAA" w:rsidP="00067CAA">
      <w:pPr>
        <w:spacing w:line="360" w:lineRule="auto"/>
        <w:rPr>
          <w:sz w:val="24"/>
          <w:szCs w:val="24"/>
        </w:rPr>
      </w:pPr>
      <w:r w:rsidRPr="00F33332">
        <w:rPr>
          <w:sz w:val="24"/>
          <w:szCs w:val="24"/>
        </w:rPr>
        <w:tab/>
      </w:r>
      <w:r w:rsidRPr="00F33332">
        <w:rPr>
          <w:sz w:val="24"/>
          <w:szCs w:val="24"/>
        </w:rPr>
        <w:tab/>
        <w:t>2.</w:t>
      </w:r>
      <w:r w:rsidRPr="00F33332">
        <w:rPr>
          <w:sz w:val="24"/>
          <w:szCs w:val="24"/>
        </w:rPr>
        <w:tab/>
        <w:t xml:space="preserve">The party seeking affirmative relief from the Commission bears the burden of proof.  66 Pa. C.S. § 332(a).  As a matter of law, a complainant must show that the named utility is responsible or accountable for the problem described in the Complaint in order to prevail.  </w:t>
      </w:r>
      <w:r w:rsidRPr="00F33332">
        <w:rPr>
          <w:i/>
          <w:sz w:val="24"/>
          <w:szCs w:val="24"/>
        </w:rPr>
        <w:t>Patterson v. Bell Tel. Co. of PA</w:t>
      </w:r>
      <w:r w:rsidRPr="00F33332">
        <w:rPr>
          <w:sz w:val="24"/>
          <w:szCs w:val="24"/>
        </w:rPr>
        <w:t xml:space="preserve">, 72 Pa PUC 196 (1990); </w:t>
      </w:r>
      <w:r w:rsidRPr="00F33332">
        <w:rPr>
          <w:i/>
          <w:sz w:val="24"/>
          <w:szCs w:val="24"/>
        </w:rPr>
        <w:t>Feinstein v. Phila. Suburban Water Co.</w:t>
      </w:r>
      <w:r w:rsidRPr="00F33332">
        <w:rPr>
          <w:sz w:val="24"/>
          <w:szCs w:val="24"/>
        </w:rPr>
        <w:t xml:space="preserve">, 50 Pa. PUC 300 (1976).  </w:t>
      </w:r>
    </w:p>
    <w:p w:rsidR="00067CAA" w:rsidRPr="00F33332" w:rsidRDefault="00067CAA" w:rsidP="00067CAA">
      <w:pPr>
        <w:spacing w:line="360" w:lineRule="auto"/>
        <w:rPr>
          <w:sz w:val="24"/>
          <w:szCs w:val="24"/>
        </w:rPr>
      </w:pPr>
    </w:p>
    <w:p w:rsidR="00067CAA" w:rsidRPr="00F33332" w:rsidRDefault="00067CAA" w:rsidP="00067CAA">
      <w:pPr>
        <w:spacing w:line="360" w:lineRule="auto"/>
        <w:rPr>
          <w:sz w:val="24"/>
          <w:szCs w:val="24"/>
        </w:rPr>
      </w:pPr>
      <w:r w:rsidRPr="00F33332">
        <w:rPr>
          <w:sz w:val="24"/>
          <w:szCs w:val="24"/>
        </w:rPr>
        <w:tab/>
      </w:r>
      <w:r w:rsidRPr="00F33332">
        <w:rPr>
          <w:sz w:val="24"/>
          <w:szCs w:val="24"/>
        </w:rPr>
        <w:tab/>
        <w:t>3.</w:t>
      </w:r>
      <w:r w:rsidRPr="00F33332">
        <w:rPr>
          <w:sz w:val="24"/>
          <w:szCs w:val="24"/>
        </w:rPr>
        <w:tab/>
        <w:t xml:space="preserve">The burden of proof must be sustained by a preponderance of the evidence.  </w:t>
      </w:r>
      <w:r w:rsidRPr="00F33332">
        <w:rPr>
          <w:i/>
          <w:sz w:val="24"/>
          <w:szCs w:val="24"/>
        </w:rPr>
        <w:t>Samuel J. Lansberry, Inc. v. Pa. Publ. Util. Comm’n,</w:t>
      </w:r>
      <w:r w:rsidRPr="00F33332">
        <w:rPr>
          <w:sz w:val="24"/>
          <w:szCs w:val="24"/>
        </w:rPr>
        <w:t xml:space="preserve"> 578 A.2d 600 (1990), </w:t>
      </w:r>
      <w:r w:rsidRPr="00F33332">
        <w:rPr>
          <w:i/>
          <w:sz w:val="24"/>
          <w:szCs w:val="24"/>
        </w:rPr>
        <w:t>alloc. denied</w:t>
      </w:r>
      <w:r w:rsidRPr="00F33332">
        <w:rPr>
          <w:sz w:val="24"/>
          <w:szCs w:val="24"/>
        </w:rPr>
        <w:t xml:space="preserve">, 602 A.2d 863 (1992).  A preponderance of evidence is that which is more convincing, by even the smallest amount, than that presented by the other party.  </w:t>
      </w:r>
      <w:r w:rsidRPr="00F33332">
        <w:rPr>
          <w:i/>
          <w:sz w:val="24"/>
          <w:szCs w:val="24"/>
        </w:rPr>
        <w:t>Se-Ling Hosiery v. Margulies</w:t>
      </w:r>
      <w:r w:rsidRPr="00F33332">
        <w:rPr>
          <w:sz w:val="24"/>
          <w:szCs w:val="24"/>
        </w:rPr>
        <w:t xml:space="preserve">, 70 A.2d 854 (1950).  </w:t>
      </w:r>
    </w:p>
    <w:p w:rsidR="00EF7C97" w:rsidRDefault="00EF7C97">
      <w:pPr>
        <w:spacing w:line="360" w:lineRule="auto"/>
        <w:jc w:val="center"/>
        <w:rPr>
          <w:sz w:val="24"/>
          <w:szCs w:val="24"/>
        </w:rPr>
      </w:pPr>
      <w:r>
        <w:rPr>
          <w:sz w:val="24"/>
          <w:szCs w:val="24"/>
        </w:rPr>
        <w:br w:type="page"/>
      </w:r>
    </w:p>
    <w:p w:rsidR="005E44DE" w:rsidRDefault="00067CAA" w:rsidP="00067CAA">
      <w:pPr>
        <w:spacing w:line="360" w:lineRule="auto"/>
        <w:rPr>
          <w:sz w:val="24"/>
          <w:szCs w:val="24"/>
        </w:rPr>
      </w:pPr>
      <w:r w:rsidRPr="00F33332">
        <w:rPr>
          <w:sz w:val="24"/>
          <w:szCs w:val="24"/>
        </w:rPr>
        <w:lastRenderedPageBreak/>
        <w:tab/>
      </w:r>
      <w:r w:rsidRPr="00F33332">
        <w:rPr>
          <w:sz w:val="24"/>
          <w:szCs w:val="24"/>
        </w:rPr>
        <w:tab/>
        <w:t>4.</w:t>
      </w:r>
      <w:r w:rsidRPr="00F33332">
        <w:rPr>
          <w:sz w:val="24"/>
          <w:szCs w:val="24"/>
        </w:rPr>
        <w:tab/>
      </w:r>
      <w:r w:rsidR="005E44DE">
        <w:rPr>
          <w:sz w:val="24"/>
          <w:szCs w:val="24"/>
        </w:rPr>
        <w:t xml:space="preserve">A customer has a duty to pay the undisputed portion of a utility bill pending the resolution of the dispute.  </w:t>
      </w:r>
      <w:proofErr w:type="gramStart"/>
      <w:r w:rsidR="005E44DE">
        <w:rPr>
          <w:sz w:val="24"/>
          <w:szCs w:val="24"/>
        </w:rPr>
        <w:t>52 Pa. Code § 56.181.</w:t>
      </w:r>
      <w:proofErr w:type="gramEnd"/>
      <w:r w:rsidR="005E44DE">
        <w:rPr>
          <w:sz w:val="24"/>
          <w:szCs w:val="24"/>
        </w:rPr>
        <w:t xml:space="preserve">  </w:t>
      </w:r>
    </w:p>
    <w:p w:rsidR="005E44DE" w:rsidRDefault="005E44DE" w:rsidP="00067CAA">
      <w:pPr>
        <w:spacing w:line="360" w:lineRule="auto"/>
        <w:rPr>
          <w:sz w:val="24"/>
          <w:szCs w:val="24"/>
        </w:rPr>
      </w:pPr>
    </w:p>
    <w:p w:rsidR="00067CAA" w:rsidRDefault="005E44DE" w:rsidP="00067CAA">
      <w:pPr>
        <w:spacing w:line="360" w:lineRule="auto"/>
        <w:rPr>
          <w:sz w:val="24"/>
          <w:szCs w:val="24"/>
        </w:rPr>
      </w:pPr>
      <w:r>
        <w:rPr>
          <w:sz w:val="24"/>
          <w:szCs w:val="24"/>
        </w:rPr>
        <w:tab/>
      </w:r>
      <w:r>
        <w:rPr>
          <w:sz w:val="24"/>
          <w:szCs w:val="24"/>
        </w:rPr>
        <w:tab/>
        <w:t>5.</w:t>
      </w:r>
      <w:r>
        <w:rPr>
          <w:sz w:val="24"/>
          <w:szCs w:val="24"/>
        </w:rPr>
        <w:tab/>
      </w:r>
      <w:r w:rsidR="00067CAA" w:rsidRPr="00F33332">
        <w:rPr>
          <w:sz w:val="24"/>
          <w:szCs w:val="24"/>
        </w:rPr>
        <w:t>Complainant has not sustained her burden of proof.</w:t>
      </w:r>
    </w:p>
    <w:p w:rsidR="005E44DE" w:rsidRDefault="005E44DE" w:rsidP="00067CAA">
      <w:pPr>
        <w:spacing w:line="360" w:lineRule="auto"/>
        <w:rPr>
          <w:sz w:val="24"/>
          <w:szCs w:val="24"/>
        </w:rPr>
      </w:pPr>
    </w:p>
    <w:p w:rsidR="005E44DE" w:rsidRPr="005E44DE" w:rsidRDefault="005E44DE" w:rsidP="005E44DE">
      <w:pPr>
        <w:spacing w:line="360" w:lineRule="auto"/>
        <w:jc w:val="center"/>
        <w:rPr>
          <w:b/>
          <w:sz w:val="24"/>
          <w:szCs w:val="24"/>
          <w:u w:val="single"/>
        </w:rPr>
      </w:pPr>
      <w:r>
        <w:rPr>
          <w:b/>
          <w:sz w:val="24"/>
          <w:szCs w:val="24"/>
          <w:u w:val="single"/>
        </w:rPr>
        <w:t>ORDER</w:t>
      </w:r>
    </w:p>
    <w:p w:rsidR="005E44DE" w:rsidRDefault="005E44DE" w:rsidP="00067CAA">
      <w:pPr>
        <w:spacing w:line="360" w:lineRule="auto"/>
        <w:rPr>
          <w:sz w:val="24"/>
          <w:szCs w:val="24"/>
        </w:rPr>
      </w:pPr>
    </w:p>
    <w:p w:rsidR="00EF7C97" w:rsidRDefault="00EF7C97" w:rsidP="00067CAA">
      <w:pPr>
        <w:spacing w:line="360" w:lineRule="auto"/>
        <w:rPr>
          <w:sz w:val="24"/>
          <w:szCs w:val="24"/>
        </w:rPr>
      </w:pPr>
    </w:p>
    <w:p w:rsidR="005E44DE" w:rsidRDefault="005E44DE" w:rsidP="00067CAA">
      <w:pPr>
        <w:spacing w:line="360" w:lineRule="auto"/>
        <w:rPr>
          <w:sz w:val="24"/>
          <w:szCs w:val="24"/>
        </w:rPr>
      </w:pPr>
      <w:r>
        <w:rPr>
          <w:sz w:val="24"/>
          <w:szCs w:val="24"/>
        </w:rPr>
        <w:tab/>
      </w:r>
      <w:r>
        <w:rPr>
          <w:sz w:val="24"/>
          <w:szCs w:val="24"/>
        </w:rPr>
        <w:tab/>
        <w:t>THEREFORE,</w:t>
      </w:r>
    </w:p>
    <w:p w:rsidR="005E44DE" w:rsidRDefault="005E44DE" w:rsidP="00067CAA">
      <w:pPr>
        <w:spacing w:line="360" w:lineRule="auto"/>
        <w:rPr>
          <w:sz w:val="24"/>
          <w:szCs w:val="24"/>
        </w:rPr>
      </w:pPr>
    </w:p>
    <w:p w:rsidR="005E44DE" w:rsidRDefault="005E44DE" w:rsidP="00067CAA">
      <w:pPr>
        <w:spacing w:line="360" w:lineRule="auto"/>
        <w:rPr>
          <w:sz w:val="24"/>
          <w:szCs w:val="24"/>
        </w:rPr>
      </w:pPr>
      <w:r>
        <w:rPr>
          <w:sz w:val="24"/>
          <w:szCs w:val="24"/>
        </w:rPr>
        <w:tab/>
      </w:r>
      <w:r>
        <w:rPr>
          <w:sz w:val="24"/>
          <w:szCs w:val="24"/>
        </w:rPr>
        <w:tab/>
        <w:t>IT IS ORDERED:</w:t>
      </w:r>
    </w:p>
    <w:p w:rsidR="005E44DE" w:rsidRDefault="005E44DE" w:rsidP="00067CAA">
      <w:pPr>
        <w:spacing w:line="360" w:lineRule="auto"/>
        <w:rPr>
          <w:sz w:val="24"/>
          <w:szCs w:val="24"/>
        </w:rPr>
      </w:pPr>
    </w:p>
    <w:p w:rsidR="005E44DE" w:rsidRDefault="005E44DE" w:rsidP="00067CAA">
      <w:pPr>
        <w:spacing w:line="360" w:lineRule="auto"/>
        <w:rPr>
          <w:sz w:val="24"/>
          <w:szCs w:val="24"/>
        </w:rPr>
      </w:pPr>
      <w:r>
        <w:rPr>
          <w:sz w:val="24"/>
          <w:szCs w:val="24"/>
        </w:rPr>
        <w:tab/>
      </w:r>
      <w:r>
        <w:rPr>
          <w:sz w:val="24"/>
          <w:szCs w:val="24"/>
        </w:rPr>
        <w:tab/>
        <w:t>1.</w:t>
      </w:r>
      <w:r>
        <w:rPr>
          <w:sz w:val="24"/>
          <w:szCs w:val="24"/>
        </w:rPr>
        <w:tab/>
        <w:t>That the</w:t>
      </w:r>
      <w:bookmarkStart w:id="0" w:name="_GoBack"/>
      <w:bookmarkEnd w:id="0"/>
      <w:r>
        <w:rPr>
          <w:sz w:val="24"/>
          <w:szCs w:val="24"/>
        </w:rPr>
        <w:t xml:space="preserve"> Complaint filed by Andree Lombard against PECO Energy</w:t>
      </w:r>
      <w:r w:rsidR="008B5C6B">
        <w:rPr>
          <w:sz w:val="24"/>
          <w:szCs w:val="24"/>
        </w:rPr>
        <w:t xml:space="preserve"> Company at docket no. C-2012-2</w:t>
      </w:r>
      <w:r>
        <w:rPr>
          <w:sz w:val="24"/>
          <w:szCs w:val="24"/>
        </w:rPr>
        <w:t>300204 is dismissed.</w:t>
      </w:r>
    </w:p>
    <w:p w:rsidR="005E44DE" w:rsidRDefault="005E44DE" w:rsidP="00067CAA">
      <w:pPr>
        <w:spacing w:line="360" w:lineRule="auto"/>
        <w:rPr>
          <w:sz w:val="24"/>
          <w:szCs w:val="24"/>
        </w:rPr>
      </w:pPr>
    </w:p>
    <w:p w:rsidR="005E44DE" w:rsidRPr="00F33332" w:rsidRDefault="005E44DE" w:rsidP="00067CAA">
      <w:pPr>
        <w:spacing w:line="360" w:lineRule="auto"/>
        <w:rPr>
          <w:sz w:val="24"/>
          <w:szCs w:val="24"/>
        </w:rPr>
      </w:pPr>
      <w:r>
        <w:rPr>
          <w:sz w:val="24"/>
          <w:szCs w:val="24"/>
        </w:rPr>
        <w:tab/>
      </w:r>
      <w:r>
        <w:rPr>
          <w:sz w:val="24"/>
          <w:szCs w:val="24"/>
        </w:rPr>
        <w:tab/>
        <w:t>2.</w:t>
      </w:r>
      <w:r>
        <w:rPr>
          <w:sz w:val="24"/>
          <w:szCs w:val="24"/>
        </w:rPr>
        <w:tab/>
        <w:t xml:space="preserve">That the Secretary </w:t>
      </w:r>
      <w:proofErr w:type="gramStart"/>
      <w:r>
        <w:rPr>
          <w:sz w:val="24"/>
          <w:szCs w:val="24"/>
        </w:rPr>
        <w:t>mark</w:t>
      </w:r>
      <w:proofErr w:type="gramEnd"/>
      <w:r>
        <w:rPr>
          <w:sz w:val="24"/>
          <w:szCs w:val="24"/>
        </w:rPr>
        <w:t xml:space="preserve"> this docket closed.</w:t>
      </w:r>
    </w:p>
    <w:p w:rsidR="00067CAA" w:rsidRDefault="00067CAA" w:rsidP="00F55221">
      <w:pPr>
        <w:spacing w:line="360" w:lineRule="auto"/>
        <w:rPr>
          <w:sz w:val="24"/>
          <w:szCs w:val="24"/>
        </w:rPr>
      </w:pPr>
    </w:p>
    <w:p w:rsidR="00F55221" w:rsidRDefault="008A2EBD" w:rsidP="009A43FB">
      <w:pPr>
        <w:spacing w:line="360" w:lineRule="auto"/>
        <w:rPr>
          <w:sz w:val="24"/>
          <w:szCs w:val="24"/>
        </w:rPr>
      </w:pPr>
      <w:r>
        <w:rPr>
          <w:sz w:val="24"/>
          <w:szCs w:val="24"/>
        </w:rPr>
        <w:tab/>
      </w:r>
      <w:r w:rsidR="00F55221">
        <w:rPr>
          <w:sz w:val="24"/>
          <w:szCs w:val="24"/>
        </w:rPr>
        <w:tab/>
      </w:r>
      <w:r w:rsidR="00F55221">
        <w:rPr>
          <w:sz w:val="24"/>
          <w:szCs w:val="24"/>
        </w:rPr>
        <w:tab/>
      </w:r>
    </w:p>
    <w:p w:rsidR="00F55221" w:rsidRDefault="00F55221" w:rsidP="00F55221">
      <w:pPr>
        <w:spacing w:line="360" w:lineRule="auto"/>
        <w:rPr>
          <w:sz w:val="24"/>
          <w:szCs w:val="24"/>
        </w:rPr>
      </w:pPr>
      <w:r w:rsidRPr="0030236D">
        <w:rPr>
          <w:sz w:val="24"/>
          <w:szCs w:val="24"/>
        </w:rPr>
        <w:t>Dated:</w:t>
      </w:r>
      <w:r w:rsidRPr="0030236D">
        <w:rPr>
          <w:sz w:val="24"/>
          <w:szCs w:val="24"/>
        </w:rPr>
        <w:tab/>
      </w:r>
      <w:r w:rsidR="005E44DE">
        <w:rPr>
          <w:sz w:val="24"/>
          <w:szCs w:val="24"/>
          <w:u w:val="single"/>
        </w:rPr>
        <w:t>September 12</w:t>
      </w:r>
      <w:r>
        <w:rPr>
          <w:sz w:val="24"/>
          <w:szCs w:val="24"/>
          <w:u w:val="single"/>
        </w:rPr>
        <w:t>, 2012</w:t>
      </w:r>
      <w:r>
        <w:rPr>
          <w:sz w:val="24"/>
          <w:szCs w:val="24"/>
        </w:rPr>
        <w:tab/>
      </w:r>
      <w:r>
        <w:rPr>
          <w:sz w:val="24"/>
          <w:szCs w:val="24"/>
        </w:rPr>
        <w:tab/>
      </w:r>
      <w:r>
        <w:rPr>
          <w:sz w:val="24"/>
          <w:szCs w:val="24"/>
        </w:rPr>
        <w:tab/>
        <w:t>_______________________________________</w:t>
      </w:r>
    </w:p>
    <w:p w:rsidR="00F55221" w:rsidRDefault="00F55221" w:rsidP="00F5522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F55221" w:rsidRPr="00411ECF" w:rsidRDefault="00F55221" w:rsidP="00F55221">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F55221" w:rsidRDefault="00F55221" w:rsidP="00F55221"/>
    <w:p w:rsidR="00F55221" w:rsidRDefault="00F55221" w:rsidP="00F55221"/>
    <w:p w:rsidR="00F55221" w:rsidRDefault="00F55221" w:rsidP="00F55221"/>
    <w:p w:rsidR="00F55221" w:rsidRDefault="00F55221" w:rsidP="00F55221"/>
    <w:p w:rsidR="00C04960" w:rsidRDefault="00C04960" w:rsidP="00F55221"/>
    <w:sectPr w:rsidR="00C04960" w:rsidSect="00C014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C73" w:rsidRDefault="000F5C73" w:rsidP="009A43FB">
      <w:r>
        <w:separator/>
      </w:r>
    </w:p>
  </w:endnote>
  <w:endnote w:type="continuationSeparator" w:id="0">
    <w:p w:rsidR="000F5C73" w:rsidRDefault="000F5C73" w:rsidP="009A4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373271"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0F5C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214217"/>
      <w:docPartObj>
        <w:docPartGallery w:val="Page Numbers (Bottom of Page)"/>
        <w:docPartUnique/>
      </w:docPartObj>
    </w:sdtPr>
    <w:sdtEndPr>
      <w:rPr>
        <w:noProof/>
      </w:rPr>
    </w:sdtEndPr>
    <w:sdtContent>
      <w:p w:rsidR="009A43FB" w:rsidRDefault="009A43FB">
        <w:pPr>
          <w:pStyle w:val="Footer"/>
          <w:jc w:val="center"/>
        </w:pPr>
        <w:r w:rsidRPr="00CA26B4">
          <w:rPr>
            <w:sz w:val="20"/>
            <w:szCs w:val="20"/>
          </w:rPr>
          <w:fldChar w:fldCharType="begin"/>
        </w:r>
        <w:r w:rsidRPr="00CA26B4">
          <w:rPr>
            <w:sz w:val="20"/>
            <w:szCs w:val="20"/>
          </w:rPr>
          <w:instrText xml:space="preserve"> PAGE   \* MERGEFORMAT </w:instrText>
        </w:r>
        <w:r w:rsidRPr="00CA26B4">
          <w:rPr>
            <w:sz w:val="20"/>
            <w:szCs w:val="20"/>
          </w:rPr>
          <w:fldChar w:fldCharType="separate"/>
        </w:r>
        <w:r w:rsidR="00EF7C97">
          <w:rPr>
            <w:noProof/>
            <w:sz w:val="20"/>
            <w:szCs w:val="20"/>
          </w:rPr>
          <w:t>7</w:t>
        </w:r>
        <w:r w:rsidRPr="00CA26B4">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6B4" w:rsidRDefault="00CA2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C73" w:rsidRDefault="000F5C73" w:rsidP="009A43FB">
      <w:r>
        <w:separator/>
      </w:r>
    </w:p>
  </w:footnote>
  <w:footnote w:type="continuationSeparator" w:id="0">
    <w:p w:rsidR="000F5C73" w:rsidRDefault="000F5C73" w:rsidP="009A4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6B4" w:rsidRDefault="00CA26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6B4" w:rsidRDefault="00CA26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6B4" w:rsidRDefault="00CA26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21"/>
    <w:rsid w:val="00001E3A"/>
    <w:rsid w:val="00001EF6"/>
    <w:rsid w:val="000028EA"/>
    <w:rsid w:val="00003D11"/>
    <w:rsid w:val="00004AA3"/>
    <w:rsid w:val="00005558"/>
    <w:rsid w:val="000079FE"/>
    <w:rsid w:val="00012104"/>
    <w:rsid w:val="00012655"/>
    <w:rsid w:val="0001305A"/>
    <w:rsid w:val="00016E55"/>
    <w:rsid w:val="0001757B"/>
    <w:rsid w:val="0002023D"/>
    <w:rsid w:val="00020760"/>
    <w:rsid w:val="0002105C"/>
    <w:rsid w:val="0002110E"/>
    <w:rsid w:val="00022B3F"/>
    <w:rsid w:val="00025D7A"/>
    <w:rsid w:val="000304BF"/>
    <w:rsid w:val="00032379"/>
    <w:rsid w:val="00032B1B"/>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AA"/>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5C73"/>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0F8F"/>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17DF"/>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3DA7"/>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B5"/>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3271"/>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3AC2"/>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EF8"/>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16BD4"/>
    <w:rsid w:val="00516F1D"/>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2AD4"/>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E44DE"/>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288E"/>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706"/>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48D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5FAC"/>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2EBD"/>
    <w:rsid w:val="008A51AD"/>
    <w:rsid w:val="008B2982"/>
    <w:rsid w:val="008B2F05"/>
    <w:rsid w:val="008B456E"/>
    <w:rsid w:val="008B51B9"/>
    <w:rsid w:val="008B5BC6"/>
    <w:rsid w:val="008B5C6B"/>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2FC"/>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43FB"/>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666C"/>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4CF"/>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A56"/>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5EAA"/>
    <w:rsid w:val="00C06163"/>
    <w:rsid w:val="00C10713"/>
    <w:rsid w:val="00C1120E"/>
    <w:rsid w:val="00C11391"/>
    <w:rsid w:val="00C114A8"/>
    <w:rsid w:val="00C12EC0"/>
    <w:rsid w:val="00C1324E"/>
    <w:rsid w:val="00C138A5"/>
    <w:rsid w:val="00C14B96"/>
    <w:rsid w:val="00C158D4"/>
    <w:rsid w:val="00C211F9"/>
    <w:rsid w:val="00C22F92"/>
    <w:rsid w:val="00C238EE"/>
    <w:rsid w:val="00C24598"/>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6B4"/>
    <w:rsid w:val="00CA27F9"/>
    <w:rsid w:val="00CA28AD"/>
    <w:rsid w:val="00CA4F28"/>
    <w:rsid w:val="00CA7388"/>
    <w:rsid w:val="00CA78AC"/>
    <w:rsid w:val="00CB067C"/>
    <w:rsid w:val="00CB15CA"/>
    <w:rsid w:val="00CB26B3"/>
    <w:rsid w:val="00CB36CF"/>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9BB"/>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3E2F"/>
    <w:rsid w:val="00EE4BD0"/>
    <w:rsid w:val="00EE5BA1"/>
    <w:rsid w:val="00EF2966"/>
    <w:rsid w:val="00EF5346"/>
    <w:rsid w:val="00EF7235"/>
    <w:rsid w:val="00EF7C97"/>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5C79"/>
    <w:rsid w:val="00F46284"/>
    <w:rsid w:val="00F4680B"/>
    <w:rsid w:val="00F4734D"/>
    <w:rsid w:val="00F473D4"/>
    <w:rsid w:val="00F47445"/>
    <w:rsid w:val="00F5046F"/>
    <w:rsid w:val="00F5088C"/>
    <w:rsid w:val="00F510AC"/>
    <w:rsid w:val="00F5374F"/>
    <w:rsid w:val="00F545DD"/>
    <w:rsid w:val="00F55221"/>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29E0"/>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21"/>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5221"/>
    <w:pPr>
      <w:tabs>
        <w:tab w:val="center" w:pos="4320"/>
        <w:tab w:val="right" w:pos="8640"/>
      </w:tabs>
    </w:pPr>
  </w:style>
  <w:style w:type="character" w:customStyle="1" w:styleId="FooterChar">
    <w:name w:val="Footer Char"/>
    <w:basedOn w:val="DefaultParagraphFont"/>
    <w:link w:val="Footer"/>
    <w:uiPriority w:val="99"/>
    <w:rsid w:val="00F55221"/>
    <w:rPr>
      <w:rFonts w:eastAsia="Times New Roman"/>
      <w:sz w:val="26"/>
      <w:szCs w:val="26"/>
    </w:rPr>
  </w:style>
  <w:style w:type="character" w:styleId="PageNumber">
    <w:name w:val="page number"/>
    <w:basedOn w:val="DefaultParagraphFont"/>
    <w:rsid w:val="00F55221"/>
  </w:style>
  <w:style w:type="paragraph" w:styleId="Header">
    <w:name w:val="header"/>
    <w:basedOn w:val="Normal"/>
    <w:link w:val="HeaderChar"/>
    <w:uiPriority w:val="99"/>
    <w:unhideWhenUsed/>
    <w:rsid w:val="009A43FB"/>
    <w:pPr>
      <w:tabs>
        <w:tab w:val="center" w:pos="4680"/>
        <w:tab w:val="right" w:pos="9360"/>
      </w:tabs>
    </w:pPr>
  </w:style>
  <w:style w:type="character" w:customStyle="1" w:styleId="HeaderChar">
    <w:name w:val="Header Char"/>
    <w:basedOn w:val="DefaultParagraphFont"/>
    <w:link w:val="Header"/>
    <w:uiPriority w:val="99"/>
    <w:rsid w:val="009A43FB"/>
    <w:rPr>
      <w:rFonts w:eastAsia="Times New Roman"/>
      <w:sz w:val="26"/>
      <w:szCs w:val="26"/>
    </w:rPr>
  </w:style>
  <w:style w:type="paragraph" w:styleId="BalloonText">
    <w:name w:val="Balloon Text"/>
    <w:basedOn w:val="Normal"/>
    <w:link w:val="BalloonTextChar"/>
    <w:uiPriority w:val="99"/>
    <w:semiHidden/>
    <w:unhideWhenUsed/>
    <w:rsid w:val="008B5C6B"/>
    <w:rPr>
      <w:rFonts w:ascii="Tahoma" w:hAnsi="Tahoma" w:cs="Tahoma"/>
      <w:sz w:val="16"/>
      <w:szCs w:val="16"/>
    </w:rPr>
  </w:style>
  <w:style w:type="character" w:customStyle="1" w:styleId="BalloonTextChar">
    <w:name w:val="Balloon Text Char"/>
    <w:basedOn w:val="DefaultParagraphFont"/>
    <w:link w:val="BalloonText"/>
    <w:uiPriority w:val="99"/>
    <w:semiHidden/>
    <w:rsid w:val="008B5C6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21"/>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5221"/>
    <w:pPr>
      <w:tabs>
        <w:tab w:val="center" w:pos="4320"/>
        <w:tab w:val="right" w:pos="8640"/>
      </w:tabs>
    </w:pPr>
  </w:style>
  <w:style w:type="character" w:customStyle="1" w:styleId="FooterChar">
    <w:name w:val="Footer Char"/>
    <w:basedOn w:val="DefaultParagraphFont"/>
    <w:link w:val="Footer"/>
    <w:uiPriority w:val="99"/>
    <w:rsid w:val="00F55221"/>
    <w:rPr>
      <w:rFonts w:eastAsia="Times New Roman"/>
      <w:sz w:val="26"/>
      <w:szCs w:val="26"/>
    </w:rPr>
  </w:style>
  <w:style w:type="character" w:styleId="PageNumber">
    <w:name w:val="page number"/>
    <w:basedOn w:val="DefaultParagraphFont"/>
    <w:rsid w:val="00F55221"/>
  </w:style>
  <w:style w:type="paragraph" w:styleId="Header">
    <w:name w:val="header"/>
    <w:basedOn w:val="Normal"/>
    <w:link w:val="HeaderChar"/>
    <w:uiPriority w:val="99"/>
    <w:unhideWhenUsed/>
    <w:rsid w:val="009A43FB"/>
    <w:pPr>
      <w:tabs>
        <w:tab w:val="center" w:pos="4680"/>
        <w:tab w:val="right" w:pos="9360"/>
      </w:tabs>
    </w:pPr>
  </w:style>
  <w:style w:type="character" w:customStyle="1" w:styleId="HeaderChar">
    <w:name w:val="Header Char"/>
    <w:basedOn w:val="DefaultParagraphFont"/>
    <w:link w:val="Header"/>
    <w:uiPriority w:val="99"/>
    <w:rsid w:val="009A43FB"/>
    <w:rPr>
      <w:rFonts w:eastAsia="Times New Roman"/>
      <w:sz w:val="26"/>
      <w:szCs w:val="26"/>
    </w:rPr>
  </w:style>
  <w:style w:type="paragraph" w:styleId="BalloonText">
    <w:name w:val="Balloon Text"/>
    <w:basedOn w:val="Normal"/>
    <w:link w:val="BalloonTextChar"/>
    <w:uiPriority w:val="99"/>
    <w:semiHidden/>
    <w:unhideWhenUsed/>
    <w:rsid w:val="008B5C6B"/>
    <w:rPr>
      <w:rFonts w:ascii="Tahoma" w:hAnsi="Tahoma" w:cs="Tahoma"/>
      <w:sz w:val="16"/>
      <w:szCs w:val="16"/>
    </w:rPr>
  </w:style>
  <w:style w:type="character" w:customStyle="1" w:styleId="BalloonTextChar">
    <w:name w:val="Balloon Text Char"/>
    <w:basedOn w:val="DefaultParagraphFont"/>
    <w:link w:val="BalloonText"/>
    <w:uiPriority w:val="99"/>
    <w:semiHidden/>
    <w:rsid w:val="008B5C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Administrator</cp:lastModifiedBy>
  <cp:revision>6</cp:revision>
  <cp:lastPrinted>2012-09-24T14:33:00Z</cp:lastPrinted>
  <dcterms:created xsi:type="dcterms:W3CDTF">2012-09-27T16:33:00Z</dcterms:created>
  <dcterms:modified xsi:type="dcterms:W3CDTF">2012-09-27T18:28:00Z</dcterms:modified>
</cp:coreProperties>
</file>