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146B7D" w:rsidRDefault="00C7227F">
      <w:pPr>
        <w:tabs>
          <w:tab w:val="center" w:pos="4680"/>
        </w:tabs>
        <w:suppressAutoHyphens/>
        <w:jc w:val="center"/>
        <w:rPr>
          <w:rFonts w:ascii="Times New Roman" w:hAnsi="Times New Roman" w:cs="Times New Roman"/>
          <w:b/>
          <w:bCs/>
          <w:spacing w:val="-3"/>
        </w:rPr>
      </w:pPr>
      <w:r w:rsidRPr="00146B7D">
        <w:rPr>
          <w:rFonts w:ascii="Times New Roman" w:hAnsi="Times New Roman" w:cs="Times New Roman"/>
          <w:b/>
          <w:bCs/>
          <w:spacing w:val="-3"/>
        </w:rPr>
        <w:t>BEFORE THE</w:t>
      </w:r>
    </w:p>
    <w:p w:rsidR="00C7227F" w:rsidRPr="00146B7D" w:rsidRDefault="00C7227F">
      <w:pPr>
        <w:tabs>
          <w:tab w:val="center" w:pos="4680"/>
        </w:tabs>
        <w:suppressAutoHyphens/>
        <w:jc w:val="center"/>
        <w:rPr>
          <w:rFonts w:ascii="Times New Roman" w:hAnsi="Times New Roman" w:cs="Times New Roman"/>
          <w:b/>
          <w:bCs/>
          <w:spacing w:val="-3"/>
        </w:rPr>
      </w:pPr>
      <w:r w:rsidRPr="00146B7D">
        <w:rPr>
          <w:rFonts w:ascii="Times New Roman" w:hAnsi="Times New Roman" w:cs="Times New Roman"/>
          <w:b/>
          <w:bCs/>
          <w:spacing w:val="-3"/>
        </w:rPr>
        <w:t>PENNSYLVANIA PUBLIC UTILITY COMMISSION</w:t>
      </w:r>
    </w:p>
    <w:p w:rsidR="00265D68" w:rsidRDefault="00265D68" w:rsidP="00265D68">
      <w:pPr>
        <w:tabs>
          <w:tab w:val="center" w:pos="4680"/>
        </w:tabs>
        <w:suppressAutoHyphens/>
        <w:jc w:val="center"/>
        <w:rPr>
          <w:rFonts w:ascii="Times New Roman" w:hAnsi="Times New Roman" w:cs="Times New Roman"/>
          <w:b/>
          <w:bCs/>
          <w:spacing w:val="-3"/>
        </w:rPr>
      </w:pPr>
    </w:p>
    <w:p w:rsidR="001A6963" w:rsidRPr="00146B7D" w:rsidRDefault="001A6963" w:rsidP="00265D68">
      <w:pPr>
        <w:tabs>
          <w:tab w:val="center" w:pos="4680"/>
        </w:tabs>
        <w:suppressAutoHyphens/>
        <w:jc w:val="center"/>
        <w:rPr>
          <w:rFonts w:ascii="Times New Roman" w:hAnsi="Times New Roman" w:cs="Times New Roman"/>
          <w:b/>
          <w:bCs/>
          <w:spacing w:val="-3"/>
        </w:rPr>
      </w:pPr>
    </w:p>
    <w:p w:rsidR="00FC2C2E" w:rsidRPr="001412EF" w:rsidRDefault="00FC2C2E" w:rsidP="001412EF">
      <w:pPr>
        <w:autoSpaceDE/>
        <w:autoSpaceDN/>
        <w:rPr>
          <w:rFonts w:ascii="Times New Roman" w:hAnsi="Times New Roman" w:cs="Times New Roman"/>
        </w:rPr>
      </w:pPr>
      <w:r w:rsidRPr="001412EF">
        <w:rPr>
          <w:rFonts w:ascii="Times New Roman" w:hAnsi="Times New Roman" w:cs="Times New Roman"/>
        </w:rPr>
        <w:t>Application of PPL Electric Utilities Corporation</w:t>
      </w:r>
      <w:r w:rsidR="001412EF">
        <w:rPr>
          <w:rFonts w:ascii="Times New Roman" w:hAnsi="Times New Roman" w:cs="Times New Roman"/>
        </w:rPr>
        <w:tab/>
        <w:t>:</w:t>
      </w:r>
      <w:r w:rsidRPr="001412EF">
        <w:rPr>
          <w:rFonts w:ascii="Times New Roman" w:hAnsi="Times New Roman" w:cs="Times New Roman"/>
        </w:rPr>
        <w:t xml:space="preserve"> </w:t>
      </w:r>
    </w:p>
    <w:p w:rsidR="001412EF" w:rsidRDefault="00FC2C2E" w:rsidP="001412EF">
      <w:pPr>
        <w:autoSpaceDE/>
        <w:autoSpaceDN/>
        <w:rPr>
          <w:rFonts w:ascii="Times New Roman" w:hAnsi="Times New Roman" w:cs="Times New Roman"/>
        </w:rPr>
      </w:pPr>
      <w:r w:rsidRPr="00FC2C2E">
        <w:rPr>
          <w:rFonts w:ascii="Times New Roman" w:hAnsi="Times New Roman" w:cs="Times New Roman"/>
        </w:rPr>
        <w:t xml:space="preserve">For Approval </w:t>
      </w:r>
      <w:proofErr w:type="gramStart"/>
      <w:r w:rsidRPr="00FC2C2E">
        <w:rPr>
          <w:rFonts w:ascii="Times New Roman" w:hAnsi="Times New Roman" w:cs="Times New Roman"/>
        </w:rPr>
        <w:t>Of</w:t>
      </w:r>
      <w:proofErr w:type="gramEnd"/>
      <w:r w:rsidRPr="00FC2C2E">
        <w:rPr>
          <w:rFonts w:ascii="Times New Roman" w:hAnsi="Times New Roman" w:cs="Times New Roman"/>
        </w:rPr>
        <w:t xml:space="preserve"> The Siting And Construction </w:t>
      </w:r>
      <w:r w:rsidR="001412EF">
        <w:rPr>
          <w:rFonts w:ascii="Times New Roman" w:hAnsi="Times New Roman" w:cs="Times New Roman"/>
        </w:rPr>
        <w:tab/>
        <w:t>:</w:t>
      </w:r>
      <w:r w:rsidR="001412EF">
        <w:rPr>
          <w:rFonts w:ascii="Times New Roman" w:hAnsi="Times New Roman" w:cs="Times New Roman"/>
        </w:rPr>
        <w:tab/>
      </w:r>
      <w:r w:rsidR="001412EF" w:rsidRPr="001412EF">
        <w:rPr>
          <w:rFonts w:ascii="Times New Roman" w:hAnsi="Times New Roman" w:cs="Times New Roman"/>
        </w:rPr>
        <w:t>A-2012-2304631</w:t>
      </w:r>
    </w:p>
    <w:p w:rsidR="001412EF" w:rsidRDefault="00FC2C2E" w:rsidP="001412EF">
      <w:pPr>
        <w:autoSpaceDE/>
        <w:autoSpaceDN/>
        <w:rPr>
          <w:rFonts w:ascii="Times New Roman" w:hAnsi="Times New Roman" w:cs="Times New Roman"/>
        </w:rPr>
      </w:pPr>
      <w:proofErr w:type="gramStart"/>
      <w:r w:rsidRPr="00FC2C2E">
        <w:rPr>
          <w:rFonts w:ascii="Times New Roman" w:hAnsi="Times New Roman" w:cs="Times New Roman"/>
        </w:rPr>
        <w:t>of</w:t>
      </w:r>
      <w:proofErr w:type="gramEnd"/>
      <w:r w:rsidRPr="00FC2C2E">
        <w:rPr>
          <w:rFonts w:ascii="Times New Roman" w:hAnsi="Times New Roman" w:cs="Times New Roman"/>
        </w:rPr>
        <w:t xml:space="preserve"> the Blooming Grove - Jackson and Peckville - </w:t>
      </w:r>
      <w:r w:rsidR="001412EF">
        <w:rPr>
          <w:rFonts w:ascii="Times New Roman" w:hAnsi="Times New Roman" w:cs="Times New Roman"/>
        </w:rPr>
        <w:tab/>
        <w:t>:</w:t>
      </w:r>
    </w:p>
    <w:p w:rsidR="001412EF" w:rsidRDefault="00FC2C2E" w:rsidP="001412EF">
      <w:pPr>
        <w:autoSpaceDE/>
        <w:autoSpaceDN/>
        <w:rPr>
          <w:rFonts w:ascii="Times New Roman" w:hAnsi="Times New Roman" w:cs="Times New Roman"/>
        </w:rPr>
      </w:pPr>
      <w:r w:rsidRPr="00FC2C2E">
        <w:rPr>
          <w:rFonts w:ascii="Times New Roman" w:hAnsi="Times New Roman" w:cs="Times New Roman"/>
        </w:rPr>
        <w:t xml:space="preserve">Jackson 138/69 kV Transmission Line in </w:t>
      </w:r>
      <w:r w:rsidR="001412EF">
        <w:rPr>
          <w:rFonts w:ascii="Times New Roman" w:hAnsi="Times New Roman" w:cs="Times New Roman"/>
        </w:rPr>
        <w:tab/>
      </w:r>
      <w:r w:rsidR="001412EF">
        <w:rPr>
          <w:rFonts w:ascii="Times New Roman" w:hAnsi="Times New Roman" w:cs="Times New Roman"/>
        </w:rPr>
        <w:tab/>
        <w:t>:</w:t>
      </w:r>
    </w:p>
    <w:p w:rsidR="00FC2C2E" w:rsidRPr="00FC2C2E" w:rsidRDefault="00FC2C2E" w:rsidP="001412EF">
      <w:pPr>
        <w:autoSpaceDE/>
        <w:autoSpaceDN/>
        <w:rPr>
          <w:rFonts w:ascii="Times New Roman" w:hAnsi="Times New Roman" w:cs="Times New Roman"/>
        </w:rPr>
      </w:pPr>
      <w:r w:rsidRPr="00FC2C2E">
        <w:rPr>
          <w:rFonts w:ascii="Times New Roman" w:hAnsi="Times New Roman" w:cs="Times New Roman"/>
        </w:rPr>
        <w:t>Monroe County, Pennsylvania</w:t>
      </w:r>
      <w:r w:rsidR="001412EF" w:rsidRPr="001412EF">
        <w:rPr>
          <w:rFonts w:ascii="Times New Roman" w:hAnsi="Times New Roman" w:cs="Times New Roman"/>
        </w:rPr>
        <w:t xml:space="preserve"> </w:t>
      </w:r>
      <w:r w:rsidR="001412EF">
        <w:rPr>
          <w:rFonts w:ascii="Times New Roman" w:hAnsi="Times New Roman" w:cs="Times New Roman"/>
        </w:rPr>
        <w:tab/>
      </w:r>
      <w:r w:rsidR="001412EF">
        <w:rPr>
          <w:rFonts w:ascii="Times New Roman" w:hAnsi="Times New Roman" w:cs="Times New Roman"/>
        </w:rPr>
        <w:tab/>
      </w:r>
      <w:r w:rsidR="001412EF">
        <w:rPr>
          <w:rFonts w:ascii="Times New Roman" w:hAnsi="Times New Roman" w:cs="Times New Roman"/>
        </w:rPr>
        <w:tab/>
        <w:t>:</w:t>
      </w:r>
    </w:p>
    <w:p w:rsidR="00FC2C2E" w:rsidRPr="00FC2C2E" w:rsidRDefault="00FC2C2E" w:rsidP="001412EF">
      <w:pPr>
        <w:autoSpaceDE/>
        <w:autoSpaceDN/>
        <w:rPr>
          <w:rFonts w:ascii="Times New Roman" w:hAnsi="Times New Roman" w:cs="Times New Roman"/>
        </w:rPr>
      </w:pPr>
    </w:p>
    <w:p w:rsidR="00FC2C2E" w:rsidRPr="001412EF" w:rsidRDefault="00FC2C2E" w:rsidP="001412EF">
      <w:pPr>
        <w:autoSpaceDE/>
        <w:autoSpaceDN/>
        <w:rPr>
          <w:rFonts w:ascii="Times New Roman" w:hAnsi="Times New Roman" w:cs="Times New Roman"/>
        </w:rPr>
      </w:pPr>
      <w:r w:rsidRPr="001412EF">
        <w:rPr>
          <w:rFonts w:ascii="Times New Roman" w:hAnsi="Times New Roman" w:cs="Times New Roman"/>
        </w:rPr>
        <w:t xml:space="preserve">Application of PPL Electric Utilities Corporation </w:t>
      </w:r>
      <w:r w:rsidR="001412EF">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For a Finding </w:t>
      </w:r>
      <w:proofErr w:type="gramStart"/>
      <w:r w:rsidRPr="00FC2C2E">
        <w:rPr>
          <w:rFonts w:ascii="Times New Roman" w:hAnsi="Times New Roman" w:cs="Times New Roman"/>
        </w:rPr>
        <w:t>And</w:t>
      </w:r>
      <w:proofErr w:type="gramEnd"/>
      <w:r w:rsidRPr="00FC2C2E">
        <w:rPr>
          <w:rFonts w:ascii="Times New Roman" w:hAnsi="Times New Roman" w:cs="Times New Roman"/>
        </w:rPr>
        <w:t xml:space="preserve"> Determination That The Service </w:t>
      </w:r>
      <w:r w:rsidR="00EA1399">
        <w:rPr>
          <w:rFonts w:ascii="Times New Roman" w:hAnsi="Times New Roman" w:cs="Times New Roman"/>
        </w:rPr>
        <w:tab/>
        <w:t>:</w:t>
      </w:r>
      <w:r w:rsidR="00EA1399">
        <w:rPr>
          <w:rFonts w:ascii="Times New Roman" w:hAnsi="Times New Roman" w:cs="Times New Roman"/>
        </w:rPr>
        <w:tab/>
        <w:t>A-2012-2304648</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To Be Furnished By The Applicant Through </w:t>
      </w:r>
      <w:proofErr w:type="gramStart"/>
      <w:r w:rsidRPr="00FC2C2E">
        <w:rPr>
          <w:rFonts w:ascii="Times New Roman" w:hAnsi="Times New Roman" w:cs="Times New Roman"/>
        </w:rPr>
        <w:t>Its</w:t>
      </w:r>
      <w:proofErr w:type="gramEnd"/>
      <w:r w:rsidRPr="00FC2C2E">
        <w:rPr>
          <w:rFonts w:ascii="Times New Roman" w:hAnsi="Times New Roman" w:cs="Times New Roman"/>
        </w:rPr>
        <w:t xml:space="preserve"> </w:t>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Proposed Exercise Of The Power Of Eminent </w:t>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Domain to Acquire A Right-Of-Way And </w:t>
      </w:r>
      <w:r w:rsidR="00EA1399">
        <w:rPr>
          <w:rFonts w:ascii="Times New Roman" w:hAnsi="Times New Roman" w:cs="Times New Roman"/>
        </w:rPr>
        <w:tab/>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Easement Over </w:t>
      </w:r>
      <w:proofErr w:type="gramStart"/>
      <w:r w:rsidRPr="00FC2C2E">
        <w:rPr>
          <w:rFonts w:ascii="Times New Roman" w:hAnsi="Times New Roman" w:cs="Times New Roman"/>
        </w:rPr>
        <w:t>And</w:t>
      </w:r>
      <w:proofErr w:type="gramEnd"/>
      <w:r w:rsidRPr="00FC2C2E">
        <w:rPr>
          <w:rFonts w:ascii="Times New Roman" w:hAnsi="Times New Roman" w:cs="Times New Roman"/>
        </w:rPr>
        <w:t xml:space="preserve"> Across The Lands Of Pocono </w:t>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Manor Investors, LP, In Pocono Township, Monroe </w:t>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County </w:t>
      </w:r>
      <w:proofErr w:type="gramStart"/>
      <w:r w:rsidRPr="00FC2C2E">
        <w:rPr>
          <w:rFonts w:ascii="Times New Roman" w:hAnsi="Times New Roman" w:cs="Times New Roman"/>
        </w:rPr>
        <w:t>For</w:t>
      </w:r>
      <w:proofErr w:type="gramEnd"/>
      <w:r w:rsidRPr="00FC2C2E">
        <w:rPr>
          <w:rFonts w:ascii="Times New Roman" w:hAnsi="Times New Roman" w:cs="Times New Roman"/>
        </w:rPr>
        <w:t xml:space="preserve"> The Proposed Blooming Grove - </w:t>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Jackson and Peckville - Jackson 138/69 kV </w:t>
      </w:r>
      <w:r w:rsidR="00EA1399">
        <w:rPr>
          <w:rFonts w:ascii="Times New Roman" w:hAnsi="Times New Roman" w:cs="Times New Roman"/>
        </w:rPr>
        <w:tab/>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Transmission Line Is Necessary Or Proper For </w:t>
      </w:r>
      <w:r w:rsidR="00EA1399">
        <w:rPr>
          <w:rFonts w:ascii="Times New Roman" w:hAnsi="Times New Roman" w:cs="Times New Roman"/>
        </w:rPr>
        <w:tab/>
        <w:t>:</w:t>
      </w:r>
    </w:p>
    <w:p w:rsidR="00EA1399" w:rsidRDefault="00FC2C2E" w:rsidP="001412EF">
      <w:pPr>
        <w:autoSpaceDE/>
        <w:autoSpaceDN/>
        <w:rPr>
          <w:rFonts w:ascii="Times New Roman" w:hAnsi="Times New Roman" w:cs="Times New Roman"/>
        </w:rPr>
      </w:pPr>
      <w:r w:rsidRPr="00FC2C2E">
        <w:rPr>
          <w:rFonts w:ascii="Times New Roman" w:hAnsi="Times New Roman" w:cs="Times New Roman"/>
        </w:rPr>
        <w:t xml:space="preserve">The Service, Accommodation, </w:t>
      </w:r>
      <w:proofErr w:type="gramStart"/>
      <w:r w:rsidRPr="00FC2C2E">
        <w:rPr>
          <w:rFonts w:ascii="Times New Roman" w:hAnsi="Times New Roman" w:cs="Times New Roman"/>
        </w:rPr>
        <w:t>Convenience</w:t>
      </w:r>
      <w:proofErr w:type="gramEnd"/>
      <w:r w:rsidRPr="00FC2C2E">
        <w:rPr>
          <w:rFonts w:ascii="Times New Roman" w:hAnsi="Times New Roman" w:cs="Times New Roman"/>
        </w:rPr>
        <w:t xml:space="preserve"> Or </w:t>
      </w:r>
      <w:r w:rsidR="00EA1399">
        <w:rPr>
          <w:rFonts w:ascii="Times New Roman" w:hAnsi="Times New Roman" w:cs="Times New Roman"/>
        </w:rPr>
        <w:tab/>
        <w:t>:</w:t>
      </w:r>
    </w:p>
    <w:p w:rsidR="00FC2C2E" w:rsidRPr="00FC2C2E" w:rsidRDefault="00FC2C2E" w:rsidP="001412EF">
      <w:pPr>
        <w:autoSpaceDE/>
        <w:autoSpaceDN/>
        <w:rPr>
          <w:rFonts w:ascii="Times New Roman" w:hAnsi="Times New Roman" w:cs="Times New Roman"/>
        </w:rPr>
      </w:pPr>
      <w:r w:rsidRPr="00FC2C2E">
        <w:rPr>
          <w:rFonts w:ascii="Times New Roman" w:hAnsi="Times New Roman" w:cs="Times New Roman"/>
        </w:rPr>
        <w:t xml:space="preserve">Safety </w:t>
      </w:r>
      <w:proofErr w:type="gramStart"/>
      <w:r w:rsidRPr="00FC2C2E">
        <w:rPr>
          <w:rFonts w:ascii="Times New Roman" w:hAnsi="Times New Roman" w:cs="Times New Roman"/>
        </w:rPr>
        <w:t>Of</w:t>
      </w:r>
      <w:proofErr w:type="gramEnd"/>
      <w:r w:rsidRPr="00FC2C2E">
        <w:rPr>
          <w:rFonts w:ascii="Times New Roman" w:hAnsi="Times New Roman" w:cs="Times New Roman"/>
        </w:rPr>
        <w:t xml:space="preserve"> The Public</w:t>
      </w:r>
      <w:r w:rsidR="001412EF" w:rsidRPr="001412EF">
        <w:rPr>
          <w:rFonts w:ascii="Times New Roman" w:hAnsi="Times New Roman" w:cs="Times New Roman"/>
        </w:rPr>
        <w:t xml:space="preserve"> </w:t>
      </w:r>
      <w:r w:rsidR="00B623ED">
        <w:rPr>
          <w:rFonts w:ascii="Times New Roman" w:hAnsi="Times New Roman" w:cs="Times New Roman"/>
        </w:rPr>
        <w:tab/>
      </w:r>
      <w:r w:rsidR="00B623ED">
        <w:rPr>
          <w:rFonts w:ascii="Times New Roman" w:hAnsi="Times New Roman" w:cs="Times New Roman"/>
        </w:rPr>
        <w:tab/>
      </w:r>
      <w:r w:rsidR="00B623ED">
        <w:rPr>
          <w:rFonts w:ascii="Times New Roman" w:hAnsi="Times New Roman" w:cs="Times New Roman"/>
        </w:rPr>
        <w:tab/>
      </w:r>
      <w:r w:rsidR="00B623ED">
        <w:rPr>
          <w:rFonts w:ascii="Times New Roman" w:hAnsi="Times New Roman" w:cs="Times New Roman"/>
        </w:rPr>
        <w:tab/>
      </w:r>
      <w:r w:rsidR="00B623ED">
        <w:rPr>
          <w:rFonts w:ascii="Times New Roman" w:hAnsi="Times New Roman" w:cs="Times New Roman"/>
        </w:rPr>
        <w:tab/>
        <w:t>:</w:t>
      </w:r>
    </w:p>
    <w:p w:rsidR="00FC2C2E" w:rsidRPr="00FC2C2E" w:rsidRDefault="00FC2C2E" w:rsidP="001412EF">
      <w:pPr>
        <w:autoSpaceDE/>
        <w:autoSpaceDN/>
        <w:rPr>
          <w:rFonts w:ascii="Times New Roman" w:hAnsi="Times New Roman" w:cs="Times New Roman"/>
        </w:rPr>
      </w:pPr>
    </w:p>
    <w:p w:rsidR="00FC2C2E" w:rsidRPr="001412EF" w:rsidRDefault="00FC2C2E" w:rsidP="001412EF">
      <w:pPr>
        <w:autoSpaceDE/>
        <w:autoSpaceDN/>
        <w:rPr>
          <w:rFonts w:ascii="Times New Roman" w:hAnsi="Times New Roman" w:cs="Times New Roman"/>
        </w:rPr>
      </w:pPr>
      <w:r w:rsidRPr="001412EF">
        <w:rPr>
          <w:rFonts w:ascii="Times New Roman" w:hAnsi="Times New Roman" w:cs="Times New Roman"/>
        </w:rPr>
        <w:t xml:space="preserve">Application of PPL Electric Utilities Corporation </w:t>
      </w:r>
      <w:r w:rsidR="00EA1399">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For a Finding </w:t>
      </w:r>
      <w:proofErr w:type="gramStart"/>
      <w:r w:rsidRPr="00FC2C2E">
        <w:rPr>
          <w:rFonts w:ascii="Times New Roman" w:hAnsi="Times New Roman" w:cs="Times New Roman"/>
        </w:rPr>
        <w:t>And</w:t>
      </w:r>
      <w:proofErr w:type="gramEnd"/>
      <w:r w:rsidRPr="00FC2C2E">
        <w:rPr>
          <w:rFonts w:ascii="Times New Roman" w:hAnsi="Times New Roman" w:cs="Times New Roman"/>
        </w:rPr>
        <w:t xml:space="preserve"> Determination That The Service </w:t>
      </w:r>
      <w:r w:rsidR="007633BD">
        <w:rPr>
          <w:rFonts w:ascii="Times New Roman" w:hAnsi="Times New Roman" w:cs="Times New Roman"/>
        </w:rPr>
        <w:tab/>
        <w:t>:</w:t>
      </w:r>
      <w:r w:rsidR="007633BD">
        <w:rPr>
          <w:rFonts w:ascii="Times New Roman" w:hAnsi="Times New Roman" w:cs="Times New Roman"/>
        </w:rPr>
        <w:tab/>
      </w:r>
      <w:r w:rsidR="007633BD" w:rsidRPr="001412EF">
        <w:rPr>
          <w:rFonts w:ascii="Times New Roman" w:hAnsi="Times New Roman" w:cs="Times New Roman"/>
        </w:rPr>
        <w:t>A-2012-2304649</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To Be Furnished By The Applicant Through </w:t>
      </w:r>
      <w:proofErr w:type="gramStart"/>
      <w:r w:rsidRPr="00FC2C2E">
        <w:rPr>
          <w:rFonts w:ascii="Times New Roman" w:hAnsi="Times New Roman" w:cs="Times New Roman"/>
        </w:rPr>
        <w:t>Its</w:t>
      </w:r>
      <w:proofErr w:type="gramEnd"/>
      <w:r w:rsidRPr="00FC2C2E">
        <w:rPr>
          <w:rFonts w:ascii="Times New Roman" w:hAnsi="Times New Roman" w:cs="Times New Roman"/>
        </w:rPr>
        <w:t xml:space="preserve"> </w:t>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Proposed Exercise Of The Power Of Eminent </w:t>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Domain to Acquire A Right-Of-Way And </w:t>
      </w:r>
      <w:r w:rsidR="007633BD">
        <w:rPr>
          <w:rFonts w:ascii="Times New Roman" w:hAnsi="Times New Roman" w:cs="Times New Roman"/>
        </w:rPr>
        <w:tab/>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Easement </w:t>
      </w:r>
      <w:proofErr w:type="gramStart"/>
      <w:r w:rsidRPr="00FC2C2E">
        <w:rPr>
          <w:rFonts w:ascii="Times New Roman" w:hAnsi="Times New Roman" w:cs="Times New Roman"/>
        </w:rPr>
        <w:t>Over</w:t>
      </w:r>
      <w:proofErr w:type="gramEnd"/>
      <w:r w:rsidRPr="00FC2C2E">
        <w:rPr>
          <w:rFonts w:ascii="Times New Roman" w:hAnsi="Times New Roman" w:cs="Times New Roman"/>
        </w:rPr>
        <w:t xml:space="preserve"> And Across The Lands Of </w:t>
      </w:r>
      <w:r w:rsidR="007633BD">
        <w:rPr>
          <w:rFonts w:ascii="Times New Roman" w:hAnsi="Times New Roman" w:cs="Times New Roman"/>
        </w:rPr>
        <w:tab/>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Iroquois Ridge Partners LLP In Pocono </w:t>
      </w:r>
      <w:proofErr w:type="gramStart"/>
      <w:r w:rsidRPr="00FC2C2E">
        <w:rPr>
          <w:rFonts w:ascii="Times New Roman" w:hAnsi="Times New Roman" w:cs="Times New Roman"/>
        </w:rPr>
        <w:t xml:space="preserve">Township, </w:t>
      </w:r>
      <w:r w:rsidR="007633BD">
        <w:rPr>
          <w:rFonts w:ascii="Times New Roman" w:hAnsi="Times New Roman" w:cs="Times New Roman"/>
        </w:rPr>
        <w:tab/>
        <w:t>:</w:t>
      </w:r>
      <w:proofErr w:type="gramEnd"/>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Monroe County </w:t>
      </w:r>
      <w:proofErr w:type="gramStart"/>
      <w:r w:rsidRPr="00FC2C2E">
        <w:rPr>
          <w:rFonts w:ascii="Times New Roman" w:hAnsi="Times New Roman" w:cs="Times New Roman"/>
        </w:rPr>
        <w:t>For</w:t>
      </w:r>
      <w:proofErr w:type="gramEnd"/>
      <w:r w:rsidRPr="00FC2C2E">
        <w:rPr>
          <w:rFonts w:ascii="Times New Roman" w:hAnsi="Times New Roman" w:cs="Times New Roman"/>
        </w:rPr>
        <w:t xml:space="preserve"> The Proposed Blooming Grove </w:t>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 Jackson and Peckville - Jackson 138/69 kV </w:t>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Transmission Line Is Necessary Or Proper For </w:t>
      </w:r>
      <w:r w:rsidR="007633BD">
        <w:rPr>
          <w:rFonts w:ascii="Times New Roman" w:hAnsi="Times New Roman" w:cs="Times New Roman"/>
        </w:rPr>
        <w:tab/>
        <w:t>:</w:t>
      </w:r>
    </w:p>
    <w:p w:rsidR="007633BD" w:rsidRDefault="00FC2C2E" w:rsidP="001412EF">
      <w:pPr>
        <w:autoSpaceDE/>
        <w:autoSpaceDN/>
        <w:rPr>
          <w:rFonts w:ascii="Times New Roman" w:hAnsi="Times New Roman" w:cs="Times New Roman"/>
        </w:rPr>
      </w:pPr>
      <w:r w:rsidRPr="00FC2C2E">
        <w:rPr>
          <w:rFonts w:ascii="Times New Roman" w:hAnsi="Times New Roman" w:cs="Times New Roman"/>
        </w:rPr>
        <w:t xml:space="preserve">The Service, Accommodation, </w:t>
      </w:r>
      <w:proofErr w:type="gramStart"/>
      <w:r w:rsidRPr="00FC2C2E">
        <w:rPr>
          <w:rFonts w:ascii="Times New Roman" w:hAnsi="Times New Roman" w:cs="Times New Roman"/>
        </w:rPr>
        <w:t>Convenience</w:t>
      </w:r>
      <w:proofErr w:type="gramEnd"/>
      <w:r w:rsidRPr="00FC2C2E">
        <w:rPr>
          <w:rFonts w:ascii="Times New Roman" w:hAnsi="Times New Roman" w:cs="Times New Roman"/>
        </w:rPr>
        <w:t xml:space="preserve"> Or </w:t>
      </w:r>
      <w:r w:rsidR="007633BD">
        <w:rPr>
          <w:rFonts w:ascii="Times New Roman" w:hAnsi="Times New Roman" w:cs="Times New Roman"/>
        </w:rPr>
        <w:tab/>
        <w:t>:</w:t>
      </w:r>
    </w:p>
    <w:p w:rsidR="00FC2C2E" w:rsidRPr="00FC2C2E" w:rsidRDefault="00FC2C2E" w:rsidP="001412EF">
      <w:pPr>
        <w:autoSpaceDE/>
        <w:autoSpaceDN/>
        <w:rPr>
          <w:rFonts w:ascii="Times New Roman" w:hAnsi="Times New Roman" w:cs="Times New Roman"/>
        </w:rPr>
      </w:pPr>
      <w:r w:rsidRPr="00FC2C2E">
        <w:rPr>
          <w:rFonts w:ascii="Times New Roman" w:hAnsi="Times New Roman" w:cs="Times New Roman"/>
        </w:rPr>
        <w:t xml:space="preserve">Safety </w:t>
      </w:r>
      <w:proofErr w:type="gramStart"/>
      <w:r w:rsidRPr="00FC2C2E">
        <w:rPr>
          <w:rFonts w:ascii="Times New Roman" w:hAnsi="Times New Roman" w:cs="Times New Roman"/>
        </w:rPr>
        <w:t>Of</w:t>
      </w:r>
      <w:proofErr w:type="gramEnd"/>
      <w:r w:rsidRPr="00FC2C2E">
        <w:rPr>
          <w:rFonts w:ascii="Times New Roman" w:hAnsi="Times New Roman" w:cs="Times New Roman"/>
        </w:rPr>
        <w:t xml:space="preserve"> The Public</w:t>
      </w:r>
      <w:r w:rsidR="001412EF" w:rsidRPr="001412EF">
        <w:rPr>
          <w:rFonts w:ascii="Times New Roman" w:hAnsi="Times New Roman" w:cs="Times New Roman"/>
        </w:rPr>
        <w:t xml:space="preserve"> </w:t>
      </w:r>
      <w:r w:rsidR="007633BD">
        <w:rPr>
          <w:rFonts w:ascii="Times New Roman" w:hAnsi="Times New Roman" w:cs="Times New Roman"/>
        </w:rPr>
        <w:tab/>
      </w:r>
      <w:r w:rsidR="007633BD">
        <w:rPr>
          <w:rFonts w:ascii="Times New Roman" w:hAnsi="Times New Roman" w:cs="Times New Roman"/>
        </w:rPr>
        <w:tab/>
      </w:r>
      <w:r w:rsidR="007633BD">
        <w:rPr>
          <w:rFonts w:ascii="Times New Roman" w:hAnsi="Times New Roman" w:cs="Times New Roman"/>
        </w:rPr>
        <w:tab/>
      </w:r>
      <w:r w:rsidR="007633BD">
        <w:rPr>
          <w:rFonts w:ascii="Times New Roman" w:hAnsi="Times New Roman" w:cs="Times New Roman"/>
        </w:rPr>
        <w:tab/>
      </w:r>
      <w:r w:rsidR="007633BD">
        <w:rPr>
          <w:rFonts w:ascii="Times New Roman" w:hAnsi="Times New Roman" w:cs="Times New Roman"/>
        </w:rPr>
        <w:tab/>
        <w:t>:</w:t>
      </w:r>
    </w:p>
    <w:p w:rsidR="00FC2C2E" w:rsidRPr="00FC2C2E" w:rsidRDefault="00FC2C2E" w:rsidP="001412EF">
      <w:pPr>
        <w:autoSpaceDE/>
        <w:autoSpaceDN/>
        <w:rPr>
          <w:rFonts w:ascii="Times New Roman" w:hAnsi="Times New Roman" w:cs="Times New Roman"/>
          <w:b/>
        </w:rPr>
      </w:pPr>
    </w:p>
    <w:p w:rsidR="00FC2C2E" w:rsidRPr="00FC2C2E" w:rsidRDefault="00FC2C2E" w:rsidP="001412EF">
      <w:pPr>
        <w:autoSpaceDE/>
        <w:autoSpaceDN/>
        <w:rPr>
          <w:rFonts w:ascii="Times New Roman" w:hAnsi="Times New Roman" w:cs="Times New Roman"/>
          <w:b/>
        </w:rPr>
      </w:pPr>
    </w:p>
    <w:p w:rsidR="005D7006" w:rsidRPr="00146B7D" w:rsidRDefault="005D7006">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C7227F" w:rsidRPr="00146B7D" w:rsidRDefault="00A26BF3" w:rsidP="0085157E">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BRIEFING ORDER</w:t>
      </w:r>
    </w:p>
    <w:p w:rsidR="0085157E" w:rsidRPr="00146B7D" w:rsidRDefault="0085157E" w:rsidP="0085157E">
      <w:pPr>
        <w:tabs>
          <w:tab w:val="center" w:pos="4680"/>
        </w:tabs>
        <w:suppressAutoHyphens/>
        <w:jc w:val="center"/>
        <w:rPr>
          <w:rFonts w:ascii="Times New Roman" w:hAnsi="Times New Roman" w:cs="Times New Roman"/>
          <w:b/>
          <w:bCs/>
          <w:spacing w:val="-3"/>
          <w:u w:val="single"/>
        </w:rPr>
      </w:pPr>
    </w:p>
    <w:p w:rsidR="0085157E" w:rsidRPr="00146B7D" w:rsidRDefault="0085157E" w:rsidP="0085157E">
      <w:pPr>
        <w:tabs>
          <w:tab w:val="center" w:pos="4680"/>
        </w:tabs>
        <w:suppressAutoHyphens/>
        <w:jc w:val="center"/>
        <w:rPr>
          <w:rFonts w:ascii="Times New Roman" w:hAnsi="Times New Roman" w:cs="Times New Roman"/>
          <w:b/>
          <w:bCs/>
          <w:spacing w:val="-3"/>
        </w:rPr>
      </w:pPr>
    </w:p>
    <w:p w:rsidR="0050413A" w:rsidRDefault="00077AE1">
      <w:pPr>
        <w:pStyle w:val="BodyTextIndent"/>
        <w:rPr>
          <w:rFonts w:ascii="Times New Roman" w:hAnsi="Times New Roman"/>
          <w:sz w:val="24"/>
          <w:szCs w:val="24"/>
        </w:rPr>
      </w:pPr>
      <w:r>
        <w:rPr>
          <w:rFonts w:ascii="Times New Roman" w:hAnsi="Times New Roman"/>
          <w:sz w:val="24"/>
          <w:szCs w:val="24"/>
        </w:rPr>
        <w:t xml:space="preserve">On May 15, 2012, PPL Electric Utilities Corporation (PPL or “the Company”) filed with the Pennsylvania Public Utility Commission (Commission) </w:t>
      </w:r>
      <w:r w:rsidR="00730F51">
        <w:rPr>
          <w:rFonts w:ascii="Times New Roman" w:hAnsi="Times New Roman"/>
          <w:sz w:val="24"/>
          <w:szCs w:val="24"/>
        </w:rPr>
        <w:t xml:space="preserve">four </w:t>
      </w:r>
      <w:r>
        <w:rPr>
          <w:rFonts w:ascii="Times New Roman" w:hAnsi="Times New Roman"/>
          <w:sz w:val="24"/>
          <w:szCs w:val="24"/>
        </w:rPr>
        <w:t>Application</w:t>
      </w:r>
      <w:r w:rsidR="00730F51">
        <w:rPr>
          <w:rFonts w:ascii="Times New Roman" w:hAnsi="Times New Roman"/>
          <w:sz w:val="24"/>
          <w:szCs w:val="24"/>
        </w:rPr>
        <w:t xml:space="preserve">s.  The first Application </w:t>
      </w:r>
      <w:r w:rsidR="005C420F">
        <w:rPr>
          <w:rFonts w:ascii="Times New Roman" w:hAnsi="Times New Roman"/>
          <w:sz w:val="24"/>
          <w:szCs w:val="24"/>
        </w:rPr>
        <w:t xml:space="preserve">sought </w:t>
      </w:r>
      <w:r>
        <w:rPr>
          <w:rFonts w:ascii="Times New Roman" w:hAnsi="Times New Roman"/>
          <w:sz w:val="24"/>
          <w:szCs w:val="24"/>
        </w:rPr>
        <w:t xml:space="preserve">approval of the siting and construction of the Blooming Grove – Jackson and Peckville – Jackson 138/69 kV Transmission Line in Monroe County, Pennsylvania.  </w:t>
      </w:r>
      <w:r w:rsidR="00730F51">
        <w:rPr>
          <w:rFonts w:ascii="Times New Roman" w:hAnsi="Times New Roman"/>
          <w:sz w:val="24"/>
          <w:szCs w:val="24"/>
        </w:rPr>
        <w:t xml:space="preserve">The </w:t>
      </w:r>
      <w:r w:rsidR="00730F51">
        <w:rPr>
          <w:rFonts w:ascii="Times New Roman" w:hAnsi="Times New Roman"/>
          <w:sz w:val="24"/>
          <w:szCs w:val="24"/>
        </w:rPr>
        <w:lastRenderedPageBreak/>
        <w:t xml:space="preserve">other three </w:t>
      </w:r>
      <w:r w:rsidR="00537CED">
        <w:rPr>
          <w:rFonts w:ascii="Times New Roman" w:hAnsi="Times New Roman"/>
          <w:sz w:val="24"/>
          <w:szCs w:val="24"/>
        </w:rPr>
        <w:t xml:space="preserve">Applications </w:t>
      </w:r>
      <w:r w:rsidR="005C420F">
        <w:rPr>
          <w:rFonts w:ascii="Times New Roman" w:hAnsi="Times New Roman"/>
          <w:sz w:val="24"/>
          <w:szCs w:val="24"/>
        </w:rPr>
        <w:t xml:space="preserve">sought </w:t>
      </w:r>
      <w:r w:rsidR="00730F51">
        <w:rPr>
          <w:rFonts w:ascii="Times New Roman" w:hAnsi="Times New Roman"/>
          <w:sz w:val="24"/>
          <w:szCs w:val="24"/>
        </w:rPr>
        <w:t xml:space="preserve">the </w:t>
      </w:r>
      <w:r w:rsidR="00537CED">
        <w:rPr>
          <w:rFonts w:ascii="Times New Roman" w:hAnsi="Times New Roman"/>
          <w:sz w:val="24"/>
          <w:szCs w:val="24"/>
        </w:rPr>
        <w:t xml:space="preserve">exercise </w:t>
      </w:r>
      <w:r w:rsidR="00730F51">
        <w:rPr>
          <w:rFonts w:ascii="Times New Roman" w:hAnsi="Times New Roman"/>
          <w:sz w:val="24"/>
          <w:szCs w:val="24"/>
        </w:rPr>
        <w:t xml:space="preserve">of </w:t>
      </w:r>
      <w:r w:rsidR="00537CED">
        <w:rPr>
          <w:rFonts w:ascii="Times New Roman" w:hAnsi="Times New Roman"/>
          <w:sz w:val="24"/>
          <w:szCs w:val="24"/>
        </w:rPr>
        <w:t>eminent domain to acquire rights-of-way and easements across three properties.  The transmission line is a 3.8 mile long double-circuit transmission line located in Jackson and Pocono Townships, Monroe County.  PPL averred in the Applications that the line is required to reduce the electrical load on the existing Blooming Grove – Jackson 138/69 kV circuit and provide operating flexibility and improved reliability for customers in Jackson, Pocono and Tobyha</w:t>
      </w:r>
      <w:r w:rsidR="00750A7A">
        <w:rPr>
          <w:rFonts w:ascii="Times New Roman" w:hAnsi="Times New Roman"/>
          <w:sz w:val="24"/>
          <w:szCs w:val="24"/>
        </w:rPr>
        <w:t>n</w:t>
      </w:r>
      <w:r w:rsidR="00537CED">
        <w:rPr>
          <w:rFonts w:ascii="Times New Roman" w:hAnsi="Times New Roman"/>
          <w:sz w:val="24"/>
          <w:szCs w:val="24"/>
        </w:rPr>
        <w:t xml:space="preserve">na Townships in Monroe County.  </w:t>
      </w:r>
    </w:p>
    <w:p w:rsidR="0050413A" w:rsidRDefault="0050413A">
      <w:pPr>
        <w:pStyle w:val="BodyTextIndent"/>
        <w:rPr>
          <w:rFonts w:ascii="Times New Roman" w:hAnsi="Times New Roman"/>
          <w:sz w:val="24"/>
          <w:szCs w:val="24"/>
        </w:rPr>
      </w:pPr>
    </w:p>
    <w:p w:rsidR="00436EA1" w:rsidRDefault="00436EA1" w:rsidP="00B623ED">
      <w:pPr>
        <w:pStyle w:val="BodyTextIndent"/>
        <w:rPr>
          <w:rFonts w:ascii="Times New Roman" w:hAnsi="Times New Roman"/>
          <w:sz w:val="24"/>
          <w:szCs w:val="24"/>
        </w:rPr>
      </w:pPr>
      <w:r>
        <w:rPr>
          <w:rFonts w:ascii="Times New Roman" w:hAnsi="Times New Roman"/>
          <w:sz w:val="24"/>
          <w:szCs w:val="24"/>
        </w:rPr>
        <w:t>On October 3, 2012, an evidentiary hearing was held in this matter.  At the conclusion of the hearing, the following briefing schedule was agreed upon:</w:t>
      </w:r>
    </w:p>
    <w:p w:rsidR="00436EA1" w:rsidRDefault="00436EA1" w:rsidP="00B623ED">
      <w:pPr>
        <w:pStyle w:val="BodyTextIndent"/>
        <w:rPr>
          <w:rFonts w:ascii="Times New Roman" w:hAnsi="Times New Roman"/>
          <w:sz w:val="24"/>
          <w:szCs w:val="24"/>
        </w:rPr>
      </w:pPr>
    </w:p>
    <w:p w:rsidR="00436EA1" w:rsidRDefault="00436EA1" w:rsidP="00B623ED">
      <w:pPr>
        <w:pStyle w:val="BodyTextIndent"/>
        <w:rPr>
          <w:rFonts w:ascii="Times New Roman" w:hAnsi="Times New Roman"/>
          <w:sz w:val="24"/>
          <w:szCs w:val="24"/>
        </w:rPr>
      </w:pPr>
      <w:r>
        <w:rPr>
          <w:rFonts w:ascii="Times New Roman" w:hAnsi="Times New Roman"/>
          <w:sz w:val="24"/>
          <w:szCs w:val="24"/>
        </w:rPr>
        <w:t>Main Brief</w:t>
      </w:r>
      <w:r>
        <w:rPr>
          <w:rFonts w:ascii="Times New Roman" w:hAnsi="Times New Roman"/>
          <w:sz w:val="24"/>
          <w:szCs w:val="24"/>
        </w:rPr>
        <w:tab/>
      </w:r>
      <w:r>
        <w:rPr>
          <w:rFonts w:ascii="Times New Roman" w:hAnsi="Times New Roman"/>
          <w:sz w:val="24"/>
          <w:szCs w:val="24"/>
        </w:rPr>
        <w:tab/>
        <w:t>November 9, 2012</w:t>
      </w:r>
    </w:p>
    <w:p w:rsidR="00436EA1" w:rsidRDefault="00436EA1" w:rsidP="00B623ED">
      <w:pPr>
        <w:pStyle w:val="BodyTextIndent"/>
        <w:rPr>
          <w:rFonts w:ascii="Times New Roman" w:hAnsi="Times New Roman"/>
          <w:sz w:val="24"/>
          <w:szCs w:val="24"/>
        </w:rPr>
      </w:pPr>
      <w:r>
        <w:rPr>
          <w:rFonts w:ascii="Times New Roman" w:hAnsi="Times New Roman"/>
          <w:sz w:val="24"/>
          <w:szCs w:val="24"/>
        </w:rPr>
        <w:t>Reply Brief</w:t>
      </w:r>
      <w:r>
        <w:rPr>
          <w:rFonts w:ascii="Times New Roman" w:hAnsi="Times New Roman"/>
          <w:sz w:val="24"/>
          <w:szCs w:val="24"/>
        </w:rPr>
        <w:tab/>
      </w:r>
      <w:r>
        <w:rPr>
          <w:rFonts w:ascii="Times New Roman" w:hAnsi="Times New Roman"/>
          <w:sz w:val="24"/>
          <w:szCs w:val="24"/>
        </w:rPr>
        <w:tab/>
        <w:t>November 16, 2012</w:t>
      </w:r>
    </w:p>
    <w:p w:rsidR="009529A7" w:rsidRDefault="009529A7" w:rsidP="009529A7">
      <w:pPr>
        <w:pStyle w:val="BodyTextIndent"/>
        <w:ind w:firstLine="0"/>
        <w:rPr>
          <w:rFonts w:ascii="Times New Roman" w:hAnsi="Times New Roman"/>
          <w:sz w:val="24"/>
          <w:szCs w:val="24"/>
        </w:rPr>
      </w:pPr>
    </w:p>
    <w:p w:rsidR="009529A7" w:rsidRDefault="009529A7" w:rsidP="009529A7">
      <w:pPr>
        <w:pStyle w:val="BodyTextIndent"/>
        <w:ind w:firstLine="0"/>
        <w:rPr>
          <w:rFonts w:ascii="Times New Roman" w:hAnsi="Times New Roman"/>
          <w:sz w:val="24"/>
          <w:szCs w:val="24"/>
        </w:rPr>
      </w:pPr>
      <w:r>
        <w:rPr>
          <w:rFonts w:ascii="Times New Roman" w:hAnsi="Times New Roman"/>
          <w:sz w:val="24"/>
          <w:szCs w:val="24"/>
        </w:rPr>
        <w:t>The purpose of this Briefing Order is to memorialize the briefing schedule established during the evidentiary hearing and set forth parameters for filing the briefs.</w:t>
      </w:r>
    </w:p>
    <w:p w:rsidR="00436EA1" w:rsidRDefault="00436EA1" w:rsidP="00B623ED">
      <w:pPr>
        <w:pStyle w:val="BodyTextIndent"/>
        <w:rPr>
          <w:rFonts w:ascii="Times New Roman" w:hAnsi="Times New Roman"/>
          <w:sz w:val="24"/>
          <w:szCs w:val="24"/>
        </w:rPr>
      </w:pPr>
    </w:p>
    <w:p w:rsidR="00436EA1" w:rsidRDefault="00436EA1" w:rsidP="00B623ED">
      <w:pPr>
        <w:pStyle w:val="BodyTextIndent"/>
        <w:rPr>
          <w:rFonts w:ascii="Times New Roman" w:hAnsi="Times New Roman"/>
          <w:sz w:val="24"/>
          <w:szCs w:val="24"/>
        </w:rPr>
      </w:pPr>
      <w:r>
        <w:rPr>
          <w:rFonts w:ascii="Times New Roman" w:hAnsi="Times New Roman"/>
          <w:sz w:val="24"/>
          <w:szCs w:val="24"/>
        </w:rPr>
        <w:t xml:space="preserve">THEREFORE, </w:t>
      </w:r>
    </w:p>
    <w:p w:rsidR="00436EA1" w:rsidRDefault="00436EA1" w:rsidP="00B623ED">
      <w:pPr>
        <w:pStyle w:val="BodyTextIndent"/>
        <w:rPr>
          <w:rFonts w:ascii="Times New Roman" w:hAnsi="Times New Roman"/>
          <w:sz w:val="24"/>
          <w:szCs w:val="24"/>
        </w:rPr>
      </w:pPr>
    </w:p>
    <w:p w:rsidR="00436EA1" w:rsidRDefault="00436EA1" w:rsidP="00B623ED">
      <w:pPr>
        <w:pStyle w:val="BodyTextIndent"/>
        <w:rPr>
          <w:rFonts w:ascii="Times New Roman" w:hAnsi="Times New Roman"/>
          <w:sz w:val="24"/>
          <w:szCs w:val="24"/>
        </w:rPr>
      </w:pPr>
      <w:r>
        <w:rPr>
          <w:rFonts w:ascii="Times New Roman" w:hAnsi="Times New Roman"/>
          <w:sz w:val="24"/>
          <w:szCs w:val="24"/>
        </w:rPr>
        <w:t>IT IS ORDERED:</w:t>
      </w:r>
    </w:p>
    <w:p w:rsidR="00436EA1" w:rsidRDefault="00436EA1" w:rsidP="00B623ED">
      <w:pPr>
        <w:pStyle w:val="BodyTextIndent"/>
        <w:rPr>
          <w:rFonts w:ascii="Times New Roman" w:hAnsi="Times New Roman"/>
          <w:sz w:val="24"/>
          <w:szCs w:val="24"/>
        </w:rPr>
      </w:pPr>
    </w:p>
    <w:p w:rsidR="00C07D06" w:rsidRDefault="00C07D06" w:rsidP="00C07D06">
      <w:pPr>
        <w:numPr>
          <w:ilvl w:val="0"/>
          <w:numId w:val="12"/>
        </w:numPr>
        <w:spacing w:line="360" w:lineRule="auto"/>
        <w:ind w:left="0" w:firstLine="1440"/>
        <w:rPr>
          <w:rFonts w:ascii="Times New Roman" w:hAnsi="Times New Roman"/>
        </w:rPr>
      </w:pPr>
      <w:r w:rsidRPr="00E67EE7">
        <w:rPr>
          <w:rFonts w:ascii="Times New Roman" w:hAnsi="Times New Roman"/>
        </w:rPr>
        <w:t xml:space="preserve">That </w:t>
      </w:r>
      <w:r w:rsidR="009529A7">
        <w:rPr>
          <w:rFonts w:ascii="Times New Roman" w:hAnsi="Times New Roman"/>
        </w:rPr>
        <w:t xml:space="preserve">the </w:t>
      </w:r>
      <w:r w:rsidRPr="00E67EE7">
        <w:rPr>
          <w:rFonts w:ascii="Times New Roman" w:hAnsi="Times New Roman"/>
        </w:rPr>
        <w:t xml:space="preserve">parties shall file and serve </w:t>
      </w:r>
      <w:r>
        <w:rPr>
          <w:rFonts w:ascii="Times New Roman" w:hAnsi="Times New Roman"/>
        </w:rPr>
        <w:t xml:space="preserve">main </w:t>
      </w:r>
      <w:r w:rsidRPr="00E67EE7">
        <w:rPr>
          <w:rFonts w:ascii="Times New Roman" w:hAnsi="Times New Roman"/>
        </w:rPr>
        <w:t xml:space="preserve">briefs on or before </w:t>
      </w:r>
      <w:r>
        <w:rPr>
          <w:rFonts w:ascii="Times New Roman" w:hAnsi="Times New Roman"/>
        </w:rPr>
        <w:t>November 9, 2012</w:t>
      </w:r>
      <w:r w:rsidRPr="00E67EE7">
        <w:rPr>
          <w:rFonts w:ascii="Times New Roman" w:hAnsi="Times New Roman"/>
        </w:rPr>
        <w:t>.</w:t>
      </w:r>
    </w:p>
    <w:p w:rsidR="00C07D06" w:rsidRDefault="00C07D06" w:rsidP="00C07D06">
      <w:pPr>
        <w:spacing w:line="360" w:lineRule="auto"/>
        <w:ind w:firstLine="1440"/>
        <w:rPr>
          <w:rFonts w:ascii="Times New Roman" w:hAnsi="Times New Roman"/>
        </w:rPr>
      </w:pPr>
    </w:p>
    <w:p w:rsidR="00C07D06" w:rsidRDefault="00C07D06" w:rsidP="00C07D06">
      <w:pPr>
        <w:numPr>
          <w:ilvl w:val="0"/>
          <w:numId w:val="12"/>
        </w:numPr>
        <w:spacing w:line="360" w:lineRule="auto"/>
        <w:ind w:left="0" w:firstLine="1440"/>
        <w:rPr>
          <w:rFonts w:ascii="Times New Roman" w:hAnsi="Times New Roman"/>
        </w:rPr>
      </w:pPr>
      <w:r>
        <w:rPr>
          <w:rFonts w:ascii="Times New Roman" w:hAnsi="Times New Roman"/>
        </w:rPr>
        <w:t xml:space="preserve">That </w:t>
      </w:r>
      <w:r w:rsidR="009529A7">
        <w:rPr>
          <w:rFonts w:ascii="Times New Roman" w:hAnsi="Times New Roman"/>
        </w:rPr>
        <w:t xml:space="preserve">the </w:t>
      </w:r>
      <w:r>
        <w:rPr>
          <w:rFonts w:ascii="Times New Roman" w:hAnsi="Times New Roman"/>
        </w:rPr>
        <w:t>parties shall file and serve reply briefs on or before November 16, 2012.</w:t>
      </w:r>
    </w:p>
    <w:p w:rsidR="00C07D06" w:rsidRDefault="00C07D06" w:rsidP="00C07D06">
      <w:pPr>
        <w:spacing w:line="360" w:lineRule="auto"/>
        <w:ind w:firstLine="1440"/>
        <w:rPr>
          <w:rFonts w:ascii="Times New Roman" w:hAnsi="Times New Roman"/>
        </w:rPr>
      </w:pPr>
    </w:p>
    <w:p w:rsidR="00C07D06" w:rsidRPr="00C07D06" w:rsidRDefault="00C07D06" w:rsidP="00C07D06">
      <w:pPr>
        <w:numPr>
          <w:ilvl w:val="0"/>
          <w:numId w:val="12"/>
        </w:numPr>
        <w:spacing w:line="360" w:lineRule="auto"/>
        <w:ind w:left="0" w:firstLine="1440"/>
        <w:rPr>
          <w:rFonts w:ascii="Times New Roman" w:hAnsi="Times New Roman"/>
        </w:rPr>
      </w:pPr>
      <w:r>
        <w:rPr>
          <w:rFonts w:ascii="Times New Roman" w:hAnsi="Times New Roman"/>
        </w:rPr>
        <w:t>T</w:t>
      </w:r>
      <w:r w:rsidRPr="00C07D06">
        <w:rPr>
          <w:rFonts w:ascii="Times New Roman" w:hAnsi="Times New Roman"/>
        </w:rPr>
        <w:t>hat the briefs must contain the following as set forth at 52 Pa. Code §5.501(a):</w:t>
      </w:r>
    </w:p>
    <w:p w:rsidR="00C07D06" w:rsidRPr="00E67EE7" w:rsidRDefault="00C07D06" w:rsidP="00C07D06">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r>
    </w:p>
    <w:p w:rsidR="00C07D06" w:rsidRPr="00E67EE7" w:rsidRDefault="00C07D06" w:rsidP="00C07D06">
      <w:pPr>
        <w:ind w:left="2160" w:right="1440"/>
      </w:pPr>
      <w:r w:rsidRPr="00E67EE7">
        <w:rPr>
          <w:rFonts w:ascii="Times New Roman" w:hAnsi="Times New Roman"/>
        </w:rPr>
        <w:t>(A) </w:t>
      </w:r>
      <w:bookmarkStart w:id="0" w:name="5.501."/>
      <w:r>
        <w:rPr>
          <w:rFonts w:ascii="Times New Roman" w:hAnsi="Times New Roman"/>
        </w:rPr>
        <w:t xml:space="preserve"> </w:t>
      </w:r>
      <w:r w:rsidRPr="00E67EE7">
        <w:t xml:space="preserve">A concise statement or counter-statement of the case. </w:t>
      </w:r>
    </w:p>
    <w:p w:rsidR="00C07D06" w:rsidRPr="00E67EE7" w:rsidRDefault="00C07D06" w:rsidP="00C07D06">
      <w:pPr>
        <w:pStyle w:val="NormalWeb"/>
        <w:ind w:left="2160" w:right="1440"/>
      </w:pPr>
      <w:r w:rsidRPr="00E67EE7">
        <w:lastRenderedPageBreak/>
        <w:t>(</w:t>
      </w:r>
      <w:r>
        <w:t>B</w:t>
      </w:r>
      <w:r w:rsidRPr="00E67EE7">
        <w:t>)  </w:t>
      </w:r>
      <w:r>
        <w:t xml:space="preserve">Reference to the pages of the record or exhibits where the evidence relied upon by the filing party appears.  </w:t>
      </w:r>
    </w:p>
    <w:p w:rsidR="00C07D06" w:rsidRPr="00E67EE7" w:rsidRDefault="00C07D06" w:rsidP="00C07D06">
      <w:pPr>
        <w:pStyle w:val="NormalWeb"/>
        <w:ind w:left="2160" w:right="1440"/>
      </w:pPr>
      <w:r w:rsidRPr="00E67EE7">
        <w:t>(</w:t>
      </w:r>
      <w:r>
        <w:t>C</w:t>
      </w:r>
      <w:r w:rsidRPr="00E67EE7">
        <w:t xml:space="preserve">)  An argument preceded by a summary.  </w:t>
      </w:r>
    </w:p>
    <w:p w:rsidR="00C07D06" w:rsidRDefault="00C07D06" w:rsidP="009529A7">
      <w:pPr>
        <w:pStyle w:val="NormalWeb"/>
        <w:spacing w:after="0" w:afterAutospacing="0" w:line="360" w:lineRule="auto"/>
        <w:ind w:left="2160" w:right="1440"/>
      </w:pPr>
      <w:r>
        <w:t>(D</w:t>
      </w:r>
      <w:r w:rsidRPr="00E67EE7">
        <w:t>)  A conclusion with requested relief.</w:t>
      </w:r>
    </w:p>
    <w:p w:rsidR="00C07D06" w:rsidRDefault="00C07D06" w:rsidP="009529A7">
      <w:pPr>
        <w:pStyle w:val="NormalWeb"/>
        <w:spacing w:after="0" w:afterAutospacing="0" w:line="360" w:lineRule="auto"/>
      </w:pPr>
      <w:r w:rsidRPr="00E67EE7">
        <w:t xml:space="preserve"> </w:t>
      </w:r>
      <w:bookmarkEnd w:id="0"/>
    </w:p>
    <w:p w:rsidR="00C07D06" w:rsidRPr="00E67EE7" w:rsidRDefault="00C07D06" w:rsidP="009529A7">
      <w:pPr>
        <w:pStyle w:val="NormalWeb"/>
        <w:spacing w:after="0" w:afterAutospacing="0" w:line="360" w:lineRule="auto"/>
      </w:pPr>
      <w:r w:rsidRPr="00E67EE7">
        <w:tab/>
      </w:r>
      <w:r w:rsidRPr="00E67EE7">
        <w:tab/>
      </w:r>
      <w:r>
        <w:t>4</w:t>
      </w:r>
      <w:r w:rsidRPr="00E67EE7">
        <w:t>.</w:t>
      </w:r>
      <w:r w:rsidRPr="00E67EE7">
        <w:tab/>
        <w:t>That, consistent with 52 Pa. Code §5.502</w:t>
      </w:r>
      <w:r>
        <w:t>(a)</w:t>
      </w:r>
      <w:r w:rsidRPr="00E67EE7">
        <w:t xml:space="preserve">, the parties shall file an original and nine copies of the briefs with the Commission pursuant to 52 Pa. Code §1.4 no later than 4:30 p.m. on </w:t>
      </w:r>
      <w:r w:rsidR="009529A7">
        <w:t>the dates due</w:t>
      </w:r>
      <w:r w:rsidRPr="00E67EE7">
        <w:t>, addressed as follows:</w:t>
      </w:r>
    </w:p>
    <w:p w:rsidR="00C07D06" w:rsidRPr="00E67EE7" w:rsidRDefault="00C07D06" w:rsidP="00C07D06">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r>
      <w:r>
        <w:rPr>
          <w:rFonts w:ascii="Times New Roman" w:hAnsi="Times New Roman"/>
        </w:rPr>
        <w:t>Rosemary Chiavetta</w:t>
      </w:r>
      <w:r w:rsidRPr="00E67EE7">
        <w:rPr>
          <w:rFonts w:ascii="Times New Roman" w:hAnsi="Times New Roman"/>
        </w:rPr>
        <w:t>, Secretary</w:t>
      </w:r>
    </w:p>
    <w:p w:rsidR="00C07D06" w:rsidRPr="00E67EE7" w:rsidRDefault="00C07D06" w:rsidP="00C07D06">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t>Pennsylvania Public Utility Commission</w:t>
      </w:r>
    </w:p>
    <w:p w:rsidR="00C07D06" w:rsidRPr="00E67EE7" w:rsidRDefault="00C07D06" w:rsidP="00C07D06">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t>P.O. Box 3265</w:t>
      </w:r>
    </w:p>
    <w:p w:rsidR="00C07D06" w:rsidRPr="00E67EE7" w:rsidRDefault="00C07D06" w:rsidP="00C07D06">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t>Harrisburg, Pa.  17105-3265</w:t>
      </w:r>
    </w:p>
    <w:p w:rsidR="00C07D06" w:rsidRPr="00E67EE7" w:rsidRDefault="00C07D06" w:rsidP="00C07D06">
      <w:pPr>
        <w:spacing w:line="360" w:lineRule="auto"/>
        <w:rPr>
          <w:rFonts w:ascii="Times New Roman" w:hAnsi="Times New Roman"/>
        </w:rPr>
      </w:pPr>
    </w:p>
    <w:p w:rsidR="00C07D06" w:rsidRDefault="00C07D06" w:rsidP="00C07D06">
      <w:pPr>
        <w:spacing w:line="360" w:lineRule="auto"/>
        <w:rPr>
          <w:rFonts w:ascii="Times New Roman" w:hAnsi="Times New Roman"/>
        </w:rPr>
      </w:pPr>
      <w:r w:rsidRPr="00E67EE7">
        <w:rPr>
          <w:rFonts w:ascii="Times New Roman" w:hAnsi="Times New Roman"/>
        </w:rPr>
        <w:tab/>
      </w:r>
      <w:r w:rsidRPr="00E67EE7">
        <w:rPr>
          <w:rFonts w:ascii="Times New Roman" w:hAnsi="Times New Roman"/>
        </w:rPr>
        <w:tab/>
      </w:r>
      <w:r>
        <w:rPr>
          <w:rFonts w:ascii="Times New Roman" w:hAnsi="Times New Roman"/>
        </w:rPr>
        <w:t>5</w:t>
      </w:r>
      <w:r w:rsidRPr="00E67EE7">
        <w:rPr>
          <w:rFonts w:ascii="Times New Roman" w:hAnsi="Times New Roman"/>
        </w:rPr>
        <w:t>.</w:t>
      </w:r>
      <w:r w:rsidRPr="00E67EE7">
        <w:rPr>
          <w:rFonts w:ascii="Times New Roman" w:hAnsi="Times New Roman"/>
        </w:rPr>
        <w:tab/>
        <w:t xml:space="preserve">That, consistent with 52 Pa. Code §1.54, the parties shall serve one copy of the brief on each other and me, in–hand no later than 4:30 p.m. on the dates </w:t>
      </w:r>
      <w:r w:rsidR="009529A7">
        <w:rPr>
          <w:rFonts w:ascii="Times New Roman" w:hAnsi="Times New Roman"/>
        </w:rPr>
        <w:t>due</w:t>
      </w:r>
      <w:r w:rsidRPr="00E67EE7">
        <w:rPr>
          <w:rFonts w:ascii="Times New Roman" w:hAnsi="Times New Roman"/>
        </w:rPr>
        <w:t xml:space="preserve">.  </w:t>
      </w:r>
      <w:r w:rsidRPr="00E67EE7">
        <w:rPr>
          <w:rFonts w:ascii="Times New Roman" w:hAnsi="Times New Roman"/>
          <w:spacing w:val="-3"/>
        </w:rPr>
        <w:t>Parties may serve the brief via e-mail to meet this requirement, with hard copy to follow</w:t>
      </w:r>
      <w:r w:rsidRPr="00E67EE7">
        <w:rPr>
          <w:rFonts w:ascii="Times New Roman" w:hAnsi="Times New Roman"/>
        </w:rPr>
        <w:t>, sent to the addresses set forth on the attached service list and on me addressed as follows:</w:t>
      </w:r>
    </w:p>
    <w:p w:rsidR="00C07D06" w:rsidRPr="00E67EE7" w:rsidRDefault="00C07D06" w:rsidP="00C07D06">
      <w:pPr>
        <w:rPr>
          <w:rFonts w:ascii="Times New Roman" w:hAnsi="Times New Roman"/>
        </w:rPr>
      </w:pPr>
    </w:p>
    <w:p w:rsidR="00C07D06" w:rsidRPr="00E67EE7" w:rsidRDefault="00C07D06" w:rsidP="00C07D06">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r>
      <w:r>
        <w:rPr>
          <w:rFonts w:ascii="Times New Roman" w:hAnsi="Times New Roman"/>
        </w:rPr>
        <w:t>Joel H. Cheskis</w:t>
      </w:r>
    </w:p>
    <w:p w:rsidR="00C07D06" w:rsidRPr="00E67EE7" w:rsidRDefault="00C07D06" w:rsidP="00C07D06">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t>Administrative Law Judge</w:t>
      </w:r>
    </w:p>
    <w:p w:rsidR="00C07D06" w:rsidRPr="00E67EE7" w:rsidRDefault="00C07D06" w:rsidP="00C07D06">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t>Pennsylvania Public Utility Commission</w:t>
      </w:r>
    </w:p>
    <w:p w:rsidR="00C07D06" w:rsidRPr="00E67EE7" w:rsidRDefault="00C07D06" w:rsidP="00C07D06">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t>P.O. Box 3265</w:t>
      </w:r>
    </w:p>
    <w:p w:rsidR="00C07D06" w:rsidRDefault="00C07D06" w:rsidP="00C07D06">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t>Harrisburg, Pa.  17105-3265</w:t>
      </w:r>
    </w:p>
    <w:p w:rsidR="00C07D06" w:rsidRPr="00E67EE7" w:rsidRDefault="00C07D06" w:rsidP="00C07D0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Email:  </w:t>
      </w:r>
      <w:hyperlink r:id="rId8" w:history="1">
        <w:r w:rsidRPr="00A31D83">
          <w:rPr>
            <w:rStyle w:val="Hyperlink"/>
            <w:rFonts w:ascii="Times New Roman" w:hAnsi="Times New Roman"/>
          </w:rPr>
          <w:t>jcheskis@pa.gov</w:t>
        </w:r>
      </w:hyperlink>
      <w:r>
        <w:rPr>
          <w:rFonts w:ascii="Times New Roman" w:hAnsi="Times New Roman"/>
        </w:rPr>
        <w:t xml:space="preserve"> </w:t>
      </w:r>
    </w:p>
    <w:p w:rsidR="00C07D06" w:rsidRPr="00E67EE7" w:rsidRDefault="00C07D06" w:rsidP="00C07D06">
      <w:pPr>
        <w:spacing w:line="360" w:lineRule="auto"/>
        <w:rPr>
          <w:rFonts w:ascii="Times New Roman" w:hAnsi="Times New Roman"/>
        </w:rPr>
      </w:pPr>
    </w:p>
    <w:p w:rsidR="00C07D06" w:rsidRPr="00E67EE7" w:rsidRDefault="00C07D06" w:rsidP="00C07D06">
      <w:pPr>
        <w:spacing w:line="360" w:lineRule="auto"/>
        <w:rPr>
          <w:rFonts w:ascii="Times New Roman" w:hAnsi="Times New Roman"/>
        </w:rPr>
      </w:pPr>
      <w:r w:rsidRPr="00E67EE7">
        <w:rPr>
          <w:rFonts w:ascii="Times New Roman" w:hAnsi="Times New Roman"/>
        </w:rPr>
        <w:tab/>
      </w:r>
      <w:r w:rsidRPr="00E67EE7">
        <w:rPr>
          <w:rFonts w:ascii="Times New Roman" w:hAnsi="Times New Roman"/>
        </w:rPr>
        <w:tab/>
      </w:r>
      <w:r>
        <w:rPr>
          <w:rFonts w:ascii="Times New Roman" w:hAnsi="Times New Roman"/>
        </w:rPr>
        <w:t>6</w:t>
      </w:r>
      <w:r w:rsidRPr="00E67EE7">
        <w:rPr>
          <w:rFonts w:ascii="Times New Roman" w:hAnsi="Times New Roman"/>
        </w:rPr>
        <w:t>.</w:t>
      </w:r>
      <w:r w:rsidRPr="00E67EE7">
        <w:rPr>
          <w:rFonts w:ascii="Times New Roman" w:hAnsi="Times New Roman"/>
        </w:rPr>
        <w:tab/>
        <w:t xml:space="preserve">That any brief not filed and served on or before the date set forth above will not be accepted except by special permission granted by me or the Commission.  </w:t>
      </w:r>
    </w:p>
    <w:p w:rsidR="00C07D06" w:rsidRPr="00E67EE7" w:rsidRDefault="00C07D06" w:rsidP="00C07D06">
      <w:pPr>
        <w:rPr>
          <w:rFonts w:ascii="Times New Roman" w:hAnsi="Times New Roman"/>
        </w:rPr>
      </w:pPr>
      <w:r w:rsidRPr="00E67EE7">
        <w:rPr>
          <w:rFonts w:ascii="Times New Roman" w:hAnsi="Times New Roman"/>
        </w:rPr>
        <w:tab/>
      </w:r>
      <w:r w:rsidRPr="00E67EE7">
        <w:rPr>
          <w:rFonts w:ascii="Times New Roman" w:hAnsi="Times New Roman"/>
        </w:rPr>
        <w:tab/>
      </w:r>
      <w:r w:rsidRPr="00E67EE7">
        <w:rPr>
          <w:rFonts w:ascii="Times New Roman" w:hAnsi="Times New Roman"/>
        </w:rPr>
        <w:tab/>
      </w:r>
    </w:p>
    <w:p w:rsidR="00436EA1" w:rsidRDefault="00436EA1" w:rsidP="00B623ED">
      <w:pPr>
        <w:pStyle w:val="BodyTextIndent"/>
        <w:rPr>
          <w:rFonts w:ascii="Times New Roman" w:hAnsi="Times New Roman"/>
          <w:sz w:val="24"/>
          <w:szCs w:val="24"/>
        </w:rPr>
      </w:pPr>
    </w:p>
    <w:p w:rsidR="00C7227F" w:rsidRPr="00146B7D" w:rsidRDefault="00C7227F">
      <w:pPr>
        <w:tabs>
          <w:tab w:val="left" w:pos="1440"/>
        </w:tabs>
        <w:rPr>
          <w:rFonts w:ascii="Times New Roman" w:hAnsi="Times New Roman" w:cs="Times New Roman"/>
          <w:u w:val="single"/>
        </w:rPr>
      </w:pPr>
      <w:r w:rsidRPr="00146B7D">
        <w:rPr>
          <w:rFonts w:ascii="Times New Roman" w:hAnsi="Times New Roman" w:cs="Times New Roman"/>
        </w:rPr>
        <w:t>Date</w:t>
      </w:r>
      <w:r w:rsidR="00EE6222" w:rsidRPr="00146B7D">
        <w:rPr>
          <w:rFonts w:ascii="Times New Roman" w:hAnsi="Times New Roman" w:cs="Times New Roman"/>
        </w:rPr>
        <w:t>:</w:t>
      </w:r>
      <w:r w:rsidRPr="00146B7D">
        <w:rPr>
          <w:rFonts w:ascii="Times New Roman" w:hAnsi="Times New Roman" w:cs="Times New Roman"/>
        </w:rPr>
        <w:t xml:space="preserve"> </w:t>
      </w:r>
      <w:r w:rsidR="00C07D06">
        <w:rPr>
          <w:rFonts w:ascii="Times New Roman" w:hAnsi="Times New Roman" w:cs="Times New Roman"/>
          <w:u w:val="single"/>
        </w:rPr>
        <w:t xml:space="preserve">October </w:t>
      </w:r>
      <w:r w:rsidR="00D161E5">
        <w:rPr>
          <w:rFonts w:ascii="Times New Roman" w:hAnsi="Times New Roman" w:cs="Times New Roman"/>
          <w:u w:val="single"/>
        </w:rPr>
        <w:t>3</w:t>
      </w:r>
      <w:r w:rsidR="00E563BC">
        <w:rPr>
          <w:rFonts w:ascii="Times New Roman" w:hAnsi="Times New Roman" w:cs="Times New Roman"/>
          <w:u w:val="single"/>
        </w:rPr>
        <w:t>, 2012</w:t>
      </w:r>
      <w:r w:rsidR="00C02F70" w:rsidRPr="00146B7D">
        <w:rPr>
          <w:rFonts w:ascii="Times New Roman" w:hAnsi="Times New Roman" w:cs="Times New Roman"/>
        </w:rPr>
        <w:tab/>
      </w:r>
      <w:r w:rsidR="00C07D06">
        <w:rPr>
          <w:rFonts w:ascii="Times New Roman" w:hAnsi="Times New Roman" w:cs="Times New Roman"/>
        </w:rPr>
        <w:tab/>
      </w:r>
      <w:r w:rsidR="000B5AEF" w:rsidRPr="00146B7D">
        <w:rPr>
          <w:rFonts w:ascii="Times New Roman" w:hAnsi="Times New Roman" w:cs="Times New Roman"/>
        </w:rPr>
        <w:tab/>
      </w:r>
      <w:r w:rsidR="000B5AEF" w:rsidRPr="00146B7D">
        <w:rPr>
          <w:rFonts w:ascii="Times New Roman" w:hAnsi="Times New Roman" w:cs="Times New Roman"/>
        </w:rPr>
        <w:tab/>
      </w:r>
      <w:r w:rsidR="00B85303">
        <w:rPr>
          <w:rFonts w:ascii="Times New Roman" w:hAnsi="Times New Roman" w:cs="Times New Roman"/>
        </w:rPr>
        <w:tab/>
      </w:r>
      <w:r w:rsidRPr="00146B7D">
        <w:rPr>
          <w:rFonts w:ascii="Times New Roman" w:hAnsi="Times New Roman" w:cs="Times New Roman"/>
          <w:u w:val="single"/>
        </w:rPr>
        <w:tab/>
      </w:r>
      <w:r w:rsidR="000B5AEF" w:rsidRPr="00146B7D">
        <w:rPr>
          <w:rFonts w:ascii="Times New Roman" w:hAnsi="Times New Roman" w:cs="Times New Roman"/>
          <w:u w:val="single"/>
        </w:rPr>
        <w:tab/>
      </w:r>
      <w:r w:rsidR="000B5AEF" w:rsidRPr="00146B7D">
        <w:rPr>
          <w:rFonts w:ascii="Times New Roman" w:hAnsi="Times New Roman" w:cs="Times New Roman"/>
          <w:u w:val="single"/>
        </w:rPr>
        <w:tab/>
      </w:r>
      <w:r w:rsidRPr="00146B7D">
        <w:rPr>
          <w:rFonts w:ascii="Times New Roman" w:hAnsi="Times New Roman" w:cs="Times New Roman"/>
          <w:u w:val="single"/>
        </w:rPr>
        <w:tab/>
      </w:r>
      <w:r w:rsidRPr="00146B7D">
        <w:rPr>
          <w:rFonts w:ascii="Times New Roman" w:hAnsi="Times New Roman" w:cs="Times New Roman"/>
          <w:u w:val="single"/>
        </w:rPr>
        <w:tab/>
      </w:r>
      <w:r w:rsidRPr="00146B7D">
        <w:rPr>
          <w:rFonts w:ascii="Times New Roman" w:hAnsi="Times New Roman" w:cs="Times New Roman"/>
          <w:u w:val="single"/>
        </w:rPr>
        <w:tab/>
      </w:r>
    </w:p>
    <w:p w:rsidR="001D0786" w:rsidRPr="00146B7D" w:rsidRDefault="001D0786" w:rsidP="001D0786">
      <w:pPr>
        <w:rPr>
          <w:rFonts w:ascii="Times New Roman" w:hAnsi="Times New Roman" w:cs="Times New Roman"/>
        </w:rPr>
      </w:pP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sidRPr="00146B7D">
        <w:rPr>
          <w:rFonts w:ascii="Times New Roman" w:hAnsi="Times New Roman" w:cs="Times New Roman"/>
        </w:rPr>
        <w:tab/>
      </w:r>
      <w:r>
        <w:rPr>
          <w:rFonts w:ascii="Times New Roman" w:hAnsi="Times New Roman" w:cs="Times New Roman"/>
        </w:rPr>
        <w:t>Joel H. Cheskis</w:t>
      </w:r>
    </w:p>
    <w:p w:rsidR="005D2CEE" w:rsidRDefault="009529A7" w:rsidP="001D0786">
      <w:pPr>
        <w:rPr>
          <w:rFonts w:ascii="Times New Roman" w:hAnsi="Times New Roman" w:cs="Times New Roman"/>
        </w:rPr>
        <w:sectPr w:rsidR="005D2CEE" w:rsidSect="002277A4">
          <w:footerReference w:type="default" r:id="rId9"/>
          <w:pgSz w:w="12240" w:h="15840"/>
          <w:pgMar w:top="1440" w:right="1440" w:bottom="1440" w:left="1440" w:header="1440" w:footer="1440" w:gutter="0"/>
          <w:cols w:space="720"/>
          <w:noEndnote/>
          <w:titlePg/>
        </w:sect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Judge</w:t>
      </w:r>
    </w:p>
    <w:p w:rsidR="005D2CEE" w:rsidRPr="005D2CEE" w:rsidRDefault="005D2CEE" w:rsidP="005D2CEE">
      <w:pPr>
        <w:autoSpaceDE/>
        <w:autoSpaceDN/>
        <w:contextualSpacing/>
        <w:rPr>
          <w:rFonts w:ascii="Microsoft Sans Serif" w:eastAsiaTheme="minorEastAsia" w:hAnsiTheme="minorHAnsi" w:cstheme="minorBidi"/>
          <w:b/>
          <w:u w:val="single"/>
        </w:rPr>
      </w:pPr>
      <w:r w:rsidRPr="005D2CEE">
        <w:rPr>
          <w:rFonts w:ascii="Microsoft Sans Serif" w:eastAsiaTheme="minorEastAsia" w:hAnsiTheme="minorHAnsi" w:cstheme="minorBidi"/>
          <w:b/>
          <w:u w:val="single"/>
        </w:rPr>
        <w:lastRenderedPageBreak/>
        <w:t xml:space="preserve">A-2012-2304631, A-2012-2304648, A-2012-2304649 &amp; A-2012-2304653 </w:t>
      </w:r>
      <w:r w:rsidRPr="005D2CEE">
        <w:rPr>
          <w:rFonts w:ascii="Microsoft Sans Serif" w:eastAsiaTheme="minorEastAsia" w:hAnsiTheme="minorHAnsi" w:cstheme="minorBidi"/>
          <w:b/>
          <w:u w:val="single"/>
        </w:rPr>
        <w:t>–</w:t>
      </w:r>
      <w:r w:rsidRPr="005D2CEE">
        <w:rPr>
          <w:rFonts w:ascii="Microsoft Sans Serif" w:eastAsiaTheme="minorEastAsia" w:hAnsiTheme="minorHAnsi" w:cstheme="minorBidi"/>
          <w:b/>
          <w:u w:val="single"/>
        </w:rPr>
        <w:t xml:space="preserve"> APPLICATION OF PPL ELECTRIC UTILITIES CORPORATION</w:t>
      </w:r>
      <w:r w:rsidRPr="005D2CEE">
        <w:rPr>
          <w:rFonts w:ascii="Microsoft Sans Serif" w:eastAsiaTheme="minorEastAsia" w:hAnsiTheme="minorHAnsi" w:cstheme="minorBidi"/>
          <w:b/>
          <w:u w:val="single"/>
        </w:rPr>
        <w:cr/>
      </w:r>
    </w:p>
    <w:p w:rsidR="005D2CEE" w:rsidRPr="005D2CEE" w:rsidRDefault="005D2CEE" w:rsidP="005D2CEE">
      <w:pPr>
        <w:autoSpaceDE/>
        <w:autoSpaceDN/>
        <w:contextualSpacing/>
        <w:rPr>
          <w:rFonts w:ascii="Microsoft Sans Serif" w:eastAsiaTheme="minorEastAsia" w:hAnsiTheme="minorHAnsi" w:cstheme="minorBidi"/>
          <w:b/>
          <w:u w:val="single"/>
        </w:rPr>
      </w:pPr>
      <w:r w:rsidRPr="005D2CEE">
        <w:rPr>
          <w:rFonts w:ascii="Microsoft Sans Serif" w:eastAsiaTheme="minorEastAsia" w:hAnsiTheme="minorHAnsi" w:cstheme="minorBidi"/>
          <w:b/>
          <w:i/>
          <w:u w:val="single"/>
        </w:rPr>
        <w:t>Revised 7/13/12</w:t>
      </w:r>
    </w:p>
    <w:p w:rsidR="005D2CEE" w:rsidRPr="005D2CEE" w:rsidRDefault="005D2CEE" w:rsidP="005D2CEE">
      <w:pPr>
        <w:autoSpaceDE/>
        <w:autoSpaceDN/>
        <w:contextualSpacing/>
        <w:rPr>
          <w:rFonts w:ascii="Microsoft Sans Serif" w:eastAsiaTheme="minorEastAsia" w:hAnsiTheme="minorHAnsi" w:cstheme="minorBidi"/>
          <w:b/>
          <w:u w:val="single"/>
        </w:rPr>
      </w:pPr>
    </w:p>
    <w:p w:rsidR="005D2CEE" w:rsidRDefault="005D2CEE" w:rsidP="005D2CEE">
      <w:pPr>
        <w:autoSpaceDE/>
        <w:autoSpaceDN/>
        <w:contextualSpacing/>
        <w:rPr>
          <w:rFonts w:ascii="Microsoft Sans Serif" w:eastAsiaTheme="minorEastAsia" w:hAnsi="Microsoft Sans Serif" w:cs="Microsoft Sans Serif"/>
        </w:rPr>
        <w:sectPr w:rsidR="005D2CEE" w:rsidSect="002277A4">
          <w:pgSz w:w="12240" w:h="15840"/>
          <w:pgMar w:top="1440" w:right="1440" w:bottom="1440" w:left="1440" w:header="1440" w:footer="1440" w:gutter="0"/>
          <w:cols w:space="720"/>
          <w:noEndnote/>
          <w:titlePg/>
        </w:sectPr>
      </w:pP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lastRenderedPageBreak/>
        <w:t>JOHN H ISOM ESQUIRE</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JESSICA ROGERS ESQUIRE</w:t>
      </w:r>
      <w:r w:rsidRPr="005D2CEE">
        <w:rPr>
          <w:rFonts w:ascii="Microsoft Sans Serif" w:eastAsiaTheme="minorEastAsia" w:hAnsi="Microsoft Sans Serif" w:cs="Microsoft Sans Serif"/>
        </w:rPr>
        <w:cr/>
        <w:t>POST &amp; SCHELL PC</w:t>
      </w:r>
      <w:r w:rsidRPr="005D2CEE">
        <w:rPr>
          <w:rFonts w:ascii="Microsoft Sans Serif" w:eastAsiaTheme="minorEastAsia" w:hAnsi="Microsoft Sans Serif" w:cs="Microsoft Sans Serif"/>
        </w:rPr>
        <w:cr/>
        <w:t>12TH FLOOR</w:t>
      </w:r>
      <w:r w:rsidRPr="005D2CEE">
        <w:rPr>
          <w:rFonts w:ascii="Microsoft Sans Serif" w:eastAsiaTheme="minorEastAsia" w:hAnsi="Microsoft Sans Serif" w:cs="Microsoft Sans Serif"/>
        </w:rPr>
        <w:cr/>
        <w:t xml:space="preserve">17 NORTH SECOND </w:t>
      </w:r>
      <w:proofErr w:type="gramStart"/>
      <w:r w:rsidRPr="005D2CEE">
        <w:rPr>
          <w:rFonts w:ascii="Microsoft Sans Serif" w:eastAsiaTheme="minorEastAsia" w:hAnsi="Microsoft Sans Serif" w:cs="Microsoft Sans Serif"/>
        </w:rPr>
        <w:t>STREET</w:t>
      </w:r>
      <w:proofErr w:type="gramEnd"/>
      <w:r w:rsidRPr="005D2CEE">
        <w:rPr>
          <w:rFonts w:ascii="Microsoft Sans Serif" w:eastAsiaTheme="minorEastAsia" w:hAnsi="Microsoft Sans Serif" w:cs="Microsoft Sans Serif"/>
        </w:rPr>
        <w:cr/>
        <w:t>HARRISBURG PA  17101-1601</w:t>
      </w:r>
      <w:r w:rsidRPr="005D2CEE">
        <w:rPr>
          <w:rFonts w:ascii="Microsoft Sans Serif" w:eastAsiaTheme="minorEastAsia" w:hAnsi="Microsoft Sans Serif" w:cs="Microsoft Sans Serif"/>
        </w:rPr>
        <w:cr/>
      </w:r>
      <w:r w:rsidRPr="005D2CEE">
        <w:rPr>
          <w:rFonts w:ascii="Microsoft Sans Serif" w:eastAsiaTheme="minorEastAsia" w:hAnsi="Microsoft Sans Serif" w:cs="Microsoft Sans Serif"/>
          <w:b/>
        </w:rPr>
        <w:t>717.612.6032</w:t>
      </w:r>
      <w:r w:rsidRPr="005D2CEE">
        <w:rPr>
          <w:rFonts w:ascii="Microsoft Sans Serif" w:eastAsiaTheme="minorEastAsia" w:hAnsi="Microsoft Sans Serif" w:cs="Microsoft Sans Serif"/>
        </w:rPr>
        <w:cr/>
      </w:r>
      <w:proofErr w:type="gramStart"/>
      <w:r w:rsidRPr="005D2CEE">
        <w:rPr>
          <w:rFonts w:ascii="Microsoft Sans Serif" w:eastAsiaTheme="minorEastAsia" w:hAnsi="Microsoft Sans Serif" w:cs="Microsoft Sans Serif"/>
          <w:b/>
          <w:u w:val="single"/>
        </w:rPr>
        <w:t>e-serve</w:t>
      </w:r>
      <w:proofErr w:type="gramEnd"/>
    </w:p>
    <w:p w:rsidR="002F4F8E" w:rsidRPr="005D2CEE" w:rsidRDefault="002F4F8E" w:rsidP="005D2CEE">
      <w:pPr>
        <w:autoSpaceDE/>
        <w:autoSpaceDN/>
        <w:contextualSpacing/>
        <w:rPr>
          <w:rFonts w:ascii="Microsoft Sans Serif" w:eastAsiaTheme="minorEastAsia" w:hAnsi="Microsoft Sans Serif" w:cs="Microsoft Sans Serif"/>
        </w:rPr>
      </w:pPr>
    </w:p>
    <w:p w:rsidR="005D2CEE" w:rsidRPr="005D2CEE" w:rsidRDefault="005D2CEE" w:rsidP="005D2CEE">
      <w:pPr>
        <w:autoSpaceDE/>
        <w:autoSpaceDN/>
        <w:contextualSpacing/>
        <w:rPr>
          <w:rFonts w:ascii="Microsoft Sans Serif" w:eastAsiaTheme="minorEastAsia" w:hAnsi="Microsoft Sans Serif" w:cs="Microsoft Sans Serif"/>
          <w:b/>
          <w:u w:val="single"/>
        </w:rPr>
      </w:pPr>
      <w:r w:rsidRPr="005D2CEE">
        <w:rPr>
          <w:rFonts w:ascii="Microsoft Sans Serif" w:eastAsiaTheme="minorEastAsia" w:hAnsi="Microsoft Sans Serif" w:cs="Microsoft Sans Serif"/>
        </w:rPr>
        <w:t>PAUL E RUSSELL ESQUIRE</w:t>
      </w:r>
      <w:r w:rsidRPr="005D2CEE">
        <w:rPr>
          <w:rFonts w:ascii="Microsoft Sans Serif" w:eastAsiaTheme="minorEastAsia" w:hAnsi="Microsoft Sans Serif" w:cs="Microsoft Sans Serif"/>
        </w:rPr>
        <w:cr/>
        <w:t>PPL ELECTRIC UTILITIES CORPORATION</w:t>
      </w:r>
      <w:r w:rsidRPr="005D2CEE">
        <w:rPr>
          <w:rFonts w:ascii="Microsoft Sans Serif" w:eastAsiaTheme="minorEastAsia" w:hAnsi="Microsoft Sans Serif" w:cs="Microsoft Sans Serif"/>
        </w:rPr>
        <w:cr/>
        <w:t>2 NORTH NINTH STREET</w:t>
      </w:r>
      <w:r w:rsidRPr="005D2CEE">
        <w:rPr>
          <w:rFonts w:ascii="Microsoft Sans Serif" w:eastAsiaTheme="minorEastAsia" w:hAnsi="Microsoft Sans Serif" w:cs="Microsoft Sans Serif"/>
        </w:rPr>
        <w:cr/>
        <w:t>ALLENTOWN PA  18101</w:t>
      </w:r>
      <w:r w:rsidRPr="005D2CEE">
        <w:rPr>
          <w:rFonts w:ascii="Microsoft Sans Serif" w:eastAsiaTheme="minorEastAsia" w:hAnsi="Microsoft Sans Serif" w:cs="Microsoft Sans Serif"/>
        </w:rPr>
        <w:cr/>
      </w:r>
      <w:r w:rsidRPr="005D2CEE">
        <w:rPr>
          <w:rFonts w:ascii="Microsoft Sans Serif" w:eastAsiaTheme="minorEastAsia" w:hAnsi="Microsoft Sans Serif" w:cs="Microsoft Sans Serif"/>
          <w:b/>
        </w:rPr>
        <w:t>610.774.4254</w:t>
      </w:r>
      <w:r w:rsidRPr="005D2CEE">
        <w:rPr>
          <w:rFonts w:ascii="Microsoft Sans Serif" w:eastAsiaTheme="minorEastAsia" w:hAnsi="Microsoft Sans Serif" w:cs="Microsoft Sans Serif"/>
        </w:rPr>
        <w:cr/>
      </w:r>
      <w:proofErr w:type="gramStart"/>
      <w:r w:rsidRPr="005D2CEE">
        <w:rPr>
          <w:rFonts w:ascii="Microsoft Sans Serif" w:eastAsiaTheme="minorEastAsia" w:hAnsi="Microsoft Sans Serif" w:cs="Microsoft Sans Serif"/>
          <w:b/>
          <w:u w:val="single"/>
        </w:rPr>
        <w:t>e-serve</w:t>
      </w:r>
      <w:proofErr w:type="gramEnd"/>
    </w:p>
    <w:p w:rsidR="002F4F8E" w:rsidRPr="005D2CEE" w:rsidRDefault="002F4F8E" w:rsidP="005D2CEE">
      <w:pPr>
        <w:autoSpaceDE/>
        <w:autoSpaceDN/>
        <w:contextualSpacing/>
        <w:rPr>
          <w:rFonts w:ascii="Microsoft Sans Serif" w:eastAsiaTheme="minorEastAsia" w:hAnsi="Microsoft Sans Serif" w:cs="Microsoft Sans Serif"/>
        </w:rPr>
      </w:pPr>
    </w:p>
    <w:p w:rsidR="002F4F8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DAVID B MACGREGOR ESQUIRE</w:t>
      </w:r>
      <w:r w:rsidRPr="005D2CEE">
        <w:rPr>
          <w:rFonts w:ascii="Microsoft Sans Serif" w:eastAsiaTheme="minorEastAsia" w:hAnsi="Microsoft Sans Serif" w:cs="Microsoft Sans Serif"/>
        </w:rPr>
        <w:cr/>
        <w:t>POST &amp; SCHELL PC</w:t>
      </w:r>
      <w:r w:rsidRPr="005D2CEE">
        <w:rPr>
          <w:rFonts w:ascii="Microsoft Sans Serif" w:eastAsiaTheme="minorEastAsia" w:hAnsi="Microsoft Sans Serif" w:cs="Microsoft Sans Serif"/>
        </w:rPr>
        <w:cr/>
        <w:t>FOUR PENN CENTER</w:t>
      </w:r>
      <w:r w:rsidRPr="005D2CEE">
        <w:rPr>
          <w:rFonts w:ascii="Microsoft Sans Serif" w:eastAsiaTheme="minorEastAsia" w:hAnsi="Microsoft Sans Serif" w:cs="Microsoft Sans Serif"/>
        </w:rPr>
        <w:cr/>
        <w:t>1600 JOHN F KENNEDY BOULEVARD</w:t>
      </w:r>
      <w:r w:rsidRPr="005D2CEE">
        <w:rPr>
          <w:rFonts w:ascii="Microsoft Sans Serif" w:eastAsiaTheme="minorEastAsia" w:hAnsi="Microsoft Sans Serif" w:cs="Microsoft Sans Serif"/>
        </w:rPr>
        <w:cr/>
        <w:t>PHILADELPHIA PA  19103-2808</w:t>
      </w:r>
      <w:r w:rsidRPr="005D2CEE">
        <w:rPr>
          <w:rFonts w:ascii="Microsoft Sans Serif" w:eastAsiaTheme="minorEastAsia" w:hAnsi="Microsoft Sans Serif" w:cs="Microsoft Sans Serif"/>
        </w:rPr>
        <w:cr/>
      </w:r>
      <w:r w:rsidRPr="005D2CEE">
        <w:rPr>
          <w:rFonts w:ascii="Microsoft Sans Serif" w:eastAsiaTheme="minorEastAsia" w:hAnsi="Microsoft Sans Serif" w:cs="Microsoft Sans Serif"/>
          <w:b/>
        </w:rPr>
        <w:t>215.587.1197</w:t>
      </w:r>
      <w:r w:rsidRPr="005D2CEE">
        <w:rPr>
          <w:rFonts w:ascii="Microsoft Sans Serif" w:eastAsiaTheme="minorEastAsia" w:hAnsi="Microsoft Sans Serif" w:cs="Microsoft Sans Serif"/>
        </w:rPr>
        <w:cr/>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MICHAEL FAHERTY ESQUIRE</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LAVERY FAHERTY PATTERSON</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225 MARKET STREET SUITE 304</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PO BOX 1245</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HARRISBURG PA  17108-1245</w:t>
      </w:r>
    </w:p>
    <w:p w:rsidR="005D2CEE" w:rsidRPr="005D2CEE" w:rsidRDefault="005D2CEE" w:rsidP="005D2CEE">
      <w:pPr>
        <w:autoSpaceDE/>
        <w:autoSpaceDN/>
        <w:contextualSpacing/>
        <w:rPr>
          <w:rFonts w:ascii="Microsoft Sans Serif" w:eastAsiaTheme="minorEastAsia" w:hAnsi="Microsoft Sans Serif" w:cs="Microsoft Sans Serif"/>
          <w:b/>
          <w:i/>
        </w:rPr>
      </w:pPr>
      <w:r w:rsidRPr="005D2CEE">
        <w:rPr>
          <w:rFonts w:ascii="Microsoft Sans Serif" w:eastAsiaTheme="minorEastAsia" w:hAnsi="Microsoft Sans Serif" w:cs="Microsoft Sans Serif"/>
          <w:b/>
          <w:i/>
        </w:rPr>
        <w:t>Counsel for Iroquois Ridge Partners LLP</w:t>
      </w:r>
    </w:p>
    <w:p w:rsidR="002F4F8E" w:rsidRPr="005D2CEE" w:rsidRDefault="002F4F8E" w:rsidP="005D2CEE">
      <w:pPr>
        <w:autoSpaceDE/>
        <w:autoSpaceDN/>
        <w:contextualSpacing/>
        <w:rPr>
          <w:rFonts w:ascii="Microsoft Sans Serif" w:eastAsiaTheme="minorEastAsia" w:hAnsi="Microsoft Sans Serif" w:cs="Microsoft Sans Serif"/>
        </w:rPr>
      </w:pP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IROQUOIS RIDGE PARTNERS LLP</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C/O HENRY SPEERSTRA</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 xml:space="preserve">2384 HORSE CREEK ROAD </w:t>
      </w:r>
    </w:p>
    <w:p w:rsid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OIL CITY PA 16301</w:t>
      </w:r>
    </w:p>
    <w:p w:rsidR="002F4F8E" w:rsidRPr="005D2CEE" w:rsidRDefault="002F4F8E" w:rsidP="005D2CEE">
      <w:pPr>
        <w:autoSpaceDE/>
        <w:autoSpaceDN/>
        <w:contextualSpacing/>
        <w:rPr>
          <w:rFonts w:ascii="Microsoft Sans Serif" w:eastAsiaTheme="minorEastAsia" w:hAnsi="Microsoft Sans Serif" w:cs="Microsoft Sans Serif"/>
        </w:rPr>
      </w:pP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 xml:space="preserve">POCONO MANOR INVESTORS LP </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 xml:space="preserve">C/O MATZEL DEVEL </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PO BOX 38</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POCONO MANOR PA 18349</w:t>
      </w:r>
    </w:p>
    <w:p w:rsidR="002F4F8E" w:rsidRPr="005D2CEE" w:rsidRDefault="002F4F8E" w:rsidP="005D2CEE">
      <w:pPr>
        <w:autoSpaceDE/>
        <w:autoSpaceDN/>
        <w:contextualSpacing/>
        <w:rPr>
          <w:rFonts w:ascii="Microsoft Sans Serif" w:eastAsiaTheme="minorEastAsia" w:hAnsi="Microsoft Sans Serif" w:cs="Microsoft Sans Serif"/>
        </w:rPr>
      </w:pPr>
    </w:p>
    <w:p w:rsidR="002F4F8E" w:rsidRDefault="002F4F8E" w:rsidP="005D2CEE">
      <w:pPr>
        <w:autoSpaceDE/>
        <w:autoSpaceDN/>
        <w:contextualSpacing/>
        <w:rPr>
          <w:rFonts w:ascii="Microsoft Sans Serif" w:eastAsiaTheme="minorEastAsia" w:hAnsi="Microsoft Sans Serif" w:cs="Microsoft Sans Serif"/>
        </w:rPr>
        <w:sectPr w:rsidR="002F4F8E" w:rsidSect="002F4F8E">
          <w:type w:val="continuous"/>
          <w:pgSz w:w="12240" w:h="15840"/>
          <w:pgMar w:top="1440" w:right="1440" w:bottom="1440" w:left="1440" w:header="1440" w:footer="1440" w:gutter="0"/>
          <w:cols w:space="720"/>
          <w:noEndnote/>
          <w:titlePg/>
        </w:sectPr>
      </w:pP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lastRenderedPageBreak/>
        <w:t>ESTATE OF CHARLES L VASSALLO</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C/O ROSS WOOD WILLIAMS, EXECUTOR</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2684 WELLINGHAM DRIVE</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LIVERMORE, CA 94551</w:t>
      </w:r>
    </w:p>
    <w:p w:rsidR="002F4F8E" w:rsidRPr="005D2CEE" w:rsidRDefault="002F4F8E" w:rsidP="005D2CEE">
      <w:pPr>
        <w:autoSpaceDE/>
        <w:autoSpaceDN/>
        <w:contextualSpacing/>
        <w:rPr>
          <w:rFonts w:ascii="Microsoft Sans Serif" w:eastAsiaTheme="minorEastAsia" w:hAnsi="Microsoft Sans Serif" w:cs="Microsoft Sans Serif"/>
        </w:rPr>
      </w:pP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C DANIEL HIGGINS</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HIGGINS LAW OFFICES</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26 NORTH SIXTH ST</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STROUDBURG PA  18360</w:t>
      </w:r>
    </w:p>
    <w:p w:rsidR="005D2CEE" w:rsidRPr="005D2CEE" w:rsidRDefault="005D2CEE" w:rsidP="005D2CEE">
      <w:pPr>
        <w:autoSpaceDE/>
        <w:autoSpaceDN/>
        <w:contextualSpacing/>
        <w:rPr>
          <w:rFonts w:ascii="Microsoft Sans Serif" w:eastAsiaTheme="minorEastAsia" w:hAnsi="Microsoft Sans Serif" w:cs="Microsoft Sans Serif"/>
          <w:b/>
          <w:i/>
        </w:rPr>
      </w:pPr>
      <w:r w:rsidRPr="005D2CEE">
        <w:rPr>
          <w:rFonts w:ascii="Microsoft Sans Serif" w:eastAsiaTheme="minorEastAsia" w:hAnsi="Microsoft Sans Serif" w:cs="Microsoft Sans Serif"/>
          <w:b/>
          <w:i/>
        </w:rPr>
        <w:t xml:space="preserve">Counsel for Estate of Charles L </w:t>
      </w:r>
      <w:proofErr w:type="spellStart"/>
      <w:r w:rsidRPr="005D2CEE">
        <w:rPr>
          <w:rFonts w:ascii="Microsoft Sans Serif" w:eastAsiaTheme="minorEastAsia" w:hAnsi="Microsoft Sans Serif" w:cs="Microsoft Sans Serif"/>
          <w:b/>
          <w:i/>
        </w:rPr>
        <w:t>Vassallo</w:t>
      </w:r>
      <w:proofErr w:type="spellEnd"/>
    </w:p>
    <w:p w:rsidR="002F4F8E" w:rsidRPr="005D2CEE" w:rsidRDefault="002F4F8E" w:rsidP="005D2CEE">
      <w:pPr>
        <w:autoSpaceDE/>
        <w:autoSpaceDN/>
        <w:contextualSpacing/>
        <w:rPr>
          <w:rFonts w:ascii="Microsoft Sans Serif" w:eastAsiaTheme="minorEastAsia" w:hAnsi="Microsoft Sans Serif" w:cs="Microsoft Sans Serif"/>
        </w:rPr>
      </w:pPr>
    </w:p>
    <w:p w:rsidR="005D2CEE" w:rsidRPr="005D2CEE" w:rsidRDefault="005D2CEE" w:rsidP="005D2CEE">
      <w:pPr>
        <w:autoSpaceDE/>
        <w:autoSpaceDN/>
        <w:contextualSpacing/>
        <w:rPr>
          <w:rFonts w:ascii="Microsoft Sans Serif" w:eastAsiaTheme="minorEastAsia" w:hAnsi="Microsoft Sans Serif" w:cs="Microsoft Sans Serif"/>
        </w:rPr>
      </w:pPr>
      <w:bookmarkStart w:id="1" w:name="_GoBack"/>
      <w:r w:rsidRPr="005D2CEE">
        <w:rPr>
          <w:rFonts w:ascii="Microsoft Sans Serif" w:eastAsiaTheme="minorEastAsia" w:hAnsi="Microsoft Sans Serif" w:cs="Microsoft Sans Serif"/>
        </w:rPr>
        <w:t>STEPHEN SMITH ESQUIRE</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BRADLEY C BECHTEL ESQUIRE</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PENNSYLVANIA GAME COMMISSION</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2001 ELMERTON AVENUE</w:t>
      </w:r>
    </w:p>
    <w:p w:rsidR="005D2CEE" w:rsidRPr="005D2CEE" w:rsidRDefault="005D2CEE" w:rsidP="005D2CEE">
      <w:pPr>
        <w:autoSpaceDE/>
        <w:autoSpaceDN/>
        <w:contextualSpacing/>
        <w:rPr>
          <w:rFonts w:ascii="Microsoft Sans Serif" w:eastAsiaTheme="minorEastAsia" w:hAnsi="Microsoft Sans Serif" w:cs="Microsoft Sans Serif"/>
        </w:rPr>
      </w:pPr>
      <w:r w:rsidRPr="005D2CEE">
        <w:rPr>
          <w:rFonts w:ascii="Microsoft Sans Serif" w:eastAsiaTheme="minorEastAsia" w:hAnsi="Microsoft Sans Serif" w:cs="Microsoft Sans Serif"/>
        </w:rPr>
        <w:t>HARRISBURG PA 17110-9797</w:t>
      </w:r>
    </w:p>
    <w:bookmarkEnd w:id="1"/>
    <w:p w:rsidR="004B666D" w:rsidRDefault="004B666D" w:rsidP="001D0786">
      <w:pPr>
        <w:rPr>
          <w:rFonts w:ascii="Times New Roman" w:hAnsi="Times New Roman" w:cs="Times New Roman"/>
        </w:rPr>
        <w:sectPr w:rsidR="004B666D" w:rsidSect="002F4F8E">
          <w:pgSz w:w="12240" w:h="15840"/>
          <w:pgMar w:top="1440" w:right="1440" w:bottom="1440" w:left="1440" w:header="1440" w:footer="1440" w:gutter="0"/>
          <w:cols w:space="720"/>
          <w:noEndnote/>
          <w:titlePg/>
        </w:sectPr>
      </w:pPr>
    </w:p>
    <w:p w:rsidR="004B666D" w:rsidRPr="00146B7D" w:rsidRDefault="004B666D" w:rsidP="001D0786">
      <w:pPr>
        <w:rPr>
          <w:rFonts w:ascii="Times New Roman" w:hAnsi="Times New Roman" w:cs="Times New Roman"/>
        </w:rPr>
      </w:pPr>
    </w:p>
    <w:sectPr w:rsidR="004B666D" w:rsidRPr="00146B7D" w:rsidSect="00C85C5B">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0B" w:rsidRDefault="008A170B">
      <w:pPr>
        <w:spacing w:line="20" w:lineRule="exact"/>
        <w:rPr>
          <w:sz w:val="22"/>
          <w:szCs w:val="22"/>
        </w:rPr>
      </w:pPr>
    </w:p>
  </w:endnote>
  <w:endnote w:type="continuationSeparator" w:id="0">
    <w:p w:rsidR="008A170B" w:rsidRDefault="008A170B">
      <w:pPr>
        <w:pStyle w:val="ParaTab1"/>
        <w:rPr>
          <w:sz w:val="22"/>
          <w:szCs w:val="22"/>
        </w:rPr>
      </w:pPr>
      <w:r>
        <w:rPr>
          <w:sz w:val="22"/>
          <w:szCs w:val="22"/>
        </w:rPr>
        <w:t xml:space="preserve"> </w:t>
      </w:r>
    </w:p>
  </w:endnote>
  <w:endnote w:type="continuationNotice" w:id="1">
    <w:p w:rsidR="008A170B" w:rsidRDefault="008A170B">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56E" w:rsidRDefault="00D1656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7D62">
      <w:rPr>
        <w:rStyle w:val="PageNumber"/>
        <w:noProof/>
      </w:rPr>
      <w:t>3</w:t>
    </w:r>
    <w:r>
      <w:rPr>
        <w:rStyle w:val="PageNumber"/>
      </w:rPr>
      <w:fldChar w:fldCharType="end"/>
    </w:r>
  </w:p>
  <w:p w:rsidR="00D1656E" w:rsidRDefault="00D16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0B" w:rsidRDefault="008A170B">
      <w:pPr>
        <w:pStyle w:val="ParaTab1"/>
        <w:rPr>
          <w:sz w:val="22"/>
          <w:szCs w:val="22"/>
        </w:rPr>
      </w:pPr>
      <w:r>
        <w:rPr>
          <w:sz w:val="22"/>
          <w:szCs w:val="22"/>
        </w:rPr>
        <w:separator/>
      </w:r>
    </w:p>
  </w:footnote>
  <w:footnote w:type="continuationSeparator" w:id="0">
    <w:p w:rsidR="008A170B" w:rsidRDefault="008A1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40D87"/>
    <w:multiLevelType w:val="hybridMultilevel"/>
    <w:tmpl w:val="66E8660C"/>
    <w:lvl w:ilvl="0" w:tplc="90F0AE2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2">
    <w:nsid w:val="3D360A60"/>
    <w:multiLevelType w:val="hybridMultilevel"/>
    <w:tmpl w:val="1C1471D6"/>
    <w:lvl w:ilvl="0" w:tplc="6568A0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EB90896"/>
    <w:multiLevelType w:val="hybridMultilevel"/>
    <w:tmpl w:val="863C1E86"/>
    <w:lvl w:ilvl="0" w:tplc="D10AF5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92847B0"/>
    <w:multiLevelType w:val="hybridMultilevel"/>
    <w:tmpl w:val="8EA0FC0C"/>
    <w:lvl w:ilvl="0" w:tplc="0E7273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3145B4D"/>
    <w:multiLevelType w:val="hybridMultilevel"/>
    <w:tmpl w:val="D60651A2"/>
    <w:lvl w:ilvl="0" w:tplc="4DBA419A">
      <w:start w:val="3"/>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75FA4C47"/>
    <w:multiLevelType w:val="hybridMultilevel"/>
    <w:tmpl w:val="1C1471D6"/>
    <w:lvl w:ilvl="0" w:tplc="6568A0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num>
  <w:num w:numId="7">
    <w:abstractNumId w:val="3"/>
  </w:num>
  <w:num w:numId="8">
    <w:abstractNumId w:val="6"/>
  </w:num>
  <w:num w:numId="9">
    <w:abstractNumId w:val="5"/>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315D"/>
    <w:rsid w:val="00011B48"/>
    <w:rsid w:val="000735CA"/>
    <w:rsid w:val="00077AE1"/>
    <w:rsid w:val="000B5AEF"/>
    <w:rsid w:val="000B6DF2"/>
    <w:rsid w:val="000C0B3A"/>
    <w:rsid w:val="0010317B"/>
    <w:rsid w:val="00117659"/>
    <w:rsid w:val="001412EF"/>
    <w:rsid w:val="00146B7D"/>
    <w:rsid w:val="0016310B"/>
    <w:rsid w:val="001728BE"/>
    <w:rsid w:val="00181BAC"/>
    <w:rsid w:val="001A26A2"/>
    <w:rsid w:val="001A6963"/>
    <w:rsid w:val="001B2A1A"/>
    <w:rsid w:val="001D0786"/>
    <w:rsid w:val="001D28CE"/>
    <w:rsid w:val="001D47F1"/>
    <w:rsid w:val="001E08FE"/>
    <w:rsid w:val="001E0F82"/>
    <w:rsid w:val="001E707A"/>
    <w:rsid w:val="001F0B24"/>
    <w:rsid w:val="001F5FB6"/>
    <w:rsid w:val="00223091"/>
    <w:rsid w:val="002277A4"/>
    <w:rsid w:val="00241C05"/>
    <w:rsid w:val="00265D68"/>
    <w:rsid w:val="002860D1"/>
    <w:rsid w:val="002A2018"/>
    <w:rsid w:val="002C2911"/>
    <w:rsid w:val="002F4F8E"/>
    <w:rsid w:val="002F5E37"/>
    <w:rsid w:val="003149BF"/>
    <w:rsid w:val="00315E10"/>
    <w:rsid w:val="0033295C"/>
    <w:rsid w:val="00340B45"/>
    <w:rsid w:val="003561A9"/>
    <w:rsid w:val="00356799"/>
    <w:rsid w:val="00356B6F"/>
    <w:rsid w:val="0037197D"/>
    <w:rsid w:val="003725FE"/>
    <w:rsid w:val="00385F1B"/>
    <w:rsid w:val="00394458"/>
    <w:rsid w:val="003A06CF"/>
    <w:rsid w:val="003B2876"/>
    <w:rsid w:val="003D6BA5"/>
    <w:rsid w:val="00425977"/>
    <w:rsid w:val="00436EA1"/>
    <w:rsid w:val="00452EF6"/>
    <w:rsid w:val="0045459D"/>
    <w:rsid w:val="00467751"/>
    <w:rsid w:val="00471DDE"/>
    <w:rsid w:val="00474797"/>
    <w:rsid w:val="004B666D"/>
    <w:rsid w:val="0050413A"/>
    <w:rsid w:val="00537CED"/>
    <w:rsid w:val="005460E2"/>
    <w:rsid w:val="005542D5"/>
    <w:rsid w:val="00583024"/>
    <w:rsid w:val="005924E2"/>
    <w:rsid w:val="005A2987"/>
    <w:rsid w:val="005C15C9"/>
    <w:rsid w:val="005C420F"/>
    <w:rsid w:val="005C5153"/>
    <w:rsid w:val="005D2BEF"/>
    <w:rsid w:val="005D2CEE"/>
    <w:rsid w:val="005D4FE0"/>
    <w:rsid w:val="005D7006"/>
    <w:rsid w:val="005E3677"/>
    <w:rsid w:val="005F51B7"/>
    <w:rsid w:val="00600DBC"/>
    <w:rsid w:val="00602EBD"/>
    <w:rsid w:val="006142EF"/>
    <w:rsid w:val="00652967"/>
    <w:rsid w:val="00690062"/>
    <w:rsid w:val="006B6831"/>
    <w:rsid w:val="006E2840"/>
    <w:rsid w:val="006E4320"/>
    <w:rsid w:val="006F4822"/>
    <w:rsid w:val="00730F51"/>
    <w:rsid w:val="00750A7A"/>
    <w:rsid w:val="00751832"/>
    <w:rsid w:val="00762CD1"/>
    <w:rsid w:val="007633BD"/>
    <w:rsid w:val="007712C0"/>
    <w:rsid w:val="007B1861"/>
    <w:rsid w:val="007C6EA9"/>
    <w:rsid w:val="007D5BF3"/>
    <w:rsid w:val="007E0430"/>
    <w:rsid w:val="007E65A6"/>
    <w:rsid w:val="007E6E60"/>
    <w:rsid w:val="00811434"/>
    <w:rsid w:val="008146FA"/>
    <w:rsid w:val="00820A89"/>
    <w:rsid w:val="008475FB"/>
    <w:rsid w:val="0085157E"/>
    <w:rsid w:val="00853787"/>
    <w:rsid w:val="00881E2F"/>
    <w:rsid w:val="00891380"/>
    <w:rsid w:val="008A170B"/>
    <w:rsid w:val="008C11F0"/>
    <w:rsid w:val="00920B01"/>
    <w:rsid w:val="009265FE"/>
    <w:rsid w:val="00936005"/>
    <w:rsid w:val="009529A7"/>
    <w:rsid w:val="0096485F"/>
    <w:rsid w:val="0098069D"/>
    <w:rsid w:val="0099278C"/>
    <w:rsid w:val="009C4377"/>
    <w:rsid w:val="009E19E6"/>
    <w:rsid w:val="00A26BF3"/>
    <w:rsid w:val="00A77D62"/>
    <w:rsid w:val="00AD33B9"/>
    <w:rsid w:val="00AF07CB"/>
    <w:rsid w:val="00B03D22"/>
    <w:rsid w:val="00B3047C"/>
    <w:rsid w:val="00B371A6"/>
    <w:rsid w:val="00B52EA5"/>
    <w:rsid w:val="00B623ED"/>
    <w:rsid w:val="00B85303"/>
    <w:rsid w:val="00BB1AE6"/>
    <w:rsid w:val="00BD0377"/>
    <w:rsid w:val="00BE3098"/>
    <w:rsid w:val="00BF2167"/>
    <w:rsid w:val="00C02F70"/>
    <w:rsid w:val="00C07D06"/>
    <w:rsid w:val="00C1148F"/>
    <w:rsid w:val="00C267AE"/>
    <w:rsid w:val="00C4034A"/>
    <w:rsid w:val="00C66EFA"/>
    <w:rsid w:val="00C7227F"/>
    <w:rsid w:val="00C76A6F"/>
    <w:rsid w:val="00C81EF0"/>
    <w:rsid w:val="00C83848"/>
    <w:rsid w:val="00C85C5B"/>
    <w:rsid w:val="00CF32B3"/>
    <w:rsid w:val="00CF4319"/>
    <w:rsid w:val="00D161E5"/>
    <w:rsid w:val="00D1656E"/>
    <w:rsid w:val="00D24359"/>
    <w:rsid w:val="00D62C99"/>
    <w:rsid w:val="00DA3BA9"/>
    <w:rsid w:val="00DD2745"/>
    <w:rsid w:val="00DD6836"/>
    <w:rsid w:val="00DE0FB9"/>
    <w:rsid w:val="00E06A47"/>
    <w:rsid w:val="00E12A4F"/>
    <w:rsid w:val="00E36C4D"/>
    <w:rsid w:val="00E44BBF"/>
    <w:rsid w:val="00E52DDB"/>
    <w:rsid w:val="00E52EFB"/>
    <w:rsid w:val="00E53A06"/>
    <w:rsid w:val="00E563BC"/>
    <w:rsid w:val="00E73161"/>
    <w:rsid w:val="00E95E1E"/>
    <w:rsid w:val="00EA0B36"/>
    <w:rsid w:val="00EA0F47"/>
    <w:rsid w:val="00EA1399"/>
    <w:rsid w:val="00EC4E25"/>
    <w:rsid w:val="00ED2355"/>
    <w:rsid w:val="00ED32B4"/>
    <w:rsid w:val="00ED3812"/>
    <w:rsid w:val="00EE3709"/>
    <w:rsid w:val="00EE6222"/>
    <w:rsid w:val="00EF22A6"/>
    <w:rsid w:val="00F01CEF"/>
    <w:rsid w:val="00F12B47"/>
    <w:rsid w:val="00F16800"/>
    <w:rsid w:val="00F25A67"/>
    <w:rsid w:val="00F428CF"/>
    <w:rsid w:val="00F54987"/>
    <w:rsid w:val="00F810BD"/>
    <w:rsid w:val="00F9013D"/>
    <w:rsid w:val="00FB3CC1"/>
    <w:rsid w:val="00FC2C2E"/>
    <w:rsid w:val="00FC3CDF"/>
    <w:rsid w:val="00FF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styleId="Hyperlink">
    <w:name w:val="Hyperlink"/>
    <w:rsid w:val="00600DBC"/>
    <w:rPr>
      <w:color w:val="0000FF"/>
      <w:u w:val="single"/>
    </w:rPr>
  </w:style>
  <w:style w:type="paragraph" w:styleId="ListParagraph">
    <w:name w:val="List Paragraph"/>
    <w:basedOn w:val="Normal"/>
    <w:uiPriority w:val="34"/>
    <w:qFormat/>
    <w:rsid w:val="007E6E60"/>
    <w:pPr>
      <w:ind w:left="720"/>
    </w:pPr>
  </w:style>
  <w:style w:type="table" w:styleId="TableGrid">
    <w:name w:val="Table Grid"/>
    <w:basedOn w:val="TableNormal"/>
    <w:rsid w:val="00D62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link w:val="BodyTextIndent"/>
    <w:rsid w:val="001E0F82"/>
    <w:rPr>
      <w:rFonts w:ascii="CG Times" w:hAnsi="CG Times" w:cs="CG Times"/>
      <w:sz w:val="26"/>
      <w:szCs w:val="26"/>
    </w:rPr>
  </w:style>
  <w:style w:type="paragraph" w:styleId="NormalWeb">
    <w:name w:val="Normal (Web)"/>
    <w:basedOn w:val="Normal"/>
    <w:rsid w:val="00C07D06"/>
    <w:pPr>
      <w:autoSpaceDE/>
      <w:autoSpaceDN/>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character" w:styleId="Hyperlink">
    <w:name w:val="Hyperlink"/>
    <w:rsid w:val="00600DBC"/>
    <w:rPr>
      <w:color w:val="0000FF"/>
      <w:u w:val="single"/>
    </w:rPr>
  </w:style>
  <w:style w:type="paragraph" w:styleId="ListParagraph">
    <w:name w:val="List Paragraph"/>
    <w:basedOn w:val="Normal"/>
    <w:uiPriority w:val="34"/>
    <w:qFormat/>
    <w:rsid w:val="007E6E60"/>
    <w:pPr>
      <w:ind w:left="720"/>
    </w:pPr>
  </w:style>
  <w:style w:type="table" w:styleId="TableGrid">
    <w:name w:val="Table Grid"/>
    <w:basedOn w:val="TableNormal"/>
    <w:rsid w:val="00D62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link w:val="BodyTextIndent"/>
    <w:rsid w:val="001E0F82"/>
    <w:rPr>
      <w:rFonts w:ascii="CG Times" w:hAnsi="CG Times" w:cs="CG Times"/>
      <w:sz w:val="26"/>
      <w:szCs w:val="26"/>
    </w:rPr>
  </w:style>
  <w:style w:type="paragraph" w:styleId="NormalWeb">
    <w:name w:val="Normal (Web)"/>
    <w:basedOn w:val="Normal"/>
    <w:rsid w:val="00C07D06"/>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5627</CharactersWithSpaces>
  <SharedDoc>false</SharedDoc>
  <HLinks>
    <vt:vector size="6" baseType="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Leonard, Allyson</cp:lastModifiedBy>
  <cp:revision>3</cp:revision>
  <cp:lastPrinted>2012-10-04T14:56:00Z</cp:lastPrinted>
  <dcterms:created xsi:type="dcterms:W3CDTF">2012-10-04T13:16:00Z</dcterms:created>
  <dcterms:modified xsi:type="dcterms:W3CDTF">2012-10-04T14:59:00Z</dcterms:modified>
</cp:coreProperties>
</file>