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bookmarkStart w:id="0" w:name="_GoBack"/>
      <w:bookmarkEnd w:id="0"/>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7B331B" w:rsidP="00CD5E73">
      <w:pPr>
        <w:pStyle w:val="Style"/>
        <w:rPr>
          <w:bCs/>
          <w:color w:val="000000"/>
        </w:rPr>
      </w:pPr>
      <w:r>
        <w:rPr>
          <w:bCs/>
          <w:color w:val="000000"/>
        </w:rPr>
        <w:t xml:space="preserve">Clinton </w:t>
      </w:r>
      <w:proofErr w:type="spellStart"/>
      <w:r>
        <w:rPr>
          <w:bCs/>
          <w:color w:val="000000"/>
        </w:rPr>
        <w:t>Hashagen</w:t>
      </w:r>
      <w:proofErr w:type="spellEnd"/>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w:t>
      </w:r>
      <w:r w:rsidR="00241AA3">
        <w:rPr>
          <w:bCs/>
          <w:color w:val="000000"/>
        </w:rPr>
        <w:t>2-</w:t>
      </w:r>
      <w:r w:rsidR="007B331B">
        <w:rPr>
          <w:bCs/>
          <w:color w:val="000000"/>
        </w:rPr>
        <w:t>2317387</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EB1CE7" w:rsidP="00CD5E73">
      <w:pPr>
        <w:pStyle w:val="Style"/>
        <w:rPr>
          <w:bCs/>
          <w:color w:val="000000"/>
        </w:rPr>
      </w:pPr>
      <w:r>
        <w:rPr>
          <w:bCs/>
          <w:color w:val="000000"/>
        </w:rPr>
        <w:t xml:space="preserve">PPL Electric Utilities </w:t>
      </w:r>
      <w:proofErr w:type="spellStart"/>
      <w:r>
        <w:rPr>
          <w:bCs/>
          <w:color w:val="000000"/>
        </w:rPr>
        <w:t>Corpation</w:t>
      </w:r>
      <w:proofErr w:type="spellEnd"/>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CD0813" w:rsidRDefault="00CF2962" w:rsidP="00CD0813">
      <w:pPr>
        <w:pStyle w:val="Style"/>
        <w:jc w:val="center"/>
        <w:rPr>
          <w:b/>
          <w:bCs/>
          <w:color w:val="000000"/>
          <w:u w:val="single"/>
        </w:rPr>
      </w:pPr>
      <w:r>
        <w:rPr>
          <w:b/>
          <w:bCs/>
          <w:color w:val="000000"/>
          <w:u w:val="single"/>
        </w:rPr>
        <w:t xml:space="preserve">GRANTING </w:t>
      </w:r>
      <w:r w:rsidR="00CD0813">
        <w:rPr>
          <w:b/>
          <w:bCs/>
          <w:color w:val="000000"/>
          <w:u w:val="single"/>
        </w:rPr>
        <w:t>IN PART AND DENYING IN PART</w:t>
      </w:r>
    </w:p>
    <w:p w:rsidR="00CD5E73" w:rsidRPr="001C5B9D" w:rsidRDefault="00E22B07" w:rsidP="00CD0813">
      <w:pPr>
        <w:pStyle w:val="Style"/>
        <w:jc w:val="center"/>
        <w:rPr>
          <w:b/>
          <w:bCs/>
          <w:color w:val="000000"/>
          <w:u w:val="single"/>
        </w:rPr>
      </w:pPr>
      <w:r>
        <w:rPr>
          <w:b/>
          <w:bCs/>
          <w:color w:val="000000"/>
          <w:u w:val="single"/>
        </w:rPr>
        <w:t>PRELIMINARY OBJECTION</w:t>
      </w:r>
      <w:r w:rsidR="00CD0813">
        <w:rPr>
          <w:b/>
          <w:bCs/>
          <w:color w:val="000000"/>
          <w:u w:val="single"/>
        </w:rPr>
        <w:t>S</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7B331B" w:rsidRDefault="007734E2" w:rsidP="00504C7A">
      <w:pPr>
        <w:pStyle w:val="Style"/>
        <w:spacing w:line="360" w:lineRule="auto"/>
        <w:ind w:firstLine="1440"/>
        <w:rPr>
          <w:bCs/>
          <w:color w:val="000000"/>
        </w:rPr>
      </w:pPr>
      <w:r>
        <w:rPr>
          <w:bCs/>
          <w:color w:val="000000"/>
        </w:rPr>
        <w:t xml:space="preserve">On July 17, 2012, Clinton </w:t>
      </w:r>
      <w:proofErr w:type="spellStart"/>
      <w:r>
        <w:rPr>
          <w:bCs/>
          <w:color w:val="000000"/>
        </w:rPr>
        <w:t>Hashagen</w:t>
      </w:r>
      <w:proofErr w:type="spellEnd"/>
      <w:r>
        <w:rPr>
          <w:bCs/>
          <w:color w:val="000000"/>
        </w:rPr>
        <w:t xml:space="preserve"> filed with the Pennsylvania Public Utility Commission (Commission) a formal Complaint against PPL Electric Utilities Corp. (PPL or “the Company”), Docket Number C-2012-2317387.  In his Complaint, Mr. </w:t>
      </w:r>
      <w:proofErr w:type="spellStart"/>
      <w:r>
        <w:rPr>
          <w:bCs/>
          <w:color w:val="000000"/>
        </w:rPr>
        <w:t>Hashagen</w:t>
      </w:r>
      <w:proofErr w:type="spellEnd"/>
      <w:r>
        <w:rPr>
          <w:bCs/>
          <w:color w:val="000000"/>
        </w:rPr>
        <w:t xml:space="preserve"> averred, among other things, that “PPL refused to honor an agreement dated September 10, 1969 to remove timber off of the right of way and refused to repair damage done by the contractor on our land.”  Mr. </w:t>
      </w:r>
      <w:proofErr w:type="spellStart"/>
      <w:r>
        <w:rPr>
          <w:bCs/>
          <w:color w:val="000000"/>
        </w:rPr>
        <w:t>Hashagen</w:t>
      </w:r>
      <w:proofErr w:type="spellEnd"/>
      <w:r>
        <w:rPr>
          <w:bCs/>
          <w:color w:val="000000"/>
        </w:rPr>
        <w:t xml:space="preserve"> also averred that PPL “then came back with spray trucks and sprayed everything including the logs.”  For relief, Mr. </w:t>
      </w:r>
      <w:proofErr w:type="spellStart"/>
      <w:r>
        <w:rPr>
          <w:bCs/>
          <w:color w:val="000000"/>
        </w:rPr>
        <w:t>Hashagen</w:t>
      </w:r>
      <w:proofErr w:type="spellEnd"/>
      <w:r>
        <w:rPr>
          <w:bCs/>
          <w:color w:val="000000"/>
        </w:rPr>
        <w:t xml:space="preserve"> noted on the Complaint that he would like PPL to “pay for the damage they done and say off our land until they do!”  Mr. </w:t>
      </w:r>
      <w:proofErr w:type="spellStart"/>
      <w:r>
        <w:rPr>
          <w:bCs/>
          <w:color w:val="000000"/>
        </w:rPr>
        <w:t>Hashagen</w:t>
      </w:r>
      <w:proofErr w:type="spellEnd"/>
      <w:r>
        <w:rPr>
          <w:bCs/>
          <w:color w:val="000000"/>
        </w:rPr>
        <w:t xml:space="preserve"> attached to his formal Complaint copies of various correspondences amongst lawyers, PPL and others, as well as pictures of his property, newspaper articles and a copy of the easement.</w:t>
      </w:r>
    </w:p>
    <w:p w:rsidR="007B331B" w:rsidRDefault="007B331B" w:rsidP="00504C7A">
      <w:pPr>
        <w:pStyle w:val="Style"/>
        <w:spacing w:line="360" w:lineRule="auto"/>
        <w:ind w:firstLine="1440"/>
        <w:rPr>
          <w:bCs/>
          <w:color w:val="000000"/>
        </w:rPr>
      </w:pPr>
    </w:p>
    <w:p w:rsidR="007734E2" w:rsidRDefault="007734E2" w:rsidP="00504C7A">
      <w:pPr>
        <w:pStyle w:val="Style"/>
        <w:spacing w:line="360" w:lineRule="auto"/>
        <w:ind w:firstLine="1440"/>
        <w:rPr>
          <w:bCs/>
          <w:color w:val="000000"/>
        </w:rPr>
      </w:pPr>
      <w:r>
        <w:rPr>
          <w:bCs/>
          <w:color w:val="000000"/>
        </w:rPr>
        <w:t xml:space="preserve">On August 23, 2012, PPL filed an Answer </w:t>
      </w:r>
      <w:r w:rsidR="000F2B0E">
        <w:rPr>
          <w:bCs/>
          <w:color w:val="000000"/>
        </w:rPr>
        <w:t xml:space="preserve">with New Matter </w:t>
      </w:r>
      <w:r>
        <w:rPr>
          <w:bCs/>
          <w:color w:val="000000"/>
        </w:rPr>
        <w:t xml:space="preserve">to Mr. </w:t>
      </w:r>
      <w:proofErr w:type="spellStart"/>
      <w:r>
        <w:rPr>
          <w:bCs/>
          <w:color w:val="000000"/>
        </w:rPr>
        <w:t>Hashagen’s</w:t>
      </w:r>
      <w:proofErr w:type="spellEnd"/>
      <w:r>
        <w:rPr>
          <w:bCs/>
          <w:color w:val="000000"/>
        </w:rPr>
        <w:t xml:space="preserve"> formal Complaint.  In its Answer, PPL admitted that it is the holder of a valid right of way and easement agreement with Mr. </w:t>
      </w:r>
      <w:proofErr w:type="spellStart"/>
      <w:r>
        <w:rPr>
          <w:bCs/>
          <w:color w:val="000000"/>
        </w:rPr>
        <w:t>Hashagen’s</w:t>
      </w:r>
      <w:proofErr w:type="spellEnd"/>
      <w:r>
        <w:rPr>
          <w:bCs/>
          <w:color w:val="000000"/>
        </w:rPr>
        <w:t xml:space="preserve"> predecessor’</w:t>
      </w:r>
      <w:r w:rsidR="000F2B0E">
        <w:rPr>
          <w:bCs/>
          <w:color w:val="000000"/>
        </w:rPr>
        <w:t xml:space="preserve">s in interest but denied that it refused to honor its right of way agreement with Mr. </w:t>
      </w:r>
      <w:proofErr w:type="spellStart"/>
      <w:r w:rsidR="000F2B0E">
        <w:rPr>
          <w:bCs/>
          <w:color w:val="000000"/>
        </w:rPr>
        <w:t>Hashagen</w:t>
      </w:r>
      <w:proofErr w:type="spellEnd"/>
      <w:r w:rsidR="000F2B0E">
        <w:rPr>
          <w:bCs/>
          <w:color w:val="000000"/>
        </w:rPr>
        <w:t xml:space="preserve">.  PPL admitted that, as part of its vegetation management plan, which is necessary for the continued provision of reliable transmission service, it cut down mature trees on the Mr. </w:t>
      </w:r>
      <w:proofErr w:type="spellStart"/>
      <w:r w:rsidR="000F2B0E">
        <w:rPr>
          <w:bCs/>
          <w:color w:val="000000"/>
        </w:rPr>
        <w:t>Hashagen’s</w:t>
      </w:r>
      <w:proofErr w:type="spellEnd"/>
      <w:r w:rsidR="000F2B0E">
        <w:rPr>
          <w:bCs/>
          <w:color w:val="000000"/>
        </w:rPr>
        <w:t xml:space="preserve"> property and believes that it went “above and beyond its obligation under the agreement in moving the timber it could access.”  PPL denied that the herbicides that it used on Mr. </w:t>
      </w:r>
      <w:proofErr w:type="spellStart"/>
      <w:r w:rsidR="000F2B0E">
        <w:rPr>
          <w:bCs/>
          <w:color w:val="000000"/>
        </w:rPr>
        <w:t>Hashagen’s</w:t>
      </w:r>
      <w:proofErr w:type="spellEnd"/>
      <w:r w:rsidR="000F2B0E">
        <w:rPr>
          <w:bCs/>
          <w:color w:val="000000"/>
        </w:rPr>
        <w:t xml:space="preserve"> property pose a health risk, as Mr. </w:t>
      </w:r>
      <w:proofErr w:type="spellStart"/>
      <w:r w:rsidR="000F2B0E">
        <w:rPr>
          <w:bCs/>
          <w:color w:val="000000"/>
        </w:rPr>
        <w:lastRenderedPageBreak/>
        <w:t>Hashagen</w:t>
      </w:r>
      <w:proofErr w:type="spellEnd"/>
      <w:r w:rsidR="000F2B0E">
        <w:rPr>
          <w:bCs/>
          <w:color w:val="000000"/>
        </w:rPr>
        <w:t xml:space="preserve"> complained, and believes that it has followed the herbicide manufacturer’s instructions for applying the herbicide.  In its New Matter, PPL noted that it has filed a Preliminary Objection simultaneously with its Answer contending that the Complaint should be dismissed for lack of subject matter jurisdiction.  PPL concluded its Answer </w:t>
      </w:r>
      <w:r w:rsidR="000248FB">
        <w:rPr>
          <w:bCs/>
          <w:color w:val="000000"/>
        </w:rPr>
        <w:t>by requesting that the Complaint be denied in its entirety and attached several supporting documents.</w:t>
      </w:r>
    </w:p>
    <w:p w:rsidR="000248FB" w:rsidRDefault="000248FB" w:rsidP="00504C7A">
      <w:pPr>
        <w:pStyle w:val="Style"/>
        <w:spacing w:line="360" w:lineRule="auto"/>
        <w:ind w:firstLine="1440"/>
        <w:rPr>
          <w:bCs/>
          <w:color w:val="000000"/>
        </w:rPr>
      </w:pPr>
    </w:p>
    <w:p w:rsidR="000248FB" w:rsidRDefault="000248FB" w:rsidP="00504C7A">
      <w:pPr>
        <w:pStyle w:val="Style"/>
        <w:spacing w:line="360" w:lineRule="auto"/>
        <w:ind w:firstLine="1440"/>
        <w:rPr>
          <w:bCs/>
          <w:color w:val="000000"/>
        </w:rPr>
      </w:pPr>
      <w:r>
        <w:rPr>
          <w:bCs/>
          <w:color w:val="000000"/>
        </w:rPr>
        <w:t xml:space="preserve">Also on August 23, 2012, PPL filed </w:t>
      </w:r>
      <w:r w:rsidR="008A65AF">
        <w:rPr>
          <w:bCs/>
          <w:color w:val="000000"/>
        </w:rPr>
        <w:t xml:space="preserve">a Preliminary Objection.  The Preliminary Objection was accompanied by a Notice to Plead.  In its Preliminary Objection, PPL claimed that Mr. </w:t>
      </w:r>
      <w:proofErr w:type="spellStart"/>
      <w:r w:rsidR="008A65AF">
        <w:rPr>
          <w:bCs/>
          <w:color w:val="000000"/>
        </w:rPr>
        <w:t>Hashagen’s</w:t>
      </w:r>
      <w:proofErr w:type="spellEnd"/>
      <w:r w:rsidR="008A65AF">
        <w:rPr>
          <w:bCs/>
          <w:color w:val="000000"/>
        </w:rPr>
        <w:t xml:space="preserve"> claims are not within the jurisdiction of the Commission because they arise out of a right of way agreement which is in the exclusive jurisdiction of the Courts of Common Pleas.  PPL argues that the Commission therefore lacks jurisdiction over the issues identified by Mr. </w:t>
      </w:r>
      <w:proofErr w:type="spellStart"/>
      <w:r w:rsidR="008A65AF">
        <w:rPr>
          <w:bCs/>
          <w:color w:val="000000"/>
        </w:rPr>
        <w:t>Hashagen</w:t>
      </w:r>
      <w:proofErr w:type="spellEnd"/>
      <w:r w:rsidR="008A65AF">
        <w:rPr>
          <w:bCs/>
          <w:color w:val="000000"/>
        </w:rPr>
        <w:t xml:space="preserve"> and his Complaint must be dismissed.  PPL further argues that because Mr. </w:t>
      </w:r>
      <w:proofErr w:type="spellStart"/>
      <w:r w:rsidR="008A65AF">
        <w:rPr>
          <w:bCs/>
          <w:color w:val="000000"/>
        </w:rPr>
        <w:t>Hashagen</w:t>
      </w:r>
      <w:proofErr w:type="spellEnd"/>
      <w:r w:rsidR="008A65AF">
        <w:rPr>
          <w:bCs/>
          <w:color w:val="000000"/>
        </w:rPr>
        <w:t xml:space="preserve"> has already filed a civil suit in the Court of Common Pleas that is based on the same underlying facts as those in his Complaint filed with the Commission, that Mr. </w:t>
      </w:r>
      <w:proofErr w:type="spellStart"/>
      <w:r w:rsidR="008A65AF">
        <w:rPr>
          <w:bCs/>
          <w:color w:val="000000"/>
        </w:rPr>
        <w:t>Hashagen</w:t>
      </w:r>
      <w:proofErr w:type="spellEnd"/>
      <w:r w:rsidR="008A65AF">
        <w:rPr>
          <w:bCs/>
          <w:color w:val="000000"/>
        </w:rPr>
        <w:t xml:space="preserve"> tacitly admits that the matter is appropriately before the Court of Common Pleas.  PPL provides several attachments to its Preliminary Objection in support of its position.</w:t>
      </w:r>
    </w:p>
    <w:p w:rsidR="00510D85" w:rsidRDefault="00510D85" w:rsidP="00504C7A">
      <w:pPr>
        <w:pStyle w:val="Style"/>
        <w:spacing w:line="360" w:lineRule="auto"/>
        <w:ind w:firstLine="1440"/>
        <w:rPr>
          <w:bCs/>
          <w:color w:val="000000"/>
        </w:rPr>
      </w:pPr>
    </w:p>
    <w:p w:rsidR="00510D85" w:rsidRDefault="00510D85" w:rsidP="00510D85">
      <w:pPr>
        <w:pStyle w:val="Style"/>
        <w:spacing w:line="360" w:lineRule="auto"/>
        <w:ind w:firstLine="1440"/>
        <w:rPr>
          <w:color w:val="000000"/>
        </w:rPr>
      </w:pPr>
      <w:r>
        <w:rPr>
          <w:color w:val="000000"/>
        </w:rPr>
        <w:t xml:space="preserve">Mr. </w:t>
      </w:r>
      <w:proofErr w:type="spellStart"/>
      <w:r>
        <w:rPr>
          <w:color w:val="000000"/>
        </w:rPr>
        <w:t>Hashagen’s</w:t>
      </w:r>
      <w:proofErr w:type="spellEnd"/>
      <w:r w:rsidRPr="00AF2EC8">
        <w:rPr>
          <w:color w:val="000000"/>
        </w:rPr>
        <w:t xml:space="preserve"> answer to the Preliminary Objection was due not later than </w:t>
      </w:r>
      <w:r>
        <w:rPr>
          <w:color w:val="000000"/>
        </w:rPr>
        <w:t>September 5</w:t>
      </w:r>
      <w:r w:rsidRPr="00AF2EC8">
        <w:rPr>
          <w:color w:val="000000"/>
        </w:rPr>
        <w:t>, 2012.  52 Pa. Code §§ 5.101(f</w:t>
      </w:r>
      <w:proofErr w:type="gramStart"/>
      <w:r w:rsidRPr="00AF2EC8">
        <w:rPr>
          <w:color w:val="000000"/>
        </w:rPr>
        <w:t>)(</w:t>
      </w:r>
      <w:proofErr w:type="gramEnd"/>
      <w:r w:rsidRPr="00AF2EC8">
        <w:rPr>
          <w:color w:val="000000"/>
        </w:rPr>
        <w:t xml:space="preserve">1), 1.12(a), 1.56(a)(1) and (b).  </w:t>
      </w:r>
      <w:r>
        <w:rPr>
          <w:color w:val="000000"/>
        </w:rPr>
        <w:t xml:space="preserve">Mr. </w:t>
      </w:r>
      <w:proofErr w:type="spellStart"/>
      <w:r>
        <w:rPr>
          <w:color w:val="000000"/>
        </w:rPr>
        <w:t>Hashagen’s</w:t>
      </w:r>
      <w:proofErr w:type="spellEnd"/>
      <w:r>
        <w:rPr>
          <w:color w:val="000000"/>
        </w:rPr>
        <w:t xml:space="preserve"> </w:t>
      </w:r>
      <w:r w:rsidRPr="00AF2EC8">
        <w:rPr>
          <w:color w:val="000000"/>
        </w:rPr>
        <w:t xml:space="preserve">answer to the New Matter was due not later than </w:t>
      </w:r>
      <w:r>
        <w:rPr>
          <w:color w:val="000000"/>
        </w:rPr>
        <w:t>September 17</w:t>
      </w:r>
      <w:r w:rsidRPr="00AF2EC8">
        <w:rPr>
          <w:color w:val="000000"/>
        </w:rPr>
        <w:t>, 2012.  52 Pa. Code §§ 5.63(a), 1.12(a), 1.56(a</w:t>
      </w:r>
      <w:proofErr w:type="gramStart"/>
      <w:r w:rsidRPr="00AF2EC8">
        <w:rPr>
          <w:color w:val="000000"/>
        </w:rPr>
        <w:t>)(</w:t>
      </w:r>
      <w:proofErr w:type="gramEnd"/>
      <w:r w:rsidRPr="00AF2EC8">
        <w:rPr>
          <w:color w:val="000000"/>
        </w:rPr>
        <w:t xml:space="preserve">1) and (b).  </w:t>
      </w:r>
      <w:r>
        <w:rPr>
          <w:color w:val="000000"/>
        </w:rPr>
        <w:t xml:space="preserve">Mr. </w:t>
      </w:r>
      <w:proofErr w:type="spellStart"/>
      <w:r>
        <w:rPr>
          <w:color w:val="000000"/>
        </w:rPr>
        <w:t>Hashagen</w:t>
      </w:r>
      <w:proofErr w:type="spellEnd"/>
      <w:r>
        <w:rPr>
          <w:color w:val="000000"/>
        </w:rPr>
        <w:t xml:space="preserve"> </w:t>
      </w:r>
      <w:r w:rsidRPr="00AF2EC8">
        <w:rPr>
          <w:color w:val="000000"/>
        </w:rPr>
        <w:t>filed neither an answer to the Preliminary Objection nor an answer to the New Matter.</w:t>
      </w:r>
    </w:p>
    <w:p w:rsidR="00510D85" w:rsidRDefault="00510D85" w:rsidP="00510D85">
      <w:pPr>
        <w:pStyle w:val="Style"/>
        <w:spacing w:line="360" w:lineRule="auto"/>
        <w:ind w:firstLine="1440"/>
        <w:rPr>
          <w:color w:val="000000"/>
        </w:rPr>
      </w:pPr>
    </w:p>
    <w:p w:rsidR="00A51A8A" w:rsidRPr="00510D85" w:rsidRDefault="006570D0" w:rsidP="00A51A8A">
      <w:pPr>
        <w:pStyle w:val="Style"/>
        <w:spacing w:line="360" w:lineRule="auto"/>
        <w:ind w:firstLine="1440"/>
        <w:rPr>
          <w:color w:val="000000"/>
        </w:rPr>
      </w:pPr>
      <w:r w:rsidRPr="00510D85">
        <w:rPr>
          <w:color w:val="000000"/>
        </w:rPr>
        <w:t xml:space="preserve">By Motion Judge Assignment Notice dated </w:t>
      </w:r>
      <w:r w:rsidR="00510D85">
        <w:rPr>
          <w:color w:val="000000"/>
        </w:rPr>
        <w:t>September 11</w:t>
      </w:r>
      <w:r w:rsidRPr="00510D85">
        <w:rPr>
          <w:color w:val="000000"/>
        </w:rPr>
        <w:t>, 2012, the parties were informed that I was assigned as the Presiding Officer in this matter and responsible for resolving any issues which may arise during the preliminary phase of this proceeding.</w:t>
      </w:r>
      <w:r w:rsidR="006F78DF" w:rsidRPr="00510D85">
        <w:rPr>
          <w:color w:val="000000"/>
        </w:rPr>
        <w:t xml:space="preserve"> </w:t>
      </w:r>
    </w:p>
    <w:p w:rsidR="00B84180" w:rsidRPr="00510D85" w:rsidRDefault="00B84180" w:rsidP="00A51A8A">
      <w:pPr>
        <w:pStyle w:val="Style"/>
        <w:spacing w:line="360" w:lineRule="auto"/>
        <w:ind w:firstLine="1440"/>
        <w:rPr>
          <w:color w:val="000000"/>
          <w:w w:val="78"/>
        </w:rPr>
      </w:pPr>
    </w:p>
    <w:p w:rsidR="00A51A8A" w:rsidRPr="00510D85" w:rsidRDefault="00510D85" w:rsidP="00436B52">
      <w:pPr>
        <w:pStyle w:val="Style"/>
        <w:spacing w:line="360" w:lineRule="auto"/>
        <w:ind w:firstLine="1440"/>
        <w:rPr>
          <w:color w:val="000000"/>
        </w:rPr>
      </w:pPr>
      <w:r>
        <w:rPr>
          <w:color w:val="000000"/>
        </w:rPr>
        <w:t xml:space="preserve">PPL’s </w:t>
      </w:r>
      <w:r w:rsidR="006570D0" w:rsidRPr="00510D85">
        <w:rPr>
          <w:color w:val="000000"/>
        </w:rPr>
        <w:t>Preliminary Objection</w:t>
      </w:r>
      <w:r w:rsidR="00AF2EC8" w:rsidRPr="00510D85">
        <w:rPr>
          <w:color w:val="000000"/>
        </w:rPr>
        <w:t>s are</w:t>
      </w:r>
      <w:r w:rsidR="006570D0" w:rsidRPr="00510D85">
        <w:rPr>
          <w:color w:val="000000"/>
        </w:rPr>
        <w:t xml:space="preserve"> </w:t>
      </w:r>
      <w:r w:rsidR="00A51A8A" w:rsidRPr="00510D85">
        <w:rPr>
          <w:color w:val="000000"/>
        </w:rPr>
        <w:t>procedurally ready to be ruled upon.</w:t>
      </w:r>
      <w:r w:rsidR="003760CE" w:rsidRPr="00510D85">
        <w:rPr>
          <w:color w:val="000000"/>
        </w:rPr>
        <w:t xml:space="preserve">  For the reasons discussed further below, </w:t>
      </w:r>
      <w:r>
        <w:rPr>
          <w:color w:val="000000"/>
        </w:rPr>
        <w:t xml:space="preserve">PPL’s </w:t>
      </w:r>
      <w:r w:rsidR="003760CE" w:rsidRPr="00510D85">
        <w:rPr>
          <w:color w:val="000000"/>
        </w:rPr>
        <w:t>Preliminary Objections will be granted in part and denied in part.</w:t>
      </w:r>
    </w:p>
    <w:p w:rsidR="00A51A8A" w:rsidRPr="00510D85" w:rsidRDefault="00A51A8A" w:rsidP="00A51A8A">
      <w:pPr>
        <w:pStyle w:val="Style"/>
        <w:spacing w:line="360" w:lineRule="auto"/>
        <w:ind w:firstLine="1440"/>
        <w:rPr>
          <w:color w:val="000000"/>
        </w:rPr>
      </w:pPr>
    </w:p>
    <w:p w:rsidR="00A51A8A" w:rsidRPr="00510D85" w:rsidRDefault="00A51A8A" w:rsidP="00A51A8A">
      <w:pPr>
        <w:pStyle w:val="Style"/>
        <w:spacing w:line="360" w:lineRule="auto"/>
        <w:ind w:firstLine="1440"/>
        <w:rPr>
          <w:color w:val="000000"/>
        </w:rPr>
      </w:pPr>
      <w:r w:rsidRPr="00510D85">
        <w:rPr>
          <w:color w:val="000000"/>
        </w:rPr>
        <w:lastRenderedPageBreak/>
        <w:t>The Commission’s Rules of Admin</w:t>
      </w:r>
      <w:r w:rsidR="00436B52" w:rsidRPr="00510D85">
        <w:rPr>
          <w:color w:val="000000"/>
        </w:rPr>
        <w:t>istrative Practice and Procedure</w:t>
      </w:r>
      <w:r w:rsidRPr="00510D85">
        <w:rPr>
          <w:color w:val="000000"/>
        </w:rPr>
        <w:t>, 52 Pa.</w:t>
      </w:r>
      <w:r w:rsidR="00B84180" w:rsidRPr="00510D85">
        <w:rPr>
          <w:color w:val="000000"/>
        </w:rPr>
        <w:t xml:space="preserve"> </w:t>
      </w:r>
      <w:r w:rsidRPr="00510D85">
        <w:rPr>
          <w:color w:val="000000"/>
        </w:rPr>
        <w:t xml:space="preserve">Code Chapters 1, 3 and 5, provide for the filing of </w:t>
      </w:r>
      <w:r w:rsidR="002E7579" w:rsidRPr="00510D85">
        <w:rPr>
          <w:color w:val="000000"/>
        </w:rPr>
        <w:t>P</w:t>
      </w:r>
      <w:r w:rsidRPr="00510D85">
        <w:rPr>
          <w:color w:val="000000"/>
        </w:rPr>
        <w:t xml:space="preserve">reliminary </w:t>
      </w:r>
      <w:r w:rsidR="002E7579" w:rsidRPr="00510D85">
        <w:rPr>
          <w:color w:val="000000"/>
        </w:rPr>
        <w:t>O</w:t>
      </w:r>
      <w:r w:rsidRPr="00510D85">
        <w:rPr>
          <w:color w:val="000000"/>
        </w:rPr>
        <w:t xml:space="preserve">bjections.  </w:t>
      </w:r>
      <w:proofErr w:type="gramStart"/>
      <w:r w:rsidRPr="00510D85">
        <w:rPr>
          <w:color w:val="000000"/>
        </w:rPr>
        <w:t>52 Pa.</w:t>
      </w:r>
      <w:r w:rsidR="00B84180" w:rsidRPr="00510D85">
        <w:rPr>
          <w:color w:val="000000"/>
        </w:rPr>
        <w:t xml:space="preserve"> </w:t>
      </w:r>
      <w:r w:rsidRPr="00510D85">
        <w:rPr>
          <w:color w:val="000000"/>
        </w:rPr>
        <w:t xml:space="preserve">Code </w:t>
      </w:r>
      <w:r w:rsidRPr="00510D85">
        <w:rPr>
          <w:color w:val="000000"/>
          <w:w w:val="86"/>
        </w:rPr>
        <w:t xml:space="preserve">§ </w:t>
      </w:r>
      <w:r w:rsidRPr="00510D85">
        <w:rPr>
          <w:color w:val="000000"/>
        </w:rPr>
        <w:t>5.101.</w:t>
      </w:r>
      <w:proofErr w:type="gramEnd"/>
      <w:r w:rsidRPr="00510D85">
        <w:rPr>
          <w:color w:val="000000"/>
        </w:rPr>
        <w:t xml:space="preserve">  Commission </w:t>
      </w:r>
      <w:r w:rsidR="002E7579" w:rsidRPr="00510D85">
        <w:rPr>
          <w:color w:val="000000"/>
        </w:rPr>
        <w:t>P</w:t>
      </w:r>
      <w:r w:rsidRPr="00510D85">
        <w:rPr>
          <w:color w:val="000000"/>
        </w:rPr>
        <w:t xml:space="preserve">reliminary </w:t>
      </w:r>
      <w:r w:rsidR="002E7579" w:rsidRPr="00510D85">
        <w:rPr>
          <w:color w:val="000000"/>
        </w:rPr>
        <w:t>O</w:t>
      </w:r>
      <w:r w:rsidRPr="00510D85">
        <w:rPr>
          <w:color w:val="000000"/>
        </w:rPr>
        <w:t xml:space="preserve">bjection practice is comparable to Pennsylvania civil practice respecting the filing of preliminary objections.  </w:t>
      </w:r>
      <w:r w:rsidRPr="00510D85">
        <w:rPr>
          <w:iCs/>
          <w:color w:val="000000"/>
          <w:u w:val="single"/>
        </w:rPr>
        <w:t xml:space="preserve">Equitable Small Transportation </w:t>
      </w:r>
      <w:proofErr w:type="spellStart"/>
      <w:r w:rsidRPr="00510D85">
        <w:rPr>
          <w:iCs/>
          <w:color w:val="000000"/>
          <w:u w:val="single"/>
        </w:rPr>
        <w:t>Intervenors</w:t>
      </w:r>
      <w:proofErr w:type="spellEnd"/>
      <w:r w:rsidRPr="00510D85">
        <w:rPr>
          <w:iCs/>
          <w:color w:val="000000"/>
          <w:u w:val="single"/>
        </w:rPr>
        <w:t xml:space="preserve"> v. Equitable Gas Company</w:t>
      </w:r>
      <w:r w:rsidRPr="00510D85">
        <w:rPr>
          <w:i/>
          <w:iCs/>
          <w:color w:val="000000"/>
        </w:rPr>
        <w:t xml:space="preserve">, </w:t>
      </w:r>
      <w:r w:rsidRPr="00510D85">
        <w:rPr>
          <w:color w:val="000000"/>
        </w:rPr>
        <w:t xml:space="preserve">1994 Pa PUC LEXIS 69, Docket No. </w:t>
      </w:r>
      <w:proofErr w:type="gramStart"/>
      <w:r w:rsidRPr="00510D85">
        <w:rPr>
          <w:color w:val="000000"/>
        </w:rPr>
        <w:t>C-00935435 (July 18,</w:t>
      </w:r>
      <w:r w:rsidR="009241C7" w:rsidRPr="00510D85">
        <w:rPr>
          <w:color w:val="000000"/>
        </w:rPr>
        <w:t xml:space="preserve"> </w:t>
      </w:r>
      <w:r w:rsidRPr="00510D85">
        <w:rPr>
          <w:color w:val="000000"/>
        </w:rPr>
        <w:t>1994)</w:t>
      </w:r>
      <w:r w:rsidR="003760CE" w:rsidRPr="00510D85">
        <w:rPr>
          <w:color w:val="000000"/>
        </w:rPr>
        <w:t xml:space="preserve"> (</w:t>
      </w:r>
      <w:r w:rsidR="003760CE" w:rsidRPr="00510D85">
        <w:rPr>
          <w:color w:val="000000"/>
          <w:u w:val="single"/>
        </w:rPr>
        <w:t>Equitable</w:t>
      </w:r>
      <w:r w:rsidR="003760CE" w:rsidRPr="00510D85">
        <w:rPr>
          <w:color w:val="000000"/>
        </w:rPr>
        <w:t>)</w:t>
      </w:r>
      <w:r w:rsidRPr="00510D85">
        <w:rPr>
          <w:color w:val="000000"/>
        </w:rPr>
        <w:t>.</w:t>
      </w:r>
      <w:proofErr w:type="gramEnd"/>
      <w:r w:rsidRPr="00510D85">
        <w:rPr>
          <w:color w:val="000000"/>
        </w:rPr>
        <w:t xml:space="preserve">  </w:t>
      </w:r>
      <w:r w:rsidR="00510D85">
        <w:rPr>
          <w:color w:val="000000"/>
        </w:rPr>
        <w:t xml:space="preserve">PPL </w:t>
      </w:r>
      <w:r w:rsidRPr="00510D85">
        <w:rPr>
          <w:color w:val="000000"/>
        </w:rPr>
        <w:t xml:space="preserve">filed </w:t>
      </w:r>
      <w:r w:rsidR="002E7579" w:rsidRPr="00510D85">
        <w:rPr>
          <w:color w:val="000000"/>
        </w:rPr>
        <w:t>P</w:t>
      </w:r>
      <w:r w:rsidRPr="00510D85">
        <w:rPr>
          <w:color w:val="000000"/>
        </w:rPr>
        <w:t xml:space="preserve">reliminary </w:t>
      </w:r>
      <w:r w:rsidR="002E7579" w:rsidRPr="00510D85">
        <w:rPr>
          <w:color w:val="000000"/>
        </w:rPr>
        <w:t>O</w:t>
      </w:r>
      <w:r w:rsidR="00341407" w:rsidRPr="00510D85">
        <w:rPr>
          <w:color w:val="000000"/>
        </w:rPr>
        <w:t>bjection</w:t>
      </w:r>
      <w:r w:rsidR="00AF2EC8" w:rsidRPr="00510D85">
        <w:rPr>
          <w:color w:val="000000"/>
        </w:rPr>
        <w:t>s</w:t>
      </w:r>
      <w:r w:rsidR="004A74FD" w:rsidRPr="00510D85">
        <w:rPr>
          <w:color w:val="000000"/>
        </w:rPr>
        <w:t xml:space="preserve"> arguing that the Commission does not have jurisdiction over </w:t>
      </w:r>
      <w:r w:rsidR="00510D85">
        <w:rPr>
          <w:color w:val="000000"/>
        </w:rPr>
        <w:t>matters involving rights of ways and that the Commission does not have the authority to award damages</w:t>
      </w:r>
      <w:r w:rsidR="00B878DF" w:rsidRPr="00510D85">
        <w:rPr>
          <w:color w:val="000000"/>
        </w:rPr>
        <w:t xml:space="preserve">.  </w:t>
      </w:r>
      <w:r w:rsidRPr="00510D85">
        <w:rPr>
          <w:color w:val="000000"/>
        </w:rPr>
        <w:t>The Commission</w:t>
      </w:r>
      <w:r w:rsidR="00956926" w:rsidRPr="00510D85">
        <w:rPr>
          <w:color w:val="000000"/>
        </w:rPr>
        <w:t>’</w:t>
      </w:r>
      <w:r w:rsidRPr="00510D85">
        <w:rPr>
          <w:color w:val="000000"/>
        </w:rPr>
        <w:t>s Rules provide, in relevant part:</w:t>
      </w:r>
    </w:p>
    <w:p w:rsidR="00A51A8A" w:rsidRPr="00510D85" w:rsidRDefault="00A51A8A" w:rsidP="00A51A8A">
      <w:pPr>
        <w:pStyle w:val="Style"/>
        <w:tabs>
          <w:tab w:val="left" w:pos="1469"/>
          <w:tab w:val="left" w:pos="2196"/>
        </w:tabs>
        <w:ind w:left="1440" w:right="1440"/>
        <w:rPr>
          <w:color w:val="000000"/>
        </w:rPr>
      </w:pPr>
      <w:r w:rsidRPr="00510D85">
        <w:rPr>
          <w:color w:val="000000"/>
        </w:rPr>
        <w:t xml:space="preserve">(a) </w:t>
      </w:r>
      <w:r w:rsidRPr="00510D85">
        <w:rPr>
          <w:color w:val="000000"/>
        </w:rPr>
        <w:tab/>
      </w:r>
      <w:r w:rsidRPr="00510D85">
        <w:rPr>
          <w:i/>
          <w:iCs/>
          <w:color w:val="000000"/>
        </w:rPr>
        <w:t xml:space="preserve">Grounds. </w:t>
      </w:r>
      <w:r w:rsidRPr="00510D85">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36B52" w:rsidRPr="00510D85" w:rsidRDefault="00436B52" w:rsidP="00CB304C">
      <w:pPr>
        <w:pStyle w:val="Style"/>
        <w:tabs>
          <w:tab w:val="left" w:pos="2203"/>
          <w:tab w:val="left" w:pos="2909"/>
        </w:tabs>
        <w:ind w:right="1440"/>
      </w:pPr>
    </w:p>
    <w:p w:rsidR="00383321" w:rsidRPr="00510D85" w:rsidRDefault="00383321" w:rsidP="00CB304C">
      <w:pPr>
        <w:pStyle w:val="Style"/>
        <w:numPr>
          <w:ilvl w:val="0"/>
          <w:numId w:val="3"/>
        </w:numPr>
        <w:tabs>
          <w:tab w:val="left" w:pos="2203"/>
          <w:tab w:val="left" w:pos="2909"/>
        </w:tabs>
        <w:ind w:right="1440"/>
        <w:rPr>
          <w:color w:val="000000"/>
        </w:rPr>
      </w:pPr>
      <w:r w:rsidRPr="00510D85">
        <w:rPr>
          <w:color w:val="000000"/>
        </w:rPr>
        <w:t>Lack of Commission jurisdiction or improper service of the pleading initiating the proceeding.</w:t>
      </w:r>
    </w:p>
    <w:p w:rsidR="00383321" w:rsidRPr="00510D85" w:rsidRDefault="00383321" w:rsidP="00CB304C">
      <w:pPr>
        <w:pStyle w:val="Style"/>
        <w:tabs>
          <w:tab w:val="left" w:pos="2203"/>
          <w:tab w:val="left" w:pos="2909"/>
        </w:tabs>
        <w:ind w:left="2520" w:right="1440" w:hanging="360"/>
        <w:rPr>
          <w:color w:val="000000"/>
        </w:rPr>
      </w:pPr>
    </w:p>
    <w:p w:rsidR="00A51A8A" w:rsidRPr="00510D85" w:rsidRDefault="00A51A8A" w:rsidP="00CB304C">
      <w:pPr>
        <w:pStyle w:val="Style"/>
        <w:numPr>
          <w:ilvl w:val="0"/>
          <w:numId w:val="3"/>
        </w:numPr>
        <w:tabs>
          <w:tab w:val="left" w:pos="2203"/>
          <w:tab w:val="left" w:pos="2909"/>
        </w:tabs>
        <w:ind w:right="1440"/>
        <w:rPr>
          <w:color w:val="000000"/>
        </w:rPr>
      </w:pPr>
      <w:r w:rsidRPr="00510D85">
        <w:rPr>
          <w:color w:val="000000"/>
        </w:rPr>
        <w:t>Failure of a pleading to conform to this chapter or the inclusion of scandalous or impertinent matter.</w:t>
      </w:r>
    </w:p>
    <w:p w:rsidR="00383321" w:rsidRPr="00510D85" w:rsidRDefault="00383321" w:rsidP="00CB304C">
      <w:pPr>
        <w:pStyle w:val="ListParagraph"/>
        <w:spacing w:line="240" w:lineRule="auto"/>
        <w:rPr>
          <w:color w:val="000000"/>
        </w:rPr>
      </w:pPr>
    </w:p>
    <w:p w:rsidR="00383321" w:rsidRPr="00510D85" w:rsidRDefault="00383321" w:rsidP="00CB304C">
      <w:pPr>
        <w:pStyle w:val="Style"/>
        <w:numPr>
          <w:ilvl w:val="0"/>
          <w:numId w:val="3"/>
        </w:numPr>
        <w:tabs>
          <w:tab w:val="left" w:pos="2203"/>
          <w:tab w:val="left" w:pos="2909"/>
        </w:tabs>
        <w:ind w:right="1440"/>
        <w:rPr>
          <w:color w:val="000000"/>
        </w:rPr>
      </w:pPr>
      <w:r w:rsidRPr="00510D85">
        <w:rPr>
          <w:color w:val="000000"/>
        </w:rPr>
        <w:t>Insufficient specificity of a pleading.</w:t>
      </w:r>
    </w:p>
    <w:p w:rsidR="00383321" w:rsidRPr="00510D85" w:rsidRDefault="00383321" w:rsidP="00CB304C">
      <w:pPr>
        <w:pStyle w:val="ListParagraph"/>
        <w:spacing w:line="240" w:lineRule="auto"/>
        <w:rPr>
          <w:color w:val="000000"/>
        </w:rPr>
      </w:pPr>
    </w:p>
    <w:p w:rsidR="00383321" w:rsidRPr="00510D85" w:rsidRDefault="00383321" w:rsidP="00CB304C">
      <w:pPr>
        <w:pStyle w:val="Style"/>
        <w:numPr>
          <w:ilvl w:val="0"/>
          <w:numId w:val="3"/>
        </w:numPr>
        <w:tabs>
          <w:tab w:val="left" w:pos="2203"/>
          <w:tab w:val="left" w:pos="2909"/>
        </w:tabs>
        <w:ind w:right="1440"/>
        <w:rPr>
          <w:color w:val="000000"/>
        </w:rPr>
      </w:pPr>
      <w:r w:rsidRPr="00510D85">
        <w:rPr>
          <w:color w:val="000000"/>
        </w:rPr>
        <w:t>Legal insufficiency of a pleading.</w:t>
      </w:r>
    </w:p>
    <w:p w:rsidR="00383321" w:rsidRPr="00510D85" w:rsidRDefault="00383321" w:rsidP="00CB304C">
      <w:pPr>
        <w:pStyle w:val="ListParagraph"/>
        <w:spacing w:line="240" w:lineRule="auto"/>
        <w:rPr>
          <w:color w:val="000000"/>
        </w:rPr>
      </w:pPr>
    </w:p>
    <w:p w:rsidR="00383321" w:rsidRPr="00510D85" w:rsidRDefault="00383321" w:rsidP="00CB304C">
      <w:pPr>
        <w:pStyle w:val="Style"/>
        <w:numPr>
          <w:ilvl w:val="0"/>
          <w:numId w:val="3"/>
        </w:numPr>
        <w:tabs>
          <w:tab w:val="left" w:pos="2203"/>
          <w:tab w:val="left" w:pos="2909"/>
        </w:tabs>
        <w:ind w:right="1440"/>
        <w:rPr>
          <w:color w:val="000000"/>
        </w:rPr>
      </w:pPr>
      <w:r w:rsidRPr="00510D85">
        <w:rPr>
          <w:color w:val="000000"/>
        </w:rPr>
        <w:t xml:space="preserve">Lack of capacity to sue, </w:t>
      </w:r>
      <w:proofErr w:type="spellStart"/>
      <w:r w:rsidRPr="00510D85">
        <w:rPr>
          <w:color w:val="000000"/>
        </w:rPr>
        <w:t>nonjoinder</w:t>
      </w:r>
      <w:proofErr w:type="spellEnd"/>
      <w:r w:rsidRPr="00510D85">
        <w:rPr>
          <w:color w:val="000000"/>
        </w:rPr>
        <w:t xml:space="preserve"> of a necessary party or misjoinder of a cause of action.</w:t>
      </w:r>
    </w:p>
    <w:p w:rsidR="00383321" w:rsidRPr="00510D85" w:rsidRDefault="00383321" w:rsidP="00CB304C">
      <w:pPr>
        <w:pStyle w:val="ListParagraph"/>
        <w:spacing w:line="240" w:lineRule="auto"/>
        <w:rPr>
          <w:color w:val="000000"/>
        </w:rPr>
      </w:pPr>
    </w:p>
    <w:p w:rsidR="00383321" w:rsidRPr="00510D85" w:rsidRDefault="00383321" w:rsidP="00CB304C">
      <w:pPr>
        <w:pStyle w:val="Style"/>
        <w:numPr>
          <w:ilvl w:val="0"/>
          <w:numId w:val="3"/>
        </w:numPr>
        <w:tabs>
          <w:tab w:val="left" w:pos="2203"/>
          <w:tab w:val="left" w:pos="2909"/>
        </w:tabs>
        <w:ind w:right="1440"/>
        <w:rPr>
          <w:color w:val="000000"/>
        </w:rPr>
      </w:pPr>
      <w:r w:rsidRPr="00510D85">
        <w:rPr>
          <w:color w:val="000000"/>
        </w:rPr>
        <w:t>Pendency of a prior proceeding or agreement for alternative dispute resolution.</w:t>
      </w:r>
    </w:p>
    <w:p w:rsidR="00436B52" w:rsidRPr="00510D85" w:rsidRDefault="00436B52" w:rsidP="00CB304C">
      <w:pPr>
        <w:pStyle w:val="Style"/>
        <w:tabs>
          <w:tab w:val="left" w:pos="2203"/>
          <w:tab w:val="left" w:pos="2909"/>
        </w:tabs>
        <w:ind w:left="1440" w:right="1440"/>
        <w:rPr>
          <w:color w:val="000000"/>
        </w:rPr>
      </w:pPr>
    </w:p>
    <w:p w:rsidR="00A51A8A" w:rsidRPr="00510D85" w:rsidRDefault="00A51A8A" w:rsidP="00CB304C">
      <w:pPr>
        <w:pStyle w:val="Style"/>
        <w:ind w:right="1440"/>
        <w:rPr>
          <w:color w:val="000000"/>
        </w:rPr>
      </w:pPr>
      <w:r w:rsidRPr="00510D85">
        <w:rPr>
          <w:color w:val="000000"/>
        </w:rPr>
        <w:t>52 Pa.</w:t>
      </w:r>
      <w:r w:rsidR="00B84180" w:rsidRPr="00510D85">
        <w:rPr>
          <w:color w:val="000000"/>
        </w:rPr>
        <w:t xml:space="preserve"> </w:t>
      </w:r>
      <w:r w:rsidR="00383321" w:rsidRPr="00510D85">
        <w:rPr>
          <w:color w:val="000000"/>
        </w:rPr>
        <w:t>Code § 5.101(a</w:t>
      </w:r>
      <w:proofErr w:type="gramStart"/>
      <w:r w:rsidR="00383321" w:rsidRPr="00510D85">
        <w:rPr>
          <w:color w:val="000000"/>
        </w:rPr>
        <w:t>)(</w:t>
      </w:r>
      <w:proofErr w:type="gramEnd"/>
      <w:r w:rsidR="00383321" w:rsidRPr="00510D85">
        <w:rPr>
          <w:color w:val="000000"/>
        </w:rPr>
        <w:t>1</w:t>
      </w:r>
      <w:r w:rsidRPr="00510D85">
        <w:rPr>
          <w:color w:val="000000"/>
        </w:rPr>
        <w:t>)</w:t>
      </w:r>
      <w:r w:rsidR="00383321" w:rsidRPr="00510D85">
        <w:rPr>
          <w:color w:val="000000"/>
        </w:rPr>
        <w:t>-(6)</w:t>
      </w:r>
      <w:r w:rsidRPr="00510D85">
        <w:rPr>
          <w:color w:val="000000"/>
        </w:rPr>
        <w:t>.</w:t>
      </w:r>
    </w:p>
    <w:p w:rsidR="00A51A8A" w:rsidRPr="00510D85" w:rsidRDefault="00A51A8A" w:rsidP="00F81ECC">
      <w:pPr>
        <w:pStyle w:val="Style"/>
        <w:spacing w:line="360" w:lineRule="auto"/>
        <w:ind w:right="200"/>
        <w:rPr>
          <w:color w:val="000000"/>
        </w:rPr>
      </w:pPr>
    </w:p>
    <w:p w:rsidR="003760CE" w:rsidRDefault="003760CE" w:rsidP="003760CE">
      <w:pPr>
        <w:pStyle w:val="ParaTab1"/>
        <w:spacing w:line="360" w:lineRule="auto"/>
        <w:ind w:firstLine="1350"/>
        <w:rPr>
          <w:rFonts w:ascii="Times New Roman" w:hAnsi="Times New Roman" w:cs="Times New Roman"/>
        </w:rPr>
      </w:pPr>
      <w:r w:rsidRPr="00510D85">
        <w:rPr>
          <w:rFonts w:ascii="Times New Roman" w:hAnsi="Times New Roman" w:cs="Times New Roman"/>
        </w:rPr>
        <w:t xml:space="preserve">For purposes of disposing of the Preliminary Objections, the Commission must accept as true all well </w:t>
      </w:r>
      <w:proofErr w:type="gramStart"/>
      <w:r w:rsidRPr="00510D85">
        <w:rPr>
          <w:rFonts w:ascii="Times New Roman" w:hAnsi="Times New Roman" w:cs="Times New Roman"/>
        </w:rPr>
        <w:t>pleaded,</w:t>
      </w:r>
      <w:proofErr w:type="gramEnd"/>
      <w:r w:rsidRPr="00510D85">
        <w:rPr>
          <w:rFonts w:ascii="Times New Roman" w:hAnsi="Times New Roman" w:cs="Times New Roman"/>
        </w:rPr>
        <w:t xml:space="preserve"> material facts of the nonmoving party, as well as every reasonable inference from those facts.  </w:t>
      </w:r>
      <w:proofErr w:type="gramStart"/>
      <w:r w:rsidRPr="00510D85">
        <w:rPr>
          <w:rFonts w:ascii="Times New Roman" w:hAnsi="Times New Roman" w:cs="Times New Roman"/>
          <w:u w:val="single"/>
        </w:rPr>
        <w:t>County of Allegheny v. Commonwealth of Pennsylvania</w:t>
      </w:r>
      <w:r w:rsidRPr="00510D85">
        <w:rPr>
          <w:rFonts w:ascii="Times New Roman" w:hAnsi="Times New Roman" w:cs="Times New Roman"/>
        </w:rPr>
        <w:t xml:space="preserve">, 490 A. 2d 402 (Pa. 1985); </w:t>
      </w:r>
      <w:r w:rsidRPr="00510D85">
        <w:rPr>
          <w:rFonts w:ascii="Times New Roman" w:hAnsi="Times New Roman" w:cs="Times New Roman"/>
          <w:u w:val="single"/>
        </w:rPr>
        <w:t>Commonwealth of Pennsylvania v. Bell Telephone Co. of Pa.</w:t>
      </w:r>
      <w:r w:rsidRPr="00510D85">
        <w:rPr>
          <w:rFonts w:ascii="Times New Roman" w:hAnsi="Times New Roman" w:cs="Times New Roman"/>
        </w:rPr>
        <w:t xml:space="preserve">, 551 A.2d 602 (Pa. </w:t>
      </w:r>
      <w:proofErr w:type="spellStart"/>
      <w:r w:rsidRPr="00510D85">
        <w:rPr>
          <w:rFonts w:ascii="Times New Roman" w:hAnsi="Times New Roman" w:cs="Times New Roman"/>
        </w:rPr>
        <w:t>Cmwlth</w:t>
      </w:r>
      <w:proofErr w:type="spellEnd"/>
      <w:r w:rsidRPr="00510D85">
        <w:rPr>
          <w:rFonts w:ascii="Times New Roman" w:hAnsi="Times New Roman" w:cs="Times New Roman"/>
        </w:rPr>
        <w:t>. 1988).</w:t>
      </w:r>
      <w:proofErr w:type="gramEnd"/>
      <w:r w:rsidRPr="00510D85">
        <w:rPr>
          <w:rFonts w:ascii="Times New Roman" w:hAnsi="Times New Roman" w:cs="Times New Roman"/>
        </w:rPr>
        <w:t xml:space="preserve">  The Commission must view the complaint in this case in the light most </w:t>
      </w:r>
      <w:r w:rsidRPr="00510D85">
        <w:rPr>
          <w:rFonts w:ascii="Times New Roman" w:hAnsi="Times New Roman" w:cs="Times New Roman"/>
        </w:rPr>
        <w:lastRenderedPageBreak/>
        <w:t xml:space="preserve">favorable to </w:t>
      </w:r>
      <w:r w:rsidR="00A31751" w:rsidRPr="00510D85">
        <w:rPr>
          <w:rFonts w:ascii="Times New Roman" w:hAnsi="Times New Roman" w:cs="Times New Roman"/>
        </w:rPr>
        <w:t xml:space="preserve">the Complainant </w:t>
      </w:r>
      <w:r w:rsidRPr="00510D85">
        <w:rPr>
          <w:rFonts w:ascii="Times New Roman" w:hAnsi="Times New Roman" w:cs="Times New Roman"/>
        </w:rPr>
        <w:t xml:space="preserve">and should dismiss the complaint only if it appears that </w:t>
      </w:r>
      <w:r w:rsidR="00A31751" w:rsidRPr="00510D85">
        <w:rPr>
          <w:rFonts w:ascii="Times New Roman" w:hAnsi="Times New Roman" w:cs="Times New Roman"/>
        </w:rPr>
        <w:t xml:space="preserve">the Complainant </w:t>
      </w:r>
      <w:r w:rsidRPr="00510D85">
        <w:rPr>
          <w:rFonts w:ascii="Times New Roman" w:hAnsi="Times New Roman" w:cs="Times New Roman"/>
        </w:rPr>
        <w:t xml:space="preserve">would not be entitled to relief under any circumstances as a matter of law.  </w:t>
      </w:r>
      <w:r w:rsidRPr="00510D85">
        <w:rPr>
          <w:rFonts w:ascii="Times New Roman" w:hAnsi="Times New Roman" w:cs="Times New Roman"/>
          <w:u w:val="single"/>
        </w:rPr>
        <w:t>Equitable</w:t>
      </w:r>
      <w:r w:rsidRPr="00510D85">
        <w:rPr>
          <w:rFonts w:ascii="Times New Roman" w:hAnsi="Times New Roman" w:cs="Times New Roman"/>
        </w:rPr>
        <w:t xml:space="preserve">, </w:t>
      </w:r>
      <w:r w:rsidRPr="00510D85">
        <w:rPr>
          <w:rFonts w:ascii="Times New Roman" w:hAnsi="Times New Roman" w:cs="Times New Roman"/>
          <w:i/>
        </w:rPr>
        <w:t>supra</w:t>
      </w:r>
      <w:r w:rsidRPr="00510D85">
        <w:rPr>
          <w:rFonts w:ascii="Times New Roman" w:hAnsi="Times New Roman" w:cs="Times New Roman"/>
        </w:rPr>
        <w:t xml:space="preserve">; </w:t>
      </w:r>
      <w:r w:rsidRPr="00510D85">
        <w:rPr>
          <w:rFonts w:ascii="Times New Roman" w:hAnsi="Times New Roman" w:cs="Times New Roman"/>
          <w:i/>
        </w:rPr>
        <w:t>see also</w:t>
      </w:r>
      <w:r w:rsidRPr="00510D85">
        <w:rPr>
          <w:rFonts w:ascii="Times New Roman" w:hAnsi="Times New Roman" w:cs="Times New Roman"/>
        </w:rPr>
        <w:t xml:space="preserve">, </w:t>
      </w:r>
      <w:r w:rsidRPr="00510D85">
        <w:rPr>
          <w:rFonts w:ascii="Times New Roman" w:hAnsi="Times New Roman" w:cs="Times New Roman"/>
          <w:u w:val="single"/>
        </w:rPr>
        <w:t>Interstate Traveler Services, Inc. v. Commonwealth, Department of Environmental Resources</w:t>
      </w:r>
      <w:r w:rsidRPr="00510D85">
        <w:rPr>
          <w:rFonts w:ascii="Times New Roman" w:hAnsi="Times New Roman" w:cs="Times New Roman"/>
        </w:rPr>
        <w:t>, 486 Pa. 536, 406 A.2d 1020 (1979).</w:t>
      </w:r>
    </w:p>
    <w:p w:rsidR="00510D85" w:rsidRDefault="00510D85" w:rsidP="003760CE">
      <w:pPr>
        <w:pStyle w:val="ParaTab1"/>
        <w:spacing w:line="360" w:lineRule="auto"/>
        <w:ind w:firstLine="1350"/>
        <w:rPr>
          <w:rFonts w:ascii="Times New Roman" w:hAnsi="Times New Roman" w:cs="Times New Roman"/>
        </w:rPr>
      </w:pPr>
    </w:p>
    <w:p w:rsidR="00B20648" w:rsidRDefault="00510D85" w:rsidP="003760CE">
      <w:pPr>
        <w:pStyle w:val="ParaTab1"/>
        <w:spacing w:line="360" w:lineRule="auto"/>
        <w:ind w:firstLine="1350"/>
        <w:rPr>
          <w:rFonts w:ascii="Times New Roman" w:hAnsi="Times New Roman" w:cs="Times New Roman"/>
        </w:rPr>
      </w:pPr>
      <w:r>
        <w:rPr>
          <w:rFonts w:ascii="Times New Roman" w:hAnsi="Times New Roman" w:cs="Times New Roman"/>
        </w:rPr>
        <w:t xml:space="preserve">With regard to PPL’s first </w:t>
      </w:r>
      <w:r w:rsidR="00B20648">
        <w:rPr>
          <w:rFonts w:ascii="Times New Roman" w:hAnsi="Times New Roman" w:cs="Times New Roman"/>
        </w:rPr>
        <w:t xml:space="preserve">Preliminary </w:t>
      </w:r>
      <w:proofErr w:type="gramStart"/>
      <w:r w:rsidR="00B20648">
        <w:rPr>
          <w:rFonts w:ascii="Times New Roman" w:hAnsi="Times New Roman" w:cs="Times New Roman"/>
        </w:rPr>
        <w:t>Objection</w:t>
      </w:r>
      <w:r>
        <w:rPr>
          <w:rFonts w:ascii="Times New Roman" w:hAnsi="Times New Roman" w:cs="Times New Roman"/>
        </w:rPr>
        <w:t>, that</w:t>
      </w:r>
      <w:proofErr w:type="gramEnd"/>
      <w:r>
        <w:rPr>
          <w:rFonts w:ascii="Times New Roman" w:hAnsi="Times New Roman" w:cs="Times New Roman"/>
        </w:rPr>
        <w:t xml:space="preserve"> the Commission does not</w:t>
      </w:r>
      <w:r w:rsidR="00B468E9">
        <w:rPr>
          <w:rFonts w:ascii="Times New Roman" w:hAnsi="Times New Roman" w:cs="Times New Roman"/>
        </w:rPr>
        <w:t xml:space="preserve"> </w:t>
      </w:r>
      <w:r w:rsidR="00B20648">
        <w:rPr>
          <w:rFonts w:ascii="Times New Roman" w:hAnsi="Times New Roman" w:cs="Times New Roman"/>
        </w:rPr>
        <w:t xml:space="preserve">have jurisdiction over claims that arise from the interpretation of a right of way agreement, this argument will be rejected.  </w:t>
      </w:r>
    </w:p>
    <w:p w:rsidR="00B20648" w:rsidRDefault="00B20648" w:rsidP="003760CE">
      <w:pPr>
        <w:pStyle w:val="ParaTab1"/>
        <w:spacing w:line="360" w:lineRule="auto"/>
        <w:ind w:firstLine="1350"/>
        <w:rPr>
          <w:rFonts w:ascii="Times New Roman" w:hAnsi="Times New Roman" w:cs="Times New Roman"/>
        </w:rPr>
      </w:pPr>
    </w:p>
    <w:p w:rsidR="006C5B26" w:rsidRDefault="00B20648" w:rsidP="003760CE">
      <w:pPr>
        <w:pStyle w:val="ParaTab1"/>
        <w:spacing w:line="360" w:lineRule="auto"/>
        <w:ind w:firstLine="1350"/>
        <w:rPr>
          <w:rFonts w:ascii="Times New Roman" w:hAnsi="Times New Roman"/>
        </w:rPr>
      </w:pPr>
      <w:r>
        <w:rPr>
          <w:rFonts w:ascii="Times New Roman" w:hAnsi="Times New Roman" w:cs="Times New Roman"/>
        </w:rPr>
        <w:t>PPL argued that “the specific allegations</w:t>
      </w:r>
      <w:r w:rsidR="00EB1CE7">
        <w:rPr>
          <w:rFonts w:ascii="Times New Roman" w:hAnsi="Times New Roman" w:cs="Times New Roman"/>
        </w:rPr>
        <w:t xml:space="preserve"> [in the Complaint]</w:t>
      </w:r>
      <w:r>
        <w:rPr>
          <w:rFonts w:ascii="Times New Roman" w:hAnsi="Times New Roman" w:cs="Times New Roman"/>
        </w:rPr>
        <w:t xml:space="preserve"> are focused exclusively on averments that PPL Electric failed to act on certain duties as required by its right of way agreement and that the Complainants’ property rights have been violated as a result of PPL Electric’s actions.”  </w:t>
      </w:r>
      <w:proofErr w:type="gramStart"/>
      <w:r>
        <w:rPr>
          <w:rFonts w:ascii="Times New Roman" w:hAnsi="Times New Roman" w:cs="Times New Roman"/>
          <w:u w:val="single"/>
        </w:rPr>
        <w:t>Preliminary Objection</w:t>
      </w:r>
      <w:r>
        <w:rPr>
          <w:rFonts w:ascii="Times New Roman" w:hAnsi="Times New Roman" w:cs="Times New Roman"/>
        </w:rPr>
        <w:t xml:space="preserve"> at </w:t>
      </w:r>
      <w:proofErr w:type="spellStart"/>
      <w:r>
        <w:rPr>
          <w:rFonts w:ascii="Times New Roman" w:hAnsi="Times New Roman" w:cs="Times New Roman"/>
        </w:rPr>
        <w:t>para</w:t>
      </w:r>
      <w:proofErr w:type="spellEnd"/>
      <w:r>
        <w:rPr>
          <w:rFonts w:ascii="Times New Roman" w:hAnsi="Times New Roman" w:cs="Times New Roman"/>
        </w:rPr>
        <w:t xml:space="preserve"> 14.</w:t>
      </w:r>
      <w:proofErr w:type="gramEnd"/>
      <w:r>
        <w:rPr>
          <w:rFonts w:ascii="Times New Roman" w:hAnsi="Times New Roman" w:cs="Times New Roman"/>
        </w:rPr>
        <w:t xml:space="preserve">  PPL is correct that the Commission only has those duties, powers and responsibilities as expressly</w:t>
      </w:r>
      <w:r w:rsidR="00EB1CE7">
        <w:rPr>
          <w:rFonts w:ascii="Times New Roman" w:hAnsi="Times New Roman" w:cs="Times New Roman"/>
        </w:rPr>
        <w:t>,</w:t>
      </w:r>
      <w:r>
        <w:rPr>
          <w:rFonts w:ascii="Times New Roman" w:hAnsi="Times New Roman" w:cs="Times New Roman"/>
        </w:rPr>
        <w:t xml:space="preserve"> or by necessary implication, give</w:t>
      </w:r>
      <w:r w:rsidR="00EB1CE7">
        <w:rPr>
          <w:rFonts w:ascii="Times New Roman" w:hAnsi="Times New Roman" w:cs="Times New Roman"/>
        </w:rPr>
        <w:t>n</w:t>
      </w:r>
      <w:r>
        <w:rPr>
          <w:rFonts w:ascii="Times New Roman" w:hAnsi="Times New Roman" w:cs="Times New Roman"/>
        </w:rPr>
        <w:t xml:space="preserve"> to it by the General Assembly and that</w:t>
      </w:r>
      <w:r w:rsidR="00EB1CE7">
        <w:rPr>
          <w:rFonts w:ascii="Times New Roman" w:hAnsi="Times New Roman" w:cs="Times New Roman"/>
        </w:rPr>
        <w:t xml:space="preserve"> the Commission must act within</w:t>
      </w:r>
      <w:r>
        <w:rPr>
          <w:rFonts w:ascii="Times New Roman" w:hAnsi="Times New Roman" w:cs="Times New Roman"/>
        </w:rPr>
        <w:t>, and cannot exceed, its jurisdiction.  PPL further argues that the allegations relating to property rights and the interpretation of a valid right of way agreement are exclusively within the jurisdiction of the Courts of Common Pleas.</w:t>
      </w:r>
      <w:r w:rsidR="006C5B26">
        <w:rPr>
          <w:rFonts w:ascii="Times New Roman" w:hAnsi="Times New Roman" w:cs="Times New Roman"/>
        </w:rPr>
        <w:t xml:space="preserve">  </w:t>
      </w:r>
      <w:r>
        <w:rPr>
          <w:rFonts w:ascii="Times New Roman" w:hAnsi="Times New Roman" w:cs="Times New Roman"/>
        </w:rPr>
        <w:t xml:space="preserve">There is substantial precedent that supports PPL’s argument. </w:t>
      </w:r>
      <w:r w:rsidR="006C5B26">
        <w:rPr>
          <w:rFonts w:ascii="Times New Roman" w:hAnsi="Times New Roman" w:cs="Times New Roman"/>
          <w:i/>
        </w:rPr>
        <w:t>See e.g.</w:t>
      </w:r>
      <w:r w:rsidR="006C5B26">
        <w:rPr>
          <w:rFonts w:ascii="Times New Roman" w:hAnsi="Times New Roman" w:cs="Times New Roman"/>
        </w:rPr>
        <w:t xml:space="preserve">, </w:t>
      </w:r>
      <w:r w:rsidR="003A5AE4" w:rsidRPr="008B1B0D">
        <w:rPr>
          <w:rFonts w:ascii="Times New Roman" w:hAnsi="Times New Roman"/>
          <w:u w:val="single"/>
        </w:rPr>
        <w:t xml:space="preserve">Fairview Water Co. v. Pennsylvania Pub. Util. </w:t>
      </w:r>
      <w:proofErr w:type="spellStart"/>
      <w:r w:rsidR="003A5AE4" w:rsidRPr="008B1B0D">
        <w:rPr>
          <w:rFonts w:ascii="Times New Roman" w:hAnsi="Times New Roman"/>
          <w:u w:val="single"/>
        </w:rPr>
        <w:t>Comm’n</w:t>
      </w:r>
      <w:proofErr w:type="spellEnd"/>
      <w:r w:rsidR="003A5AE4" w:rsidRPr="008B1B0D">
        <w:rPr>
          <w:rFonts w:ascii="Times New Roman" w:hAnsi="Times New Roman"/>
          <w:u w:val="single"/>
        </w:rPr>
        <w:t>.</w:t>
      </w:r>
      <w:r w:rsidR="003A5AE4" w:rsidRPr="008B1B0D">
        <w:rPr>
          <w:rFonts w:ascii="Times New Roman" w:hAnsi="Times New Roman"/>
        </w:rPr>
        <w:t>, 502 A.2d 162 (Pa. 1985)</w:t>
      </w:r>
      <w:r w:rsidR="00A32232">
        <w:rPr>
          <w:rFonts w:ascii="Times New Roman" w:hAnsi="Times New Roman"/>
        </w:rPr>
        <w:t xml:space="preserve"> (</w:t>
      </w:r>
      <w:r w:rsidR="003A5AE4" w:rsidRPr="008B1B0D">
        <w:rPr>
          <w:rFonts w:ascii="Times New Roman" w:hAnsi="Times New Roman"/>
        </w:rPr>
        <w:t>the Pennsylvania Supreme Court held that the Commission does not have jurisdiction to determine the scope and validity of an easement</w:t>
      </w:r>
      <w:r w:rsidR="006C5B26">
        <w:rPr>
          <w:rFonts w:ascii="Times New Roman" w:hAnsi="Times New Roman"/>
        </w:rPr>
        <w:t>).</w:t>
      </w:r>
    </w:p>
    <w:p w:rsidR="006C5B26" w:rsidRDefault="006C5B26" w:rsidP="003760CE">
      <w:pPr>
        <w:pStyle w:val="ParaTab1"/>
        <w:spacing w:line="360" w:lineRule="auto"/>
        <w:ind w:firstLine="1350"/>
        <w:rPr>
          <w:rFonts w:ascii="Times New Roman" w:hAnsi="Times New Roman"/>
        </w:rPr>
      </w:pPr>
    </w:p>
    <w:p w:rsidR="00B20648" w:rsidRDefault="003A5AE4" w:rsidP="003760CE">
      <w:pPr>
        <w:pStyle w:val="ParaTab1"/>
        <w:spacing w:line="360" w:lineRule="auto"/>
        <w:ind w:firstLine="1350"/>
        <w:rPr>
          <w:rFonts w:ascii="Times New Roman" w:hAnsi="Times New Roman" w:cs="Times New Roman"/>
        </w:rPr>
      </w:pPr>
      <w:r>
        <w:rPr>
          <w:rFonts w:ascii="Times New Roman" w:hAnsi="Times New Roman"/>
        </w:rPr>
        <w:t xml:space="preserve">Mr. </w:t>
      </w:r>
      <w:proofErr w:type="spellStart"/>
      <w:r>
        <w:rPr>
          <w:rFonts w:ascii="Times New Roman" w:hAnsi="Times New Roman"/>
        </w:rPr>
        <w:t>Hashagen’s</w:t>
      </w:r>
      <w:proofErr w:type="spellEnd"/>
      <w:r>
        <w:rPr>
          <w:rFonts w:ascii="Times New Roman" w:hAnsi="Times New Roman"/>
        </w:rPr>
        <w:t xml:space="preserve"> Complaint, however, does not raise issues solely related to </w:t>
      </w:r>
      <w:r w:rsidR="00C16F92">
        <w:rPr>
          <w:rFonts w:ascii="Times New Roman" w:hAnsi="Times New Roman"/>
        </w:rPr>
        <w:t>“</w:t>
      </w:r>
      <w:r>
        <w:rPr>
          <w:rFonts w:ascii="Times New Roman" w:hAnsi="Times New Roman"/>
        </w:rPr>
        <w:t>the scope and validity of an easement.</w:t>
      </w:r>
      <w:r w:rsidR="00C16F92">
        <w:rPr>
          <w:rFonts w:ascii="Times New Roman" w:hAnsi="Times New Roman"/>
        </w:rPr>
        <w:t>”</w:t>
      </w:r>
      <w:r>
        <w:rPr>
          <w:rFonts w:ascii="Times New Roman" w:hAnsi="Times New Roman"/>
        </w:rPr>
        <w:t xml:space="preserve">  Mr. </w:t>
      </w:r>
      <w:proofErr w:type="spellStart"/>
      <w:r>
        <w:rPr>
          <w:rFonts w:ascii="Times New Roman" w:hAnsi="Times New Roman"/>
        </w:rPr>
        <w:t>Hashagen’s</w:t>
      </w:r>
      <w:proofErr w:type="spellEnd"/>
      <w:r>
        <w:rPr>
          <w:rFonts w:ascii="Times New Roman" w:hAnsi="Times New Roman"/>
        </w:rPr>
        <w:t xml:space="preserve"> Complaint also raises issues involving vegetation management and PPL’s use of herbicides.  </w:t>
      </w:r>
      <w:r w:rsidR="00C16F92">
        <w:rPr>
          <w:rFonts w:ascii="Times New Roman" w:hAnsi="Times New Roman"/>
        </w:rPr>
        <w:t>There is p</w:t>
      </w:r>
      <w:r w:rsidR="00B20648">
        <w:rPr>
          <w:rFonts w:ascii="Times New Roman" w:hAnsi="Times New Roman" w:cs="Times New Roman"/>
        </w:rPr>
        <w:t>recedent</w:t>
      </w:r>
      <w:r>
        <w:rPr>
          <w:rFonts w:ascii="Times New Roman" w:hAnsi="Times New Roman" w:cs="Times New Roman"/>
        </w:rPr>
        <w:t xml:space="preserve"> </w:t>
      </w:r>
      <w:r w:rsidR="006C5B26">
        <w:rPr>
          <w:rFonts w:ascii="Times New Roman" w:hAnsi="Times New Roman" w:cs="Times New Roman"/>
        </w:rPr>
        <w:t xml:space="preserve">that </w:t>
      </w:r>
      <w:r>
        <w:rPr>
          <w:rFonts w:ascii="Times New Roman" w:hAnsi="Times New Roman" w:cs="Times New Roman"/>
        </w:rPr>
        <w:t xml:space="preserve">supports the exercise of </w:t>
      </w:r>
      <w:r w:rsidR="00B20648">
        <w:rPr>
          <w:rFonts w:ascii="Times New Roman" w:hAnsi="Times New Roman" w:cs="Times New Roman"/>
        </w:rPr>
        <w:t>jurisdiction over matters involving vegetation management within a right of way</w:t>
      </w:r>
      <w:r w:rsidR="006C5B26">
        <w:rPr>
          <w:rFonts w:ascii="Times New Roman" w:hAnsi="Times New Roman" w:cs="Times New Roman"/>
        </w:rPr>
        <w:t xml:space="preserve"> that warrants denying PPL’s first Preliminary Objection</w:t>
      </w:r>
      <w:r w:rsidR="00B20648">
        <w:rPr>
          <w:rFonts w:ascii="Times New Roman" w:hAnsi="Times New Roman" w:cs="Times New Roman"/>
        </w:rPr>
        <w:t xml:space="preserve">.  </w:t>
      </w:r>
    </w:p>
    <w:p w:rsidR="00C16F92" w:rsidRDefault="00C16F92" w:rsidP="003760CE">
      <w:pPr>
        <w:pStyle w:val="ParaTab1"/>
        <w:spacing w:line="360" w:lineRule="auto"/>
        <w:ind w:firstLine="1350"/>
        <w:rPr>
          <w:rFonts w:ascii="Times New Roman" w:hAnsi="Times New Roman" w:cs="Times New Roman"/>
        </w:rPr>
      </w:pPr>
    </w:p>
    <w:p w:rsidR="00C16F92" w:rsidRDefault="00C16F92" w:rsidP="003760CE">
      <w:pPr>
        <w:pStyle w:val="ParaTab1"/>
        <w:spacing w:line="360" w:lineRule="auto"/>
        <w:ind w:firstLine="1350"/>
        <w:rPr>
          <w:rFonts w:ascii="Times New Roman" w:hAnsi="Times New Roman" w:cs="Times New Roman"/>
        </w:rPr>
      </w:pPr>
      <w:r>
        <w:rPr>
          <w:rFonts w:ascii="Times New Roman" w:hAnsi="Times New Roman" w:cs="Times New Roman"/>
        </w:rPr>
        <w:t xml:space="preserve">In </w:t>
      </w:r>
      <w:r>
        <w:rPr>
          <w:rFonts w:ascii="Times New Roman" w:hAnsi="Times New Roman" w:cs="Times New Roman"/>
          <w:u w:val="single"/>
        </w:rPr>
        <w:t>West Penn Power Company v. Pa. P.U.C.</w:t>
      </w:r>
      <w:r>
        <w:rPr>
          <w:rFonts w:ascii="Times New Roman" w:hAnsi="Times New Roman" w:cs="Times New Roman"/>
        </w:rPr>
        <w:t xml:space="preserve">, 578 A.2d 75 (Pa. </w:t>
      </w:r>
      <w:proofErr w:type="spellStart"/>
      <w:r>
        <w:rPr>
          <w:rFonts w:ascii="Times New Roman" w:hAnsi="Times New Roman" w:cs="Times New Roman"/>
        </w:rPr>
        <w:t>Cmwlth</w:t>
      </w:r>
      <w:proofErr w:type="spellEnd"/>
      <w:r>
        <w:rPr>
          <w:rFonts w:ascii="Times New Roman" w:hAnsi="Times New Roman" w:cs="Times New Roman"/>
        </w:rPr>
        <w:t xml:space="preserve"> 1990) (</w:t>
      </w:r>
      <w:r>
        <w:rPr>
          <w:rFonts w:ascii="Times New Roman" w:hAnsi="Times New Roman" w:cs="Times New Roman"/>
          <w:u w:val="single"/>
        </w:rPr>
        <w:t>West Penn</w:t>
      </w:r>
      <w:r>
        <w:rPr>
          <w:rFonts w:ascii="Times New Roman" w:hAnsi="Times New Roman" w:cs="Times New Roman"/>
        </w:rPr>
        <w:t xml:space="preserve">), the Commonwealth Court affirmed the Commission’s decision to impose a fine on the utility for the removal of 74 trees from a customer’s property.  The Court </w:t>
      </w:r>
      <w:r w:rsidR="00FE1B5C">
        <w:rPr>
          <w:rFonts w:ascii="Times New Roman" w:hAnsi="Times New Roman" w:cs="Times New Roman"/>
        </w:rPr>
        <w:t>stated:</w:t>
      </w:r>
    </w:p>
    <w:p w:rsidR="00FE1B5C" w:rsidRDefault="00FE1B5C" w:rsidP="00BB1741">
      <w:pPr>
        <w:pStyle w:val="ParaTab1"/>
        <w:ind w:left="1440" w:right="1440" w:firstLine="0"/>
        <w:rPr>
          <w:rFonts w:ascii="Times New Roman" w:hAnsi="Times New Roman" w:cs="Times New Roman"/>
        </w:rPr>
      </w:pPr>
      <w:r>
        <w:rPr>
          <w:rFonts w:ascii="Times New Roman" w:hAnsi="Times New Roman" w:cs="Times New Roman"/>
        </w:rPr>
        <w:lastRenderedPageBreak/>
        <w:t>Although West Penn has a right of way agreement dated December 11, 1948, which permits West Penn ‘to cut and trim or remove trees and shrubbery whenever necessary …’ we agree with the commission that substantial evidence exists to support the finding that West Penn failed to conduct the right of way vegetation management on Brown’s property in a reasonable manner.</w:t>
      </w:r>
    </w:p>
    <w:p w:rsidR="00FE1B5C" w:rsidRDefault="00FE1B5C" w:rsidP="00BB1741">
      <w:pPr>
        <w:pStyle w:val="ParaTab1"/>
        <w:ind w:left="1440" w:right="1440" w:firstLine="0"/>
        <w:rPr>
          <w:rFonts w:ascii="Times New Roman" w:hAnsi="Times New Roman" w:cs="Times New Roman"/>
        </w:rPr>
      </w:pPr>
    </w:p>
    <w:p w:rsidR="00FE1B5C" w:rsidRDefault="00FE1B5C" w:rsidP="00BB1741">
      <w:pPr>
        <w:pStyle w:val="ParaTab1"/>
        <w:ind w:left="1440" w:right="1440" w:firstLine="0"/>
        <w:jc w:val="center"/>
        <w:rPr>
          <w:rFonts w:ascii="Times New Roman" w:hAnsi="Times New Roman" w:cs="Times New Roman"/>
        </w:rPr>
      </w:pPr>
      <w:r>
        <w:rPr>
          <w:rFonts w:ascii="Times New Roman" w:hAnsi="Times New Roman" w:cs="Times New Roman"/>
        </w:rPr>
        <w:t>* * * *</w:t>
      </w:r>
    </w:p>
    <w:p w:rsidR="00FE1B5C" w:rsidRDefault="00FE1B5C" w:rsidP="00BB1741">
      <w:pPr>
        <w:pStyle w:val="ParaTab1"/>
        <w:ind w:left="1440" w:right="1440" w:firstLine="0"/>
        <w:rPr>
          <w:rFonts w:ascii="Times New Roman" w:hAnsi="Times New Roman" w:cs="Times New Roman"/>
        </w:rPr>
      </w:pPr>
    </w:p>
    <w:p w:rsidR="00FE1B5C" w:rsidRDefault="00FE1B5C" w:rsidP="00BB1741">
      <w:pPr>
        <w:pStyle w:val="ParaTab1"/>
        <w:ind w:left="1440" w:right="1440" w:firstLine="0"/>
        <w:rPr>
          <w:rFonts w:ascii="Times New Roman" w:hAnsi="Times New Roman" w:cs="Times New Roman"/>
        </w:rPr>
      </w:pPr>
      <w:r>
        <w:rPr>
          <w:rFonts w:ascii="Times New Roman" w:hAnsi="Times New Roman" w:cs="Times New Roman"/>
        </w:rPr>
        <w:t>Although the right of way agreement permits West Penn to engage in vegetation maintenance, section 1501 of the Code requires public utilities to provide service which is adequate, efficient, safe and reasonable.</w:t>
      </w:r>
    </w:p>
    <w:p w:rsidR="00BB1741" w:rsidRDefault="00BB1741" w:rsidP="00BB1741">
      <w:pPr>
        <w:pStyle w:val="ParaTab1"/>
        <w:ind w:left="1440" w:right="1440" w:firstLine="0"/>
        <w:rPr>
          <w:rFonts w:ascii="Times New Roman" w:hAnsi="Times New Roman" w:cs="Times New Roman"/>
        </w:rPr>
      </w:pPr>
    </w:p>
    <w:p w:rsidR="00FE1B5C" w:rsidRDefault="00FE1B5C" w:rsidP="00FE1B5C">
      <w:pPr>
        <w:pStyle w:val="ParaTab1"/>
        <w:spacing w:line="360" w:lineRule="auto"/>
        <w:ind w:firstLine="0"/>
        <w:rPr>
          <w:rFonts w:ascii="Times New Roman" w:hAnsi="Times New Roman" w:cs="Times New Roman"/>
        </w:rPr>
      </w:pPr>
      <w:proofErr w:type="gramStart"/>
      <w:r>
        <w:rPr>
          <w:rFonts w:ascii="Times New Roman" w:hAnsi="Times New Roman" w:cs="Times New Roman"/>
          <w:u w:val="single"/>
        </w:rPr>
        <w:t>Id.</w:t>
      </w:r>
      <w:r>
        <w:rPr>
          <w:rFonts w:ascii="Times New Roman" w:hAnsi="Times New Roman" w:cs="Times New Roman"/>
        </w:rPr>
        <w:t xml:space="preserve"> at </w:t>
      </w:r>
      <w:r w:rsidR="006C5B26">
        <w:rPr>
          <w:rFonts w:ascii="Times New Roman" w:hAnsi="Times New Roman" w:cs="Times New Roman"/>
        </w:rPr>
        <w:t>77</w:t>
      </w:r>
      <w:r>
        <w:rPr>
          <w:rFonts w:ascii="Times New Roman" w:hAnsi="Times New Roman" w:cs="Times New Roman"/>
        </w:rPr>
        <w:t>.</w:t>
      </w:r>
      <w:proofErr w:type="gramEnd"/>
      <w:r>
        <w:rPr>
          <w:rFonts w:ascii="Times New Roman" w:hAnsi="Times New Roman" w:cs="Times New Roman"/>
        </w:rPr>
        <w:t xml:space="preserve">  The Court noted that the Public Utility Code defines “service” as “any and all acts done, rendered or performed, and any and all things furnished or supplied, and any and all facilities used, furnished or supplied by public utilities.  </w:t>
      </w:r>
      <w:proofErr w:type="gramStart"/>
      <w:r>
        <w:rPr>
          <w:rFonts w:ascii="Times New Roman" w:hAnsi="Times New Roman" w:cs="Times New Roman"/>
          <w:u w:val="single"/>
        </w:rPr>
        <w:t>Id.</w:t>
      </w:r>
      <w:r>
        <w:rPr>
          <w:rFonts w:ascii="Times New Roman" w:hAnsi="Times New Roman" w:cs="Times New Roman"/>
        </w:rPr>
        <w:t xml:space="preserve">, </w:t>
      </w:r>
      <w:r>
        <w:rPr>
          <w:rFonts w:ascii="Times New Roman" w:hAnsi="Times New Roman" w:cs="Times New Roman"/>
          <w:i/>
        </w:rPr>
        <w:t>citing</w:t>
      </w:r>
      <w:r>
        <w:rPr>
          <w:rFonts w:ascii="Times New Roman" w:hAnsi="Times New Roman" w:cs="Times New Roman"/>
        </w:rPr>
        <w:t>, 66 Pa. C.S. §102.</w:t>
      </w:r>
      <w:proofErr w:type="gramEnd"/>
    </w:p>
    <w:p w:rsidR="00FE1B5C" w:rsidRDefault="00FE1B5C" w:rsidP="00FE1B5C">
      <w:pPr>
        <w:pStyle w:val="ParaTab1"/>
        <w:spacing w:line="360" w:lineRule="auto"/>
        <w:ind w:firstLine="0"/>
        <w:rPr>
          <w:rFonts w:ascii="Times New Roman" w:hAnsi="Times New Roman" w:cs="Times New Roman"/>
        </w:rPr>
      </w:pPr>
    </w:p>
    <w:p w:rsidR="00FE1B5C" w:rsidRDefault="00FE1B5C" w:rsidP="00FE1B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E1D04">
        <w:rPr>
          <w:rFonts w:ascii="Times New Roman" w:hAnsi="Times New Roman" w:cs="Times New Roman"/>
        </w:rPr>
        <w:t xml:space="preserve">The Court concluded that: “The PUC is correct in concluding that vegetation maintenance is a service and that West Penn’s clearing of the entire 40 foot right of way and West Penn’s removal of trees outside of the right of way did not constitute reasonable and adequate service.”  </w:t>
      </w:r>
      <w:r w:rsidR="009E1D04">
        <w:rPr>
          <w:rFonts w:ascii="Times New Roman" w:hAnsi="Times New Roman" w:cs="Times New Roman"/>
          <w:u w:val="single"/>
        </w:rPr>
        <w:t>Id.</w:t>
      </w:r>
      <w:r w:rsidR="009E1D04">
        <w:rPr>
          <w:rFonts w:ascii="Times New Roman" w:hAnsi="Times New Roman" w:cs="Times New Roman"/>
        </w:rPr>
        <w:t xml:space="preserve">; </w:t>
      </w:r>
      <w:r w:rsidR="009E1D04">
        <w:rPr>
          <w:rFonts w:ascii="Times New Roman" w:hAnsi="Times New Roman" w:cs="Times New Roman"/>
          <w:i/>
        </w:rPr>
        <w:t>see also</w:t>
      </w:r>
      <w:r w:rsidR="009E1D04">
        <w:rPr>
          <w:rFonts w:ascii="Times New Roman" w:hAnsi="Times New Roman" w:cs="Times New Roman"/>
        </w:rPr>
        <w:t xml:space="preserve">, </w:t>
      </w:r>
      <w:r w:rsidR="009E1D04">
        <w:rPr>
          <w:rFonts w:ascii="Times New Roman" w:hAnsi="Times New Roman" w:cs="Times New Roman"/>
          <w:u w:val="single"/>
        </w:rPr>
        <w:t>PECO Energy Company v. Township of Upper Dublin</w:t>
      </w:r>
      <w:r w:rsidR="009E1D04">
        <w:rPr>
          <w:rFonts w:ascii="Times New Roman" w:hAnsi="Times New Roman" w:cs="Times New Roman"/>
        </w:rPr>
        <w:t xml:space="preserve">, 922 A.2d 996 (Pa. </w:t>
      </w:r>
      <w:proofErr w:type="spellStart"/>
      <w:r w:rsidR="009E1D04">
        <w:rPr>
          <w:rFonts w:ascii="Times New Roman" w:hAnsi="Times New Roman" w:cs="Times New Roman"/>
        </w:rPr>
        <w:t>Cmwlth</w:t>
      </w:r>
      <w:proofErr w:type="spellEnd"/>
      <w:r w:rsidR="009E1D04">
        <w:rPr>
          <w:rFonts w:ascii="Times New Roman" w:hAnsi="Times New Roman" w:cs="Times New Roman"/>
        </w:rPr>
        <w:t xml:space="preserve"> 2007</w:t>
      </w:r>
      <w:proofErr w:type="gramStart"/>
      <w:r w:rsidR="009E1D04">
        <w:rPr>
          <w:rFonts w:ascii="Times New Roman" w:hAnsi="Times New Roman" w:cs="Times New Roman"/>
        </w:rPr>
        <w:t>)(</w:t>
      </w:r>
      <w:proofErr w:type="gramEnd"/>
      <w:r w:rsidR="009E1D04">
        <w:rPr>
          <w:rFonts w:ascii="Times New Roman" w:hAnsi="Times New Roman" w:cs="Times New Roman"/>
        </w:rPr>
        <w:t>Commission possesses the sole authority to regulate a public utility’s vegetation management practices in its service territory) (</w:t>
      </w:r>
      <w:r w:rsidR="009E1D04" w:rsidRPr="009E1D04">
        <w:rPr>
          <w:rFonts w:ascii="Times New Roman" w:hAnsi="Times New Roman" w:cs="Times New Roman"/>
          <w:u w:val="single"/>
        </w:rPr>
        <w:t>PECO</w:t>
      </w:r>
      <w:r w:rsidR="009E1D04">
        <w:rPr>
          <w:rFonts w:ascii="Times New Roman" w:hAnsi="Times New Roman" w:cs="Times New Roman"/>
        </w:rPr>
        <w:t xml:space="preserve">) </w:t>
      </w:r>
      <w:r w:rsidR="009E1D04" w:rsidRPr="009E1D04">
        <w:rPr>
          <w:rFonts w:ascii="Times New Roman" w:hAnsi="Times New Roman" w:cs="Times New Roman"/>
        </w:rPr>
        <w:t>and</w:t>
      </w:r>
      <w:r w:rsidR="009E1D04">
        <w:rPr>
          <w:rFonts w:ascii="Times New Roman" w:hAnsi="Times New Roman" w:cs="Times New Roman"/>
        </w:rPr>
        <w:t xml:space="preserve"> </w:t>
      </w:r>
      <w:r w:rsidR="009E1D04">
        <w:rPr>
          <w:rFonts w:ascii="Times New Roman" w:hAnsi="Times New Roman" w:cs="Times New Roman"/>
          <w:u w:val="single"/>
        </w:rPr>
        <w:t>Popowsky v. Pa. P.U.C.</w:t>
      </w:r>
      <w:r w:rsidR="009E1D04">
        <w:rPr>
          <w:rFonts w:ascii="Times New Roman" w:hAnsi="Times New Roman" w:cs="Times New Roman"/>
        </w:rPr>
        <w:t xml:space="preserve">, 653 A.2d 1385 (Pa. </w:t>
      </w:r>
      <w:proofErr w:type="spellStart"/>
      <w:r w:rsidR="009E1D04">
        <w:rPr>
          <w:rFonts w:ascii="Times New Roman" w:hAnsi="Times New Roman" w:cs="Times New Roman"/>
        </w:rPr>
        <w:t>Cmwlth</w:t>
      </w:r>
      <w:proofErr w:type="spellEnd"/>
      <w:r w:rsidR="009E1D04">
        <w:rPr>
          <w:rFonts w:ascii="Times New Roman" w:hAnsi="Times New Roman" w:cs="Times New Roman"/>
        </w:rPr>
        <w:t xml:space="preserve"> 1985)(vegetation maintenance constitutes a utility service and must be performed in a safe, adequate, reasonable and efficient manner).</w:t>
      </w:r>
    </w:p>
    <w:p w:rsidR="009E1D04" w:rsidRDefault="009E1D04" w:rsidP="00FE1B5C">
      <w:pPr>
        <w:pStyle w:val="ParaTab1"/>
        <w:spacing w:line="360" w:lineRule="auto"/>
        <w:ind w:firstLine="0"/>
        <w:rPr>
          <w:rFonts w:ascii="Times New Roman" w:hAnsi="Times New Roman" w:cs="Times New Roman"/>
        </w:rPr>
      </w:pPr>
    </w:p>
    <w:p w:rsidR="009E1D04" w:rsidRDefault="009E1D04" w:rsidP="00FE1B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w:t>
      </w:r>
      <w:r>
        <w:rPr>
          <w:rFonts w:ascii="Times New Roman" w:hAnsi="Times New Roman" w:cs="Times New Roman"/>
          <w:u w:val="single"/>
        </w:rPr>
        <w:t>PECO</w:t>
      </w:r>
      <w:r>
        <w:rPr>
          <w:rFonts w:ascii="Times New Roman" w:hAnsi="Times New Roman" w:cs="Times New Roman"/>
        </w:rPr>
        <w:t xml:space="preserve">, </w:t>
      </w:r>
      <w:r w:rsidR="00EB1CE7" w:rsidRPr="00EB1CE7">
        <w:rPr>
          <w:rFonts w:ascii="Times New Roman" w:hAnsi="Times New Roman" w:cs="Times New Roman"/>
          <w:i/>
        </w:rPr>
        <w:t>supra</w:t>
      </w:r>
      <w:r w:rsidR="00EB1CE7">
        <w:rPr>
          <w:rFonts w:ascii="Times New Roman" w:hAnsi="Times New Roman" w:cs="Times New Roman"/>
        </w:rPr>
        <w:t xml:space="preserve">, </w:t>
      </w:r>
      <w:r w:rsidRPr="00EB1CE7">
        <w:rPr>
          <w:rFonts w:ascii="Times New Roman" w:hAnsi="Times New Roman" w:cs="Times New Roman"/>
        </w:rPr>
        <w:t>the</w:t>
      </w:r>
      <w:r>
        <w:rPr>
          <w:rFonts w:ascii="Times New Roman" w:hAnsi="Times New Roman" w:cs="Times New Roman"/>
        </w:rPr>
        <w:t xml:space="preserve"> Commonwealth Court addressed the issue of vegetation management within a township’s right of way.  In doing so, the Court noted that both PECO and the Commission, who intervened in the appeal to support PECO, relied on the reliability provisions of Section 2802(20) of the Public Utility Code in affirming the Commission’s jurisdiction over vegetation management.  Section 2802(20) states:</w:t>
      </w:r>
    </w:p>
    <w:p w:rsidR="009E1D04" w:rsidRDefault="009E1D04" w:rsidP="009326AF">
      <w:pPr>
        <w:pStyle w:val="ParaTab1"/>
        <w:ind w:left="1440" w:right="1440" w:firstLine="0"/>
        <w:rPr>
          <w:rFonts w:ascii="Times New Roman" w:hAnsi="Times New Roman" w:cs="Times New Roman"/>
        </w:rPr>
      </w:pPr>
      <w:r>
        <w:rPr>
          <w:rFonts w:ascii="Times New Roman" w:hAnsi="Times New Roman" w:cs="Times New Roman"/>
        </w:rPr>
        <w:t>Since continuing and ensuring the reliability</w:t>
      </w:r>
      <w:r w:rsidR="009326AF">
        <w:rPr>
          <w:rFonts w:ascii="Times New Roman" w:hAnsi="Times New Roman" w:cs="Times New Roman"/>
        </w:rPr>
        <w:t xml:space="preserve"> of electric service depends on adequate generation and on conscientious inspection and maintenance of transmission and distribution systems, the independent system operator or its functional equivalent should set, and the commission shall set through regulations, inspection, </w:t>
      </w:r>
      <w:r w:rsidR="009326AF">
        <w:rPr>
          <w:rFonts w:ascii="Times New Roman" w:hAnsi="Times New Roman" w:cs="Times New Roman"/>
        </w:rPr>
        <w:lastRenderedPageBreak/>
        <w:t>maintenance, repair and replacement standards and enforce those standards.</w:t>
      </w:r>
    </w:p>
    <w:p w:rsidR="009326AF" w:rsidRDefault="009326AF" w:rsidP="009326AF">
      <w:pPr>
        <w:pStyle w:val="ParaTab1"/>
        <w:ind w:left="1440" w:right="1440" w:firstLine="0"/>
        <w:rPr>
          <w:rFonts w:ascii="Times New Roman" w:hAnsi="Times New Roman" w:cs="Times New Roman"/>
        </w:rPr>
      </w:pPr>
    </w:p>
    <w:p w:rsidR="009326AF" w:rsidRPr="00B8054B" w:rsidRDefault="009326AF" w:rsidP="00FE1B5C">
      <w:pPr>
        <w:pStyle w:val="ParaTab1"/>
        <w:spacing w:line="360" w:lineRule="auto"/>
        <w:ind w:firstLine="0"/>
        <w:rPr>
          <w:rFonts w:ascii="Times New Roman" w:hAnsi="Times New Roman" w:cs="Times New Roman"/>
        </w:rPr>
      </w:pPr>
      <w:proofErr w:type="gramStart"/>
      <w:r>
        <w:rPr>
          <w:rFonts w:ascii="Times New Roman" w:hAnsi="Times New Roman" w:cs="Times New Roman"/>
          <w:u w:val="single"/>
        </w:rPr>
        <w:t>PECO</w:t>
      </w:r>
      <w:r>
        <w:rPr>
          <w:rFonts w:ascii="Times New Roman" w:hAnsi="Times New Roman" w:cs="Times New Roman"/>
        </w:rPr>
        <w:t xml:space="preserve"> at 1003-1004; </w:t>
      </w:r>
      <w:r>
        <w:rPr>
          <w:rFonts w:ascii="Times New Roman" w:hAnsi="Times New Roman" w:cs="Times New Roman"/>
          <w:i/>
        </w:rPr>
        <w:t>citing</w:t>
      </w:r>
      <w:r>
        <w:rPr>
          <w:rFonts w:ascii="Times New Roman" w:hAnsi="Times New Roman" w:cs="Times New Roman"/>
        </w:rPr>
        <w:t>, 66 Pa. C.S. § 2802(20).</w:t>
      </w:r>
      <w:proofErr w:type="gramEnd"/>
      <w:r w:rsidR="00B8054B">
        <w:rPr>
          <w:rFonts w:ascii="Times New Roman" w:hAnsi="Times New Roman" w:cs="Times New Roman"/>
        </w:rPr>
        <w:t xml:space="preserve">  The Court noted the Commission’s Proposed Rulemaking Order adding Inspection and Maintenance Standards for Electric Distribution Companies to the Commission’s regulations that require the electric utilities to develop vegetation management plans, including for trees and limbs “on and off a right of way.”  </w:t>
      </w:r>
      <w:r w:rsidR="00B8054B">
        <w:rPr>
          <w:rFonts w:ascii="Times New Roman" w:hAnsi="Times New Roman" w:cs="Times New Roman"/>
          <w:u w:val="single"/>
        </w:rPr>
        <w:t>Id.</w:t>
      </w:r>
      <w:r w:rsidR="00B8054B">
        <w:rPr>
          <w:rFonts w:ascii="Times New Roman" w:hAnsi="Times New Roman" w:cs="Times New Roman"/>
        </w:rPr>
        <w:t xml:space="preserve"> at 1004; </w:t>
      </w:r>
      <w:r w:rsidR="00B8054B">
        <w:rPr>
          <w:rFonts w:ascii="Times New Roman" w:hAnsi="Times New Roman" w:cs="Times New Roman"/>
          <w:i/>
        </w:rPr>
        <w:t>citing</w:t>
      </w:r>
      <w:r w:rsidR="00B8054B">
        <w:rPr>
          <w:rFonts w:ascii="Times New Roman" w:hAnsi="Times New Roman" w:cs="Times New Roman"/>
        </w:rPr>
        <w:t>, 52 Pa. Code §57.198(a</w:t>
      </w:r>
      <w:proofErr w:type="gramStart"/>
      <w:r w:rsidR="00B8054B">
        <w:rPr>
          <w:rFonts w:ascii="Times New Roman" w:hAnsi="Times New Roman" w:cs="Times New Roman"/>
        </w:rPr>
        <w:t>)(</w:t>
      </w:r>
      <w:proofErr w:type="gramEnd"/>
      <w:r w:rsidR="00B8054B">
        <w:rPr>
          <w:rFonts w:ascii="Times New Roman" w:hAnsi="Times New Roman" w:cs="Times New Roman"/>
        </w:rPr>
        <w:t xml:space="preserve">3).  The Court concluded, in part, that “public utility service embraces vegetation management.”  </w:t>
      </w:r>
      <w:r w:rsidR="00B8054B">
        <w:rPr>
          <w:rFonts w:ascii="Times New Roman" w:hAnsi="Times New Roman" w:cs="Times New Roman"/>
          <w:u w:val="single"/>
        </w:rPr>
        <w:t>Id.</w:t>
      </w:r>
    </w:p>
    <w:p w:rsidR="009E1D04" w:rsidRDefault="009E1D04" w:rsidP="00FE1B5C">
      <w:pPr>
        <w:pStyle w:val="ParaTab1"/>
        <w:spacing w:line="360" w:lineRule="auto"/>
        <w:ind w:firstLine="0"/>
        <w:rPr>
          <w:rFonts w:ascii="Times New Roman" w:hAnsi="Times New Roman" w:cs="Times New Roman"/>
        </w:rPr>
      </w:pPr>
    </w:p>
    <w:p w:rsidR="006C5B26" w:rsidRDefault="00B8054B" w:rsidP="00FE1B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C5B26">
        <w:rPr>
          <w:rFonts w:ascii="Times New Roman" w:hAnsi="Times New Roman" w:cs="Times New Roman"/>
        </w:rPr>
        <w:t xml:space="preserve">When accepting as true all well pleaded material averments in Mr. </w:t>
      </w:r>
      <w:proofErr w:type="spellStart"/>
      <w:r w:rsidR="006C5B26">
        <w:rPr>
          <w:rFonts w:ascii="Times New Roman" w:hAnsi="Times New Roman" w:cs="Times New Roman"/>
        </w:rPr>
        <w:t>Hashagen’s</w:t>
      </w:r>
      <w:proofErr w:type="spellEnd"/>
      <w:r w:rsidR="006C5B26">
        <w:rPr>
          <w:rFonts w:ascii="Times New Roman" w:hAnsi="Times New Roman" w:cs="Times New Roman"/>
        </w:rPr>
        <w:t xml:space="preserve"> Complaint, as well as every reasonable inference from those averments, as is required when addressing PPL’s Preliminary Objection, </w:t>
      </w:r>
      <w:r>
        <w:rPr>
          <w:rFonts w:ascii="Times New Roman" w:hAnsi="Times New Roman" w:cs="Times New Roman"/>
        </w:rPr>
        <w:t xml:space="preserve">Mr. </w:t>
      </w:r>
      <w:proofErr w:type="spellStart"/>
      <w:r>
        <w:rPr>
          <w:rFonts w:ascii="Times New Roman" w:hAnsi="Times New Roman" w:cs="Times New Roman"/>
        </w:rPr>
        <w:t>Hashagen’s</w:t>
      </w:r>
      <w:proofErr w:type="spellEnd"/>
      <w:r>
        <w:rPr>
          <w:rFonts w:ascii="Times New Roman" w:hAnsi="Times New Roman" w:cs="Times New Roman"/>
        </w:rPr>
        <w:t xml:space="preserve"> Complaint is not solely about “the scope and validity of an easement,” as PPL argues.  The Complaint also includes averments pertaining to vegetation management, including the use of </w:t>
      </w:r>
      <w:proofErr w:type="gramStart"/>
      <w:r>
        <w:rPr>
          <w:rFonts w:ascii="Times New Roman" w:hAnsi="Times New Roman" w:cs="Times New Roman"/>
        </w:rPr>
        <w:t>herbicides, that</w:t>
      </w:r>
      <w:proofErr w:type="gramEnd"/>
      <w:r>
        <w:rPr>
          <w:rFonts w:ascii="Times New Roman" w:hAnsi="Times New Roman" w:cs="Times New Roman"/>
        </w:rPr>
        <w:t xml:space="preserve"> warrant a hearing before an Administrative Law Judge and </w:t>
      </w:r>
      <w:r w:rsidR="00EB1CE7">
        <w:rPr>
          <w:rFonts w:ascii="Times New Roman" w:hAnsi="Times New Roman" w:cs="Times New Roman"/>
        </w:rPr>
        <w:t xml:space="preserve">should </w:t>
      </w:r>
      <w:r>
        <w:rPr>
          <w:rFonts w:ascii="Times New Roman" w:hAnsi="Times New Roman" w:cs="Times New Roman"/>
        </w:rPr>
        <w:t xml:space="preserve">not be dismissed on the basis of a preliminary pleading.  Granting PPL’s first Preliminary Objection would </w:t>
      </w:r>
      <w:r w:rsidR="006C5B26">
        <w:rPr>
          <w:rFonts w:ascii="Times New Roman" w:hAnsi="Times New Roman" w:cs="Times New Roman"/>
        </w:rPr>
        <w:t xml:space="preserve">contradict </w:t>
      </w:r>
      <w:r>
        <w:rPr>
          <w:rFonts w:ascii="Times New Roman" w:hAnsi="Times New Roman" w:cs="Times New Roman"/>
        </w:rPr>
        <w:t>the appellate precedent and statutory directive that gives the Commission jurisdiction over vegetation management “on or off a right of way.”</w:t>
      </w:r>
      <w:r w:rsidR="006C5B26">
        <w:rPr>
          <w:rFonts w:ascii="Times New Roman" w:hAnsi="Times New Roman" w:cs="Times New Roman"/>
        </w:rPr>
        <w:t xml:space="preserve">  </w:t>
      </w:r>
      <w:r>
        <w:rPr>
          <w:rFonts w:ascii="Times New Roman" w:hAnsi="Times New Roman" w:cs="Times New Roman"/>
        </w:rPr>
        <w:t xml:space="preserve">This is true regardless of the fact that Mr. </w:t>
      </w:r>
      <w:proofErr w:type="spellStart"/>
      <w:r>
        <w:rPr>
          <w:rFonts w:ascii="Times New Roman" w:hAnsi="Times New Roman" w:cs="Times New Roman"/>
        </w:rPr>
        <w:t>Hashagen</w:t>
      </w:r>
      <w:proofErr w:type="spellEnd"/>
      <w:r>
        <w:rPr>
          <w:rFonts w:ascii="Times New Roman" w:hAnsi="Times New Roman" w:cs="Times New Roman"/>
        </w:rPr>
        <w:t xml:space="preserve"> has also filed a civil suit in the Court of Common Pleas based on the same underlying facts as the Complaint filed before the Commission.  </w:t>
      </w:r>
    </w:p>
    <w:p w:rsidR="006C5B26" w:rsidRDefault="006C5B26" w:rsidP="00FE1B5C">
      <w:pPr>
        <w:pStyle w:val="ParaTab1"/>
        <w:spacing w:line="360" w:lineRule="auto"/>
        <w:ind w:firstLine="0"/>
        <w:rPr>
          <w:rFonts w:ascii="Times New Roman" w:hAnsi="Times New Roman" w:cs="Times New Roman"/>
        </w:rPr>
      </w:pPr>
    </w:p>
    <w:p w:rsidR="00B8054B" w:rsidRDefault="006C5B26" w:rsidP="00FE1B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8054B">
        <w:rPr>
          <w:rFonts w:ascii="Times New Roman" w:hAnsi="Times New Roman" w:cs="Times New Roman"/>
        </w:rPr>
        <w:t>PPL’s first Preliminary Objection, therefore</w:t>
      </w:r>
      <w:r>
        <w:rPr>
          <w:rFonts w:ascii="Times New Roman" w:hAnsi="Times New Roman" w:cs="Times New Roman"/>
        </w:rPr>
        <w:t>,</w:t>
      </w:r>
      <w:r w:rsidR="00B8054B">
        <w:rPr>
          <w:rFonts w:ascii="Times New Roman" w:hAnsi="Times New Roman" w:cs="Times New Roman"/>
        </w:rPr>
        <w:t xml:space="preserve"> will be denied with regard to averments pertaining to PPL’s vegetation management practices and granted with regard to any averments pertaining to the scope and validity of the easement</w:t>
      </w:r>
      <w:r w:rsidR="00A32232">
        <w:rPr>
          <w:rFonts w:ascii="Times New Roman" w:hAnsi="Times New Roman" w:cs="Times New Roman"/>
        </w:rPr>
        <w:t xml:space="preserve"> as per </w:t>
      </w:r>
      <w:r w:rsidR="00A32232">
        <w:rPr>
          <w:rFonts w:ascii="Times New Roman" w:hAnsi="Times New Roman" w:cs="Times New Roman"/>
          <w:u w:val="single"/>
        </w:rPr>
        <w:t>Fairview</w:t>
      </w:r>
      <w:r w:rsidR="00A32232">
        <w:rPr>
          <w:rFonts w:ascii="Times New Roman" w:hAnsi="Times New Roman" w:cs="Times New Roman"/>
        </w:rPr>
        <w:t xml:space="preserve">, </w:t>
      </w:r>
      <w:r w:rsidR="00A32232">
        <w:rPr>
          <w:rFonts w:ascii="Times New Roman" w:hAnsi="Times New Roman" w:cs="Times New Roman"/>
          <w:i/>
        </w:rPr>
        <w:t>supra</w:t>
      </w:r>
      <w:r w:rsidR="00A32232">
        <w:rPr>
          <w:rFonts w:ascii="Times New Roman" w:hAnsi="Times New Roman" w:cs="Times New Roman"/>
        </w:rPr>
        <w:t>.</w:t>
      </w:r>
    </w:p>
    <w:p w:rsidR="00A32232" w:rsidRDefault="00A32232" w:rsidP="00FE1B5C">
      <w:pPr>
        <w:pStyle w:val="ParaTab1"/>
        <w:spacing w:line="360" w:lineRule="auto"/>
        <w:ind w:firstLine="0"/>
        <w:rPr>
          <w:rFonts w:ascii="Times New Roman" w:hAnsi="Times New Roman" w:cs="Times New Roman"/>
        </w:rPr>
      </w:pPr>
    </w:p>
    <w:p w:rsidR="003C0000" w:rsidRPr="00CE5A24" w:rsidRDefault="00A32232" w:rsidP="003C0000">
      <w:pPr>
        <w:pStyle w:val="Style"/>
        <w:spacing w:line="360" w:lineRule="auto"/>
        <w:ind w:firstLine="1440"/>
        <w:rPr>
          <w:color w:val="000000"/>
        </w:rPr>
      </w:pPr>
      <w:r>
        <w:t xml:space="preserve">With regards to PPL’s second Preliminary Objection, that the Commission does not have authority to order a public utility to pay compensatory damages, PPL is correct.  </w:t>
      </w:r>
      <w:r w:rsidR="003C0000">
        <w:t>T</w:t>
      </w:r>
      <w:r w:rsidR="003C0000" w:rsidRPr="00CE5A24">
        <w:rPr>
          <w:color w:val="000000"/>
        </w:rPr>
        <w:t xml:space="preserve">he statutory array of </w:t>
      </w:r>
      <w:r w:rsidR="006C5B26">
        <w:rPr>
          <w:color w:val="000000"/>
        </w:rPr>
        <w:t xml:space="preserve">Commission </w:t>
      </w:r>
      <w:r w:rsidR="003C0000" w:rsidRPr="00CE5A24">
        <w:rPr>
          <w:color w:val="000000"/>
        </w:rPr>
        <w:t xml:space="preserve">remedial and enforcement powers does not include the power to award damages to a private litigant for breach of contract by a public utility. </w:t>
      </w:r>
      <w:r w:rsidR="003C0000" w:rsidRPr="00CE5A24">
        <w:rPr>
          <w:i/>
          <w:color w:val="000000"/>
        </w:rPr>
        <w:t>See</w:t>
      </w:r>
      <w:r w:rsidR="003C0000" w:rsidRPr="00CE5A24">
        <w:rPr>
          <w:color w:val="000000"/>
        </w:rPr>
        <w:t xml:space="preserve">, </w:t>
      </w:r>
      <w:r w:rsidR="003C0000" w:rsidRPr="00CE5A24">
        <w:rPr>
          <w:color w:val="000000"/>
          <w:u w:val="single"/>
        </w:rPr>
        <w:t>Feingold v. Bell of Pennsylvania</w:t>
      </w:r>
      <w:r w:rsidR="003C0000" w:rsidRPr="00CE5A24">
        <w:rPr>
          <w:color w:val="000000"/>
        </w:rPr>
        <w:t xml:space="preserve">, </w:t>
      </w:r>
      <w:proofErr w:type="gramStart"/>
      <w:r w:rsidR="003C0000" w:rsidRPr="00CE5A24">
        <w:rPr>
          <w:color w:val="000000"/>
        </w:rPr>
        <w:t>383 A.2d 791, 794</w:t>
      </w:r>
      <w:proofErr w:type="gramEnd"/>
      <w:r w:rsidR="003C0000" w:rsidRPr="00CE5A24">
        <w:rPr>
          <w:color w:val="000000"/>
        </w:rPr>
        <w:t xml:space="preserve"> (1977).  To the extent that Mr. </w:t>
      </w:r>
      <w:proofErr w:type="spellStart"/>
      <w:r w:rsidR="003C0000">
        <w:rPr>
          <w:color w:val="000000"/>
        </w:rPr>
        <w:t>Hashagen</w:t>
      </w:r>
      <w:proofErr w:type="spellEnd"/>
      <w:r w:rsidR="003C0000">
        <w:rPr>
          <w:color w:val="000000"/>
        </w:rPr>
        <w:t xml:space="preserve"> </w:t>
      </w:r>
      <w:r w:rsidR="003C0000" w:rsidRPr="00CE5A24">
        <w:rPr>
          <w:color w:val="000000"/>
        </w:rPr>
        <w:t xml:space="preserve">requests that the Commission award compensation, such claims may be appropriate for a Court of Common </w:t>
      </w:r>
      <w:r w:rsidR="003C0000" w:rsidRPr="00CE5A24">
        <w:rPr>
          <w:color w:val="000000"/>
        </w:rPr>
        <w:lastRenderedPageBreak/>
        <w:t xml:space="preserve">Pleas.  This Commission, however, lacks authority over those claims raised in the Complaint.  </w:t>
      </w:r>
      <w:r w:rsidR="003C0000">
        <w:rPr>
          <w:color w:val="000000"/>
        </w:rPr>
        <w:t xml:space="preserve">PPL’s </w:t>
      </w:r>
      <w:r w:rsidR="003C0000" w:rsidRPr="00CE5A24">
        <w:rPr>
          <w:color w:val="000000"/>
        </w:rPr>
        <w:t xml:space="preserve">Preliminary Objection is sustained with regard to </w:t>
      </w:r>
      <w:r w:rsidR="00EB1CE7">
        <w:rPr>
          <w:color w:val="000000"/>
        </w:rPr>
        <w:t xml:space="preserve">Mr. </w:t>
      </w:r>
      <w:proofErr w:type="spellStart"/>
      <w:r w:rsidR="00EB1CE7">
        <w:rPr>
          <w:color w:val="000000"/>
        </w:rPr>
        <w:t>Hashagen’s</w:t>
      </w:r>
      <w:proofErr w:type="spellEnd"/>
      <w:r w:rsidR="00EB1CE7">
        <w:rPr>
          <w:color w:val="000000"/>
        </w:rPr>
        <w:t xml:space="preserve"> </w:t>
      </w:r>
      <w:r w:rsidR="003C0000" w:rsidRPr="00CE5A24">
        <w:rPr>
          <w:color w:val="000000"/>
        </w:rPr>
        <w:t>claims for compensation.</w:t>
      </w:r>
    </w:p>
    <w:p w:rsidR="009E1D04" w:rsidRPr="003C0000" w:rsidRDefault="009E1D04" w:rsidP="00FE1B5C">
      <w:pPr>
        <w:pStyle w:val="ParaTab1"/>
        <w:spacing w:line="360" w:lineRule="auto"/>
        <w:ind w:firstLine="0"/>
        <w:rPr>
          <w:rFonts w:ascii="Times New Roman" w:hAnsi="Times New Roman" w:cs="Times New Roman"/>
        </w:rPr>
      </w:pPr>
    </w:p>
    <w:p w:rsidR="00B878DF" w:rsidRDefault="003C0000" w:rsidP="008204B2">
      <w:pPr>
        <w:pStyle w:val="Style"/>
        <w:spacing w:line="360" w:lineRule="auto"/>
        <w:ind w:firstLine="1440"/>
        <w:rPr>
          <w:color w:val="000000"/>
        </w:rPr>
      </w:pPr>
      <w:r w:rsidRPr="003C0000">
        <w:rPr>
          <w:color w:val="000000"/>
        </w:rPr>
        <w:t>In conclusion,</w:t>
      </w:r>
      <w:r>
        <w:rPr>
          <w:color w:val="000000"/>
        </w:rPr>
        <w:t xml:space="preserve"> PPL’s Preliminary Objections will be granted in part and denied in part.  When accepting as true all well pleaded material facts raised in Mr. </w:t>
      </w:r>
      <w:proofErr w:type="spellStart"/>
      <w:r>
        <w:rPr>
          <w:color w:val="000000"/>
        </w:rPr>
        <w:t>Hashagen’s</w:t>
      </w:r>
      <w:proofErr w:type="spellEnd"/>
      <w:r>
        <w:rPr>
          <w:color w:val="000000"/>
        </w:rPr>
        <w:t xml:space="preserve"> Complaint, as well as all reasonable inferences from those facts, it is clear that Mr. </w:t>
      </w:r>
      <w:proofErr w:type="spellStart"/>
      <w:r>
        <w:rPr>
          <w:color w:val="000000"/>
        </w:rPr>
        <w:t>Hashagen</w:t>
      </w:r>
      <w:proofErr w:type="spellEnd"/>
      <w:r>
        <w:rPr>
          <w:color w:val="000000"/>
        </w:rPr>
        <w:t xml:space="preserve"> should be given an opportunity to demonstrate before an Administrative Law Judge whether PPL has violated the Public Utility Code, any Commission Order or regulation or any Commission-approved Company tariff with regards to its vegetation management practices on or off the right of way on Mr. </w:t>
      </w:r>
      <w:proofErr w:type="spellStart"/>
      <w:r>
        <w:rPr>
          <w:color w:val="000000"/>
        </w:rPr>
        <w:t>Hashagen’s</w:t>
      </w:r>
      <w:proofErr w:type="spellEnd"/>
      <w:r>
        <w:rPr>
          <w:color w:val="000000"/>
        </w:rPr>
        <w:t xml:space="preserve"> property.  Mr. </w:t>
      </w:r>
      <w:proofErr w:type="spellStart"/>
      <w:r>
        <w:rPr>
          <w:color w:val="000000"/>
        </w:rPr>
        <w:t>Hashagen</w:t>
      </w:r>
      <w:proofErr w:type="spellEnd"/>
      <w:r w:rsidRPr="003C0000">
        <w:rPr>
          <w:color w:val="000000"/>
        </w:rPr>
        <w:t xml:space="preserve"> </w:t>
      </w:r>
      <w:r>
        <w:rPr>
          <w:color w:val="000000"/>
        </w:rPr>
        <w:t>will not, however, be able to raise any claims regarding the scope or validity of the right of way or damages.</w:t>
      </w:r>
    </w:p>
    <w:p w:rsidR="003C0000" w:rsidRDefault="003C0000" w:rsidP="008204B2">
      <w:pPr>
        <w:pStyle w:val="Style"/>
        <w:spacing w:line="360" w:lineRule="auto"/>
        <w:ind w:firstLine="1440"/>
        <w:rPr>
          <w:color w:val="000000"/>
        </w:rPr>
      </w:pPr>
    </w:p>
    <w:p w:rsidR="00A31751" w:rsidRPr="003C0000" w:rsidRDefault="00A31751" w:rsidP="005B33EB">
      <w:pPr>
        <w:pStyle w:val="Style"/>
        <w:spacing w:line="360" w:lineRule="auto"/>
        <w:rPr>
          <w:color w:val="000000"/>
        </w:rPr>
      </w:pPr>
    </w:p>
    <w:p w:rsidR="00A51A8A" w:rsidRPr="003C0000" w:rsidRDefault="00A0071E" w:rsidP="00DC59A1">
      <w:pPr>
        <w:spacing w:line="360" w:lineRule="auto"/>
        <w:jc w:val="center"/>
        <w:rPr>
          <w:rFonts w:ascii="Times New Roman" w:hAnsi="Times New Roman" w:cs="Times New Roman"/>
          <w:sz w:val="24"/>
          <w:szCs w:val="24"/>
        </w:rPr>
      </w:pPr>
      <w:r w:rsidRPr="003C0000">
        <w:rPr>
          <w:rFonts w:ascii="Times New Roman" w:hAnsi="Times New Roman" w:cs="Times New Roman"/>
          <w:sz w:val="24"/>
          <w:szCs w:val="24"/>
          <w:u w:val="single"/>
        </w:rPr>
        <w:t>O</w:t>
      </w:r>
      <w:r w:rsidR="00A51A8A" w:rsidRPr="003C0000">
        <w:rPr>
          <w:rFonts w:ascii="Times New Roman" w:hAnsi="Times New Roman" w:cs="Times New Roman"/>
          <w:sz w:val="24"/>
          <w:szCs w:val="24"/>
          <w:u w:val="single"/>
        </w:rPr>
        <w:t>RDER</w:t>
      </w:r>
    </w:p>
    <w:p w:rsidR="00EB1CE7" w:rsidRDefault="00EB1CE7" w:rsidP="003C3DBA">
      <w:pPr>
        <w:spacing w:line="360" w:lineRule="auto"/>
        <w:ind w:firstLine="720"/>
        <w:rPr>
          <w:rFonts w:ascii="Times New Roman" w:hAnsi="Times New Roman" w:cs="Times New Roman"/>
          <w:sz w:val="24"/>
          <w:szCs w:val="24"/>
        </w:rPr>
      </w:pPr>
    </w:p>
    <w:p w:rsidR="00A51A8A" w:rsidRPr="003C0000" w:rsidRDefault="00A51A8A" w:rsidP="003C3DBA">
      <w:pPr>
        <w:spacing w:line="360" w:lineRule="auto"/>
        <w:ind w:firstLine="720"/>
        <w:rPr>
          <w:rFonts w:ascii="Times New Roman" w:hAnsi="Times New Roman" w:cs="Times New Roman"/>
          <w:sz w:val="24"/>
          <w:szCs w:val="24"/>
        </w:rPr>
      </w:pPr>
      <w:r w:rsidRPr="003C0000">
        <w:rPr>
          <w:rFonts w:ascii="Times New Roman" w:hAnsi="Times New Roman" w:cs="Times New Roman"/>
          <w:sz w:val="24"/>
          <w:szCs w:val="24"/>
        </w:rPr>
        <w:t>THEREFORE,</w:t>
      </w:r>
    </w:p>
    <w:p w:rsidR="00EB1CE7" w:rsidRDefault="00EB1CE7" w:rsidP="003C3DBA">
      <w:pPr>
        <w:spacing w:line="360" w:lineRule="auto"/>
        <w:ind w:firstLine="720"/>
        <w:rPr>
          <w:rFonts w:ascii="Times New Roman" w:hAnsi="Times New Roman" w:cs="Times New Roman"/>
          <w:sz w:val="24"/>
          <w:szCs w:val="24"/>
        </w:rPr>
      </w:pPr>
    </w:p>
    <w:p w:rsidR="00A51A8A" w:rsidRPr="00A35883" w:rsidRDefault="00A51A8A" w:rsidP="003C3DBA">
      <w:pPr>
        <w:spacing w:line="360" w:lineRule="auto"/>
        <w:ind w:firstLine="720"/>
        <w:rPr>
          <w:rFonts w:ascii="Times New Roman" w:hAnsi="Times New Roman" w:cs="Times New Roman"/>
          <w:sz w:val="24"/>
          <w:szCs w:val="24"/>
        </w:rPr>
      </w:pPr>
      <w:r w:rsidRPr="003C0000">
        <w:rPr>
          <w:rFonts w:ascii="Times New Roman" w:hAnsi="Times New Roman" w:cs="Times New Roman"/>
          <w:sz w:val="24"/>
          <w:szCs w:val="24"/>
        </w:rPr>
        <w:t>IT IS O</w:t>
      </w:r>
      <w:r w:rsidRPr="00A35883">
        <w:rPr>
          <w:rFonts w:ascii="Times New Roman" w:hAnsi="Times New Roman" w:cs="Times New Roman"/>
          <w:sz w:val="24"/>
          <w:szCs w:val="24"/>
        </w:rPr>
        <w:t>RDERED:</w:t>
      </w:r>
    </w:p>
    <w:p w:rsidR="00EB1CE7" w:rsidRDefault="00EB1CE7" w:rsidP="00DC59A1">
      <w:pPr>
        <w:pStyle w:val="Style"/>
        <w:tabs>
          <w:tab w:val="left" w:pos="1505"/>
          <w:tab w:val="left" w:pos="2203"/>
        </w:tabs>
        <w:spacing w:line="360" w:lineRule="auto"/>
        <w:ind w:firstLine="1440"/>
        <w:rPr>
          <w:color w:val="000000"/>
        </w:rPr>
      </w:pPr>
    </w:p>
    <w:p w:rsidR="00121ECD" w:rsidRPr="00A35883" w:rsidRDefault="00121ECD" w:rsidP="00DC59A1">
      <w:pPr>
        <w:pStyle w:val="Style"/>
        <w:tabs>
          <w:tab w:val="left" w:pos="1505"/>
          <w:tab w:val="left" w:pos="2203"/>
        </w:tabs>
        <w:spacing w:line="360" w:lineRule="auto"/>
        <w:ind w:firstLine="1440"/>
        <w:rPr>
          <w:color w:val="000000"/>
        </w:rPr>
      </w:pPr>
      <w:r w:rsidRPr="00A35883">
        <w:rPr>
          <w:color w:val="000000"/>
        </w:rPr>
        <w:t>1.</w:t>
      </w:r>
      <w:r w:rsidR="008E0C32" w:rsidRPr="00A35883">
        <w:rPr>
          <w:color w:val="000000"/>
        </w:rPr>
        <w:tab/>
        <w:t>That the Preliminary Objection</w:t>
      </w:r>
      <w:r w:rsidR="00A0071E" w:rsidRPr="00A35883">
        <w:rPr>
          <w:color w:val="000000"/>
        </w:rPr>
        <w:t>s</w:t>
      </w:r>
      <w:r w:rsidRPr="00A35883">
        <w:rPr>
          <w:color w:val="000000"/>
        </w:rPr>
        <w:t xml:space="preserve"> filed by </w:t>
      </w:r>
      <w:r w:rsidR="00A35883">
        <w:rPr>
          <w:color w:val="000000"/>
        </w:rPr>
        <w:t>PPL Electric Utilities Corporation</w:t>
      </w:r>
      <w:r w:rsidR="00B878DF" w:rsidRPr="00A35883">
        <w:rPr>
          <w:color w:val="000000"/>
        </w:rPr>
        <w:t xml:space="preserve"> </w:t>
      </w:r>
      <w:r w:rsidRPr="00A35883">
        <w:rPr>
          <w:color w:val="000000"/>
        </w:rPr>
        <w:t xml:space="preserve">in the above-captioned case </w:t>
      </w:r>
      <w:r w:rsidR="00676D5E" w:rsidRPr="00A35883">
        <w:rPr>
          <w:color w:val="000000"/>
        </w:rPr>
        <w:t>at Docket Number C-2012-</w:t>
      </w:r>
      <w:r w:rsidR="00A35883">
        <w:rPr>
          <w:color w:val="000000"/>
        </w:rPr>
        <w:t xml:space="preserve">2317387 </w:t>
      </w:r>
      <w:r w:rsidR="00704BAA" w:rsidRPr="00A35883">
        <w:rPr>
          <w:color w:val="000000"/>
        </w:rPr>
        <w:t xml:space="preserve">dated </w:t>
      </w:r>
      <w:r w:rsidR="00B878DF" w:rsidRPr="00A35883">
        <w:rPr>
          <w:color w:val="000000"/>
        </w:rPr>
        <w:t xml:space="preserve">August </w:t>
      </w:r>
      <w:r w:rsidR="00A35883">
        <w:rPr>
          <w:color w:val="000000"/>
        </w:rPr>
        <w:t>23</w:t>
      </w:r>
      <w:r w:rsidR="00704BAA" w:rsidRPr="00A35883">
        <w:rPr>
          <w:color w:val="000000"/>
        </w:rPr>
        <w:t xml:space="preserve">, 2012 </w:t>
      </w:r>
      <w:r w:rsidR="00A0071E" w:rsidRPr="00A35883">
        <w:rPr>
          <w:color w:val="000000"/>
        </w:rPr>
        <w:t xml:space="preserve">are denied in part and </w:t>
      </w:r>
      <w:r w:rsidR="006E4790" w:rsidRPr="00A35883">
        <w:rPr>
          <w:color w:val="000000"/>
        </w:rPr>
        <w:t>granted</w:t>
      </w:r>
      <w:r w:rsidR="00A0071E" w:rsidRPr="00A35883">
        <w:rPr>
          <w:color w:val="000000"/>
        </w:rPr>
        <w:t xml:space="preserve"> in part</w:t>
      </w:r>
      <w:r w:rsidRPr="00A35883">
        <w:rPr>
          <w:color w:val="000000"/>
        </w:rPr>
        <w:t>.</w:t>
      </w:r>
    </w:p>
    <w:p w:rsidR="00121ECD" w:rsidRPr="00A35883" w:rsidRDefault="00121ECD" w:rsidP="00DC59A1">
      <w:pPr>
        <w:pStyle w:val="Style"/>
        <w:tabs>
          <w:tab w:val="left" w:pos="1505"/>
          <w:tab w:val="left" w:pos="2203"/>
        </w:tabs>
        <w:spacing w:line="360" w:lineRule="auto"/>
        <w:ind w:firstLine="1440"/>
        <w:rPr>
          <w:color w:val="000000"/>
        </w:rPr>
      </w:pPr>
    </w:p>
    <w:p w:rsidR="00D1448E" w:rsidRPr="00A35883" w:rsidRDefault="00121ECD" w:rsidP="006E4790">
      <w:pPr>
        <w:pStyle w:val="Style"/>
        <w:tabs>
          <w:tab w:val="left" w:pos="1505"/>
          <w:tab w:val="left" w:pos="2225"/>
        </w:tabs>
        <w:spacing w:line="360" w:lineRule="auto"/>
        <w:ind w:firstLine="1440"/>
        <w:rPr>
          <w:color w:val="000000"/>
        </w:rPr>
      </w:pPr>
      <w:r w:rsidRPr="00A35883">
        <w:rPr>
          <w:color w:val="000000"/>
        </w:rPr>
        <w:t>2.</w:t>
      </w:r>
      <w:r w:rsidRPr="00A35883">
        <w:rPr>
          <w:color w:val="000000"/>
        </w:rPr>
        <w:tab/>
      </w:r>
      <w:r w:rsidR="00FD0CF1" w:rsidRPr="00A35883">
        <w:rPr>
          <w:color w:val="000000"/>
        </w:rPr>
        <w:t xml:space="preserve">That the portion of the Complaint requesting that the Pennsylvania Public Utility Commission </w:t>
      </w:r>
      <w:r w:rsidR="00A31751" w:rsidRPr="00A35883">
        <w:rPr>
          <w:color w:val="000000"/>
        </w:rPr>
        <w:t xml:space="preserve">address </w:t>
      </w:r>
      <w:r w:rsidR="00A35883">
        <w:rPr>
          <w:color w:val="000000"/>
        </w:rPr>
        <w:t xml:space="preserve">the scope or validity of the right of way and any request for damages </w:t>
      </w:r>
      <w:r w:rsidR="00D1448E" w:rsidRPr="00A35883">
        <w:rPr>
          <w:color w:val="000000"/>
        </w:rPr>
        <w:t xml:space="preserve">is </w:t>
      </w:r>
      <w:r w:rsidR="00157035" w:rsidRPr="00A35883">
        <w:rPr>
          <w:color w:val="000000"/>
        </w:rPr>
        <w:t>stricken</w:t>
      </w:r>
      <w:r w:rsidR="00676D5E" w:rsidRPr="00A35883">
        <w:rPr>
          <w:color w:val="000000"/>
        </w:rPr>
        <w:t xml:space="preserve"> from </w:t>
      </w:r>
      <w:r w:rsidR="00A31751" w:rsidRPr="00A35883">
        <w:rPr>
          <w:color w:val="000000"/>
        </w:rPr>
        <w:t xml:space="preserve">Mr. </w:t>
      </w:r>
      <w:proofErr w:type="spellStart"/>
      <w:r w:rsidR="00A35883">
        <w:rPr>
          <w:color w:val="000000"/>
        </w:rPr>
        <w:t>Hashagen’s</w:t>
      </w:r>
      <w:proofErr w:type="spellEnd"/>
      <w:r w:rsidR="00A35883">
        <w:rPr>
          <w:color w:val="000000"/>
        </w:rPr>
        <w:t xml:space="preserve"> </w:t>
      </w:r>
      <w:r w:rsidR="00676D5E" w:rsidRPr="00A35883">
        <w:rPr>
          <w:color w:val="000000"/>
        </w:rPr>
        <w:t>Complaint</w:t>
      </w:r>
      <w:r w:rsidR="00D1448E" w:rsidRPr="00A35883">
        <w:rPr>
          <w:color w:val="000000"/>
        </w:rPr>
        <w:t>.</w:t>
      </w:r>
    </w:p>
    <w:p w:rsidR="00D1448E" w:rsidRPr="00A35883" w:rsidRDefault="00D1448E" w:rsidP="006E4790">
      <w:pPr>
        <w:pStyle w:val="Style"/>
        <w:tabs>
          <w:tab w:val="left" w:pos="1505"/>
          <w:tab w:val="left" w:pos="2225"/>
        </w:tabs>
        <w:spacing w:line="360" w:lineRule="auto"/>
        <w:ind w:firstLine="1440"/>
        <w:rPr>
          <w:color w:val="000000"/>
        </w:rPr>
      </w:pPr>
    </w:p>
    <w:p w:rsidR="00B878DF" w:rsidRPr="00A35883" w:rsidRDefault="00D1448E" w:rsidP="006E4790">
      <w:pPr>
        <w:pStyle w:val="Style"/>
        <w:tabs>
          <w:tab w:val="left" w:pos="1505"/>
          <w:tab w:val="left" w:pos="2225"/>
        </w:tabs>
        <w:spacing w:line="360" w:lineRule="auto"/>
        <w:ind w:firstLine="1440"/>
        <w:rPr>
          <w:color w:val="000000"/>
        </w:rPr>
      </w:pPr>
      <w:r w:rsidRPr="00A35883">
        <w:rPr>
          <w:color w:val="000000"/>
        </w:rPr>
        <w:t>3.</w:t>
      </w:r>
      <w:r w:rsidRPr="00A35883">
        <w:rPr>
          <w:color w:val="000000"/>
        </w:rPr>
        <w:tab/>
      </w:r>
      <w:r w:rsidR="00121ECD" w:rsidRPr="00A35883">
        <w:rPr>
          <w:color w:val="000000"/>
        </w:rPr>
        <w:t xml:space="preserve">That the </w:t>
      </w:r>
      <w:r w:rsidRPr="00A35883">
        <w:rPr>
          <w:color w:val="000000"/>
        </w:rPr>
        <w:t xml:space="preserve">remaining issues set </w:t>
      </w:r>
      <w:r w:rsidR="00A0071E" w:rsidRPr="00A35883">
        <w:rPr>
          <w:color w:val="000000"/>
        </w:rPr>
        <w:t xml:space="preserve">forth in </w:t>
      </w:r>
      <w:r w:rsidR="00A31751" w:rsidRPr="00A35883">
        <w:rPr>
          <w:color w:val="000000"/>
        </w:rPr>
        <w:t xml:space="preserve">Mr. </w:t>
      </w:r>
      <w:proofErr w:type="spellStart"/>
      <w:r w:rsidR="00A35883">
        <w:rPr>
          <w:color w:val="000000"/>
        </w:rPr>
        <w:t>Hashagen’s</w:t>
      </w:r>
      <w:proofErr w:type="spellEnd"/>
      <w:r w:rsidR="00A35883">
        <w:rPr>
          <w:color w:val="000000"/>
        </w:rPr>
        <w:t xml:space="preserve"> </w:t>
      </w:r>
      <w:r w:rsidR="00A0071E" w:rsidRPr="00A35883">
        <w:rPr>
          <w:color w:val="000000"/>
        </w:rPr>
        <w:t xml:space="preserve">Complaint </w:t>
      </w:r>
      <w:r w:rsidR="00704BAA" w:rsidRPr="00A35883">
        <w:rPr>
          <w:color w:val="000000"/>
        </w:rPr>
        <w:t xml:space="preserve">are </w:t>
      </w:r>
      <w:r w:rsidR="00704BAA" w:rsidRPr="00A35883">
        <w:rPr>
          <w:color w:val="000000"/>
        </w:rPr>
        <w:lastRenderedPageBreak/>
        <w:t>allowed to proceed</w:t>
      </w:r>
      <w:r w:rsidR="00A41B4F" w:rsidRPr="00A35883">
        <w:rPr>
          <w:color w:val="000000"/>
        </w:rPr>
        <w:t xml:space="preserve"> to a hearing before an Administrative Law Judge</w:t>
      </w:r>
      <w:r w:rsidR="0050346B" w:rsidRPr="00A35883">
        <w:rPr>
          <w:color w:val="000000"/>
        </w:rPr>
        <w:t>.</w:t>
      </w:r>
    </w:p>
    <w:p w:rsidR="00A35883" w:rsidRDefault="00A35883" w:rsidP="00DC59A1">
      <w:pPr>
        <w:pStyle w:val="Style"/>
        <w:tabs>
          <w:tab w:val="left" w:pos="1570"/>
          <w:tab w:val="left" w:pos="2290"/>
        </w:tabs>
        <w:spacing w:line="360" w:lineRule="auto"/>
        <w:ind w:firstLine="1440"/>
        <w:rPr>
          <w:color w:val="000000"/>
        </w:rPr>
      </w:pPr>
    </w:p>
    <w:p w:rsidR="00EB1CE7" w:rsidRPr="00DC59A1" w:rsidRDefault="00EB1CE7"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B468E9">
        <w:rPr>
          <w:color w:val="000000"/>
          <w:u w:val="single"/>
        </w:rPr>
        <w:t xml:space="preserve">October </w:t>
      </w:r>
      <w:r w:rsidR="006C5B26">
        <w:rPr>
          <w:color w:val="000000"/>
          <w:u w:val="single"/>
        </w:rPr>
        <w:t>3</w:t>
      </w:r>
      <w:r w:rsidR="001825A6">
        <w:rPr>
          <w:color w:val="000000"/>
          <w:u w:val="single"/>
        </w:rPr>
        <w:t>, 2012</w:t>
      </w:r>
      <w:r w:rsidRPr="00DC59A1">
        <w:rPr>
          <w:color w:val="000000"/>
        </w:rPr>
        <w:tab/>
      </w:r>
      <w:r w:rsidR="006C5B26">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185AE0" w:rsidRPr="002A5419" w:rsidRDefault="00121ECD" w:rsidP="002A5419">
      <w:pPr>
        <w:pStyle w:val="Style"/>
        <w:tabs>
          <w:tab w:val="left" w:pos="1570"/>
          <w:tab w:val="left" w:pos="2290"/>
        </w:tabs>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sectPr w:rsidR="00185AE0" w:rsidRPr="002A5419" w:rsidSect="009241C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42E" w:rsidRDefault="0051242E" w:rsidP="009241C7">
      <w:pPr>
        <w:spacing w:after="0" w:line="240" w:lineRule="auto"/>
      </w:pPr>
      <w:r>
        <w:separator/>
      </w:r>
    </w:p>
  </w:endnote>
  <w:endnote w:type="continuationSeparator" w:id="0">
    <w:p w:rsidR="0051242E" w:rsidRDefault="0051242E"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836082">
          <w:rPr>
            <w:noProof/>
          </w:rPr>
          <w:t>8</w:t>
        </w:r>
        <w:r>
          <w:rPr>
            <w:noProof/>
          </w:rPr>
          <w:fldChar w:fldCharType="end"/>
        </w:r>
      </w:p>
    </w:sdtContent>
  </w:sdt>
  <w:p w:rsidR="009241C7" w:rsidRDefault="00924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42E" w:rsidRDefault="0051242E" w:rsidP="009241C7">
      <w:pPr>
        <w:spacing w:after="0" w:line="240" w:lineRule="auto"/>
      </w:pPr>
      <w:r>
        <w:separator/>
      </w:r>
    </w:p>
  </w:footnote>
  <w:footnote w:type="continuationSeparator" w:id="0">
    <w:p w:rsidR="0051242E" w:rsidRDefault="0051242E"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2"/>
  </w:num>
  <w:num w:numId="3">
    <w:abstractNumId w:val="1"/>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2B25"/>
    <w:rsid w:val="00023316"/>
    <w:rsid w:val="000248FB"/>
    <w:rsid w:val="0002569B"/>
    <w:rsid w:val="00026E9F"/>
    <w:rsid w:val="00031A08"/>
    <w:rsid w:val="00036AD2"/>
    <w:rsid w:val="00067EAE"/>
    <w:rsid w:val="00070E64"/>
    <w:rsid w:val="00080A87"/>
    <w:rsid w:val="000925C3"/>
    <w:rsid w:val="00097754"/>
    <w:rsid w:val="000A0FCE"/>
    <w:rsid w:val="000A7468"/>
    <w:rsid w:val="000A7EDD"/>
    <w:rsid w:val="000B2F56"/>
    <w:rsid w:val="000B330B"/>
    <w:rsid w:val="000C07AF"/>
    <w:rsid w:val="000C6E20"/>
    <w:rsid w:val="000C7852"/>
    <w:rsid w:val="000D3A59"/>
    <w:rsid w:val="000F1AF4"/>
    <w:rsid w:val="000F2B0E"/>
    <w:rsid w:val="000F52EE"/>
    <w:rsid w:val="000F5849"/>
    <w:rsid w:val="00121ECD"/>
    <w:rsid w:val="001418FB"/>
    <w:rsid w:val="00143553"/>
    <w:rsid w:val="00144527"/>
    <w:rsid w:val="00151D18"/>
    <w:rsid w:val="00155ABB"/>
    <w:rsid w:val="00157035"/>
    <w:rsid w:val="00171EF9"/>
    <w:rsid w:val="00177B9F"/>
    <w:rsid w:val="001825A6"/>
    <w:rsid w:val="00185AE0"/>
    <w:rsid w:val="00197FD4"/>
    <w:rsid w:val="001B0D2F"/>
    <w:rsid w:val="001B44AA"/>
    <w:rsid w:val="001C5B81"/>
    <w:rsid w:val="001C5B9D"/>
    <w:rsid w:val="001D0B73"/>
    <w:rsid w:val="00216A23"/>
    <w:rsid w:val="00241AA3"/>
    <w:rsid w:val="00252879"/>
    <w:rsid w:val="002703BD"/>
    <w:rsid w:val="002732C9"/>
    <w:rsid w:val="002969C7"/>
    <w:rsid w:val="002A5419"/>
    <w:rsid w:val="002A5C06"/>
    <w:rsid w:val="002A7B0E"/>
    <w:rsid w:val="002B06A4"/>
    <w:rsid w:val="002B36A7"/>
    <w:rsid w:val="002B38ED"/>
    <w:rsid w:val="002E15E5"/>
    <w:rsid w:val="002E7579"/>
    <w:rsid w:val="002F75A1"/>
    <w:rsid w:val="00320B58"/>
    <w:rsid w:val="00321DB3"/>
    <w:rsid w:val="00324E46"/>
    <w:rsid w:val="00332C07"/>
    <w:rsid w:val="00335756"/>
    <w:rsid w:val="00341407"/>
    <w:rsid w:val="003577FC"/>
    <w:rsid w:val="00361D92"/>
    <w:rsid w:val="00373EC0"/>
    <w:rsid w:val="00374213"/>
    <w:rsid w:val="003760CE"/>
    <w:rsid w:val="00383321"/>
    <w:rsid w:val="003865E7"/>
    <w:rsid w:val="00387057"/>
    <w:rsid w:val="003878DA"/>
    <w:rsid w:val="00390550"/>
    <w:rsid w:val="00391958"/>
    <w:rsid w:val="003A4339"/>
    <w:rsid w:val="003A5AE4"/>
    <w:rsid w:val="003A64B0"/>
    <w:rsid w:val="003C0000"/>
    <w:rsid w:val="003C07C4"/>
    <w:rsid w:val="003C34A5"/>
    <w:rsid w:val="003C3DBA"/>
    <w:rsid w:val="003C6E57"/>
    <w:rsid w:val="003D0F80"/>
    <w:rsid w:val="003F41CE"/>
    <w:rsid w:val="00411C20"/>
    <w:rsid w:val="00413898"/>
    <w:rsid w:val="00417A04"/>
    <w:rsid w:val="004338B6"/>
    <w:rsid w:val="00436B52"/>
    <w:rsid w:val="00440C40"/>
    <w:rsid w:val="004472FC"/>
    <w:rsid w:val="00460CAB"/>
    <w:rsid w:val="00466028"/>
    <w:rsid w:val="004A74FD"/>
    <w:rsid w:val="004B45AA"/>
    <w:rsid w:val="004E5031"/>
    <w:rsid w:val="004F3B9B"/>
    <w:rsid w:val="004F5E09"/>
    <w:rsid w:val="0050346B"/>
    <w:rsid w:val="005038C6"/>
    <w:rsid w:val="00504C7A"/>
    <w:rsid w:val="00510D85"/>
    <w:rsid w:val="0051242E"/>
    <w:rsid w:val="00527568"/>
    <w:rsid w:val="005302D9"/>
    <w:rsid w:val="0055000D"/>
    <w:rsid w:val="00550613"/>
    <w:rsid w:val="005506B3"/>
    <w:rsid w:val="005641CB"/>
    <w:rsid w:val="005715D4"/>
    <w:rsid w:val="0058713D"/>
    <w:rsid w:val="00587FD3"/>
    <w:rsid w:val="005A445B"/>
    <w:rsid w:val="005B259A"/>
    <w:rsid w:val="005B33EB"/>
    <w:rsid w:val="005B3745"/>
    <w:rsid w:val="005C22FA"/>
    <w:rsid w:val="005C398C"/>
    <w:rsid w:val="005D1C1B"/>
    <w:rsid w:val="005D225F"/>
    <w:rsid w:val="005E43CA"/>
    <w:rsid w:val="005F265E"/>
    <w:rsid w:val="006022AC"/>
    <w:rsid w:val="00610EA6"/>
    <w:rsid w:val="00627265"/>
    <w:rsid w:val="006279C0"/>
    <w:rsid w:val="00637D1F"/>
    <w:rsid w:val="00644A61"/>
    <w:rsid w:val="006540A4"/>
    <w:rsid w:val="00656517"/>
    <w:rsid w:val="006570D0"/>
    <w:rsid w:val="0066185C"/>
    <w:rsid w:val="00666588"/>
    <w:rsid w:val="00672780"/>
    <w:rsid w:val="00676D5E"/>
    <w:rsid w:val="006A7D99"/>
    <w:rsid w:val="006B1873"/>
    <w:rsid w:val="006B57E3"/>
    <w:rsid w:val="006C5B26"/>
    <w:rsid w:val="006D1AE4"/>
    <w:rsid w:val="006D2789"/>
    <w:rsid w:val="006E15D0"/>
    <w:rsid w:val="006E4790"/>
    <w:rsid w:val="006E5776"/>
    <w:rsid w:val="006F78DF"/>
    <w:rsid w:val="00702030"/>
    <w:rsid w:val="00704BAA"/>
    <w:rsid w:val="00706238"/>
    <w:rsid w:val="00735033"/>
    <w:rsid w:val="007519F2"/>
    <w:rsid w:val="00757894"/>
    <w:rsid w:val="00760AE4"/>
    <w:rsid w:val="007655D7"/>
    <w:rsid w:val="0076798D"/>
    <w:rsid w:val="007734E2"/>
    <w:rsid w:val="007A6551"/>
    <w:rsid w:val="007B331B"/>
    <w:rsid w:val="007C023F"/>
    <w:rsid w:val="007D7473"/>
    <w:rsid w:val="007E6EAC"/>
    <w:rsid w:val="007F70FE"/>
    <w:rsid w:val="008204B2"/>
    <w:rsid w:val="00823051"/>
    <w:rsid w:val="008243A1"/>
    <w:rsid w:val="00836082"/>
    <w:rsid w:val="008618CF"/>
    <w:rsid w:val="00862E32"/>
    <w:rsid w:val="00871B44"/>
    <w:rsid w:val="0087468B"/>
    <w:rsid w:val="00894054"/>
    <w:rsid w:val="008A65AF"/>
    <w:rsid w:val="008A6A5F"/>
    <w:rsid w:val="008D65DF"/>
    <w:rsid w:val="008E0C32"/>
    <w:rsid w:val="008E2235"/>
    <w:rsid w:val="008E4B8E"/>
    <w:rsid w:val="008E5A17"/>
    <w:rsid w:val="00900D0C"/>
    <w:rsid w:val="009013AF"/>
    <w:rsid w:val="00902293"/>
    <w:rsid w:val="00913901"/>
    <w:rsid w:val="00914372"/>
    <w:rsid w:val="00914680"/>
    <w:rsid w:val="009153F3"/>
    <w:rsid w:val="0092084E"/>
    <w:rsid w:val="00922130"/>
    <w:rsid w:val="009241C7"/>
    <w:rsid w:val="009326AF"/>
    <w:rsid w:val="00936EA7"/>
    <w:rsid w:val="009438B9"/>
    <w:rsid w:val="00947B3D"/>
    <w:rsid w:val="009544CA"/>
    <w:rsid w:val="00956926"/>
    <w:rsid w:val="0097179D"/>
    <w:rsid w:val="0097226B"/>
    <w:rsid w:val="009A11DE"/>
    <w:rsid w:val="009B4ECD"/>
    <w:rsid w:val="009C1951"/>
    <w:rsid w:val="009D337A"/>
    <w:rsid w:val="009D63A9"/>
    <w:rsid w:val="009E0FD4"/>
    <w:rsid w:val="009E1D04"/>
    <w:rsid w:val="009E2C00"/>
    <w:rsid w:val="009E3C78"/>
    <w:rsid w:val="009E5425"/>
    <w:rsid w:val="00A0071E"/>
    <w:rsid w:val="00A02A30"/>
    <w:rsid w:val="00A03EB3"/>
    <w:rsid w:val="00A103FC"/>
    <w:rsid w:val="00A23850"/>
    <w:rsid w:val="00A31751"/>
    <w:rsid w:val="00A32232"/>
    <w:rsid w:val="00A3225F"/>
    <w:rsid w:val="00A33925"/>
    <w:rsid w:val="00A35883"/>
    <w:rsid w:val="00A41B4F"/>
    <w:rsid w:val="00A42FB6"/>
    <w:rsid w:val="00A43A3F"/>
    <w:rsid w:val="00A44703"/>
    <w:rsid w:val="00A51A8A"/>
    <w:rsid w:val="00A57E0D"/>
    <w:rsid w:val="00A62C31"/>
    <w:rsid w:val="00A6692A"/>
    <w:rsid w:val="00A909CE"/>
    <w:rsid w:val="00A96136"/>
    <w:rsid w:val="00AA6F33"/>
    <w:rsid w:val="00AB2EF7"/>
    <w:rsid w:val="00AC6282"/>
    <w:rsid w:val="00AF2EC8"/>
    <w:rsid w:val="00B2002A"/>
    <w:rsid w:val="00B20648"/>
    <w:rsid w:val="00B214C6"/>
    <w:rsid w:val="00B24692"/>
    <w:rsid w:val="00B412AE"/>
    <w:rsid w:val="00B468E9"/>
    <w:rsid w:val="00B60940"/>
    <w:rsid w:val="00B8054B"/>
    <w:rsid w:val="00B84180"/>
    <w:rsid w:val="00B8482E"/>
    <w:rsid w:val="00B852BA"/>
    <w:rsid w:val="00B878DF"/>
    <w:rsid w:val="00B95C81"/>
    <w:rsid w:val="00BA4B6F"/>
    <w:rsid w:val="00BB1741"/>
    <w:rsid w:val="00BB286F"/>
    <w:rsid w:val="00BE693A"/>
    <w:rsid w:val="00BF222A"/>
    <w:rsid w:val="00BF47BB"/>
    <w:rsid w:val="00BF6172"/>
    <w:rsid w:val="00C007E5"/>
    <w:rsid w:val="00C0615D"/>
    <w:rsid w:val="00C11FBB"/>
    <w:rsid w:val="00C127AF"/>
    <w:rsid w:val="00C16F92"/>
    <w:rsid w:val="00C336CB"/>
    <w:rsid w:val="00C45896"/>
    <w:rsid w:val="00C45BBD"/>
    <w:rsid w:val="00C461D3"/>
    <w:rsid w:val="00C510B1"/>
    <w:rsid w:val="00C62C9E"/>
    <w:rsid w:val="00C63F25"/>
    <w:rsid w:val="00C661D3"/>
    <w:rsid w:val="00C82F2A"/>
    <w:rsid w:val="00C90B33"/>
    <w:rsid w:val="00C961DB"/>
    <w:rsid w:val="00CA2392"/>
    <w:rsid w:val="00CB304C"/>
    <w:rsid w:val="00CB63F9"/>
    <w:rsid w:val="00CC7B50"/>
    <w:rsid w:val="00CD0813"/>
    <w:rsid w:val="00CD5E73"/>
    <w:rsid w:val="00CE56B7"/>
    <w:rsid w:val="00CF17D8"/>
    <w:rsid w:val="00CF2962"/>
    <w:rsid w:val="00D0316A"/>
    <w:rsid w:val="00D11ED2"/>
    <w:rsid w:val="00D1448E"/>
    <w:rsid w:val="00D15554"/>
    <w:rsid w:val="00D435BC"/>
    <w:rsid w:val="00D43B1B"/>
    <w:rsid w:val="00D532DF"/>
    <w:rsid w:val="00D653F1"/>
    <w:rsid w:val="00D9074C"/>
    <w:rsid w:val="00D90D1F"/>
    <w:rsid w:val="00DB1465"/>
    <w:rsid w:val="00DC59A1"/>
    <w:rsid w:val="00DD030A"/>
    <w:rsid w:val="00DD413F"/>
    <w:rsid w:val="00DD43F4"/>
    <w:rsid w:val="00DD7A34"/>
    <w:rsid w:val="00DE1729"/>
    <w:rsid w:val="00DE3BD1"/>
    <w:rsid w:val="00E0070F"/>
    <w:rsid w:val="00E01A59"/>
    <w:rsid w:val="00E22B07"/>
    <w:rsid w:val="00E24D25"/>
    <w:rsid w:val="00E3286A"/>
    <w:rsid w:val="00E409C5"/>
    <w:rsid w:val="00E40FEF"/>
    <w:rsid w:val="00E428C8"/>
    <w:rsid w:val="00E51623"/>
    <w:rsid w:val="00E51726"/>
    <w:rsid w:val="00E57717"/>
    <w:rsid w:val="00E639EA"/>
    <w:rsid w:val="00E65902"/>
    <w:rsid w:val="00E74076"/>
    <w:rsid w:val="00E8607E"/>
    <w:rsid w:val="00E912FC"/>
    <w:rsid w:val="00E93D5C"/>
    <w:rsid w:val="00EB1CAD"/>
    <w:rsid w:val="00EB1CE7"/>
    <w:rsid w:val="00EB6F7D"/>
    <w:rsid w:val="00EC0A52"/>
    <w:rsid w:val="00EC2A28"/>
    <w:rsid w:val="00ED339B"/>
    <w:rsid w:val="00ED38B6"/>
    <w:rsid w:val="00EE5BDF"/>
    <w:rsid w:val="00F11A68"/>
    <w:rsid w:val="00F1326B"/>
    <w:rsid w:val="00F50FA7"/>
    <w:rsid w:val="00F547C9"/>
    <w:rsid w:val="00F81ECC"/>
    <w:rsid w:val="00F95140"/>
    <w:rsid w:val="00FA2199"/>
    <w:rsid w:val="00FB6D35"/>
    <w:rsid w:val="00FC53F6"/>
    <w:rsid w:val="00FD0CF1"/>
    <w:rsid w:val="00FD13D9"/>
    <w:rsid w:val="00FD71E2"/>
    <w:rsid w:val="00FE1B5C"/>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F0807-9239-40BB-A08E-56BB2828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2012-10-03T19:35:00Z</cp:lastPrinted>
  <dcterms:created xsi:type="dcterms:W3CDTF">2012-10-04T17:50:00Z</dcterms:created>
  <dcterms:modified xsi:type="dcterms:W3CDTF">2012-10-04T17:50:00Z</dcterms:modified>
</cp:coreProperties>
</file>