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Default="008E4FD6" w:rsidP="008E4FD6">
      <w:pPr>
        <w:jc w:val="center"/>
        <w:rPr>
          <w:b/>
        </w:rPr>
      </w:pPr>
      <w:r>
        <w:rPr>
          <w:b/>
        </w:rPr>
        <w:t>BEFORE THE</w:t>
      </w:r>
    </w:p>
    <w:p w:rsidR="008E4FD6" w:rsidRDefault="008E4FD6" w:rsidP="008E4FD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8E4FD6">
      <w:pPr>
        <w:jc w:val="center"/>
        <w:rPr>
          <w:b/>
        </w:rPr>
      </w:pPr>
    </w:p>
    <w:p w:rsidR="008E4FD6" w:rsidRDefault="008E4FD6" w:rsidP="008E4FD6">
      <w:pPr>
        <w:jc w:val="center"/>
        <w:rPr>
          <w:b/>
        </w:rPr>
      </w:pPr>
    </w:p>
    <w:p w:rsidR="008E4FD6" w:rsidRDefault="008E4FD6" w:rsidP="008E4FD6">
      <w:pPr>
        <w:jc w:val="center"/>
        <w:rPr>
          <w:b/>
        </w:rPr>
      </w:pPr>
    </w:p>
    <w:p w:rsidR="008E4FD6" w:rsidRDefault="004E5BC5" w:rsidP="008E4FD6">
      <w:r>
        <w:t xml:space="preserve">Rhonda L. </w:t>
      </w:r>
      <w:proofErr w:type="spellStart"/>
      <w:r>
        <w:t>Grisom</w:t>
      </w:r>
      <w:proofErr w:type="spellEnd"/>
      <w:r w:rsidR="00DB3C3C">
        <w:tab/>
      </w:r>
      <w:r w:rsidR="008E4FD6">
        <w:t xml:space="preserve"> </w:t>
      </w:r>
      <w:r w:rsidR="008E4FD6">
        <w:tab/>
      </w:r>
      <w:r w:rsidR="008E4FD6">
        <w:tab/>
      </w:r>
      <w:r w:rsidR="008E4FD6">
        <w:tab/>
      </w:r>
      <w:r w:rsidR="008E4FD6">
        <w:tab/>
        <w:t>:</w:t>
      </w:r>
    </w:p>
    <w:p w:rsidR="008E4FD6" w:rsidRDefault="008E4FD6" w:rsidP="008E4FD6">
      <w:r>
        <w:tab/>
      </w:r>
      <w:r>
        <w:tab/>
      </w:r>
      <w:r>
        <w:tab/>
      </w:r>
      <w:r>
        <w:tab/>
      </w:r>
      <w:r>
        <w:tab/>
      </w:r>
      <w:r>
        <w:tab/>
      </w:r>
      <w:r>
        <w:tab/>
        <w:t>:</w:t>
      </w:r>
    </w:p>
    <w:p w:rsidR="008E4FD6" w:rsidRDefault="008E4FD6" w:rsidP="008E4FD6">
      <w:r>
        <w:tab/>
        <w:t>v.</w:t>
      </w:r>
      <w:r>
        <w:tab/>
      </w:r>
      <w:r>
        <w:tab/>
      </w:r>
      <w:r>
        <w:tab/>
      </w:r>
      <w:r>
        <w:tab/>
      </w:r>
      <w:r>
        <w:tab/>
      </w:r>
      <w:r>
        <w:tab/>
        <w:t>:</w:t>
      </w:r>
      <w:r>
        <w:tab/>
      </w:r>
      <w:r>
        <w:tab/>
      </w:r>
      <w:r w:rsidR="00B70A36">
        <w:t>F</w:t>
      </w:r>
      <w:r w:rsidR="00DB3C3C">
        <w:t>-</w:t>
      </w:r>
      <w:r w:rsidR="00B92922">
        <w:t>2012-23</w:t>
      </w:r>
      <w:r w:rsidR="004E5BC5">
        <w:t>11603</w:t>
      </w:r>
    </w:p>
    <w:p w:rsidR="008E4FD6" w:rsidRDefault="008E4FD6" w:rsidP="008E4FD6">
      <w:r>
        <w:tab/>
      </w:r>
      <w:r>
        <w:tab/>
      </w:r>
      <w:r>
        <w:tab/>
      </w:r>
      <w:r>
        <w:tab/>
      </w:r>
      <w:r>
        <w:tab/>
      </w:r>
      <w:r>
        <w:tab/>
      </w:r>
      <w:r>
        <w:tab/>
        <w:t>:</w:t>
      </w:r>
    </w:p>
    <w:p w:rsidR="0086657E" w:rsidRDefault="004E5BC5" w:rsidP="008E4FD6">
      <w:r>
        <w:t>Duquesne Light Company</w:t>
      </w:r>
      <w:r>
        <w:tab/>
      </w:r>
      <w:r w:rsidR="0086657E">
        <w:t xml:space="preserve"> </w:t>
      </w:r>
      <w:r w:rsidR="009D47A5">
        <w:tab/>
      </w:r>
      <w:r w:rsidR="009D47A5">
        <w:tab/>
      </w:r>
      <w:r w:rsidR="009D47A5">
        <w:tab/>
        <w:t>:</w:t>
      </w:r>
    </w:p>
    <w:p w:rsidR="008E4FD6" w:rsidRDefault="008E4FD6" w:rsidP="008E4FD6">
      <w:pPr>
        <w:tabs>
          <w:tab w:val="left" w:pos="1076"/>
        </w:tabs>
      </w:pPr>
    </w:p>
    <w:p w:rsidR="008E4FD6" w:rsidRDefault="008E4FD6" w:rsidP="008E4FD6">
      <w:pPr>
        <w:tabs>
          <w:tab w:val="left" w:pos="1076"/>
        </w:tabs>
      </w:pPr>
    </w:p>
    <w:p w:rsidR="008E4FD6" w:rsidRDefault="008E4FD6" w:rsidP="008E4FD6"/>
    <w:p w:rsidR="008E4FD6" w:rsidRPr="00D003FC" w:rsidRDefault="008E4FD6" w:rsidP="008E4FD6">
      <w:pPr>
        <w:jc w:val="center"/>
        <w:rPr>
          <w:b/>
          <w:u w:val="single"/>
        </w:rPr>
      </w:pPr>
      <w:r w:rsidRPr="00D003FC">
        <w:rPr>
          <w:b/>
          <w:u w:val="single"/>
        </w:rPr>
        <w:t>INITIAL DECISION</w:t>
      </w:r>
    </w:p>
    <w:p w:rsidR="008E4FD6" w:rsidRDefault="008E4FD6" w:rsidP="008E4FD6">
      <w:pPr>
        <w:jc w:val="center"/>
      </w:pPr>
    </w:p>
    <w:p w:rsidR="009D47A5" w:rsidRDefault="009D47A5" w:rsidP="008E4FD6">
      <w:pPr>
        <w:jc w:val="center"/>
      </w:pPr>
    </w:p>
    <w:p w:rsidR="008E4FD6" w:rsidRDefault="008E4FD6" w:rsidP="008E4FD6">
      <w:pPr>
        <w:jc w:val="center"/>
      </w:pPr>
      <w:r>
        <w:t>Before</w:t>
      </w:r>
    </w:p>
    <w:p w:rsidR="008E4FD6" w:rsidRDefault="00230D97" w:rsidP="008E4FD6">
      <w:pPr>
        <w:jc w:val="center"/>
      </w:pPr>
      <w:r>
        <w:t>Katrina L. Dunderdale</w:t>
      </w:r>
    </w:p>
    <w:p w:rsidR="008E4FD6" w:rsidRDefault="008E4FD6" w:rsidP="008E4FD6">
      <w:pPr>
        <w:jc w:val="center"/>
      </w:pPr>
      <w:r>
        <w:t>Administrative Law Judge</w:t>
      </w:r>
    </w:p>
    <w:p w:rsidR="008E4FD6" w:rsidRDefault="008E4FD6" w:rsidP="008E4FD6">
      <w:pPr>
        <w:jc w:val="center"/>
      </w:pPr>
    </w:p>
    <w:p w:rsidR="008E4FD6" w:rsidRDefault="008E4FD6" w:rsidP="008E4FD6">
      <w:pPr>
        <w:jc w:val="center"/>
      </w:pPr>
    </w:p>
    <w:p w:rsidR="008E4FD6" w:rsidRDefault="008E4FD6" w:rsidP="008E4FD6">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8E4FD6">
      <w:pPr>
        <w:jc w:val="center"/>
      </w:pPr>
    </w:p>
    <w:p w:rsidR="008E4FD6" w:rsidRDefault="008E4FD6" w:rsidP="008E4FD6"/>
    <w:p w:rsidR="008E4FD6" w:rsidRDefault="007A618A" w:rsidP="008E4FD6">
      <w:pPr>
        <w:tabs>
          <w:tab w:val="left" w:pos="-1440"/>
          <w:tab w:val="left" w:pos="-720"/>
        </w:tabs>
        <w:suppressAutoHyphens/>
        <w:spacing w:line="360" w:lineRule="auto"/>
        <w:ind w:firstLine="1440"/>
        <w:rPr>
          <w:spacing w:val="-3"/>
        </w:rPr>
      </w:pPr>
      <w:r>
        <w:t xml:space="preserve">This decision dismisses a complaint </w:t>
      </w:r>
      <w:r w:rsidR="004E5BC5">
        <w:t xml:space="preserve">Rhonda L. </w:t>
      </w:r>
      <w:proofErr w:type="spellStart"/>
      <w:r w:rsidR="004E5BC5">
        <w:t>Grisom</w:t>
      </w:r>
      <w:proofErr w:type="spellEnd"/>
      <w:r w:rsidR="00AC1F4C">
        <w:t xml:space="preserve"> </w:t>
      </w:r>
      <w:r w:rsidR="008E4FD6">
        <w:t>(</w:t>
      </w:r>
      <w:r w:rsidR="00AC1F4C">
        <w:t>“</w:t>
      </w:r>
      <w:r w:rsidR="008E4FD6">
        <w:t>Complainant</w:t>
      </w:r>
      <w:r w:rsidR="00AC1F4C">
        <w:t>”</w:t>
      </w:r>
      <w:r w:rsidR="008E4FD6">
        <w:t xml:space="preserve">) filed </w:t>
      </w:r>
      <w:r>
        <w:t xml:space="preserve">on </w:t>
      </w:r>
      <w:r w:rsidR="004E5BC5">
        <w:t>June 21</w:t>
      </w:r>
      <w:r w:rsidR="00B92922">
        <w:t>, 2012</w:t>
      </w:r>
      <w:r w:rsidR="008E4FD6">
        <w:t xml:space="preserve"> with the Pennsylvania Public Utility Commission</w:t>
      </w:r>
      <w:r w:rsidR="00A831C5">
        <w:t xml:space="preserve"> (“Commission”)</w:t>
      </w:r>
      <w:r w:rsidR="008E4FD6">
        <w:t xml:space="preserve"> </w:t>
      </w:r>
      <w:r>
        <w:t xml:space="preserve">concerning </w:t>
      </w:r>
      <w:r w:rsidR="004E5BC5">
        <w:t>her</w:t>
      </w:r>
      <w:r>
        <w:t xml:space="preserve"> electric service account with</w:t>
      </w:r>
      <w:r w:rsidR="008E4FD6">
        <w:t xml:space="preserve"> </w:t>
      </w:r>
      <w:r w:rsidR="004E5BC5">
        <w:t>Duquesne Light Company</w:t>
      </w:r>
      <w:r w:rsidR="00AC1F4C">
        <w:t xml:space="preserve"> (“</w:t>
      </w:r>
      <w:r w:rsidR="008E4FD6">
        <w:t>Respondent</w:t>
      </w:r>
      <w:r w:rsidR="00AC1F4C">
        <w:t>”</w:t>
      </w:r>
      <w:r w:rsidR="00F03EF9">
        <w:t xml:space="preserve"> or “</w:t>
      </w:r>
      <w:r w:rsidR="004E5BC5">
        <w:t>Duquesne Light</w:t>
      </w:r>
      <w:r w:rsidR="00F03EF9">
        <w:t>”</w:t>
      </w:r>
      <w:r w:rsidR="00A831C5">
        <w:t>)</w:t>
      </w:r>
      <w:r w:rsidR="00B92922">
        <w:t>.  Complainant allege</w:t>
      </w:r>
      <w:r w:rsidR="004E5BC5">
        <w:t>d</w:t>
      </w:r>
      <w:r w:rsidR="00B92922">
        <w:t xml:space="preserve"> </w:t>
      </w:r>
      <w:r w:rsidR="004E5BC5">
        <w:t>s</w:t>
      </w:r>
      <w:r>
        <w:t xml:space="preserve">he </w:t>
      </w:r>
      <w:r w:rsidR="004E5BC5">
        <w:t>could not</w:t>
      </w:r>
      <w:r>
        <w:t xml:space="preserve"> afford to make the payments </w:t>
      </w:r>
      <w:r w:rsidR="00B92922">
        <w:t xml:space="preserve">Respondent requires and </w:t>
      </w:r>
      <w:r w:rsidR="004E5BC5">
        <w:t>s</w:t>
      </w:r>
      <w:r w:rsidR="00B92922">
        <w:t xml:space="preserve">he </w:t>
      </w:r>
      <w:r w:rsidR="004E5BC5">
        <w:t>requested</w:t>
      </w:r>
      <w:r>
        <w:t xml:space="preserve"> a more affordable payment plan.  Respondent answered the complaint on </w:t>
      </w:r>
      <w:r w:rsidR="004E5BC5">
        <w:t xml:space="preserve">July 17, 2012, </w:t>
      </w:r>
      <w:r w:rsidR="00B92922">
        <w:t xml:space="preserve">averred Complainant </w:t>
      </w:r>
      <w:r w:rsidR="004E5BC5">
        <w:t>received a</w:t>
      </w:r>
      <w:r w:rsidR="00B92922">
        <w:t xml:space="preserve"> payment plan </w:t>
      </w:r>
      <w:r w:rsidR="004E5BC5">
        <w:t xml:space="preserve">as </w:t>
      </w:r>
      <w:r w:rsidR="00B92922">
        <w:t xml:space="preserve">directed by the Commission’s Bureau of Consumer Services (“BCS”) under a plan issued at BCS Case No. </w:t>
      </w:r>
      <w:r w:rsidR="004E5BC5">
        <w:t>2975395, and requested the complaint be dismissed</w:t>
      </w:r>
      <w:r w:rsidR="00FB08B0">
        <w:t>.</w:t>
      </w:r>
      <w:r w:rsidR="00201B03">
        <w:t xml:space="preserve">  </w:t>
      </w:r>
      <w:r w:rsidR="008E4FD6">
        <w:rPr>
          <w:spacing w:val="-3"/>
        </w:rPr>
        <w:t xml:space="preserve"> </w:t>
      </w:r>
    </w:p>
    <w:p w:rsidR="00513D94" w:rsidRDefault="00513D94" w:rsidP="008E4FD6">
      <w:pPr>
        <w:tabs>
          <w:tab w:val="left" w:pos="-1440"/>
          <w:tab w:val="left" w:pos="-720"/>
        </w:tabs>
        <w:suppressAutoHyphens/>
        <w:spacing w:line="360" w:lineRule="auto"/>
        <w:ind w:firstLine="1440"/>
        <w:rPr>
          <w:spacing w:val="-3"/>
        </w:rPr>
      </w:pPr>
    </w:p>
    <w:p w:rsidR="00B92922" w:rsidRDefault="00A35B4B" w:rsidP="00D85ADB">
      <w:pPr>
        <w:tabs>
          <w:tab w:val="left" w:pos="2160"/>
        </w:tabs>
        <w:spacing w:line="360" w:lineRule="auto"/>
        <w:ind w:firstLine="1440"/>
      </w:pPr>
      <w:r>
        <w:t>By Telephone Hearing Notice dated</w:t>
      </w:r>
      <w:r w:rsidR="00B70664">
        <w:t xml:space="preserve"> </w:t>
      </w:r>
      <w:r w:rsidR="004E5BC5">
        <w:t>August 14</w:t>
      </w:r>
      <w:r w:rsidR="00B92922">
        <w:t>, 2012</w:t>
      </w:r>
      <w:r>
        <w:t xml:space="preserve">, the </w:t>
      </w:r>
      <w:r w:rsidR="00460FB3">
        <w:t>Office of Administrative Law Judge</w:t>
      </w:r>
      <w:r>
        <w:t xml:space="preserve"> notified </w:t>
      </w:r>
      <w:r w:rsidR="00460FB3">
        <w:t xml:space="preserve">the parties </w:t>
      </w:r>
      <w:r>
        <w:t xml:space="preserve">an initial telephonic hearing in this case was scheduled for </w:t>
      </w:r>
      <w:r w:rsidR="004E5BC5">
        <w:t>Thursday, September 27</w:t>
      </w:r>
      <w:r w:rsidR="00B92922">
        <w:t>, 2012</w:t>
      </w:r>
      <w:r>
        <w:t xml:space="preserve"> at </w:t>
      </w:r>
      <w:r w:rsidR="00460FB3">
        <w:t>1</w:t>
      </w:r>
      <w:r w:rsidR="004E5BC5">
        <w:t>0</w:t>
      </w:r>
      <w:r>
        <w:t xml:space="preserve">:00 </w:t>
      </w:r>
      <w:r w:rsidR="004E5BC5">
        <w:t>a</w:t>
      </w:r>
      <w:r>
        <w:t xml:space="preserve">.m.  </w:t>
      </w:r>
      <w:r>
        <w:rPr>
          <w:spacing w:val="-3"/>
        </w:rPr>
        <w:t xml:space="preserve">On </w:t>
      </w:r>
      <w:r w:rsidR="004E5BC5">
        <w:rPr>
          <w:spacing w:val="-3"/>
        </w:rPr>
        <w:t>August 16</w:t>
      </w:r>
      <w:r w:rsidR="00B92922">
        <w:rPr>
          <w:spacing w:val="-3"/>
        </w:rPr>
        <w:t>, 2012</w:t>
      </w:r>
      <w:r>
        <w:rPr>
          <w:spacing w:val="-3"/>
        </w:rPr>
        <w:t>, the undersigned issued a Prehearing Order</w:t>
      </w:r>
      <w:r w:rsidR="00D85ADB">
        <w:rPr>
          <w:spacing w:val="-3"/>
        </w:rPr>
        <w:t xml:space="preserve"> </w:t>
      </w:r>
      <w:r w:rsidR="00D85ADB">
        <w:t xml:space="preserve">setting forth </w:t>
      </w:r>
      <w:r w:rsidR="00D85ADB" w:rsidRPr="009F5BA4">
        <w:t>the date and time of the scheduled hearing</w:t>
      </w:r>
      <w:r w:rsidR="00D85ADB">
        <w:t xml:space="preserve">.  </w:t>
      </w:r>
    </w:p>
    <w:p w:rsidR="00B92922" w:rsidRDefault="00B92922" w:rsidP="00D85ADB">
      <w:pPr>
        <w:tabs>
          <w:tab w:val="left" w:pos="2160"/>
        </w:tabs>
        <w:spacing w:line="360" w:lineRule="auto"/>
        <w:ind w:firstLine="1440"/>
      </w:pPr>
    </w:p>
    <w:p w:rsidR="00183F29" w:rsidRDefault="00D85ADB" w:rsidP="00D85ADB">
      <w:pPr>
        <w:tabs>
          <w:tab w:val="left" w:pos="2160"/>
        </w:tabs>
        <w:spacing w:line="360" w:lineRule="auto"/>
        <w:ind w:firstLine="1440"/>
      </w:pPr>
      <w:r>
        <w:lastRenderedPageBreak/>
        <w:t xml:space="preserve">The Prehearing Order </w:t>
      </w:r>
      <w:r w:rsidR="00B92922">
        <w:t xml:space="preserve">issued on </w:t>
      </w:r>
      <w:r w:rsidR="004E5BC5">
        <w:t>August 16</w:t>
      </w:r>
      <w:r w:rsidR="00B92922">
        <w:t>, 2012</w:t>
      </w:r>
      <w:r>
        <w:t xml:space="preserve"> advised the parties, </w:t>
      </w:r>
      <w:r>
        <w:rPr>
          <w:i/>
        </w:rPr>
        <w:t>inter alia</w:t>
      </w:r>
      <w:r>
        <w:t>, that if they or any proposed witness would be at a telephone number different than the number on the hearing notice, they must notify the undersigned of that telephone number (Prehearing Order, p.</w:t>
      </w:r>
      <w:r w:rsidR="008E0D46">
        <w:t xml:space="preserve"> </w:t>
      </w:r>
      <w:r>
        <w:t xml:space="preserve">1).  The Prehearing Order provides that </w:t>
      </w:r>
      <w:r w:rsidR="00460FB3">
        <w:t>“</w:t>
      </w:r>
      <w:r w:rsidR="00B52440">
        <w:t xml:space="preserve">this case will be dismissed if the customer fails to participate in the hearing and present evidence on the issues </w:t>
      </w:r>
      <w:proofErr w:type="gramStart"/>
      <w:r w:rsidR="00B52440">
        <w:t>raised</w:t>
      </w:r>
      <w:proofErr w:type="gramEnd"/>
      <w:r w:rsidR="00B52440">
        <w:t>.</w:t>
      </w:r>
      <w:r w:rsidR="00460FB3">
        <w:t>”</w:t>
      </w:r>
      <w:r w:rsidR="00A158FF">
        <w:t xml:space="preserve"> </w:t>
      </w:r>
      <w:r>
        <w:t xml:space="preserve"> </w:t>
      </w:r>
      <w:proofErr w:type="gramStart"/>
      <w:r>
        <w:t xml:space="preserve">(Prehearing Order, </w:t>
      </w:r>
      <w:proofErr w:type="spellStart"/>
      <w:r>
        <w:t>p</w:t>
      </w:r>
      <w:r w:rsidR="00B52440">
        <w:t>ara</w:t>
      </w:r>
      <w:proofErr w:type="spellEnd"/>
      <w:r>
        <w:t>.</w:t>
      </w:r>
      <w:r w:rsidR="00B52440">
        <w:t xml:space="preserve"> 11</w:t>
      </w:r>
      <w:r>
        <w:t>).</w:t>
      </w:r>
      <w:proofErr w:type="gramEnd"/>
      <w:r>
        <w:t xml:space="preserve"> </w:t>
      </w:r>
    </w:p>
    <w:p w:rsidR="00D85ADB" w:rsidRDefault="00D85ADB" w:rsidP="00D85ADB">
      <w:pPr>
        <w:tabs>
          <w:tab w:val="left" w:pos="2160"/>
        </w:tabs>
        <w:spacing w:line="360" w:lineRule="auto"/>
        <w:ind w:firstLine="1440"/>
      </w:pPr>
      <w:r>
        <w:t xml:space="preserve">    </w:t>
      </w:r>
    </w:p>
    <w:p w:rsidR="004E5BC5" w:rsidRDefault="00166246" w:rsidP="00B26A72">
      <w:pPr>
        <w:tabs>
          <w:tab w:val="left" w:pos="2160"/>
        </w:tabs>
        <w:spacing w:line="360" w:lineRule="auto"/>
        <w:ind w:firstLine="1440"/>
      </w:pPr>
      <w:r>
        <w:t xml:space="preserve">The hearing convened as scheduled.  </w:t>
      </w:r>
      <w:r w:rsidR="00B92922">
        <w:t>The presiding officer attempted</w:t>
      </w:r>
      <w:r w:rsidR="00B26A72">
        <w:t xml:space="preserve"> to contact Complainant at the telephone number listed on the Formal Complaint and the Telephone Hearing Notice </w:t>
      </w:r>
      <w:r w:rsidR="00B92922">
        <w:t xml:space="preserve">at </w:t>
      </w:r>
      <w:r w:rsidR="004E5BC5">
        <w:t>10:00 a.m. but</w:t>
      </w:r>
      <w:r w:rsidR="00015D80">
        <w:t xml:space="preserve"> was</w:t>
      </w:r>
      <w:r w:rsidR="00B26A72">
        <w:t xml:space="preserve"> unsuccessful.  </w:t>
      </w:r>
      <w:r w:rsidR="004E5BC5">
        <w:t>After permitting the telephone to ring over one dozen times, no one answered at the telephone number called and there was no</w:t>
      </w:r>
      <w:r w:rsidR="00015D80">
        <w:t xml:space="preserve"> automated message.  </w:t>
      </w:r>
      <w:r w:rsidR="004E5BC5">
        <w:t xml:space="preserve">The presiding officer determined from Duquesne Light the existence of a secondary number, which allegedly was Complainant’s cell phone.  At 10:03 a.m., the presiding officer called that number and heard an outgoing message purporting to be “Rhonda”.  The presiding officer left a message for Complainant to contact the presiding officer on or before 10:25 a.m. and failure to do so would result in the dismissal of the complaint.  </w:t>
      </w:r>
    </w:p>
    <w:p w:rsidR="004E5BC5" w:rsidRDefault="004E5BC5" w:rsidP="00B26A72">
      <w:pPr>
        <w:tabs>
          <w:tab w:val="left" w:pos="2160"/>
        </w:tabs>
        <w:spacing w:line="360" w:lineRule="auto"/>
        <w:ind w:firstLine="1440"/>
      </w:pPr>
    </w:p>
    <w:p w:rsidR="00B26A72" w:rsidRDefault="004E5BC5" w:rsidP="00B26A72">
      <w:pPr>
        <w:tabs>
          <w:tab w:val="left" w:pos="2160"/>
        </w:tabs>
        <w:spacing w:line="360" w:lineRule="auto"/>
        <w:ind w:firstLine="1440"/>
      </w:pPr>
      <w:r>
        <w:t>At 10:26 a.m., the presiding officer re-convened the hearing with Duquesne Light present.  No telephone call or communication was received from Complainant.  T</w:t>
      </w:r>
      <w:r w:rsidR="00015D80">
        <w:t>he presiding officer</w:t>
      </w:r>
      <w:r w:rsidR="00FC5362">
        <w:t xml:space="preserve"> verified with secretarial staff </w:t>
      </w:r>
      <w:r w:rsidR="00015D80">
        <w:t>that</w:t>
      </w:r>
      <w:r w:rsidR="00FC5362">
        <w:t xml:space="preserve"> </w:t>
      </w:r>
      <w:r w:rsidR="00B26A72">
        <w:t>Complainant did not</w:t>
      </w:r>
      <w:r w:rsidR="00FC5362">
        <w:t xml:space="preserve"> call or provide </w:t>
      </w:r>
      <w:r w:rsidR="00B26A72">
        <w:t xml:space="preserve">an alternate number </w:t>
      </w:r>
      <w:r w:rsidR="00015D80">
        <w:t>where</w:t>
      </w:r>
      <w:r>
        <w:t xml:space="preserve"> </w:t>
      </w:r>
      <w:r w:rsidR="00FC5362">
        <w:t>she could be reached</w:t>
      </w:r>
      <w:r w:rsidR="00B26A72">
        <w:t>.</w:t>
      </w:r>
    </w:p>
    <w:p w:rsidR="00B26A72" w:rsidRDefault="00B26A72" w:rsidP="00B26A72">
      <w:pPr>
        <w:tabs>
          <w:tab w:val="left" w:pos="2160"/>
        </w:tabs>
        <w:spacing w:line="360" w:lineRule="auto"/>
        <w:ind w:firstLine="1440"/>
      </w:pPr>
    </w:p>
    <w:p w:rsidR="00B26A72" w:rsidRDefault="00166246" w:rsidP="00B26A72">
      <w:pPr>
        <w:tabs>
          <w:tab w:val="left" w:pos="2160"/>
        </w:tabs>
        <w:spacing w:line="360" w:lineRule="auto"/>
        <w:ind w:firstLine="1440"/>
      </w:pPr>
      <w:r>
        <w:t xml:space="preserve">Counsel for </w:t>
      </w:r>
      <w:r w:rsidR="00B26A72">
        <w:t>Respondent</w:t>
      </w:r>
      <w:r>
        <w:t xml:space="preserve">, </w:t>
      </w:r>
      <w:r w:rsidR="004E5BC5">
        <w:t>Jennifer L. Allison</w:t>
      </w:r>
      <w:r>
        <w:t xml:space="preserve">, Esquire, </w:t>
      </w:r>
      <w:r w:rsidR="00B26A72">
        <w:t>mov</w:t>
      </w:r>
      <w:r w:rsidR="004E5BC5">
        <w:t xml:space="preserve">ed to dismiss the complaint due to Complainant’s failure to be present at the hearing to pursue her complaint.  Counsel indicated </w:t>
      </w:r>
      <w:r w:rsidR="00015D80">
        <w:t xml:space="preserve">Respondent’s witness was present and </w:t>
      </w:r>
      <w:r w:rsidR="004E5BC5">
        <w:t>Duquesne Light</w:t>
      </w:r>
      <w:r w:rsidR="00015D80">
        <w:t xml:space="preserve"> was prepared to present its evidence</w:t>
      </w:r>
      <w:r w:rsidR="00B26A72">
        <w:t>.  No witnesses were presented and no exhibits were admitted into evidence</w:t>
      </w:r>
      <w:r w:rsidR="00955B9A">
        <w:t xml:space="preserve"> at the hearing</w:t>
      </w:r>
      <w:r w:rsidR="00B26A72">
        <w:t xml:space="preserve">.  </w:t>
      </w:r>
      <w:r w:rsidR="00955B9A">
        <w:t xml:space="preserve">The presiding officer granted Duquesne Light’s motion to dismiss due to the failure of Complainant to be present and to pursue her complaint.  </w:t>
      </w:r>
      <w:r w:rsidR="00B26A72">
        <w:t xml:space="preserve">The hearing record consists of a </w:t>
      </w:r>
      <w:r w:rsidR="00015D80">
        <w:t>transcript</w:t>
      </w:r>
      <w:r w:rsidR="00FC5362">
        <w:t xml:space="preserve"> made at the time of the proceeding</w:t>
      </w:r>
      <w:r w:rsidR="00B3728A">
        <w:t>s</w:t>
      </w:r>
      <w:r w:rsidR="00B26A72">
        <w:t xml:space="preserve">.  </w:t>
      </w:r>
      <w:r w:rsidR="00FB08B0">
        <w:t xml:space="preserve">The hearing record closed upon conclusion of the hearing.  </w:t>
      </w:r>
    </w:p>
    <w:p w:rsidR="008E4FD6" w:rsidRDefault="008E4FD6" w:rsidP="008E4FD6">
      <w:pPr>
        <w:spacing w:line="360" w:lineRule="auto"/>
        <w:ind w:firstLine="1440"/>
      </w:pPr>
    </w:p>
    <w:p w:rsidR="008E4FD6" w:rsidRDefault="008E4FD6" w:rsidP="008E4FD6">
      <w:pPr>
        <w:tabs>
          <w:tab w:val="left" w:pos="2160"/>
        </w:tabs>
        <w:spacing w:line="360" w:lineRule="auto"/>
        <w:jc w:val="center"/>
        <w:rPr>
          <w:u w:val="single"/>
        </w:rPr>
      </w:pPr>
      <w:r>
        <w:rPr>
          <w:u w:val="single"/>
        </w:rPr>
        <w:lastRenderedPageBreak/>
        <w:t xml:space="preserve">FINDINGS OF </w:t>
      </w:r>
      <w:smartTag w:uri="urn:schemas-microsoft-com:office:smarttags" w:element="stockticker">
        <w:r>
          <w:rPr>
            <w:u w:val="single"/>
          </w:rPr>
          <w:t>FACT</w:t>
        </w:r>
      </w:smartTag>
    </w:p>
    <w:p w:rsidR="008E4FD6" w:rsidRDefault="008E4FD6" w:rsidP="008E4FD6">
      <w:pPr>
        <w:tabs>
          <w:tab w:val="left" w:pos="2160"/>
        </w:tabs>
        <w:spacing w:line="360" w:lineRule="auto"/>
        <w:rPr>
          <w:u w:val="single"/>
        </w:rPr>
      </w:pPr>
    </w:p>
    <w:p w:rsidR="00015D80" w:rsidRDefault="00F03EF9" w:rsidP="008E4FD6">
      <w:pPr>
        <w:tabs>
          <w:tab w:val="left" w:pos="2160"/>
        </w:tabs>
        <w:spacing w:line="360" w:lineRule="auto"/>
        <w:ind w:firstLine="1440"/>
      </w:pPr>
      <w:r>
        <w:t>1.</w:t>
      </w:r>
      <w:r>
        <w:tab/>
      </w:r>
      <w:r w:rsidR="00FB08B0">
        <w:t xml:space="preserve">Complainant, </w:t>
      </w:r>
      <w:r w:rsidR="00955B9A">
        <w:t xml:space="preserve">Rhonda L. </w:t>
      </w:r>
      <w:proofErr w:type="spellStart"/>
      <w:r w:rsidR="00955B9A">
        <w:t>Grisom</w:t>
      </w:r>
      <w:proofErr w:type="spellEnd"/>
      <w:r w:rsidR="00FB08B0">
        <w:t xml:space="preserve">, resides at </w:t>
      </w:r>
      <w:r w:rsidR="00955B9A">
        <w:t>1120 Woodbine Street, Apt.</w:t>
      </w:r>
      <w:r w:rsidR="000F4505">
        <w:t> </w:t>
      </w:r>
      <w:r w:rsidR="00955B9A">
        <w:t>#2, Pittsburgh</w:t>
      </w:r>
      <w:r w:rsidR="006A3267">
        <w:t xml:space="preserve">, Pennsylvania </w:t>
      </w:r>
      <w:r w:rsidR="00955B9A">
        <w:t>15201</w:t>
      </w:r>
      <w:r w:rsidR="006A3267">
        <w:t xml:space="preserve"> and receives mail at </w:t>
      </w:r>
      <w:r w:rsidR="00015D80">
        <w:t>that address</w:t>
      </w:r>
      <w:r w:rsidR="006A3267">
        <w:t>.</w:t>
      </w:r>
    </w:p>
    <w:p w:rsidR="00FB08B0" w:rsidRDefault="006A3267" w:rsidP="008E4FD6">
      <w:pPr>
        <w:tabs>
          <w:tab w:val="left" w:pos="2160"/>
        </w:tabs>
        <w:spacing w:line="360" w:lineRule="auto"/>
        <w:ind w:firstLine="1440"/>
      </w:pPr>
      <w:r>
        <w:t xml:space="preserve">  </w:t>
      </w:r>
    </w:p>
    <w:p w:rsidR="00FB08B0" w:rsidRDefault="006A3267" w:rsidP="008E4FD6">
      <w:pPr>
        <w:tabs>
          <w:tab w:val="left" w:pos="2160"/>
        </w:tabs>
        <w:spacing w:line="360" w:lineRule="auto"/>
        <w:ind w:firstLine="1440"/>
      </w:pPr>
      <w:r>
        <w:t>2.</w:t>
      </w:r>
      <w:r>
        <w:tab/>
        <w:t xml:space="preserve">Respondent, </w:t>
      </w:r>
      <w:r w:rsidR="00955B9A">
        <w:t>Duquesne Light Company</w:t>
      </w:r>
      <w:r>
        <w:t xml:space="preserve">, provides residential electric service to Complainant at </w:t>
      </w:r>
      <w:r w:rsidR="00955B9A">
        <w:t>her</w:t>
      </w:r>
      <w:r>
        <w:t xml:space="preserve"> residence.  </w:t>
      </w:r>
    </w:p>
    <w:p w:rsidR="00FB08B0" w:rsidRDefault="00FB08B0" w:rsidP="008E4FD6">
      <w:pPr>
        <w:tabs>
          <w:tab w:val="left" w:pos="2160"/>
        </w:tabs>
        <w:spacing w:line="360" w:lineRule="auto"/>
        <w:ind w:firstLine="1440"/>
      </w:pPr>
    </w:p>
    <w:p w:rsidR="008E4FD6" w:rsidRDefault="00FB08B0" w:rsidP="008E4FD6">
      <w:pPr>
        <w:tabs>
          <w:tab w:val="left" w:pos="2160"/>
        </w:tabs>
        <w:spacing w:line="360" w:lineRule="auto"/>
        <w:ind w:firstLine="1440"/>
      </w:pPr>
      <w:r>
        <w:t>3.</w:t>
      </w:r>
      <w:r>
        <w:tab/>
      </w:r>
      <w:r w:rsidR="00F03EF9">
        <w:t xml:space="preserve">On </w:t>
      </w:r>
      <w:r w:rsidR="00955B9A">
        <w:t>June 21</w:t>
      </w:r>
      <w:r w:rsidR="00015D80">
        <w:t>, 2012</w:t>
      </w:r>
      <w:r w:rsidR="00F03EF9">
        <w:t xml:space="preserve">, Complainant filed a formal complaint against </w:t>
      </w:r>
      <w:r w:rsidR="0041364C">
        <w:t>Respondent</w:t>
      </w:r>
      <w:r w:rsidR="00F03EF9">
        <w:t xml:space="preserve"> </w:t>
      </w:r>
      <w:r w:rsidR="00FC5362">
        <w:t xml:space="preserve">alleging </w:t>
      </w:r>
      <w:r w:rsidR="00955B9A">
        <w:t>her</w:t>
      </w:r>
      <w:r w:rsidR="00FC5362">
        <w:t xml:space="preserve"> payment agreement with </w:t>
      </w:r>
      <w:r w:rsidR="00955B9A">
        <w:t xml:space="preserve">Duquesne </w:t>
      </w:r>
      <w:r w:rsidR="007D6978">
        <w:t>Light</w:t>
      </w:r>
      <w:r w:rsidR="00FC5362">
        <w:t xml:space="preserve"> for </w:t>
      </w:r>
      <w:r w:rsidR="00015D80">
        <w:t xml:space="preserve">electric service was more than </w:t>
      </w:r>
      <w:r w:rsidR="007D6978">
        <w:t>s</w:t>
      </w:r>
      <w:r w:rsidR="00FC5362">
        <w:t>he could afford</w:t>
      </w:r>
      <w:r w:rsidR="0041364C">
        <w:t>.</w:t>
      </w:r>
    </w:p>
    <w:p w:rsidR="00F03EF9" w:rsidRDefault="00F03EF9" w:rsidP="008E4FD6">
      <w:pPr>
        <w:tabs>
          <w:tab w:val="left" w:pos="2160"/>
        </w:tabs>
        <w:spacing w:line="360" w:lineRule="auto"/>
        <w:ind w:firstLine="1440"/>
      </w:pPr>
    </w:p>
    <w:p w:rsidR="008E4FD6" w:rsidRDefault="00BF4A08" w:rsidP="008E4FD6">
      <w:pPr>
        <w:spacing w:line="360" w:lineRule="auto"/>
        <w:ind w:firstLine="1440"/>
      </w:pPr>
      <w:r>
        <w:t>4</w:t>
      </w:r>
      <w:r w:rsidR="008E4FD6">
        <w:t>.</w:t>
      </w:r>
      <w:r w:rsidR="008E4FD6">
        <w:tab/>
        <w:t>By Telephone Hearing Notice</w:t>
      </w:r>
      <w:r w:rsidR="004E768A">
        <w:t xml:space="preserve"> dated </w:t>
      </w:r>
      <w:r w:rsidR="007D6978">
        <w:t>August 14</w:t>
      </w:r>
      <w:r w:rsidR="00015D80">
        <w:t>, 2012</w:t>
      </w:r>
      <w:r w:rsidR="0041364C">
        <w:t xml:space="preserve"> and Prehearing Order dated </w:t>
      </w:r>
      <w:r w:rsidR="007D6978">
        <w:t>August 16,</w:t>
      </w:r>
      <w:r w:rsidR="00015D80">
        <w:t xml:space="preserve"> 2012</w:t>
      </w:r>
      <w:r w:rsidR="004E768A">
        <w:t xml:space="preserve">, </w:t>
      </w:r>
      <w:r w:rsidR="00FC5362">
        <w:t xml:space="preserve">the undersigned notified </w:t>
      </w:r>
      <w:r w:rsidR="008E4FD6">
        <w:t xml:space="preserve">Complainant an </w:t>
      </w:r>
      <w:r w:rsidR="00806E0D">
        <w:t>i</w:t>
      </w:r>
      <w:r w:rsidR="008E4FD6">
        <w:t xml:space="preserve">nitial </w:t>
      </w:r>
      <w:r>
        <w:t xml:space="preserve">telephonic </w:t>
      </w:r>
      <w:r w:rsidR="00806E0D">
        <w:t>h</w:t>
      </w:r>
      <w:r w:rsidR="008E4FD6">
        <w:t xml:space="preserve">earing on </w:t>
      </w:r>
      <w:r w:rsidR="007D6978">
        <w:t>her</w:t>
      </w:r>
      <w:r w:rsidR="00FC0796">
        <w:t xml:space="preserve"> c</w:t>
      </w:r>
      <w:r w:rsidR="008E4FD6">
        <w:t xml:space="preserve">omplaint </w:t>
      </w:r>
      <w:r>
        <w:t>was scheduled for</w:t>
      </w:r>
      <w:r w:rsidR="008E4FD6">
        <w:t xml:space="preserve"> </w:t>
      </w:r>
      <w:r w:rsidR="007D6978">
        <w:t>Thursday, September 27</w:t>
      </w:r>
      <w:r w:rsidR="00015D80">
        <w:t>, 2012 at 1</w:t>
      </w:r>
      <w:r w:rsidR="007D6978">
        <w:t>0</w:t>
      </w:r>
      <w:r w:rsidR="00015D80">
        <w:t xml:space="preserve">:00 </w:t>
      </w:r>
      <w:r w:rsidR="007D6978">
        <w:t>a</w:t>
      </w:r>
      <w:r w:rsidR="00FC0796">
        <w:t xml:space="preserve">.m.  </w:t>
      </w:r>
      <w:r>
        <w:t>The Commission mailed b</w:t>
      </w:r>
      <w:r w:rsidR="008E4FD6">
        <w:t>oth documents to Complaina</w:t>
      </w:r>
      <w:r w:rsidR="00F03EF9">
        <w:t xml:space="preserve">nt at the address provided on </w:t>
      </w:r>
      <w:r w:rsidR="00FC5362">
        <w:t>the</w:t>
      </w:r>
      <w:r w:rsidR="00FC0796">
        <w:t xml:space="preserve"> </w:t>
      </w:r>
      <w:r w:rsidR="00806E0D">
        <w:t>c</w:t>
      </w:r>
      <w:r w:rsidR="008E4FD6">
        <w:t xml:space="preserve">omplaint and </w:t>
      </w:r>
      <w:r>
        <w:t>neither document was</w:t>
      </w:r>
      <w:r w:rsidR="008E4FD6">
        <w:t xml:space="preserve"> returned to the Commission by the United States Postal Service.</w:t>
      </w:r>
    </w:p>
    <w:p w:rsidR="008E4FD6" w:rsidRDefault="008E4FD6" w:rsidP="008E4FD6">
      <w:pPr>
        <w:spacing w:line="360" w:lineRule="auto"/>
        <w:ind w:firstLine="1440"/>
      </w:pPr>
    </w:p>
    <w:p w:rsidR="00015D80" w:rsidRDefault="00BF4A08" w:rsidP="00015D80">
      <w:pPr>
        <w:spacing w:line="360" w:lineRule="auto"/>
        <w:ind w:firstLine="1440"/>
      </w:pPr>
      <w:r>
        <w:t>5</w:t>
      </w:r>
      <w:r w:rsidR="008E4FD6" w:rsidRPr="0042320C">
        <w:t>.</w:t>
      </w:r>
      <w:r w:rsidR="008E4FD6" w:rsidRPr="0042320C">
        <w:tab/>
      </w:r>
      <w:r w:rsidR="008E4FD6">
        <w:t>Complainant</w:t>
      </w:r>
      <w:r w:rsidR="008E4FD6" w:rsidRPr="0042320C">
        <w:t xml:space="preserve"> </w:t>
      </w:r>
      <w:r w:rsidR="008E4FD6">
        <w:t>failed to appear</w:t>
      </w:r>
      <w:r w:rsidR="008E4FD6" w:rsidRPr="0042320C">
        <w:t xml:space="preserve"> for the </w:t>
      </w:r>
      <w:r w:rsidR="00806E0D">
        <w:t>h</w:t>
      </w:r>
      <w:r w:rsidR="008E4FD6" w:rsidRPr="0042320C">
        <w:t>earing.</w:t>
      </w:r>
      <w:r w:rsidR="00015D80">
        <w:t xml:space="preserve">  Complainant did not contact the presiding officer</w:t>
      </w:r>
      <w:r w:rsidR="007D6978">
        <w:t xml:space="preserve"> or Duquesne Light Company</w:t>
      </w:r>
      <w:r w:rsidR="00015D80">
        <w:t xml:space="preserve"> to provide a new telephone number where </w:t>
      </w:r>
      <w:r w:rsidR="007D6978">
        <w:t>s</w:t>
      </w:r>
      <w:r w:rsidR="00015D80">
        <w:t>he could be reached.</w:t>
      </w:r>
    </w:p>
    <w:p w:rsidR="00BF4A08" w:rsidRDefault="00BF4A08" w:rsidP="008E4FD6">
      <w:pPr>
        <w:spacing w:line="360" w:lineRule="auto"/>
        <w:ind w:firstLine="1440"/>
      </w:pPr>
    </w:p>
    <w:p w:rsidR="008E4FD6" w:rsidRPr="004E7308" w:rsidRDefault="008E4FD6" w:rsidP="008E4FD6">
      <w:pPr>
        <w:tabs>
          <w:tab w:val="left" w:pos="2160"/>
        </w:tabs>
        <w:spacing w:line="360" w:lineRule="auto"/>
        <w:jc w:val="center"/>
        <w:rPr>
          <w:u w:val="single"/>
        </w:rPr>
      </w:pPr>
      <w:r w:rsidRPr="004E7308">
        <w:rPr>
          <w:u w:val="single"/>
        </w:rPr>
        <w:t>DISCUSSION</w:t>
      </w:r>
    </w:p>
    <w:p w:rsidR="008E4FD6" w:rsidRPr="004E7308" w:rsidRDefault="008E4FD6" w:rsidP="008E4FD6">
      <w:pPr>
        <w:tabs>
          <w:tab w:val="left" w:pos="2160"/>
        </w:tabs>
        <w:spacing w:line="360" w:lineRule="auto"/>
        <w:jc w:val="center"/>
        <w:rPr>
          <w:u w:val="single"/>
        </w:rPr>
      </w:pPr>
    </w:p>
    <w:p w:rsidR="006E12A1" w:rsidRPr="0002002C" w:rsidRDefault="006E12A1" w:rsidP="006E12A1">
      <w:pPr>
        <w:pStyle w:val="BodyText"/>
        <w:jc w:val="left"/>
        <w:rPr>
          <w:sz w:val="24"/>
          <w:szCs w:val="24"/>
        </w:rPr>
      </w:pPr>
      <w:r>
        <w:rPr>
          <w:sz w:val="24"/>
          <w:szCs w:val="24"/>
        </w:rPr>
        <w:t xml:space="preserve">                       </w:t>
      </w:r>
      <w:r w:rsidRPr="0002002C">
        <w:rPr>
          <w:sz w:val="24"/>
          <w:szCs w:val="24"/>
        </w:rPr>
        <w:t xml:space="preserve">Administrative agencies, such as the Commission, are required to provide due process to the parties appearing before them.  </w:t>
      </w:r>
      <w:proofErr w:type="gramStart"/>
      <w:r w:rsidRPr="0002002C">
        <w:rPr>
          <w:sz w:val="24"/>
          <w:szCs w:val="24"/>
          <w:u w:val="single"/>
        </w:rPr>
        <w:t>Schneider v. Pa. P.U.C.</w:t>
      </w:r>
      <w:r w:rsidRPr="0002002C">
        <w:rPr>
          <w:sz w:val="24"/>
          <w:szCs w:val="24"/>
        </w:rPr>
        <w:t>, 479 A.2d 10 (Pa. Cmwlth. 1984)</w:t>
      </w:r>
      <w:r w:rsidR="0073170F">
        <w:rPr>
          <w:sz w:val="24"/>
          <w:szCs w:val="24"/>
        </w:rPr>
        <w:t xml:space="preserve">, which </w:t>
      </w:r>
      <w:r w:rsidRPr="0002002C">
        <w:rPr>
          <w:sz w:val="24"/>
          <w:szCs w:val="24"/>
        </w:rPr>
        <w:t>due process require</w:t>
      </w:r>
      <w:r w:rsidR="0073170F">
        <w:rPr>
          <w:sz w:val="24"/>
          <w:szCs w:val="24"/>
        </w:rPr>
        <w:t>ment is satisfied</w:t>
      </w:r>
      <w:r w:rsidRPr="0002002C">
        <w:rPr>
          <w:sz w:val="24"/>
          <w:szCs w:val="24"/>
        </w:rPr>
        <w:t xml:space="preserve"> when the parties are accorded notice and the opportunity to appear and be heard.</w:t>
      </w:r>
      <w:proofErr w:type="gramEnd"/>
      <w:r w:rsidRPr="0002002C">
        <w:rPr>
          <w:sz w:val="24"/>
          <w:szCs w:val="24"/>
        </w:rPr>
        <w:t xml:space="preserve">  </w:t>
      </w:r>
      <w:smartTag w:uri="urn:schemas-microsoft-com:office:smarttags" w:element="place">
        <w:smartTag w:uri="urn:schemas-microsoft-com:office:smarttags" w:element="State">
          <w:r w:rsidRPr="00100223">
            <w:rPr>
              <w:i/>
              <w:sz w:val="24"/>
              <w:szCs w:val="24"/>
            </w:rPr>
            <w:t>Id</w:t>
          </w:r>
          <w:r w:rsidRPr="0002002C">
            <w:rPr>
              <w:sz w:val="24"/>
              <w:szCs w:val="24"/>
            </w:rPr>
            <w:t>.</w:t>
          </w:r>
        </w:smartTag>
      </w:smartTag>
    </w:p>
    <w:p w:rsidR="006E12A1" w:rsidRPr="0002002C" w:rsidRDefault="006E12A1" w:rsidP="006E12A1">
      <w:pPr>
        <w:pStyle w:val="BodyText"/>
        <w:jc w:val="left"/>
        <w:rPr>
          <w:sz w:val="24"/>
          <w:szCs w:val="24"/>
        </w:rPr>
      </w:pPr>
    </w:p>
    <w:p w:rsidR="009E4669" w:rsidRDefault="009E4669" w:rsidP="006E12A1">
      <w:pPr>
        <w:pStyle w:val="BodyText"/>
        <w:ind w:firstLine="1440"/>
        <w:jc w:val="left"/>
        <w:rPr>
          <w:sz w:val="24"/>
          <w:szCs w:val="24"/>
        </w:rPr>
      </w:pPr>
    </w:p>
    <w:p w:rsidR="006E12A1" w:rsidRDefault="006E12A1" w:rsidP="006E12A1">
      <w:pPr>
        <w:pStyle w:val="BodyText"/>
        <w:ind w:firstLine="1440"/>
        <w:jc w:val="left"/>
        <w:rPr>
          <w:sz w:val="24"/>
          <w:szCs w:val="24"/>
        </w:rPr>
      </w:pPr>
      <w:r w:rsidRPr="0002002C">
        <w:rPr>
          <w:sz w:val="24"/>
          <w:szCs w:val="24"/>
        </w:rPr>
        <w:lastRenderedPageBreak/>
        <w:t>Notice of the telephonic hearing in this</w:t>
      </w:r>
      <w:r w:rsidR="00632695">
        <w:rPr>
          <w:sz w:val="24"/>
          <w:szCs w:val="24"/>
        </w:rPr>
        <w:t xml:space="preserve"> case was sent to Complainant </w:t>
      </w:r>
      <w:r w:rsidRPr="0002002C">
        <w:rPr>
          <w:sz w:val="24"/>
          <w:szCs w:val="24"/>
        </w:rPr>
        <w:t xml:space="preserve">by regular first-class mail to the address stated </w:t>
      </w:r>
      <w:r>
        <w:rPr>
          <w:sz w:val="24"/>
          <w:szCs w:val="24"/>
        </w:rPr>
        <w:t>i</w:t>
      </w:r>
      <w:r w:rsidRPr="0002002C">
        <w:rPr>
          <w:sz w:val="24"/>
          <w:szCs w:val="24"/>
        </w:rPr>
        <w:t xml:space="preserve">n the complaint.  This piece of mail was never returned to the sender, the scheduling staff for the Office of Administrative Law Judge in </w:t>
      </w:r>
      <w:smartTag w:uri="urn:schemas-microsoft-com:office:smarttags" w:element="place">
        <w:smartTag w:uri="urn:schemas-microsoft-com:office:smarttags" w:element="City">
          <w:r w:rsidRPr="0002002C">
            <w:rPr>
              <w:sz w:val="24"/>
              <w:szCs w:val="24"/>
            </w:rPr>
            <w:t>Harrisburg</w:t>
          </w:r>
        </w:smartTag>
      </w:smartTag>
      <w:r w:rsidRPr="0002002C">
        <w:rPr>
          <w:sz w:val="24"/>
          <w:szCs w:val="24"/>
        </w:rPr>
        <w:t xml:space="preserve">.  In addition, </w:t>
      </w:r>
      <w:r w:rsidR="00015D80">
        <w:rPr>
          <w:sz w:val="24"/>
          <w:szCs w:val="24"/>
        </w:rPr>
        <w:t>the presiding officer</w:t>
      </w:r>
      <w:r w:rsidRPr="0002002C">
        <w:rPr>
          <w:sz w:val="24"/>
          <w:szCs w:val="24"/>
        </w:rPr>
        <w:t xml:space="preserve"> issued a </w:t>
      </w:r>
      <w:r w:rsidR="00226BE1">
        <w:rPr>
          <w:sz w:val="24"/>
          <w:szCs w:val="24"/>
        </w:rPr>
        <w:t>Prehearing Order</w:t>
      </w:r>
      <w:r w:rsidR="0073170F">
        <w:rPr>
          <w:sz w:val="24"/>
          <w:szCs w:val="24"/>
        </w:rPr>
        <w:t>, which Order</w:t>
      </w:r>
      <w:r w:rsidR="00226BE1">
        <w:rPr>
          <w:sz w:val="24"/>
          <w:szCs w:val="24"/>
        </w:rPr>
        <w:t xml:space="preserve"> </w:t>
      </w:r>
      <w:r w:rsidRPr="0002002C">
        <w:rPr>
          <w:sz w:val="24"/>
          <w:szCs w:val="24"/>
        </w:rPr>
        <w:t xml:space="preserve">reminded the parties </w:t>
      </w:r>
      <w:r w:rsidR="0073170F">
        <w:rPr>
          <w:sz w:val="24"/>
          <w:szCs w:val="24"/>
        </w:rPr>
        <w:t>as to</w:t>
      </w:r>
      <w:r w:rsidRPr="0002002C">
        <w:rPr>
          <w:sz w:val="24"/>
          <w:szCs w:val="24"/>
        </w:rPr>
        <w:t xml:space="preserve"> the hearing date and time</w:t>
      </w:r>
      <w:r w:rsidR="00632695">
        <w:rPr>
          <w:sz w:val="24"/>
          <w:szCs w:val="24"/>
        </w:rPr>
        <w:t>,</w:t>
      </w:r>
      <w:r w:rsidR="0073170F">
        <w:rPr>
          <w:sz w:val="24"/>
          <w:szCs w:val="24"/>
        </w:rPr>
        <w:t xml:space="preserve"> and </w:t>
      </w:r>
      <w:r w:rsidR="00632695">
        <w:rPr>
          <w:sz w:val="24"/>
          <w:szCs w:val="24"/>
        </w:rPr>
        <w:t xml:space="preserve">further </w:t>
      </w:r>
      <w:r w:rsidRPr="0002002C">
        <w:rPr>
          <w:sz w:val="24"/>
          <w:szCs w:val="24"/>
        </w:rPr>
        <w:t xml:space="preserve">directed the parties to notify </w:t>
      </w:r>
      <w:r w:rsidR="00015D80">
        <w:rPr>
          <w:sz w:val="24"/>
          <w:szCs w:val="24"/>
        </w:rPr>
        <w:t>the presiding officer</w:t>
      </w:r>
      <w:r w:rsidRPr="0002002C">
        <w:rPr>
          <w:sz w:val="24"/>
          <w:szCs w:val="24"/>
        </w:rPr>
        <w:t xml:space="preserve"> if the telephone numbers changed where they could be reached at the time of the hearing.  This </w:t>
      </w:r>
      <w:r w:rsidR="0073170F">
        <w:rPr>
          <w:sz w:val="24"/>
          <w:szCs w:val="24"/>
        </w:rPr>
        <w:t>Order was</w:t>
      </w:r>
      <w:r w:rsidRPr="0002002C">
        <w:rPr>
          <w:sz w:val="24"/>
          <w:szCs w:val="24"/>
        </w:rPr>
        <w:t xml:space="preserve"> mailed to Complainant at the address stated on the complaint</w:t>
      </w:r>
      <w:r w:rsidR="0073170F">
        <w:rPr>
          <w:sz w:val="24"/>
          <w:szCs w:val="24"/>
        </w:rPr>
        <w:t xml:space="preserve"> and </w:t>
      </w:r>
      <w:r w:rsidRPr="0002002C">
        <w:rPr>
          <w:sz w:val="24"/>
          <w:szCs w:val="24"/>
        </w:rPr>
        <w:t xml:space="preserve">was never returned.  Accordingly, one must presume this mail, which was sent in the ordinary course of business, was received by the addressee.  </w:t>
      </w:r>
      <w:proofErr w:type="gramStart"/>
      <w:r w:rsidRPr="0002002C">
        <w:rPr>
          <w:sz w:val="24"/>
          <w:szCs w:val="24"/>
          <w:u w:val="single"/>
        </w:rPr>
        <w:t>Berkowitz v. Mayflower Securities, Inc.</w:t>
      </w:r>
      <w:r w:rsidRPr="0002002C">
        <w:rPr>
          <w:sz w:val="24"/>
          <w:szCs w:val="24"/>
        </w:rPr>
        <w:t xml:space="preserve">, 455 Pa. 531, 317 A.2d 584 (1974); </w:t>
      </w:r>
      <w:r w:rsidRPr="0002002C">
        <w:rPr>
          <w:sz w:val="24"/>
          <w:szCs w:val="24"/>
          <w:u w:val="single"/>
        </w:rPr>
        <w:t>Meierdierck v. Miller</w:t>
      </w:r>
      <w:r w:rsidRPr="0002002C">
        <w:rPr>
          <w:sz w:val="24"/>
          <w:szCs w:val="24"/>
        </w:rPr>
        <w:t xml:space="preserve">, 394 Pa. 484, 147 A.2d 406 (1959); </w:t>
      </w:r>
      <w:r w:rsidRPr="0002002C">
        <w:rPr>
          <w:sz w:val="24"/>
          <w:szCs w:val="24"/>
          <w:u w:val="single"/>
        </w:rPr>
        <w:t>Samaras v. Hartwick</w:t>
      </w:r>
      <w:r w:rsidRPr="0002002C">
        <w:rPr>
          <w:sz w:val="24"/>
          <w:szCs w:val="24"/>
        </w:rPr>
        <w:t>, 698 A.2d 71 (Pa. Superior Ct. 1997);</w:t>
      </w:r>
      <w:r>
        <w:rPr>
          <w:sz w:val="24"/>
          <w:szCs w:val="24"/>
        </w:rPr>
        <w:t xml:space="preserve"> and</w:t>
      </w:r>
      <w:r w:rsidRPr="0002002C">
        <w:rPr>
          <w:sz w:val="24"/>
          <w:szCs w:val="24"/>
        </w:rPr>
        <w:t xml:space="preserve"> </w:t>
      </w:r>
      <w:r w:rsidRPr="0002002C">
        <w:rPr>
          <w:sz w:val="24"/>
          <w:szCs w:val="24"/>
          <w:u w:val="single"/>
        </w:rPr>
        <w:t>Judge v. Celina Mutual Insurance Co.</w:t>
      </w:r>
      <w:r w:rsidRPr="0002002C">
        <w:rPr>
          <w:sz w:val="24"/>
          <w:szCs w:val="24"/>
        </w:rPr>
        <w:t>, 303 Pa. Superior Ct.</w:t>
      </w:r>
      <w:r w:rsidR="00496928">
        <w:rPr>
          <w:sz w:val="24"/>
          <w:szCs w:val="24"/>
        </w:rPr>
        <w:t> </w:t>
      </w:r>
      <w:r w:rsidRPr="0002002C">
        <w:rPr>
          <w:sz w:val="24"/>
          <w:szCs w:val="24"/>
        </w:rPr>
        <w:t>221, 444 A.2d 658 (1982).</w:t>
      </w:r>
      <w:proofErr w:type="gramEnd"/>
    </w:p>
    <w:p w:rsidR="006E12A1" w:rsidRPr="0002002C" w:rsidRDefault="006E12A1" w:rsidP="006E12A1">
      <w:pPr>
        <w:pStyle w:val="BodyText"/>
        <w:ind w:firstLine="1440"/>
        <w:jc w:val="left"/>
        <w:rPr>
          <w:sz w:val="24"/>
          <w:szCs w:val="24"/>
        </w:rPr>
      </w:pPr>
    </w:p>
    <w:p w:rsidR="00015D80" w:rsidRDefault="006E12A1" w:rsidP="006E12A1">
      <w:pPr>
        <w:pStyle w:val="BodyText"/>
        <w:jc w:val="left"/>
        <w:rPr>
          <w:sz w:val="24"/>
          <w:szCs w:val="24"/>
        </w:rPr>
      </w:pPr>
      <w:r w:rsidRPr="0002002C">
        <w:rPr>
          <w:sz w:val="24"/>
          <w:szCs w:val="24"/>
        </w:rPr>
        <w:tab/>
      </w:r>
      <w:r w:rsidRPr="0002002C">
        <w:rPr>
          <w:sz w:val="24"/>
          <w:szCs w:val="24"/>
        </w:rPr>
        <w:tab/>
        <w:t xml:space="preserve">Complainant did not appear and </w:t>
      </w:r>
      <w:r>
        <w:rPr>
          <w:sz w:val="24"/>
          <w:szCs w:val="24"/>
        </w:rPr>
        <w:t xml:space="preserve">was </w:t>
      </w:r>
      <w:r w:rsidRPr="0002002C">
        <w:rPr>
          <w:sz w:val="24"/>
          <w:szCs w:val="24"/>
        </w:rPr>
        <w:t xml:space="preserve">not </w:t>
      </w:r>
      <w:r>
        <w:rPr>
          <w:sz w:val="24"/>
          <w:szCs w:val="24"/>
        </w:rPr>
        <w:t xml:space="preserve">available when </w:t>
      </w:r>
      <w:r w:rsidR="00015D80">
        <w:rPr>
          <w:sz w:val="24"/>
          <w:szCs w:val="24"/>
        </w:rPr>
        <w:t>the presiding officer</w:t>
      </w:r>
      <w:r>
        <w:rPr>
          <w:sz w:val="24"/>
          <w:szCs w:val="24"/>
        </w:rPr>
        <w:t xml:space="preserve"> placed </w:t>
      </w:r>
      <w:r w:rsidR="00015D80">
        <w:rPr>
          <w:sz w:val="24"/>
          <w:szCs w:val="24"/>
        </w:rPr>
        <w:t>a call</w:t>
      </w:r>
      <w:r w:rsidRPr="0002002C">
        <w:rPr>
          <w:sz w:val="24"/>
          <w:szCs w:val="24"/>
        </w:rPr>
        <w:t xml:space="preserve"> at the time of the hearing to the telephone number listed </w:t>
      </w:r>
      <w:r>
        <w:rPr>
          <w:sz w:val="24"/>
          <w:szCs w:val="24"/>
        </w:rPr>
        <w:t>i</w:t>
      </w:r>
      <w:r w:rsidRPr="0002002C">
        <w:rPr>
          <w:sz w:val="24"/>
          <w:szCs w:val="24"/>
        </w:rPr>
        <w:t xml:space="preserve">n the </w:t>
      </w:r>
      <w:r>
        <w:rPr>
          <w:sz w:val="24"/>
          <w:szCs w:val="24"/>
        </w:rPr>
        <w:t>complaint</w:t>
      </w:r>
      <w:r w:rsidRPr="0002002C">
        <w:rPr>
          <w:sz w:val="24"/>
          <w:szCs w:val="24"/>
        </w:rPr>
        <w:t xml:space="preserve">.  Complainant never notified </w:t>
      </w:r>
      <w:r w:rsidR="00015D80">
        <w:rPr>
          <w:sz w:val="24"/>
          <w:szCs w:val="24"/>
        </w:rPr>
        <w:t>the presiding officer</w:t>
      </w:r>
      <w:r>
        <w:rPr>
          <w:sz w:val="24"/>
          <w:szCs w:val="24"/>
        </w:rPr>
        <w:t xml:space="preserve"> </w:t>
      </w:r>
      <w:r w:rsidRPr="0002002C">
        <w:rPr>
          <w:sz w:val="24"/>
          <w:szCs w:val="24"/>
        </w:rPr>
        <w:t xml:space="preserve">of another </w:t>
      </w:r>
      <w:r w:rsidR="00632695">
        <w:rPr>
          <w:sz w:val="24"/>
          <w:szCs w:val="24"/>
        </w:rPr>
        <w:t xml:space="preserve">contact </w:t>
      </w:r>
      <w:r w:rsidRPr="0002002C">
        <w:rPr>
          <w:sz w:val="24"/>
          <w:szCs w:val="24"/>
        </w:rPr>
        <w:t xml:space="preserve">telephone number.  </w:t>
      </w:r>
      <w:r w:rsidR="00015D80">
        <w:rPr>
          <w:sz w:val="24"/>
          <w:szCs w:val="24"/>
        </w:rPr>
        <w:t xml:space="preserve">Respondent possessed </w:t>
      </w:r>
      <w:r w:rsidR="00136D71">
        <w:rPr>
          <w:sz w:val="24"/>
          <w:szCs w:val="24"/>
        </w:rPr>
        <w:t>one</w:t>
      </w:r>
      <w:r w:rsidR="00015D80">
        <w:rPr>
          <w:sz w:val="24"/>
          <w:szCs w:val="24"/>
        </w:rPr>
        <w:t xml:space="preserve"> other number for Complainant but </w:t>
      </w:r>
      <w:r w:rsidR="00136D71">
        <w:rPr>
          <w:sz w:val="24"/>
          <w:szCs w:val="24"/>
        </w:rPr>
        <w:t>had been</w:t>
      </w:r>
      <w:r w:rsidR="00015D80">
        <w:rPr>
          <w:sz w:val="24"/>
          <w:szCs w:val="24"/>
        </w:rPr>
        <w:t xml:space="preserve"> unable to reach Complainant at </w:t>
      </w:r>
      <w:r w:rsidR="00136D71">
        <w:rPr>
          <w:sz w:val="24"/>
          <w:szCs w:val="24"/>
        </w:rPr>
        <w:t>that</w:t>
      </w:r>
      <w:r w:rsidR="00015D80">
        <w:rPr>
          <w:sz w:val="24"/>
          <w:szCs w:val="24"/>
        </w:rPr>
        <w:t xml:space="preserve"> number prior to the hearing.  </w:t>
      </w:r>
      <w:r w:rsidR="00136D71">
        <w:rPr>
          <w:sz w:val="24"/>
          <w:szCs w:val="24"/>
        </w:rPr>
        <w:t xml:space="preserve">The presiding officer did use that number in an attempt to contact Complainant at the time of the hearing but could only leave a message.  </w:t>
      </w:r>
      <w:r w:rsidR="00015D80">
        <w:rPr>
          <w:sz w:val="24"/>
          <w:szCs w:val="24"/>
        </w:rPr>
        <w:t xml:space="preserve">  </w:t>
      </w:r>
    </w:p>
    <w:p w:rsidR="00015D80" w:rsidRDefault="00015D80" w:rsidP="006E12A1">
      <w:pPr>
        <w:pStyle w:val="BodyText"/>
        <w:jc w:val="left"/>
        <w:rPr>
          <w:sz w:val="24"/>
          <w:szCs w:val="24"/>
        </w:rPr>
      </w:pPr>
    </w:p>
    <w:p w:rsidR="006E12A1" w:rsidRPr="00875760" w:rsidRDefault="006E12A1" w:rsidP="00015D80">
      <w:pPr>
        <w:pStyle w:val="BodyText"/>
        <w:ind w:firstLine="1440"/>
        <w:jc w:val="left"/>
        <w:rPr>
          <w:sz w:val="24"/>
          <w:szCs w:val="24"/>
        </w:rPr>
      </w:pPr>
      <w:r w:rsidRPr="0002002C">
        <w:rPr>
          <w:sz w:val="24"/>
          <w:szCs w:val="24"/>
        </w:rPr>
        <w:t>Under these circumstances, it appears Complainant had ample opportunity to appear and be heard in this proceeding, but voluntarily chose not to do so.  Therefore, the due process rights of Complainant have been fully protected.</w:t>
      </w:r>
      <w:r>
        <w:rPr>
          <w:sz w:val="24"/>
          <w:szCs w:val="24"/>
        </w:rPr>
        <w:t xml:space="preserve">  </w:t>
      </w:r>
      <w:r>
        <w:rPr>
          <w:sz w:val="24"/>
          <w:szCs w:val="24"/>
          <w:u w:val="single"/>
        </w:rPr>
        <w:t xml:space="preserve">Sentner v. Bell Telephone Company of </w:t>
      </w:r>
      <w:smartTag w:uri="urn:schemas-microsoft-com:office:smarttags" w:element="place">
        <w:smartTag w:uri="urn:schemas-microsoft-com:office:smarttags" w:element="State">
          <w:r>
            <w:rPr>
              <w:sz w:val="24"/>
              <w:szCs w:val="24"/>
              <w:u w:val="single"/>
            </w:rPr>
            <w:t>Pennsylvania</w:t>
          </w:r>
        </w:smartTag>
      </w:smartTag>
      <w:r>
        <w:rPr>
          <w:sz w:val="24"/>
          <w:szCs w:val="24"/>
        </w:rPr>
        <w:t>, Docket No. </w:t>
      </w:r>
      <w:proofErr w:type="gramStart"/>
      <w:r>
        <w:rPr>
          <w:sz w:val="24"/>
          <w:szCs w:val="24"/>
        </w:rPr>
        <w:t>F</w:t>
      </w:r>
      <w:r>
        <w:rPr>
          <w:sz w:val="24"/>
          <w:szCs w:val="24"/>
        </w:rPr>
        <w:noBreakHyphen/>
        <w:t>00161106 (Order entered October 25, 1993); and 52 Pa. Code §5.245(a).</w:t>
      </w:r>
      <w:proofErr w:type="gramEnd"/>
    </w:p>
    <w:p w:rsidR="006E12A1" w:rsidRDefault="006E12A1" w:rsidP="008E4FD6">
      <w:pPr>
        <w:spacing w:line="360" w:lineRule="auto"/>
        <w:ind w:firstLine="1440"/>
      </w:pPr>
    </w:p>
    <w:p w:rsidR="008E4FD6" w:rsidRPr="004E7308" w:rsidRDefault="00015D80" w:rsidP="00204E04">
      <w:pPr>
        <w:spacing w:line="360" w:lineRule="auto"/>
        <w:ind w:firstLine="1440"/>
      </w:pPr>
      <w:r>
        <w:t>A</w:t>
      </w:r>
      <w:r w:rsidR="008E4FD6" w:rsidRPr="00204E04">
        <w:t>s</w:t>
      </w:r>
      <w:r w:rsidR="008E4FD6" w:rsidRPr="004E7308">
        <w:t xml:space="preserve"> the party seeking affirmative relief from the Commission, Complainant bears the burden of proof.  </w:t>
      </w:r>
      <w:proofErr w:type="gramStart"/>
      <w:r w:rsidR="008E4FD6" w:rsidRPr="004E7308">
        <w:t>66 Pa. C.S. §332(a).</w:t>
      </w:r>
      <w:proofErr w:type="gramEnd"/>
      <w:r w:rsidR="0071586C">
        <w:t xml:space="preserve">  By failing to appear and proffer any evidence to support </w:t>
      </w:r>
      <w:r w:rsidR="00632695">
        <w:t>the</w:t>
      </w:r>
      <w:r w:rsidR="0071586C">
        <w:t xml:space="preserve"> complaint, Complainant failed to meet this burden.  Complainant’s</w:t>
      </w:r>
      <w:r w:rsidR="006663CA">
        <w:t xml:space="preserve"> failure to appear is unexcused</w:t>
      </w:r>
      <w:r w:rsidR="00632695">
        <w:t xml:space="preserve"> and Complainant </w:t>
      </w:r>
      <w:r w:rsidR="006663CA">
        <w:t>has</w:t>
      </w:r>
      <w:r w:rsidR="0071586C" w:rsidRPr="0097321D">
        <w:t xml:space="preserve"> waived the opportunity to</w:t>
      </w:r>
      <w:r w:rsidR="0071586C">
        <w:t xml:space="preserve"> participate in the hearing</w:t>
      </w:r>
      <w:r w:rsidR="00632695">
        <w:t>.  T</w:t>
      </w:r>
      <w:r w:rsidR="0071586C">
        <w:t xml:space="preserve">his </w:t>
      </w:r>
      <w:r w:rsidR="0071586C">
        <w:lastRenderedPageBreak/>
        <w:t xml:space="preserve">case </w:t>
      </w:r>
      <w:r w:rsidR="006663CA">
        <w:t>must</w:t>
      </w:r>
      <w:r w:rsidR="0071586C">
        <w:t xml:space="preserve"> be dismissed with prejudice.  52 </w:t>
      </w:r>
      <w:smartTag w:uri="urn:schemas-microsoft-com:office:smarttags" w:element="State">
        <w:r w:rsidR="0071586C">
          <w:t>Pa.</w:t>
        </w:r>
      </w:smartTag>
      <w:r w:rsidR="0071586C">
        <w:t xml:space="preserve"> Code §5.245(a); </w:t>
      </w:r>
      <w:smartTag w:uri="urn:schemas-microsoft-com:office:smarttags" w:element="place">
        <w:r w:rsidR="0071586C" w:rsidRPr="002039CA">
          <w:rPr>
            <w:spacing w:val="-3"/>
            <w:u w:val="single"/>
          </w:rPr>
          <w:t>Jefferson</w:t>
        </w:r>
      </w:smartTag>
      <w:r w:rsidR="0071586C" w:rsidRPr="002039CA">
        <w:rPr>
          <w:spacing w:val="-3"/>
          <w:u w:val="single"/>
        </w:rPr>
        <w:t xml:space="preserve"> v. </w:t>
      </w:r>
      <w:smartTag w:uri="urn:schemas-microsoft-com:office:smarttags" w:element="stockticker">
        <w:r w:rsidR="0071586C" w:rsidRPr="002039CA">
          <w:rPr>
            <w:spacing w:val="-3"/>
            <w:u w:val="single"/>
          </w:rPr>
          <w:t>UGI</w:t>
        </w:r>
      </w:smartTag>
      <w:r w:rsidR="0071586C" w:rsidRPr="002039CA">
        <w:rPr>
          <w:spacing w:val="-3"/>
          <w:u w:val="single"/>
        </w:rPr>
        <w:t xml:space="preserve"> Utilities, Inc.</w:t>
      </w:r>
      <w:r w:rsidR="0071586C">
        <w:rPr>
          <w:spacing w:val="-3"/>
        </w:rPr>
        <w:t xml:space="preserve">, Opinion and Order entered </w:t>
      </w:r>
      <w:smartTag w:uri="urn:schemas-microsoft-com:office:smarttags" w:element="date">
        <w:smartTagPr>
          <w:attr w:name="Year" w:val="1995"/>
          <w:attr w:name="Day" w:val="26"/>
          <w:attr w:name="Month" w:val="12"/>
          <w:attr w:name="ls" w:val="trans"/>
        </w:smartTagPr>
        <w:r w:rsidR="0071586C">
          <w:rPr>
            <w:spacing w:val="-3"/>
          </w:rPr>
          <w:t>December 26, 1995</w:t>
        </w:r>
      </w:smartTag>
      <w:r w:rsidR="0071586C">
        <w:rPr>
          <w:spacing w:val="-3"/>
        </w:rPr>
        <w:t xml:space="preserve"> at Docket No. Z</w:t>
      </w:r>
      <w:r w:rsidR="0071586C">
        <w:rPr>
          <w:spacing w:val="-3"/>
        </w:rPr>
        <w:noBreakHyphen/>
        <w:t xml:space="preserve">00269892.  </w:t>
      </w:r>
      <w:r w:rsidR="0071586C">
        <w:t xml:space="preserve">   </w:t>
      </w:r>
      <w:r w:rsidR="008E4FD6" w:rsidRPr="004E7308">
        <w:t xml:space="preserve">  </w:t>
      </w:r>
    </w:p>
    <w:p w:rsidR="008A2854" w:rsidRDefault="008A2854" w:rsidP="008E4FD6">
      <w:pPr>
        <w:spacing w:line="360" w:lineRule="auto"/>
        <w:jc w:val="center"/>
        <w:rPr>
          <w:u w:val="single"/>
        </w:rPr>
      </w:pPr>
    </w:p>
    <w:p w:rsidR="008E4FD6" w:rsidRDefault="008E4FD6" w:rsidP="008E4FD6">
      <w:pPr>
        <w:spacing w:line="360" w:lineRule="auto"/>
        <w:jc w:val="center"/>
        <w:rPr>
          <w:u w:val="single"/>
        </w:rPr>
      </w:pPr>
      <w:r>
        <w:rPr>
          <w:u w:val="single"/>
        </w:rPr>
        <w:t>CONCLUSIONS OF LAW</w:t>
      </w:r>
    </w:p>
    <w:p w:rsidR="008E4FD6" w:rsidRDefault="008E4FD6" w:rsidP="008E4FD6">
      <w:pPr>
        <w:spacing w:line="360" w:lineRule="auto"/>
        <w:ind w:firstLine="1440"/>
      </w:pPr>
    </w:p>
    <w:p w:rsidR="008E4FD6" w:rsidRDefault="008E4FD6" w:rsidP="008E4FD6">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§701.</w:t>
      </w:r>
    </w:p>
    <w:p w:rsidR="008E4FD6" w:rsidRPr="00006FBE" w:rsidRDefault="008E4FD6" w:rsidP="008E4FD6">
      <w:pPr>
        <w:tabs>
          <w:tab w:val="num" w:pos="2160"/>
        </w:tabs>
        <w:spacing w:line="360" w:lineRule="auto"/>
        <w:ind w:firstLine="1260"/>
      </w:pPr>
    </w:p>
    <w:p w:rsidR="008E4FD6" w:rsidRDefault="003E2BB0" w:rsidP="003E2BB0">
      <w:pPr>
        <w:spacing w:line="360" w:lineRule="auto"/>
        <w:ind w:firstLine="720"/>
      </w:pPr>
      <w:r>
        <w:rPr>
          <w:spacing w:val="-3"/>
        </w:rPr>
        <w:t xml:space="preserve">             2.</w:t>
      </w:r>
      <w:r>
        <w:rPr>
          <w:spacing w:val="-3"/>
        </w:rPr>
        <w:tab/>
      </w:r>
      <w:r w:rsidR="008E4FD6">
        <w:rPr>
          <w:spacing w:val="-3"/>
        </w:rPr>
        <w:t>Notice mailed to a party’s last known addre</w:t>
      </w:r>
      <w:r>
        <w:rPr>
          <w:spacing w:val="-3"/>
        </w:rPr>
        <w:t xml:space="preserve">ss and not returned by the post </w:t>
      </w:r>
      <w:r w:rsidR="008E4FD6">
        <w:rPr>
          <w:spacing w:val="-3"/>
        </w:rPr>
        <w:t xml:space="preserve">office is presumed to have been received.  </w:t>
      </w:r>
      <w:r w:rsidR="008E4FD6" w:rsidRPr="001E12EA">
        <w:rPr>
          <w:u w:val="single"/>
        </w:rPr>
        <w:t xml:space="preserve">Chartiers Industrial and Commercial Development Authority v. </w:t>
      </w:r>
      <w:smartTag w:uri="urn:schemas-microsoft-com:office:smarttags" w:element="place">
        <w:smartTag w:uri="urn:schemas-microsoft-com:office:smarttags" w:element="PlaceName">
          <w:r w:rsidR="008E4FD6" w:rsidRPr="001E12EA">
            <w:rPr>
              <w:u w:val="single"/>
            </w:rPr>
            <w:t>Allegheny</w:t>
          </w:r>
        </w:smartTag>
        <w:r w:rsidR="008E4FD6" w:rsidRPr="001E12EA">
          <w:rPr>
            <w:u w:val="single"/>
          </w:rPr>
          <w:t xml:space="preserve"> </w:t>
        </w:r>
        <w:smartTag w:uri="urn:schemas-microsoft-com:office:smarttags" w:element="PlaceType">
          <w:r w:rsidR="008E4FD6" w:rsidRPr="001E12EA">
            <w:rPr>
              <w:u w:val="single"/>
            </w:rPr>
            <w:t>County</w:t>
          </w:r>
        </w:smartTag>
      </w:smartTag>
      <w:r w:rsidR="008E4FD6" w:rsidRPr="001E12EA">
        <w:rPr>
          <w:u w:val="single"/>
        </w:rPr>
        <w:t xml:space="preserve"> Board of Property Assessment Appeals and Review</w:t>
      </w:r>
      <w:r w:rsidR="008E4FD6">
        <w:t>, 645 A.2d 944 (1994).</w:t>
      </w:r>
    </w:p>
    <w:p w:rsidR="003E2BB0" w:rsidRDefault="003E2BB0" w:rsidP="003E2BB0">
      <w:pPr>
        <w:spacing w:line="360" w:lineRule="auto"/>
        <w:ind w:left="540"/>
      </w:pPr>
    </w:p>
    <w:p w:rsidR="003E2BB0" w:rsidRDefault="003E2BB0" w:rsidP="00943CC8">
      <w:pPr>
        <w:spacing w:line="360" w:lineRule="auto"/>
      </w:pPr>
      <w:r>
        <w:tab/>
      </w:r>
      <w:r>
        <w:tab/>
        <w:t>3.</w:t>
      </w:r>
      <w:r>
        <w:tab/>
        <w:t>The due process rights of Complainant have been fully protected in this proceeding.</w:t>
      </w:r>
    </w:p>
    <w:p w:rsidR="00943CC8" w:rsidRDefault="00943CC8" w:rsidP="00943CC8">
      <w:pPr>
        <w:spacing w:line="360" w:lineRule="auto"/>
      </w:pPr>
      <w:r>
        <w:tab/>
      </w:r>
      <w:r>
        <w:tab/>
      </w:r>
    </w:p>
    <w:p w:rsidR="00B3278A" w:rsidRDefault="00943CC8" w:rsidP="00267BDA">
      <w:pPr>
        <w:spacing w:line="360" w:lineRule="auto"/>
      </w:pPr>
      <w:r>
        <w:tab/>
      </w:r>
      <w:r>
        <w:tab/>
        <w:t>4.</w:t>
      </w:r>
      <w:r>
        <w:tab/>
        <w:t xml:space="preserve">By failing to appear and proffer any evidence to support this complaint, Complainant has failed to meet </w:t>
      </w:r>
      <w:r w:rsidR="00632695">
        <w:t>the</w:t>
      </w:r>
      <w:r>
        <w:t xml:space="preserve"> burden of proving </w:t>
      </w:r>
      <w:r w:rsidR="00632695">
        <w:t>entitlement</w:t>
      </w:r>
      <w:r>
        <w:t xml:space="preserve"> to the relief </w:t>
      </w:r>
      <w:r w:rsidR="00632695">
        <w:t>sought</w:t>
      </w:r>
      <w:r>
        <w:t xml:space="preserve"> from the Commission.  </w:t>
      </w:r>
      <w:proofErr w:type="gramStart"/>
      <w:r>
        <w:t xml:space="preserve">66 Pa. C.S. </w:t>
      </w:r>
      <w:r w:rsidR="005F1DDA">
        <w:t>§</w:t>
      </w:r>
      <w:bookmarkStart w:id="0" w:name="_GoBack"/>
      <w:bookmarkEnd w:id="0"/>
      <w:r>
        <w:t>332(a).</w:t>
      </w:r>
      <w:proofErr w:type="gramEnd"/>
    </w:p>
    <w:p w:rsidR="00DC7730" w:rsidRDefault="00DC7730" w:rsidP="00267BDA">
      <w:pPr>
        <w:spacing w:line="360" w:lineRule="auto"/>
        <w:rPr>
          <w:u w:val="single"/>
        </w:rPr>
      </w:pPr>
    </w:p>
    <w:p w:rsidR="008E4FD6" w:rsidRDefault="008E4FD6" w:rsidP="008A2854">
      <w:pPr>
        <w:spacing w:line="360" w:lineRule="auto"/>
        <w:jc w:val="center"/>
        <w:rPr>
          <w:u w:val="single"/>
        </w:rPr>
      </w:pPr>
      <w:r>
        <w:rPr>
          <w:u w:val="single"/>
        </w:rPr>
        <w:t>ORDER</w:t>
      </w:r>
    </w:p>
    <w:p w:rsidR="008E4FD6" w:rsidRDefault="008E4FD6" w:rsidP="008E4FD6">
      <w:pPr>
        <w:tabs>
          <w:tab w:val="num" w:pos="2160"/>
        </w:tabs>
        <w:spacing w:line="360" w:lineRule="auto"/>
        <w:jc w:val="center"/>
        <w:rPr>
          <w:u w:val="single"/>
        </w:rPr>
      </w:pPr>
    </w:p>
    <w:p w:rsidR="004E3933" w:rsidRDefault="004E3933" w:rsidP="008E4FD6">
      <w:pPr>
        <w:tabs>
          <w:tab w:val="num" w:pos="2160"/>
        </w:tabs>
        <w:spacing w:line="360" w:lineRule="auto"/>
        <w:ind w:firstLine="1440"/>
      </w:pPr>
    </w:p>
    <w:p w:rsidR="008E4FD6" w:rsidRPr="00493E49" w:rsidRDefault="008E4FD6" w:rsidP="008E4FD6">
      <w:pPr>
        <w:tabs>
          <w:tab w:val="num" w:pos="2160"/>
        </w:tabs>
        <w:spacing w:line="360" w:lineRule="auto"/>
        <w:ind w:firstLine="1440"/>
      </w:pPr>
      <w:r w:rsidRPr="00493E49">
        <w:t xml:space="preserve">THEREFORE, </w:t>
      </w:r>
    </w:p>
    <w:p w:rsidR="008E4FD6" w:rsidRPr="00493E49" w:rsidRDefault="008E4FD6" w:rsidP="008E4FD6">
      <w:pPr>
        <w:tabs>
          <w:tab w:val="num" w:pos="2160"/>
        </w:tabs>
        <w:spacing w:line="360" w:lineRule="auto"/>
      </w:pPr>
    </w:p>
    <w:p w:rsidR="008E4FD6" w:rsidRPr="00493E49" w:rsidRDefault="008E4FD6" w:rsidP="008E4FD6">
      <w:pPr>
        <w:tabs>
          <w:tab w:val="num" w:pos="2160"/>
        </w:tabs>
        <w:spacing w:line="360" w:lineRule="auto"/>
        <w:ind w:firstLine="1440"/>
      </w:pPr>
      <w:r w:rsidRPr="00493E49">
        <w:t>IT IS ORDERED:</w:t>
      </w:r>
    </w:p>
    <w:p w:rsidR="008E4FD6" w:rsidRDefault="008E4FD6" w:rsidP="008E4FD6">
      <w:pPr>
        <w:tabs>
          <w:tab w:val="num" w:pos="2160"/>
        </w:tabs>
        <w:spacing w:line="360" w:lineRule="auto"/>
        <w:rPr>
          <w:b/>
        </w:rPr>
      </w:pPr>
    </w:p>
    <w:p w:rsidR="008E4FD6" w:rsidRDefault="008E4FD6" w:rsidP="008E4FD6">
      <w:pPr>
        <w:tabs>
          <w:tab w:val="num" w:pos="2160"/>
        </w:tabs>
        <w:spacing w:line="360" w:lineRule="auto"/>
        <w:ind w:firstLine="1440"/>
      </w:pPr>
      <w:r>
        <w:t>1.</w:t>
      </w:r>
      <w:r>
        <w:tab/>
        <w:t xml:space="preserve">That the motion of </w:t>
      </w:r>
      <w:r w:rsidR="00136D71">
        <w:t>Duquesne Light Company</w:t>
      </w:r>
      <w:r w:rsidR="00943CC8">
        <w:t xml:space="preserve"> to dismiss the c</w:t>
      </w:r>
      <w:r>
        <w:t xml:space="preserve">omplaint of </w:t>
      </w:r>
      <w:r w:rsidR="00136D71">
        <w:t xml:space="preserve">Rhonda L. </w:t>
      </w:r>
      <w:proofErr w:type="spellStart"/>
      <w:r w:rsidR="00136D71">
        <w:t>Grisom</w:t>
      </w:r>
      <w:proofErr w:type="spellEnd"/>
      <w:r>
        <w:t xml:space="preserve"> at Docket No. </w:t>
      </w:r>
      <w:r w:rsidR="00DA420D">
        <w:t>F</w:t>
      </w:r>
      <w:r w:rsidR="00267BDA">
        <w:t>-</w:t>
      </w:r>
      <w:r w:rsidR="00015D80">
        <w:t>2012-23</w:t>
      </w:r>
      <w:r w:rsidR="00136D71">
        <w:t>11603</w:t>
      </w:r>
      <w:r>
        <w:t xml:space="preserve"> is granted.</w:t>
      </w:r>
    </w:p>
    <w:p w:rsidR="008E4FD6" w:rsidRDefault="008E4FD6" w:rsidP="008E4FD6">
      <w:pPr>
        <w:tabs>
          <w:tab w:val="num" w:pos="2160"/>
        </w:tabs>
        <w:spacing w:line="360" w:lineRule="auto"/>
        <w:ind w:firstLine="1440"/>
      </w:pPr>
    </w:p>
    <w:p w:rsidR="008E4FD6" w:rsidRPr="00226DBD" w:rsidRDefault="008E4FD6" w:rsidP="008E4FD6">
      <w:pPr>
        <w:tabs>
          <w:tab w:val="num" w:pos="2160"/>
        </w:tabs>
        <w:spacing w:line="360" w:lineRule="auto"/>
        <w:ind w:firstLine="1440"/>
      </w:pPr>
      <w:r>
        <w:lastRenderedPageBreak/>
        <w:t>2.</w:t>
      </w:r>
      <w:r>
        <w:tab/>
        <w:t xml:space="preserve">That the </w:t>
      </w:r>
      <w:r w:rsidR="00943CC8">
        <w:t>c</w:t>
      </w:r>
      <w:r>
        <w:t xml:space="preserve">omplaint filed </w:t>
      </w:r>
      <w:r w:rsidR="00632695">
        <w:t>at</w:t>
      </w:r>
      <w:r>
        <w:t xml:space="preserve"> </w:t>
      </w:r>
      <w:r w:rsidR="00136D71" w:rsidRPr="00973E65">
        <w:t xml:space="preserve">Rhonda L. </w:t>
      </w:r>
      <w:proofErr w:type="spellStart"/>
      <w:r w:rsidR="00136D71" w:rsidRPr="00973E65">
        <w:t>Grisom</w:t>
      </w:r>
      <w:proofErr w:type="spellEnd"/>
      <w:r w:rsidR="00136D71" w:rsidRPr="00973E65">
        <w:t xml:space="preserve"> versus Duquesne Light Company</w:t>
      </w:r>
      <w:r w:rsidR="00943CC8">
        <w:t xml:space="preserve"> </w:t>
      </w:r>
      <w:r>
        <w:t xml:space="preserve">at Docket No. </w:t>
      </w:r>
      <w:r w:rsidR="005967D5">
        <w:t>F</w:t>
      </w:r>
      <w:r w:rsidR="00267BDA">
        <w:t>-</w:t>
      </w:r>
      <w:r w:rsidR="00015D80">
        <w:t>2012-23</w:t>
      </w:r>
      <w:r w:rsidR="00136D71">
        <w:t>11603</w:t>
      </w:r>
      <w:r w:rsidR="00267BDA">
        <w:t xml:space="preserve"> </w:t>
      </w:r>
      <w:r>
        <w:t xml:space="preserve">is </w:t>
      </w:r>
      <w:r w:rsidRPr="00226DBD">
        <w:t>dismissed with prejudice for failure to prosecute.</w:t>
      </w:r>
    </w:p>
    <w:p w:rsidR="008E4FD6" w:rsidRDefault="008E4FD6" w:rsidP="008E4FD6">
      <w:pPr>
        <w:tabs>
          <w:tab w:val="num" w:pos="2160"/>
        </w:tabs>
        <w:spacing w:line="360" w:lineRule="auto"/>
        <w:ind w:firstLine="1440"/>
      </w:pPr>
    </w:p>
    <w:p w:rsidR="00DC7730" w:rsidRDefault="00DC7730" w:rsidP="008E4FD6">
      <w:pPr>
        <w:tabs>
          <w:tab w:val="num" w:pos="2160"/>
        </w:tabs>
        <w:spacing w:line="360" w:lineRule="auto"/>
        <w:ind w:firstLine="1440"/>
      </w:pPr>
    </w:p>
    <w:p w:rsidR="002324A6" w:rsidRDefault="002324A6" w:rsidP="008E4FD6">
      <w:pPr>
        <w:tabs>
          <w:tab w:val="num" w:pos="2160"/>
        </w:tabs>
        <w:spacing w:line="360" w:lineRule="auto"/>
        <w:ind w:firstLine="1440"/>
      </w:pPr>
    </w:p>
    <w:p w:rsidR="008E4FD6" w:rsidRDefault="008E4FD6" w:rsidP="008E4FD6">
      <w:pPr>
        <w:tabs>
          <w:tab w:val="num" w:pos="2160"/>
          <w:tab w:val="left" w:pos="5048"/>
        </w:tabs>
      </w:pPr>
      <w:r>
        <w:t>Date:</w:t>
      </w:r>
      <w:r w:rsidR="009D47A5">
        <w:t xml:space="preserve"> </w:t>
      </w:r>
      <w:r w:rsidR="00954448">
        <w:t xml:space="preserve"> </w:t>
      </w:r>
      <w:r w:rsidR="00015D80">
        <w:rPr>
          <w:u w:val="single"/>
        </w:rPr>
        <w:t xml:space="preserve">September </w:t>
      </w:r>
      <w:r w:rsidR="00136D71">
        <w:rPr>
          <w:u w:val="single"/>
        </w:rPr>
        <w:t>28</w:t>
      </w:r>
      <w:r w:rsidR="00015D80">
        <w:rPr>
          <w:u w:val="single"/>
        </w:rPr>
        <w:t>, 2012</w:t>
      </w:r>
      <w:r w:rsidR="005967D5">
        <w:tab/>
      </w:r>
      <w:r w:rsidR="005967D5">
        <w:tab/>
      </w:r>
      <w:r w:rsidR="005967D5">
        <w:tab/>
      </w:r>
      <w:r>
        <w:t>________________________</w:t>
      </w:r>
    </w:p>
    <w:p w:rsidR="008E4FD6" w:rsidRPr="00226DBD" w:rsidRDefault="008E4FD6" w:rsidP="008E4FD6">
      <w:pPr>
        <w:tabs>
          <w:tab w:val="num" w:pos="2160"/>
        </w:tabs>
      </w:pPr>
      <w:r>
        <w:tab/>
      </w:r>
      <w:r>
        <w:tab/>
      </w:r>
      <w:r>
        <w:tab/>
      </w:r>
      <w:r>
        <w:tab/>
      </w:r>
      <w:r>
        <w:tab/>
      </w:r>
      <w:r w:rsidR="005967D5">
        <w:tab/>
      </w:r>
      <w:r w:rsidR="005967D5">
        <w:tab/>
      </w:r>
      <w:r w:rsidR="00634E09">
        <w:t>Katrina L. Dunderdale</w:t>
      </w:r>
    </w:p>
    <w:p w:rsidR="00B3278A" w:rsidRDefault="008E4FD6" w:rsidP="00111193">
      <w:pPr>
        <w:tabs>
          <w:tab w:val="num" w:pos="2160"/>
        </w:tabs>
      </w:pPr>
      <w:r w:rsidRPr="00226DBD">
        <w:tab/>
      </w:r>
      <w:r w:rsidRPr="00226DBD">
        <w:tab/>
      </w:r>
      <w:r w:rsidRPr="00226DBD">
        <w:tab/>
      </w:r>
      <w:r w:rsidRPr="00226DBD">
        <w:tab/>
      </w:r>
      <w:r w:rsidRPr="00226DBD">
        <w:tab/>
      </w:r>
      <w:r w:rsidR="005967D5">
        <w:tab/>
      </w:r>
      <w:r w:rsidR="005967D5">
        <w:tab/>
      </w:r>
      <w:r w:rsidRPr="00226DBD">
        <w:t>Administrative Law Judge</w:t>
      </w:r>
    </w:p>
    <w:p w:rsidR="00111193" w:rsidRDefault="00111193" w:rsidP="00111193">
      <w:pPr>
        <w:tabs>
          <w:tab w:val="num" w:pos="2160"/>
        </w:tabs>
      </w:pPr>
    </w:p>
    <w:sectPr w:rsidR="00111193" w:rsidSect="004E3933">
      <w:footerReference w:type="even" r:id="rId8"/>
      <w:footerReference w:type="default" r:id="rId9"/>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6E" w:rsidRDefault="002A126E">
      <w:r>
        <w:separator/>
      </w:r>
    </w:p>
  </w:endnote>
  <w:endnote w:type="continuationSeparator" w:id="0">
    <w:p w:rsidR="002A126E" w:rsidRDefault="002A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A" w:rsidRDefault="00B3728A"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28A" w:rsidRDefault="00B37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A" w:rsidRPr="003F2F62" w:rsidRDefault="00B3728A" w:rsidP="008E4FD6">
    <w:pPr>
      <w:pStyle w:val="Footer"/>
      <w:framePr w:wrap="around" w:vAnchor="text" w:hAnchor="margin" w:xAlign="center" w:y="1"/>
      <w:rPr>
        <w:rStyle w:val="PageNumber"/>
      </w:rPr>
    </w:pPr>
    <w:r w:rsidRPr="003F2F62">
      <w:rPr>
        <w:rStyle w:val="PageNumber"/>
      </w:rPr>
      <w:fldChar w:fldCharType="begin"/>
    </w:r>
    <w:r w:rsidRPr="003F2F62">
      <w:rPr>
        <w:rStyle w:val="PageNumber"/>
      </w:rPr>
      <w:instrText xml:space="preserve">PAGE  </w:instrText>
    </w:r>
    <w:r w:rsidRPr="003F2F62">
      <w:rPr>
        <w:rStyle w:val="PageNumber"/>
      </w:rPr>
      <w:fldChar w:fldCharType="separate"/>
    </w:r>
    <w:r w:rsidR="005F1DDA">
      <w:rPr>
        <w:rStyle w:val="PageNumber"/>
        <w:noProof/>
      </w:rPr>
      <w:t>5</w:t>
    </w:r>
    <w:r w:rsidRPr="003F2F62">
      <w:rPr>
        <w:rStyle w:val="PageNumber"/>
      </w:rPr>
      <w:fldChar w:fldCharType="end"/>
    </w:r>
  </w:p>
  <w:p w:rsidR="00B3728A" w:rsidRDefault="00B37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6E" w:rsidRDefault="002A126E">
      <w:r>
        <w:separator/>
      </w:r>
    </w:p>
  </w:footnote>
  <w:footnote w:type="continuationSeparator" w:id="0">
    <w:p w:rsidR="002A126E" w:rsidRDefault="002A1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15D80"/>
    <w:rsid w:val="000218E1"/>
    <w:rsid w:val="0003405D"/>
    <w:rsid w:val="00034D3C"/>
    <w:rsid w:val="0003750C"/>
    <w:rsid w:val="000453D8"/>
    <w:rsid w:val="00051FFD"/>
    <w:rsid w:val="000539E5"/>
    <w:rsid w:val="00056A5E"/>
    <w:rsid w:val="00065204"/>
    <w:rsid w:val="00065B67"/>
    <w:rsid w:val="00080A87"/>
    <w:rsid w:val="00081933"/>
    <w:rsid w:val="000B4044"/>
    <w:rsid w:val="000C6633"/>
    <w:rsid w:val="000E0DDA"/>
    <w:rsid w:val="000F07C4"/>
    <w:rsid w:val="000F4505"/>
    <w:rsid w:val="000F4D6B"/>
    <w:rsid w:val="0010040A"/>
    <w:rsid w:val="00103B9D"/>
    <w:rsid w:val="00111193"/>
    <w:rsid w:val="00111CAA"/>
    <w:rsid w:val="0011420F"/>
    <w:rsid w:val="0011788E"/>
    <w:rsid w:val="0012146B"/>
    <w:rsid w:val="00125CCD"/>
    <w:rsid w:val="00130EB1"/>
    <w:rsid w:val="001339E0"/>
    <w:rsid w:val="00136D71"/>
    <w:rsid w:val="00144748"/>
    <w:rsid w:val="001513EC"/>
    <w:rsid w:val="00166246"/>
    <w:rsid w:val="0018379D"/>
    <w:rsid w:val="00183F29"/>
    <w:rsid w:val="001A69DB"/>
    <w:rsid w:val="001D452B"/>
    <w:rsid w:val="001D79FF"/>
    <w:rsid w:val="001F481D"/>
    <w:rsid w:val="00200ED0"/>
    <w:rsid w:val="00201B03"/>
    <w:rsid w:val="00203A92"/>
    <w:rsid w:val="00204E04"/>
    <w:rsid w:val="00206B04"/>
    <w:rsid w:val="00226BE1"/>
    <w:rsid w:val="00230D97"/>
    <w:rsid w:val="002324A6"/>
    <w:rsid w:val="00256ECC"/>
    <w:rsid w:val="00263EFE"/>
    <w:rsid w:val="00267BDA"/>
    <w:rsid w:val="002A126E"/>
    <w:rsid w:val="002A6AF0"/>
    <w:rsid w:val="002B4DFA"/>
    <w:rsid w:val="002C382D"/>
    <w:rsid w:val="002E5290"/>
    <w:rsid w:val="002E5A74"/>
    <w:rsid w:val="00302C62"/>
    <w:rsid w:val="003649AC"/>
    <w:rsid w:val="0037694C"/>
    <w:rsid w:val="003A391D"/>
    <w:rsid w:val="003B18EA"/>
    <w:rsid w:val="003B7783"/>
    <w:rsid w:val="003D374F"/>
    <w:rsid w:val="003D488A"/>
    <w:rsid w:val="003D500A"/>
    <w:rsid w:val="003D5173"/>
    <w:rsid w:val="003E2BB0"/>
    <w:rsid w:val="003E2D32"/>
    <w:rsid w:val="003E60E7"/>
    <w:rsid w:val="003F1BC1"/>
    <w:rsid w:val="003F2F62"/>
    <w:rsid w:val="003F56DB"/>
    <w:rsid w:val="003F6762"/>
    <w:rsid w:val="0040125C"/>
    <w:rsid w:val="004054DB"/>
    <w:rsid w:val="0041364C"/>
    <w:rsid w:val="004139C1"/>
    <w:rsid w:val="00421585"/>
    <w:rsid w:val="00427282"/>
    <w:rsid w:val="004279F9"/>
    <w:rsid w:val="004322BD"/>
    <w:rsid w:val="00440B6B"/>
    <w:rsid w:val="0044133C"/>
    <w:rsid w:val="00460F2E"/>
    <w:rsid w:val="00460FB3"/>
    <w:rsid w:val="00465955"/>
    <w:rsid w:val="00470AFC"/>
    <w:rsid w:val="00474C53"/>
    <w:rsid w:val="0049315E"/>
    <w:rsid w:val="00496928"/>
    <w:rsid w:val="004B34C6"/>
    <w:rsid w:val="004B422F"/>
    <w:rsid w:val="004D454A"/>
    <w:rsid w:val="004E3933"/>
    <w:rsid w:val="004E5BC5"/>
    <w:rsid w:val="004E768A"/>
    <w:rsid w:val="005060BD"/>
    <w:rsid w:val="00513D94"/>
    <w:rsid w:val="00517217"/>
    <w:rsid w:val="00522985"/>
    <w:rsid w:val="005266AA"/>
    <w:rsid w:val="005447FE"/>
    <w:rsid w:val="00544F7E"/>
    <w:rsid w:val="00545D25"/>
    <w:rsid w:val="0057115F"/>
    <w:rsid w:val="0058139C"/>
    <w:rsid w:val="005967D5"/>
    <w:rsid w:val="005B4212"/>
    <w:rsid w:val="005F1DDA"/>
    <w:rsid w:val="005F5666"/>
    <w:rsid w:val="00614B42"/>
    <w:rsid w:val="00632695"/>
    <w:rsid w:val="00633976"/>
    <w:rsid w:val="00634E09"/>
    <w:rsid w:val="0063649E"/>
    <w:rsid w:val="00641052"/>
    <w:rsid w:val="00651AB0"/>
    <w:rsid w:val="006663CA"/>
    <w:rsid w:val="006771E3"/>
    <w:rsid w:val="006772A2"/>
    <w:rsid w:val="00680C3B"/>
    <w:rsid w:val="00685F88"/>
    <w:rsid w:val="006869B5"/>
    <w:rsid w:val="00691FDA"/>
    <w:rsid w:val="006954BC"/>
    <w:rsid w:val="00696EBA"/>
    <w:rsid w:val="006A3267"/>
    <w:rsid w:val="006B7DE7"/>
    <w:rsid w:val="006C4CFE"/>
    <w:rsid w:val="006D2E25"/>
    <w:rsid w:val="006D2F3E"/>
    <w:rsid w:val="006E0E78"/>
    <w:rsid w:val="006E12A1"/>
    <w:rsid w:val="006E175B"/>
    <w:rsid w:val="006E59A8"/>
    <w:rsid w:val="006E7B48"/>
    <w:rsid w:val="007024A3"/>
    <w:rsid w:val="007053DB"/>
    <w:rsid w:val="0070739F"/>
    <w:rsid w:val="007121EF"/>
    <w:rsid w:val="0071586C"/>
    <w:rsid w:val="00721FF6"/>
    <w:rsid w:val="00730792"/>
    <w:rsid w:val="0073170F"/>
    <w:rsid w:val="00754FD3"/>
    <w:rsid w:val="00756B45"/>
    <w:rsid w:val="00780273"/>
    <w:rsid w:val="0078110D"/>
    <w:rsid w:val="00783095"/>
    <w:rsid w:val="00794F1B"/>
    <w:rsid w:val="007A5552"/>
    <w:rsid w:val="007A618A"/>
    <w:rsid w:val="007C2E0D"/>
    <w:rsid w:val="007D6978"/>
    <w:rsid w:val="007D79D2"/>
    <w:rsid w:val="007E7B4E"/>
    <w:rsid w:val="007F7C8F"/>
    <w:rsid w:val="00802F6D"/>
    <w:rsid w:val="00806E0D"/>
    <w:rsid w:val="00824890"/>
    <w:rsid w:val="00863CD4"/>
    <w:rsid w:val="0086657E"/>
    <w:rsid w:val="00873D8A"/>
    <w:rsid w:val="008927B5"/>
    <w:rsid w:val="008A2854"/>
    <w:rsid w:val="008A28F8"/>
    <w:rsid w:val="008D6E2C"/>
    <w:rsid w:val="008E0D46"/>
    <w:rsid w:val="008E4FD6"/>
    <w:rsid w:val="00915381"/>
    <w:rsid w:val="0094142D"/>
    <w:rsid w:val="00943CC8"/>
    <w:rsid w:val="009540A4"/>
    <w:rsid w:val="00954448"/>
    <w:rsid w:val="00955B9A"/>
    <w:rsid w:val="009565B3"/>
    <w:rsid w:val="00966C36"/>
    <w:rsid w:val="00972B9B"/>
    <w:rsid w:val="00973E65"/>
    <w:rsid w:val="00976BE6"/>
    <w:rsid w:val="009905F2"/>
    <w:rsid w:val="009A5AF8"/>
    <w:rsid w:val="009B78EC"/>
    <w:rsid w:val="009C05E9"/>
    <w:rsid w:val="009C4526"/>
    <w:rsid w:val="009C5DB0"/>
    <w:rsid w:val="009D2B67"/>
    <w:rsid w:val="009D47A5"/>
    <w:rsid w:val="009D529F"/>
    <w:rsid w:val="009E1A08"/>
    <w:rsid w:val="009E4669"/>
    <w:rsid w:val="009E6876"/>
    <w:rsid w:val="009F3EC9"/>
    <w:rsid w:val="00A04076"/>
    <w:rsid w:val="00A10010"/>
    <w:rsid w:val="00A158FF"/>
    <w:rsid w:val="00A35B4B"/>
    <w:rsid w:val="00A46AA1"/>
    <w:rsid w:val="00A52673"/>
    <w:rsid w:val="00A801E7"/>
    <w:rsid w:val="00A80E4E"/>
    <w:rsid w:val="00A831C5"/>
    <w:rsid w:val="00A86E3D"/>
    <w:rsid w:val="00A93EC0"/>
    <w:rsid w:val="00A94A48"/>
    <w:rsid w:val="00A95B3A"/>
    <w:rsid w:val="00A9703C"/>
    <w:rsid w:val="00AA70E2"/>
    <w:rsid w:val="00AB7BCB"/>
    <w:rsid w:val="00AC1893"/>
    <w:rsid w:val="00AC1F4C"/>
    <w:rsid w:val="00AC5246"/>
    <w:rsid w:val="00AE1806"/>
    <w:rsid w:val="00AE290D"/>
    <w:rsid w:val="00AF291F"/>
    <w:rsid w:val="00AF5FC0"/>
    <w:rsid w:val="00B175E8"/>
    <w:rsid w:val="00B23445"/>
    <w:rsid w:val="00B26A72"/>
    <w:rsid w:val="00B3278A"/>
    <w:rsid w:val="00B3728A"/>
    <w:rsid w:val="00B42F50"/>
    <w:rsid w:val="00B5162C"/>
    <w:rsid w:val="00B52440"/>
    <w:rsid w:val="00B70664"/>
    <w:rsid w:val="00B70A36"/>
    <w:rsid w:val="00B7268D"/>
    <w:rsid w:val="00B92922"/>
    <w:rsid w:val="00B94FFF"/>
    <w:rsid w:val="00B95B41"/>
    <w:rsid w:val="00BB70B3"/>
    <w:rsid w:val="00BB7D46"/>
    <w:rsid w:val="00BC1877"/>
    <w:rsid w:val="00BC3BD4"/>
    <w:rsid w:val="00BF28AB"/>
    <w:rsid w:val="00BF34F4"/>
    <w:rsid w:val="00BF4A08"/>
    <w:rsid w:val="00C00415"/>
    <w:rsid w:val="00C022FA"/>
    <w:rsid w:val="00C07543"/>
    <w:rsid w:val="00C13DF0"/>
    <w:rsid w:val="00C23DE7"/>
    <w:rsid w:val="00C2775B"/>
    <w:rsid w:val="00C3109E"/>
    <w:rsid w:val="00C3358D"/>
    <w:rsid w:val="00C6537D"/>
    <w:rsid w:val="00C85078"/>
    <w:rsid w:val="00C862A2"/>
    <w:rsid w:val="00C908DB"/>
    <w:rsid w:val="00CA57BA"/>
    <w:rsid w:val="00CC069F"/>
    <w:rsid w:val="00CE1628"/>
    <w:rsid w:val="00D044C8"/>
    <w:rsid w:val="00D06B34"/>
    <w:rsid w:val="00D26276"/>
    <w:rsid w:val="00D27CC5"/>
    <w:rsid w:val="00D654B3"/>
    <w:rsid w:val="00D761B6"/>
    <w:rsid w:val="00D85ADB"/>
    <w:rsid w:val="00D93D99"/>
    <w:rsid w:val="00D94038"/>
    <w:rsid w:val="00DA420D"/>
    <w:rsid w:val="00DA5AEE"/>
    <w:rsid w:val="00DB3C3C"/>
    <w:rsid w:val="00DB7463"/>
    <w:rsid w:val="00DC5673"/>
    <w:rsid w:val="00DC7730"/>
    <w:rsid w:val="00DD020B"/>
    <w:rsid w:val="00DD2547"/>
    <w:rsid w:val="00DE1A73"/>
    <w:rsid w:val="00DF4B76"/>
    <w:rsid w:val="00E1627C"/>
    <w:rsid w:val="00E6023E"/>
    <w:rsid w:val="00E645B5"/>
    <w:rsid w:val="00E7573A"/>
    <w:rsid w:val="00E76CE8"/>
    <w:rsid w:val="00E7797A"/>
    <w:rsid w:val="00E86BB6"/>
    <w:rsid w:val="00E87C90"/>
    <w:rsid w:val="00E9731D"/>
    <w:rsid w:val="00EA1752"/>
    <w:rsid w:val="00EB4EFF"/>
    <w:rsid w:val="00EC6DA3"/>
    <w:rsid w:val="00ED0A26"/>
    <w:rsid w:val="00ED6AF6"/>
    <w:rsid w:val="00ED7A75"/>
    <w:rsid w:val="00EE1278"/>
    <w:rsid w:val="00F03EF9"/>
    <w:rsid w:val="00F26C86"/>
    <w:rsid w:val="00F27D7F"/>
    <w:rsid w:val="00F35B71"/>
    <w:rsid w:val="00F40D95"/>
    <w:rsid w:val="00F43D58"/>
    <w:rsid w:val="00F650AC"/>
    <w:rsid w:val="00F95F05"/>
    <w:rsid w:val="00FA7693"/>
    <w:rsid w:val="00FB08B0"/>
    <w:rsid w:val="00FC0796"/>
    <w:rsid w:val="00FC23D6"/>
    <w:rsid w:val="00FC5362"/>
    <w:rsid w:val="00FC627C"/>
    <w:rsid w:val="00FF021A"/>
    <w:rsid w:val="00FF3624"/>
    <w:rsid w:val="00FF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stockticker"/>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link w:val="HeaderChar"/>
    <w:rsid w:val="003F2F62"/>
    <w:pPr>
      <w:tabs>
        <w:tab w:val="center" w:pos="4680"/>
        <w:tab w:val="right" w:pos="9360"/>
      </w:tabs>
    </w:pPr>
  </w:style>
  <w:style w:type="character" w:customStyle="1" w:styleId="HeaderChar">
    <w:name w:val="Header Char"/>
    <w:basedOn w:val="DefaultParagraphFont"/>
    <w:link w:val="Header"/>
    <w:rsid w:val="003F2F62"/>
    <w:rPr>
      <w:sz w:val="24"/>
      <w:szCs w:val="24"/>
    </w:rPr>
  </w:style>
  <w:style w:type="paragraph" w:styleId="BalloonText">
    <w:name w:val="Balloon Text"/>
    <w:basedOn w:val="Normal"/>
    <w:link w:val="BalloonTextChar"/>
    <w:rsid w:val="003F6762"/>
    <w:rPr>
      <w:rFonts w:ascii="Tahoma" w:hAnsi="Tahoma" w:cs="Tahoma"/>
      <w:sz w:val="16"/>
      <w:szCs w:val="16"/>
    </w:rPr>
  </w:style>
  <w:style w:type="character" w:customStyle="1" w:styleId="BalloonTextChar">
    <w:name w:val="Balloon Text Char"/>
    <w:basedOn w:val="DefaultParagraphFont"/>
    <w:link w:val="BalloonText"/>
    <w:rsid w:val="003F67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link w:val="HeaderChar"/>
    <w:rsid w:val="003F2F62"/>
    <w:pPr>
      <w:tabs>
        <w:tab w:val="center" w:pos="4680"/>
        <w:tab w:val="right" w:pos="9360"/>
      </w:tabs>
    </w:pPr>
  </w:style>
  <w:style w:type="character" w:customStyle="1" w:styleId="HeaderChar">
    <w:name w:val="Header Char"/>
    <w:basedOn w:val="DefaultParagraphFont"/>
    <w:link w:val="Header"/>
    <w:rsid w:val="003F2F62"/>
    <w:rPr>
      <w:sz w:val="24"/>
      <w:szCs w:val="24"/>
    </w:rPr>
  </w:style>
  <w:style w:type="paragraph" w:styleId="BalloonText">
    <w:name w:val="Balloon Text"/>
    <w:basedOn w:val="Normal"/>
    <w:link w:val="BalloonTextChar"/>
    <w:rsid w:val="003F6762"/>
    <w:rPr>
      <w:rFonts w:ascii="Tahoma" w:hAnsi="Tahoma" w:cs="Tahoma"/>
      <w:sz w:val="16"/>
      <w:szCs w:val="16"/>
    </w:rPr>
  </w:style>
  <w:style w:type="character" w:customStyle="1" w:styleId="BalloonTextChar">
    <w:name w:val="Balloon Text Char"/>
    <w:basedOn w:val="DefaultParagraphFont"/>
    <w:link w:val="BalloonText"/>
    <w:rsid w:val="003F67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14</cp:revision>
  <cp:lastPrinted>2012-09-27T17:38:00Z</cp:lastPrinted>
  <dcterms:created xsi:type="dcterms:W3CDTF">2012-09-27T16:04:00Z</dcterms:created>
  <dcterms:modified xsi:type="dcterms:W3CDTF">2012-09-28T12:27:00Z</dcterms:modified>
</cp:coreProperties>
</file>