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BA42A8" w:rsidRDefault="00ED3EC8" w:rsidP="005D3B50">
      <w:pPr>
        <w:jc w:val="center"/>
        <w:rPr>
          <w:b/>
          <w:sz w:val="24"/>
          <w:szCs w:val="24"/>
        </w:rPr>
      </w:pPr>
      <w:bookmarkStart w:id="0" w:name="_GoBack"/>
      <w:bookmarkEnd w:id="0"/>
      <w:r w:rsidRPr="00BA42A8">
        <w:rPr>
          <w:b/>
          <w:sz w:val="24"/>
          <w:szCs w:val="24"/>
        </w:rPr>
        <w:t>BEFORE THE</w:t>
      </w:r>
    </w:p>
    <w:p w:rsidR="00ED3EC8" w:rsidRPr="00BA42A8" w:rsidRDefault="00ED3EC8" w:rsidP="005D3B50">
      <w:pPr>
        <w:jc w:val="center"/>
        <w:rPr>
          <w:b/>
          <w:sz w:val="24"/>
          <w:szCs w:val="24"/>
        </w:rPr>
      </w:pPr>
      <w:r w:rsidRPr="00BA42A8">
        <w:rPr>
          <w:b/>
          <w:sz w:val="24"/>
          <w:szCs w:val="24"/>
        </w:rPr>
        <w:t>PENNSYLVANIA PUBLIC UTILITY COMMISSION</w:t>
      </w:r>
    </w:p>
    <w:p w:rsidR="00A22DCF" w:rsidRPr="00BA42A8" w:rsidRDefault="00A22DCF" w:rsidP="005D3B50">
      <w:pPr>
        <w:jc w:val="center"/>
        <w:rPr>
          <w:b/>
          <w:sz w:val="24"/>
          <w:szCs w:val="24"/>
        </w:rPr>
      </w:pPr>
    </w:p>
    <w:p w:rsidR="00ED3EC8" w:rsidRPr="00BA42A8" w:rsidRDefault="00ED3EC8" w:rsidP="005D3B50">
      <w:pPr>
        <w:jc w:val="center"/>
        <w:rPr>
          <w:b/>
          <w:sz w:val="24"/>
          <w:szCs w:val="24"/>
        </w:rPr>
      </w:pPr>
    </w:p>
    <w:p w:rsidR="00ED3EC8" w:rsidRPr="00BA42A8" w:rsidRDefault="00ED3EC8" w:rsidP="005D3B50">
      <w:pPr>
        <w:jc w:val="center"/>
        <w:rPr>
          <w:b/>
          <w:sz w:val="24"/>
          <w:szCs w:val="24"/>
        </w:rPr>
      </w:pPr>
    </w:p>
    <w:p w:rsidR="00D30923" w:rsidRPr="00BA42A8" w:rsidRDefault="005E0B4A" w:rsidP="00D30923">
      <w:pPr>
        <w:rPr>
          <w:sz w:val="24"/>
          <w:szCs w:val="24"/>
        </w:rPr>
      </w:pPr>
      <w:r w:rsidRPr="00BA42A8">
        <w:rPr>
          <w:sz w:val="24"/>
          <w:szCs w:val="24"/>
        </w:rPr>
        <w:t>William Byrne</w:t>
      </w:r>
      <w:r w:rsidRPr="00BA42A8">
        <w:rPr>
          <w:sz w:val="24"/>
          <w:szCs w:val="24"/>
        </w:rPr>
        <w:tab/>
      </w:r>
      <w:r w:rsidRPr="00BA42A8">
        <w:rPr>
          <w:sz w:val="24"/>
          <w:szCs w:val="24"/>
        </w:rPr>
        <w:tab/>
      </w:r>
      <w:r w:rsidRPr="00BA42A8">
        <w:rPr>
          <w:sz w:val="24"/>
          <w:szCs w:val="24"/>
        </w:rPr>
        <w:tab/>
      </w:r>
      <w:r w:rsidRPr="00BA42A8">
        <w:rPr>
          <w:sz w:val="24"/>
          <w:szCs w:val="24"/>
        </w:rPr>
        <w:tab/>
      </w:r>
      <w:r w:rsidR="00D30923" w:rsidRPr="00BA42A8">
        <w:rPr>
          <w:sz w:val="24"/>
          <w:szCs w:val="24"/>
        </w:rPr>
        <w:tab/>
      </w:r>
      <w:r w:rsidR="00D30923" w:rsidRPr="00BA42A8">
        <w:rPr>
          <w:sz w:val="24"/>
          <w:szCs w:val="24"/>
        </w:rPr>
        <w:tab/>
        <w:t>:</w:t>
      </w:r>
    </w:p>
    <w:p w:rsidR="0096659D" w:rsidRPr="00BA42A8" w:rsidRDefault="0096659D" w:rsidP="00D30923">
      <w:pPr>
        <w:rPr>
          <w:sz w:val="24"/>
          <w:szCs w:val="24"/>
        </w:rPr>
      </w:pP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t>:</w:t>
      </w:r>
    </w:p>
    <w:p w:rsidR="00D30923" w:rsidRPr="00BA42A8" w:rsidRDefault="00D30923" w:rsidP="00D30923">
      <w:pPr>
        <w:rPr>
          <w:sz w:val="24"/>
          <w:szCs w:val="24"/>
        </w:rPr>
      </w:pPr>
      <w:r w:rsidRPr="00BA42A8">
        <w:rPr>
          <w:sz w:val="24"/>
          <w:szCs w:val="24"/>
        </w:rPr>
        <w:tab/>
        <w:t>v.</w:t>
      </w:r>
      <w:r w:rsidRPr="00BA42A8">
        <w:rPr>
          <w:sz w:val="24"/>
          <w:szCs w:val="24"/>
        </w:rPr>
        <w:tab/>
      </w:r>
      <w:r w:rsidRPr="00BA42A8">
        <w:rPr>
          <w:sz w:val="24"/>
          <w:szCs w:val="24"/>
        </w:rPr>
        <w:tab/>
      </w:r>
      <w:r w:rsidRPr="00BA42A8">
        <w:rPr>
          <w:sz w:val="24"/>
          <w:szCs w:val="24"/>
        </w:rPr>
        <w:tab/>
      </w:r>
      <w:r w:rsidR="00AA44EC" w:rsidRPr="00BA42A8">
        <w:rPr>
          <w:sz w:val="24"/>
          <w:szCs w:val="24"/>
        </w:rPr>
        <w:tab/>
      </w:r>
      <w:r w:rsidRPr="00BA42A8">
        <w:rPr>
          <w:sz w:val="24"/>
          <w:szCs w:val="24"/>
        </w:rPr>
        <w:tab/>
      </w:r>
      <w:r w:rsidRPr="00BA42A8">
        <w:rPr>
          <w:sz w:val="24"/>
          <w:szCs w:val="24"/>
        </w:rPr>
        <w:tab/>
        <w:t>:</w:t>
      </w:r>
      <w:r w:rsidRPr="00BA42A8">
        <w:rPr>
          <w:sz w:val="24"/>
          <w:szCs w:val="24"/>
        </w:rPr>
        <w:tab/>
      </w:r>
      <w:r w:rsidRPr="00BA42A8">
        <w:rPr>
          <w:sz w:val="24"/>
          <w:szCs w:val="24"/>
        </w:rPr>
        <w:tab/>
        <w:t>C-2012-2</w:t>
      </w:r>
      <w:r w:rsidR="005E0B4A" w:rsidRPr="00BA42A8">
        <w:rPr>
          <w:sz w:val="24"/>
          <w:szCs w:val="24"/>
        </w:rPr>
        <w:t>295519</w:t>
      </w:r>
    </w:p>
    <w:p w:rsidR="00D30923" w:rsidRPr="00BA42A8" w:rsidRDefault="00D30923" w:rsidP="00D30923">
      <w:pPr>
        <w:rPr>
          <w:sz w:val="24"/>
          <w:szCs w:val="24"/>
        </w:rPr>
      </w:pP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00AA44EC" w:rsidRPr="00BA42A8">
        <w:rPr>
          <w:sz w:val="24"/>
          <w:szCs w:val="24"/>
        </w:rPr>
        <w:tab/>
      </w:r>
      <w:r w:rsidRPr="00BA42A8">
        <w:rPr>
          <w:sz w:val="24"/>
          <w:szCs w:val="24"/>
        </w:rPr>
        <w:tab/>
        <w:t>:</w:t>
      </w:r>
    </w:p>
    <w:p w:rsidR="00D30923" w:rsidRPr="00BA42A8" w:rsidRDefault="00D30923" w:rsidP="00D30923">
      <w:pPr>
        <w:rPr>
          <w:sz w:val="24"/>
          <w:szCs w:val="24"/>
        </w:rPr>
      </w:pPr>
      <w:r w:rsidRPr="00BA42A8">
        <w:rPr>
          <w:sz w:val="24"/>
          <w:szCs w:val="24"/>
        </w:rPr>
        <w:t>P</w:t>
      </w:r>
      <w:r w:rsidR="005E0B4A" w:rsidRPr="00BA42A8">
        <w:rPr>
          <w:sz w:val="24"/>
          <w:szCs w:val="24"/>
        </w:rPr>
        <w:t>ECO Energy Company</w:t>
      </w:r>
      <w:r w:rsidRPr="00BA42A8">
        <w:rPr>
          <w:sz w:val="24"/>
          <w:szCs w:val="24"/>
        </w:rPr>
        <w:tab/>
      </w:r>
      <w:r w:rsidRPr="00BA42A8">
        <w:rPr>
          <w:sz w:val="24"/>
          <w:szCs w:val="24"/>
        </w:rPr>
        <w:tab/>
      </w:r>
      <w:r w:rsidR="00AA44EC" w:rsidRPr="00BA42A8">
        <w:rPr>
          <w:sz w:val="24"/>
          <w:szCs w:val="24"/>
        </w:rPr>
        <w:tab/>
      </w:r>
      <w:r w:rsidRPr="00BA42A8">
        <w:rPr>
          <w:sz w:val="24"/>
          <w:szCs w:val="24"/>
        </w:rPr>
        <w:tab/>
        <w:t>:</w:t>
      </w:r>
    </w:p>
    <w:p w:rsidR="00BE68F7" w:rsidRPr="00BA42A8" w:rsidRDefault="00BE68F7" w:rsidP="005D3B50">
      <w:pPr>
        <w:rPr>
          <w:sz w:val="24"/>
          <w:szCs w:val="24"/>
        </w:rPr>
      </w:pPr>
    </w:p>
    <w:p w:rsidR="00BE68F7" w:rsidRPr="00BA42A8" w:rsidRDefault="00BE68F7" w:rsidP="005D3B50">
      <w:pPr>
        <w:rPr>
          <w:sz w:val="24"/>
          <w:szCs w:val="24"/>
        </w:rPr>
      </w:pPr>
    </w:p>
    <w:p w:rsidR="00ED3EC8" w:rsidRPr="00BA42A8" w:rsidRDefault="00ED3EC8" w:rsidP="005D3B50">
      <w:pPr>
        <w:rPr>
          <w:sz w:val="24"/>
          <w:szCs w:val="24"/>
        </w:rPr>
      </w:pPr>
    </w:p>
    <w:p w:rsidR="00ED3EC8" w:rsidRPr="00BA42A8" w:rsidRDefault="00F8605D" w:rsidP="005D3B50">
      <w:pPr>
        <w:jc w:val="center"/>
        <w:rPr>
          <w:b/>
          <w:sz w:val="24"/>
          <w:szCs w:val="24"/>
          <w:u w:val="single"/>
        </w:rPr>
      </w:pPr>
      <w:r w:rsidRPr="00BA42A8">
        <w:rPr>
          <w:b/>
          <w:sz w:val="24"/>
          <w:szCs w:val="24"/>
          <w:u w:val="single"/>
        </w:rPr>
        <w:t>INITIAL DECISION</w:t>
      </w:r>
    </w:p>
    <w:p w:rsidR="00ED3EC8" w:rsidRPr="00BA42A8" w:rsidRDefault="00ED3EC8" w:rsidP="005D3B50">
      <w:pPr>
        <w:jc w:val="center"/>
        <w:rPr>
          <w:b/>
          <w:sz w:val="24"/>
          <w:szCs w:val="24"/>
        </w:rPr>
      </w:pPr>
    </w:p>
    <w:p w:rsidR="00A22DCF" w:rsidRPr="00BA42A8" w:rsidRDefault="00A22DCF" w:rsidP="005D3B50">
      <w:pPr>
        <w:jc w:val="center"/>
        <w:rPr>
          <w:b/>
          <w:sz w:val="24"/>
          <w:szCs w:val="24"/>
        </w:rPr>
      </w:pPr>
    </w:p>
    <w:p w:rsidR="00FC763F" w:rsidRPr="00BA42A8" w:rsidRDefault="00FC763F" w:rsidP="005D3B50">
      <w:pPr>
        <w:pStyle w:val="BodyTextIndent"/>
        <w:widowControl/>
        <w:spacing w:line="240" w:lineRule="auto"/>
        <w:ind w:firstLine="0"/>
        <w:jc w:val="center"/>
        <w:rPr>
          <w:bCs/>
          <w:sz w:val="24"/>
          <w:szCs w:val="24"/>
        </w:rPr>
      </w:pPr>
      <w:r w:rsidRPr="00BA42A8">
        <w:rPr>
          <w:bCs/>
          <w:sz w:val="24"/>
          <w:szCs w:val="24"/>
        </w:rPr>
        <w:t>Before</w:t>
      </w:r>
    </w:p>
    <w:p w:rsidR="00FC763F" w:rsidRPr="00BA42A8" w:rsidRDefault="00FC763F" w:rsidP="005D3B50">
      <w:pPr>
        <w:pStyle w:val="BodyTextIndent"/>
        <w:widowControl/>
        <w:spacing w:line="240" w:lineRule="auto"/>
        <w:ind w:firstLine="0"/>
        <w:jc w:val="center"/>
        <w:rPr>
          <w:bCs/>
          <w:sz w:val="24"/>
          <w:szCs w:val="24"/>
        </w:rPr>
      </w:pPr>
      <w:r w:rsidRPr="00BA42A8">
        <w:rPr>
          <w:bCs/>
          <w:sz w:val="24"/>
          <w:szCs w:val="24"/>
        </w:rPr>
        <w:t>Dennis J. Buckley</w:t>
      </w:r>
    </w:p>
    <w:p w:rsidR="00FC763F" w:rsidRPr="00BA42A8" w:rsidRDefault="00FC763F" w:rsidP="005D3B50">
      <w:pPr>
        <w:pStyle w:val="BodyTextIndent"/>
        <w:widowControl/>
        <w:spacing w:line="240" w:lineRule="auto"/>
        <w:ind w:firstLine="0"/>
        <w:jc w:val="center"/>
        <w:rPr>
          <w:bCs/>
          <w:sz w:val="24"/>
          <w:szCs w:val="24"/>
        </w:rPr>
      </w:pPr>
      <w:r w:rsidRPr="00BA42A8">
        <w:rPr>
          <w:bCs/>
          <w:sz w:val="24"/>
          <w:szCs w:val="24"/>
        </w:rPr>
        <w:t>Administrative Law Judge</w:t>
      </w:r>
    </w:p>
    <w:p w:rsidR="00ED3EC8" w:rsidRPr="00BA42A8" w:rsidRDefault="00ED3EC8" w:rsidP="00932060">
      <w:pPr>
        <w:jc w:val="center"/>
        <w:rPr>
          <w:b/>
          <w:sz w:val="24"/>
          <w:szCs w:val="24"/>
        </w:rPr>
      </w:pPr>
    </w:p>
    <w:p w:rsidR="00FC763F" w:rsidRPr="00BA42A8" w:rsidRDefault="00FC763F" w:rsidP="00932060">
      <w:pPr>
        <w:jc w:val="center"/>
        <w:rPr>
          <w:b/>
          <w:sz w:val="24"/>
          <w:szCs w:val="24"/>
        </w:rPr>
      </w:pPr>
    </w:p>
    <w:p w:rsidR="00FC763F" w:rsidRPr="00BA42A8" w:rsidRDefault="00FC763F" w:rsidP="005D3B50">
      <w:pPr>
        <w:jc w:val="center"/>
        <w:rPr>
          <w:sz w:val="24"/>
          <w:szCs w:val="24"/>
          <w:u w:val="single"/>
        </w:rPr>
      </w:pPr>
      <w:r w:rsidRPr="00BA42A8">
        <w:rPr>
          <w:sz w:val="24"/>
          <w:szCs w:val="24"/>
          <w:u w:val="single"/>
        </w:rPr>
        <w:t>HISTORY OF THE PROCEEDING</w:t>
      </w:r>
    </w:p>
    <w:p w:rsidR="007C2CDF" w:rsidRPr="00BA42A8" w:rsidRDefault="007C2CDF" w:rsidP="005D3B50">
      <w:pPr>
        <w:jc w:val="center"/>
        <w:rPr>
          <w:sz w:val="24"/>
          <w:szCs w:val="24"/>
          <w:u w:val="single"/>
        </w:rPr>
      </w:pPr>
    </w:p>
    <w:p w:rsidR="00FC763F" w:rsidRPr="00BA42A8" w:rsidRDefault="00FC763F" w:rsidP="005D3B50">
      <w:pPr>
        <w:jc w:val="center"/>
        <w:rPr>
          <w:sz w:val="24"/>
          <w:szCs w:val="24"/>
          <w:u w:val="single"/>
        </w:rPr>
      </w:pPr>
    </w:p>
    <w:p w:rsidR="005E0B4A" w:rsidRPr="00BA42A8" w:rsidRDefault="00FC763F" w:rsidP="005D3B50">
      <w:pPr>
        <w:spacing w:line="360" w:lineRule="auto"/>
        <w:rPr>
          <w:sz w:val="24"/>
          <w:szCs w:val="24"/>
        </w:rPr>
      </w:pPr>
      <w:r w:rsidRPr="00BA42A8">
        <w:rPr>
          <w:sz w:val="24"/>
          <w:szCs w:val="24"/>
        </w:rPr>
        <w:tab/>
      </w:r>
      <w:r w:rsidRPr="00BA42A8">
        <w:rPr>
          <w:sz w:val="24"/>
          <w:szCs w:val="24"/>
        </w:rPr>
        <w:tab/>
      </w:r>
      <w:r w:rsidR="00FE3410" w:rsidRPr="00BA42A8">
        <w:rPr>
          <w:sz w:val="24"/>
          <w:szCs w:val="24"/>
        </w:rPr>
        <w:t xml:space="preserve">On </w:t>
      </w:r>
      <w:r w:rsidR="0096659D" w:rsidRPr="00BA42A8">
        <w:rPr>
          <w:sz w:val="24"/>
          <w:szCs w:val="24"/>
        </w:rPr>
        <w:t>Ma</w:t>
      </w:r>
      <w:r w:rsidR="005E0B4A" w:rsidRPr="00BA42A8">
        <w:rPr>
          <w:sz w:val="24"/>
          <w:szCs w:val="24"/>
        </w:rPr>
        <w:t>rch 23,</w:t>
      </w:r>
      <w:r w:rsidR="00D30923" w:rsidRPr="00BA42A8">
        <w:rPr>
          <w:sz w:val="24"/>
          <w:szCs w:val="24"/>
        </w:rPr>
        <w:t xml:space="preserve"> 2012</w:t>
      </w:r>
      <w:r w:rsidR="00FE3410" w:rsidRPr="00BA42A8">
        <w:rPr>
          <w:sz w:val="24"/>
          <w:szCs w:val="24"/>
        </w:rPr>
        <w:t xml:space="preserve">, </w:t>
      </w:r>
      <w:r w:rsidR="0096659D" w:rsidRPr="00BA42A8">
        <w:rPr>
          <w:sz w:val="24"/>
          <w:szCs w:val="24"/>
        </w:rPr>
        <w:t>W</w:t>
      </w:r>
      <w:r w:rsidR="005E0B4A" w:rsidRPr="00BA42A8">
        <w:rPr>
          <w:sz w:val="24"/>
          <w:szCs w:val="24"/>
        </w:rPr>
        <w:t>illiam Byrne (</w:t>
      </w:r>
      <w:r w:rsidR="00FE3410" w:rsidRPr="00BA42A8">
        <w:rPr>
          <w:sz w:val="24"/>
          <w:szCs w:val="24"/>
        </w:rPr>
        <w:t>Complainant</w:t>
      </w:r>
      <w:proofErr w:type="gramStart"/>
      <w:r w:rsidR="00FE3410" w:rsidRPr="00BA42A8">
        <w:rPr>
          <w:sz w:val="24"/>
          <w:szCs w:val="24"/>
        </w:rPr>
        <w:t>)</w:t>
      </w:r>
      <w:r w:rsidR="0096659D" w:rsidRPr="00BA42A8">
        <w:rPr>
          <w:sz w:val="24"/>
          <w:szCs w:val="24"/>
        </w:rPr>
        <w:t>,</w:t>
      </w:r>
      <w:proofErr w:type="gramEnd"/>
      <w:r w:rsidR="0096659D" w:rsidRPr="00BA42A8">
        <w:rPr>
          <w:sz w:val="24"/>
          <w:szCs w:val="24"/>
        </w:rPr>
        <w:t xml:space="preserve"> </w:t>
      </w:r>
      <w:r w:rsidR="00FE3410" w:rsidRPr="00BA42A8">
        <w:rPr>
          <w:sz w:val="24"/>
          <w:szCs w:val="24"/>
        </w:rPr>
        <w:t xml:space="preserve">filed a formal Complaint against </w:t>
      </w:r>
      <w:r w:rsidR="00D30923" w:rsidRPr="00BA42A8">
        <w:rPr>
          <w:sz w:val="24"/>
          <w:szCs w:val="24"/>
        </w:rPr>
        <w:t>P</w:t>
      </w:r>
      <w:r w:rsidR="005E0B4A" w:rsidRPr="00BA42A8">
        <w:rPr>
          <w:sz w:val="24"/>
          <w:szCs w:val="24"/>
        </w:rPr>
        <w:t>ECO Energy Company</w:t>
      </w:r>
      <w:r w:rsidR="00D30923" w:rsidRPr="00BA42A8">
        <w:rPr>
          <w:sz w:val="24"/>
          <w:szCs w:val="24"/>
        </w:rPr>
        <w:t xml:space="preserve"> </w:t>
      </w:r>
      <w:r w:rsidR="00FE3410" w:rsidRPr="00BA42A8">
        <w:rPr>
          <w:sz w:val="24"/>
          <w:szCs w:val="24"/>
        </w:rPr>
        <w:t>(</w:t>
      </w:r>
      <w:r w:rsidR="00D30923" w:rsidRPr="00BA42A8">
        <w:rPr>
          <w:sz w:val="24"/>
          <w:szCs w:val="24"/>
        </w:rPr>
        <w:t>P</w:t>
      </w:r>
      <w:r w:rsidR="005E0B4A" w:rsidRPr="00BA42A8">
        <w:rPr>
          <w:sz w:val="24"/>
          <w:szCs w:val="24"/>
        </w:rPr>
        <w:t xml:space="preserve">ECO </w:t>
      </w:r>
      <w:r w:rsidR="00FE3410" w:rsidRPr="00BA42A8">
        <w:rPr>
          <w:sz w:val="24"/>
          <w:szCs w:val="24"/>
        </w:rPr>
        <w:t>or Respondent).  The Complain</w:t>
      </w:r>
      <w:r w:rsidR="00C77D6B" w:rsidRPr="00BA42A8">
        <w:rPr>
          <w:sz w:val="24"/>
          <w:szCs w:val="24"/>
        </w:rPr>
        <w:t>an</w:t>
      </w:r>
      <w:r w:rsidR="00FE3410" w:rsidRPr="00BA42A8">
        <w:rPr>
          <w:sz w:val="24"/>
          <w:szCs w:val="24"/>
        </w:rPr>
        <w:t xml:space="preserve">t alleged that </w:t>
      </w:r>
      <w:r w:rsidR="005E0B4A" w:rsidRPr="00BA42A8">
        <w:rPr>
          <w:sz w:val="24"/>
          <w:szCs w:val="24"/>
        </w:rPr>
        <w:t xml:space="preserve">PECO engaged in an illegal act by placing </w:t>
      </w:r>
      <w:r w:rsidR="0021153F" w:rsidRPr="00BA42A8">
        <w:rPr>
          <w:sz w:val="24"/>
          <w:szCs w:val="24"/>
        </w:rPr>
        <w:t>near</w:t>
      </w:r>
      <w:r w:rsidR="005E0B4A" w:rsidRPr="00BA42A8">
        <w:rPr>
          <w:sz w:val="24"/>
          <w:szCs w:val="24"/>
        </w:rPr>
        <w:t xml:space="preserve"> Complainant’s property a communication pole and facilit</w:t>
      </w:r>
      <w:r w:rsidR="00976391" w:rsidRPr="00BA42A8">
        <w:rPr>
          <w:sz w:val="24"/>
          <w:szCs w:val="24"/>
        </w:rPr>
        <w:t xml:space="preserve">ies </w:t>
      </w:r>
      <w:r w:rsidR="005E0B4A" w:rsidRPr="00BA42A8">
        <w:rPr>
          <w:sz w:val="24"/>
          <w:szCs w:val="24"/>
        </w:rPr>
        <w:t xml:space="preserve">that had the effect of devaluing Complainant’s property.  Complainant requested that PECO relocate its facilities and compensate him for the </w:t>
      </w:r>
      <w:r w:rsidR="00976391" w:rsidRPr="00BA42A8">
        <w:rPr>
          <w:sz w:val="24"/>
          <w:szCs w:val="24"/>
        </w:rPr>
        <w:t xml:space="preserve">claimed </w:t>
      </w:r>
      <w:r w:rsidR="005E0B4A" w:rsidRPr="00BA42A8">
        <w:rPr>
          <w:sz w:val="24"/>
          <w:szCs w:val="24"/>
        </w:rPr>
        <w:t>devaluation of his property.  As will be explained, below, Complainant has failed to meet his burden of showing, by a preponderance of the evidence, that PECO has acted improperly or unlawfully, and the Complaint must be dismissed.</w:t>
      </w:r>
    </w:p>
    <w:p w:rsidR="005E0B4A" w:rsidRPr="00BA42A8" w:rsidRDefault="005E0B4A" w:rsidP="005D3B50">
      <w:pPr>
        <w:spacing w:line="360" w:lineRule="auto"/>
        <w:rPr>
          <w:sz w:val="24"/>
          <w:szCs w:val="24"/>
        </w:rPr>
      </w:pPr>
    </w:p>
    <w:p w:rsidR="00D30923" w:rsidRPr="00BA42A8" w:rsidRDefault="005E0B4A" w:rsidP="005D3B50">
      <w:pPr>
        <w:spacing w:line="360" w:lineRule="auto"/>
        <w:rPr>
          <w:sz w:val="24"/>
          <w:szCs w:val="24"/>
        </w:rPr>
      </w:pPr>
      <w:r w:rsidRPr="00BA42A8">
        <w:rPr>
          <w:sz w:val="24"/>
          <w:szCs w:val="24"/>
        </w:rPr>
        <w:t xml:space="preserve"> </w:t>
      </w:r>
      <w:r w:rsidR="001B445B" w:rsidRPr="00BA42A8">
        <w:rPr>
          <w:sz w:val="24"/>
          <w:szCs w:val="24"/>
        </w:rPr>
        <w:tab/>
      </w:r>
      <w:r w:rsidR="001B445B" w:rsidRPr="00BA42A8">
        <w:rPr>
          <w:sz w:val="24"/>
          <w:szCs w:val="24"/>
        </w:rPr>
        <w:tab/>
      </w:r>
      <w:r w:rsidR="00666B75" w:rsidRPr="00BA42A8">
        <w:rPr>
          <w:sz w:val="24"/>
          <w:szCs w:val="24"/>
        </w:rPr>
        <w:t>On March 28, 2012, t</w:t>
      </w:r>
      <w:r w:rsidR="00D30923" w:rsidRPr="00BA42A8">
        <w:rPr>
          <w:sz w:val="24"/>
          <w:szCs w:val="24"/>
        </w:rPr>
        <w:t xml:space="preserve">he Complaint </w:t>
      </w:r>
      <w:r w:rsidR="00666B75" w:rsidRPr="00BA42A8">
        <w:rPr>
          <w:sz w:val="24"/>
          <w:szCs w:val="24"/>
        </w:rPr>
        <w:t xml:space="preserve">in this case </w:t>
      </w:r>
      <w:r w:rsidR="00D30923" w:rsidRPr="00BA42A8">
        <w:rPr>
          <w:sz w:val="24"/>
          <w:szCs w:val="24"/>
        </w:rPr>
        <w:t>was served on P</w:t>
      </w:r>
      <w:r w:rsidRPr="00BA42A8">
        <w:rPr>
          <w:sz w:val="24"/>
          <w:szCs w:val="24"/>
        </w:rPr>
        <w:t xml:space="preserve">ECO </w:t>
      </w:r>
      <w:r w:rsidR="00666B75" w:rsidRPr="00BA42A8">
        <w:rPr>
          <w:sz w:val="24"/>
          <w:szCs w:val="24"/>
        </w:rPr>
        <w:t>by the Secretary of the Commission</w:t>
      </w:r>
      <w:r w:rsidR="00D30923" w:rsidRPr="00BA42A8">
        <w:rPr>
          <w:sz w:val="24"/>
          <w:szCs w:val="24"/>
        </w:rPr>
        <w:t>.</w:t>
      </w:r>
    </w:p>
    <w:p w:rsidR="00D30923" w:rsidRPr="00BA42A8" w:rsidRDefault="00D30923" w:rsidP="005D3B50">
      <w:pPr>
        <w:spacing w:line="360" w:lineRule="auto"/>
        <w:rPr>
          <w:sz w:val="24"/>
          <w:szCs w:val="24"/>
        </w:rPr>
      </w:pPr>
    </w:p>
    <w:p w:rsidR="003D685D" w:rsidRPr="00BA42A8" w:rsidRDefault="00D30923" w:rsidP="005D3B50">
      <w:pPr>
        <w:spacing w:line="360" w:lineRule="auto"/>
        <w:rPr>
          <w:sz w:val="24"/>
          <w:szCs w:val="24"/>
        </w:rPr>
      </w:pPr>
      <w:r w:rsidRPr="00BA42A8">
        <w:rPr>
          <w:sz w:val="24"/>
          <w:szCs w:val="24"/>
        </w:rPr>
        <w:tab/>
      </w:r>
      <w:r w:rsidRPr="00BA42A8">
        <w:rPr>
          <w:sz w:val="24"/>
          <w:szCs w:val="24"/>
        </w:rPr>
        <w:tab/>
        <w:t xml:space="preserve">On </w:t>
      </w:r>
      <w:r w:rsidR="005E0B4A" w:rsidRPr="00BA42A8">
        <w:rPr>
          <w:sz w:val="24"/>
          <w:szCs w:val="24"/>
        </w:rPr>
        <w:t>April 17, 2012</w:t>
      </w:r>
      <w:r w:rsidRPr="00BA42A8">
        <w:rPr>
          <w:sz w:val="24"/>
          <w:szCs w:val="24"/>
        </w:rPr>
        <w:t>, P</w:t>
      </w:r>
      <w:r w:rsidR="005E0B4A" w:rsidRPr="00BA42A8">
        <w:rPr>
          <w:sz w:val="24"/>
          <w:szCs w:val="24"/>
        </w:rPr>
        <w:t>ECO</w:t>
      </w:r>
      <w:r w:rsidR="0096659D" w:rsidRPr="00BA42A8">
        <w:rPr>
          <w:sz w:val="24"/>
          <w:szCs w:val="24"/>
        </w:rPr>
        <w:t xml:space="preserve"> </w:t>
      </w:r>
      <w:r w:rsidR="001B445B" w:rsidRPr="00BA42A8">
        <w:rPr>
          <w:sz w:val="24"/>
          <w:szCs w:val="24"/>
        </w:rPr>
        <w:t xml:space="preserve">timely filed an Answer </w:t>
      </w:r>
      <w:r w:rsidR="005E0B4A" w:rsidRPr="00BA42A8">
        <w:rPr>
          <w:sz w:val="24"/>
          <w:szCs w:val="24"/>
        </w:rPr>
        <w:t xml:space="preserve">and New Matter.  The New Matter was properly </w:t>
      </w:r>
      <w:r w:rsidR="003D685D" w:rsidRPr="00BA42A8">
        <w:rPr>
          <w:sz w:val="24"/>
          <w:szCs w:val="24"/>
        </w:rPr>
        <w:t>endorsed with a Notice to Plead; however, Complainant did not file a responsive pleading to the New Matter.</w:t>
      </w:r>
    </w:p>
    <w:p w:rsidR="003D685D" w:rsidRPr="00BA42A8" w:rsidRDefault="003D685D" w:rsidP="005D3B50">
      <w:pPr>
        <w:spacing w:line="360" w:lineRule="auto"/>
        <w:rPr>
          <w:sz w:val="24"/>
          <w:szCs w:val="24"/>
        </w:rPr>
      </w:pPr>
    </w:p>
    <w:p w:rsidR="003D685D" w:rsidRPr="00BA42A8" w:rsidRDefault="003D685D" w:rsidP="005D3B50">
      <w:pPr>
        <w:spacing w:line="360" w:lineRule="auto"/>
        <w:rPr>
          <w:sz w:val="24"/>
          <w:szCs w:val="24"/>
        </w:rPr>
      </w:pPr>
      <w:r w:rsidRPr="00BA42A8">
        <w:rPr>
          <w:sz w:val="24"/>
          <w:szCs w:val="24"/>
        </w:rPr>
        <w:tab/>
      </w:r>
      <w:r w:rsidRPr="00BA42A8">
        <w:rPr>
          <w:sz w:val="24"/>
          <w:szCs w:val="24"/>
        </w:rPr>
        <w:tab/>
        <w:t>Also on April 17, 2012, PECO filed Preliminary Objections</w:t>
      </w:r>
      <w:r w:rsidR="00666B75" w:rsidRPr="00BA42A8">
        <w:rPr>
          <w:sz w:val="24"/>
          <w:szCs w:val="24"/>
        </w:rPr>
        <w:t xml:space="preserve"> pursuant to 52 Pa. Code § 5.101(a)(4) </w:t>
      </w:r>
      <w:r w:rsidRPr="00BA42A8">
        <w:rPr>
          <w:sz w:val="24"/>
          <w:szCs w:val="24"/>
        </w:rPr>
        <w:t>asking that the Complaint be dismissed on the grounds of legal insufficiency in that the relief sought in the form of compensation c</w:t>
      </w:r>
      <w:r w:rsidR="00666B75" w:rsidRPr="00BA42A8">
        <w:rPr>
          <w:sz w:val="24"/>
          <w:szCs w:val="24"/>
        </w:rPr>
        <w:t>ould not</w:t>
      </w:r>
      <w:r w:rsidRPr="00BA42A8">
        <w:rPr>
          <w:sz w:val="24"/>
          <w:szCs w:val="24"/>
        </w:rPr>
        <w:t xml:space="preserve"> be granted by the Commission as a matter of law.  Complainant did not file a responsive pleading to the Preliminary Objections.</w:t>
      </w:r>
    </w:p>
    <w:p w:rsidR="003D685D" w:rsidRPr="00BA42A8" w:rsidRDefault="003D685D" w:rsidP="005D3B50">
      <w:pPr>
        <w:spacing w:line="360" w:lineRule="auto"/>
        <w:rPr>
          <w:sz w:val="24"/>
          <w:szCs w:val="24"/>
        </w:rPr>
      </w:pPr>
    </w:p>
    <w:p w:rsidR="007C10F7" w:rsidRPr="00BA42A8" w:rsidRDefault="0096659D" w:rsidP="005D3B50">
      <w:pPr>
        <w:spacing w:line="360" w:lineRule="auto"/>
        <w:rPr>
          <w:sz w:val="24"/>
          <w:szCs w:val="24"/>
        </w:rPr>
      </w:pPr>
      <w:r w:rsidRPr="00BA42A8">
        <w:rPr>
          <w:sz w:val="24"/>
          <w:szCs w:val="24"/>
        </w:rPr>
        <w:t xml:space="preserve"> </w:t>
      </w:r>
      <w:r w:rsidR="00676DAD" w:rsidRPr="00BA42A8">
        <w:rPr>
          <w:sz w:val="24"/>
          <w:szCs w:val="24"/>
        </w:rPr>
        <w:tab/>
      </w:r>
      <w:r w:rsidR="007C10F7" w:rsidRPr="00BA42A8">
        <w:rPr>
          <w:sz w:val="24"/>
          <w:szCs w:val="24"/>
        </w:rPr>
        <w:tab/>
        <w:t xml:space="preserve">By notice dated </w:t>
      </w:r>
      <w:r w:rsidR="003D685D" w:rsidRPr="00BA42A8">
        <w:rPr>
          <w:sz w:val="24"/>
          <w:szCs w:val="24"/>
        </w:rPr>
        <w:t>April 27</w:t>
      </w:r>
      <w:r w:rsidR="00676DAD" w:rsidRPr="00BA42A8">
        <w:rPr>
          <w:sz w:val="24"/>
          <w:szCs w:val="24"/>
        </w:rPr>
        <w:t>, 2012</w:t>
      </w:r>
      <w:r w:rsidR="007C10F7" w:rsidRPr="00BA42A8">
        <w:rPr>
          <w:sz w:val="24"/>
          <w:szCs w:val="24"/>
        </w:rPr>
        <w:t xml:space="preserve">, the parties were advised that a telephonic hearing </w:t>
      </w:r>
      <w:r w:rsidR="000115B5" w:rsidRPr="00BA42A8">
        <w:rPr>
          <w:sz w:val="24"/>
          <w:szCs w:val="24"/>
        </w:rPr>
        <w:t xml:space="preserve">in this matter </w:t>
      </w:r>
      <w:r w:rsidR="007C10F7" w:rsidRPr="00BA42A8">
        <w:rPr>
          <w:sz w:val="24"/>
          <w:szCs w:val="24"/>
        </w:rPr>
        <w:t xml:space="preserve">would take place on </w:t>
      </w:r>
      <w:r w:rsidR="003D685D" w:rsidRPr="00BA42A8">
        <w:rPr>
          <w:sz w:val="24"/>
          <w:szCs w:val="24"/>
        </w:rPr>
        <w:t>June 19, 2012</w:t>
      </w:r>
      <w:r w:rsidR="007C10F7" w:rsidRPr="00BA42A8">
        <w:rPr>
          <w:sz w:val="24"/>
          <w:szCs w:val="24"/>
        </w:rPr>
        <w:t>.</w:t>
      </w:r>
    </w:p>
    <w:p w:rsidR="003D685D" w:rsidRPr="00BA42A8" w:rsidRDefault="003D685D" w:rsidP="005D3B50">
      <w:pPr>
        <w:spacing w:line="360" w:lineRule="auto"/>
        <w:rPr>
          <w:sz w:val="24"/>
          <w:szCs w:val="24"/>
        </w:rPr>
      </w:pPr>
    </w:p>
    <w:p w:rsidR="003D685D" w:rsidRPr="00BA42A8" w:rsidRDefault="003D685D" w:rsidP="005D3B50">
      <w:pPr>
        <w:spacing w:line="360" w:lineRule="auto"/>
        <w:rPr>
          <w:sz w:val="24"/>
          <w:szCs w:val="24"/>
        </w:rPr>
      </w:pPr>
      <w:r w:rsidRPr="00BA42A8">
        <w:rPr>
          <w:sz w:val="24"/>
          <w:szCs w:val="24"/>
        </w:rPr>
        <w:tab/>
      </w:r>
      <w:r w:rsidRPr="00BA42A8">
        <w:rPr>
          <w:sz w:val="24"/>
          <w:szCs w:val="24"/>
        </w:rPr>
        <w:tab/>
        <w:t>On May 2, 2012, a standard form Prehearing Order was issued in this case.</w:t>
      </w:r>
    </w:p>
    <w:p w:rsidR="003D685D" w:rsidRPr="00BA42A8" w:rsidRDefault="003D685D" w:rsidP="005D3B50">
      <w:pPr>
        <w:spacing w:line="360" w:lineRule="auto"/>
        <w:rPr>
          <w:sz w:val="24"/>
          <w:szCs w:val="24"/>
        </w:rPr>
      </w:pPr>
    </w:p>
    <w:p w:rsidR="003D685D" w:rsidRPr="00BA42A8" w:rsidRDefault="003D685D" w:rsidP="005D3B50">
      <w:pPr>
        <w:spacing w:line="360" w:lineRule="auto"/>
        <w:rPr>
          <w:sz w:val="24"/>
          <w:szCs w:val="24"/>
        </w:rPr>
      </w:pPr>
      <w:r w:rsidRPr="00BA42A8">
        <w:rPr>
          <w:sz w:val="24"/>
          <w:szCs w:val="24"/>
        </w:rPr>
        <w:tab/>
      </w:r>
      <w:r w:rsidRPr="00BA42A8">
        <w:rPr>
          <w:sz w:val="24"/>
          <w:szCs w:val="24"/>
        </w:rPr>
        <w:tab/>
        <w:t>On June 4, 2012, counsel for PECO filed a Motion for Continuance in this matter, explaining that PECO’s witnesses would not be available on June 19, 2012.  The Complainant had no objection to the requested continuance, and the continuance was granted by Order issued June 5, 2012.</w:t>
      </w:r>
    </w:p>
    <w:p w:rsidR="00231802" w:rsidRPr="00BA42A8" w:rsidRDefault="00231802" w:rsidP="005D3B50">
      <w:pPr>
        <w:spacing w:line="360" w:lineRule="auto"/>
        <w:rPr>
          <w:sz w:val="24"/>
          <w:szCs w:val="24"/>
        </w:rPr>
      </w:pPr>
    </w:p>
    <w:p w:rsidR="00231802" w:rsidRPr="00BA42A8" w:rsidRDefault="00231802" w:rsidP="005D3B50">
      <w:pPr>
        <w:spacing w:line="360" w:lineRule="auto"/>
        <w:rPr>
          <w:sz w:val="24"/>
          <w:szCs w:val="24"/>
        </w:rPr>
      </w:pPr>
      <w:r w:rsidRPr="00BA42A8">
        <w:rPr>
          <w:sz w:val="24"/>
          <w:szCs w:val="24"/>
        </w:rPr>
        <w:tab/>
      </w:r>
      <w:r w:rsidRPr="00BA42A8">
        <w:rPr>
          <w:sz w:val="24"/>
          <w:szCs w:val="24"/>
        </w:rPr>
        <w:tab/>
        <w:t>On June 6, 2012, a Notice of Rescheduled Hearing was issued by the Office of Administrative Law Judge (OALJ) setting a hearing for July 26, 2012.</w:t>
      </w:r>
    </w:p>
    <w:p w:rsidR="007C10F7" w:rsidRPr="00BA42A8" w:rsidRDefault="007C10F7" w:rsidP="005D3B50">
      <w:pPr>
        <w:spacing w:line="360" w:lineRule="auto"/>
        <w:rPr>
          <w:sz w:val="24"/>
          <w:szCs w:val="24"/>
        </w:rPr>
      </w:pPr>
    </w:p>
    <w:p w:rsidR="00C47D00" w:rsidRPr="00BA42A8" w:rsidRDefault="007C10F7" w:rsidP="005D3B50">
      <w:pPr>
        <w:spacing w:line="360" w:lineRule="auto"/>
        <w:rPr>
          <w:sz w:val="24"/>
          <w:szCs w:val="24"/>
        </w:rPr>
      </w:pPr>
      <w:r w:rsidRPr="00BA42A8">
        <w:rPr>
          <w:sz w:val="24"/>
          <w:szCs w:val="24"/>
        </w:rPr>
        <w:tab/>
      </w:r>
      <w:r w:rsidRPr="00BA42A8">
        <w:rPr>
          <w:sz w:val="24"/>
          <w:szCs w:val="24"/>
        </w:rPr>
        <w:tab/>
      </w:r>
      <w:r w:rsidR="00366B3E" w:rsidRPr="00BA42A8">
        <w:rPr>
          <w:sz w:val="24"/>
          <w:szCs w:val="24"/>
        </w:rPr>
        <w:t xml:space="preserve">On </w:t>
      </w:r>
      <w:r w:rsidR="00231802" w:rsidRPr="00BA42A8">
        <w:rPr>
          <w:sz w:val="24"/>
          <w:szCs w:val="24"/>
        </w:rPr>
        <w:t>July 26, 2012</w:t>
      </w:r>
      <w:r w:rsidR="00366B3E" w:rsidRPr="00BA42A8">
        <w:rPr>
          <w:sz w:val="24"/>
          <w:szCs w:val="24"/>
        </w:rPr>
        <w:t>, a telephonic hearing was held in this case.  Complainant appeared, pr</w:t>
      </w:r>
      <w:r w:rsidR="00666B75" w:rsidRPr="00BA42A8">
        <w:rPr>
          <w:sz w:val="24"/>
          <w:szCs w:val="24"/>
        </w:rPr>
        <w:t>esenting</w:t>
      </w:r>
      <w:r w:rsidR="00366B3E" w:rsidRPr="00BA42A8">
        <w:rPr>
          <w:sz w:val="24"/>
          <w:szCs w:val="24"/>
        </w:rPr>
        <w:t xml:space="preserve"> </w:t>
      </w:r>
      <w:r w:rsidR="00676DAD" w:rsidRPr="00BA42A8">
        <w:rPr>
          <w:sz w:val="24"/>
          <w:szCs w:val="24"/>
        </w:rPr>
        <w:t>his own testimony.  P</w:t>
      </w:r>
      <w:r w:rsidR="00231802" w:rsidRPr="00BA42A8">
        <w:rPr>
          <w:sz w:val="24"/>
          <w:szCs w:val="24"/>
        </w:rPr>
        <w:t>ECO w</w:t>
      </w:r>
      <w:r w:rsidR="00366B3E" w:rsidRPr="00BA42A8">
        <w:rPr>
          <w:sz w:val="24"/>
          <w:szCs w:val="24"/>
        </w:rPr>
        <w:t xml:space="preserve">as represented by </w:t>
      </w:r>
      <w:r w:rsidR="00231802" w:rsidRPr="00BA42A8">
        <w:rPr>
          <w:sz w:val="24"/>
          <w:szCs w:val="24"/>
        </w:rPr>
        <w:t>Michael A. Gruin</w:t>
      </w:r>
      <w:r w:rsidR="00366B3E" w:rsidRPr="00BA42A8">
        <w:rPr>
          <w:sz w:val="24"/>
          <w:szCs w:val="24"/>
        </w:rPr>
        <w:t xml:space="preserve">, Esquire, </w:t>
      </w:r>
      <w:r w:rsidR="00676DAD" w:rsidRPr="00BA42A8">
        <w:rPr>
          <w:sz w:val="24"/>
          <w:szCs w:val="24"/>
        </w:rPr>
        <w:t>who</w:t>
      </w:r>
      <w:r w:rsidR="00366B3E" w:rsidRPr="00BA42A8">
        <w:rPr>
          <w:sz w:val="24"/>
          <w:szCs w:val="24"/>
        </w:rPr>
        <w:t xml:space="preserve"> presented the testimony of </w:t>
      </w:r>
      <w:r w:rsidR="00676DAD" w:rsidRPr="00BA42A8">
        <w:rPr>
          <w:sz w:val="24"/>
          <w:szCs w:val="24"/>
        </w:rPr>
        <w:t>W</w:t>
      </w:r>
      <w:r w:rsidR="00231802" w:rsidRPr="00BA42A8">
        <w:rPr>
          <w:sz w:val="24"/>
          <w:szCs w:val="24"/>
        </w:rPr>
        <w:t xml:space="preserve">illiam R. Romans, </w:t>
      </w:r>
      <w:r w:rsidR="00366B3E" w:rsidRPr="00BA42A8">
        <w:rPr>
          <w:sz w:val="24"/>
          <w:szCs w:val="24"/>
        </w:rPr>
        <w:t>a</w:t>
      </w:r>
      <w:r w:rsidR="00231802" w:rsidRPr="00BA42A8">
        <w:rPr>
          <w:sz w:val="24"/>
          <w:szCs w:val="24"/>
        </w:rPr>
        <w:t xml:space="preserve"> </w:t>
      </w:r>
      <w:r w:rsidR="00666B75" w:rsidRPr="00BA42A8">
        <w:rPr>
          <w:sz w:val="24"/>
          <w:szCs w:val="24"/>
        </w:rPr>
        <w:t xml:space="preserve">PECO </w:t>
      </w:r>
      <w:r w:rsidR="00231802" w:rsidRPr="00BA42A8">
        <w:rPr>
          <w:sz w:val="24"/>
          <w:szCs w:val="24"/>
        </w:rPr>
        <w:t>Network Installation Lead</w:t>
      </w:r>
      <w:r w:rsidR="00366B3E" w:rsidRPr="00BA42A8">
        <w:rPr>
          <w:sz w:val="24"/>
          <w:szCs w:val="24"/>
        </w:rPr>
        <w:t xml:space="preserve">, and </w:t>
      </w:r>
      <w:r w:rsidR="00231802" w:rsidRPr="00BA42A8">
        <w:rPr>
          <w:sz w:val="24"/>
          <w:szCs w:val="24"/>
        </w:rPr>
        <w:t xml:space="preserve">the testimony of Glenn Pritchard, </w:t>
      </w:r>
      <w:r w:rsidR="00666B75" w:rsidRPr="00BA42A8">
        <w:rPr>
          <w:sz w:val="24"/>
          <w:szCs w:val="24"/>
        </w:rPr>
        <w:t xml:space="preserve">the </w:t>
      </w:r>
      <w:r w:rsidR="00231802" w:rsidRPr="00BA42A8">
        <w:rPr>
          <w:sz w:val="24"/>
          <w:szCs w:val="24"/>
        </w:rPr>
        <w:t xml:space="preserve">Technology Lead and Network Operation Manager for PECO’s Smart Grid Project.  Mr. Gruin </w:t>
      </w:r>
      <w:r w:rsidR="00366B3E" w:rsidRPr="00BA42A8">
        <w:rPr>
          <w:sz w:val="24"/>
          <w:szCs w:val="24"/>
        </w:rPr>
        <w:t xml:space="preserve">offered </w:t>
      </w:r>
      <w:r w:rsidR="006B13F5">
        <w:rPr>
          <w:sz w:val="24"/>
          <w:szCs w:val="24"/>
        </w:rPr>
        <w:t>photograph</w:t>
      </w:r>
      <w:r w:rsidR="00231802" w:rsidRPr="00BA42A8">
        <w:rPr>
          <w:sz w:val="24"/>
          <w:szCs w:val="24"/>
        </w:rPr>
        <w:t xml:space="preserve">s of the Complainant’s property and PECO’s facilities situated </w:t>
      </w:r>
      <w:r w:rsidR="00DB7C8D">
        <w:rPr>
          <w:sz w:val="24"/>
          <w:szCs w:val="24"/>
        </w:rPr>
        <w:t>adjacent to that property</w:t>
      </w:r>
      <w:r w:rsidR="00231802" w:rsidRPr="00BA42A8">
        <w:rPr>
          <w:sz w:val="24"/>
          <w:szCs w:val="24"/>
        </w:rPr>
        <w:t xml:space="preserve"> (</w:t>
      </w:r>
      <w:r w:rsidR="00C47D00" w:rsidRPr="00BA42A8">
        <w:rPr>
          <w:sz w:val="24"/>
          <w:szCs w:val="24"/>
        </w:rPr>
        <w:t>P</w:t>
      </w:r>
      <w:r w:rsidR="00231802" w:rsidRPr="00BA42A8">
        <w:rPr>
          <w:sz w:val="24"/>
          <w:szCs w:val="24"/>
        </w:rPr>
        <w:t xml:space="preserve">ECO </w:t>
      </w:r>
      <w:r w:rsidR="00366B3E" w:rsidRPr="00BA42A8">
        <w:rPr>
          <w:sz w:val="24"/>
          <w:szCs w:val="24"/>
        </w:rPr>
        <w:t xml:space="preserve">Exhibit </w:t>
      </w:r>
      <w:r w:rsidR="00DA3285" w:rsidRPr="00BA42A8">
        <w:rPr>
          <w:sz w:val="24"/>
          <w:szCs w:val="24"/>
        </w:rPr>
        <w:t>No</w:t>
      </w:r>
      <w:r w:rsidR="00231802" w:rsidRPr="00BA42A8">
        <w:rPr>
          <w:sz w:val="24"/>
          <w:szCs w:val="24"/>
        </w:rPr>
        <w:t>s</w:t>
      </w:r>
      <w:r w:rsidR="00DA3285" w:rsidRPr="00BA42A8">
        <w:rPr>
          <w:sz w:val="24"/>
          <w:szCs w:val="24"/>
        </w:rPr>
        <w:t xml:space="preserve">. </w:t>
      </w:r>
      <w:r w:rsidR="00366B3E" w:rsidRPr="00BA42A8">
        <w:rPr>
          <w:sz w:val="24"/>
          <w:szCs w:val="24"/>
        </w:rPr>
        <w:t>1</w:t>
      </w:r>
      <w:r w:rsidR="00231802" w:rsidRPr="00BA42A8">
        <w:rPr>
          <w:sz w:val="24"/>
          <w:szCs w:val="24"/>
        </w:rPr>
        <w:t>-9</w:t>
      </w:r>
      <w:r w:rsidR="00366B3E" w:rsidRPr="00BA42A8">
        <w:rPr>
          <w:sz w:val="24"/>
          <w:szCs w:val="24"/>
        </w:rPr>
        <w:t>)</w:t>
      </w:r>
      <w:r w:rsidR="004F55A3" w:rsidRPr="00BA42A8">
        <w:rPr>
          <w:sz w:val="24"/>
          <w:szCs w:val="24"/>
        </w:rPr>
        <w:t>,</w:t>
      </w:r>
      <w:r w:rsidR="00366B3E" w:rsidRPr="00BA42A8">
        <w:rPr>
          <w:sz w:val="24"/>
          <w:szCs w:val="24"/>
        </w:rPr>
        <w:t xml:space="preserve"> a</w:t>
      </w:r>
      <w:r w:rsidR="00C47D00" w:rsidRPr="00BA42A8">
        <w:rPr>
          <w:sz w:val="24"/>
          <w:szCs w:val="24"/>
        </w:rPr>
        <w:t>n</w:t>
      </w:r>
      <w:r w:rsidR="00676DAD" w:rsidRPr="00BA42A8">
        <w:rPr>
          <w:sz w:val="24"/>
          <w:szCs w:val="24"/>
        </w:rPr>
        <w:t xml:space="preserve">d a </w:t>
      </w:r>
      <w:r w:rsidR="00231802" w:rsidRPr="00BA42A8">
        <w:rPr>
          <w:sz w:val="24"/>
          <w:szCs w:val="24"/>
        </w:rPr>
        <w:t>map of PECO’s Service Territory in Chester County</w:t>
      </w:r>
      <w:r w:rsidR="00666B75" w:rsidRPr="00BA42A8">
        <w:rPr>
          <w:sz w:val="24"/>
          <w:szCs w:val="24"/>
        </w:rPr>
        <w:t>, Pennsylvania</w:t>
      </w:r>
      <w:r w:rsidR="00DA3285" w:rsidRPr="00BA42A8">
        <w:rPr>
          <w:sz w:val="24"/>
          <w:szCs w:val="24"/>
        </w:rPr>
        <w:t xml:space="preserve"> </w:t>
      </w:r>
      <w:r w:rsidR="00366B3E" w:rsidRPr="00BA42A8">
        <w:rPr>
          <w:sz w:val="24"/>
          <w:szCs w:val="24"/>
        </w:rPr>
        <w:t>(</w:t>
      </w:r>
      <w:r w:rsidR="00C47D00" w:rsidRPr="00BA42A8">
        <w:rPr>
          <w:sz w:val="24"/>
          <w:szCs w:val="24"/>
        </w:rPr>
        <w:t>P</w:t>
      </w:r>
      <w:r w:rsidR="00231802" w:rsidRPr="00BA42A8">
        <w:rPr>
          <w:sz w:val="24"/>
          <w:szCs w:val="24"/>
        </w:rPr>
        <w:t>ECO</w:t>
      </w:r>
      <w:r w:rsidR="00676DAD" w:rsidRPr="00BA42A8">
        <w:rPr>
          <w:sz w:val="24"/>
          <w:szCs w:val="24"/>
        </w:rPr>
        <w:t xml:space="preserve"> </w:t>
      </w:r>
      <w:r w:rsidR="00366B3E" w:rsidRPr="00BA42A8">
        <w:rPr>
          <w:sz w:val="24"/>
          <w:szCs w:val="24"/>
        </w:rPr>
        <w:t xml:space="preserve">Exhibit </w:t>
      </w:r>
      <w:r w:rsidR="00DA3285" w:rsidRPr="00BA42A8">
        <w:rPr>
          <w:sz w:val="24"/>
          <w:szCs w:val="24"/>
        </w:rPr>
        <w:t xml:space="preserve">No. </w:t>
      </w:r>
      <w:r w:rsidR="00231802" w:rsidRPr="00BA42A8">
        <w:rPr>
          <w:sz w:val="24"/>
          <w:szCs w:val="24"/>
        </w:rPr>
        <w:t>10</w:t>
      </w:r>
      <w:r w:rsidR="00366B3E" w:rsidRPr="00BA42A8">
        <w:rPr>
          <w:sz w:val="24"/>
          <w:szCs w:val="24"/>
        </w:rPr>
        <w:t>)</w:t>
      </w:r>
      <w:r w:rsidR="00C47D00" w:rsidRPr="00BA42A8">
        <w:rPr>
          <w:sz w:val="24"/>
          <w:szCs w:val="24"/>
        </w:rPr>
        <w:t>.</w:t>
      </w:r>
    </w:p>
    <w:p w:rsidR="00C47D00" w:rsidRPr="00BA42A8" w:rsidRDefault="00C47D00" w:rsidP="005D3B50">
      <w:pPr>
        <w:spacing w:line="360" w:lineRule="auto"/>
        <w:rPr>
          <w:sz w:val="24"/>
          <w:szCs w:val="24"/>
        </w:rPr>
      </w:pPr>
    </w:p>
    <w:p w:rsidR="001B445B" w:rsidRPr="00BA42A8" w:rsidRDefault="00C47D00" w:rsidP="005D3B50">
      <w:pPr>
        <w:spacing w:line="360" w:lineRule="auto"/>
        <w:rPr>
          <w:sz w:val="24"/>
          <w:szCs w:val="24"/>
        </w:rPr>
      </w:pPr>
      <w:r w:rsidRPr="00BA42A8">
        <w:rPr>
          <w:sz w:val="24"/>
          <w:szCs w:val="24"/>
        </w:rPr>
        <w:tab/>
      </w:r>
      <w:r w:rsidRPr="00BA42A8">
        <w:rPr>
          <w:sz w:val="24"/>
          <w:szCs w:val="24"/>
        </w:rPr>
        <w:tab/>
      </w:r>
      <w:r w:rsidR="00676DAD" w:rsidRPr="00BA42A8">
        <w:rPr>
          <w:sz w:val="24"/>
          <w:szCs w:val="24"/>
        </w:rPr>
        <w:t>T</w:t>
      </w:r>
      <w:r w:rsidRPr="00BA42A8">
        <w:rPr>
          <w:sz w:val="24"/>
          <w:szCs w:val="24"/>
        </w:rPr>
        <w:t xml:space="preserve">he record in the case closed </w:t>
      </w:r>
      <w:r w:rsidR="00676DAD" w:rsidRPr="00BA42A8">
        <w:rPr>
          <w:sz w:val="24"/>
          <w:szCs w:val="24"/>
        </w:rPr>
        <w:t xml:space="preserve">on August </w:t>
      </w:r>
      <w:r w:rsidR="00231802" w:rsidRPr="00BA42A8">
        <w:rPr>
          <w:sz w:val="24"/>
          <w:szCs w:val="24"/>
        </w:rPr>
        <w:t>14</w:t>
      </w:r>
      <w:r w:rsidR="00676DAD" w:rsidRPr="00BA42A8">
        <w:rPr>
          <w:sz w:val="24"/>
          <w:szCs w:val="24"/>
        </w:rPr>
        <w:t>, 2012, with the filing of the transcript of the hearing</w:t>
      </w:r>
      <w:r w:rsidRPr="00BA42A8">
        <w:rPr>
          <w:sz w:val="24"/>
          <w:szCs w:val="24"/>
        </w:rPr>
        <w:t xml:space="preserve">.  The record consists of a </w:t>
      </w:r>
      <w:r w:rsidR="00752C01" w:rsidRPr="00BA42A8">
        <w:rPr>
          <w:sz w:val="24"/>
          <w:szCs w:val="24"/>
        </w:rPr>
        <w:t>4</w:t>
      </w:r>
      <w:r w:rsidR="00231802" w:rsidRPr="00BA42A8">
        <w:rPr>
          <w:sz w:val="24"/>
          <w:szCs w:val="24"/>
        </w:rPr>
        <w:t>7</w:t>
      </w:r>
      <w:r w:rsidRPr="00BA42A8">
        <w:rPr>
          <w:sz w:val="24"/>
          <w:szCs w:val="24"/>
        </w:rPr>
        <w:t xml:space="preserve"> page transcript and P</w:t>
      </w:r>
      <w:r w:rsidR="00231802" w:rsidRPr="00BA42A8">
        <w:rPr>
          <w:sz w:val="24"/>
          <w:szCs w:val="24"/>
        </w:rPr>
        <w:t>ECO</w:t>
      </w:r>
      <w:r w:rsidRPr="00BA42A8">
        <w:rPr>
          <w:sz w:val="24"/>
          <w:szCs w:val="24"/>
        </w:rPr>
        <w:t>’s Exhibit Nos. 1-</w:t>
      </w:r>
      <w:r w:rsidR="00231802" w:rsidRPr="00BA42A8">
        <w:rPr>
          <w:sz w:val="24"/>
          <w:szCs w:val="24"/>
        </w:rPr>
        <w:t>10</w:t>
      </w:r>
      <w:r w:rsidRPr="00BA42A8">
        <w:rPr>
          <w:sz w:val="24"/>
          <w:szCs w:val="24"/>
        </w:rPr>
        <w:t>.</w:t>
      </w:r>
    </w:p>
    <w:p w:rsidR="00C47D00" w:rsidRPr="00BA42A8" w:rsidRDefault="00C47D00" w:rsidP="005D3B50">
      <w:pPr>
        <w:spacing w:line="360" w:lineRule="auto"/>
        <w:rPr>
          <w:sz w:val="24"/>
          <w:szCs w:val="24"/>
        </w:rPr>
      </w:pPr>
    </w:p>
    <w:p w:rsidR="00920143" w:rsidRDefault="00920143" w:rsidP="005D3B50">
      <w:pPr>
        <w:spacing w:line="360" w:lineRule="auto"/>
        <w:jc w:val="center"/>
        <w:rPr>
          <w:sz w:val="24"/>
          <w:szCs w:val="24"/>
          <w:u w:val="single"/>
        </w:rPr>
      </w:pPr>
      <w:r>
        <w:rPr>
          <w:sz w:val="24"/>
          <w:szCs w:val="24"/>
          <w:u w:val="single"/>
        </w:rPr>
        <w:br w:type="page"/>
      </w:r>
    </w:p>
    <w:p w:rsidR="00BE2FC0" w:rsidRPr="00BA42A8" w:rsidRDefault="006C5928" w:rsidP="005D3B50">
      <w:pPr>
        <w:spacing w:line="360" w:lineRule="auto"/>
        <w:jc w:val="center"/>
        <w:rPr>
          <w:sz w:val="24"/>
          <w:szCs w:val="24"/>
        </w:rPr>
      </w:pPr>
      <w:r w:rsidRPr="00BA42A8">
        <w:rPr>
          <w:sz w:val="24"/>
          <w:szCs w:val="24"/>
          <w:u w:val="single"/>
        </w:rPr>
        <w:lastRenderedPageBreak/>
        <w:t>FINDINGS OF FACT</w:t>
      </w:r>
    </w:p>
    <w:p w:rsidR="006C5928" w:rsidRPr="00BA42A8" w:rsidRDefault="006C5928" w:rsidP="005D3B50">
      <w:pPr>
        <w:spacing w:line="360" w:lineRule="auto"/>
        <w:jc w:val="center"/>
        <w:rPr>
          <w:sz w:val="24"/>
          <w:szCs w:val="24"/>
        </w:rPr>
      </w:pPr>
    </w:p>
    <w:p w:rsidR="00DF13AF" w:rsidRPr="00BA42A8" w:rsidRDefault="000006BA" w:rsidP="005D3B50">
      <w:pPr>
        <w:spacing w:line="360" w:lineRule="auto"/>
        <w:rPr>
          <w:sz w:val="24"/>
          <w:szCs w:val="24"/>
        </w:rPr>
      </w:pPr>
      <w:r w:rsidRPr="00BA42A8">
        <w:rPr>
          <w:sz w:val="24"/>
          <w:szCs w:val="24"/>
        </w:rPr>
        <w:tab/>
      </w:r>
      <w:r w:rsidRPr="00BA42A8">
        <w:rPr>
          <w:sz w:val="24"/>
          <w:szCs w:val="24"/>
        </w:rPr>
        <w:tab/>
        <w:t>1.</w:t>
      </w:r>
      <w:r w:rsidRPr="00BA42A8">
        <w:rPr>
          <w:sz w:val="24"/>
          <w:szCs w:val="24"/>
        </w:rPr>
        <w:tab/>
        <w:t>Complainant is</w:t>
      </w:r>
      <w:r w:rsidR="00274FF9" w:rsidRPr="00BA42A8">
        <w:rPr>
          <w:sz w:val="24"/>
          <w:szCs w:val="24"/>
        </w:rPr>
        <w:t xml:space="preserve"> </w:t>
      </w:r>
      <w:r w:rsidR="00752C01" w:rsidRPr="00BA42A8">
        <w:rPr>
          <w:sz w:val="24"/>
          <w:szCs w:val="24"/>
        </w:rPr>
        <w:t>W</w:t>
      </w:r>
      <w:r w:rsidR="00985615" w:rsidRPr="00BA42A8">
        <w:rPr>
          <w:sz w:val="24"/>
          <w:szCs w:val="24"/>
        </w:rPr>
        <w:t>illiam Byrne</w:t>
      </w:r>
      <w:r w:rsidR="00752C01" w:rsidRPr="00BA42A8">
        <w:rPr>
          <w:sz w:val="24"/>
          <w:szCs w:val="24"/>
        </w:rPr>
        <w:t xml:space="preserve">, </w:t>
      </w:r>
      <w:r w:rsidR="00985615" w:rsidRPr="00BA42A8">
        <w:rPr>
          <w:sz w:val="24"/>
          <w:szCs w:val="24"/>
        </w:rPr>
        <w:t>who</w:t>
      </w:r>
      <w:r w:rsidR="0021153F" w:rsidRPr="00BA42A8">
        <w:rPr>
          <w:sz w:val="24"/>
          <w:szCs w:val="24"/>
        </w:rPr>
        <w:t xml:space="preserve"> resides at 505 North </w:t>
      </w:r>
      <w:proofErr w:type="spellStart"/>
      <w:r w:rsidR="0021153F" w:rsidRPr="00BA42A8">
        <w:rPr>
          <w:sz w:val="24"/>
          <w:szCs w:val="24"/>
        </w:rPr>
        <w:t>Whitford</w:t>
      </w:r>
      <w:proofErr w:type="spellEnd"/>
      <w:r w:rsidR="0021153F" w:rsidRPr="00BA42A8">
        <w:rPr>
          <w:sz w:val="24"/>
          <w:szCs w:val="24"/>
        </w:rPr>
        <w:t xml:space="preserve"> R</w:t>
      </w:r>
      <w:r w:rsidR="00985615" w:rsidRPr="00BA42A8">
        <w:rPr>
          <w:sz w:val="24"/>
          <w:szCs w:val="24"/>
        </w:rPr>
        <w:t xml:space="preserve">oad, Exton, </w:t>
      </w:r>
      <w:r w:rsidR="007A7E49" w:rsidRPr="00BA42A8">
        <w:rPr>
          <w:sz w:val="24"/>
          <w:szCs w:val="24"/>
        </w:rPr>
        <w:t>Pennsylvania</w:t>
      </w:r>
      <w:r w:rsidR="00EE3AFA" w:rsidRPr="00BA42A8">
        <w:rPr>
          <w:sz w:val="24"/>
          <w:szCs w:val="24"/>
        </w:rPr>
        <w:t>.</w:t>
      </w:r>
      <w:r w:rsidR="00666B75" w:rsidRPr="00BA42A8">
        <w:rPr>
          <w:rStyle w:val="FootnoteReference"/>
          <w:sz w:val="24"/>
          <w:szCs w:val="24"/>
        </w:rPr>
        <w:footnoteReference w:id="1"/>
      </w:r>
      <w:r w:rsidR="00EE3AFA" w:rsidRPr="00BA42A8">
        <w:rPr>
          <w:sz w:val="24"/>
          <w:szCs w:val="24"/>
        </w:rPr>
        <w:t xml:space="preserve"> </w:t>
      </w:r>
      <w:r w:rsidR="00920143">
        <w:rPr>
          <w:sz w:val="24"/>
          <w:szCs w:val="24"/>
        </w:rPr>
        <w:t xml:space="preserve"> </w:t>
      </w:r>
      <w:proofErr w:type="gramStart"/>
      <w:r w:rsidR="00752C01" w:rsidRPr="00BA42A8">
        <w:rPr>
          <w:sz w:val="24"/>
          <w:szCs w:val="24"/>
        </w:rPr>
        <w:t>Complaint at ¶ 1</w:t>
      </w:r>
      <w:r w:rsidR="0021153F" w:rsidRPr="00BA42A8">
        <w:rPr>
          <w:sz w:val="24"/>
          <w:szCs w:val="24"/>
        </w:rPr>
        <w:t>; N.T. at 8.</w:t>
      </w:r>
      <w:proofErr w:type="gramEnd"/>
    </w:p>
    <w:p w:rsidR="00DF13AF" w:rsidRPr="00BA42A8" w:rsidRDefault="00DF13AF" w:rsidP="005D3B50">
      <w:pPr>
        <w:spacing w:line="360" w:lineRule="auto"/>
        <w:rPr>
          <w:sz w:val="24"/>
          <w:szCs w:val="24"/>
        </w:rPr>
      </w:pPr>
    </w:p>
    <w:p w:rsidR="00141AFE" w:rsidRPr="00BA42A8" w:rsidRDefault="00ED3EC8" w:rsidP="005D3B50">
      <w:pPr>
        <w:spacing w:line="360" w:lineRule="auto"/>
        <w:rPr>
          <w:sz w:val="24"/>
          <w:szCs w:val="24"/>
        </w:rPr>
      </w:pPr>
      <w:r w:rsidRPr="00BA42A8">
        <w:rPr>
          <w:sz w:val="24"/>
          <w:szCs w:val="24"/>
        </w:rPr>
        <w:tab/>
      </w:r>
      <w:r w:rsidRPr="00BA42A8">
        <w:rPr>
          <w:sz w:val="24"/>
          <w:szCs w:val="24"/>
        </w:rPr>
        <w:tab/>
      </w:r>
      <w:r w:rsidR="00141AFE" w:rsidRPr="00BA42A8">
        <w:rPr>
          <w:sz w:val="24"/>
          <w:szCs w:val="24"/>
        </w:rPr>
        <w:t>2.</w:t>
      </w:r>
      <w:r w:rsidR="00141AFE" w:rsidRPr="00BA42A8">
        <w:rPr>
          <w:sz w:val="24"/>
          <w:szCs w:val="24"/>
        </w:rPr>
        <w:tab/>
        <w:t xml:space="preserve">Respondent is </w:t>
      </w:r>
      <w:r w:rsidR="00DF13AF" w:rsidRPr="00BA42A8">
        <w:rPr>
          <w:sz w:val="24"/>
          <w:szCs w:val="24"/>
        </w:rPr>
        <w:t>P</w:t>
      </w:r>
      <w:r w:rsidR="0021153F" w:rsidRPr="00BA42A8">
        <w:rPr>
          <w:sz w:val="24"/>
          <w:szCs w:val="24"/>
        </w:rPr>
        <w:t>ECO Energy Company</w:t>
      </w:r>
      <w:r w:rsidR="00141AFE" w:rsidRPr="00BA42A8">
        <w:rPr>
          <w:sz w:val="24"/>
          <w:szCs w:val="24"/>
        </w:rPr>
        <w:t xml:space="preserve">, a jurisdictional public utility company </w:t>
      </w:r>
      <w:r w:rsidR="00666B75" w:rsidRPr="00BA42A8">
        <w:rPr>
          <w:sz w:val="24"/>
          <w:szCs w:val="24"/>
        </w:rPr>
        <w:t xml:space="preserve">that </w:t>
      </w:r>
      <w:r w:rsidR="00141AFE" w:rsidRPr="00BA42A8">
        <w:rPr>
          <w:sz w:val="24"/>
          <w:szCs w:val="24"/>
        </w:rPr>
        <w:t>provid</w:t>
      </w:r>
      <w:r w:rsidR="00666B75" w:rsidRPr="00BA42A8">
        <w:rPr>
          <w:sz w:val="24"/>
          <w:szCs w:val="24"/>
        </w:rPr>
        <w:t>es</w:t>
      </w:r>
      <w:r w:rsidR="00141AFE" w:rsidRPr="00BA42A8">
        <w:rPr>
          <w:sz w:val="24"/>
          <w:szCs w:val="24"/>
        </w:rPr>
        <w:t xml:space="preserve"> </w:t>
      </w:r>
      <w:r w:rsidR="0021153F" w:rsidRPr="00BA42A8">
        <w:rPr>
          <w:sz w:val="24"/>
          <w:szCs w:val="24"/>
        </w:rPr>
        <w:t xml:space="preserve">electric </w:t>
      </w:r>
      <w:r w:rsidR="00DF13AF" w:rsidRPr="00BA42A8">
        <w:rPr>
          <w:sz w:val="24"/>
          <w:szCs w:val="24"/>
        </w:rPr>
        <w:t>s</w:t>
      </w:r>
      <w:r w:rsidR="00141AFE" w:rsidRPr="00BA42A8">
        <w:rPr>
          <w:sz w:val="24"/>
          <w:szCs w:val="24"/>
        </w:rPr>
        <w:t xml:space="preserve">ervice </w:t>
      </w:r>
      <w:r w:rsidR="003876C4" w:rsidRPr="00BA42A8">
        <w:rPr>
          <w:sz w:val="24"/>
          <w:szCs w:val="24"/>
        </w:rPr>
        <w:t xml:space="preserve">to the Complainant’s </w:t>
      </w:r>
      <w:r w:rsidR="00DF13AF" w:rsidRPr="00BA42A8">
        <w:rPr>
          <w:sz w:val="24"/>
          <w:szCs w:val="24"/>
        </w:rPr>
        <w:t>address</w:t>
      </w:r>
      <w:r w:rsidR="00666B75" w:rsidRPr="00BA42A8">
        <w:rPr>
          <w:sz w:val="24"/>
          <w:szCs w:val="24"/>
        </w:rPr>
        <w:t xml:space="preserve"> and that owns and operates the </w:t>
      </w:r>
      <w:proofErr w:type="spellStart"/>
      <w:r w:rsidR="00666B75" w:rsidRPr="00BA42A8">
        <w:rPr>
          <w:sz w:val="24"/>
          <w:szCs w:val="24"/>
        </w:rPr>
        <w:t>Uwchlan</w:t>
      </w:r>
      <w:proofErr w:type="spellEnd"/>
      <w:r w:rsidR="00666B75" w:rsidRPr="00BA42A8">
        <w:rPr>
          <w:sz w:val="24"/>
          <w:szCs w:val="24"/>
        </w:rPr>
        <w:t xml:space="preserve"> Substation and a communication pole (or “tower”) located at 503 </w:t>
      </w:r>
      <w:proofErr w:type="spellStart"/>
      <w:r w:rsidR="00666B75" w:rsidRPr="00BA42A8">
        <w:rPr>
          <w:sz w:val="24"/>
          <w:szCs w:val="24"/>
        </w:rPr>
        <w:t>Whitford</w:t>
      </w:r>
      <w:proofErr w:type="spellEnd"/>
      <w:r w:rsidR="00666B75" w:rsidRPr="00BA42A8">
        <w:rPr>
          <w:sz w:val="24"/>
          <w:szCs w:val="24"/>
        </w:rPr>
        <w:t xml:space="preserve"> Road, Exton, Pennsylvania</w:t>
      </w:r>
      <w:r w:rsidR="00141AFE" w:rsidRPr="00BA42A8">
        <w:rPr>
          <w:sz w:val="24"/>
          <w:szCs w:val="24"/>
        </w:rPr>
        <w:t>.</w:t>
      </w:r>
    </w:p>
    <w:p w:rsidR="00141AFE" w:rsidRPr="00BA42A8" w:rsidRDefault="00141AFE" w:rsidP="005D3B50">
      <w:pPr>
        <w:spacing w:line="360" w:lineRule="auto"/>
        <w:rPr>
          <w:sz w:val="24"/>
          <w:szCs w:val="24"/>
        </w:rPr>
      </w:pPr>
    </w:p>
    <w:p w:rsidR="00752C01" w:rsidRPr="00BA42A8" w:rsidRDefault="00141AFE" w:rsidP="005D3B50">
      <w:pPr>
        <w:spacing w:line="360" w:lineRule="auto"/>
        <w:rPr>
          <w:sz w:val="24"/>
          <w:szCs w:val="24"/>
        </w:rPr>
      </w:pPr>
      <w:r w:rsidRPr="00BA42A8">
        <w:rPr>
          <w:sz w:val="24"/>
          <w:szCs w:val="24"/>
        </w:rPr>
        <w:tab/>
      </w:r>
      <w:r w:rsidRPr="00BA42A8">
        <w:rPr>
          <w:sz w:val="24"/>
          <w:szCs w:val="24"/>
        </w:rPr>
        <w:tab/>
        <w:t>3.</w:t>
      </w:r>
      <w:r w:rsidRPr="00BA42A8">
        <w:rPr>
          <w:sz w:val="24"/>
          <w:szCs w:val="24"/>
        </w:rPr>
        <w:tab/>
      </w:r>
      <w:r w:rsidR="00DF13AF" w:rsidRPr="00BA42A8">
        <w:rPr>
          <w:sz w:val="24"/>
          <w:szCs w:val="24"/>
        </w:rPr>
        <w:t xml:space="preserve">On </w:t>
      </w:r>
      <w:r w:rsidR="0021153F" w:rsidRPr="00BA42A8">
        <w:rPr>
          <w:sz w:val="24"/>
          <w:szCs w:val="24"/>
        </w:rPr>
        <w:t xml:space="preserve">March 23, 2012, Complainant filed a formal Complaint </w:t>
      </w:r>
      <w:r w:rsidR="00666B75" w:rsidRPr="00BA42A8">
        <w:rPr>
          <w:sz w:val="24"/>
          <w:szCs w:val="24"/>
        </w:rPr>
        <w:t xml:space="preserve">with the Commission </w:t>
      </w:r>
      <w:r w:rsidR="0021153F" w:rsidRPr="00BA42A8">
        <w:rPr>
          <w:sz w:val="24"/>
          <w:szCs w:val="24"/>
        </w:rPr>
        <w:t>against PECO alleging that PECO engaged in an illegal act by placing near Complainant’s property a communication pole and facility that had the effect of devaluing Complainant’s property.</w:t>
      </w:r>
      <w:r w:rsidR="00666B75" w:rsidRPr="00BA42A8">
        <w:rPr>
          <w:sz w:val="24"/>
          <w:szCs w:val="24"/>
        </w:rPr>
        <w:t xml:space="preserve">  </w:t>
      </w:r>
      <w:proofErr w:type="gramStart"/>
      <w:r w:rsidR="00752C01" w:rsidRPr="00BA42A8">
        <w:rPr>
          <w:sz w:val="24"/>
          <w:szCs w:val="24"/>
        </w:rPr>
        <w:t>Complaint at ¶ 4B</w:t>
      </w:r>
      <w:r w:rsidR="00FA670D" w:rsidRPr="00BA42A8">
        <w:rPr>
          <w:sz w:val="24"/>
          <w:szCs w:val="24"/>
        </w:rPr>
        <w:t>.</w:t>
      </w:r>
      <w:proofErr w:type="gramEnd"/>
    </w:p>
    <w:p w:rsidR="00752C01" w:rsidRPr="00BA42A8" w:rsidRDefault="00752C01" w:rsidP="005D3B50">
      <w:pPr>
        <w:spacing w:line="360" w:lineRule="auto"/>
        <w:rPr>
          <w:sz w:val="24"/>
          <w:szCs w:val="24"/>
        </w:rPr>
      </w:pPr>
    </w:p>
    <w:p w:rsidR="0021153F" w:rsidRPr="00BA42A8" w:rsidRDefault="00141AFE" w:rsidP="0021153F">
      <w:pPr>
        <w:spacing w:line="360" w:lineRule="auto"/>
        <w:rPr>
          <w:sz w:val="24"/>
          <w:szCs w:val="24"/>
        </w:rPr>
      </w:pPr>
      <w:r w:rsidRPr="00BA42A8">
        <w:rPr>
          <w:sz w:val="24"/>
          <w:szCs w:val="24"/>
        </w:rPr>
        <w:tab/>
      </w:r>
      <w:r w:rsidRPr="00BA42A8">
        <w:rPr>
          <w:sz w:val="24"/>
          <w:szCs w:val="24"/>
        </w:rPr>
        <w:tab/>
        <w:t>4.</w:t>
      </w:r>
      <w:r w:rsidRPr="00BA42A8">
        <w:rPr>
          <w:sz w:val="24"/>
          <w:szCs w:val="24"/>
        </w:rPr>
        <w:tab/>
      </w:r>
      <w:r w:rsidR="0021153F" w:rsidRPr="00BA42A8">
        <w:rPr>
          <w:sz w:val="24"/>
          <w:szCs w:val="24"/>
        </w:rPr>
        <w:t>On April 17, 2012, PECO timely filed an Answer and New Matter as well as Preliminary Objections</w:t>
      </w:r>
      <w:r w:rsidR="00666B75" w:rsidRPr="00BA42A8">
        <w:rPr>
          <w:sz w:val="24"/>
          <w:szCs w:val="24"/>
        </w:rPr>
        <w:t xml:space="preserve"> to the Complaint</w:t>
      </w:r>
      <w:r w:rsidR="0021153F" w:rsidRPr="00BA42A8">
        <w:rPr>
          <w:sz w:val="24"/>
          <w:szCs w:val="24"/>
        </w:rPr>
        <w:t xml:space="preserve">.  The Preliminary Objections asked that the Complaint be dismissed on the grounds of legal insufficiency in that the relief sought in the form of compensation cannot be granted by the Commission as a matter of law.  Complainant did not file a responsive pleading to either </w:t>
      </w:r>
      <w:r w:rsidR="001E639B" w:rsidRPr="00BA42A8">
        <w:rPr>
          <w:sz w:val="24"/>
          <w:szCs w:val="24"/>
        </w:rPr>
        <w:t>PECO’s</w:t>
      </w:r>
      <w:r w:rsidR="0021153F" w:rsidRPr="00BA42A8">
        <w:rPr>
          <w:sz w:val="24"/>
          <w:szCs w:val="24"/>
        </w:rPr>
        <w:t xml:space="preserve"> New Matter or to the Preliminary Objections.</w:t>
      </w:r>
    </w:p>
    <w:p w:rsidR="0021153F" w:rsidRPr="00BA42A8" w:rsidRDefault="0021153F" w:rsidP="0021153F">
      <w:pPr>
        <w:spacing w:line="360" w:lineRule="auto"/>
        <w:rPr>
          <w:sz w:val="24"/>
          <w:szCs w:val="24"/>
        </w:rPr>
      </w:pPr>
    </w:p>
    <w:p w:rsidR="0021153F" w:rsidRPr="00BA42A8" w:rsidRDefault="0021153F" w:rsidP="0021153F">
      <w:pPr>
        <w:spacing w:line="360" w:lineRule="auto"/>
        <w:rPr>
          <w:sz w:val="24"/>
          <w:szCs w:val="24"/>
        </w:rPr>
      </w:pPr>
      <w:r w:rsidRPr="00BA42A8">
        <w:rPr>
          <w:sz w:val="24"/>
          <w:szCs w:val="24"/>
        </w:rPr>
        <w:tab/>
      </w:r>
      <w:r w:rsidRPr="00BA42A8">
        <w:rPr>
          <w:sz w:val="24"/>
          <w:szCs w:val="24"/>
        </w:rPr>
        <w:tab/>
        <w:t>5.</w:t>
      </w:r>
      <w:r w:rsidRPr="00BA42A8">
        <w:rPr>
          <w:sz w:val="24"/>
          <w:szCs w:val="24"/>
        </w:rPr>
        <w:tab/>
      </w:r>
      <w:r w:rsidR="001E0849" w:rsidRPr="00BA42A8">
        <w:rPr>
          <w:sz w:val="24"/>
          <w:szCs w:val="24"/>
        </w:rPr>
        <w:t xml:space="preserve">PECO’s </w:t>
      </w:r>
      <w:proofErr w:type="spellStart"/>
      <w:r w:rsidR="00692F11" w:rsidRPr="00BA42A8">
        <w:rPr>
          <w:sz w:val="24"/>
          <w:szCs w:val="24"/>
        </w:rPr>
        <w:t>Uwchlan</w:t>
      </w:r>
      <w:proofErr w:type="spellEnd"/>
      <w:r w:rsidR="00692F11" w:rsidRPr="00BA42A8">
        <w:rPr>
          <w:sz w:val="24"/>
          <w:szCs w:val="24"/>
        </w:rPr>
        <w:t xml:space="preserve"> S</w:t>
      </w:r>
      <w:r w:rsidR="001E0849" w:rsidRPr="00BA42A8">
        <w:rPr>
          <w:sz w:val="24"/>
          <w:szCs w:val="24"/>
        </w:rPr>
        <w:t xml:space="preserve">ubstation facility </w:t>
      </w:r>
      <w:r w:rsidR="008E59A2" w:rsidRPr="00BA42A8">
        <w:rPr>
          <w:sz w:val="24"/>
          <w:szCs w:val="24"/>
        </w:rPr>
        <w:t xml:space="preserve">(a “tower gateway base station” or TGB) </w:t>
      </w:r>
      <w:r w:rsidR="001E0849" w:rsidRPr="00BA42A8">
        <w:rPr>
          <w:sz w:val="24"/>
          <w:szCs w:val="24"/>
        </w:rPr>
        <w:t xml:space="preserve">and communication pole are located </w:t>
      </w:r>
      <w:r w:rsidR="00D74A14" w:rsidRPr="00BA42A8">
        <w:rPr>
          <w:sz w:val="24"/>
          <w:szCs w:val="24"/>
        </w:rPr>
        <w:t xml:space="preserve">at 503 </w:t>
      </w:r>
      <w:proofErr w:type="spellStart"/>
      <w:r w:rsidR="00D74A14" w:rsidRPr="00BA42A8">
        <w:rPr>
          <w:sz w:val="24"/>
          <w:szCs w:val="24"/>
        </w:rPr>
        <w:t>Whitford</w:t>
      </w:r>
      <w:proofErr w:type="spellEnd"/>
      <w:r w:rsidR="00D74A14" w:rsidRPr="00BA42A8">
        <w:rPr>
          <w:sz w:val="24"/>
          <w:szCs w:val="24"/>
        </w:rPr>
        <w:t xml:space="preserve"> Road, Exton, Pennsylvania, on </w:t>
      </w:r>
      <w:r w:rsidR="001E0849" w:rsidRPr="00BA42A8">
        <w:rPr>
          <w:sz w:val="24"/>
          <w:szCs w:val="24"/>
        </w:rPr>
        <w:t>property owned by PECO</w:t>
      </w:r>
      <w:r w:rsidR="008E59A2" w:rsidRPr="00BA42A8">
        <w:rPr>
          <w:sz w:val="24"/>
          <w:szCs w:val="24"/>
        </w:rPr>
        <w:t>.</w:t>
      </w:r>
      <w:r w:rsidR="001E639B" w:rsidRPr="00BA42A8">
        <w:rPr>
          <w:sz w:val="24"/>
          <w:szCs w:val="24"/>
        </w:rPr>
        <w:t xml:space="preserve"> </w:t>
      </w:r>
      <w:r w:rsidR="008E59A2" w:rsidRPr="00BA42A8">
        <w:rPr>
          <w:sz w:val="24"/>
          <w:szCs w:val="24"/>
        </w:rPr>
        <w:t xml:space="preserve"> The facility was</w:t>
      </w:r>
      <w:r w:rsidR="00692F11" w:rsidRPr="00BA42A8">
        <w:rPr>
          <w:sz w:val="24"/>
          <w:szCs w:val="24"/>
        </w:rPr>
        <w:t xml:space="preserve"> installed in September, 2011</w:t>
      </w:r>
      <w:r w:rsidR="001E0849" w:rsidRPr="00BA42A8">
        <w:rPr>
          <w:sz w:val="24"/>
          <w:szCs w:val="24"/>
        </w:rPr>
        <w:t xml:space="preserve">.  </w:t>
      </w:r>
      <w:r w:rsidR="008E59A2" w:rsidRPr="00BA42A8">
        <w:rPr>
          <w:sz w:val="24"/>
          <w:szCs w:val="24"/>
        </w:rPr>
        <w:t xml:space="preserve">Each TGB manages approximately 50,000 to 75,000 </w:t>
      </w:r>
      <w:r w:rsidR="001E639B" w:rsidRPr="00BA42A8">
        <w:rPr>
          <w:sz w:val="24"/>
          <w:szCs w:val="24"/>
        </w:rPr>
        <w:t xml:space="preserve">Smart Grid </w:t>
      </w:r>
      <w:r w:rsidR="008E59A2" w:rsidRPr="00BA42A8">
        <w:rPr>
          <w:sz w:val="24"/>
          <w:szCs w:val="24"/>
        </w:rPr>
        <w:t xml:space="preserve">meters, and there are 163 TGB sites spread throughout PECO’s service territory.  </w:t>
      </w:r>
      <w:r w:rsidR="001E0849" w:rsidRPr="00BA42A8">
        <w:rPr>
          <w:sz w:val="24"/>
          <w:szCs w:val="24"/>
        </w:rPr>
        <w:t>N.T. at 10</w:t>
      </w:r>
      <w:r w:rsidR="00692F11" w:rsidRPr="00BA42A8">
        <w:rPr>
          <w:sz w:val="24"/>
          <w:szCs w:val="24"/>
        </w:rPr>
        <w:t>, 18</w:t>
      </w:r>
      <w:r w:rsidR="00D74A14" w:rsidRPr="00BA42A8">
        <w:rPr>
          <w:sz w:val="24"/>
          <w:szCs w:val="24"/>
        </w:rPr>
        <w:t>, 22-23</w:t>
      </w:r>
      <w:r w:rsidR="008E59A2" w:rsidRPr="00BA42A8">
        <w:rPr>
          <w:sz w:val="24"/>
          <w:szCs w:val="24"/>
        </w:rPr>
        <w:t>, 36-37</w:t>
      </w:r>
      <w:r w:rsidR="00D74A14" w:rsidRPr="00BA42A8">
        <w:rPr>
          <w:sz w:val="24"/>
          <w:szCs w:val="24"/>
        </w:rPr>
        <w:t>; PECO Exhibit Nos. 1-6, 9.</w:t>
      </w:r>
    </w:p>
    <w:p w:rsidR="00D74A14" w:rsidRPr="00BA42A8" w:rsidRDefault="00D74A14" w:rsidP="0021153F">
      <w:pPr>
        <w:spacing w:line="360" w:lineRule="auto"/>
        <w:rPr>
          <w:sz w:val="24"/>
          <w:szCs w:val="24"/>
        </w:rPr>
      </w:pPr>
    </w:p>
    <w:p w:rsidR="00D74A14" w:rsidRPr="00BA42A8" w:rsidRDefault="00D74A14" w:rsidP="0021153F">
      <w:pPr>
        <w:spacing w:line="360" w:lineRule="auto"/>
        <w:rPr>
          <w:sz w:val="24"/>
          <w:szCs w:val="24"/>
        </w:rPr>
      </w:pPr>
      <w:r w:rsidRPr="00BA42A8">
        <w:rPr>
          <w:sz w:val="24"/>
          <w:szCs w:val="24"/>
        </w:rPr>
        <w:tab/>
      </w:r>
      <w:r w:rsidRPr="00BA42A8">
        <w:rPr>
          <w:sz w:val="24"/>
          <w:szCs w:val="24"/>
        </w:rPr>
        <w:tab/>
        <w:t>6.</w:t>
      </w:r>
      <w:r w:rsidRPr="00BA42A8">
        <w:rPr>
          <w:sz w:val="24"/>
          <w:szCs w:val="24"/>
        </w:rPr>
        <w:tab/>
        <w:t xml:space="preserve">The pole at PECO’s </w:t>
      </w:r>
      <w:proofErr w:type="spellStart"/>
      <w:r w:rsidRPr="00BA42A8">
        <w:rPr>
          <w:sz w:val="24"/>
          <w:szCs w:val="24"/>
        </w:rPr>
        <w:t>Uwchlan</w:t>
      </w:r>
      <w:proofErr w:type="spellEnd"/>
      <w:r w:rsidRPr="00BA42A8">
        <w:rPr>
          <w:sz w:val="24"/>
          <w:szCs w:val="24"/>
        </w:rPr>
        <w:t xml:space="preserve"> Substation facility is an 85 foot tall wooden communication pole identical to other poles used in connection with PECO’s Smart Grid </w:t>
      </w:r>
      <w:r w:rsidRPr="00BA42A8">
        <w:rPr>
          <w:sz w:val="24"/>
          <w:szCs w:val="24"/>
        </w:rPr>
        <w:lastRenderedPageBreak/>
        <w:t xml:space="preserve">network.  There are tens of thousands of these poles in PECO’s distribution system.  </w:t>
      </w:r>
      <w:proofErr w:type="gramStart"/>
      <w:r w:rsidRPr="00BA42A8">
        <w:rPr>
          <w:sz w:val="24"/>
          <w:szCs w:val="24"/>
        </w:rPr>
        <w:t>N.T. at 20, 23.</w:t>
      </w:r>
      <w:proofErr w:type="gramEnd"/>
    </w:p>
    <w:p w:rsidR="001E0849" w:rsidRPr="00BA42A8" w:rsidRDefault="001E0849" w:rsidP="0021153F">
      <w:pPr>
        <w:spacing w:line="360" w:lineRule="auto"/>
        <w:rPr>
          <w:sz w:val="24"/>
          <w:szCs w:val="24"/>
        </w:rPr>
      </w:pPr>
    </w:p>
    <w:p w:rsidR="001E0849" w:rsidRPr="00BA42A8" w:rsidRDefault="001E0849" w:rsidP="0021153F">
      <w:pPr>
        <w:spacing w:line="360" w:lineRule="auto"/>
        <w:rPr>
          <w:sz w:val="24"/>
          <w:szCs w:val="24"/>
        </w:rPr>
      </w:pPr>
      <w:r w:rsidRPr="00BA42A8">
        <w:rPr>
          <w:sz w:val="24"/>
          <w:szCs w:val="24"/>
        </w:rPr>
        <w:tab/>
      </w:r>
      <w:r w:rsidRPr="00BA42A8">
        <w:rPr>
          <w:sz w:val="24"/>
          <w:szCs w:val="24"/>
        </w:rPr>
        <w:tab/>
        <w:t>7.</w:t>
      </w:r>
      <w:r w:rsidRPr="00BA42A8">
        <w:rPr>
          <w:sz w:val="24"/>
          <w:szCs w:val="24"/>
        </w:rPr>
        <w:tab/>
      </w:r>
      <w:r w:rsidR="001E639B" w:rsidRPr="00BA42A8">
        <w:rPr>
          <w:sz w:val="24"/>
          <w:szCs w:val="24"/>
        </w:rPr>
        <w:t xml:space="preserve">A </w:t>
      </w:r>
      <w:r w:rsidRPr="00BA42A8">
        <w:rPr>
          <w:sz w:val="24"/>
          <w:szCs w:val="24"/>
        </w:rPr>
        <w:t>PECO substation was in existence at the time that Complainant moved ont</w:t>
      </w:r>
      <w:r w:rsidR="00692F11" w:rsidRPr="00BA42A8">
        <w:rPr>
          <w:sz w:val="24"/>
          <w:szCs w:val="24"/>
        </w:rPr>
        <w:t>o</w:t>
      </w:r>
      <w:r w:rsidRPr="00BA42A8">
        <w:rPr>
          <w:sz w:val="24"/>
          <w:szCs w:val="24"/>
        </w:rPr>
        <w:t xml:space="preserve"> his property in approximately </w:t>
      </w:r>
      <w:r w:rsidR="00692F11" w:rsidRPr="00BA42A8">
        <w:rPr>
          <w:sz w:val="24"/>
          <w:szCs w:val="24"/>
        </w:rPr>
        <w:t xml:space="preserve">1996, albeit at a different location.  </w:t>
      </w:r>
      <w:proofErr w:type="gramStart"/>
      <w:r w:rsidR="00692F11" w:rsidRPr="00BA42A8">
        <w:rPr>
          <w:sz w:val="24"/>
          <w:szCs w:val="24"/>
        </w:rPr>
        <w:t>N.T. at 10.</w:t>
      </w:r>
      <w:proofErr w:type="gramEnd"/>
    </w:p>
    <w:p w:rsidR="00D74A14" w:rsidRPr="00BA42A8" w:rsidRDefault="00D74A14" w:rsidP="0021153F">
      <w:pPr>
        <w:spacing w:line="360" w:lineRule="auto"/>
        <w:rPr>
          <w:sz w:val="24"/>
          <w:szCs w:val="24"/>
        </w:rPr>
      </w:pPr>
    </w:p>
    <w:p w:rsidR="00D74A14" w:rsidRPr="00BA42A8" w:rsidRDefault="00D74A14" w:rsidP="0021153F">
      <w:pPr>
        <w:spacing w:line="360" w:lineRule="auto"/>
        <w:rPr>
          <w:sz w:val="24"/>
          <w:szCs w:val="24"/>
        </w:rPr>
      </w:pPr>
      <w:r w:rsidRPr="00BA42A8">
        <w:rPr>
          <w:sz w:val="24"/>
          <w:szCs w:val="24"/>
        </w:rPr>
        <w:tab/>
      </w:r>
      <w:r w:rsidRPr="00BA42A8">
        <w:rPr>
          <w:sz w:val="24"/>
          <w:szCs w:val="24"/>
        </w:rPr>
        <w:tab/>
        <w:t>8.</w:t>
      </w:r>
      <w:r w:rsidRPr="00BA42A8">
        <w:rPr>
          <w:sz w:val="24"/>
          <w:szCs w:val="24"/>
        </w:rPr>
        <w:tab/>
        <w:t xml:space="preserve">PECO’s </w:t>
      </w:r>
      <w:proofErr w:type="spellStart"/>
      <w:r w:rsidRPr="00BA42A8">
        <w:rPr>
          <w:sz w:val="24"/>
          <w:szCs w:val="24"/>
        </w:rPr>
        <w:t>Uwchlan</w:t>
      </w:r>
      <w:proofErr w:type="spellEnd"/>
      <w:r w:rsidRPr="00BA42A8">
        <w:rPr>
          <w:sz w:val="24"/>
          <w:szCs w:val="24"/>
        </w:rPr>
        <w:t xml:space="preserve"> Substation does not emit any sound beyond that which might be emitted by a residential refrigerator, nor does it emit fumes, smoke, or light.  </w:t>
      </w:r>
      <w:r w:rsidR="008E59A2" w:rsidRPr="00BA42A8">
        <w:rPr>
          <w:sz w:val="24"/>
          <w:szCs w:val="24"/>
        </w:rPr>
        <w:t>The pole or “tower” uses a licensed frequency from the Federal Communications Commission (FCC) for low power transmissions</w:t>
      </w:r>
      <w:r w:rsidR="001E639B" w:rsidRPr="00BA42A8">
        <w:rPr>
          <w:sz w:val="24"/>
          <w:szCs w:val="24"/>
        </w:rPr>
        <w:t xml:space="preserve"> associated with the Smart Meter network</w:t>
      </w:r>
      <w:r w:rsidR="008E59A2" w:rsidRPr="00BA42A8">
        <w:rPr>
          <w:sz w:val="24"/>
          <w:szCs w:val="24"/>
        </w:rPr>
        <w:t xml:space="preserve">.  </w:t>
      </w:r>
      <w:proofErr w:type="gramStart"/>
      <w:r w:rsidRPr="00BA42A8">
        <w:rPr>
          <w:sz w:val="24"/>
          <w:szCs w:val="24"/>
        </w:rPr>
        <w:t>N.T. at 24-25</w:t>
      </w:r>
      <w:r w:rsidR="008E59A2" w:rsidRPr="00BA42A8">
        <w:rPr>
          <w:sz w:val="24"/>
          <w:szCs w:val="24"/>
        </w:rPr>
        <w:t>, 39</w:t>
      </w:r>
      <w:r w:rsidRPr="00BA42A8">
        <w:rPr>
          <w:sz w:val="24"/>
          <w:szCs w:val="24"/>
        </w:rPr>
        <w:t>.</w:t>
      </w:r>
      <w:proofErr w:type="gramEnd"/>
    </w:p>
    <w:p w:rsidR="00692F11" w:rsidRPr="00BA42A8" w:rsidRDefault="00692F11" w:rsidP="0021153F">
      <w:pPr>
        <w:spacing w:line="360" w:lineRule="auto"/>
        <w:rPr>
          <w:sz w:val="24"/>
          <w:szCs w:val="24"/>
        </w:rPr>
      </w:pPr>
    </w:p>
    <w:p w:rsidR="00692F11" w:rsidRPr="00BA42A8" w:rsidRDefault="00692F11" w:rsidP="0021153F">
      <w:pPr>
        <w:spacing w:line="360" w:lineRule="auto"/>
        <w:rPr>
          <w:sz w:val="24"/>
          <w:szCs w:val="24"/>
        </w:rPr>
      </w:pPr>
      <w:r w:rsidRPr="00BA42A8">
        <w:rPr>
          <w:sz w:val="24"/>
          <w:szCs w:val="24"/>
        </w:rPr>
        <w:tab/>
      </w:r>
      <w:r w:rsidRPr="00BA42A8">
        <w:rPr>
          <w:sz w:val="24"/>
          <w:szCs w:val="24"/>
        </w:rPr>
        <w:tab/>
      </w:r>
      <w:r w:rsidR="00D74A14" w:rsidRPr="00BA42A8">
        <w:rPr>
          <w:sz w:val="24"/>
          <w:szCs w:val="24"/>
        </w:rPr>
        <w:t>9</w:t>
      </w:r>
      <w:r w:rsidRPr="00BA42A8">
        <w:rPr>
          <w:sz w:val="24"/>
          <w:szCs w:val="24"/>
        </w:rPr>
        <w:t>.</w:t>
      </w:r>
      <w:r w:rsidRPr="00BA42A8">
        <w:rPr>
          <w:sz w:val="24"/>
          <w:szCs w:val="24"/>
        </w:rPr>
        <w:tab/>
        <w:t xml:space="preserve">At one point, Complainant had a conversation with PECO’s employee, William R. Romans, and Complainant stated to Mr. Romans that Complainant’s main concern was the substation, not the pole.  </w:t>
      </w:r>
      <w:proofErr w:type="gramStart"/>
      <w:r w:rsidRPr="00BA42A8">
        <w:rPr>
          <w:sz w:val="24"/>
          <w:szCs w:val="24"/>
        </w:rPr>
        <w:t>N.T. at 12, 18</w:t>
      </w:r>
      <w:r w:rsidR="00ED32F2" w:rsidRPr="00BA42A8">
        <w:rPr>
          <w:sz w:val="24"/>
          <w:szCs w:val="24"/>
        </w:rPr>
        <w:t>, 30</w:t>
      </w:r>
      <w:r w:rsidRPr="00BA42A8">
        <w:rPr>
          <w:sz w:val="24"/>
          <w:szCs w:val="24"/>
        </w:rPr>
        <w:t>.</w:t>
      </w:r>
      <w:proofErr w:type="gramEnd"/>
    </w:p>
    <w:p w:rsidR="00692F11" w:rsidRPr="00BA42A8" w:rsidRDefault="00692F11" w:rsidP="0021153F">
      <w:pPr>
        <w:spacing w:line="360" w:lineRule="auto"/>
        <w:rPr>
          <w:sz w:val="24"/>
          <w:szCs w:val="24"/>
        </w:rPr>
      </w:pPr>
    </w:p>
    <w:p w:rsidR="00692F11" w:rsidRPr="00BA42A8" w:rsidRDefault="00692F11" w:rsidP="0021153F">
      <w:pPr>
        <w:spacing w:line="360" w:lineRule="auto"/>
        <w:rPr>
          <w:sz w:val="24"/>
          <w:szCs w:val="24"/>
        </w:rPr>
      </w:pPr>
      <w:r w:rsidRPr="00BA42A8">
        <w:rPr>
          <w:sz w:val="24"/>
          <w:szCs w:val="24"/>
        </w:rPr>
        <w:tab/>
      </w:r>
      <w:r w:rsidRPr="00BA42A8">
        <w:rPr>
          <w:sz w:val="24"/>
          <w:szCs w:val="24"/>
        </w:rPr>
        <w:tab/>
      </w:r>
      <w:r w:rsidR="00E075C1" w:rsidRPr="00BA42A8">
        <w:rPr>
          <w:sz w:val="24"/>
          <w:szCs w:val="24"/>
        </w:rPr>
        <w:t>10</w:t>
      </w:r>
      <w:r w:rsidRPr="00BA42A8">
        <w:rPr>
          <w:sz w:val="24"/>
          <w:szCs w:val="24"/>
        </w:rPr>
        <w:t>.</w:t>
      </w:r>
      <w:r w:rsidRPr="00BA42A8">
        <w:rPr>
          <w:sz w:val="24"/>
          <w:szCs w:val="24"/>
        </w:rPr>
        <w:tab/>
        <w:t xml:space="preserve">Prior to the installation of the pole and </w:t>
      </w:r>
      <w:r w:rsidR="001E639B" w:rsidRPr="00BA42A8">
        <w:rPr>
          <w:sz w:val="24"/>
          <w:szCs w:val="24"/>
        </w:rPr>
        <w:t>rel</w:t>
      </w:r>
      <w:r w:rsidRPr="00BA42A8">
        <w:rPr>
          <w:sz w:val="24"/>
          <w:szCs w:val="24"/>
        </w:rPr>
        <w:t xml:space="preserve">ocation of the substation, PECO personnel visited the </w:t>
      </w:r>
      <w:r w:rsidR="001E639B" w:rsidRPr="00BA42A8">
        <w:rPr>
          <w:sz w:val="24"/>
          <w:szCs w:val="24"/>
        </w:rPr>
        <w:t xml:space="preserve">original </w:t>
      </w:r>
      <w:r w:rsidRPr="00BA42A8">
        <w:rPr>
          <w:sz w:val="24"/>
          <w:szCs w:val="24"/>
        </w:rPr>
        <w:t xml:space="preserve">substation routinely.  </w:t>
      </w:r>
      <w:proofErr w:type="gramStart"/>
      <w:r w:rsidRPr="00BA42A8">
        <w:rPr>
          <w:sz w:val="24"/>
          <w:szCs w:val="24"/>
        </w:rPr>
        <w:t>N.T. at 12.</w:t>
      </w:r>
      <w:proofErr w:type="gramEnd"/>
    </w:p>
    <w:p w:rsidR="00692F11" w:rsidRPr="00BA42A8" w:rsidRDefault="00692F11" w:rsidP="0021153F">
      <w:pPr>
        <w:spacing w:line="360" w:lineRule="auto"/>
        <w:rPr>
          <w:sz w:val="24"/>
          <w:szCs w:val="24"/>
        </w:rPr>
      </w:pPr>
    </w:p>
    <w:p w:rsidR="00692F11" w:rsidRPr="00BA42A8" w:rsidRDefault="00692F11" w:rsidP="0021153F">
      <w:pPr>
        <w:spacing w:line="360" w:lineRule="auto"/>
        <w:rPr>
          <w:sz w:val="24"/>
          <w:szCs w:val="24"/>
        </w:rPr>
      </w:pPr>
      <w:r w:rsidRPr="00BA42A8">
        <w:rPr>
          <w:sz w:val="24"/>
          <w:szCs w:val="24"/>
        </w:rPr>
        <w:tab/>
      </w:r>
      <w:r w:rsidRPr="00BA42A8">
        <w:rPr>
          <w:sz w:val="24"/>
          <w:szCs w:val="24"/>
        </w:rPr>
        <w:tab/>
        <w:t>1</w:t>
      </w:r>
      <w:r w:rsidR="00E075C1" w:rsidRPr="00BA42A8">
        <w:rPr>
          <w:sz w:val="24"/>
          <w:szCs w:val="24"/>
        </w:rPr>
        <w:t>1</w:t>
      </w:r>
      <w:r w:rsidRPr="00BA42A8">
        <w:rPr>
          <w:sz w:val="24"/>
          <w:szCs w:val="24"/>
        </w:rPr>
        <w:t>.</w:t>
      </w:r>
      <w:r w:rsidRPr="00BA42A8">
        <w:rPr>
          <w:sz w:val="24"/>
          <w:szCs w:val="24"/>
        </w:rPr>
        <w:tab/>
        <w:t xml:space="preserve">No evidence was presented to show that the design or placement of the </w:t>
      </w:r>
      <w:proofErr w:type="spellStart"/>
      <w:r w:rsidR="001E639B" w:rsidRPr="00BA42A8">
        <w:rPr>
          <w:sz w:val="24"/>
          <w:szCs w:val="24"/>
        </w:rPr>
        <w:t>Uwchlan</w:t>
      </w:r>
      <w:proofErr w:type="spellEnd"/>
      <w:r w:rsidR="001E639B" w:rsidRPr="00BA42A8">
        <w:rPr>
          <w:sz w:val="24"/>
          <w:szCs w:val="24"/>
        </w:rPr>
        <w:t xml:space="preserve"> Substation </w:t>
      </w:r>
      <w:r w:rsidRPr="00BA42A8">
        <w:rPr>
          <w:sz w:val="24"/>
          <w:szCs w:val="24"/>
        </w:rPr>
        <w:t xml:space="preserve">and pole violates any neighborhood association rules, zoning rules, municipal planning rules, </w:t>
      </w:r>
      <w:proofErr w:type="gramStart"/>
      <w:r w:rsidRPr="00BA42A8">
        <w:rPr>
          <w:sz w:val="24"/>
          <w:szCs w:val="24"/>
        </w:rPr>
        <w:t>local</w:t>
      </w:r>
      <w:proofErr w:type="gramEnd"/>
      <w:r w:rsidRPr="00BA42A8">
        <w:rPr>
          <w:sz w:val="24"/>
          <w:szCs w:val="24"/>
        </w:rPr>
        <w:t xml:space="preserve"> ordinance or has led to a devaluation of Complainant’s property.  These are conclusions that Complainant has reached </w:t>
      </w:r>
      <w:proofErr w:type="gramStart"/>
      <w:r w:rsidRPr="00BA42A8">
        <w:rPr>
          <w:sz w:val="24"/>
          <w:szCs w:val="24"/>
        </w:rPr>
        <w:t>on his own</w:t>
      </w:r>
      <w:proofErr w:type="gramEnd"/>
      <w:r w:rsidRPr="00BA42A8">
        <w:rPr>
          <w:sz w:val="24"/>
          <w:szCs w:val="24"/>
        </w:rPr>
        <w:t>.  N.T. at 12-13, 15</w:t>
      </w:r>
      <w:r w:rsidR="002A65AD" w:rsidRPr="00BA42A8">
        <w:rPr>
          <w:sz w:val="24"/>
          <w:szCs w:val="24"/>
        </w:rPr>
        <w:t>, 26-27</w:t>
      </w:r>
      <w:r w:rsidRPr="00BA42A8">
        <w:rPr>
          <w:sz w:val="24"/>
          <w:szCs w:val="24"/>
        </w:rPr>
        <w:t>.</w:t>
      </w:r>
    </w:p>
    <w:p w:rsidR="001E639B" w:rsidRPr="00BA42A8" w:rsidRDefault="001E639B" w:rsidP="0021153F">
      <w:pPr>
        <w:spacing w:line="360" w:lineRule="auto"/>
        <w:rPr>
          <w:sz w:val="24"/>
          <w:szCs w:val="24"/>
        </w:rPr>
      </w:pPr>
    </w:p>
    <w:p w:rsidR="001E639B" w:rsidRPr="00BA42A8" w:rsidRDefault="001E639B" w:rsidP="0021153F">
      <w:pPr>
        <w:spacing w:line="360" w:lineRule="auto"/>
        <w:rPr>
          <w:sz w:val="24"/>
          <w:szCs w:val="24"/>
        </w:rPr>
      </w:pPr>
      <w:r w:rsidRPr="00BA42A8">
        <w:rPr>
          <w:sz w:val="24"/>
          <w:szCs w:val="24"/>
        </w:rPr>
        <w:tab/>
      </w:r>
      <w:r w:rsidRPr="00BA42A8">
        <w:rPr>
          <w:sz w:val="24"/>
          <w:szCs w:val="24"/>
        </w:rPr>
        <w:tab/>
        <w:t>12.</w:t>
      </w:r>
      <w:r w:rsidRPr="00BA42A8">
        <w:rPr>
          <w:sz w:val="24"/>
          <w:szCs w:val="24"/>
        </w:rPr>
        <w:tab/>
        <w:t xml:space="preserve">Prior to and at the time of the hearing in this matter, Complainant’s property at 505 North </w:t>
      </w:r>
      <w:proofErr w:type="spellStart"/>
      <w:r w:rsidRPr="00BA42A8">
        <w:rPr>
          <w:sz w:val="24"/>
          <w:szCs w:val="24"/>
        </w:rPr>
        <w:t>Whitford</w:t>
      </w:r>
      <w:proofErr w:type="spellEnd"/>
      <w:r w:rsidRPr="00BA42A8">
        <w:rPr>
          <w:sz w:val="24"/>
          <w:szCs w:val="24"/>
        </w:rPr>
        <w:t xml:space="preserve"> Road, Exton, Pennsylvania, was listed for sale.  N.T. at 33; PECO Exhibit Nos. 3-4.</w:t>
      </w:r>
    </w:p>
    <w:p w:rsidR="002A65AD" w:rsidRPr="00BA42A8" w:rsidRDefault="002A65AD" w:rsidP="0021153F">
      <w:pPr>
        <w:spacing w:line="360" w:lineRule="auto"/>
        <w:rPr>
          <w:sz w:val="24"/>
          <w:szCs w:val="24"/>
        </w:rPr>
      </w:pPr>
    </w:p>
    <w:p w:rsidR="002A65AD" w:rsidRPr="00BA42A8" w:rsidRDefault="002A65AD" w:rsidP="0021153F">
      <w:pPr>
        <w:spacing w:line="360" w:lineRule="auto"/>
        <w:rPr>
          <w:sz w:val="24"/>
          <w:szCs w:val="24"/>
        </w:rPr>
      </w:pPr>
      <w:r w:rsidRPr="00BA42A8">
        <w:rPr>
          <w:sz w:val="24"/>
          <w:szCs w:val="24"/>
        </w:rPr>
        <w:tab/>
      </w:r>
      <w:r w:rsidRPr="00BA42A8">
        <w:rPr>
          <w:sz w:val="24"/>
          <w:szCs w:val="24"/>
        </w:rPr>
        <w:tab/>
        <w:t>1</w:t>
      </w:r>
      <w:r w:rsidR="001E639B" w:rsidRPr="00BA42A8">
        <w:rPr>
          <w:sz w:val="24"/>
          <w:szCs w:val="24"/>
        </w:rPr>
        <w:t>3</w:t>
      </w:r>
      <w:r w:rsidRPr="00BA42A8">
        <w:rPr>
          <w:sz w:val="24"/>
          <w:szCs w:val="24"/>
        </w:rPr>
        <w:t>.</w:t>
      </w:r>
      <w:r w:rsidRPr="00BA42A8">
        <w:rPr>
          <w:sz w:val="24"/>
          <w:szCs w:val="24"/>
        </w:rPr>
        <w:tab/>
      </w:r>
      <w:r w:rsidR="00ED32F2" w:rsidRPr="00BA42A8">
        <w:rPr>
          <w:sz w:val="24"/>
          <w:szCs w:val="24"/>
        </w:rPr>
        <w:t xml:space="preserve">At the time that PECO’s </w:t>
      </w:r>
      <w:proofErr w:type="spellStart"/>
      <w:r w:rsidR="00ED32F2" w:rsidRPr="00BA42A8">
        <w:rPr>
          <w:sz w:val="24"/>
          <w:szCs w:val="24"/>
        </w:rPr>
        <w:t>Uwchlan</w:t>
      </w:r>
      <w:proofErr w:type="spellEnd"/>
      <w:r w:rsidR="00ED32F2" w:rsidRPr="00BA42A8">
        <w:rPr>
          <w:sz w:val="24"/>
          <w:szCs w:val="24"/>
        </w:rPr>
        <w:t xml:space="preserve"> Substation was planned, PECO considered other possible locations for the substation but determined that the location at 503 </w:t>
      </w:r>
      <w:proofErr w:type="spellStart"/>
      <w:r w:rsidR="00ED32F2" w:rsidRPr="00BA42A8">
        <w:rPr>
          <w:sz w:val="24"/>
          <w:szCs w:val="24"/>
        </w:rPr>
        <w:t>Whitford</w:t>
      </w:r>
      <w:proofErr w:type="spellEnd"/>
      <w:r w:rsidR="00ED32F2" w:rsidRPr="00BA42A8">
        <w:rPr>
          <w:sz w:val="24"/>
          <w:szCs w:val="24"/>
        </w:rPr>
        <w:t xml:space="preserve"> Road, Exton, Pennsylvania, was operationally necessary and would result in the </w:t>
      </w:r>
      <w:r w:rsidR="00ED32F2" w:rsidRPr="00BA42A8">
        <w:rPr>
          <w:sz w:val="24"/>
          <w:szCs w:val="24"/>
        </w:rPr>
        <w:lastRenderedPageBreak/>
        <w:t>minimum level of disturbance to the immediate environment consistent with construction of the substation.  N.T. at 28-29</w:t>
      </w:r>
      <w:r w:rsidR="008E59A2" w:rsidRPr="00BA42A8">
        <w:rPr>
          <w:sz w:val="24"/>
          <w:szCs w:val="24"/>
        </w:rPr>
        <w:t>, 37</w:t>
      </w:r>
      <w:r w:rsidR="009A55CA" w:rsidRPr="00BA42A8">
        <w:rPr>
          <w:sz w:val="24"/>
          <w:szCs w:val="24"/>
        </w:rPr>
        <w:t>, 40-41</w:t>
      </w:r>
      <w:r w:rsidR="00ED32F2" w:rsidRPr="00BA42A8">
        <w:rPr>
          <w:sz w:val="24"/>
          <w:szCs w:val="24"/>
        </w:rPr>
        <w:t>.</w:t>
      </w:r>
    </w:p>
    <w:p w:rsidR="00ED32F2" w:rsidRPr="00BA42A8" w:rsidRDefault="00ED32F2" w:rsidP="0021153F">
      <w:pPr>
        <w:spacing w:line="360" w:lineRule="auto"/>
        <w:rPr>
          <w:sz w:val="24"/>
          <w:szCs w:val="24"/>
        </w:rPr>
      </w:pPr>
    </w:p>
    <w:p w:rsidR="00ED32F2" w:rsidRPr="00BA42A8" w:rsidRDefault="00ED32F2" w:rsidP="0021153F">
      <w:pPr>
        <w:spacing w:line="360" w:lineRule="auto"/>
        <w:rPr>
          <w:sz w:val="24"/>
          <w:szCs w:val="24"/>
        </w:rPr>
      </w:pPr>
      <w:r w:rsidRPr="00BA42A8">
        <w:rPr>
          <w:sz w:val="24"/>
          <w:szCs w:val="24"/>
        </w:rPr>
        <w:tab/>
      </w:r>
      <w:r w:rsidRPr="00BA42A8">
        <w:rPr>
          <w:sz w:val="24"/>
          <w:szCs w:val="24"/>
        </w:rPr>
        <w:tab/>
        <w:t>1</w:t>
      </w:r>
      <w:r w:rsidR="001E639B" w:rsidRPr="00BA42A8">
        <w:rPr>
          <w:sz w:val="24"/>
          <w:szCs w:val="24"/>
        </w:rPr>
        <w:t>4</w:t>
      </w:r>
      <w:r w:rsidRPr="00BA42A8">
        <w:rPr>
          <w:sz w:val="24"/>
          <w:szCs w:val="24"/>
        </w:rPr>
        <w:t>.</w:t>
      </w:r>
      <w:r w:rsidRPr="00BA42A8">
        <w:rPr>
          <w:sz w:val="24"/>
          <w:szCs w:val="24"/>
        </w:rPr>
        <w:tab/>
        <w:t xml:space="preserve">On February 13, 2012, a representative from PECO met with the Complainant and advised the Complainant that while PECO could not relocate the substation, PECO could plant shrubs around the substation and install privacy slats to obscure the view of the TGB cabinet.  </w:t>
      </w:r>
      <w:proofErr w:type="gramStart"/>
      <w:r w:rsidRPr="00BA42A8">
        <w:rPr>
          <w:sz w:val="24"/>
          <w:szCs w:val="24"/>
        </w:rPr>
        <w:t>N.T. at 29.</w:t>
      </w:r>
      <w:proofErr w:type="gramEnd"/>
    </w:p>
    <w:p w:rsidR="00ED32F2" w:rsidRPr="00BA42A8" w:rsidRDefault="00ED32F2" w:rsidP="0021153F">
      <w:pPr>
        <w:spacing w:line="360" w:lineRule="auto"/>
        <w:rPr>
          <w:sz w:val="24"/>
          <w:szCs w:val="24"/>
        </w:rPr>
      </w:pPr>
    </w:p>
    <w:p w:rsidR="00B1328A" w:rsidRPr="00BA42A8" w:rsidRDefault="00ED32F2" w:rsidP="0021153F">
      <w:pPr>
        <w:spacing w:line="360" w:lineRule="auto"/>
        <w:rPr>
          <w:sz w:val="24"/>
          <w:szCs w:val="24"/>
        </w:rPr>
      </w:pPr>
      <w:r w:rsidRPr="00BA42A8">
        <w:rPr>
          <w:sz w:val="24"/>
          <w:szCs w:val="24"/>
        </w:rPr>
        <w:tab/>
      </w:r>
      <w:r w:rsidRPr="00BA42A8">
        <w:rPr>
          <w:sz w:val="24"/>
          <w:szCs w:val="24"/>
        </w:rPr>
        <w:tab/>
      </w:r>
      <w:r w:rsidR="00B1328A" w:rsidRPr="00BA42A8">
        <w:rPr>
          <w:sz w:val="24"/>
          <w:szCs w:val="24"/>
        </w:rPr>
        <w:t>1</w:t>
      </w:r>
      <w:r w:rsidR="00E075C1" w:rsidRPr="00BA42A8">
        <w:rPr>
          <w:sz w:val="24"/>
          <w:szCs w:val="24"/>
        </w:rPr>
        <w:t>5</w:t>
      </w:r>
      <w:r w:rsidR="00B1328A" w:rsidRPr="00BA42A8">
        <w:rPr>
          <w:sz w:val="24"/>
          <w:szCs w:val="24"/>
        </w:rPr>
        <w:t>.</w:t>
      </w:r>
      <w:r w:rsidR="00B1328A" w:rsidRPr="00BA42A8">
        <w:rPr>
          <w:sz w:val="24"/>
          <w:szCs w:val="24"/>
        </w:rPr>
        <w:tab/>
        <w:t xml:space="preserve">PECO’s Smart Grid Project is also referred to as PECO’s Advanced Metering Infrastructure Smart Meter Project.  The Project includes the installation of smart meter infrastructure, including 600,000 meters, antennas, base stations, transmitters, receivers, and other equipment to support Smart Meter communications.  </w:t>
      </w:r>
      <w:proofErr w:type="gramStart"/>
      <w:r w:rsidR="00B1328A" w:rsidRPr="00BA42A8">
        <w:rPr>
          <w:sz w:val="24"/>
          <w:szCs w:val="24"/>
        </w:rPr>
        <w:t>N.T. at 35.</w:t>
      </w:r>
      <w:proofErr w:type="gramEnd"/>
    </w:p>
    <w:p w:rsidR="008E59A2" w:rsidRPr="00BA42A8" w:rsidRDefault="008E59A2" w:rsidP="0021153F">
      <w:pPr>
        <w:spacing w:line="360" w:lineRule="auto"/>
        <w:rPr>
          <w:sz w:val="24"/>
          <w:szCs w:val="24"/>
        </w:rPr>
      </w:pPr>
    </w:p>
    <w:p w:rsidR="008E59A2" w:rsidRPr="00BA42A8" w:rsidRDefault="008E59A2" w:rsidP="0021153F">
      <w:pPr>
        <w:spacing w:line="360" w:lineRule="auto"/>
        <w:rPr>
          <w:sz w:val="24"/>
          <w:szCs w:val="24"/>
        </w:rPr>
      </w:pPr>
      <w:r w:rsidRPr="00BA42A8">
        <w:rPr>
          <w:sz w:val="24"/>
          <w:szCs w:val="24"/>
        </w:rPr>
        <w:tab/>
      </w:r>
      <w:r w:rsidRPr="00BA42A8">
        <w:rPr>
          <w:sz w:val="24"/>
          <w:szCs w:val="24"/>
        </w:rPr>
        <w:tab/>
        <w:t>1</w:t>
      </w:r>
      <w:r w:rsidR="00E075C1" w:rsidRPr="00BA42A8">
        <w:rPr>
          <w:sz w:val="24"/>
          <w:szCs w:val="24"/>
        </w:rPr>
        <w:t>6</w:t>
      </w:r>
      <w:r w:rsidRPr="00BA42A8">
        <w:rPr>
          <w:sz w:val="24"/>
          <w:szCs w:val="24"/>
        </w:rPr>
        <w:t>.</w:t>
      </w:r>
      <w:r w:rsidRPr="00BA42A8">
        <w:rPr>
          <w:sz w:val="24"/>
          <w:szCs w:val="24"/>
        </w:rPr>
        <w:tab/>
        <w:t xml:space="preserve">If PECO is required to move the </w:t>
      </w:r>
      <w:proofErr w:type="spellStart"/>
      <w:r w:rsidRPr="00BA42A8">
        <w:rPr>
          <w:sz w:val="24"/>
          <w:szCs w:val="24"/>
        </w:rPr>
        <w:t>TGB</w:t>
      </w:r>
      <w:proofErr w:type="spellEnd"/>
      <w:r w:rsidRPr="00BA42A8">
        <w:rPr>
          <w:sz w:val="24"/>
          <w:szCs w:val="24"/>
        </w:rPr>
        <w:t xml:space="preserve"> at PECO’s </w:t>
      </w:r>
      <w:proofErr w:type="spellStart"/>
      <w:r w:rsidRPr="00BA42A8">
        <w:rPr>
          <w:sz w:val="24"/>
          <w:szCs w:val="24"/>
        </w:rPr>
        <w:t>Uwchlan</w:t>
      </w:r>
      <w:proofErr w:type="spellEnd"/>
      <w:r w:rsidRPr="00BA42A8">
        <w:rPr>
          <w:sz w:val="24"/>
          <w:szCs w:val="24"/>
        </w:rPr>
        <w:t xml:space="preserve"> Substation, it would create a hole in the Smart Meter coverage area.  N.T. at 38; PECO Exhibit No. 10.</w:t>
      </w:r>
    </w:p>
    <w:p w:rsidR="008E59A2" w:rsidRPr="00BA42A8" w:rsidRDefault="008E59A2" w:rsidP="0021153F">
      <w:pPr>
        <w:spacing w:line="360" w:lineRule="auto"/>
        <w:rPr>
          <w:sz w:val="24"/>
          <w:szCs w:val="24"/>
        </w:rPr>
      </w:pPr>
    </w:p>
    <w:p w:rsidR="005D7C65" w:rsidRPr="00BA42A8" w:rsidRDefault="005D7C65" w:rsidP="005D3B50">
      <w:pPr>
        <w:spacing w:line="360" w:lineRule="auto"/>
        <w:jc w:val="center"/>
        <w:rPr>
          <w:sz w:val="24"/>
          <w:szCs w:val="24"/>
        </w:rPr>
      </w:pPr>
      <w:r w:rsidRPr="00BA42A8">
        <w:rPr>
          <w:sz w:val="24"/>
          <w:szCs w:val="24"/>
          <w:u w:val="single"/>
        </w:rPr>
        <w:t>DISCUSSION</w:t>
      </w:r>
    </w:p>
    <w:p w:rsidR="005D7C65" w:rsidRPr="00BA42A8" w:rsidRDefault="005D7C65" w:rsidP="005D3B50">
      <w:pPr>
        <w:spacing w:line="360" w:lineRule="auto"/>
        <w:jc w:val="center"/>
        <w:rPr>
          <w:sz w:val="24"/>
          <w:szCs w:val="24"/>
        </w:rPr>
      </w:pPr>
    </w:p>
    <w:p w:rsidR="00876245" w:rsidRPr="00BA42A8" w:rsidRDefault="005D7C65" w:rsidP="00876245">
      <w:pPr>
        <w:spacing w:line="360" w:lineRule="auto"/>
        <w:rPr>
          <w:sz w:val="24"/>
          <w:szCs w:val="24"/>
        </w:rPr>
      </w:pPr>
      <w:r w:rsidRPr="00BA42A8">
        <w:rPr>
          <w:sz w:val="24"/>
          <w:szCs w:val="24"/>
        </w:rPr>
        <w:tab/>
      </w:r>
      <w:r w:rsidRPr="00BA42A8">
        <w:rPr>
          <w:sz w:val="24"/>
          <w:szCs w:val="24"/>
        </w:rPr>
        <w:tab/>
      </w:r>
      <w:r w:rsidR="00876245" w:rsidRPr="00BA42A8">
        <w:rPr>
          <w:sz w:val="24"/>
          <w:szCs w:val="24"/>
        </w:rPr>
        <w:t>As the party seeking affirmative relief from the Commission, Complainant bear</w:t>
      </w:r>
      <w:r w:rsidR="0033018E" w:rsidRPr="00BA42A8">
        <w:rPr>
          <w:sz w:val="24"/>
          <w:szCs w:val="24"/>
        </w:rPr>
        <w:t>s</w:t>
      </w:r>
      <w:r w:rsidR="00876245" w:rsidRPr="00BA42A8">
        <w:rPr>
          <w:sz w:val="24"/>
          <w:szCs w:val="24"/>
        </w:rPr>
        <w:t xml:space="preserve"> the burden of proof.  </w:t>
      </w:r>
      <w:proofErr w:type="gramStart"/>
      <w:r w:rsidR="00876245" w:rsidRPr="00BA42A8">
        <w:rPr>
          <w:sz w:val="24"/>
          <w:szCs w:val="24"/>
        </w:rPr>
        <w:t>66 Pa. C.S.A § 332(a).</w:t>
      </w:r>
      <w:proofErr w:type="gramEnd"/>
      <w:r w:rsidR="00CE4F85" w:rsidRPr="00BA42A8">
        <w:rPr>
          <w:sz w:val="24"/>
          <w:szCs w:val="24"/>
        </w:rPr>
        <w:t xml:space="preserve">  </w:t>
      </w:r>
      <w:r w:rsidR="00876245" w:rsidRPr="00BA42A8">
        <w:rPr>
          <w:sz w:val="24"/>
          <w:szCs w:val="24"/>
        </w:rPr>
        <w:t xml:space="preserve">To satisfy this burden, a complainant must show that the named utility is responsible or accountable for the problem described in the Complaint.  </w:t>
      </w:r>
      <w:proofErr w:type="gramStart"/>
      <w:r w:rsidR="00876245" w:rsidRPr="00BA42A8">
        <w:rPr>
          <w:i/>
          <w:sz w:val="24"/>
          <w:szCs w:val="24"/>
        </w:rPr>
        <w:t>Patterson v. Bell Telephone Company of Pennsylvania</w:t>
      </w:r>
      <w:r w:rsidR="00106518">
        <w:rPr>
          <w:sz w:val="24"/>
          <w:szCs w:val="24"/>
        </w:rPr>
        <w:t xml:space="preserve">, 72 PA PUC 196 (1990); </w:t>
      </w:r>
      <w:r w:rsidR="00876245" w:rsidRPr="00BA42A8">
        <w:rPr>
          <w:i/>
          <w:sz w:val="24"/>
          <w:szCs w:val="24"/>
        </w:rPr>
        <w:t>Feinstein v. Philadelphia Suburban Water Company</w:t>
      </w:r>
      <w:r w:rsidR="00876245" w:rsidRPr="00BA42A8">
        <w:rPr>
          <w:sz w:val="24"/>
          <w:szCs w:val="24"/>
        </w:rPr>
        <w:t>, 50 PA PUC 300 (1976).</w:t>
      </w:r>
      <w:proofErr w:type="gramEnd"/>
      <w:r w:rsidR="00876245" w:rsidRPr="00BA42A8">
        <w:rPr>
          <w:sz w:val="24"/>
          <w:szCs w:val="24"/>
        </w:rPr>
        <w:t xml:space="preserve">  This must be shown by a preponderance of the evidence.  </w:t>
      </w:r>
      <w:proofErr w:type="gramStart"/>
      <w:r w:rsidR="00876245" w:rsidRPr="00BA42A8">
        <w:rPr>
          <w:i/>
          <w:sz w:val="24"/>
          <w:szCs w:val="24"/>
        </w:rPr>
        <w:t>Samuel J. Lansberry, Inc. v. PA Pub.</w:t>
      </w:r>
      <w:proofErr w:type="gramEnd"/>
      <w:r w:rsidR="00876245" w:rsidRPr="00BA42A8">
        <w:rPr>
          <w:i/>
          <w:sz w:val="24"/>
          <w:szCs w:val="24"/>
        </w:rPr>
        <w:t xml:space="preserve"> </w:t>
      </w:r>
      <w:proofErr w:type="gramStart"/>
      <w:r w:rsidR="00876245" w:rsidRPr="00BA42A8">
        <w:rPr>
          <w:i/>
          <w:sz w:val="24"/>
          <w:szCs w:val="24"/>
        </w:rPr>
        <w:t>Util. Comm'n</w:t>
      </w:r>
      <w:r w:rsidR="00876245" w:rsidRPr="00BA42A8">
        <w:rPr>
          <w:sz w:val="24"/>
          <w:szCs w:val="24"/>
        </w:rPr>
        <w:t xml:space="preserve">, 578 A.2d 600 (Pa. Cmwlth. 1990), </w:t>
      </w:r>
      <w:r w:rsidR="00876245" w:rsidRPr="00BA42A8">
        <w:rPr>
          <w:i/>
          <w:sz w:val="24"/>
          <w:szCs w:val="24"/>
        </w:rPr>
        <w:t>alloc.</w:t>
      </w:r>
      <w:proofErr w:type="gramEnd"/>
      <w:r w:rsidR="00876245" w:rsidRPr="00BA42A8">
        <w:rPr>
          <w:i/>
          <w:sz w:val="24"/>
          <w:szCs w:val="24"/>
        </w:rPr>
        <w:t xml:space="preserve"> </w:t>
      </w:r>
      <w:proofErr w:type="gramStart"/>
      <w:r w:rsidR="00876245" w:rsidRPr="00BA42A8">
        <w:rPr>
          <w:i/>
          <w:sz w:val="24"/>
          <w:szCs w:val="24"/>
        </w:rPr>
        <w:t>den</w:t>
      </w:r>
      <w:r w:rsidR="00876245" w:rsidRPr="00BA42A8">
        <w:rPr>
          <w:sz w:val="24"/>
          <w:szCs w:val="24"/>
        </w:rPr>
        <w:t>., 602 A.2d 863 (Pa. 1992).</w:t>
      </w:r>
      <w:proofErr w:type="gramEnd"/>
      <w:r w:rsidR="00876245" w:rsidRPr="00BA42A8">
        <w:rPr>
          <w:sz w:val="24"/>
          <w:szCs w:val="24"/>
        </w:rPr>
        <w:t xml:space="preserve">  That is, by presenting evidence more convincing, by even the smallest amount, than that presented by the other party.  </w:t>
      </w:r>
      <w:proofErr w:type="gramStart"/>
      <w:r w:rsidR="00876245" w:rsidRPr="00BA42A8">
        <w:rPr>
          <w:i/>
          <w:sz w:val="24"/>
          <w:szCs w:val="24"/>
        </w:rPr>
        <w:t>Se-Ling Hosiery v. Margulies</w:t>
      </w:r>
      <w:r w:rsidR="00876245" w:rsidRPr="00BA42A8">
        <w:rPr>
          <w:sz w:val="24"/>
          <w:szCs w:val="24"/>
        </w:rPr>
        <w:t>, 70 A.2d 854 (Pa. 1950).</w:t>
      </w:r>
      <w:proofErr w:type="gramEnd"/>
      <w:r w:rsidR="00876245" w:rsidRPr="00BA42A8">
        <w:rPr>
          <w:sz w:val="24"/>
          <w:szCs w:val="24"/>
        </w:rPr>
        <w:t xml:space="preserve">  Additionally, any finding of fact necessary to support the Commission's adjudication must be based upon substantial evidence.  </w:t>
      </w:r>
      <w:proofErr w:type="gramStart"/>
      <w:r w:rsidR="00876245" w:rsidRPr="00BA42A8">
        <w:rPr>
          <w:i/>
          <w:sz w:val="24"/>
          <w:szCs w:val="24"/>
        </w:rPr>
        <w:t>Mill v. Comm'w., PA Pub.</w:t>
      </w:r>
      <w:proofErr w:type="gramEnd"/>
      <w:r w:rsidR="00876245" w:rsidRPr="00BA42A8">
        <w:rPr>
          <w:i/>
          <w:sz w:val="24"/>
          <w:szCs w:val="24"/>
        </w:rPr>
        <w:t xml:space="preserve"> Util. Comm'n</w:t>
      </w:r>
      <w:r w:rsidR="00876245" w:rsidRPr="00BA42A8">
        <w:rPr>
          <w:sz w:val="24"/>
          <w:szCs w:val="24"/>
        </w:rPr>
        <w:t>, 447 A.2d 1100 (Pa. Cmwlth. 1982)</w:t>
      </w:r>
      <w:proofErr w:type="gramStart"/>
      <w:r w:rsidR="00876245" w:rsidRPr="00BA42A8">
        <w:rPr>
          <w:sz w:val="24"/>
          <w:szCs w:val="24"/>
        </w:rPr>
        <w:t xml:space="preserve">;  </w:t>
      </w:r>
      <w:proofErr w:type="spellStart"/>
      <w:r w:rsidR="00876245" w:rsidRPr="00BA42A8">
        <w:rPr>
          <w:i/>
          <w:sz w:val="24"/>
          <w:szCs w:val="24"/>
        </w:rPr>
        <w:t>Edan</w:t>
      </w:r>
      <w:proofErr w:type="spellEnd"/>
      <w:proofErr w:type="gramEnd"/>
      <w:r w:rsidR="00876245" w:rsidRPr="00BA42A8">
        <w:rPr>
          <w:i/>
          <w:sz w:val="24"/>
          <w:szCs w:val="24"/>
        </w:rPr>
        <w:t xml:space="preserve"> Transportation Corp. v. PA Pub. </w:t>
      </w:r>
      <w:proofErr w:type="gramStart"/>
      <w:r w:rsidR="00876245" w:rsidRPr="00BA42A8">
        <w:rPr>
          <w:i/>
          <w:sz w:val="24"/>
          <w:szCs w:val="24"/>
        </w:rPr>
        <w:t>Util. Comm'n</w:t>
      </w:r>
      <w:r w:rsidR="00876245" w:rsidRPr="00BA42A8">
        <w:rPr>
          <w:sz w:val="24"/>
          <w:szCs w:val="24"/>
        </w:rPr>
        <w:t>, 623 A.2d 6 (Pa. Cmwlth. 1993), 2 Pa.C.S.</w:t>
      </w:r>
      <w:proofErr w:type="gramEnd"/>
      <w:r w:rsidR="00876245" w:rsidRPr="00BA42A8">
        <w:rPr>
          <w:sz w:val="24"/>
          <w:szCs w:val="24"/>
        </w:rPr>
        <w:t xml:space="preserve"> § 704.  More is required than a mere trace of evidence or a suspicion of the existence of a fact sought to be </w:t>
      </w:r>
      <w:r w:rsidR="00876245" w:rsidRPr="00BA42A8">
        <w:rPr>
          <w:sz w:val="24"/>
          <w:szCs w:val="24"/>
        </w:rPr>
        <w:lastRenderedPageBreak/>
        <w:t xml:space="preserve">established.  </w:t>
      </w:r>
      <w:proofErr w:type="gramStart"/>
      <w:r w:rsidR="00876245" w:rsidRPr="00BA42A8">
        <w:rPr>
          <w:i/>
          <w:sz w:val="24"/>
          <w:szCs w:val="24"/>
        </w:rPr>
        <w:t>Norfolk and Western Ry. v. PA Pub.</w:t>
      </w:r>
      <w:proofErr w:type="gramEnd"/>
      <w:r w:rsidR="00876245" w:rsidRPr="00BA42A8">
        <w:rPr>
          <w:i/>
          <w:sz w:val="24"/>
          <w:szCs w:val="24"/>
        </w:rPr>
        <w:t xml:space="preserve"> </w:t>
      </w:r>
      <w:proofErr w:type="gramStart"/>
      <w:r w:rsidR="00876245" w:rsidRPr="00BA42A8">
        <w:rPr>
          <w:i/>
          <w:sz w:val="24"/>
          <w:szCs w:val="24"/>
        </w:rPr>
        <w:t>Util. Comm'n</w:t>
      </w:r>
      <w:r w:rsidR="00106518">
        <w:rPr>
          <w:sz w:val="24"/>
          <w:szCs w:val="24"/>
        </w:rPr>
        <w:t xml:space="preserve">, 413 A.2d 1037 (Pa. 1980); </w:t>
      </w:r>
      <w:r w:rsidR="00876245" w:rsidRPr="00BA42A8">
        <w:rPr>
          <w:i/>
          <w:sz w:val="24"/>
          <w:szCs w:val="24"/>
        </w:rPr>
        <w:t>Erie Resistor Corp. v. Unemployment Compensation Bd. of Review</w:t>
      </w:r>
      <w:r w:rsidR="00876245" w:rsidRPr="00BA42A8">
        <w:rPr>
          <w:sz w:val="24"/>
          <w:szCs w:val="24"/>
        </w:rPr>
        <w:t xml:space="preserve">, </w:t>
      </w:r>
      <w:r w:rsidR="00106518">
        <w:rPr>
          <w:sz w:val="24"/>
          <w:szCs w:val="24"/>
        </w:rPr>
        <w:t xml:space="preserve">166 A.2d 96 (Pa. Super. 1960); </w:t>
      </w:r>
      <w:r w:rsidR="00876245" w:rsidRPr="00BA42A8">
        <w:rPr>
          <w:i/>
          <w:sz w:val="24"/>
          <w:szCs w:val="24"/>
        </w:rPr>
        <w:t>Murphy v. Commonwealth, Dep't.</w:t>
      </w:r>
      <w:proofErr w:type="gramEnd"/>
      <w:r w:rsidR="00876245" w:rsidRPr="00BA42A8">
        <w:rPr>
          <w:i/>
          <w:sz w:val="24"/>
          <w:szCs w:val="24"/>
        </w:rPr>
        <w:t xml:space="preserve"> </w:t>
      </w:r>
      <w:proofErr w:type="gramStart"/>
      <w:r w:rsidR="00876245" w:rsidRPr="00BA42A8">
        <w:rPr>
          <w:i/>
          <w:sz w:val="24"/>
          <w:szCs w:val="24"/>
        </w:rPr>
        <w:t>of</w:t>
      </w:r>
      <w:proofErr w:type="gramEnd"/>
      <w:r w:rsidR="00876245" w:rsidRPr="00BA42A8">
        <w:rPr>
          <w:i/>
          <w:sz w:val="24"/>
          <w:szCs w:val="24"/>
        </w:rPr>
        <w:t xml:space="preserve"> Public Welfare, White Haven Center</w:t>
      </w:r>
      <w:r w:rsidR="00876245" w:rsidRPr="00BA42A8">
        <w:rPr>
          <w:sz w:val="24"/>
          <w:szCs w:val="24"/>
        </w:rPr>
        <w:t>, 480 A.2d 382 (Pa. Cmwlth. 1984).</w:t>
      </w:r>
    </w:p>
    <w:p w:rsidR="009A55CA" w:rsidRPr="00BA42A8" w:rsidRDefault="009A55CA" w:rsidP="00876245">
      <w:pPr>
        <w:spacing w:line="360" w:lineRule="auto"/>
        <w:rPr>
          <w:sz w:val="24"/>
          <w:szCs w:val="24"/>
        </w:rPr>
      </w:pPr>
    </w:p>
    <w:p w:rsidR="009A55CA" w:rsidRPr="00BA42A8" w:rsidRDefault="009A55CA" w:rsidP="00876245">
      <w:pPr>
        <w:spacing w:line="360" w:lineRule="auto"/>
        <w:rPr>
          <w:sz w:val="24"/>
          <w:szCs w:val="24"/>
        </w:rPr>
      </w:pPr>
      <w:r w:rsidRPr="00BA42A8">
        <w:rPr>
          <w:sz w:val="24"/>
          <w:szCs w:val="24"/>
        </w:rPr>
        <w:tab/>
      </w:r>
      <w:r w:rsidRPr="00BA42A8">
        <w:rPr>
          <w:sz w:val="24"/>
          <w:szCs w:val="24"/>
        </w:rPr>
        <w:tab/>
        <w:t>In this case, Complainant contends that PECO engaged in an illegal act by placing near Complainant’s property a communication pole and facilit</w:t>
      </w:r>
      <w:r w:rsidR="00976391" w:rsidRPr="00BA42A8">
        <w:rPr>
          <w:sz w:val="24"/>
          <w:szCs w:val="24"/>
        </w:rPr>
        <w:t>ies</w:t>
      </w:r>
      <w:r w:rsidRPr="00BA42A8">
        <w:rPr>
          <w:sz w:val="24"/>
          <w:szCs w:val="24"/>
        </w:rPr>
        <w:t xml:space="preserve"> that had the effect of devaluing Complainant’s property.  Complainant requested that PECO relocate its facilities and compensate him for the devaluation of his property.</w:t>
      </w:r>
    </w:p>
    <w:p w:rsidR="009A55CA" w:rsidRPr="00BA42A8" w:rsidRDefault="009A55CA" w:rsidP="00876245">
      <w:pPr>
        <w:spacing w:line="360" w:lineRule="auto"/>
        <w:rPr>
          <w:sz w:val="24"/>
          <w:szCs w:val="24"/>
        </w:rPr>
      </w:pPr>
    </w:p>
    <w:p w:rsidR="00976391" w:rsidRPr="00BA42A8" w:rsidRDefault="009A55CA" w:rsidP="00876245">
      <w:pPr>
        <w:spacing w:line="360" w:lineRule="auto"/>
        <w:rPr>
          <w:sz w:val="24"/>
          <w:szCs w:val="24"/>
        </w:rPr>
      </w:pPr>
      <w:r w:rsidRPr="00BA42A8">
        <w:rPr>
          <w:sz w:val="24"/>
          <w:szCs w:val="24"/>
        </w:rPr>
        <w:tab/>
      </w:r>
      <w:r w:rsidRPr="00BA42A8">
        <w:rPr>
          <w:sz w:val="24"/>
          <w:szCs w:val="24"/>
        </w:rPr>
        <w:tab/>
        <w:t xml:space="preserve">With respect to Complainant’s request for compensation, and as I made clear at the start of the hearing on July 26, 2012, PECO’s Preliminary Objection </w:t>
      </w:r>
      <w:r w:rsidR="001E639B" w:rsidRPr="00BA42A8">
        <w:rPr>
          <w:sz w:val="24"/>
          <w:szCs w:val="24"/>
        </w:rPr>
        <w:t xml:space="preserve">in that regard </w:t>
      </w:r>
      <w:r w:rsidR="00904573" w:rsidRPr="00BA42A8">
        <w:rPr>
          <w:sz w:val="24"/>
          <w:szCs w:val="24"/>
        </w:rPr>
        <w:t>is</w:t>
      </w:r>
      <w:r w:rsidRPr="00BA42A8">
        <w:rPr>
          <w:sz w:val="24"/>
          <w:szCs w:val="24"/>
        </w:rPr>
        <w:t xml:space="preserve"> well taken in that the Commission lacks the jurisdiction to award monetary damages.  </w:t>
      </w:r>
      <w:proofErr w:type="gramStart"/>
      <w:r w:rsidRPr="00BA42A8">
        <w:rPr>
          <w:sz w:val="24"/>
          <w:szCs w:val="24"/>
        </w:rPr>
        <w:t xml:space="preserve">N.T. at 4; </w:t>
      </w:r>
      <w:r w:rsidRPr="00BA42A8">
        <w:rPr>
          <w:i/>
          <w:sz w:val="24"/>
          <w:szCs w:val="24"/>
        </w:rPr>
        <w:t>Feingold v. Bell of Pennsylvania</w:t>
      </w:r>
      <w:r w:rsidRPr="00BA42A8">
        <w:rPr>
          <w:sz w:val="24"/>
          <w:szCs w:val="24"/>
        </w:rPr>
        <w:t>, 383 A.2d 791 (Pa. 1977).</w:t>
      </w:r>
      <w:proofErr w:type="gramEnd"/>
      <w:r w:rsidR="001E639B" w:rsidRPr="00BA42A8">
        <w:rPr>
          <w:sz w:val="24"/>
          <w:szCs w:val="24"/>
        </w:rPr>
        <w:t xml:space="preserve">  PECO’s Preliminary Objection will be granted.</w:t>
      </w:r>
    </w:p>
    <w:p w:rsidR="00976391" w:rsidRPr="00BA42A8" w:rsidRDefault="00976391" w:rsidP="00876245">
      <w:pPr>
        <w:spacing w:line="360" w:lineRule="auto"/>
        <w:rPr>
          <w:sz w:val="24"/>
          <w:szCs w:val="24"/>
        </w:rPr>
      </w:pPr>
    </w:p>
    <w:p w:rsidR="009A55CA" w:rsidRPr="00BA42A8" w:rsidRDefault="00976391" w:rsidP="00876245">
      <w:pPr>
        <w:spacing w:line="360" w:lineRule="auto"/>
        <w:rPr>
          <w:sz w:val="24"/>
          <w:szCs w:val="24"/>
        </w:rPr>
      </w:pPr>
      <w:r w:rsidRPr="00BA42A8">
        <w:rPr>
          <w:sz w:val="24"/>
          <w:szCs w:val="24"/>
        </w:rPr>
        <w:tab/>
      </w:r>
      <w:r w:rsidR="00904573" w:rsidRPr="00BA42A8">
        <w:rPr>
          <w:sz w:val="24"/>
          <w:szCs w:val="24"/>
        </w:rPr>
        <w:tab/>
      </w:r>
      <w:r w:rsidR="001E639B" w:rsidRPr="00BA42A8">
        <w:rPr>
          <w:sz w:val="24"/>
          <w:szCs w:val="24"/>
        </w:rPr>
        <w:t xml:space="preserve">The remainder of the case centers on the allegation that PECO, in siting and operating the </w:t>
      </w:r>
      <w:proofErr w:type="spellStart"/>
      <w:r w:rsidR="001E639B" w:rsidRPr="00BA42A8">
        <w:rPr>
          <w:sz w:val="24"/>
          <w:szCs w:val="24"/>
        </w:rPr>
        <w:t>Uwchlan</w:t>
      </w:r>
      <w:proofErr w:type="spellEnd"/>
      <w:r w:rsidR="001E639B" w:rsidRPr="00BA42A8">
        <w:rPr>
          <w:sz w:val="24"/>
          <w:szCs w:val="24"/>
        </w:rPr>
        <w:t xml:space="preserve"> Substation has</w:t>
      </w:r>
      <w:r w:rsidR="00904573" w:rsidRPr="00BA42A8">
        <w:rPr>
          <w:sz w:val="24"/>
          <w:szCs w:val="24"/>
        </w:rPr>
        <w:t>, in some way,</w:t>
      </w:r>
      <w:r w:rsidR="001E639B" w:rsidRPr="00BA42A8">
        <w:rPr>
          <w:sz w:val="24"/>
          <w:szCs w:val="24"/>
        </w:rPr>
        <w:t xml:space="preserve"> acted illegally or improperly.  Although Complainant never identified with specificity what law PECO violated, Complainant argued</w:t>
      </w:r>
      <w:r w:rsidRPr="00BA42A8">
        <w:rPr>
          <w:sz w:val="24"/>
          <w:szCs w:val="24"/>
        </w:rPr>
        <w:t xml:space="preserve"> at hearing</w:t>
      </w:r>
      <w:r w:rsidR="001E639B" w:rsidRPr="00BA42A8">
        <w:rPr>
          <w:sz w:val="24"/>
          <w:szCs w:val="24"/>
        </w:rPr>
        <w:t xml:space="preserve"> that PECO must have violated some local rule or ordinance.  Complainant did not indicate at any point that PECO violated any provision of the Public Utility Code </w:t>
      </w:r>
      <w:r w:rsidR="00337A8E" w:rsidRPr="00BA42A8">
        <w:rPr>
          <w:sz w:val="24"/>
          <w:szCs w:val="24"/>
        </w:rPr>
        <w:t xml:space="preserve">(Code) </w:t>
      </w:r>
      <w:r w:rsidR="001E639B" w:rsidRPr="00BA42A8">
        <w:rPr>
          <w:sz w:val="24"/>
          <w:szCs w:val="24"/>
        </w:rPr>
        <w:t>or the regulations of the Commission.</w:t>
      </w:r>
      <w:r w:rsidR="00337A8E" w:rsidRPr="00BA42A8">
        <w:rPr>
          <w:sz w:val="24"/>
          <w:szCs w:val="24"/>
        </w:rPr>
        <w:t xml:space="preserve">  </w:t>
      </w:r>
      <w:r w:rsidRPr="00BA42A8">
        <w:rPr>
          <w:sz w:val="24"/>
          <w:szCs w:val="24"/>
        </w:rPr>
        <w:t>Even though PECO’s facilities are involved in this case, f</w:t>
      </w:r>
      <w:r w:rsidR="00337A8E" w:rsidRPr="00BA42A8">
        <w:rPr>
          <w:sz w:val="24"/>
          <w:szCs w:val="24"/>
        </w:rPr>
        <w:t xml:space="preserve">or reasons that will be explained, below, this is not a “quality of service” complaint under section 1501 of the Code.  </w:t>
      </w:r>
      <w:proofErr w:type="gramStart"/>
      <w:r w:rsidR="00337A8E" w:rsidRPr="00BA42A8">
        <w:rPr>
          <w:sz w:val="24"/>
          <w:szCs w:val="24"/>
        </w:rPr>
        <w:t>66 Pa. C.S. § 1501.</w:t>
      </w:r>
      <w:proofErr w:type="gramEnd"/>
    </w:p>
    <w:p w:rsidR="009A55CA" w:rsidRPr="00BA42A8" w:rsidRDefault="009A55CA" w:rsidP="00876245">
      <w:pPr>
        <w:spacing w:line="360" w:lineRule="auto"/>
        <w:rPr>
          <w:sz w:val="24"/>
          <w:szCs w:val="24"/>
        </w:rPr>
      </w:pPr>
    </w:p>
    <w:p w:rsidR="00337A8E" w:rsidRPr="00BA42A8" w:rsidRDefault="009A55CA" w:rsidP="00876245">
      <w:pPr>
        <w:spacing w:line="360" w:lineRule="auto"/>
        <w:rPr>
          <w:sz w:val="24"/>
          <w:szCs w:val="24"/>
        </w:rPr>
      </w:pPr>
      <w:r w:rsidRPr="00BA42A8">
        <w:rPr>
          <w:sz w:val="24"/>
          <w:szCs w:val="24"/>
        </w:rPr>
        <w:tab/>
      </w:r>
      <w:r w:rsidRPr="00BA42A8">
        <w:rPr>
          <w:sz w:val="24"/>
          <w:szCs w:val="24"/>
        </w:rPr>
        <w:tab/>
        <w:t>With respect to Complainant’s contention that PECO engaged in an illegal act by placing near Complainant’s property a communication pole and facilit</w:t>
      </w:r>
      <w:r w:rsidR="00976391" w:rsidRPr="00BA42A8">
        <w:rPr>
          <w:sz w:val="24"/>
          <w:szCs w:val="24"/>
        </w:rPr>
        <w:t>ies</w:t>
      </w:r>
      <w:r w:rsidRPr="00BA42A8">
        <w:rPr>
          <w:sz w:val="24"/>
          <w:szCs w:val="24"/>
        </w:rPr>
        <w:t xml:space="preserve"> that had the effect of devaluing Complainant’s property, </w:t>
      </w:r>
      <w:r w:rsidR="00821DA2" w:rsidRPr="00BA42A8">
        <w:rPr>
          <w:sz w:val="24"/>
          <w:szCs w:val="24"/>
        </w:rPr>
        <w:t xml:space="preserve">while local zoning and subdivision ordinances may </w:t>
      </w:r>
      <w:r w:rsidR="00904573" w:rsidRPr="00BA42A8">
        <w:rPr>
          <w:sz w:val="24"/>
          <w:szCs w:val="24"/>
        </w:rPr>
        <w:t xml:space="preserve">on occasion </w:t>
      </w:r>
      <w:r w:rsidR="00821DA2" w:rsidRPr="00BA42A8">
        <w:rPr>
          <w:sz w:val="24"/>
          <w:szCs w:val="24"/>
        </w:rPr>
        <w:t xml:space="preserve">be preempted by this Commission's exclusive jurisdiction to regulate public utilities (See, e.g., </w:t>
      </w:r>
      <w:r w:rsidR="00821DA2" w:rsidRPr="00BA42A8">
        <w:rPr>
          <w:i/>
          <w:sz w:val="24"/>
          <w:szCs w:val="24"/>
        </w:rPr>
        <w:t>Newtown Twp. v. Philadelphia Electric Co.</w:t>
      </w:r>
      <w:r w:rsidR="00821DA2" w:rsidRPr="00BA42A8">
        <w:rPr>
          <w:sz w:val="24"/>
          <w:szCs w:val="24"/>
        </w:rPr>
        <w:t xml:space="preserve">, 140 Pa. Cmwlth. 635, 594 A.2d 834 </w:t>
      </w:r>
      <w:r w:rsidR="00821DA2" w:rsidRPr="00BA42A8">
        <w:rPr>
          <w:sz w:val="24"/>
          <w:szCs w:val="24"/>
        </w:rPr>
        <w:lastRenderedPageBreak/>
        <w:t xml:space="preserve">(1991)), </w:t>
      </w:r>
      <w:r w:rsidR="00904573" w:rsidRPr="00BA42A8">
        <w:rPr>
          <w:sz w:val="24"/>
          <w:szCs w:val="24"/>
        </w:rPr>
        <w:t xml:space="preserve">this is not such a case, and </w:t>
      </w:r>
      <w:r w:rsidR="00821DA2" w:rsidRPr="00BA42A8">
        <w:rPr>
          <w:sz w:val="24"/>
          <w:szCs w:val="24"/>
        </w:rPr>
        <w:t xml:space="preserve">the Commission </w:t>
      </w:r>
      <w:r w:rsidR="00337A8E" w:rsidRPr="00BA42A8">
        <w:rPr>
          <w:sz w:val="24"/>
          <w:szCs w:val="24"/>
        </w:rPr>
        <w:t>does not have jurisdiction over property valuation</w:t>
      </w:r>
      <w:r w:rsidR="00976391" w:rsidRPr="00BA42A8">
        <w:rPr>
          <w:sz w:val="24"/>
          <w:szCs w:val="24"/>
        </w:rPr>
        <w:t xml:space="preserve"> issues</w:t>
      </w:r>
      <w:r w:rsidR="00337A8E" w:rsidRPr="00BA42A8">
        <w:rPr>
          <w:sz w:val="24"/>
          <w:szCs w:val="24"/>
        </w:rPr>
        <w:t>.</w:t>
      </w:r>
    </w:p>
    <w:p w:rsidR="00337A8E" w:rsidRPr="00BA42A8" w:rsidRDefault="00337A8E" w:rsidP="00876245">
      <w:pPr>
        <w:spacing w:line="360" w:lineRule="auto"/>
        <w:rPr>
          <w:sz w:val="24"/>
          <w:szCs w:val="24"/>
        </w:rPr>
      </w:pPr>
    </w:p>
    <w:p w:rsidR="009A55CA" w:rsidRPr="00BA42A8" w:rsidRDefault="00337A8E" w:rsidP="00876245">
      <w:pPr>
        <w:spacing w:line="360" w:lineRule="auto"/>
        <w:rPr>
          <w:sz w:val="24"/>
          <w:szCs w:val="24"/>
        </w:rPr>
      </w:pPr>
      <w:r w:rsidRPr="00BA42A8">
        <w:rPr>
          <w:sz w:val="24"/>
          <w:szCs w:val="24"/>
        </w:rPr>
        <w:tab/>
      </w:r>
      <w:r w:rsidRPr="00BA42A8">
        <w:rPr>
          <w:sz w:val="24"/>
          <w:szCs w:val="24"/>
        </w:rPr>
        <w:tab/>
      </w:r>
      <w:r w:rsidR="00821DA2" w:rsidRPr="00BA42A8">
        <w:rPr>
          <w:sz w:val="24"/>
          <w:szCs w:val="24"/>
        </w:rPr>
        <w:t xml:space="preserve">Even if the Commission chose to consider the applicability of local zoning and subdivision ordinances to this case, </w:t>
      </w:r>
      <w:r w:rsidR="009A55CA" w:rsidRPr="00BA42A8">
        <w:rPr>
          <w:sz w:val="24"/>
          <w:szCs w:val="24"/>
        </w:rPr>
        <w:t xml:space="preserve">Complainant produced no evidence at hearing to show that PECO has violated </w:t>
      </w:r>
      <w:r w:rsidR="009A55CA" w:rsidRPr="00BA42A8">
        <w:rPr>
          <w:sz w:val="24"/>
          <w:szCs w:val="24"/>
          <w:u w:val="single"/>
        </w:rPr>
        <w:t>any</w:t>
      </w:r>
      <w:r w:rsidR="009A55CA" w:rsidRPr="00BA42A8">
        <w:rPr>
          <w:sz w:val="24"/>
          <w:szCs w:val="24"/>
        </w:rPr>
        <w:t xml:space="preserve"> neighborhood association rules, zoning rules, municipal planning rules</w:t>
      </w:r>
      <w:r w:rsidR="00821DA2" w:rsidRPr="00BA42A8">
        <w:rPr>
          <w:sz w:val="24"/>
          <w:szCs w:val="24"/>
        </w:rPr>
        <w:t xml:space="preserve"> or</w:t>
      </w:r>
      <w:r w:rsidR="009A55CA" w:rsidRPr="00BA42A8">
        <w:rPr>
          <w:sz w:val="24"/>
          <w:szCs w:val="24"/>
        </w:rPr>
        <w:t xml:space="preserve"> local ordinance, nor has Complainant shown that the presence of the </w:t>
      </w:r>
      <w:proofErr w:type="spellStart"/>
      <w:r w:rsidR="009A55CA" w:rsidRPr="00BA42A8">
        <w:rPr>
          <w:sz w:val="24"/>
          <w:szCs w:val="24"/>
        </w:rPr>
        <w:t>Uwchlan</w:t>
      </w:r>
      <w:proofErr w:type="spellEnd"/>
      <w:r w:rsidR="009A55CA" w:rsidRPr="00BA42A8">
        <w:rPr>
          <w:sz w:val="24"/>
          <w:szCs w:val="24"/>
        </w:rPr>
        <w:t xml:space="preserve"> Substation has led to a devaluation of Complainant’s property, not that such a showing would constitute a violation of the Public Utility Code or the regulations of the Commission.  These are conclusions that Complainant has reached </w:t>
      </w:r>
      <w:proofErr w:type="gramStart"/>
      <w:r w:rsidR="009A55CA" w:rsidRPr="00BA42A8">
        <w:rPr>
          <w:sz w:val="24"/>
          <w:szCs w:val="24"/>
        </w:rPr>
        <w:t>on his own</w:t>
      </w:r>
      <w:proofErr w:type="gramEnd"/>
      <w:r w:rsidR="009A55CA" w:rsidRPr="00BA42A8">
        <w:rPr>
          <w:sz w:val="24"/>
          <w:szCs w:val="24"/>
        </w:rPr>
        <w:t xml:space="preserve">.  Further, the </w:t>
      </w:r>
      <w:proofErr w:type="spellStart"/>
      <w:r w:rsidR="009A55CA" w:rsidRPr="00BA42A8">
        <w:rPr>
          <w:sz w:val="24"/>
          <w:szCs w:val="24"/>
        </w:rPr>
        <w:t>Uwchlan</w:t>
      </w:r>
      <w:proofErr w:type="spellEnd"/>
      <w:r w:rsidR="009A55CA" w:rsidRPr="00BA42A8">
        <w:rPr>
          <w:sz w:val="24"/>
          <w:szCs w:val="24"/>
        </w:rPr>
        <w:t xml:space="preserve"> Substation is not on Complainant’s property.  It is on property owned by PECO.</w:t>
      </w:r>
      <w:r w:rsidRPr="00BA42A8">
        <w:rPr>
          <w:sz w:val="24"/>
          <w:szCs w:val="24"/>
        </w:rPr>
        <w:t xml:space="preserve">  The quality of service rendered by PECO through its facilities is actually promoted by the Smart Meter Network, </w:t>
      </w:r>
      <w:r w:rsidR="008D13BD" w:rsidRPr="00BA42A8">
        <w:rPr>
          <w:sz w:val="24"/>
          <w:szCs w:val="24"/>
        </w:rPr>
        <w:t xml:space="preserve">and the substation does not adversely affect the provision of electric service to Complainant, </w:t>
      </w:r>
      <w:r w:rsidRPr="00BA42A8">
        <w:rPr>
          <w:sz w:val="24"/>
          <w:szCs w:val="24"/>
        </w:rPr>
        <w:t>so there is no Section 1501 “quality of service” issue, here.</w:t>
      </w:r>
    </w:p>
    <w:p w:rsidR="009A55CA" w:rsidRPr="00BA42A8" w:rsidRDefault="009A55CA" w:rsidP="00876245">
      <w:pPr>
        <w:spacing w:line="360" w:lineRule="auto"/>
        <w:rPr>
          <w:sz w:val="24"/>
          <w:szCs w:val="24"/>
        </w:rPr>
      </w:pPr>
    </w:p>
    <w:p w:rsidR="00904573" w:rsidRPr="00BA42A8" w:rsidRDefault="009A55CA" w:rsidP="00876245">
      <w:pPr>
        <w:spacing w:line="360" w:lineRule="auto"/>
        <w:rPr>
          <w:sz w:val="24"/>
          <w:szCs w:val="24"/>
        </w:rPr>
      </w:pPr>
      <w:r w:rsidRPr="00BA42A8">
        <w:rPr>
          <w:sz w:val="24"/>
          <w:szCs w:val="24"/>
        </w:rPr>
        <w:tab/>
      </w:r>
      <w:r w:rsidRPr="00BA42A8">
        <w:rPr>
          <w:sz w:val="24"/>
          <w:szCs w:val="24"/>
        </w:rPr>
        <w:tab/>
        <w:t xml:space="preserve">PECO put on testimony that establishes that its actions </w:t>
      </w:r>
      <w:r w:rsidR="00821DA2" w:rsidRPr="00BA42A8">
        <w:rPr>
          <w:sz w:val="24"/>
          <w:szCs w:val="24"/>
        </w:rPr>
        <w:t xml:space="preserve">relative to siting and operating the </w:t>
      </w:r>
      <w:proofErr w:type="spellStart"/>
      <w:r w:rsidR="00821DA2" w:rsidRPr="00BA42A8">
        <w:rPr>
          <w:sz w:val="24"/>
          <w:szCs w:val="24"/>
        </w:rPr>
        <w:t>Uwchlan</w:t>
      </w:r>
      <w:proofErr w:type="spellEnd"/>
      <w:r w:rsidR="00821DA2" w:rsidRPr="00BA42A8">
        <w:rPr>
          <w:sz w:val="24"/>
          <w:szCs w:val="24"/>
        </w:rPr>
        <w:t xml:space="preserve"> Substation </w:t>
      </w:r>
      <w:r w:rsidRPr="00BA42A8">
        <w:rPr>
          <w:sz w:val="24"/>
          <w:szCs w:val="24"/>
        </w:rPr>
        <w:t>were taken in compliance with the Commission’s Order at</w:t>
      </w:r>
      <w:r w:rsidR="00E075C1" w:rsidRPr="00BA42A8">
        <w:rPr>
          <w:sz w:val="24"/>
          <w:szCs w:val="24"/>
        </w:rPr>
        <w:t xml:space="preserve"> </w:t>
      </w:r>
      <w:r w:rsidR="00E075C1" w:rsidRPr="00BA42A8">
        <w:rPr>
          <w:i/>
          <w:sz w:val="24"/>
          <w:szCs w:val="24"/>
        </w:rPr>
        <w:t>Petition of PECO Energy Company for Approval of Smart Meter Technology Procurement and Installation Plan</w:t>
      </w:r>
      <w:r w:rsidR="00E075C1" w:rsidRPr="00BA42A8">
        <w:rPr>
          <w:sz w:val="24"/>
          <w:szCs w:val="24"/>
        </w:rPr>
        <w:t xml:space="preserve">, </w:t>
      </w:r>
      <w:r w:rsidR="00976391" w:rsidRPr="00BA42A8">
        <w:rPr>
          <w:sz w:val="24"/>
          <w:szCs w:val="24"/>
        </w:rPr>
        <w:t xml:space="preserve">Pa. PUC Docket No. M-2009-2123944 </w:t>
      </w:r>
      <w:r w:rsidR="00E075C1" w:rsidRPr="00BA42A8">
        <w:rPr>
          <w:sz w:val="24"/>
          <w:szCs w:val="24"/>
        </w:rPr>
        <w:t xml:space="preserve">(Order entered May 6, 2010).  N.T. at 35-36.  </w:t>
      </w:r>
      <w:r w:rsidR="00904573" w:rsidRPr="00BA42A8">
        <w:rPr>
          <w:sz w:val="24"/>
          <w:szCs w:val="24"/>
        </w:rPr>
        <w:t xml:space="preserve">PECO’s Smart Meter Technology Procurement and Installation Plan </w:t>
      </w:r>
      <w:proofErr w:type="gramStart"/>
      <w:r w:rsidR="00904573" w:rsidRPr="00BA42A8">
        <w:rPr>
          <w:sz w:val="24"/>
          <w:szCs w:val="24"/>
        </w:rPr>
        <w:t>has</w:t>
      </w:r>
      <w:proofErr w:type="gramEnd"/>
      <w:r w:rsidR="008D13BD" w:rsidRPr="00BA42A8">
        <w:rPr>
          <w:sz w:val="24"/>
          <w:szCs w:val="24"/>
        </w:rPr>
        <w:t>, therefore,</w:t>
      </w:r>
      <w:r w:rsidR="00904573" w:rsidRPr="00BA42A8">
        <w:rPr>
          <w:sz w:val="24"/>
          <w:szCs w:val="24"/>
        </w:rPr>
        <w:t xml:space="preserve"> been approved by the Commission, is a part of PECO's tariff and has the force and effect of law.  </w:t>
      </w:r>
      <w:proofErr w:type="gramStart"/>
      <w:r w:rsidR="00904573" w:rsidRPr="00BA42A8">
        <w:rPr>
          <w:i/>
          <w:iCs/>
          <w:sz w:val="24"/>
          <w:szCs w:val="24"/>
        </w:rPr>
        <w:t>Pa. Electric Co. v. Pa. PUC</w:t>
      </w:r>
      <w:r w:rsidR="00904573" w:rsidRPr="00BA42A8">
        <w:rPr>
          <w:sz w:val="24"/>
          <w:szCs w:val="24"/>
        </w:rPr>
        <w:t xml:space="preserve">, 663 A.2d 281 (Pa. Cmwlth. 1995); </w:t>
      </w:r>
      <w:r w:rsidR="00904573" w:rsidRPr="00BA42A8">
        <w:rPr>
          <w:i/>
          <w:iCs/>
          <w:sz w:val="24"/>
          <w:szCs w:val="24"/>
        </w:rPr>
        <w:t>Brockway Glass Co. v. Pa. PUC</w:t>
      </w:r>
      <w:r w:rsidR="00904573" w:rsidRPr="00BA42A8">
        <w:rPr>
          <w:sz w:val="24"/>
          <w:szCs w:val="24"/>
        </w:rPr>
        <w:t>, 43</w:t>
      </w:r>
      <w:r w:rsidR="00925229">
        <w:rPr>
          <w:sz w:val="24"/>
          <w:szCs w:val="24"/>
        </w:rPr>
        <w:t xml:space="preserve">7 A.2d 1067 (Pa. Cmwlth. 1981); </w:t>
      </w:r>
      <w:proofErr w:type="spellStart"/>
      <w:r w:rsidR="00904573" w:rsidRPr="00BA42A8">
        <w:rPr>
          <w:i/>
          <w:iCs/>
          <w:sz w:val="24"/>
          <w:szCs w:val="24"/>
        </w:rPr>
        <w:t>Stiteler</w:t>
      </w:r>
      <w:proofErr w:type="spellEnd"/>
      <w:r w:rsidR="00904573" w:rsidRPr="00BA42A8">
        <w:rPr>
          <w:i/>
          <w:iCs/>
          <w:sz w:val="24"/>
          <w:szCs w:val="24"/>
        </w:rPr>
        <w:t xml:space="preserve"> v. Bell Telephone Co. of Pa.</w:t>
      </w:r>
      <w:r w:rsidR="00904573" w:rsidRPr="00BA42A8">
        <w:rPr>
          <w:sz w:val="24"/>
          <w:szCs w:val="24"/>
        </w:rPr>
        <w:t>, 379 A.2d 339 (Pa. Cmwlth. 1977).</w:t>
      </w:r>
      <w:proofErr w:type="gramEnd"/>
    </w:p>
    <w:p w:rsidR="00904573" w:rsidRPr="00BA42A8" w:rsidRDefault="00904573" w:rsidP="00876245">
      <w:pPr>
        <w:spacing w:line="360" w:lineRule="auto"/>
        <w:rPr>
          <w:sz w:val="24"/>
          <w:szCs w:val="24"/>
        </w:rPr>
      </w:pPr>
    </w:p>
    <w:p w:rsidR="009A55CA" w:rsidRPr="00BA42A8" w:rsidRDefault="00904573" w:rsidP="00876245">
      <w:pPr>
        <w:spacing w:line="360" w:lineRule="auto"/>
        <w:rPr>
          <w:sz w:val="24"/>
          <w:szCs w:val="24"/>
        </w:rPr>
      </w:pPr>
      <w:r w:rsidRPr="00BA42A8">
        <w:rPr>
          <w:sz w:val="24"/>
          <w:szCs w:val="24"/>
        </w:rPr>
        <w:tab/>
      </w:r>
      <w:r w:rsidRPr="00BA42A8">
        <w:rPr>
          <w:sz w:val="24"/>
          <w:szCs w:val="24"/>
        </w:rPr>
        <w:tab/>
        <w:t xml:space="preserve">At hearing, </w:t>
      </w:r>
      <w:r w:rsidR="00E075C1" w:rsidRPr="00BA42A8">
        <w:rPr>
          <w:sz w:val="24"/>
          <w:szCs w:val="24"/>
        </w:rPr>
        <w:t xml:space="preserve">PECO also established that in siting the </w:t>
      </w:r>
      <w:proofErr w:type="spellStart"/>
      <w:r w:rsidR="00E075C1" w:rsidRPr="00BA42A8">
        <w:rPr>
          <w:sz w:val="24"/>
          <w:szCs w:val="24"/>
        </w:rPr>
        <w:t>Uwchlan</w:t>
      </w:r>
      <w:proofErr w:type="spellEnd"/>
      <w:r w:rsidR="00E075C1" w:rsidRPr="00BA42A8">
        <w:rPr>
          <w:sz w:val="24"/>
          <w:szCs w:val="24"/>
        </w:rPr>
        <w:t xml:space="preserve"> Substation</w:t>
      </w:r>
      <w:r w:rsidR="008D13BD" w:rsidRPr="00BA42A8">
        <w:rPr>
          <w:sz w:val="24"/>
          <w:szCs w:val="24"/>
        </w:rPr>
        <w:t>,</w:t>
      </w:r>
      <w:r w:rsidR="00E075C1" w:rsidRPr="00BA42A8">
        <w:rPr>
          <w:sz w:val="24"/>
          <w:szCs w:val="24"/>
        </w:rPr>
        <w:t xml:space="preserve"> PECO considered other possible locations for the substation but determined that the location at 503 </w:t>
      </w:r>
      <w:proofErr w:type="spellStart"/>
      <w:r w:rsidR="00E075C1" w:rsidRPr="00BA42A8">
        <w:rPr>
          <w:sz w:val="24"/>
          <w:szCs w:val="24"/>
        </w:rPr>
        <w:t>Whitford</w:t>
      </w:r>
      <w:proofErr w:type="spellEnd"/>
      <w:r w:rsidR="00E075C1" w:rsidRPr="00BA42A8">
        <w:rPr>
          <w:sz w:val="24"/>
          <w:szCs w:val="24"/>
        </w:rPr>
        <w:t xml:space="preserve"> Road, Exton, Pennsylvania, was operationally necessary and would result in the minimum level of disturbance to the immediate environment consistent with construction of the substation.  </w:t>
      </w:r>
      <w:proofErr w:type="gramStart"/>
      <w:r w:rsidR="00E075C1" w:rsidRPr="00BA42A8">
        <w:rPr>
          <w:sz w:val="24"/>
          <w:szCs w:val="24"/>
        </w:rPr>
        <w:t xml:space="preserve">Finding of Fact No. </w:t>
      </w:r>
      <w:r w:rsidR="00976391" w:rsidRPr="00BA42A8">
        <w:rPr>
          <w:sz w:val="24"/>
          <w:szCs w:val="24"/>
        </w:rPr>
        <w:t>13</w:t>
      </w:r>
      <w:r w:rsidR="00E075C1" w:rsidRPr="00BA42A8">
        <w:rPr>
          <w:sz w:val="24"/>
          <w:szCs w:val="24"/>
        </w:rPr>
        <w:t>.</w:t>
      </w:r>
      <w:proofErr w:type="gramEnd"/>
    </w:p>
    <w:p w:rsidR="00876245" w:rsidRPr="00BA42A8" w:rsidRDefault="00876245" w:rsidP="00D30923">
      <w:pPr>
        <w:spacing w:line="360" w:lineRule="auto"/>
        <w:rPr>
          <w:sz w:val="24"/>
          <w:szCs w:val="24"/>
        </w:rPr>
      </w:pPr>
    </w:p>
    <w:p w:rsidR="00D17D8C" w:rsidRPr="00BA42A8" w:rsidRDefault="004543FA" w:rsidP="005D3B50">
      <w:pPr>
        <w:spacing w:line="360" w:lineRule="auto"/>
        <w:rPr>
          <w:sz w:val="24"/>
          <w:szCs w:val="24"/>
        </w:rPr>
      </w:pPr>
      <w:r w:rsidRPr="00BA42A8">
        <w:rPr>
          <w:sz w:val="24"/>
          <w:szCs w:val="24"/>
        </w:rPr>
        <w:lastRenderedPageBreak/>
        <w:tab/>
      </w:r>
      <w:r w:rsidRPr="00BA42A8">
        <w:rPr>
          <w:sz w:val="24"/>
          <w:szCs w:val="24"/>
        </w:rPr>
        <w:tab/>
      </w:r>
      <w:r w:rsidR="00C4442A" w:rsidRPr="00BA42A8">
        <w:rPr>
          <w:sz w:val="24"/>
          <w:szCs w:val="24"/>
        </w:rPr>
        <w:t>Based on the evidence presented, the Complainant has failed to prove by a preponderance of the evidence that P</w:t>
      </w:r>
      <w:r w:rsidR="00E075C1" w:rsidRPr="00BA42A8">
        <w:rPr>
          <w:sz w:val="24"/>
          <w:szCs w:val="24"/>
        </w:rPr>
        <w:t xml:space="preserve">ECO </w:t>
      </w:r>
      <w:r w:rsidR="00C4442A" w:rsidRPr="00BA42A8">
        <w:rPr>
          <w:sz w:val="24"/>
          <w:szCs w:val="24"/>
        </w:rPr>
        <w:t xml:space="preserve">has acted improperly or unlawfully </w:t>
      </w:r>
      <w:r w:rsidR="00E075C1" w:rsidRPr="00BA42A8">
        <w:rPr>
          <w:sz w:val="24"/>
          <w:szCs w:val="24"/>
        </w:rPr>
        <w:t xml:space="preserve">in siting or operating the </w:t>
      </w:r>
      <w:proofErr w:type="spellStart"/>
      <w:r w:rsidR="00E075C1" w:rsidRPr="00BA42A8">
        <w:rPr>
          <w:sz w:val="24"/>
          <w:szCs w:val="24"/>
        </w:rPr>
        <w:t>Uwchlan</w:t>
      </w:r>
      <w:proofErr w:type="spellEnd"/>
      <w:r w:rsidR="00E075C1" w:rsidRPr="00BA42A8">
        <w:rPr>
          <w:sz w:val="24"/>
          <w:szCs w:val="24"/>
        </w:rPr>
        <w:t xml:space="preserve"> Substation at 503 </w:t>
      </w:r>
      <w:proofErr w:type="spellStart"/>
      <w:r w:rsidR="00E075C1" w:rsidRPr="00BA42A8">
        <w:rPr>
          <w:sz w:val="24"/>
          <w:szCs w:val="24"/>
        </w:rPr>
        <w:t>Whitford</w:t>
      </w:r>
      <w:proofErr w:type="spellEnd"/>
      <w:r w:rsidR="00E075C1" w:rsidRPr="00BA42A8">
        <w:rPr>
          <w:sz w:val="24"/>
          <w:szCs w:val="24"/>
        </w:rPr>
        <w:t xml:space="preserve"> Road, Exton, Pennsylvania.  </w:t>
      </w:r>
      <w:r w:rsidR="00C4442A" w:rsidRPr="00BA42A8">
        <w:rPr>
          <w:sz w:val="24"/>
          <w:szCs w:val="24"/>
        </w:rPr>
        <w:t>Therefore, the Complaint in this case must be dismissed.</w:t>
      </w:r>
    </w:p>
    <w:p w:rsidR="00D17D8C" w:rsidRPr="00BA42A8" w:rsidRDefault="00D17D8C" w:rsidP="005D3B50">
      <w:pPr>
        <w:spacing w:line="360" w:lineRule="auto"/>
        <w:rPr>
          <w:sz w:val="24"/>
          <w:szCs w:val="24"/>
        </w:rPr>
      </w:pPr>
    </w:p>
    <w:p w:rsidR="00993054" w:rsidRPr="00BA42A8" w:rsidRDefault="00013F48" w:rsidP="005D3B50">
      <w:pPr>
        <w:spacing w:line="360" w:lineRule="auto"/>
        <w:jc w:val="center"/>
        <w:rPr>
          <w:sz w:val="24"/>
          <w:szCs w:val="24"/>
        </w:rPr>
      </w:pPr>
      <w:r w:rsidRPr="00BA42A8">
        <w:rPr>
          <w:sz w:val="24"/>
          <w:szCs w:val="24"/>
          <w:u w:val="single"/>
        </w:rPr>
        <w:t>CONCLUSIONS OF LAW</w:t>
      </w:r>
    </w:p>
    <w:p w:rsidR="00013F48" w:rsidRPr="00BA42A8" w:rsidRDefault="00013F48" w:rsidP="005D3B50">
      <w:pPr>
        <w:spacing w:line="360" w:lineRule="auto"/>
        <w:jc w:val="center"/>
        <w:rPr>
          <w:sz w:val="24"/>
          <w:szCs w:val="24"/>
        </w:rPr>
      </w:pPr>
    </w:p>
    <w:p w:rsidR="00013F48" w:rsidRPr="00BA42A8" w:rsidRDefault="00013F48" w:rsidP="005D3B50">
      <w:pPr>
        <w:spacing w:line="360" w:lineRule="auto"/>
        <w:jc w:val="both"/>
        <w:rPr>
          <w:sz w:val="24"/>
          <w:szCs w:val="24"/>
        </w:rPr>
      </w:pPr>
      <w:r w:rsidRPr="00BA42A8">
        <w:rPr>
          <w:sz w:val="24"/>
          <w:szCs w:val="24"/>
        </w:rPr>
        <w:tab/>
      </w:r>
      <w:r w:rsidRPr="00BA42A8">
        <w:rPr>
          <w:sz w:val="24"/>
          <w:szCs w:val="24"/>
        </w:rPr>
        <w:tab/>
        <w:t>1.</w:t>
      </w:r>
      <w:r w:rsidRPr="00BA42A8">
        <w:rPr>
          <w:sz w:val="24"/>
          <w:szCs w:val="24"/>
        </w:rPr>
        <w:tab/>
        <w:t xml:space="preserve">The Commission has jurisdiction over the subject matter and </w:t>
      </w:r>
      <w:r w:rsidR="00FC3AB8">
        <w:rPr>
          <w:sz w:val="24"/>
          <w:szCs w:val="24"/>
        </w:rPr>
        <w:t xml:space="preserve">parties to this proceeding.  </w:t>
      </w:r>
      <w:proofErr w:type="gramStart"/>
      <w:r w:rsidR="00FC3AB8">
        <w:rPr>
          <w:sz w:val="24"/>
          <w:szCs w:val="24"/>
        </w:rPr>
        <w:t xml:space="preserve">66 </w:t>
      </w:r>
      <w:r w:rsidRPr="00BA42A8">
        <w:rPr>
          <w:sz w:val="24"/>
          <w:szCs w:val="24"/>
        </w:rPr>
        <w:t>Pa. C.S. §</w:t>
      </w:r>
      <w:r w:rsidR="00DB7C8D">
        <w:rPr>
          <w:sz w:val="24"/>
          <w:szCs w:val="24"/>
        </w:rPr>
        <w:t xml:space="preserve"> </w:t>
      </w:r>
      <w:r w:rsidRPr="00BA42A8">
        <w:rPr>
          <w:sz w:val="24"/>
          <w:szCs w:val="24"/>
        </w:rPr>
        <w:t>701.</w:t>
      </w:r>
      <w:proofErr w:type="gramEnd"/>
    </w:p>
    <w:p w:rsidR="00E075C1" w:rsidRPr="00BA42A8" w:rsidRDefault="00E075C1" w:rsidP="005D3B50">
      <w:pPr>
        <w:spacing w:line="360" w:lineRule="auto"/>
        <w:jc w:val="both"/>
        <w:rPr>
          <w:sz w:val="24"/>
          <w:szCs w:val="24"/>
        </w:rPr>
      </w:pPr>
    </w:p>
    <w:p w:rsidR="00E075C1" w:rsidRPr="00BA42A8" w:rsidRDefault="00E075C1" w:rsidP="00E075C1">
      <w:pPr>
        <w:spacing w:line="360" w:lineRule="auto"/>
        <w:jc w:val="both"/>
        <w:rPr>
          <w:sz w:val="24"/>
          <w:szCs w:val="24"/>
        </w:rPr>
      </w:pPr>
      <w:r w:rsidRPr="00BA42A8">
        <w:rPr>
          <w:sz w:val="24"/>
          <w:szCs w:val="24"/>
        </w:rPr>
        <w:tab/>
      </w:r>
      <w:r w:rsidRPr="00BA42A8">
        <w:rPr>
          <w:sz w:val="24"/>
          <w:szCs w:val="24"/>
        </w:rPr>
        <w:tab/>
        <w:t>2.</w:t>
      </w:r>
      <w:r w:rsidRPr="00BA42A8">
        <w:rPr>
          <w:sz w:val="24"/>
          <w:szCs w:val="24"/>
        </w:rPr>
        <w:tab/>
        <w:t>A preliminary objection in civil practice seeking dismissal of a pleading will be granted only where relief is clearly warranted and free from doubt</w:t>
      </w:r>
      <w:r w:rsidRPr="00BA42A8">
        <w:rPr>
          <w:i/>
          <w:sz w:val="24"/>
          <w:szCs w:val="24"/>
        </w:rPr>
        <w:t xml:space="preserve">.  </w:t>
      </w:r>
      <w:proofErr w:type="gramStart"/>
      <w:r w:rsidRPr="00BA42A8">
        <w:rPr>
          <w:i/>
          <w:sz w:val="24"/>
          <w:szCs w:val="24"/>
        </w:rPr>
        <w:t>Interstate Traveler Services, Inc. v. Pa. Dept. of Environmental Resources</w:t>
      </w:r>
      <w:r w:rsidRPr="00BA42A8">
        <w:rPr>
          <w:sz w:val="24"/>
          <w:szCs w:val="24"/>
        </w:rPr>
        <w:t>, 406 A.2d 1020 (Pa. 1979).</w:t>
      </w:r>
      <w:proofErr w:type="gramEnd"/>
    </w:p>
    <w:p w:rsidR="00E075C1" w:rsidRPr="00BA42A8" w:rsidRDefault="00E075C1" w:rsidP="00E075C1">
      <w:pPr>
        <w:spacing w:line="360" w:lineRule="auto"/>
        <w:jc w:val="both"/>
        <w:rPr>
          <w:sz w:val="24"/>
          <w:szCs w:val="24"/>
        </w:rPr>
      </w:pPr>
    </w:p>
    <w:p w:rsidR="00E075C1" w:rsidRPr="00BA42A8" w:rsidRDefault="00E075C1" w:rsidP="00E075C1">
      <w:pPr>
        <w:spacing w:line="360" w:lineRule="auto"/>
        <w:jc w:val="both"/>
        <w:rPr>
          <w:sz w:val="24"/>
          <w:szCs w:val="24"/>
        </w:rPr>
      </w:pPr>
      <w:r w:rsidRPr="00BA42A8">
        <w:rPr>
          <w:sz w:val="24"/>
          <w:szCs w:val="24"/>
        </w:rPr>
        <w:tab/>
      </w:r>
      <w:r w:rsidRPr="00BA42A8">
        <w:rPr>
          <w:sz w:val="24"/>
          <w:szCs w:val="24"/>
        </w:rPr>
        <w:tab/>
        <w:t>3.</w:t>
      </w:r>
      <w:r w:rsidRPr="00BA42A8">
        <w:rPr>
          <w:sz w:val="24"/>
          <w:szCs w:val="24"/>
        </w:rPr>
        <w:tab/>
        <w:t xml:space="preserve">The preliminary objection may be granted only if the moving party prevails as a matter of law.  </w:t>
      </w:r>
      <w:proofErr w:type="gramStart"/>
      <w:r w:rsidRPr="00BA42A8">
        <w:rPr>
          <w:i/>
          <w:sz w:val="24"/>
          <w:szCs w:val="24"/>
        </w:rPr>
        <w:t>Roc v. Flaherty</w:t>
      </w:r>
      <w:r w:rsidRPr="00BA42A8">
        <w:rPr>
          <w:sz w:val="24"/>
          <w:szCs w:val="24"/>
        </w:rPr>
        <w:t>, 527 A.2d 211 (Pa.Cmwlth. 1985).</w:t>
      </w:r>
      <w:proofErr w:type="gramEnd"/>
    </w:p>
    <w:p w:rsidR="00E075C1" w:rsidRPr="00BA42A8" w:rsidRDefault="00E075C1" w:rsidP="00E075C1">
      <w:pPr>
        <w:spacing w:line="360" w:lineRule="auto"/>
        <w:jc w:val="both"/>
        <w:rPr>
          <w:sz w:val="24"/>
          <w:szCs w:val="24"/>
        </w:rPr>
      </w:pPr>
    </w:p>
    <w:p w:rsidR="00E075C1" w:rsidRPr="00BA42A8" w:rsidRDefault="00E075C1" w:rsidP="00E075C1">
      <w:pPr>
        <w:spacing w:line="360" w:lineRule="auto"/>
        <w:jc w:val="both"/>
        <w:rPr>
          <w:sz w:val="24"/>
          <w:szCs w:val="24"/>
        </w:rPr>
      </w:pPr>
      <w:r w:rsidRPr="00BA42A8">
        <w:rPr>
          <w:sz w:val="24"/>
          <w:szCs w:val="24"/>
        </w:rPr>
        <w:tab/>
      </w:r>
      <w:r w:rsidRPr="00BA42A8">
        <w:rPr>
          <w:sz w:val="24"/>
          <w:szCs w:val="24"/>
        </w:rPr>
        <w:tab/>
        <w:t>4.</w:t>
      </w:r>
      <w:r w:rsidRPr="00BA42A8">
        <w:rPr>
          <w:sz w:val="24"/>
          <w:szCs w:val="24"/>
        </w:rPr>
        <w:tab/>
        <w:t xml:space="preserve">Any doubt must be resolved in favor of the non-moving party by refusing to sustain the preliminary objections.  </w:t>
      </w:r>
      <w:r w:rsidRPr="00BA42A8">
        <w:rPr>
          <w:i/>
          <w:sz w:val="24"/>
          <w:szCs w:val="24"/>
        </w:rPr>
        <w:t>Dept. of Auditor General, et al. v. State Employees' Retirement System, et al</w:t>
      </w:r>
      <w:r w:rsidRPr="00BA42A8">
        <w:rPr>
          <w:sz w:val="24"/>
          <w:szCs w:val="24"/>
        </w:rPr>
        <w:t xml:space="preserve">., 836 A.2d 1053, 1064 (Pa. Cmwlth. 2003) citing, </w:t>
      </w:r>
      <w:r w:rsidRPr="00BA42A8">
        <w:rPr>
          <w:i/>
          <w:sz w:val="24"/>
          <w:szCs w:val="24"/>
        </w:rPr>
        <w:t>Boyd v. Ward</w:t>
      </w:r>
      <w:r w:rsidRPr="00BA42A8">
        <w:rPr>
          <w:sz w:val="24"/>
          <w:szCs w:val="24"/>
        </w:rPr>
        <w:t>, 802 A.2d 705 (Pa. Cmwlth. 2002).</w:t>
      </w:r>
    </w:p>
    <w:p w:rsidR="00E075C1" w:rsidRPr="00BA42A8" w:rsidRDefault="00E075C1" w:rsidP="00E075C1">
      <w:pPr>
        <w:spacing w:line="360" w:lineRule="auto"/>
        <w:jc w:val="both"/>
        <w:rPr>
          <w:sz w:val="24"/>
          <w:szCs w:val="24"/>
        </w:rPr>
      </w:pPr>
    </w:p>
    <w:p w:rsidR="00E075C1" w:rsidRPr="00BA42A8" w:rsidRDefault="00E075C1" w:rsidP="00E075C1">
      <w:pPr>
        <w:spacing w:line="360" w:lineRule="auto"/>
        <w:jc w:val="both"/>
        <w:rPr>
          <w:sz w:val="24"/>
          <w:szCs w:val="24"/>
        </w:rPr>
      </w:pPr>
      <w:r w:rsidRPr="00BA42A8">
        <w:rPr>
          <w:sz w:val="24"/>
          <w:szCs w:val="24"/>
        </w:rPr>
        <w:tab/>
      </w:r>
      <w:r w:rsidRPr="00BA42A8">
        <w:rPr>
          <w:sz w:val="24"/>
          <w:szCs w:val="24"/>
        </w:rPr>
        <w:tab/>
        <w:t>5.</w:t>
      </w:r>
      <w:r w:rsidRPr="00BA42A8">
        <w:rPr>
          <w:sz w:val="24"/>
          <w:szCs w:val="24"/>
        </w:rPr>
        <w:tab/>
        <w:t xml:space="preserve">The Commission cannot exceed its jurisdiction and must act within it.  </w:t>
      </w:r>
      <w:proofErr w:type="gramStart"/>
      <w:r w:rsidRPr="00BA42A8">
        <w:rPr>
          <w:i/>
          <w:sz w:val="24"/>
          <w:szCs w:val="24"/>
        </w:rPr>
        <w:t>City of Pittsburgh v. Pa. Public Utility Commission</w:t>
      </w:r>
      <w:r w:rsidRPr="00BA42A8">
        <w:rPr>
          <w:sz w:val="24"/>
          <w:szCs w:val="24"/>
        </w:rPr>
        <w:t>, 43 A.2d 348 (Pa. Super. 1945).</w:t>
      </w:r>
      <w:proofErr w:type="gramEnd"/>
    </w:p>
    <w:p w:rsidR="00E075C1" w:rsidRPr="00BA42A8" w:rsidRDefault="00E075C1" w:rsidP="00E075C1">
      <w:pPr>
        <w:spacing w:line="360" w:lineRule="auto"/>
        <w:jc w:val="both"/>
        <w:rPr>
          <w:sz w:val="24"/>
          <w:szCs w:val="24"/>
        </w:rPr>
      </w:pPr>
    </w:p>
    <w:p w:rsidR="00E075C1" w:rsidRPr="00BA42A8" w:rsidRDefault="00E075C1" w:rsidP="00E075C1">
      <w:pPr>
        <w:spacing w:line="360" w:lineRule="auto"/>
        <w:jc w:val="both"/>
        <w:rPr>
          <w:sz w:val="24"/>
          <w:szCs w:val="24"/>
        </w:rPr>
      </w:pPr>
      <w:r w:rsidRPr="00BA42A8">
        <w:rPr>
          <w:sz w:val="24"/>
          <w:szCs w:val="24"/>
        </w:rPr>
        <w:tab/>
      </w:r>
      <w:r w:rsidRPr="00BA42A8">
        <w:rPr>
          <w:sz w:val="24"/>
          <w:szCs w:val="24"/>
        </w:rPr>
        <w:tab/>
        <w:t>6.</w:t>
      </w:r>
      <w:r w:rsidRPr="00BA42A8">
        <w:rPr>
          <w:sz w:val="24"/>
          <w:szCs w:val="24"/>
        </w:rPr>
        <w:tab/>
        <w:t xml:space="preserve"> The Commission lacks the jurisdiction to award monetary damages.  </w:t>
      </w:r>
      <w:proofErr w:type="gramStart"/>
      <w:r w:rsidRPr="00BA42A8">
        <w:rPr>
          <w:i/>
          <w:sz w:val="24"/>
          <w:szCs w:val="24"/>
        </w:rPr>
        <w:t>Feingold v. Bell of Pennsylvania</w:t>
      </w:r>
      <w:r w:rsidRPr="00BA42A8">
        <w:rPr>
          <w:sz w:val="24"/>
          <w:szCs w:val="24"/>
        </w:rPr>
        <w:t>, 383 A.2d 791 (Pa. 1977).</w:t>
      </w:r>
      <w:proofErr w:type="gramEnd"/>
    </w:p>
    <w:p w:rsidR="0033018E" w:rsidRPr="00BA42A8" w:rsidRDefault="0033018E" w:rsidP="005D3B50">
      <w:pPr>
        <w:spacing w:line="360" w:lineRule="auto"/>
        <w:jc w:val="both"/>
        <w:rPr>
          <w:sz w:val="24"/>
          <w:szCs w:val="24"/>
        </w:rPr>
      </w:pPr>
    </w:p>
    <w:p w:rsidR="00CB1BF5" w:rsidRPr="00BA42A8" w:rsidRDefault="0033018E" w:rsidP="00CE4F85">
      <w:pPr>
        <w:spacing w:line="360" w:lineRule="auto"/>
        <w:jc w:val="both"/>
        <w:rPr>
          <w:sz w:val="24"/>
          <w:szCs w:val="24"/>
        </w:rPr>
      </w:pPr>
      <w:r w:rsidRPr="00BA42A8">
        <w:rPr>
          <w:sz w:val="24"/>
          <w:szCs w:val="24"/>
        </w:rPr>
        <w:tab/>
      </w:r>
      <w:r w:rsidRPr="00BA42A8">
        <w:rPr>
          <w:sz w:val="24"/>
          <w:szCs w:val="24"/>
        </w:rPr>
        <w:tab/>
      </w:r>
      <w:r w:rsidR="00E075C1" w:rsidRPr="00BA42A8">
        <w:rPr>
          <w:sz w:val="24"/>
          <w:szCs w:val="24"/>
        </w:rPr>
        <w:t>7</w:t>
      </w:r>
      <w:r w:rsidRPr="00BA42A8">
        <w:rPr>
          <w:sz w:val="24"/>
          <w:szCs w:val="24"/>
        </w:rPr>
        <w:t>.</w:t>
      </w:r>
      <w:r w:rsidRPr="00BA42A8">
        <w:rPr>
          <w:sz w:val="24"/>
          <w:szCs w:val="24"/>
        </w:rPr>
        <w:tab/>
      </w:r>
      <w:r w:rsidR="00C4442A" w:rsidRPr="00BA42A8">
        <w:rPr>
          <w:sz w:val="24"/>
          <w:szCs w:val="24"/>
        </w:rPr>
        <w:t>Pursuant to 66 Pa. C.S. § 332(a), the burden of proof in this proceeding is on the Complainant.</w:t>
      </w:r>
    </w:p>
    <w:p w:rsidR="00904573" w:rsidRPr="00BA42A8" w:rsidRDefault="00904573" w:rsidP="00CE4F85">
      <w:pPr>
        <w:spacing w:line="360" w:lineRule="auto"/>
        <w:jc w:val="both"/>
        <w:rPr>
          <w:sz w:val="24"/>
          <w:szCs w:val="24"/>
        </w:rPr>
      </w:pPr>
    </w:p>
    <w:p w:rsidR="00904573" w:rsidRPr="00BA42A8" w:rsidRDefault="00904573" w:rsidP="00CE4F85">
      <w:pPr>
        <w:spacing w:line="360" w:lineRule="auto"/>
        <w:jc w:val="both"/>
        <w:rPr>
          <w:sz w:val="24"/>
          <w:szCs w:val="24"/>
        </w:rPr>
      </w:pPr>
      <w:r w:rsidRPr="00BA42A8">
        <w:rPr>
          <w:sz w:val="24"/>
          <w:szCs w:val="24"/>
        </w:rPr>
        <w:lastRenderedPageBreak/>
        <w:tab/>
      </w:r>
      <w:r w:rsidRPr="00BA42A8">
        <w:rPr>
          <w:sz w:val="24"/>
          <w:szCs w:val="24"/>
        </w:rPr>
        <w:tab/>
        <w:t>8.</w:t>
      </w:r>
      <w:r w:rsidRPr="00BA42A8">
        <w:rPr>
          <w:sz w:val="24"/>
          <w:szCs w:val="24"/>
        </w:rPr>
        <w:tab/>
        <w:t xml:space="preserve">As a matter of general principle, a complainant must show that the named utility is responsible or accountable for the problem described in the Complaint in order to prevail. </w:t>
      </w:r>
      <w:proofErr w:type="gramStart"/>
      <w:r w:rsidRPr="00BA42A8">
        <w:rPr>
          <w:i/>
          <w:iCs/>
          <w:sz w:val="24"/>
          <w:szCs w:val="24"/>
        </w:rPr>
        <w:t>Patterson v. Bell Telephone Company of Pennsylvania</w:t>
      </w:r>
      <w:r w:rsidRPr="00BA42A8">
        <w:rPr>
          <w:sz w:val="24"/>
          <w:szCs w:val="24"/>
        </w:rPr>
        <w:t>, 72 Pa. Pub.</w:t>
      </w:r>
      <w:proofErr w:type="gramEnd"/>
      <w:r w:rsidRPr="00BA42A8">
        <w:rPr>
          <w:sz w:val="24"/>
          <w:szCs w:val="24"/>
        </w:rPr>
        <w:t xml:space="preserve"> </w:t>
      </w:r>
      <w:proofErr w:type="gramStart"/>
      <w:r w:rsidRPr="00BA42A8">
        <w:rPr>
          <w:sz w:val="24"/>
          <w:szCs w:val="24"/>
        </w:rPr>
        <w:t xml:space="preserve">Util. Comm'n 196 (1990); </w:t>
      </w:r>
      <w:r w:rsidRPr="00BA42A8">
        <w:rPr>
          <w:i/>
          <w:iCs/>
          <w:sz w:val="24"/>
          <w:szCs w:val="24"/>
        </w:rPr>
        <w:t>Feinstein v. Philadelphia Suburban Water Company</w:t>
      </w:r>
      <w:r w:rsidRPr="00BA42A8">
        <w:rPr>
          <w:sz w:val="24"/>
          <w:szCs w:val="24"/>
        </w:rPr>
        <w:t>, 50 Pa. Pub.</w:t>
      </w:r>
      <w:proofErr w:type="gramEnd"/>
      <w:r w:rsidRPr="00BA42A8">
        <w:rPr>
          <w:sz w:val="24"/>
          <w:szCs w:val="24"/>
        </w:rPr>
        <w:t xml:space="preserve"> </w:t>
      </w:r>
      <w:proofErr w:type="gramStart"/>
      <w:r w:rsidRPr="00BA42A8">
        <w:rPr>
          <w:sz w:val="24"/>
          <w:szCs w:val="24"/>
        </w:rPr>
        <w:t>Util. Comm'n 300 (1976).</w:t>
      </w:r>
      <w:proofErr w:type="gramEnd"/>
      <w:r w:rsidRPr="00BA42A8">
        <w:rPr>
          <w:sz w:val="24"/>
          <w:szCs w:val="24"/>
        </w:rPr>
        <w:t xml:space="preserve"> This must be shown by a preponderance of the evidence. </w:t>
      </w:r>
      <w:proofErr w:type="gramStart"/>
      <w:r w:rsidRPr="00BA42A8">
        <w:rPr>
          <w:i/>
          <w:iCs/>
          <w:sz w:val="24"/>
          <w:szCs w:val="24"/>
        </w:rPr>
        <w:t>Samuel J. Lansberry, Inc. v. Pa. Pub.</w:t>
      </w:r>
      <w:proofErr w:type="gramEnd"/>
      <w:r w:rsidRPr="00BA42A8">
        <w:rPr>
          <w:i/>
          <w:iCs/>
          <w:sz w:val="24"/>
          <w:szCs w:val="24"/>
        </w:rPr>
        <w:t xml:space="preserve"> </w:t>
      </w:r>
      <w:proofErr w:type="gramStart"/>
      <w:r w:rsidRPr="00BA42A8">
        <w:rPr>
          <w:i/>
          <w:iCs/>
          <w:sz w:val="24"/>
          <w:szCs w:val="24"/>
        </w:rPr>
        <w:t>Util. Comm'n</w:t>
      </w:r>
      <w:r w:rsidRPr="00BA42A8">
        <w:rPr>
          <w:sz w:val="24"/>
          <w:szCs w:val="24"/>
        </w:rPr>
        <w:t xml:space="preserve">, 578 A.2d 600 (1990), </w:t>
      </w:r>
      <w:r w:rsidRPr="00BA42A8">
        <w:rPr>
          <w:i/>
          <w:iCs/>
          <w:sz w:val="24"/>
          <w:szCs w:val="24"/>
        </w:rPr>
        <w:t>alloc.</w:t>
      </w:r>
      <w:proofErr w:type="gramEnd"/>
      <w:r w:rsidRPr="00BA42A8">
        <w:rPr>
          <w:i/>
          <w:iCs/>
          <w:sz w:val="24"/>
          <w:szCs w:val="24"/>
        </w:rPr>
        <w:t xml:space="preserve"> </w:t>
      </w:r>
      <w:proofErr w:type="gramStart"/>
      <w:r w:rsidRPr="00BA42A8">
        <w:rPr>
          <w:i/>
          <w:iCs/>
          <w:sz w:val="24"/>
          <w:szCs w:val="24"/>
        </w:rPr>
        <w:t>den.,</w:t>
      </w:r>
      <w:r w:rsidRPr="00BA42A8">
        <w:rPr>
          <w:sz w:val="24"/>
          <w:szCs w:val="24"/>
        </w:rPr>
        <w:t xml:space="preserve"> 602 A.2d 863 (1992).</w:t>
      </w:r>
      <w:proofErr w:type="gramEnd"/>
    </w:p>
    <w:p w:rsidR="00904573" w:rsidRPr="00BA42A8" w:rsidRDefault="00904573" w:rsidP="00CE4F85">
      <w:pPr>
        <w:spacing w:line="360" w:lineRule="auto"/>
        <w:jc w:val="both"/>
        <w:rPr>
          <w:sz w:val="24"/>
          <w:szCs w:val="24"/>
        </w:rPr>
      </w:pPr>
    </w:p>
    <w:p w:rsidR="00C4442A" w:rsidRPr="00BA42A8" w:rsidRDefault="00C4442A" w:rsidP="00CE4F85">
      <w:pPr>
        <w:spacing w:line="360" w:lineRule="auto"/>
        <w:jc w:val="both"/>
        <w:rPr>
          <w:sz w:val="24"/>
          <w:szCs w:val="24"/>
        </w:rPr>
      </w:pPr>
      <w:r w:rsidRPr="00BA42A8">
        <w:rPr>
          <w:sz w:val="24"/>
          <w:szCs w:val="24"/>
        </w:rPr>
        <w:tab/>
      </w:r>
      <w:r w:rsidRPr="00BA42A8">
        <w:rPr>
          <w:sz w:val="24"/>
          <w:szCs w:val="24"/>
        </w:rPr>
        <w:tab/>
      </w:r>
      <w:r w:rsidR="00904573" w:rsidRPr="00BA42A8">
        <w:rPr>
          <w:sz w:val="24"/>
          <w:szCs w:val="24"/>
        </w:rPr>
        <w:t>9</w:t>
      </w:r>
      <w:r w:rsidRPr="00BA42A8">
        <w:rPr>
          <w:sz w:val="24"/>
          <w:szCs w:val="24"/>
        </w:rPr>
        <w:t>.</w:t>
      </w:r>
      <w:r w:rsidRPr="00BA42A8">
        <w:rPr>
          <w:sz w:val="24"/>
          <w:szCs w:val="24"/>
        </w:rPr>
        <w:tab/>
        <w:t>The Complainant has not met his burden of proving that he is ent</w:t>
      </w:r>
      <w:r w:rsidR="00DB7C8D">
        <w:rPr>
          <w:sz w:val="24"/>
          <w:szCs w:val="24"/>
        </w:rPr>
        <w:t xml:space="preserve">itled to relief.  </w:t>
      </w:r>
      <w:proofErr w:type="gramStart"/>
      <w:r w:rsidR="00DB7C8D">
        <w:rPr>
          <w:sz w:val="24"/>
          <w:szCs w:val="24"/>
        </w:rPr>
        <w:t>66 Pa. C.S. §</w:t>
      </w:r>
      <w:r w:rsidRPr="00BA42A8">
        <w:rPr>
          <w:sz w:val="24"/>
          <w:szCs w:val="24"/>
        </w:rPr>
        <w:t xml:space="preserve"> 332(a).</w:t>
      </w:r>
      <w:proofErr w:type="gramEnd"/>
    </w:p>
    <w:p w:rsidR="00904573" w:rsidRPr="00BA42A8" w:rsidRDefault="00904573" w:rsidP="00CE4F85">
      <w:pPr>
        <w:spacing w:line="360" w:lineRule="auto"/>
        <w:jc w:val="both"/>
        <w:rPr>
          <w:sz w:val="24"/>
          <w:szCs w:val="24"/>
        </w:rPr>
      </w:pPr>
    </w:p>
    <w:p w:rsidR="00A22DCF" w:rsidRPr="00BA42A8" w:rsidRDefault="00A22DCF" w:rsidP="005D3B50">
      <w:pPr>
        <w:spacing w:line="360" w:lineRule="auto"/>
        <w:jc w:val="center"/>
        <w:rPr>
          <w:sz w:val="24"/>
          <w:szCs w:val="24"/>
          <w:u w:val="single"/>
        </w:rPr>
      </w:pPr>
      <w:r w:rsidRPr="00BA42A8">
        <w:rPr>
          <w:sz w:val="24"/>
          <w:szCs w:val="24"/>
          <w:u w:val="single"/>
        </w:rPr>
        <w:t>ORDER</w:t>
      </w:r>
    </w:p>
    <w:p w:rsidR="00013F48" w:rsidRDefault="00013F48" w:rsidP="005D3B50">
      <w:pPr>
        <w:spacing w:line="360" w:lineRule="auto"/>
        <w:rPr>
          <w:sz w:val="24"/>
          <w:szCs w:val="24"/>
        </w:rPr>
      </w:pPr>
    </w:p>
    <w:p w:rsidR="008D60F9" w:rsidRPr="00BA42A8" w:rsidRDefault="008D60F9" w:rsidP="005D3B50">
      <w:pPr>
        <w:spacing w:line="360" w:lineRule="auto"/>
        <w:rPr>
          <w:sz w:val="24"/>
          <w:szCs w:val="24"/>
        </w:rPr>
      </w:pPr>
    </w:p>
    <w:p w:rsidR="00013F48" w:rsidRPr="00BA42A8" w:rsidRDefault="00013F48" w:rsidP="005D3B50">
      <w:pPr>
        <w:spacing w:line="360" w:lineRule="auto"/>
        <w:rPr>
          <w:sz w:val="24"/>
          <w:szCs w:val="24"/>
        </w:rPr>
      </w:pPr>
      <w:r w:rsidRPr="00BA42A8">
        <w:rPr>
          <w:sz w:val="24"/>
          <w:szCs w:val="24"/>
        </w:rPr>
        <w:tab/>
      </w:r>
      <w:r w:rsidRPr="00BA42A8">
        <w:rPr>
          <w:sz w:val="24"/>
          <w:szCs w:val="24"/>
        </w:rPr>
        <w:tab/>
        <w:t>THEREFORE,</w:t>
      </w:r>
    </w:p>
    <w:p w:rsidR="00013F48" w:rsidRPr="00BA42A8" w:rsidRDefault="00013F48" w:rsidP="005D3B50">
      <w:pPr>
        <w:rPr>
          <w:sz w:val="24"/>
          <w:szCs w:val="24"/>
        </w:rPr>
      </w:pPr>
    </w:p>
    <w:p w:rsidR="00013F48" w:rsidRPr="00BA42A8" w:rsidRDefault="00013F48" w:rsidP="005D3B50">
      <w:pPr>
        <w:spacing w:line="360" w:lineRule="auto"/>
        <w:rPr>
          <w:sz w:val="24"/>
          <w:szCs w:val="24"/>
        </w:rPr>
      </w:pPr>
      <w:r w:rsidRPr="00BA42A8">
        <w:rPr>
          <w:sz w:val="24"/>
          <w:szCs w:val="24"/>
        </w:rPr>
        <w:tab/>
      </w:r>
      <w:r w:rsidRPr="00BA42A8">
        <w:rPr>
          <w:sz w:val="24"/>
          <w:szCs w:val="24"/>
        </w:rPr>
        <w:tab/>
        <w:t>IT IS ORDERED:</w:t>
      </w:r>
    </w:p>
    <w:p w:rsidR="00013F48" w:rsidRPr="00BA42A8" w:rsidRDefault="00013F48" w:rsidP="005D3B50">
      <w:pPr>
        <w:spacing w:line="360" w:lineRule="auto"/>
        <w:rPr>
          <w:sz w:val="24"/>
          <w:szCs w:val="24"/>
        </w:rPr>
      </w:pPr>
    </w:p>
    <w:p w:rsidR="00013F48" w:rsidRPr="00BA42A8" w:rsidRDefault="00CB1BF5" w:rsidP="0033018E">
      <w:pPr>
        <w:pStyle w:val="BodyText"/>
        <w:spacing w:after="0" w:line="360" w:lineRule="auto"/>
        <w:rPr>
          <w:sz w:val="24"/>
          <w:szCs w:val="24"/>
        </w:rPr>
      </w:pPr>
      <w:r w:rsidRPr="00BA42A8">
        <w:rPr>
          <w:sz w:val="24"/>
          <w:szCs w:val="24"/>
        </w:rPr>
        <w:tab/>
      </w:r>
      <w:r w:rsidRPr="00BA42A8">
        <w:rPr>
          <w:sz w:val="24"/>
          <w:szCs w:val="24"/>
        </w:rPr>
        <w:tab/>
        <w:t>1.</w:t>
      </w:r>
      <w:r w:rsidRPr="00BA42A8">
        <w:rPr>
          <w:sz w:val="24"/>
          <w:szCs w:val="24"/>
        </w:rPr>
        <w:tab/>
      </w:r>
      <w:r w:rsidR="00013F48" w:rsidRPr="00BA42A8">
        <w:rPr>
          <w:sz w:val="24"/>
          <w:szCs w:val="24"/>
        </w:rPr>
        <w:t xml:space="preserve">That the </w:t>
      </w:r>
      <w:r w:rsidR="00E075C1" w:rsidRPr="00BA42A8">
        <w:rPr>
          <w:sz w:val="24"/>
          <w:szCs w:val="24"/>
        </w:rPr>
        <w:t xml:space="preserve">Preliminary Objection filed by PECO Energy Company </w:t>
      </w:r>
      <w:r w:rsidR="00BD364A" w:rsidRPr="00BA42A8">
        <w:rPr>
          <w:sz w:val="24"/>
          <w:szCs w:val="24"/>
        </w:rPr>
        <w:t>a</w:t>
      </w:r>
      <w:r w:rsidR="00013F48" w:rsidRPr="00BA42A8">
        <w:rPr>
          <w:sz w:val="24"/>
          <w:szCs w:val="24"/>
        </w:rPr>
        <w:t xml:space="preserve">t Docket No. </w:t>
      </w:r>
      <w:r w:rsidR="00B37214" w:rsidRPr="00BA42A8">
        <w:rPr>
          <w:sz w:val="24"/>
          <w:szCs w:val="24"/>
        </w:rPr>
        <w:t>C-201</w:t>
      </w:r>
      <w:r w:rsidRPr="00BA42A8">
        <w:rPr>
          <w:sz w:val="24"/>
          <w:szCs w:val="24"/>
        </w:rPr>
        <w:t>2</w:t>
      </w:r>
      <w:r w:rsidR="00B37214" w:rsidRPr="00BA42A8">
        <w:rPr>
          <w:sz w:val="24"/>
          <w:szCs w:val="24"/>
        </w:rPr>
        <w:t>-2</w:t>
      </w:r>
      <w:r w:rsidR="00BD364A" w:rsidRPr="00BA42A8">
        <w:rPr>
          <w:sz w:val="24"/>
          <w:szCs w:val="24"/>
        </w:rPr>
        <w:t>295519</w:t>
      </w:r>
      <w:r w:rsidRPr="00BA42A8">
        <w:rPr>
          <w:sz w:val="24"/>
          <w:szCs w:val="24"/>
        </w:rPr>
        <w:t xml:space="preserve"> </w:t>
      </w:r>
      <w:r w:rsidR="00BD364A" w:rsidRPr="00BA42A8">
        <w:rPr>
          <w:sz w:val="24"/>
          <w:szCs w:val="24"/>
        </w:rPr>
        <w:t xml:space="preserve">relative to the </w:t>
      </w:r>
      <w:r w:rsidR="00821DA2" w:rsidRPr="00BA42A8">
        <w:rPr>
          <w:sz w:val="24"/>
          <w:szCs w:val="24"/>
        </w:rPr>
        <w:t xml:space="preserve">lack of Commission jurisdiction to </w:t>
      </w:r>
      <w:r w:rsidR="00BD364A" w:rsidRPr="00BA42A8">
        <w:rPr>
          <w:sz w:val="24"/>
          <w:szCs w:val="24"/>
        </w:rPr>
        <w:t xml:space="preserve">award monetary damages </w:t>
      </w:r>
      <w:r w:rsidR="00013F48" w:rsidRPr="00BA42A8">
        <w:rPr>
          <w:sz w:val="24"/>
          <w:szCs w:val="24"/>
        </w:rPr>
        <w:t xml:space="preserve">is </w:t>
      </w:r>
      <w:r w:rsidR="00BD364A" w:rsidRPr="00BA42A8">
        <w:rPr>
          <w:sz w:val="24"/>
          <w:szCs w:val="24"/>
        </w:rPr>
        <w:t>granted</w:t>
      </w:r>
      <w:r w:rsidR="00013F48" w:rsidRPr="00BA42A8">
        <w:rPr>
          <w:sz w:val="24"/>
          <w:szCs w:val="24"/>
        </w:rPr>
        <w:t>.</w:t>
      </w:r>
    </w:p>
    <w:p w:rsidR="00BD364A" w:rsidRPr="00BA42A8" w:rsidRDefault="00BD364A" w:rsidP="0033018E">
      <w:pPr>
        <w:pStyle w:val="BodyText"/>
        <w:spacing w:after="0" w:line="360" w:lineRule="auto"/>
        <w:rPr>
          <w:sz w:val="24"/>
          <w:szCs w:val="24"/>
        </w:rPr>
      </w:pPr>
    </w:p>
    <w:p w:rsidR="00BD364A" w:rsidRPr="00BA42A8" w:rsidRDefault="00BD364A" w:rsidP="0033018E">
      <w:pPr>
        <w:pStyle w:val="BodyText"/>
        <w:spacing w:after="0" w:line="360" w:lineRule="auto"/>
        <w:rPr>
          <w:sz w:val="24"/>
          <w:szCs w:val="24"/>
        </w:rPr>
      </w:pPr>
      <w:r w:rsidRPr="00BA42A8">
        <w:rPr>
          <w:sz w:val="24"/>
          <w:szCs w:val="24"/>
        </w:rPr>
        <w:tab/>
      </w:r>
      <w:r w:rsidRPr="00BA42A8">
        <w:rPr>
          <w:sz w:val="24"/>
          <w:szCs w:val="24"/>
        </w:rPr>
        <w:tab/>
        <w:t>2.</w:t>
      </w:r>
      <w:r w:rsidRPr="00BA42A8">
        <w:rPr>
          <w:sz w:val="24"/>
          <w:szCs w:val="24"/>
        </w:rPr>
        <w:tab/>
        <w:t>That the Complaint of William Byrne against PECO Energy Company at Docket No. C-2012-2295519 is dismissed.</w:t>
      </w:r>
    </w:p>
    <w:p w:rsidR="00976391" w:rsidRPr="00BA42A8" w:rsidRDefault="00976391" w:rsidP="0033018E">
      <w:pPr>
        <w:pStyle w:val="BodyText"/>
        <w:spacing w:after="0" w:line="360" w:lineRule="auto"/>
        <w:rPr>
          <w:sz w:val="24"/>
          <w:szCs w:val="24"/>
        </w:rPr>
      </w:pPr>
    </w:p>
    <w:p w:rsidR="00013F48" w:rsidRPr="00BA42A8" w:rsidRDefault="00013F48" w:rsidP="005D3B50">
      <w:pPr>
        <w:spacing w:line="360" w:lineRule="auto"/>
        <w:rPr>
          <w:sz w:val="24"/>
          <w:szCs w:val="24"/>
        </w:rPr>
      </w:pPr>
      <w:r w:rsidRPr="00BA42A8">
        <w:rPr>
          <w:sz w:val="24"/>
          <w:szCs w:val="24"/>
        </w:rPr>
        <w:tab/>
      </w:r>
      <w:r w:rsidRPr="00BA42A8">
        <w:rPr>
          <w:sz w:val="24"/>
          <w:szCs w:val="24"/>
        </w:rPr>
        <w:tab/>
      </w:r>
      <w:r w:rsidR="00BD364A" w:rsidRPr="00BA42A8">
        <w:rPr>
          <w:sz w:val="24"/>
          <w:szCs w:val="24"/>
        </w:rPr>
        <w:t>3</w:t>
      </w:r>
      <w:r w:rsidRPr="00BA42A8">
        <w:rPr>
          <w:sz w:val="24"/>
          <w:szCs w:val="24"/>
        </w:rPr>
        <w:t>.</w:t>
      </w:r>
      <w:r w:rsidRPr="00BA42A8">
        <w:rPr>
          <w:sz w:val="24"/>
          <w:szCs w:val="24"/>
        </w:rPr>
        <w:tab/>
        <w:t xml:space="preserve">That the record at Docket No. </w:t>
      </w:r>
      <w:r w:rsidR="00C4442A" w:rsidRPr="00BA42A8">
        <w:rPr>
          <w:sz w:val="24"/>
          <w:szCs w:val="24"/>
        </w:rPr>
        <w:t>C-2012-2</w:t>
      </w:r>
      <w:r w:rsidR="00BD364A" w:rsidRPr="00BA42A8">
        <w:rPr>
          <w:sz w:val="24"/>
          <w:szCs w:val="24"/>
        </w:rPr>
        <w:t>295519</w:t>
      </w:r>
      <w:r w:rsidR="00C4442A" w:rsidRPr="00BA42A8">
        <w:rPr>
          <w:sz w:val="24"/>
          <w:szCs w:val="24"/>
        </w:rPr>
        <w:t xml:space="preserve"> </w:t>
      </w:r>
      <w:r w:rsidRPr="00BA42A8">
        <w:rPr>
          <w:sz w:val="24"/>
          <w:szCs w:val="24"/>
        </w:rPr>
        <w:t>is to be marked closed.</w:t>
      </w:r>
    </w:p>
    <w:p w:rsidR="00ED3EC8" w:rsidRPr="00BA42A8" w:rsidRDefault="00ED3EC8" w:rsidP="005D3B50">
      <w:pPr>
        <w:spacing w:line="360" w:lineRule="auto"/>
        <w:rPr>
          <w:sz w:val="24"/>
          <w:szCs w:val="24"/>
        </w:rPr>
      </w:pPr>
    </w:p>
    <w:p w:rsidR="00ED3EC8" w:rsidRPr="00BA42A8" w:rsidRDefault="00ED3EC8" w:rsidP="005D3B50">
      <w:pPr>
        <w:spacing w:line="360" w:lineRule="auto"/>
        <w:rPr>
          <w:sz w:val="24"/>
          <w:szCs w:val="24"/>
        </w:rPr>
      </w:pPr>
    </w:p>
    <w:p w:rsidR="00ED3EC8" w:rsidRPr="00BA42A8" w:rsidRDefault="00ED3EC8" w:rsidP="005D3B50">
      <w:pPr>
        <w:pStyle w:val="NoSpacing"/>
        <w:rPr>
          <w:sz w:val="24"/>
          <w:szCs w:val="24"/>
        </w:rPr>
      </w:pPr>
      <w:r w:rsidRPr="00BA42A8">
        <w:rPr>
          <w:sz w:val="24"/>
          <w:szCs w:val="24"/>
        </w:rPr>
        <w:t>Dated:</w:t>
      </w:r>
      <w:r w:rsidR="00E31B54" w:rsidRPr="00BA42A8">
        <w:rPr>
          <w:sz w:val="24"/>
          <w:szCs w:val="24"/>
        </w:rPr>
        <w:t xml:space="preserve">  </w:t>
      </w:r>
      <w:r w:rsidR="00C4442A" w:rsidRPr="00BA42A8">
        <w:rPr>
          <w:sz w:val="24"/>
          <w:szCs w:val="24"/>
          <w:u w:val="single"/>
        </w:rPr>
        <w:t>October 5, 2012</w:t>
      </w:r>
      <w:r w:rsidR="00CB1BF5" w:rsidRPr="00BA42A8">
        <w:rPr>
          <w:sz w:val="24"/>
          <w:szCs w:val="24"/>
        </w:rPr>
        <w:tab/>
      </w:r>
      <w:r w:rsidRPr="00BA42A8">
        <w:rPr>
          <w:sz w:val="24"/>
          <w:szCs w:val="24"/>
        </w:rPr>
        <w:tab/>
      </w:r>
      <w:r w:rsidRPr="00BA42A8">
        <w:rPr>
          <w:sz w:val="24"/>
          <w:szCs w:val="24"/>
        </w:rPr>
        <w:tab/>
      </w:r>
      <w:r w:rsidR="00013F48" w:rsidRPr="00BA42A8">
        <w:rPr>
          <w:sz w:val="24"/>
          <w:szCs w:val="24"/>
        </w:rPr>
        <w:tab/>
      </w:r>
      <w:r w:rsidRPr="00BA42A8">
        <w:rPr>
          <w:sz w:val="24"/>
          <w:szCs w:val="24"/>
        </w:rPr>
        <w:t>______________________________</w:t>
      </w:r>
    </w:p>
    <w:p w:rsidR="00ED3EC8" w:rsidRPr="00BA42A8" w:rsidRDefault="00ED3EC8" w:rsidP="005D3B50">
      <w:pPr>
        <w:pStyle w:val="NoSpacing"/>
        <w:rPr>
          <w:sz w:val="24"/>
          <w:szCs w:val="24"/>
        </w:rPr>
      </w:pP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00013F48" w:rsidRPr="00BA42A8">
        <w:rPr>
          <w:sz w:val="24"/>
          <w:szCs w:val="24"/>
        </w:rPr>
        <w:tab/>
      </w:r>
      <w:r w:rsidR="008E19D7" w:rsidRPr="00BA42A8">
        <w:rPr>
          <w:sz w:val="24"/>
          <w:szCs w:val="24"/>
        </w:rPr>
        <w:t>Dennis J. Buckley</w:t>
      </w:r>
    </w:p>
    <w:p w:rsidR="00C04960" w:rsidRPr="00BA42A8" w:rsidRDefault="00ED3EC8" w:rsidP="005D3B50">
      <w:pPr>
        <w:pStyle w:val="NoSpacing"/>
        <w:rPr>
          <w:sz w:val="24"/>
          <w:szCs w:val="24"/>
        </w:rPr>
      </w:pP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Pr="00BA42A8">
        <w:rPr>
          <w:sz w:val="24"/>
          <w:szCs w:val="24"/>
        </w:rPr>
        <w:tab/>
      </w:r>
      <w:r w:rsidR="00013F48" w:rsidRPr="00BA42A8">
        <w:rPr>
          <w:sz w:val="24"/>
          <w:szCs w:val="24"/>
        </w:rPr>
        <w:tab/>
      </w:r>
      <w:r w:rsidRPr="00BA42A8">
        <w:rPr>
          <w:sz w:val="24"/>
          <w:szCs w:val="24"/>
        </w:rPr>
        <w:t>Administrative Law Judge</w:t>
      </w:r>
    </w:p>
    <w:sectPr w:rsidR="00C04960" w:rsidRPr="00BA42A8" w:rsidSect="00BA42A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0F" w:rsidRDefault="002F7C0F">
      <w:r>
        <w:separator/>
      </w:r>
    </w:p>
  </w:endnote>
  <w:endnote w:type="continuationSeparator" w:id="0">
    <w:p w:rsidR="002F7C0F" w:rsidRDefault="002F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DD5C94">
          <w:rPr>
            <w:noProof/>
            <w:sz w:val="20"/>
            <w:szCs w:val="20"/>
          </w:rPr>
          <w:t>9</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0F" w:rsidRDefault="002F7C0F">
      <w:r>
        <w:separator/>
      </w:r>
    </w:p>
  </w:footnote>
  <w:footnote w:type="continuationSeparator" w:id="0">
    <w:p w:rsidR="002F7C0F" w:rsidRDefault="002F7C0F">
      <w:r>
        <w:continuationSeparator/>
      </w:r>
    </w:p>
  </w:footnote>
  <w:footnote w:id="1">
    <w:p w:rsidR="00666B75" w:rsidRDefault="00666B75">
      <w:pPr>
        <w:pStyle w:val="FootnoteText"/>
      </w:pPr>
      <w:r>
        <w:rPr>
          <w:rStyle w:val="FootnoteReference"/>
        </w:rPr>
        <w:footnoteRef/>
      </w:r>
      <w:r>
        <w:t xml:space="preserve"> </w:t>
      </w:r>
      <w:r>
        <w:tab/>
        <w:t>The address in question is variously referred to as “</w:t>
      </w:r>
      <w:proofErr w:type="spellStart"/>
      <w:r>
        <w:t>Whitford</w:t>
      </w:r>
      <w:proofErr w:type="spellEnd"/>
      <w:r>
        <w:t xml:space="preserve"> Road” and “North </w:t>
      </w:r>
      <w:proofErr w:type="spellStart"/>
      <w:r>
        <w:t>Whitford</w:t>
      </w:r>
      <w:proofErr w:type="spellEnd"/>
      <w:r>
        <w:t xml:space="preserve"> Road.”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5A2"/>
    <w:rsid w:val="00001E3A"/>
    <w:rsid w:val="00001EF6"/>
    <w:rsid w:val="00003D11"/>
    <w:rsid w:val="00005558"/>
    <w:rsid w:val="000079FE"/>
    <w:rsid w:val="00010AF8"/>
    <w:rsid w:val="000115B5"/>
    <w:rsid w:val="00011A02"/>
    <w:rsid w:val="00012104"/>
    <w:rsid w:val="0001305A"/>
    <w:rsid w:val="00013F48"/>
    <w:rsid w:val="00016E55"/>
    <w:rsid w:val="0002105C"/>
    <w:rsid w:val="00035BB8"/>
    <w:rsid w:val="00044E9C"/>
    <w:rsid w:val="00050520"/>
    <w:rsid w:val="000541C0"/>
    <w:rsid w:val="000576ED"/>
    <w:rsid w:val="000576F6"/>
    <w:rsid w:val="000605B6"/>
    <w:rsid w:val="00061278"/>
    <w:rsid w:val="000634EB"/>
    <w:rsid w:val="00063801"/>
    <w:rsid w:val="00067CBC"/>
    <w:rsid w:val="000902E3"/>
    <w:rsid w:val="0009220F"/>
    <w:rsid w:val="00092B4E"/>
    <w:rsid w:val="00092E44"/>
    <w:rsid w:val="00093562"/>
    <w:rsid w:val="000A14B2"/>
    <w:rsid w:val="000A770B"/>
    <w:rsid w:val="000B13C6"/>
    <w:rsid w:val="000B339A"/>
    <w:rsid w:val="000C2A2B"/>
    <w:rsid w:val="000C34F3"/>
    <w:rsid w:val="000C42C2"/>
    <w:rsid w:val="000C6B6E"/>
    <w:rsid w:val="000C6EF0"/>
    <w:rsid w:val="000D29BA"/>
    <w:rsid w:val="000E6C6B"/>
    <w:rsid w:val="000E7DC1"/>
    <w:rsid w:val="000E7EF5"/>
    <w:rsid w:val="000F2E5F"/>
    <w:rsid w:val="001021FB"/>
    <w:rsid w:val="001028DF"/>
    <w:rsid w:val="00102A77"/>
    <w:rsid w:val="0010420D"/>
    <w:rsid w:val="001044E2"/>
    <w:rsid w:val="00106518"/>
    <w:rsid w:val="001077F1"/>
    <w:rsid w:val="00113BB5"/>
    <w:rsid w:val="00115BB6"/>
    <w:rsid w:val="00116578"/>
    <w:rsid w:val="0012035F"/>
    <w:rsid w:val="00121291"/>
    <w:rsid w:val="00124101"/>
    <w:rsid w:val="00124D49"/>
    <w:rsid w:val="0014105E"/>
    <w:rsid w:val="00141AFE"/>
    <w:rsid w:val="00143142"/>
    <w:rsid w:val="00155E87"/>
    <w:rsid w:val="00157E46"/>
    <w:rsid w:val="00162908"/>
    <w:rsid w:val="00162D2F"/>
    <w:rsid w:val="00172E8C"/>
    <w:rsid w:val="00174F7E"/>
    <w:rsid w:val="0017580D"/>
    <w:rsid w:val="00181749"/>
    <w:rsid w:val="00181AB1"/>
    <w:rsid w:val="00183365"/>
    <w:rsid w:val="001857EA"/>
    <w:rsid w:val="00191522"/>
    <w:rsid w:val="00192EB5"/>
    <w:rsid w:val="001966CB"/>
    <w:rsid w:val="001A103D"/>
    <w:rsid w:val="001A216A"/>
    <w:rsid w:val="001A3A8A"/>
    <w:rsid w:val="001A3E1A"/>
    <w:rsid w:val="001A4184"/>
    <w:rsid w:val="001B1B1D"/>
    <w:rsid w:val="001B3C84"/>
    <w:rsid w:val="001B3D6F"/>
    <w:rsid w:val="001B445B"/>
    <w:rsid w:val="001D0D25"/>
    <w:rsid w:val="001D1F1B"/>
    <w:rsid w:val="001E0849"/>
    <w:rsid w:val="001E1547"/>
    <w:rsid w:val="001E2642"/>
    <w:rsid w:val="001E3C9A"/>
    <w:rsid w:val="001E5447"/>
    <w:rsid w:val="001E639B"/>
    <w:rsid w:val="001E79A7"/>
    <w:rsid w:val="001F0835"/>
    <w:rsid w:val="001F74FC"/>
    <w:rsid w:val="002004A8"/>
    <w:rsid w:val="0021153F"/>
    <w:rsid w:val="0021162B"/>
    <w:rsid w:val="002125E4"/>
    <w:rsid w:val="00215381"/>
    <w:rsid w:val="00216C32"/>
    <w:rsid w:val="00216F76"/>
    <w:rsid w:val="00221A88"/>
    <w:rsid w:val="00231802"/>
    <w:rsid w:val="002337D7"/>
    <w:rsid w:val="002451F7"/>
    <w:rsid w:val="0024529C"/>
    <w:rsid w:val="00250B10"/>
    <w:rsid w:val="002514F4"/>
    <w:rsid w:val="00251E5A"/>
    <w:rsid w:val="00252D9C"/>
    <w:rsid w:val="00252DB6"/>
    <w:rsid w:val="002546D8"/>
    <w:rsid w:val="00260459"/>
    <w:rsid w:val="00264D05"/>
    <w:rsid w:val="00266522"/>
    <w:rsid w:val="0026705F"/>
    <w:rsid w:val="002704DD"/>
    <w:rsid w:val="00274FF9"/>
    <w:rsid w:val="00282D01"/>
    <w:rsid w:val="00284760"/>
    <w:rsid w:val="0029096F"/>
    <w:rsid w:val="0029353E"/>
    <w:rsid w:val="00294973"/>
    <w:rsid w:val="00297286"/>
    <w:rsid w:val="002A05C6"/>
    <w:rsid w:val="002A5F4D"/>
    <w:rsid w:val="002A65AD"/>
    <w:rsid w:val="002A6FFE"/>
    <w:rsid w:val="002B754D"/>
    <w:rsid w:val="002C1BDF"/>
    <w:rsid w:val="002C3F09"/>
    <w:rsid w:val="002C4F02"/>
    <w:rsid w:val="002C79E3"/>
    <w:rsid w:val="002D5202"/>
    <w:rsid w:val="002E7DDB"/>
    <w:rsid w:val="002F42FC"/>
    <w:rsid w:val="002F7C0F"/>
    <w:rsid w:val="003032D5"/>
    <w:rsid w:val="00304AA1"/>
    <w:rsid w:val="003053DC"/>
    <w:rsid w:val="00306375"/>
    <w:rsid w:val="00306C33"/>
    <w:rsid w:val="003075C1"/>
    <w:rsid w:val="00316EDF"/>
    <w:rsid w:val="00321DB1"/>
    <w:rsid w:val="0033018E"/>
    <w:rsid w:val="00330A67"/>
    <w:rsid w:val="00334F62"/>
    <w:rsid w:val="003364EB"/>
    <w:rsid w:val="003366D5"/>
    <w:rsid w:val="00337A8E"/>
    <w:rsid w:val="00344C34"/>
    <w:rsid w:val="00344FF3"/>
    <w:rsid w:val="00354574"/>
    <w:rsid w:val="00360F5F"/>
    <w:rsid w:val="0036124A"/>
    <w:rsid w:val="00365459"/>
    <w:rsid w:val="00366B3E"/>
    <w:rsid w:val="0036754C"/>
    <w:rsid w:val="003756F4"/>
    <w:rsid w:val="00377F18"/>
    <w:rsid w:val="0038073F"/>
    <w:rsid w:val="00381B05"/>
    <w:rsid w:val="00386626"/>
    <w:rsid w:val="00386720"/>
    <w:rsid w:val="003876C4"/>
    <w:rsid w:val="00390929"/>
    <w:rsid w:val="003A0B9C"/>
    <w:rsid w:val="003A0E5A"/>
    <w:rsid w:val="003A2C23"/>
    <w:rsid w:val="003A4C58"/>
    <w:rsid w:val="003A7581"/>
    <w:rsid w:val="003B0276"/>
    <w:rsid w:val="003B4D40"/>
    <w:rsid w:val="003B5D19"/>
    <w:rsid w:val="003B610B"/>
    <w:rsid w:val="003C17CB"/>
    <w:rsid w:val="003C47E8"/>
    <w:rsid w:val="003C7919"/>
    <w:rsid w:val="003D1EE2"/>
    <w:rsid w:val="003D685D"/>
    <w:rsid w:val="003E2B14"/>
    <w:rsid w:val="003E3B7A"/>
    <w:rsid w:val="003F01A7"/>
    <w:rsid w:val="003F7A60"/>
    <w:rsid w:val="004047B1"/>
    <w:rsid w:val="00405DC3"/>
    <w:rsid w:val="00407C2F"/>
    <w:rsid w:val="00411425"/>
    <w:rsid w:val="00413BA5"/>
    <w:rsid w:val="00426277"/>
    <w:rsid w:val="004262B3"/>
    <w:rsid w:val="00431130"/>
    <w:rsid w:val="00442254"/>
    <w:rsid w:val="00446B02"/>
    <w:rsid w:val="0045300F"/>
    <w:rsid w:val="00454158"/>
    <w:rsid w:val="004543FA"/>
    <w:rsid w:val="00454723"/>
    <w:rsid w:val="00456657"/>
    <w:rsid w:val="00460140"/>
    <w:rsid w:val="00461296"/>
    <w:rsid w:val="0046238B"/>
    <w:rsid w:val="00464398"/>
    <w:rsid w:val="00487474"/>
    <w:rsid w:val="00491F39"/>
    <w:rsid w:val="0049575D"/>
    <w:rsid w:val="004A5318"/>
    <w:rsid w:val="004A741E"/>
    <w:rsid w:val="004B10D4"/>
    <w:rsid w:val="004B1ADE"/>
    <w:rsid w:val="004B570B"/>
    <w:rsid w:val="004B652A"/>
    <w:rsid w:val="004C30D2"/>
    <w:rsid w:val="004C634C"/>
    <w:rsid w:val="004C6BB8"/>
    <w:rsid w:val="004D0BE0"/>
    <w:rsid w:val="004D14F0"/>
    <w:rsid w:val="004D4A68"/>
    <w:rsid w:val="004E3196"/>
    <w:rsid w:val="004E429F"/>
    <w:rsid w:val="004E64A1"/>
    <w:rsid w:val="004F25E0"/>
    <w:rsid w:val="004F2E8E"/>
    <w:rsid w:val="004F37CB"/>
    <w:rsid w:val="004F45CA"/>
    <w:rsid w:val="004F55A3"/>
    <w:rsid w:val="004F7B57"/>
    <w:rsid w:val="00504F92"/>
    <w:rsid w:val="005078B3"/>
    <w:rsid w:val="00514D6D"/>
    <w:rsid w:val="00515927"/>
    <w:rsid w:val="00521B57"/>
    <w:rsid w:val="00522DE9"/>
    <w:rsid w:val="00523FBA"/>
    <w:rsid w:val="00524079"/>
    <w:rsid w:val="005255C0"/>
    <w:rsid w:val="005328F4"/>
    <w:rsid w:val="00532B33"/>
    <w:rsid w:val="005337FC"/>
    <w:rsid w:val="00537EB2"/>
    <w:rsid w:val="0054248C"/>
    <w:rsid w:val="00547727"/>
    <w:rsid w:val="005534BD"/>
    <w:rsid w:val="0055472A"/>
    <w:rsid w:val="00564A3A"/>
    <w:rsid w:val="005674EF"/>
    <w:rsid w:val="00570C2E"/>
    <w:rsid w:val="00575874"/>
    <w:rsid w:val="00575D4F"/>
    <w:rsid w:val="00575F27"/>
    <w:rsid w:val="0058036C"/>
    <w:rsid w:val="00584C45"/>
    <w:rsid w:val="00585BD9"/>
    <w:rsid w:val="005A1839"/>
    <w:rsid w:val="005A3101"/>
    <w:rsid w:val="005A3759"/>
    <w:rsid w:val="005C1211"/>
    <w:rsid w:val="005C373B"/>
    <w:rsid w:val="005C4AAA"/>
    <w:rsid w:val="005D1442"/>
    <w:rsid w:val="005D2701"/>
    <w:rsid w:val="005D3B50"/>
    <w:rsid w:val="005D5AF1"/>
    <w:rsid w:val="005D75C8"/>
    <w:rsid w:val="005D7C65"/>
    <w:rsid w:val="005E0B4A"/>
    <w:rsid w:val="005E274F"/>
    <w:rsid w:val="005E3061"/>
    <w:rsid w:val="005F064D"/>
    <w:rsid w:val="005F5A21"/>
    <w:rsid w:val="00600458"/>
    <w:rsid w:val="00603824"/>
    <w:rsid w:val="006060DD"/>
    <w:rsid w:val="00607DDD"/>
    <w:rsid w:val="00620850"/>
    <w:rsid w:val="00623DD7"/>
    <w:rsid w:val="00624D32"/>
    <w:rsid w:val="00626F9E"/>
    <w:rsid w:val="006273ED"/>
    <w:rsid w:val="0064750C"/>
    <w:rsid w:val="00647EF2"/>
    <w:rsid w:val="006542FE"/>
    <w:rsid w:val="006621E9"/>
    <w:rsid w:val="00664C73"/>
    <w:rsid w:val="00665DD9"/>
    <w:rsid w:val="00666B75"/>
    <w:rsid w:val="00667C4C"/>
    <w:rsid w:val="00676DAD"/>
    <w:rsid w:val="006856E2"/>
    <w:rsid w:val="00685979"/>
    <w:rsid w:val="00692F11"/>
    <w:rsid w:val="00695397"/>
    <w:rsid w:val="0069562F"/>
    <w:rsid w:val="006971AE"/>
    <w:rsid w:val="006A6A0D"/>
    <w:rsid w:val="006B13F5"/>
    <w:rsid w:val="006B2FA8"/>
    <w:rsid w:val="006B3E08"/>
    <w:rsid w:val="006C4536"/>
    <w:rsid w:val="006C4572"/>
    <w:rsid w:val="006C51E2"/>
    <w:rsid w:val="006C5928"/>
    <w:rsid w:val="006C6857"/>
    <w:rsid w:val="006C71BB"/>
    <w:rsid w:val="006D1276"/>
    <w:rsid w:val="006E414C"/>
    <w:rsid w:val="006E670A"/>
    <w:rsid w:val="006F27FC"/>
    <w:rsid w:val="006F3153"/>
    <w:rsid w:val="006F4F6D"/>
    <w:rsid w:val="00705262"/>
    <w:rsid w:val="00705CA5"/>
    <w:rsid w:val="00711291"/>
    <w:rsid w:val="00716D0A"/>
    <w:rsid w:val="007205DA"/>
    <w:rsid w:val="00721ECF"/>
    <w:rsid w:val="00725BEA"/>
    <w:rsid w:val="007306D1"/>
    <w:rsid w:val="007332C3"/>
    <w:rsid w:val="00742CE1"/>
    <w:rsid w:val="0074372C"/>
    <w:rsid w:val="00744C7C"/>
    <w:rsid w:val="00747C4D"/>
    <w:rsid w:val="00752C01"/>
    <w:rsid w:val="0075585E"/>
    <w:rsid w:val="00757711"/>
    <w:rsid w:val="00765F0F"/>
    <w:rsid w:val="0078470A"/>
    <w:rsid w:val="00787AF1"/>
    <w:rsid w:val="007A1913"/>
    <w:rsid w:val="007A4A4D"/>
    <w:rsid w:val="007A63DF"/>
    <w:rsid w:val="007A7E49"/>
    <w:rsid w:val="007B1039"/>
    <w:rsid w:val="007C10F7"/>
    <w:rsid w:val="007C2CDF"/>
    <w:rsid w:val="007D5B1C"/>
    <w:rsid w:val="007D65EF"/>
    <w:rsid w:val="007E04BC"/>
    <w:rsid w:val="007E0ADA"/>
    <w:rsid w:val="007E5866"/>
    <w:rsid w:val="00801F9D"/>
    <w:rsid w:val="00804065"/>
    <w:rsid w:val="00805B5C"/>
    <w:rsid w:val="00817BBA"/>
    <w:rsid w:val="00821DA2"/>
    <w:rsid w:val="00826389"/>
    <w:rsid w:val="00840A53"/>
    <w:rsid w:val="00841FF2"/>
    <w:rsid w:val="008427B3"/>
    <w:rsid w:val="008459A8"/>
    <w:rsid w:val="0085047D"/>
    <w:rsid w:val="008511C1"/>
    <w:rsid w:val="00851FE8"/>
    <w:rsid w:val="008524EA"/>
    <w:rsid w:val="00857642"/>
    <w:rsid w:val="00857F8E"/>
    <w:rsid w:val="008615C9"/>
    <w:rsid w:val="0086268A"/>
    <w:rsid w:val="00864B15"/>
    <w:rsid w:val="008651E2"/>
    <w:rsid w:val="00865C18"/>
    <w:rsid w:val="0086621E"/>
    <w:rsid w:val="0087179E"/>
    <w:rsid w:val="00876245"/>
    <w:rsid w:val="0088069A"/>
    <w:rsid w:val="00882CB8"/>
    <w:rsid w:val="00884650"/>
    <w:rsid w:val="00890848"/>
    <w:rsid w:val="00893230"/>
    <w:rsid w:val="00893901"/>
    <w:rsid w:val="008A41C8"/>
    <w:rsid w:val="008B24F0"/>
    <w:rsid w:val="008B2982"/>
    <w:rsid w:val="008B44D4"/>
    <w:rsid w:val="008C03AD"/>
    <w:rsid w:val="008C1485"/>
    <w:rsid w:val="008D13BD"/>
    <w:rsid w:val="008D2DBA"/>
    <w:rsid w:val="008D60F9"/>
    <w:rsid w:val="008D638B"/>
    <w:rsid w:val="008E19D7"/>
    <w:rsid w:val="008E59A2"/>
    <w:rsid w:val="008E6FB7"/>
    <w:rsid w:val="008E7FE5"/>
    <w:rsid w:val="008F1B8D"/>
    <w:rsid w:val="008F63E4"/>
    <w:rsid w:val="00900008"/>
    <w:rsid w:val="00900735"/>
    <w:rsid w:val="00902EB1"/>
    <w:rsid w:val="00904573"/>
    <w:rsid w:val="009050BB"/>
    <w:rsid w:val="00905F7A"/>
    <w:rsid w:val="00906A31"/>
    <w:rsid w:val="00910398"/>
    <w:rsid w:val="0091039C"/>
    <w:rsid w:val="00911640"/>
    <w:rsid w:val="00912783"/>
    <w:rsid w:val="0091451C"/>
    <w:rsid w:val="00915D45"/>
    <w:rsid w:val="009175C8"/>
    <w:rsid w:val="00920143"/>
    <w:rsid w:val="00923349"/>
    <w:rsid w:val="00924A88"/>
    <w:rsid w:val="00925229"/>
    <w:rsid w:val="00926002"/>
    <w:rsid w:val="00930EBA"/>
    <w:rsid w:val="00932060"/>
    <w:rsid w:val="00935580"/>
    <w:rsid w:val="009412D9"/>
    <w:rsid w:val="00944730"/>
    <w:rsid w:val="009471B5"/>
    <w:rsid w:val="00952928"/>
    <w:rsid w:val="00953CFD"/>
    <w:rsid w:val="009622E9"/>
    <w:rsid w:val="0096369D"/>
    <w:rsid w:val="0096659D"/>
    <w:rsid w:val="009669E3"/>
    <w:rsid w:val="009671DB"/>
    <w:rsid w:val="00971D7A"/>
    <w:rsid w:val="00971DA9"/>
    <w:rsid w:val="00972738"/>
    <w:rsid w:val="00976391"/>
    <w:rsid w:val="00980958"/>
    <w:rsid w:val="00985615"/>
    <w:rsid w:val="00987014"/>
    <w:rsid w:val="0099196A"/>
    <w:rsid w:val="00993054"/>
    <w:rsid w:val="00997443"/>
    <w:rsid w:val="009A55CA"/>
    <w:rsid w:val="009A68E7"/>
    <w:rsid w:val="009A78FB"/>
    <w:rsid w:val="009A7921"/>
    <w:rsid w:val="009B1034"/>
    <w:rsid w:val="009B66C0"/>
    <w:rsid w:val="009B6DE8"/>
    <w:rsid w:val="009C24F9"/>
    <w:rsid w:val="009D3AAC"/>
    <w:rsid w:val="009D5B63"/>
    <w:rsid w:val="009E1679"/>
    <w:rsid w:val="009E239E"/>
    <w:rsid w:val="009E271D"/>
    <w:rsid w:val="009E2E98"/>
    <w:rsid w:val="009E486F"/>
    <w:rsid w:val="009F768D"/>
    <w:rsid w:val="00A0065D"/>
    <w:rsid w:val="00A039DA"/>
    <w:rsid w:val="00A07D8F"/>
    <w:rsid w:val="00A13C95"/>
    <w:rsid w:val="00A16FF0"/>
    <w:rsid w:val="00A22DCF"/>
    <w:rsid w:val="00A249F6"/>
    <w:rsid w:val="00A24F5E"/>
    <w:rsid w:val="00A35AFD"/>
    <w:rsid w:val="00A40731"/>
    <w:rsid w:val="00A448EF"/>
    <w:rsid w:val="00A52A4E"/>
    <w:rsid w:val="00A5343C"/>
    <w:rsid w:val="00A53ED6"/>
    <w:rsid w:val="00A7043A"/>
    <w:rsid w:val="00A71299"/>
    <w:rsid w:val="00A7538D"/>
    <w:rsid w:val="00A8008F"/>
    <w:rsid w:val="00A80E74"/>
    <w:rsid w:val="00A82749"/>
    <w:rsid w:val="00A84418"/>
    <w:rsid w:val="00A851A4"/>
    <w:rsid w:val="00A86BD8"/>
    <w:rsid w:val="00A87EDF"/>
    <w:rsid w:val="00A94AB4"/>
    <w:rsid w:val="00AA1496"/>
    <w:rsid w:val="00AA3D06"/>
    <w:rsid w:val="00AA44EC"/>
    <w:rsid w:val="00AA4899"/>
    <w:rsid w:val="00AA639F"/>
    <w:rsid w:val="00AC0554"/>
    <w:rsid w:val="00AC0D42"/>
    <w:rsid w:val="00AC7DAD"/>
    <w:rsid w:val="00AD344D"/>
    <w:rsid w:val="00AD5E7B"/>
    <w:rsid w:val="00AD7530"/>
    <w:rsid w:val="00AE43F5"/>
    <w:rsid w:val="00AE5821"/>
    <w:rsid w:val="00AE7E8A"/>
    <w:rsid w:val="00AF32D8"/>
    <w:rsid w:val="00AF4C64"/>
    <w:rsid w:val="00B01BE5"/>
    <w:rsid w:val="00B06DDF"/>
    <w:rsid w:val="00B079A5"/>
    <w:rsid w:val="00B1328A"/>
    <w:rsid w:val="00B16D92"/>
    <w:rsid w:val="00B20FAA"/>
    <w:rsid w:val="00B21FBA"/>
    <w:rsid w:val="00B2793E"/>
    <w:rsid w:val="00B37214"/>
    <w:rsid w:val="00B37C66"/>
    <w:rsid w:val="00B42826"/>
    <w:rsid w:val="00B46297"/>
    <w:rsid w:val="00B55869"/>
    <w:rsid w:val="00B567F1"/>
    <w:rsid w:val="00B569FA"/>
    <w:rsid w:val="00B571D3"/>
    <w:rsid w:val="00B759EC"/>
    <w:rsid w:val="00B75F96"/>
    <w:rsid w:val="00B76BAC"/>
    <w:rsid w:val="00B81C6E"/>
    <w:rsid w:val="00B824F8"/>
    <w:rsid w:val="00B86F52"/>
    <w:rsid w:val="00B91893"/>
    <w:rsid w:val="00B926BD"/>
    <w:rsid w:val="00B944E7"/>
    <w:rsid w:val="00BA42A8"/>
    <w:rsid w:val="00BB1D36"/>
    <w:rsid w:val="00BB5630"/>
    <w:rsid w:val="00BC6458"/>
    <w:rsid w:val="00BD00D9"/>
    <w:rsid w:val="00BD364A"/>
    <w:rsid w:val="00BD6387"/>
    <w:rsid w:val="00BD6E4D"/>
    <w:rsid w:val="00BE2FC0"/>
    <w:rsid w:val="00BE5D1C"/>
    <w:rsid w:val="00BE68F7"/>
    <w:rsid w:val="00BE7640"/>
    <w:rsid w:val="00BF0242"/>
    <w:rsid w:val="00BF483D"/>
    <w:rsid w:val="00C02723"/>
    <w:rsid w:val="00C02A91"/>
    <w:rsid w:val="00C04960"/>
    <w:rsid w:val="00C11391"/>
    <w:rsid w:val="00C138A5"/>
    <w:rsid w:val="00C211F9"/>
    <w:rsid w:val="00C25927"/>
    <w:rsid w:val="00C27126"/>
    <w:rsid w:val="00C310B8"/>
    <w:rsid w:val="00C31DBD"/>
    <w:rsid w:val="00C3343C"/>
    <w:rsid w:val="00C345DB"/>
    <w:rsid w:val="00C36C29"/>
    <w:rsid w:val="00C401B1"/>
    <w:rsid w:val="00C4175B"/>
    <w:rsid w:val="00C4442A"/>
    <w:rsid w:val="00C47D00"/>
    <w:rsid w:val="00C65047"/>
    <w:rsid w:val="00C662A9"/>
    <w:rsid w:val="00C70897"/>
    <w:rsid w:val="00C77D6B"/>
    <w:rsid w:val="00C833D6"/>
    <w:rsid w:val="00C915D7"/>
    <w:rsid w:val="00C93BE4"/>
    <w:rsid w:val="00C95318"/>
    <w:rsid w:val="00C95A99"/>
    <w:rsid w:val="00C96F6B"/>
    <w:rsid w:val="00CA27F9"/>
    <w:rsid w:val="00CA5F93"/>
    <w:rsid w:val="00CB1BF5"/>
    <w:rsid w:val="00CB772E"/>
    <w:rsid w:val="00CC1659"/>
    <w:rsid w:val="00CC30C3"/>
    <w:rsid w:val="00CD4229"/>
    <w:rsid w:val="00CD439E"/>
    <w:rsid w:val="00CD4AE1"/>
    <w:rsid w:val="00CE047D"/>
    <w:rsid w:val="00CE3201"/>
    <w:rsid w:val="00CE4F85"/>
    <w:rsid w:val="00CE7731"/>
    <w:rsid w:val="00CF6A79"/>
    <w:rsid w:val="00D02D5A"/>
    <w:rsid w:val="00D06F2D"/>
    <w:rsid w:val="00D13B2D"/>
    <w:rsid w:val="00D16E7D"/>
    <w:rsid w:val="00D17731"/>
    <w:rsid w:val="00D17D8C"/>
    <w:rsid w:val="00D21DFB"/>
    <w:rsid w:val="00D23DD0"/>
    <w:rsid w:val="00D30923"/>
    <w:rsid w:val="00D33231"/>
    <w:rsid w:val="00D3380F"/>
    <w:rsid w:val="00D36240"/>
    <w:rsid w:val="00D36DB7"/>
    <w:rsid w:val="00D40E5E"/>
    <w:rsid w:val="00D4152F"/>
    <w:rsid w:val="00D43F6F"/>
    <w:rsid w:val="00D62214"/>
    <w:rsid w:val="00D65E10"/>
    <w:rsid w:val="00D709A0"/>
    <w:rsid w:val="00D73BC0"/>
    <w:rsid w:val="00D74A14"/>
    <w:rsid w:val="00D76C93"/>
    <w:rsid w:val="00DA0625"/>
    <w:rsid w:val="00DA3285"/>
    <w:rsid w:val="00DA671A"/>
    <w:rsid w:val="00DA7E6E"/>
    <w:rsid w:val="00DB07B8"/>
    <w:rsid w:val="00DB1D4C"/>
    <w:rsid w:val="00DB4F49"/>
    <w:rsid w:val="00DB7C8D"/>
    <w:rsid w:val="00DC4772"/>
    <w:rsid w:val="00DC6711"/>
    <w:rsid w:val="00DC67F2"/>
    <w:rsid w:val="00DD4F2F"/>
    <w:rsid w:val="00DD5C94"/>
    <w:rsid w:val="00DD5F86"/>
    <w:rsid w:val="00DD6047"/>
    <w:rsid w:val="00DD771A"/>
    <w:rsid w:val="00DD7CD1"/>
    <w:rsid w:val="00DE2759"/>
    <w:rsid w:val="00DE4037"/>
    <w:rsid w:val="00DE7B8E"/>
    <w:rsid w:val="00DF13AF"/>
    <w:rsid w:val="00DF1CFA"/>
    <w:rsid w:val="00DF63EB"/>
    <w:rsid w:val="00E04EFF"/>
    <w:rsid w:val="00E05019"/>
    <w:rsid w:val="00E075C1"/>
    <w:rsid w:val="00E101A9"/>
    <w:rsid w:val="00E13468"/>
    <w:rsid w:val="00E15F42"/>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6D78"/>
    <w:rsid w:val="00E9310C"/>
    <w:rsid w:val="00E9501F"/>
    <w:rsid w:val="00E9676A"/>
    <w:rsid w:val="00EA5BFB"/>
    <w:rsid w:val="00EB7A35"/>
    <w:rsid w:val="00EC05B4"/>
    <w:rsid w:val="00EC074E"/>
    <w:rsid w:val="00EC33EA"/>
    <w:rsid w:val="00EC7FC1"/>
    <w:rsid w:val="00ED1B28"/>
    <w:rsid w:val="00ED2F8A"/>
    <w:rsid w:val="00ED32F2"/>
    <w:rsid w:val="00ED3EC8"/>
    <w:rsid w:val="00ED4E29"/>
    <w:rsid w:val="00ED7543"/>
    <w:rsid w:val="00EE1AE8"/>
    <w:rsid w:val="00EE1EE5"/>
    <w:rsid w:val="00EE3AFA"/>
    <w:rsid w:val="00EE7609"/>
    <w:rsid w:val="00EF4A3C"/>
    <w:rsid w:val="00EF7235"/>
    <w:rsid w:val="00F04C8C"/>
    <w:rsid w:val="00F054DA"/>
    <w:rsid w:val="00F07770"/>
    <w:rsid w:val="00F07BCF"/>
    <w:rsid w:val="00F16FAB"/>
    <w:rsid w:val="00F31625"/>
    <w:rsid w:val="00F3389A"/>
    <w:rsid w:val="00F36E39"/>
    <w:rsid w:val="00F5046F"/>
    <w:rsid w:val="00F5088C"/>
    <w:rsid w:val="00F510AC"/>
    <w:rsid w:val="00F561B9"/>
    <w:rsid w:val="00F62D04"/>
    <w:rsid w:val="00F70887"/>
    <w:rsid w:val="00F8605D"/>
    <w:rsid w:val="00F86EF9"/>
    <w:rsid w:val="00F86FB1"/>
    <w:rsid w:val="00F908E0"/>
    <w:rsid w:val="00F9335A"/>
    <w:rsid w:val="00FA670D"/>
    <w:rsid w:val="00FA69A0"/>
    <w:rsid w:val="00FB494E"/>
    <w:rsid w:val="00FB4A94"/>
    <w:rsid w:val="00FB4C6F"/>
    <w:rsid w:val="00FB64A1"/>
    <w:rsid w:val="00FC110D"/>
    <w:rsid w:val="00FC3800"/>
    <w:rsid w:val="00FC3AB8"/>
    <w:rsid w:val="00FC763F"/>
    <w:rsid w:val="00FD36CA"/>
    <w:rsid w:val="00FD3B41"/>
    <w:rsid w:val="00FD6C73"/>
    <w:rsid w:val="00FE3410"/>
    <w:rsid w:val="00FE734D"/>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342C-668D-43FF-AAFB-6E7D34DC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2</cp:revision>
  <cp:lastPrinted>2012-05-16T13:08:00Z</cp:lastPrinted>
  <dcterms:created xsi:type="dcterms:W3CDTF">2012-10-26T15:05:00Z</dcterms:created>
  <dcterms:modified xsi:type="dcterms:W3CDTF">2012-10-26T15:05:00Z</dcterms:modified>
</cp:coreProperties>
</file>