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3DB" w:rsidRPr="009B38F8" w:rsidRDefault="006D73DB" w:rsidP="006D73DB">
      <w:pPr>
        <w:jc w:val="center"/>
        <w:rPr>
          <w:b/>
          <w:color w:val="0D0D0D" w:themeColor="text1" w:themeTint="F2"/>
          <w:sz w:val="26"/>
          <w:szCs w:val="26"/>
        </w:rPr>
      </w:pPr>
      <w:r w:rsidRPr="009B38F8">
        <w:rPr>
          <w:b/>
          <w:color w:val="0D0D0D" w:themeColor="text1" w:themeTint="F2"/>
          <w:sz w:val="26"/>
          <w:szCs w:val="26"/>
        </w:rPr>
        <w:t>PENNSYLVANIA</w:t>
      </w:r>
    </w:p>
    <w:p w:rsidR="006D73DB" w:rsidRPr="009B38F8" w:rsidRDefault="006D73DB" w:rsidP="006D73DB">
      <w:pPr>
        <w:jc w:val="center"/>
        <w:rPr>
          <w:b/>
          <w:color w:val="0D0D0D" w:themeColor="text1" w:themeTint="F2"/>
          <w:sz w:val="26"/>
          <w:szCs w:val="26"/>
        </w:rPr>
      </w:pPr>
      <w:r w:rsidRPr="009B38F8">
        <w:rPr>
          <w:b/>
          <w:color w:val="0D0D0D" w:themeColor="text1" w:themeTint="F2"/>
          <w:sz w:val="26"/>
          <w:szCs w:val="26"/>
        </w:rPr>
        <w:t>PUBLIC UTILITY COMMISSION</w:t>
      </w:r>
    </w:p>
    <w:p w:rsidR="006D73DB" w:rsidRPr="009B38F8" w:rsidRDefault="006D73DB" w:rsidP="006D73DB">
      <w:pPr>
        <w:pStyle w:val="Heading7"/>
        <w:ind w:left="0" w:firstLine="0"/>
        <w:rPr>
          <w:color w:val="0D0D0D" w:themeColor="text1" w:themeTint="F2"/>
          <w:szCs w:val="26"/>
        </w:rPr>
      </w:pPr>
      <w:r w:rsidRPr="009B38F8">
        <w:rPr>
          <w:color w:val="0D0D0D" w:themeColor="text1" w:themeTint="F2"/>
          <w:szCs w:val="26"/>
        </w:rPr>
        <w:t>Harrisburg, PA  17105-3265</w:t>
      </w:r>
    </w:p>
    <w:p w:rsidR="006D73DB" w:rsidRPr="009B38F8" w:rsidRDefault="006D73DB" w:rsidP="006D73DB">
      <w:pPr>
        <w:rPr>
          <w:color w:val="0D0D0D" w:themeColor="text1" w:themeTint="F2"/>
          <w:sz w:val="26"/>
          <w:szCs w:val="26"/>
        </w:rPr>
      </w:pPr>
    </w:p>
    <w:tbl>
      <w:tblPr>
        <w:tblW w:w="0" w:type="auto"/>
        <w:tblLook w:val="01E0" w:firstRow="1" w:lastRow="1" w:firstColumn="1" w:lastColumn="1" w:noHBand="0" w:noVBand="0"/>
      </w:tblPr>
      <w:tblGrid>
        <w:gridCol w:w="4788"/>
        <w:gridCol w:w="4788"/>
      </w:tblGrid>
      <w:tr w:rsidR="006D73DB" w:rsidRPr="009B38F8" w:rsidTr="00317E92">
        <w:trPr>
          <w:trHeight w:val="477"/>
        </w:trPr>
        <w:tc>
          <w:tcPr>
            <w:tcW w:w="4788" w:type="dxa"/>
            <w:vAlign w:val="center"/>
          </w:tcPr>
          <w:p w:rsidR="006D73DB" w:rsidRPr="009B38F8" w:rsidRDefault="006D73DB" w:rsidP="00317E92">
            <w:pPr>
              <w:jc w:val="right"/>
              <w:rPr>
                <w:color w:val="0D0D0D" w:themeColor="text1" w:themeTint="F2"/>
                <w:sz w:val="26"/>
                <w:szCs w:val="26"/>
              </w:rPr>
            </w:pPr>
          </w:p>
        </w:tc>
        <w:tc>
          <w:tcPr>
            <w:tcW w:w="4788" w:type="dxa"/>
            <w:vAlign w:val="center"/>
          </w:tcPr>
          <w:p w:rsidR="006D73DB" w:rsidRPr="009B38F8" w:rsidRDefault="006D73DB" w:rsidP="0012462C">
            <w:pPr>
              <w:jc w:val="right"/>
              <w:rPr>
                <w:color w:val="0D0D0D" w:themeColor="text1" w:themeTint="F2"/>
                <w:sz w:val="26"/>
                <w:szCs w:val="26"/>
              </w:rPr>
            </w:pPr>
            <w:r w:rsidRPr="009B38F8">
              <w:rPr>
                <w:color w:val="0D0D0D" w:themeColor="text1" w:themeTint="F2"/>
                <w:sz w:val="26"/>
                <w:szCs w:val="26"/>
              </w:rPr>
              <w:t>Public Meeting held</w:t>
            </w:r>
            <w:r w:rsidR="009D68DD" w:rsidRPr="009B38F8">
              <w:rPr>
                <w:color w:val="0D0D0D" w:themeColor="text1" w:themeTint="F2"/>
                <w:sz w:val="26"/>
                <w:szCs w:val="26"/>
              </w:rPr>
              <w:t xml:space="preserve"> </w:t>
            </w:r>
            <w:r w:rsidR="0012462C" w:rsidRPr="009B38F8">
              <w:rPr>
                <w:color w:val="0D0D0D" w:themeColor="text1" w:themeTint="F2"/>
                <w:sz w:val="26"/>
                <w:szCs w:val="26"/>
              </w:rPr>
              <w:t>November 8</w:t>
            </w:r>
            <w:r w:rsidR="009D68DD" w:rsidRPr="009B38F8">
              <w:rPr>
                <w:color w:val="0D0D0D" w:themeColor="text1" w:themeTint="F2"/>
                <w:sz w:val="26"/>
                <w:szCs w:val="26"/>
              </w:rPr>
              <w:t>, 2012</w:t>
            </w:r>
            <w:r w:rsidRPr="009B38F8">
              <w:rPr>
                <w:color w:val="0D0D0D" w:themeColor="text1" w:themeTint="F2"/>
                <w:sz w:val="26"/>
                <w:szCs w:val="26"/>
              </w:rPr>
              <w:t xml:space="preserve"> </w:t>
            </w:r>
          </w:p>
        </w:tc>
      </w:tr>
      <w:tr w:rsidR="006D73DB" w:rsidRPr="009B38F8" w:rsidTr="00317E92">
        <w:tc>
          <w:tcPr>
            <w:tcW w:w="4788" w:type="dxa"/>
          </w:tcPr>
          <w:p w:rsidR="006D73DB" w:rsidRPr="009B38F8" w:rsidRDefault="006D73DB" w:rsidP="00317E92">
            <w:pPr>
              <w:rPr>
                <w:color w:val="0D0D0D" w:themeColor="text1" w:themeTint="F2"/>
                <w:sz w:val="26"/>
                <w:szCs w:val="26"/>
              </w:rPr>
            </w:pPr>
          </w:p>
          <w:p w:rsidR="006D73DB" w:rsidRPr="009B38F8" w:rsidRDefault="006D73DB" w:rsidP="00317E92">
            <w:pPr>
              <w:rPr>
                <w:color w:val="0D0D0D" w:themeColor="text1" w:themeTint="F2"/>
                <w:sz w:val="26"/>
                <w:szCs w:val="26"/>
              </w:rPr>
            </w:pPr>
            <w:r w:rsidRPr="009B38F8">
              <w:rPr>
                <w:color w:val="0D0D0D" w:themeColor="text1" w:themeTint="F2"/>
                <w:sz w:val="26"/>
                <w:szCs w:val="26"/>
              </w:rPr>
              <w:t>Commissioners Present:</w:t>
            </w:r>
          </w:p>
          <w:p w:rsidR="001434F4" w:rsidRPr="009B38F8" w:rsidRDefault="001434F4" w:rsidP="001434F4">
            <w:pPr>
              <w:ind w:left="720"/>
              <w:rPr>
                <w:color w:val="0D0D0D" w:themeColor="text1" w:themeTint="F2"/>
                <w:sz w:val="26"/>
                <w:szCs w:val="26"/>
              </w:rPr>
            </w:pPr>
            <w:r w:rsidRPr="009B38F8">
              <w:rPr>
                <w:color w:val="0D0D0D" w:themeColor="text1" w:themeTint="F2"/>
                <w:sz w:val="26"/>
                <w:szCs w:val="26"/>
              </w:rPr>
              <w:t>Robert F. Powelson, Chairman</w:t>
            </w:r>
          </w:p>
          <w:p w:rsidR="001434F4" w:rsidRPr="009B38F8" w:rsidRDefault="001434F4" w:rsidP="001434F4">
            <w:pPr>
              <w:ind w:left="720" w:right="-468"/>
              <w:rPr>
                <w:color w:val="0D0D0D" w:themeColor="text1" w:themeTint="F2"/>
                <w:sz w:val="26"/>
                <w:szCs w:val="26"/>
              </w:rPr>
            </w:pPr>
            <w:r w:rsidRPr="009B38F8">
              <w:rPr>
                <w:color w:val="0D0D0D" w:themeColor="text1" w:themeTint="F2"/>
                <w:sz w:val="26"/>
                <w:szCs w:val="26"/>
              </w:rPr>
              <w:t>John F. Coleman, Jr., Vice</w:t>
            </w:r>
            <w:r w:rsidR="00552E1A">
              <w:rPr>
                <w:color w:val="0D0D0D" w:themeColor="text1" w:themeTint="F2"/>
                <w:sz w:val="26"/>
                <w:szCs w:val="26"/>
              </w:rPr>
              <w:t xml:space="preserve"> </w:t>
            </w:r>
            <w:r w:rsidRPr="009B38F8">
              <w:rPr>
                <w:color w:val="0D0D0D" w:themeColor="text1" w:themeTint="F2"/>
                <w:sz w:val="26"/>
                <w:szCs w:val="26"/>
              </w:rPr>
              <w:t>Chairman</w:t>
            </w:r>
          </w:p>
          <w:p w:rsidR="001434F4" w:rsidRPr="009B38F8" w:rsidRDefault="001434F4" w:rsidP="001434F4">
            <w:pPr>
              <w:ind w:left="720"/>
              <w:rPr>
                <w:color w:val="0D0D0D" w:themeColor="text1" w:themeTint="F2"/>
                <w:sz w:val="26"/>
                <w:szCs w:val="26"/>
              </w:rPr>
            </w:pPr>
            <w:r w:rsidRPr="009B38F8">
              <w:rPr>
                <w:color w:val="0D0D0D" w:themeColor="text1" w:themeTint="F2"/>
                <w:sz w:val="26"/>
                <w:szCs w:val="26"/>
              </w:rPr>
              <w:t>Wayne E. Gardner</w:t>
            </w:r>
          </w:p>
          <w:p w:rsidR="000B2D3B" w:rsidRPr="009B38F8" w:rsidRDefault="001434F4" w:rsidP="001434F4">
            <w:pPr>
              <w:ind w:left="720"/>
              <w:rPr>
                <w:color w:val="0D0D0D" w:themeColor="text1" w:themeTint="F2"/>
                <w:sz w:val="26"/>
                <w:szCs w:val="26"/>
              </w:rPr>
            </w:pPr>
            <w:r w:rsidRPr="009B38F8">
              <w:rPr>
                <w:color w:val="0D0D0D" w:themeColor="text1" w:themeTint="F2"/>
                <w:sz w:val="26"/>
                <w:szCs w:val="26"/>
              </w:rPr>
              <w:t>James H. Cawley</w:t>
            </w:r>
            <w:r w:rsidR="00617BAB" w:rsidRPr="009B38F8">
              <w:rPr>
                <w:color w:val="0D0D0D" w:themeColor="text1" w:themeTint="F2"/>
                <w:sz w:val="26"/>
                <w:szCs w:val="26"/>
              </w:rPr>
              <w:t xml:space="preserve"> </w:t>
            </w:r>
          </w:p>
          <w:p w:rsidR="001434F4" w:rsidRPr="009B38F8" w:rsidRDefault="001434F4" w:rsidP="001434F4">
            <w:pPr>
              <w:ind w:left="720"/>
              <w:rPr>
                <w:color w:val="0D0D0D" w:themeColor="text1" w:themeTint="F2"/>
                <w:sz w:val="26"/>
                <w:szCs w:val="26"/>
              </w:rPr>
            </w:pPr>
            <w:r w:rsidRPr="009B38F8">
              <w:rPr>
                <w:color w:val="0D0D0D" w:themeColor="text1" w:themeTint="F2"/>
                <w:sz w:val="26"/>
                <w:szCs w:val="26"/>
              </w:rPr>
              <w:t>Pamela A.</w:t>
            </w:r>
            <w:r w:rsidR="00DF30A1" w:rsidRPr="009B38F8">
              <w:rPr>
                <w:color w:val="0D0D0D" w:themeColor="text1" w:themeTint="F2"/>
                <w:sz w:val="26"/>
                <w:szCs w:val="26"/>
              </w:rPr>
              <w:t xml:space="preserve"> </w:t>
            </w:r>
            <w:r w:rsidRPr="009B38F8">
              <w:rPr>
                <w:color w:val="0D0D0D" w:themeColor="text1" w:themeTint="F2"/>
                <w:sz w:val="26"/>
                <w:szCs w:val="26"/>
              </w:rPr>
              <w:t>Witmer</w:t>
            </w:r>
          </w:p>
          <w:p w:rsidR="006D73DB" w:rsidRPr="009B38F8" w:rsidRDefault="006D73DB" w:rsidP="00317E92">
            <w:pPr>
              <w:rPr>
                <w:color w:val="0D0D0D" w:themeColor="text1" w:themeTint="F2"/>
                <w:sz w:val="26"/>
                <w:szCs w:val="26"/>
              </w:rPr>
            </w:pPr>
          </w:p>
        </w:tc>
        <w:tc>
          <w:tcPr>
            <w:tcW w:w="4788" w:type="dxa"/>
          </w:tcPr>
          <w:p w:rsidR="006D73DB" w:rsidRPr="009B38F8" w:rsidRDefault="006D73DB" w:rsidP="00317E92">
            <w:pPr>
              <w:rPr>
                <w:color w:val="0D0D0D" w:themeColor="text1" w:themeTint="F2"/>
                <w:sz w:val="26"/>
                <w:szCs w:val="26"/>
              </w:rPr>
            </w:pPr>
          </w:p>
        </w:tc>
      </w:tr>
      <w:tr w:rsidR="006D73DB" w:rsidRPr="009B38F8" w:rsidTr="00317E92">
        <w:tc>
          <w:tcPr>
            <w:tcW w:w="4788" w:type="dxa"/>
          </w:tcPr>
          <w:p w:rsidR="00034BD7" w:rsidRPr="009B38F8" w:rsidRDefault="000B2D3B" w:rsidP="000B2D3B">
            <w:pPr>
              <w:rPr>
                <w:b/>
                <w:color w:val="0D0D0D" w:themeColor="text1" w:themeTint="F2"/>
                <w:sz w:val="26"/>
                <w:szCs w:val="26"/>
              </w:rPr>
            </w:pPr>
            <w:r w:rsidRPr="009B38F8">
              <w:rPr>
                <w:b/>
                <w:color w:val="0D0D0D" w:themeColor="text1" w:themeTint="F2"/>
                <w:sz w:val="26"/>
                <w:szCs w:val="26"/>
              </w:rPr>
              <w:t>PECO</w:t>
            </w:r>
            <w:r w:rsidR="00034BD7" w:rsidRPr="009B38F8">
              <w:rPr>
                <w:b/>
                <w:color w:val="0D0D0D" w:themeColor="text1" w:themeTint="F2"/>
                <w:sz w:val="26"/>
                <w:szCs w:val="26"/>
              </w:rPr>
              <w:t xml:space="preserve"> Energy Company</w:t>
            </w:r>
            <w:r w:rsidR="005A44F3" w:rsidRPr="009B38F8">
              <w:rPr>
                <w:b/>
                <w:color w:val="0D0D0D" w:themeColor="text1" w:themeTint="F2"/>
                <w:sz w:val="26"/>
                <w:szCs w:val="26"/>
              </w:rPr>
              <w:t xml:space="preserve"> </w:t>
            </w:r>
            <w:r w:rsidR="008E7933" w:rsidRPr="009B38F8">
              <w:rPr>
                <w:b/>
                <w:color w:val="0D0D0D" w:themeColor="text1" w:themeTint="F2"/>
                <w:sz w:val="26"/>
                <w:szCs w:val="26"/>
              </w:rPr>
              <w:t xml:space="preserve"> </w:t>
            </w:r>
          </w:p>
          <w:p w:rsidR="006D73DB" w:rsidRPr="009B38F8" w:rsidRDefault="006D73DB" w:rsidP="000B2D3B">
            <w:pPr>
              <w:rPr>
                <w:b/>
                <w:color w:val="0D0D0D" w:themeColor="text1" w:themeTint="F2"/>
                <w:sz w:val="26"/>
                <w:szCs w:val="26"/>
              </w:rPr>
            </w:pPr>
            <w:r w:rsidRPr="009B38F8">
              <w:rPr>
                <w:b/>
                <w:color w:val="0D0D0D" w:themeColor="text1" w:themeTint="F2"/>
                <w:sz w:val="26"/>
                <w:szCs w:val="26"/>
              </w:rPr>
              <w:t>Universal Service and Energy Conservation Plan for 201</w:t>
            </w:r>
            <w:r w:rsidR="000B2D3B" w:rsidRPr="009B38F8">
              <w:rPr>
                <w:b/>
                <w:color w:val="0D0D0D" w:themeColor="text1" w:themeTint="F2"/>
                <w:sz w:val="26"/>
                <w:szCs w:val="26"/>
              </w:rPr>
              <w:t>3</w:t>
            </w:r>
            <w:r w:rsidRPr="009B38F8">
              <w:rPr>
                <w:b/>
                <w:color w:val="0D0D0D" w:themeColor="text1" w:themeTint="F2"/>
                <w:sz w:val="26"/>
                <w:szCs w:val="26"/>
              </w:rPr>
              <w:t>-201</w:t>
            </w:r>
            <w:r w:rsidR="000B2D3B" w:rsidRPr="009B38F8">
              <w:rPr>
                <w:b/>
                <w:color w:val="0D0D0D" w:themeColor="text1" w:themeTint="F2"/>
                <w:sz w:val="26"/>
                <w:szCs w:val="26"/>
              </w:rPr>
              <w:t>5</w:t>
            </w:r>
            <w:r w:rsidRPr="009B38F8">
              <w:rPr>
                <w:b/>
                <w:color w:val="0D0D0D" w:themeColor="text1" w:themeTint="F2"/>
                <w:sz w:val="26"/>
                <w:szCs w:val="26"/>
              </w:rPr>
              <w:t xml:space="preserve"> Submitted in Compliance with 52 Pa. </w:t>
            </w:r>
            <w:r w:rsidR="00CE670C" w:rsidRPr="009B38F8">
              <w:rPr>
                <w:b/>
                <w:color w:val="0D0D0D" w:themeColor="text1" w:themeTint="F2"/>
                <w:sz w:val="26"/>
                <w:szCs w:val="26"/>
              </w:rPr>
              <w:t xml:space="preserve">Code §§ 54.74 and 62.4.  </w:t>
            </w:r>
          </w:p>
        </w:tc>
        <w:tc>
          <w:tcPr>
            <w:tcW w:w="4788" w:type="dxa"/>
          </w:tcPr>
          <w:p w:rsidR="006D73DB" w:rsidRPr="009B38F8" w:rsidRDefault="006D73DB" w:rsidP="000B2D3B">
            <w:pPr>
              <w:jc w:val="right"/>
              <w:rPr>
                <w:color w:val="0D0D0D" w:themeColor="text1" w:themeTint="F2"/>
                <w:sz w:val="26"/>
                <w:szCs w:val="26"/>
              </w:rPr>
            </w:pPr>
            <w:r w:rsidRPr="009B38F8">
              <w:rPr>
                <w:color w:val="0D0D0D" w:themeColor="text1" w:themeTint="F2"/>
                <w:sz w:val="26"/>
                <w:szCs w:val="26"/>
              </w:rPr>
              <w:tab/>
              <w:t>Docket No.  M-</w:t>
            </w:r>
            <w:r w:rsidR="009412F1" w:rsidRPr="009B38F8">
              <w:rPr>
                <w:color w:val="0D0D0D" w:themeColor="text1" w:themeTint="F2"/>
                <w:sz w:val="26"/>
                <w:szCs w:val="26"/>
              </w:rPr>
              <w:t>2012-2290911</w:t>
            </w:r>
          </w:p>
        </w:tc>
      </w:tr>
    </w:tbl>
    <w:p w:rsidR="006D73DB" w:rsidRPr="009B38F8" w:rsidRDefault="006D73DB" w:rsidP="006D73DB">
      <w:pPr>
        <w:spacing w:line="360" w:lineRule="auto"/>
        <w:rPr>
          <w:color w:val="0D0D0D" w:themeColor="text1" w:themeTint="F2"/>
          <w:sz w:val="26"/>
          <w:szCs w:val="26"/>
        </w:rPr>
      </w:pPr>
    </w:p>
    <w:p w:rsidR="006D73DB" w:rsidRPr="009B38F8" w:rsidRDefault="006D73DB" w:rsidP="006D73DB">
      <w:pPr>
        <w:spacing w:line="360" w:lineRule="auto"/>
        <w:jc w:val="center"/>
        <w:rPr>
          <w:b/>
          <w:color w:val="0D0D0D" w:themeColor="text1" w:themeTint="F2"/>
          <w:sz w:val="26"/>
          <w:szCs w:val="26"/>
        </w:rPr>
      </w:pPr>
      <w:r w:rsidRPr="009B38F8">
        <w:rPr>
          <w:b/>
          <w:color w:val="0D0D0D" w:themeColor="text1" w:themeTint="F2"/>
          <w:sz w:val="26"/>
          <w:szCs w:val="26"/>
        </w:rPr>
        <w:t>TENTATIVE ORDER</w:t>
      </w:r>
    </w:p>
    <w:p w:rsidR="006D73DB" w:rsidRPr="009B38F8" w:rsidRDefault="006D73DB" w:rsidP="006D73DB">
      <w:pPr>
        <w:spacing w:line="360" w:lineRule="auto"/>
        <w:rPr>
          <w:b/>
          <w:color w:val="0D0D0D" w:themeColor="text1" w:themeTint="F2"/>
          <w:sz w:val="26"/>
          <w:szCs w:val="26"/>
        </w:rPr>
      </w:pPr>
      <w:r w:rsidRPr="009B38F8">
        <w:rPr>
          <w:b/>
          <w:color w:val="0D0D0D" w:themeColor="text1" w:themeTint="F2"/>
          <w:sz w:val="26"/>
          <w:szCs w:val="26"/>
        </w:rPr>
        <w:t>BY THE COMMISSION</w:t>
      </w:r>
    </w:p>
    <w:p w:rsidR="006D73DB" w:rsidRPr="009B38F8" w:rsidRDefault="006D73DB" w:rsidP="005257B4">
      <w:pPr>
        <w:spacing w:line="360" w:lineRule="auto"/>
        <w:ind w:firstLine="720"/>
        <w:rPr>
          <w:color w:val="0D0D0D" w:themeColor="text1" w:themeTint="F2"/>
          <w:sz w:val="26"/>
          <w:szCs w:val="26"/>
        </w:rPr>
      </w:pPr>
    </w:p>
    <w:p w:rsidR="002C07D4" w:rsidRPr="009B38F8" w:rsidRDefault="006D73DB" w:rsidP="005257B4">
      <w:pPr>
        <w:spacing w:line="360" w:lineRule="auto"/>
        <w:ind w:firstLine="720"/>
        <w:rPr>
          <w:color w:val="0D0D0D" w:themeColor="text1" w:themeTint="F2"/>
          <w:sz w:val="26"/>
          <w:szCs w:val="26"/>
        </w:rPr>
      </w:pPr>
      <w:r w:rsidRPr="009B38F8">
        <w:rPr>
          <w:color w:val="0D0D0D" w:themeColor="text1" w:themeTint="F2"/>
          <w:sz w:val="26"/>
          <w:szCs w:val="26"/>
        </w:rPr>
        <w:t xml:space="preserve">On </w:t>
      </w:r>
      <w:r w:rsidR="005537D3" w:rsidRPr="009B38F8">
        <w:rPr>
          <w:color w:val="0D0D0D" w:themeColor="text1" w:themeTint="F2"/>
          <w:sz w:val="26"/>
          <w:szCs w:val="26"/>
        </w:rPr>
        <w:t>February 28, 2012</w:t>
      </w:r>
      <w:r w:rsidR="005A44F3" w:rsidRPr="009B38F8">
        <w:rPr>
          <w:color w:val="0D0D0D" w:themeColor="text1" w:themeTint="F2"/>
          <w:sz w:val="26"/>
          <w:szCs w:val="26"/>
        </w:rPr>
        <w:t>,</w:t>
      </w:r>
      <w:r w:rsidRPr="009B38F8">
        <w:rPr>
          <w:color w:val="0D0D0D" w:themeColor="text1" w:themeTint="F2"/>
          <w:sz w:val="26"/>
          <w:szCs w:val="26"/>
        </w:rPr>
        <w:t xml:space="preserve"> </w:t>
      </w:r>
      <w:r w:rsidR="00BE7BE5" w:rsidRPr="009B38F8">
        <w:rPr>
          <w:color w:val="0D0D0D" w:themeColor="text1" w:themeTint="F2"/>
          <w:sz w:val="26"/>
          <w:szCs w:val="26"/>
        </w:rPr>
        <w:t>PECO</w:t>
      </w:r>
      <w:r w:rsidR="005537D3" w:rsidRPr="009B38F8">
        <w:rPr>
          <w:color w:val="0D0D0D" w:themeColor="text1" w:themeTint="F2"/>
          <w:sz w:val="26"/>
          <w:szCs w:val="26"/>
        </w:rPr>
        <w:t xml:space="preserve"> Energy Company</w:t>
      </w:r>
      <w:r w:rsidR="0091421E" w:rsidRPr="009B38F8">
        <w:rPr>
          <w:color w:val="0D0D0D" w:themeColor="text1" w:themeTint="F2"/>
          <w:sz w:val="26"/>
          <w:szCs w:val="26"/>
        </w:rPr>
        <w:t xml:space="preserve"> (</w:t>
      </w:r>
      <w:r w:rsidR="005537D3" w:rsidRPr="009B38F8">
        <w:rPr>
          <w:color w:val="0D0D0D" w:themeColor="text1" w:themeTint="F2"/>
          <w:sz w:val="26"/>
          <w:szCs w:val="26"/>
        </w:rPr>
        <w:t>PECO or Company</w:t>
      </w:r>
      <w:r w:rsidR="0091421E" w:rsidRPr="009B38F8">
        <w:rPr>
          <w:color w:val="0D0D0D" w:themeColor="text1" w:themeTint="F2"/>
          <w:sz w:val="26"/>
          <w:szCs w:val="26"/>
        </w:rPr>
        <w:t>)</w:t>
      </w:r>
      <w:r w:rsidR="00EE37F9" w:rsidRPr="009B38F8">
        <w:rPr>
          <w:color w:val="0D0D0D" w:themeColor="text1" w:themeTint="F2"/>
          <w:sz w:val="26"/>
          <w:szCs w:val="26"/>
        </w:rPr>
        <w:t xml:space="preserve">, </w:t>
      </w:r>
      <w:r w:rsidRPr="009B38F8">
        <w:rPr>
          <w:color w:val="0D0D0D" w:themeColor="text1" w:themeTint="F2"/>
          <w:sz w:val="26"/>
          <w:szCs w:val="26"/>
        </w:rPr>
        <w:t xml:space="preserve">filed </w:t>
      </w:r>
      <w:r w:rsidR="008327F1">
        <w:rPr>
          <w:color w:val="0D0D0D" w:themeColor="text1" w:themeTint="F2"/>
          <w:sz w:val="26"/>
          <w:szCs w:val="26"/>
        </w:rPr>
        <w:t>its</w:t>
      </w:r>
      <w:r w:rsidRPr="009B38F8">
        <w:rPr>
          <w:color w:val="0D0D0D" w:themeColor="text1" w:themeTint="F2"/>
          <w:sz w:val="26"/>
          <w:szCs w:val="26"/>
        </w:rPr>
        <w:t xml:space="preserve"> </w:t>
      </w:r>
      <w:r w:rsidR="008327F1">
        <w:rPr>
          <w:color w:val="0D0D0D" w:themeColor="text1" w:themeTint="F2"/>
          <w:sz w:val="26"/>
          <w:szCs w:val="26"/>
        </w:rPr>
        <w:t>u</w:t>
      </w:r>
      <w:r w:rsidRPr="009B38F8">
        <w:rPr>
          <w:color w:val="0D0D0D" w:themeColor="text1" w:themeTint="F2"/>
          <w:sz w:val="26"/>
          <w:szCs w:val="26"/>
        </w:rPr>
        <w:t xml:space="preserve">niversal </w:t>
      </w:r>
      <w:r w:rsidR="008327F1">
        <w:rPr>
          <w:color w:val="0D0D0D" w:themeColor="text1" w:themeTint="F2"/>
          <w:sz w:val="26"/>
          <w:szCs w:val="26"/>
        </w:rPr>
        <w:t>s</w:t>
      </w:r>
      <w:r w:rsidRPr="009B38F8">
        <w:rPr>
          <w:color w:val="0D0D0D" w:themeColor="text1" w:themeTint="F2"/>
          <w:sz w:val="26"/>
          <w:szCs w:val="26"/>
        </w:rPr>
        <w:t xml:space="preserve">ervice and </w:t>
      </w:r>
      <w:r w:rsidR="008327F1">
        <w:rPr>
          <w:color w:val="0D0D0D" w:themeColor="text1" w:themeTint="F2"/>
          <w:sz w:val="26"/>
          <w:szCs w:val="26"/>
        </w:rPr>
        <w:t>e</w:t>
      </w:r>
      <w:r w:rsidRPr="009B38F8">
        <w:rPr>
          <w:color w:val="0D0D0D" w:themeColor="text1" w:themeTint="F2"/>
          <w:sz w:val="26"/>
          <w:szCs w:val="26"/>
        </w:rPr>
        <w:t xml:space="preserve">nergy </w:t>
      </w:r>
      <w:r w:rsidR="008327F1">
        <w:rPr>
          <w:color w:val="0D0D0D" w:themeColor="text1" w:themeTint="F2"/>
          <w:sz w:val="26"/>
          <w:szCs w:val="26"/>
        </w:rPr>
        <w:t>c</w:t>
      </w:r>
      <w:r w:rsidRPr="009B38F8">
        <w:rPr>
          <w:color w:val="0D0D0D" w:themeColor="text1" w:themeTint="F2"/>
          <w:sz w:val="26"/>
          <w:szCs w:val="26"/>
        </w:rPr>
        <w:t xml:space="preserve">onservation </w:t>
      </w:r>
      <w:r w:rsidR="008327F1">
        <w:rPr>
          <w:color w:val="0D0D0D" w:themeColor="text1" w:themeTint="F2"/>
          <w:sz w:val="26"/>
          <w:szCs w:val="26"/>
        </w:rPr>
        <w:t>p</w:t>
      </w:r>
      <w:r w:rsidR="0096219E" w:rsidRPr="009B38F8">
        <w:rPr>
          <w:color w:val="0D0D0D" w:themeColor="text1" w:themeTint="F2"/>
          <w:sz w:val="26"/>
          <w:szCs w:val="26"/>
        </w:rPr>
        <w:t>lan</w:t>
      </w:r>
      <w:r w:rsidRPr="009B38F8">
        <w:rPr>
          <w:color w:val="0D0D0D" w:themeColor="text1" w:themeTint="F2"/>
          <w:sz w:val="26"/>
          <w:szCs w:val="26"/>
        </w:rPr>
        <w:t xml:space="preserve"> </w:t>
      </w:r>
      <w:r w:rsidR="008327F1">
        <w:rPr>
          <w:color w:val="0D0D0D" w:themeColor="text1" w:themeTint="F2"/>
          <w:sz w:val="26"/>
          <w:szCs w:val="26"/>
        </w:rPr>
        <w:t xml:space="preserve">(USECP) </w:t>
      </w:r>
      <w:r w:rsidR="00060287" w:rsidRPr="009B38F8">
        <w:rPr>
          <w:color w:val="0D0D0D" w:themeColor="text1" w:themeTint="F2"/>
          <w:sz w:val="26"/>
          <w:szCs w:val="26"/>
        </w:rPr>
        <w:t xml:space="preserve">for 2013 through 2015 </w:t>
      </w:r>
      <w:r w:rsidRPr="009B38F8">
        <w:rPr>
          <w:color w:val="0D0D0D" w:themeColor="text1" w:themeTint="F2"/>
          <w:sz w:val="26"/>
          <w:szCs w:val="26"/>
        </w:rPr>
        <w:t xml:space="preserve">in accordance with the </w:t>
      </w:r>
      <w:r w:rsidR="00BA1127" w:rsidRPr="009B38F8">
        <w:rPr>
          <w:color w:val="0D0D0D" w:themeColor="text1" w:themeTint="F2"/>
          <w:sz w:val="26"/>
          <w:szCs w:val="26"/>
        </w:rPr>
        <w:t xml:space="preserve">Pennsylvania Public Utility </w:t>
      </w:r>
      <w:r w:rsidRPr="009B38F8">
        <w:rPr>
          <w:color w:val="0D0D0D" w:themeColor="text1" w:themeTint="F2"/>
          <w:sz w:val="26"/>
          <w:szCs w:val="26"/>
        </w:rPr>
        <w:t xml:space="preserve">Commission’s </w:t>
      </w:r>
      <w:r w:rsidR="00BA1127" w:rsidRPr="009B38F8">
        <w:rPr>
          <w:color w:val="0D0D0D" w:themeColor="text1" w:themeTint="F2"/>
          <w:sz w:val="26"/>
          <w:szCs w:val="26"/>
        </w:rPr>
        <w:t xml:space="preserve">(Commission) </w:t>
      </w:r>
      <w:r w:rsidRPr="009B38F8">
        <w:rPr>
          <w:color w:val="0D0D0D" w:themeColor="text1" w:themeTint="F2"/>
          <w:sz w:val="26"/>
          <w:szCs w:val="26"/>
        </w:rPr>
        <w:t xml:space="preserve">regulations at </w:t>
      </w:r>
      <w:r w:rsidR="00CE670C" w:rsidRPr="009B38F8">
        <w:rPr>
          <w:color w:val="0D0D0D" w:themeColor="text1" w:themeTint="F2"/>
          <w:sz w:val="26"/>
          <w:szCs w:val="26"/>
        </w:rPr>
        <w:t>52 Pa. Code §§ 54.71-54.78</w:t>
      </w:r>
      <w:r w:rsidR="008327F1">
        <w:rPr>
          <w:color w:val="0D0D0D" w:themeColor="text1" w:themeTint="F2"/>
          <w:sz w:val="26"/>
          <w:szCs w:val="26"/>
        </w:rPr>
        <w:t>, relating to electric universal service and energy conservation reporting requirements,</w:t>
      </w:r>
      <w:r w:rsidR="00CE670C" w:rsidRPr="009B38F8">
        <w:rPr>
          <w:color w:val="0D0D0D" w:themeColor="text1" w:themeTint="F2"/>
          <w:sz w:val="26"/>
          <w:szCs w:val="26"/>
        </w:rPr>
        <w:t xml:space="preserve"> and 62.1-62.8</w:t>
      </w:r>
      <w:r w:rsidR="008327F1">
        <w:rPr>
          <w:color w:val="0D0D0D" w:themeColor="text1" w:themeTint="F2"/>
          <w:sz w:val="26"/>
          <w:szCs w:val="26"/>
        </w:rPr>
        <w:t>, relating to natural gas universal service and energy conservation reporting requirements</w:t>
      </w:r>
      <w:r w:rsidR="00CE670C" w:rsidRPr="009B38F8">
        <w:rPr>
          <w:color w:val="0D0D0D" w:themeColor="text1" w:themeTint="F2"/>
          <w:sz w:val="26"/>
          <w:szCs w:val="26"/>
        </w:rPr>
        <w:t>.</w:t>
      </w:r>
      <w:r w:rsidR="005A44F3" w:rsidRPr="009B38F8">
        <w:rPr>
          <w:color w:val="0D0D0D" w:themeColor="text1" w:themeTint="F2"/>
          <w:sz w:val="26"/>
          <w:szCs w:val="26"/>
        </w:rPr>
        <w:t xml:space="preserve">  </w:t>
      </w:r>
      <w:r w:rsidR="00F16589" w:rsidRPr="009B38F8">
        <w:rPr>
          <w:color w:val="0D0D0D" w:themeColor="text1" w:themeTint="F2"/>
          <w:sz w:val="26"/>
          <w:szCs w:val="26"/>
        </w:rPr>
        <w:t xml:space="preserve">PECO’s amended </w:t>
      </w:r>
      <w:r w:rsidR="008327F1">
        <w:rPr>
          <w:color w:val="0D0D0D" w:themeColor="text1" w:themeTint="F2"/>
          <w:sz w:val="26"/>
          <w:szCs w:val="26"/>
        </w:rPr>
        <w:t xml:space="preserve">USECP </w:t>
      </w:r>
      <w:r w:rsidR="00F16589" w:rsidRPr="009B38F8">
        <w:rPr>
          <w:color w:val="0D0D0D" w:themeColor="text1" w:themeTint="F2"/>
          <w:sz w:val="26"/>
          <w:szCs w:val="26"/>
        </w:rPr>
        <w:t>for 2013 through 2015 (Plan) was filed on</w:t>
      </w:r>
      <w:r w:rsidR="0012462C" w:rsidRPr="009B38F8">
        <w:rPr>
          <w:color w:val="0D0D0D" w:themeColor="text1" w:themeTint="F2"/>
          <w:sz w:val="26"/>
          <w:szCs w:val="26"/>
        </w:rPr>
        <w:t xml:space="preserve"> October 15, 2012.</w:t>
      </w:r>
      <w:r w:rsidR="00F16589" w:rsidRPr="009B38F8">
        <w:rPr>
          <w:color w:val="0D0D0D" w:themeColor="text1" w:themeTint="F2"/>
          <w:sz w:val="26"/>
          <w:szCs w:val="26"/>
        </w:rPr>
        <w:t xml:space="preserve">  </w:t>
      </w:r>
      <w:r w:rsidR="00CE670C" w:rsidRPr="009B38F8">
        <w:rPr>
          <w:color w:val="0D0D0D" w:themeColor="text1" w:themeTint="F2"/>
          <w:sz w:val="26"/>
          <w:szCs w:val="26"/>
        </w:rPr>
        <w:t xml:space="preserve">PECO’s Plan includes provisions for both electric and gas service.  </w:t>
      </w:r>
      <w:r w:rsidR="005A44F3" w:rsidRPr="009B38F8">
        <w:rPr>
          <w:color w:val="0D0D0D" w:themeColor="text1" w:themeTint="F2"/>
          <w:sz w:val="26"/>
          <w:szCs w:val="26"/>
        </w:rPr>
        <w:t xml:space="preserve">By this Tentative Order, we will tentatively </w:t>
      </w:r>
      <w:r w:rsidR="00CE670C" w:rsidRPr="009B38F8">
        <w:rPr>
          <w:color w:val="0D0D0D" w:themeColor="text1" w:themeTint="F2"/>
          <w:sz w:val="26"/>
          <w:szCs w:val="26"/>
        </w:rPr>
        <w:t>approve PECO’s</w:t>
      </w:r>
      <w:r w:rsidR="005A44F3" w:rsidRPr="009B38F8">
        <w:rPr>
          <w:color w:val="0D0D0D" w:themeColor="text1" w:themeTint="F2"/>
          <w:sz w:val="26"/>
          <w:szCs w:val="26"/>
        </w:rPr>
        <w:t xml:space="preserve"> Plan</w:t>
      </w:r>
      <w:r w:rsidR="006216B3" w:rsidRPr="009B38F8">
        <w:rPr>
          <w:color w:val="0D0D0D" w:themeColor="text1" w:themeTint="F2"/>
          <w:sz w:val="26"/>
          <w:szCs w:val="26"/>
        </w:rPr>
        <w:t>, in part,</w:t>
      </w:r>
      <w:r w:rsidR="005A44F3" w:rsidRPr="009B38F8">
        <w:rPr>
          <w:color w:val="0D0D0D" w:themeColor="text1" w:themeTint="F2"/>
          <w:sz w:val="26"/>
          <w:szCs w:val="26"/>
        </w:rPr>
        <w:t xml:space="preserve"> and solicit comments from interested parties.</w:t>
      </w:r>
      <w:r w:rsidRPr="009B38F8">
        <w:rPr>
          <w:color w:val="0D0D0D" w:themeColor="text1" w:themeTint="F2"/>
          <w:sz w:val="26"/>
          <w:szCs w:val="26"/>
        </w:rPr>
        <w:t xml:space="preserve">  </w:t>
      </w:r>
      <w:r w:rsidR="008327F1">
        <w:rPr>
          <w:color w:val="0D0D0D" w:themeColor="text1" w:themeTint="F2"/>
          <w:sz w:val="26"/>
          <w:szCs w:val="26"/>
        </w:rPr>
        <w:t xml:space="preserve">To the extent that the comments </w:t>
      </w:r>
      <w:r w:rsidR="000149E2">
        <w:rPr>
          <w:color w:val="0D0D0D" w:themeColor="text1" w:themeTint="F2"/>
          <w:sz w:val="26"/>
          <w:szCs w:val="26"/>
        </w:rPr>
        <w:t xml:space="preserve">and reply comments </w:t>
      </w:r>
      <w:r w:rsidR="008327F1">
        <w:rPr>
          <w:color w:val="0D0D0D" w:themeColor="text1" w:themeTint="F2"/>
          <w:sz w:val="26"/>
          <w:szCs w:val="26"/>
        </w:rPr>
        <w:t xml:space="preserve">raise relevant material factual </w:t>
      </w:r>
      <w:r w:rsidR="002654C7">
        <w:rPr>
          <w:color w:val="0D0D0D" w:themeColor="text1" w:themeTint="F2"/>
          <w:sz w:val="26"/>
          <w:szCs w:val="26"/>
        </w:rPr>
        <w:t>questions</w:t>
      </w:r>
      <w:r w:rsidR="008327F1">
        <w:rPr>
          <w:color w:val="0D0D0D" w:themeColor="text1" w:themeTint="F2"/>
          <w:sz w:val="26"/>
          <w:szCs w:val="26"/>
        </w:rPr>
        <w:t xml:space="preserve">, this matter </w:t>
      </w:r>
      <w:r w:rsidR="002654C7">
        <w:rPr>
          <w:color w:val="0D0D0D" w:themeColor="text1" w:themeTint="F2"/>
          <w:sz w:val="26"/>
          <w:szCs w:val="26"/>
        </w:rPr>
        <w:t>may</w:t>
      </w:r>
      <w:r w:rsidR="008327F1">
        <w:rPr>
          <w:color w:val="0D0D0D" w:themeColor="text1" w:themeTint="F2"/>
          <w:sz w:val="26"/>
          <w:szCs w:val="26"/>
        </w:rPr>
        <w:t xml:space="preserve"> be referred to the </w:t>
      </w:r>
      <w:r w:rsidR="002654C7">
        <w:rPr>
          <w:color w:val="0D0D0D" w:themeColor="text1" w:themeTint="F2"/>
          <w:sz w:val="26"/>
          <w:szCs w:val="26"/>
        </w:rPr>
        <w:t>Office of Administrative Law Judge (</w:t>
      </w:r>
      <w:r w:rsidR="008327F1">
        <w:rPr>
          <w:color w:val="0D0D0D" w:themeColor="text1" w:themeTint="F2"/>
          <w:sz w:val="26"/>
          <w:szCs w:val="26"/>
        </w:rPr>
        <w:t>OALJ</w:t>
      </w:r>
      <w:r w:rsidR="002654C7">
        <w:rPr>
          <w:color w:val="0D0D0D" w:themeColor="text1" w:themeTint="F2"/>
          <w:sz w:val="26"/>
          <w:szCs w:val="26"/>
        </w:rPr>
        <w:t>)</w:t>
      </w:r>
      <w:r w:rsidR="008327F1">
        <w:rPr>
          <w:color w:val="0D0D0D" w:themeColor="text1" w:themeTint="F2"/>
          <w:sz w:val="26"/>
          <w:szCs w:val="26"/>
        </w:rPr>
        <w:t xml:space="preserve"> for hearing and decision</w:t>
      </w:r>
      <w:r w:rsidR="002654C7">
        <w:rPr>
          <w:color w:val="0D0D0D" w:themeColor="text1" w:themeTint="F2"/>
          <w:sz w:val="26"/>
          <w:szCs w:val="26"/>
        </w:rPr>
        <w:t>.</w:t>
      </w:r>
    </w:p>
    <w:p w:rsidR="00CE670C" w:rsidRPr="009B38F8" w:rsidRDefault="00CE670C" w:rsidP="005257B4">
      <w:pPr>
        <w:spacing w:line="360" w:lineRule="auto"/>
        <w:ind w:firstLine="720"/>
        <w:rPr>
          <w:color w:val="0D0D0D" w:themeColor="text1" w:themeTint="F2"/>
          <w:sz w:val="26"/>
          <w:szCs w:val="26"/>
        </w:rPr>
      </w:pPr>
    </w:p>
    <w:p w:rsidR="006D73DB" w:rsidRPr="009B38F8" w:rsidRDefault="006D73DB" w:rsidP="00F16589">
      <w:pPr>
        <w:pStyle w:val="Heading2"/>
        <w:spacing w:line="360" w:lineRule="auto"/>
        <w:rPr>
          <w:color w:val="0D0D0D" w:themeColor="text1" w:themeTint="F2"/>
          <w:szCs w:val="26"/>
        </w:rPr>
      </w:pPr>
      <w:r w:rsidRPr="009B38F8">
        <w:rPr>
          <w:color w:val="0D0D0D" w:themeColor="text1" w:themeTint="F2"/>
          <w:szCs w:val="26"/>
        </w:rPr>
        <w:t>I.  Introduction and Background</w:t>
      </w:r>
    </w:p>
    <w:p w:rsidR="006D73DB" w:rsidRPr="009B38F8" w:rsidRDefault="006D73DB" w:rsidP="00F16589">
      <w:pPr>
        <w:keepNext/>
        <w:spacing w:line="360" w:lineRule="auto"/>
        <w:rPr>
          <w:color w:val="0D0D0D" w:themeColor="text1" w:themeTint="F2"/>
        </w:rPr>
      </w:pPr>
    </w:p>
    <w:p w:rsidR="006D73DB" w:rsidRPr="009B38F8" w:rsidRDefault="006D73DB" w:rsidP="005257B4">
      <w:pPr>
        <w:pStyle w:val="BodyText"/>
        <w:tabs>
          <w:tab w:val="left" w:pos="720"/>
        </w:tabs>
        <w:spacing w:line="360" w:lineRule="auto"/>
        <w:ind w:right="0"/>
        <w:jc w:val="left"/>
        <w:rPr>
          <w:color w:val="0D0D0D" w:themeColor="text1" w:themeTint="F2"/>
          <w:szCs w:val="26"/>
        </w:rPr>
      </w:pPr>
      <w:r w:rsidRPr="009B38F8">
        <w:rPr>
          <w:color w:val="0D0D0D" w:themeColor="text1" w:themeTint="F2"/>
          <w:szCs w:val="26"/>
        </w:rPr>
        <w:tab/>
      </w:r>
      <w:r w:rsidR="00CE670C" w:rsidRPr="009B38F8">
        <w:rPr>
          <w:color w:val="0D0D0D" w:themeColor="text1" w:themeTint="F2"/>
          <w:szCs w:val="26"/>
        </w:rPr>
        <w:t>The Electricity Generation Customer Choice and Competition Act (Electric Competition Act), 66 Pa.</w:t>
      </w:r>
      <w:r w:rsidR="00F1716F" w:rsidRPr="009B38F8">
        <w:rPr>
          <w:color w:val="0D0D0D" w:themeColor="text1" w:themeTint="F2"/>
          <w:szCs w:val="26"/>
        </w:rPr>
        <w:t xml:space="preserve"> </w:t>
      </w:r>
      <w:r w:rsidR="00CE670C" w:rsidRPr="009B38F8">
        <w:rPr>
          <w:color w:val="0D0D0D" w:themeColor="text1" w:themeTint="F2"/>
          <w:szCs w:val="26"/>
        </w:rPr>
        <w:t>C.S. §§ 2801-2812, became effective on January 1, 1997</w:t>
      </w:r>
      <w:r w:rsidR="00DF30A1" w:rsidRPr="009B38F8">
        <w:rPr>
          <w:color w:val="0D0D0D" w:themeColor="text1" w:themeTint="F2"/>
          <w:szCs w:val="26"/>
        </w:rPr>
        <w:t xml:space="preserve">.  </w:t>
      </w:r>
      <w:r w:rsidR="00CE670C" w:rsidRPr="009B38F8">
        <w:rPr>
          <w:color w:val="0D0D0D" w:themeColor="text1" w:themeTint="F2"/>
          <w:szCs w:val="26"/>
        </w:rPr>
        <w:t>The Natural Gas Choice and Competition Act (Gas Competition Act), 66 Pa.</w:t>
      </w:r>
      <w:r w:rsidR="00F1716F" w:rsidRPr="009B38F8">
        <w:rPr>
          <w:color w:val="0D0D0D" w:themeColor="text1" w:themeTint="F2"/>
          <w:szCs w:val="26"/>
        </w:rPr>
        <w:t xml:space="preserve"> </w:t>
      </w:r>
      <w:r w:rsidR="00CE670C" w:rsidRPr="009B38F8">
        <w:rPr>
          <w:color w:val="0D0D0D" w:themeColor="text1" w:themeTint="F2"/>
          <w:szCs w:val="26"/>
        </w:rPr>
        <w:t xml:space="preserve">C.S. §§ 2201-2212, became effective on July 1, 1999.  The primary purpose of these Competition Acts is to introduce competition into the electric </w:t>
      </w:r>
      <w:r w:rsidR="008327F1">
        <w:rPr>
          <w:color w:val="0D0D0D" w:themeColor="text1" w:themeTint="F2"/>
          <w:szCs w:val="26"/>
        </w:rPr>
        <w:t xml:space="preserve">generation </w:t>
      </w:r>
      <w:r w:rsidR="00CE670C" w:rsidRPr="009B38F8">
        <w:rPr>
          <w:color w:val="0D0D0D" w:themeColor="text1" w:themeTint="F2"/>
          <w:szCs w:val="26"/>
        </w:rPr>
        <w:t xml:space="preserve">and natural gas </w:t>
      </w:r>
      <w:r w:rsidR="0083265E">
        <w:rPr>
          <w:color w:val="0D0D0D" w:themeColor="text1" w:themeTint="F2"/>
          <w:szCs w:val="26"/>
        </w:rPr>
        <w:t>supply</w:t>
      </w:r>
      <w:r w:rsidR="00CE670C" w:rsidRPr="009B38F8">
        <w:rPr>
          <w:color w:val="0D0D0D" w:themeColor="text1" w:themeTint="F2"/>
          <w:szCs w:val="26"/>
        </w:rPr>
        <w:t xml:space="preserve"> markets.  The </w:t>
      </w:r>
      <w:r w:rsidR="00060287" w:rsidRPr="009B38F8">
        <w:rPr>
          <w:color w:val="0D0D0D" w:themeColor="text1" w:themeTint="F2"/>
          <w:szCs w:val="26"/>
        </w:rPr>
        <w:t xml:space="preserve">Competition </w:t>
      </w:r>
      <w:r w:rsidR="00CE670C" w:rsidRPr="009B38F8">
        <w:rPr>
          <w:color w:val="0D0D0D" w:themeColor="text1" w:themeTint="F2"/>
          <w:szCs w:val="26"/>
        </w:rPr>
        <w:t>Acts established standards and procedures for the restructuring of the electric and natural gas utility industries.  While opening the markets to competition, the</w:t>
      </w:r>
      <w:r w:rsidR="00FF527B" w:rsidRPr="009B38F8">
        <w:rPr>
          <w:color w:val="0D0D0D" w:themeColor="text1" w:themeTint="F2"/>
          <w:szCs w:val="26"/>
          <w:highlight w:val="yellow"/>
        </w:rPr>
        <w:t xml:space="preserve"> </w:t>
      </w:r>
      <w:r w:rsidR="00FF527B" w:rsidRPr="009B38F8">
        <w:rPr>
          <w:color w:val="0D0D0D" w:themeColor="text1" w:themeTint="F2"/>
          <w:szCs w:val="26"/>
        </w:rPr>
        <w:t>Competition</w:t>
      </w:r>
      <w:r w:rsidR="00CE670C" w:rsidRPr="009B38F8">
        <w:rPr>
          <w:color w:val="0D0D0D" w:themeColor="text1" w:themeTint="F2"/>
          <w:szCs w:val="26"/>
        </w:rPr>
        <w:t xml:space="preserve"> Acts also include several provisions relating to universal service in order to ensure that utility service remains available to all customers in the Commonwealth.    </w:t>
      </w:r>
    </w:p>
    <w:p w:rsidR="006D73DB" w:rsidRPr="009B38F8" w:rsidRDefault="006D73DB" w:rsidP="005257B4">
      <w:pPr>
        <w:pStyle w:val="BodyText"/>
        <w:tabs>
          <w:tab w:val="left" w:pos="990"/>
        </w:tabs>
        <w:spacing w:line="360" w:lineRule="auto"/>
        <w:ind w:right="0"/>
        <w:jc w:val="left"/>
        <w:rPr>
          <w:color w:val="0D0D0D" w:themeColor="text1" w:themeTint="F2"/>
          <w:szCs w:val="26"/>
        </w:rPr>
      </w:pPr>
    </w:p>
    <w:p w:rsidR="006D73DB" w:rsidRPr="009B38F8" w:rsidRDefault="006D73DB" w:rsidP="005257B4">
      <w:pPr>
        <w:pStyle w:val="BodyText"/>
        <w:tabs>
          <w:tab w:val="left" w:pos="720"/>
          <w:tab w:val="left" w:pos="990"/>
        </w:tabs>
        <w:spacing w:line="360" w:lineRule="auto"/>
        <w:ind w:right="0"/>
        <w:jc w:val="left"/>
        <w:rPr>
          <w:color w:val="0D0D0D" w:themeColor="text1" w:themeTint="F2"/>
          <w:szCs w:val="26"/>
        </w:rPr>
      </w:pPr>
      <w:r w:rsidRPr="009B38F8">
        <w:rPr>
          <w:color w:val="0D0D0D" w:themeColor="text1" w:themeTint="F2"/>
          <w:szCs w:val="26"/>
        </w:rPr>
        <w:tab/>
        <w:t>The universal service provisions of the Competition Act</w:t>
      </w:r>
      <w:r w:rsidR="00FF527B" w:rsidRPr="009B38F8">
        <w:rPr>
          <w:color w:val="0D0D0D" w:themeColor="text1" w:themeTint="F2"/>
          <w:szCs w:val="26"/>
        </w:rPr>
        <w:t>s</w:t>
      </w:r>
      <w:r w:rsidRPr="009B38F8">
        <w:rPr>
          <w:color w:val="0D0D0D" w:themeColor="text1" w:themeTint="F2"/>
          <w:szCs w:val="26"/>
        </w:rPr>
        <w:t xml:space="preserve">, among other things, tie the affordability of electric service to a customer’s ability to </w:t>
      </w:r>
      <w:r w:rsidR="00190C10" w:rsidRPr="009B38F8">
        <w:rPr>
          <w:color w:val="0D0D0D" w:themeColor="text1" w:themeTint="F2"/>
          <w:szCs w:val="26"/>
        </w:rPr>
        <w:t>pay for that</w:t>
      </w:r>
      <w:r w:rsidRPr="009B38F8">
        <w:rPr>
          <w:color w:val="0D0D0D" w:themeColor="text1" w:themeTint="F2"/>
          <w:szCs w:val="26"/>
        </w:rPr>
        <w:t xml:space="preserve"> service.  The Competition Act</w:t>
      </w:r>
      <w:r w:rsidR="00FF527B" w:rsidRPr="009B38F8">
        <w:rPr>
          <w:color w:val="0D0D0D" w:themeColor="text1" w:themeTint="F2"/>
          <w:szCs w:val="26"/>
        </w:rPr>
        <w:t>s</w:t>
      </w:r>
      <w:r w:rsidRPr="009B38F8">
        <w:rPr>
          <w:color w:val="0D0D0D" w:themeColor="text1" w:themeTint="F2"/>
          <w:szCs w:val="26"/>
        </w:rPr>
        <w:t xml:space="preserve"> define “universal service and energy conservation” as the policies, practices and services that help </w:t>
      </w:r>
      <w:r w:rsidR="00AD48EC" w:rsidRPr="009B38F8">
        <w:rPr>
          <w:color w:val="0D0D0D" w:themeColor="text1" w:themeTint="F2"/>
          <w:szCs w:val="26"/>
        </w:rPr>
        <w:t>low income</w:t>
      </w:r>
      <w:r w:rsidRPr="009B38F8">
        <w:rPr>
          <w:color w:val="0D0D0D" w:themeColor="text1" w:themeTint="F2"/>
          <w:szCs w:val="26"/>
        </w:rPr>
        <w:t xml:space="preserve"> customers maintain utility service.  The term includes customer assistance programs, usage reduction programs, service termination </w:t>
      </w:r>
      <w:r w:rsidR="00801C50" w:rsidRPr="009B38F8">
        <w:rPr>
          <w:color w:val="0D0D0D" w:themeColor="text1" w:themeTint="F2"/>
          <w:szCs w:val="26"/>
        </w:rPr>
        <w:t>protections,</w:t>
      </w:r>
      <w:r w:rsidRPr="009B38F8">
        <w:rPr>
          <w:color w:val="0D0D0D" w:themeColor="text1" w:themeTint="F2"/>
          <w:szCs w:val="26"/>
        </w:rPr>
        <w:t xml:space="preserve"> and </w:t>
      </w:r>
      <w:r w:rsidR="005208E9" w:rsidRPr="009B38F8">
        <w:rPr>
          <w:color w:val="0D0D0D" w:themeColor="text1" w:themeTint="F2"/>
          <w:szCs w:val="26"/>
        </w:rPr>
        <w:t>consumer education.  66 Pa.</w:t>
      </w:r>
      <w:r w:rsidR="00E12A17" w:rsidRPr="009B38F8">
        <w:rPr>
          <w:color w:val="0D0D0D" w:themeColor="text1" w:themeTint="F2"/>
          <w:szCs w:val="26"/>
        </w:rPr>
        <w:t xml:space="preserve"> </w:t>
      </w:r>
      <w:r w:rsidR="005208E9" w:rsidRPr="009B38F8">
        <w:rPr>
          <w:color w:val="0D0D0D" w:themeColor="text1" w:themeTint="F2"/>
          <w:szCs w:val="26"/>
        </w:rPr>
        <w:t xml:space="preserve">C.S. </w:t>
      </w:r>
      <w:r w:rsidR="00CE670C" w:rsidRPr="009B38F8">
        <w:rPr>
          <w:color w:val="0D0D0D" w:themeColor="text1" w:themeTint="F2"/>
          <w:szCs w:val="26"/>
        </w:rPr>
        <w:t>§§ 2202 and 2803</w:t>
      </w:r>
      <w:r w:rsidRPr="009B38F8">
        <w:rPr>
          <w:color w:val="0D0D0D" w:themeColor="text1" w:themeTint="F2"/>
          <w:szCs w:val="26"/>
        </w:rPr>
        <w:t xml:space="preserve">.  The </w:t>
      </w:r>
      <w:r w:rsidR="002A6711" w:rsidRPr="009B38F8">
        <w:rPr>
          <w:color w:val="0D0D0D" w:themeColor="text1" w:themeTint="F2"/>
          <w:szCs w:val="26"/>
        </w:rPr>
        <w:t xml:space="preserve">Competition </w:t>
      </w:r>
      <w:r w:rsidRPr="009B38F8">
        <w:rPr>
          <w:color w:val="0D0D0D" w:themeColor="text1" w:themeTint="F2"/>
          <w:szCs w:val="26"/>
        </w:rPr>
        <w:t>Act</w:t>
      </w:r>
      <w:r w:rsidR="00FF527B" w:rsidRPr="009B38F8">
        <w:rPr>
          <w:color w:val="0D0D0D" w:themeColor="text1" w:themeTint="F2"/>
          <w:szCs w:val="26"/>
        </w:rPr>
        <w:t>s</w:t>
      </w:r>
      <w:r w:rsidRPr="009B38F8">
        <w:rPr>
          <w:color w:val="0D0D0D" w:themeColor="text1" w:themeTint="F2"/>
          <w:szCs w:val="26"/>
        </w:rPr>
        <w:t xml:space="preserve"> </w:t>
      </w:r>
      <w:r w:rsidR="003F7A80">
        <w:rPr>
          <w:color w:val="0D0D0D" w:themeColor="text1" w:themeTint="F2"/>
          <w:szCs w:val="26"/>
        </w:rPr>
        <w:t>declare</w:t>
      </w:r>
      <w:r w:rsidR="00A12BBA" w:rsidRPr="009B38F8">
        <w:rPr>
          <w:color w:val="0D0D0D" w:themeColor="text1" w:themeTint="F2"/>
          <w:szCs w:val="26"/>
        </w:rPr>
        <w:t xml:space="preserve"> that the </w:t>
      </w:r>
      <w:r w:rsidRPr="009B38F8">
        <w:rPr>
          <w:color w:val="0D0D0D" w:themeColor="text1" w:themeTint="F2"/>
          <w:szCs w:val="26"/>
        </w:rPr>
        <w:t>Comm</w:t>
      </w:r>
      <w:r w:rsidR="00A12BBA" w:rsidRPr="009B38F8">
        <w:rPr>
          <w:color w:val="0D0D0D" w:themeColor="text1" w:themeTint="F2"/>
          <w:szCs w:val="26"/>
        </w:rPr>
        <w:t>onwealth must</w:t>
      </w:r>
      <w:r w:rsidRPr="009B38F8">
        <w:rPr>
          <w:color w:val="0D0D0D" w:themeColor="text1" w:themeTint="F2"/>
          <w:szCs w:val="26"/>
        </w:rPr>
        <w:t xml:space="preserve">, at a minimum, </w:t>
      </w:r>
      <w:r w:rsidR="00A12BBA" w:rsidRPr="009B38F8">
        <w:rPr>
          <w:color w:val="0D0D0D" w:themeColor="text1" w:themeTint="F2"/>
          <w:szCs w:val="26"/>
        </w:rPr>
        <w:t xml:space="preserve">continue </w:t>
      </w:r>
      <w:r w:rsidRPr="009B38F8">
        <w:rPr>
          <w:color w:val="0D0D0D" w:themeColor="text1" w:themeTint="F2"/>
          <w:szCs w:val="26"/>
        </w:rPr>
        <w:t xml:space="preserve">the </w:t>
      </w:r>
      <w:r w:rsidR="00AD48EC" w:rsidRPr="009B38F8">
        <w:rPr>
          <w:color w:val="0D0D0D" w:themeColor="text1" w:themeTint="F2"/>
          <w:szCs w:val="26"/>
        </w:rPr>
        <w:t>low income</w:t>
      </w:r>
      <w:r w:rsidR="0070517D" w:rsidRPr="009B38F8">
        <w:rPr>
          <w:color w:val="0D0D0D" w:themeColor="text1" w:themeTint="F2"/>
          <w:szCs w:val="26"/>
        </w:rPr>
        <w:t xml:space="preserve"> </w:t>
      </w:r>
      <w:r w:rsidRPr="009B38F8">
        <w:rPr>
          <w:color w:val="0D0D0D" w:themeColor="text1" w:themeTint="F2"/>
          <w:szCs w:val="26"/>
        </w:rPr>
        <w:t xml:space="preserve">policies, </w:t>
      </w:r>
      <w:r w:rsidR="00CD6CC1" w:rsidRPr="009B38F8">
        <w:rPr>
          <w:color w:val="0D0D0D" w:themeColor="text1" w:themeTint="F2"/>
          <w:szCs w:val="26"/>
        </w:rPr>
        <w:t>practices,</w:t>
      </w:r>
      <w:r w:rsidRPr="009B38F8">
        <w:rPr>
          <w:color w:val="0D0D0D" w:themeColor="text1" w:themeTint="F2"/>
          <w:szCs w:val="26"/>
        </w:rPr>
        <w:t xml:space="preserve"> and services</w:t>
      </w:r>
      <w:r w:rsidR="00C5081E" w:rsidRPr="009B38F8">
        <w:rPr>
          <w:color w:val="0D0D0D" w:themeColor="text1" w:themeTint="F2"/>
          <w:szCs w:val="26"/>
        </w:rPr>
        <w:t xml:space="preserve"> </w:t>
      </w:r>
      <w:r w:rsidRPr="009B38F8">
        <w:rPr>
          <w:color w:val="0D0D0D" w:themeColor="text1" w:themeTint="F2"/>
          <w:szCs w:val="26"/>
        </w:rPr>
        <w:t>that were in existence as o</w:t>
      </w:r>
      <w:r w:rsidR="00CE670C" w:rsidRPr="009B38F8">
        <w:rPr>
          <w:color w:val="0D0D0D" w:themeColor="text1" w:themeTint="F2"/>
          <w:szCs w:val="26"/>
        </w:rPr>
        <w:t>f the effective date of the laws.  66 Pa.</w:t>
      </w:r>
      <w:r w:rsidR="00F1716F" w:rsidRPr="009B38F8">
        <w:rPr>
          <w:color w:val="0D0D0D" w:themeColor="text1" w:themeTint="F2"/>
          <w:szCs w:val="26"/>
        </w:rPr>
        <w:t xml:space="preserve"> </w:t>
      </w:r>
      <w:r w:rsidR="00CE670C" w:rsidRPr="009B38F8">
        <w:rPr>
          <w:color w:val="0D0D0D" w:themeColor="text1" w:themeTint="F2"/>
          <w:szCs w:val="26"/>
        </w:rPr>
        <w:t>C.S. §§ 2203(7) and 2802(10)</w:t>
      </w:r>
      <w:r w:rsidR="00DF30A1" w:rsidRPr="009B38F8">
        <w:rPr>
          <w:color w:val="0D0D0D" w:themeColor="text1" w:themeTint="F2"/>
          <w:szCs w:val="26"/>
        </w:rPr>
        <w:t xml:space="preserve">.  </w:t>
      </w:r>
      <w:r w:rsidRPr="009B38F8">
        <w:rPr>
          <w:color w:val="0D0D0D" w:themeColor="text1" w:themeTint="F2"/>
          <w:szCs w:val="26"/>
        </w:rPr>
        <w:t xml:space="preserve">Finally, the </w:t>
      </w:r>
      <w:r w:rsidR="002A6711" w:rsidRPr="009B38F8">
        <w:rPr>
          <w:color w:val="0D0D0D" w:themeColor="text1" w:themeTint="F2"/>
          <w:szCs w:val="26"/>
        </w:rPr>
        <w:t xml:space="preserve">Competition </w:t>
      </w:r>
      <w:r w:rsidRPr="009B38F8">
        <w:rPr>
          <w:color w:val="0D0D0D" w:themeColor="text1" w:themeTint="F2"/>
          <w:szCs w:val="26"/>
        </w:rPr>
        <w:t>Act</w:t>
      </w:r>
      <w:r w:rsidR="00FF527B" w:rsidRPr="009B38F8">
        <w:rPr>
          <w:color w:val="0D0D0D" w:themeColor="text1" w:themeTint="F2"/>
          <w:szCs w:val="26"/>
        </w:rPr>
        <w:t>s</w:t>
      </w:r>
      <w:r w:rsidRPr="009B38F8">
        <w:rPr>
          <w:color w:val="0D0D0D" w:themeColor="text1" w:themeTint="F2"/>
          <w:szCs w:val="26"/>
        </w:rPr>
        <w:t xml:space="preserve"> </w:t>
      </w:r>
      <w:r w:rsidR="00190C10" w:rsidRPr="009B38F8">
        <w:rPr>
          <w:color w:val="0D0D0D" w:themeColor="text1" w:themeTint="F2"/>
          <w:szCs w:val="26"/>
        </w:rPr>
        <w:t>require</w:t>
      </w:r>
      <w:r w:rsidRPr="009B38F8">
        <w:rPr>
          <w:color w:val="0D0D0D" w:themeColor="text1" w:themeTint="F2"/>
          <w:szCs w:val="26"/>
        </w:rPr>
        <w:t xml:space="preserve"> the Commission to ensure that universal service and energy conservation services are appropriately funded and available in each utility distribution territory.  </w:t>
      </w:r>
      <w:r w:rsidR="00CE670C" w:rsidRPr="009B38F8">
        <w:rPr>
          <w:color w:val="0D0D0D" w:themeColor="text1" w:themeTint="F2"/>
          <w:szCs w:val="26"/>
        </w:rPr>
        <w:t>66 Pa.</w:t>
      </w:r>
      <w:r w:rsidR="00F1716F" w:rsidRPr="009B38F8">
        <w:rPr>
          <w:color w:val="0D0D0D" w:themeColor="text1" w:themeTint="F2"/>
          <w:szCs w:val="26"/>
        </w:rPr>
        <w:t xml:space="preserve"> </w:t>
      </w:r>
      <w:r w:rsidR="00CE670C" w:rsidRPr="009B38F8">
        <w:rPr>
          <w:color w:val="0D0D0D" w:themeColor="text1" w:themeTint="F2"/>
          <w:szCs w:val="26"/>
        </w:rPr>
        <w:t xml:space="preserve">C.S. §§ 2203(8) and 2804(9).  </w:t>
      </w:r>
    </w:p>
    <w:p w:rsidR="00CE670C" w:rsidRPr="009B38F8" w:rsidRDefault="00CE670C" w:rsidP="005257B4">
      <w:pPr>
        <w:pStyle w:val="BodyText"/>
        <w:tabs>
          <w:tab w:val="left" w:pos="720"/>
          <w:tab w:val="left" w:pos="990"/>
        </w:tabs>
        <w:spacing w:line="360" w:lineRule="auto"/>
        <w:ind w:right="0"/>
        <w:jc w:val="left"/>
        <w:rPr>
          <w:color w:val="0D0D0D" w:themeColor="text1" w:themeTint="F2"/>
          <w:szCs w:val="26"/>
        </w:rPr>
      </w:pPr>
    </w:p>
    <w:p w:rsidR="006D73DB" w:rsidRPr="009B38F8" w:rsidRDefault="006D73DB" w:rsidP="005257B4">
      <w:pPr>
        <w:tabs>
          <w:tab w:val="left" w:pos="720"/>
        </w:tabs>
        <w:autoSpaceDE w:val="0"/>
        <w:autoSpaceDN w:val="0"/>
        <w:adjustRightInd w:val="0"/>
        <w:spacing w:line="360" w:lineRule="auto"/>
        <w:rPr>
          <w:color w:val="0D0D0D" w:themeColor="text1" w:themeTint="F2"/>
          <w:sz w:val="26"/>
          <w:szCs w:val="26"/>
        </w:rPr>
      </w:pPr>
      <w:r w:rsidRPr="009B38F8">
        <w:rPr>
          <w:color w:val="0D0D0D" w:themeColor="text1" w:themeTint="F2"/>
          <w:sz w:val="26"/>
          <w:szCs w:val="26"/>
        </w:rPr>
        <w:tab/>
      </w:r>
      <w:r w:rsidR="00706890" w:rsidRPr="009B38F8">
        <w:rPr>
          <w:color w:val="0D0D0D" w:themeColor="text1" w:themeTint="F2"/>
          <w:sz w:val="26"/>
          <w:szCs w:val="26"/>
        </w:rPr>
        <w:t xml:space="preserve">To help meet the requirements imposed by the Competition Acts, the Commission established the </w:t>
      </w:r>
      <w:r w:rsidR="00706890" w:rsidRPr="009B38F8">
        <w:rPr>
          <w:i/>
          <w:color w:val="0D0D0D" w:themeColor="text1" w:themeTint="F2"/>
          <w:sz w:val="26"/>
          <w:szCs w:val="26"/>
        </w:rPr>
        <w:t>Universal Service and Energy Conservation Reporting Requirements</w:t>
      </w:r>
      <w:r w:rsidR="00706890" w:rsidRPr="009B38F8">
        <w:rPr>
          <w:color w:val="0D0D0D" w:themeColor="text1" w:themeTint="F2"/>
          <w:sz w:val="26"/>
          <w:szCs w:val="26"/>
        </w:rPr>
        <w:t xml:space="preserve"> (USEC Reporting Requirements) at 52 Pa. Code §§ 54.71-54.78 and 52 Pa. Code </w:t>
      </w:r>
      <w:r w:rsidR="00706890" w:rsidRPr="009B38F8">
        <w:rPr>
          <w:color w:val="0D0D0D" w:themeColor="text1" w:themeTint="F2"/>
          <w:sz w:val="26"/>
          <w:szCs w:val="26"/>
        </w:rPr>
        <w:lastRenderedPageBreak/>
        <w:t>§§</w:t>
      </w:r>
      <w:r w:rsidR="00DC77E0">
        <w:rPr>
          <w:color w:val="0D0D0D" w:themeColor="text1" w:themeTint="F2"/>
          <w:sz w:val="26"/>
          <w:szCs w:val="26"/>
        </w:rPr>
        <w:t> </w:t>
      </w:r>
      <w:r w:rsidR="00706890" w:rsidRPr="009B38F8">
        <w:rPr>
          <w:color w:val="0D0D0D" w:themeColor="text1" w:themeTint="F2"/>
          <w:sz w:val="26"/>
          <w:szCs w:val="26"/>
        </w:rPr>
        <w:t xml:space="preserve">62.1-62.8.  These reporting requirements require each electric distribution company (EDC) serving more than 60,000 residential accounts and each natural gas distribution company </w:t>
      </w:r>
      <w:r w:rsidR="00060287" w:rsidRPr="009B38F8">
        <w:rPr>
          <w:color w:val="0D0D0D" w:themeColor="text1" w:themeTint="F2"/>
          <w:sz w:val="26"/>
          <w:szCs w:val="26"/>
        </w:rPr>
        <w:t xml:space="preserve">(NGDC) </w:t>
      </w:r>
      <w:r w:rsidR="00706890" w:rsidRPr="009B38F8">
        <w:rPr>
          <w:color w:val="0D0D0D" w:themeColor="text1" w:themeTint="F2"/>
          <w:sz w:val="26"/>
          <w:szCs w:val="26"/>
        </w:rPr>
        <w:t>serving more than 100,000 residential accounts to submit an updated universal service and energy conservation plan every three years to the Commission for approval.</w:t>
      </w:r>
      <w:r w:rsidR="00815DAF" w:rsidRPr="009B38F8">
        <w:rPr>
          <w:color w:val="0D0D0D" w:themeColor="text1" w:themeTint="F2"/>
          <w:sz w:val="26"/>
          <w:szCs w:val="26"/>
        </w:rPr>
        <w:t xml:space="preserve"> </w:t>
      </w:r>
      <w:r w:rsidR="00FE2FAF" w:rsidRPr="009B38F8">
        <w:rPr>
          <w:color w:val="0D0D0D" w:themeColor="text1" w:themeTint="F2"/>
          <w:sz w:val="26"/>
          <w:szCs w:val="26"/>
        </w:rPr>
        <w:t xml:space="preserve"> </w:t>
      </w:r>
      <w:r w:rsidR="00815DAF" w:rsidRPr="009B38F8">
        <w:rPr>
          <w:color w:val="0D0D0D" w:themeColor="text1" w:themeTint="F2"/>
          <w:sz w:val="26"/>
          <w:szCs w:val="26"/>
        </w:rPr>
        <w:t>In compliance with these requirements, PECO submitted the</w:t>
      </w:r>
      <w:r w:rsidR="00815DAF" w:rsidRPr="009B38F8">
        <w:rPr>
          <w:b/>
          <w:color w:val="0D0D0D" w:themeColor="text1" w:themeTint="F2"/>
          <w:sz w:val="26"/>
          <w:szCs w:val="26"/>
        </w:rPr>
        <w:t xml:space="preserve"> </w:t>
      </w:r>
      <w:r w:rsidR="00815DAF" w:rsidRPr="009B38F8">
        <w:rPr>
          <w:color w:val="0D0D0D" w:themeColor="text1" w:themeTint="F2"/>
          <w:sz w:val="26"/>
          <w:szCs w:val="26"/>
        </w:rPr>
        <w:t>Universal Service and Energy Conservation Plan for 201</w:t>
      </w:r>
      <w:r w:rsidR="00C74DED">
        <w:rPr>
          <w:color w:val="0D0D0D" w:themeColor="text1" w:themeTint="F2"/>
          <w:sz w:val="26"/>
          <w:szCs w:val="26"/>
        </w:rPr>
        <w:t>3</w:t>
      </w:r>
      <w:r w:rsidR="00815DAF" w:rsidRPr="009B38F8">
        <w:rPr>
          <w:color w:val="0D0D0D" w:themeColor="text1" w:themeTint="F2"/>
          <w:sz w:val="26"/>
          <w:szCs w:val="26"/>
        </w:rPr>
        <w:t>-201</w:t>
      </w:r>
      <w:r w:rsidR="00C74DED">
        <w:rPr>
          <w:color w:val="0D0D0D" w:themeColor="text1" w:themeTint="F2"/>
          <w:sz w:val="26"/>
          <w:szCs w:val="26"/>
        </w:rPr>
        <w:t>5</w:t>
      </w:r>
      <w:r w:rsidR="00815DAF" w:rsidRPr="009B38F8">
        <w:rPr>
          <w:color w:val="0D0D0D" w:themeColor="text1" w:themeTint="F2"/>
          <w:sz w:val="26"/>
          <w:szCs w:val="26"/>
        </w:rPr>
        <w:t xml:space="preserve">.    </w:t>
      </w:r>
    </w:p>
    <w:p w:rsidR="00766208" w:rsidRPr="009B38F8" w:rsidRDefault="00766208" w:rsidP="005257B4">
      <w:pPr>
        <w:tabs>
          <w:tab w:val="left" w:pos="720"/>
        </w:tabs>
        <w:autoSpaceDE w:val="0"/>
        <w:autoSpaceDN w:val="0"/>
        <w:adjustRightInd w:val="0"/>
        <w:spacing w:line="360" w:lineRule="auto"/>
        <w:rPr>
          <w:color w:val="0D0D0D" w:themeColor="text1" w:themeTint="F2"/>
          <w:sz w:val="26"/>
          <w:szCs w:val="26"/>
        </w:rPr>
      </w:pPr>
    </w:p>
    <w:p w:rsidR="00861D03" w:rsidRDefault="00861D03" w:rsidP="0030345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r w:rsidRPr="00C74DED">
        <w:rPr>
          <w:rFonts w:cstheme="minorHAnsi"/>
          <w:color w:val="0D0D0D" w:themeColor="text1" w:themeTint="F2"/>
          <w:sz w:val="26"/>
          <w:szCs w:val="26"/>
        </w:rPr>
        <w:t>PECO</w:t>
      </w:r>
      <w:r w:rsidR="008327F1">
        <w:rPr>
          <w:rFonts w:cstheme="minorHAnsi"/>
          <w:color w:val="0D0D0D" w:themeColor="text1" w:themeTint="F2"/>
          <w:sz w:val="26"/>
          <w:szCs w:val="26"/>
        </w:rPr>
        <w:t>, which is both an EDC and a NGDC,</w:t>
      </w:r>
      <w:r w:rsidRPr="00C74DED">
        <w:rPr>
          <w:rFonts w:cstheme="minorHAnsi"/>
          <w:color w:val="0D0D0D" w:themeColor="text1" w:themeTint="F2"/>
          <w:sz w:val="26"/>
          <w:szCs w:val="26"/>
        </w:rPr>
        <w:t xml:space="preserve"> has approximately 1.4 </w:t>
      </w:r>
      <w:r w:rsidR="0083265E">
        <w:rPr>
          <w:rFonts w:cstheme="minorHAnsi"/>
          <w:color w:val="0D0D0D" w:themeColor="text1" w:themeTint="F2"/>
          <w:sz w:val="26"/>
          <w:szCs w:val="26"/>
        </w:rPr>
        <w:t>m</w:t>
      </w:r>
      <w:r w:rsidRPr="00C74DED">
        <w:rPr>
          <w:rFonts w:cstheme="minorHAnsi"/>
          <w:color w:val="0D0D0D" w:themeColor="text1" w:themeTint="F2"/>
          <w:sz w:val="26"/>
          <w:szCs w:val="26"/>
        </w:rPr>
        <w:t xml:space="preserve">illion residential customers divided into three types:  those who receive only electric service, those who receive </w:t>
      </w:r>
      <w:r w:rsidR="00C74DED">
        <w:rPr>
          <w:rFonts w:cstheme="minorHAnsi"/>
          <w:color w:val="0D0D0D" w:themeColor="text1" w:themeTint="F2"/>
          <w:sz w:val="26"/>
          <w:szCs w:val="26"/>
        </w:rPr>
        <w:t>both electric and gas service (c</w:t>
      </w:r>
      <w:r w:rsidRPr="00C74DED">
        <w:rPr>
          <w:rFonts w:cstheme="minorHAnsi"/>
          <w:color w:val="0D0D0D" w:themeColor="text1" w:themeTint="F2"/>
          <w:sz w:val="26"/>
          <w:szCs w:val="26"/>
        </w:rPr>
        <w:t xml:space="preserve">ombination) and those who receive only gas service. </w:t>
      </w:r>
      <w:r w:rsidR="008327F1">
        <w:rPr>
          <w:rFonts w:cstheme="minorHAnsi"/>
          <w:color w:val="0D0D0D" w:themeColor="text1" w:themeTint="F2"/>
          <w:sz w:val="26"/>
          <w:szCs w:val="26"/>
        </w:rPr>
        <w:t xml:space="preserve"> </w:t>
      </w:r>
      <w:r w:rsidRPr="00C74DED">
        <w:rPr>
          <w:rFonts w:cstheme="minorHAnsi"/>
          <w:color w:val="0D0D0D" w:themeColor="text1" w:themeTint="F2"/>
          <w:sz w:val="26"/>
          <w:szCs w:val="26"/>
        </w:rPr>
        <w:t>There are approximately 114,000 electric customers, 23,000 combination customers and 313 gas</w:t>
      </w:r>
      <w:r w:rsidR="008327F1">
        <w:rPr>
          <w:rFonts w:cstheme="minorHAnsi"/>
          <w:color w:val="0D0D0D" w:themeColor="text1" w:themeTint="F2"/>
          <w:sz w:val="26"/>
          <w:szCs w:val="26"/>
        </w:rPr>
        <w:t>-</w:t>
      </w:r>
      <w:r w:rsidRPr="00C74DED">
        <w:rPr>
          <w:rFonts w:cstheme="minorHAnsi"/>
          <w:color w:val="0D0D0D" w:themeColor="text1" w:themeTint="F2"/>
          <w:sz w:val="26"/>
          <w:szCs w:val="26"/>
        </w:rPr>
        <w:t>only customers in PECO’s CAP program</w:t>
      </w:r>
      <w:r w:rsidR="00206E67" w:rsidRPr="00C74DED">
        <w:rPr>
          <w:rFonts w:cstheme="minorHAnsi"/>
          <w:color w:val="0D0D0D" w:themeColor="text1" w:themeTint="F2"/>
          <w:sz w:val="26"/>
          <w:szCs w:val="26"/>
        </w:rPr>
        <w:t xml:space="preserve">, </w:t>
      </w:r>
      <w:r w:rsidR="008327F1">
        <w:rPr>
          <w:rFonts w:cstheme="minorHAnsi"/>
          <w:color w:val="0D0D0D" w:themeColor="text1" w:themeTint="F2"/>
          <w:sz w:val="26"/>
          <w:szCs w:val="26"/>
        </w:rPr>
        <w:t xml:space="preserve">as </w:t>
      </w:r>
      <w:r w:rsidR="00206E67" w:rsidRPr="00C74DED">
        <w:rPr>
          <w:rFonts w:cstheme="minorHAnsi"/>
          <w:color w:val="0D0D0D" w:themeColor="text1" w:themeTint="F2"/>
          <w:sz w:val="26"/>
          <w:szCs w:val="26"/>
        </w:rPr>
        <w:t xml:space="preserve">reported to </w:t>
      </w:r>
      <w:r w:rsidR="008327F1">
        <w:rPr>
          <w:rFonts w:cstheme="minorHAnsi"/>
          <w:color w:val="0D0D0D" w:themeColor="text1" w:themeTint="F2"/>
          <w:sz w:val="26"/>
          <w:szCs w:val="26"/>
        </w:rPr>
        <w:t>the Commission’s Bureau of Consumer Services (</w:t>
      </w:r>
      <w:r w:rsidR="00206E67" w:rsidRPr="00C74DED">
        <w:rPr>
          <w:rFonts w:cstheme="minorHAnsi"/>
          <w:color w:val="0D0D0D" w:themeColor="text1" w:themeTint="F2"/>
          <w:sz w:val="26"/>
          <w:szCs w:val="26"/>
        </w:rPr>
        <w:t>BCS</w:t>
      </w:r>
      <w:r w:rsidR="008327F1">
        <w:rPr>
          <w:rFonts w:cstheme="minorHAnsi"/>
          <w:color w:val="0D0D0D" w:themeColor="text1" w:themeTint="F2"/>
          <w:sz w:val="26"/>
          <w:szCs w:val="26"/>
        </w:rPr>
        <w:t>)</w:t>
      </w:r>
      <w:r w:rsidRPr="00C74DED">
        <w:rPr>
          <w:rFonts w:cstheme="minorHAnsi"/>
          <w:color w:val="0D0D0D" w:themeColor="text1" w:themeTint="F2"/>
          <w:sz w:val="26"/>
          <w:szCs w:val="26"/>
        </w:rPr>
        <w:t xml:space="preserve"> as of </w:t>
      </w:r>
      <w:r w:rsidR="00206E67" w:rsidRPr="00C74DED">
        <w:rPr>
          <w:rFonts w:cstheme="minorHAnsi"/>
          <w:color w:val="0D0D0D" w:themeColor="text1" w:themeTint="F2"/>
          <w:sz w:val="26"/>
          <w:szCs w:val="26"/>
        </w:rPr>
        <w:t>October 5, 2012.</w:t>
      </w:r>
      <w:r w:rsidR="006126C8" w:rsidRPr="00C74DED">
        <w:rPr>
          <w:rFonts w:cstheme="minorHAnsi"/>
          <w:color w:val="0D0D0D" w:themeColor="text1" w:themeTint="F2"/>
          <w:sz w:val="26"/>
          <w:szCs w:val="26"/>
        </w:rPr>
        <w:t xml:space="preserve"> We refer to them collectively within this order.</w:t>
      </w:r>
    </w:p>
    <w:p w:rsidR="00861D03" w:rsidRDefault="00861D03" w:rsidP="0030345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p>
    <w:p w:rsidR="0030345A" w:rsidRPr="009B38F8" w:rsidRDefault="0030345A" w:rsidP="0030345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r w:rsidRPr="009B38F8">
        <w:rPr>
          <w:rFonts w:cstheme="minorHAnsi"/>
          <w:color w:val="0D0D0D" w:themeColor="text1" w:themeTint="F2"/>
          <w:sz w:val="26"/>
          <w:szCs w:val="26"/>
        </w:rPr>
        <w:t xml:space="preserve">Several prior </w:t>
      </w:r>
      <w:r w:rsidRPr="009B38F8">
        <w:rPr>
          <w:color w:val="0D0D0D" w:themeColor="text1" w:themeTint="F2"/>
          <w:sz w:val="26"/>
          <w:szCs w:val="26"/>
        </w:rPr>
        <w:t xml:space="preserve">formal Commission proceedings involving PECO have influenced the PECO triennial Plan under review at this docket.  </w:t>
      </w:r>
      <w:r w:rsidRPr="009B38F8">
        <w:rPr>
          <w:rFonts w:cstheme="minorHAnsi"/>
          <w:color w:val="0D0D0D" w:themeColor="text1" w:themeTint="F2"/>
          <w:sz w:val="26"/>
          <w:szCs w:val="26"/>
        </w:rPr>
        <w:t xml:space="preserve">Before looking at the specifics of the PECO Plan currently under review, we shall review briefly the history of PECO’s Plans.  </w:t>
      </w:r>
      <w:r w:rsidR="00BE6E29" w:rsidRPr="009B38F8">
        <w:rPr>
          <w:rFonts w:cstheme="minorHAnsi"/>
          <w:color w:val="0D0D0D" w:themeColor="text1" w:themeTint="F2"/>
          <w:sz w:val="26"/>
          <w:szCs w:val="26"/>
        </w:rPr>
        <w:t xml:space="preserve">PECO’s universal service/customer assistance efforts predate the Competition Acts.  </w:t>
      </w:r>
      <w:r w:rsidRPr="009B38F8">
        <w:rPr>
          <w:color w:val="0D0D0D" w:themeColor="text1" w:themeTint="F2"/>
          <w:sz w:val="26"/>
          <w:szCs w:val="26"/>
        </w:rPr>
        <w:t xml:space="preserve">The following summary provides an outline and overview of some of the issues that continue to arise in the context of PECO’s Customer Assistance Program Rates (CAP Rate) plan.  This is especially pertinent to today’s order as some of the recurring inconsistencies addressed in those prior Commission directives still exist.  </w:t>
      </w:r>
      <w:r w:rsidRPr="009B38F8">
        <w:rPr>
          <w:rFonts w:cstheme="minorHAnsi"/>
          <w:color w:val="0D0D0D" w:themeColor="text1" w:themeTint="F2"/>
          <w:sz w:val="26"/>
          <w:szCs w:val="26"/>
        </w:rPr>
        <w:t>There is a recurring theme in the continuing history of Commission Orders addressing PECO’s CAP programs over the past</w:t>
      </w:r>
      <w:r w:rsidRPr="009B38F8">
        <w:rPr>
          <w:color w:val="0D0D0D" w:themeColor="text1" w:themeTint="F2"/>
          <w:sz w:val="26"/>
          <w:szCs w:val="26"/>
        </w:rPr>
        <w:t xml:space="preserve"> 12 years during which the Commission has directed PECO to </w:t>
      </w:r>
      <w:r w:rsidR="00943EEE">
        <w:rPr>
          <w:color w:val="0D0D0D" w:themeColor="text1" w:themeTint="F2"/>
          <w:sz w:val="26"/>
          <w:szCs w:val="26"/>
        </w:rPr>
        <w:t>make improvements to</w:t>
      </w:r>
      <w:r w:rsidRPr="009B38F8">
        <w:rPr>
          <w:color w:val="0D0D0D" w:themeColor="text1" w:themeTint="F2"/>
          <w:sz w:val="26"/>
          <w:szCs w:val="26"/>
        </w:rPr>
        <w:t xml:space="preserve"> its CAP Rate application</w:t>
      </w:r>
      <w:r w:rsidRPr="009B38F8">
        <w:rPr>
          <w:rFonts w:cstheme="minorHAnsi"/>
          <w:color w:val="0D0D0D" w:themeColor="text1" w:themeTint="F2"/>
          <w:sz w:val="26"/>
          <w:szCs w:val="26"/>
        </w:rPr>
        <w:t xml:space="preserve">.  </w:t>
      </w:r>
    </w:p>
    <w:p w:rsidR="0030345A" w:rsidRPr="009B38F8" w:rsidRDefault="0030345A" w:rsidP="0030345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p>
    <w:p w:rsidR="0030345A" w:rsidRPr="009B38F8" w:rsidRDefault="00062940" w:rsidP="0030345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r w:rsidRPr="009B38F8">
        <w:rPr>
          <w:rFonts w:cstheme="minorHAnsi"/>
          <w:color w:val="0D0D0D" w:themeColor="text1" w:themeTint="F2"/>
          <w:sz w:val="26"/>
          <w:szCs w:val="26"/>
        </w:rPr>
        <w:lastRenderedPageBreak/>
        <w:t>PECO’s pilot CAP used a percent of income plan design starting in 1984.</w:t>
      </w:r>
      <w:r w:rsidRPr="009B38F8">
        <w:rPr>
          <w:rStyle w:val="FootnoteReference"/>
          <w:rFonts w:cstheme="minorHAnsi"/>
          <w:color w:val="0D0D0D" w:themeColor="text1" w:themeTint="F2"/>
          <w:sz w:val="26"/>
          <w:szCs w:val="26"/>
        </w:rPr>
        <w:footnoteReference w:id="1"/>
      </w:r>
      <w:r w:rsidRPr="009B38F8">
        <w:rPr>
          <w:rFonts w:cstheme="minorHAnsi"/>
          <w:color w:val="0D0D0D" w:themeColor="text1" w:themeTint="F2"/>
          <w:sz w:val="26"/>
          <w:szCs w:val="26"/>
        </w:rPr>
        <w:t xml:space="preserve">  In 1996, the Commission approved a CAP Rate design as part of settlement.  Shortly thereafter, the electric Competition Act became effective.  </w:t>
      </w:r>
      <w:r w:rsidR="0030345A" w:rsidRPr="009B38F8">
        <w:rPr>
          <w:rFonts w:cstheme="minorHAnsi"/>
          <w:color w:val="0D0D0D" w:themeColor="text1" w:themeTint="F2"/>
          <w:sz w:val="26"/>
          <w:szCs w:val="26"/>
        </w:rPr>
        <w:t xml:space="preserve">On September 29, 2000, </w:t>
      </w:r>
      <w:r w:rsidR="008712BF">
        <w:rPr>
          <w:rFonts w:cstheme="minorHAnsi"/>
          <w:color w:val="0D0D0D" w:themeColor="text1" w:themeTint="F2"/>
          <w:sz w:val="26"/>
          <w:szCs w:val="26"/>
        </w:rPr>
        <w:t xml:space="preserve">in </w:t>
      </w:r>
      <w:r w:rsidR="008712BF">
        <w:rPr>
          <w:rFonts w:cstheme="minorHAnsi"/>
          <w:i/>
          <w:color w:val="0D0D0D" w:themeColor="text1" w:themeTint="F2"/>
          <w:sz w:val="26"/>
          <w:szCs w:val="26"/>
        </w:rPr>
        <w:t xml:space="preserve">PECO’s USECP for </w:t>
      </w:r>
      <w:r w:rsidR="00506194">
        <w:rPr>
          <w:rFonts w:cstheme="minorHAnsi"/>
          <w:i/>
          <w:color w:val="0D0D0D" w:themeColor="text1" w:themeTint="F2"/>
          <w:sz w:val="26"/>
          <w:szCs w:val="26"/>
        </w:rPr>
        <w:t>2001-2003</w:t>
      </w:r>
      <w:r w:rsidR="00DC7E34">
        <w:rPr>
          <w:rFonts w:cstheme="minorHAnsi"/>
          <w:color w:val="0D0D0D" w:themeColor="text1" w:themeTint="F2"/>
          <w:sz w:val="26"/>
          <w:szCs w:val="26"/>
        </w:rPr>
        <w:t>,</w:t>
      </w:r>
      <w:r w:rsidR="0030345A" w:rsidRPr="009B38F8">
        <w:rPr>
          <w:rFonts w:cstheme="minorHAnsi"/>
          <w:color w:val="0D0D0D" w:themeColor="text1" w:themeTint="F2"/>
          <w:sz w:val="26"/>
          <w:szCs w:val="26"/>
        </w:rPr>
        <w:t xml:space="preserve"> </w:t>
      </w:r>
      <w:r w:rsidR="0083265E">
        <w:rPr>
          <w:rFonts w:cstheme="minorHAnsi"/>
          <w:color w:val="0D0D0D" w:themeColor="text1" w:themeTint="F2"/>
          <w:sz w:val="26"/>
          <w:szCs w:val="26"/>
        </w:rPr>
        <w:t xml:space="preserve">Docket No. </w:t>
      </w:r>
      <w:r w:rsidR="0030345A" w:rsidRPr="009B38F8">
        <w:rPr>
          <w:rFonts w:cstheme="minorHAnsi"/>
          <w:color w:val="0D0D0D" w:themeColor="text1" w:themeTint="F2"/>
          <w:sz w:val="26"/>
          <w:szCs w:val="26"/>
        </w:rPr>
        <w:t>M</w:t>
      </w:r>
      <w:r w:rsidRPr="009B38F8">
        <w:rPr>
          <w:rFonts w:cstheme="minorHAnsi"/>
          <w:color w:val="0D0D0D" w:themeColor="text1" w:themeTint="F2"/>
          <w:sz w:val="26"/>
          <w:szCs w:val="26"/>
        </w:rPr>
        <w:noBreakHyphen/>
      </w:r>
      <w:r w:rsidR="0030345A" w:rsidRPr="009B38F8">
        <w:rPr>
          <w:rFonts w:cstheme="minorHAnsi"/>
          <w:color w:val="0D0D0D" w:themeColor="text1" w:themeTint="F2"/>
          <w:sz w:val="26"/>
          <w:szCs w:val="26"/>
        </w:rPr>
        <w:t xml:space="preserve">00001418, the Commission expressed concern with a potential lack of compliance with Section 2802(10) of the energy Competition Act and Section 69.265(2) of the CAP Policy Statement and PECO was directed, </w:t>
      </w:r>
      <w:r w:rsidR="0030345A" w:rsidRPr="009B38F8">
        <w:rPr>
          <w:rFonts w:cstheme="minorHAnsi"/>
          <w:i/>
          <w:color w:val="0D0D0D" w:themeColor="text1" w:themeTint="F2"/>
          <w:sz w:val="26"/>
          <w:szCs w:val="26"/>
        </w:rPr>
        <w:t>inter alia</w:t>
      </w:r>
      <w:r w:rsidR="0030345A" w:rsidRPr="009B38F8">
        <w:rPr>
          <w:rFonts w:cstheme="minorHAnsi"/>
          <w:color w:val="0D0D0D" w:themeColor="text1" w:themeTint="F2"/>
          <w:sz w:val="26"/>
          <w:szCs w:val="26"/>
        </w:rPr>
        <w:t>, to analyze the cost of extending the CAP Rate discount to the entire bill of CAP Rate R (</w:t>
      </w:r>
      <w:r w:rsidR="003560B6" w:rsidRPr="009B38F8">
        <w:rPr>
          <w:rFonts w:cstheme="minorHAnsi"/>
          <w:color w:val="0D0D0D" w:themeColor="text1" w:themeTint="F2"/>
          <w:sz w:val="26"/>
          <w:szCs w:val="26"/>
        </w:rPr>
        <w:t>base load</w:t>
      </w:r>
      <w:r w:rsidR="0030345A" w:rsidRPr="009B38F8">
        <w:rPr>
          <w:rFonts w:cstheme="minorHAnsi"/>
          <w:color w:val="0D0D0D" w:themeColor="text1" w:themeTint="F2"/>
          <w:sz w:val="26"/>
          <w:szCs w:val="26"/>
        </w:rPr>
        <w:t xml:space="preserve">) customers with income below 50% of FPIG whose usage exceeded 500 kWh per month.  On March 9, 2001, PECO petitioned for amendment of the September 29, 2000 order, asserting that PECO </w:t>
      </w:r>
      <w:r w:rsidR="000F5E61" w:rsidRPr="009B38F8">
        <w:rPr>
          <w:rFonts w:cstheme="minorHAnsi"/>
          <w:color w:val="0D0D0D" w:themeColor="text1" w:themeTint="F2"/>
          <w:sz w:val="26"/>
          <w:szCs w:val="26"/>
        </w:rPr>
        <w:t>did not</w:t>
      </w:r>
      <w:r w:rsidR="0030345A" w:rsidRPr="009B38F8">
        <w:rPr>
          <w:rFonts w:cstheme="minorHAnsi"/>
          <w:color w:val="0D0D0D" w:themeColor="text1" w:themeTint="F2"/>
          <w:sz w:val="26"/>
          <w:szCs w:val="26"/>
        </w:rPr>
        <w:t xml:space="preserve"> maintain the information necessary to perform the analysis the Commission had requested and, further, that some of its payment rate data was less reliable than other payment rate data.  On September 27, 2001, PECO was directed to perform the requisite analysis with </w:t>
      </w:r>
      <w:r w:rsidR="00BE6588">
        <w:rPr>
          <w:rFonts w:cstheme="minorHAnsi"/>
          <w:color w:val="0D0D0D" w:themeColor="text1" w:themeTint="F2"/>
          <w:sz w:val="26"/>
          <w:szCs w:val="26"/>
        </w:rPr>
        <w:t>its</w:t>
      </w:r>
      <w:r w:rsidR="0030345A" w:rsidRPr="009B38F8">
        <w:rPr>
          <w:rFonts w:cstheme="minorHAnsi"/>
          <w:color w:val="0D0D0D" w:themeColor="text1" w:themeTint="F2"/>
          <w:sz w:val="26"/>
          <w:szCs w:val="26"/>
        </w:rPr>
        <w:t xml:space="preserve"> reliable dat</w:t>
      </w:r>
      <w:r w:rsidR="00BE6E29" w:rsidRPr="009B38F8">
        <w:rPr>
          <w:rFonts w:cstheme="minorHAnsi"/>
          <w:color w:val="0D0D0D" w:themeColor="text1" w:themeTint="F2"/>
          <w:sz w:val="26"/>
          <w:szCs w:val="26"/>
        </w:rPr>
        <w:t>a</w:t>
      </w:r>
      <w:r w:rsidR="0030345A" w:rsidRPr="009B38F8">
        <w:rPr>
          <w:rFonts w:cstheme="minorHAnsi"/>
          <w:color w:val="0D0D0D" w:themeColor="text1" w:themeTint="F2"/>
          <w:sz w:val="26"/>
          <w:szCs w:val="26"/>
        </w:rPr>
        <w:t>.</w:t>
      </w:r>
    </w:p>
    <w:p w:rsidR="0030345A" w:rsidRPr="009B38F8" w:rsidRDefault="0030345A" w:rsidP="0030345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p>
    <w:p w:rsidR="0030345A" w:rsidRPr="009B38F8" w:rsidRDefault="0030345A" w:rsidP="0030345A">
      <w:pPr>
        <w:tabs>
          <w:tab w:val="left" w:pos="720"/>
        </w:tabs>
        <w:autoSpaceDE w:val="0"/>
        <w:autoSpaceDN w:val="0"/>
        <w:adjustRightInd w:val="0"/>
        <w:spacing w:line="360" w:lineRule="auto"/>
        <w:ind w:firstLine="720"/>
        <w:contextualSpacing/>
        <w:rPr>
          <w:color w:val="0D0D0D" w:themeColor="text1" w:themeTint="F2"/>
          <w:sz w:val="26"/>
          <w:szCs w:val="26"/>
        </w:rPr>
      </w:pPr>
      <w:r w:rsidRPr="009B38F8">
        <w:rPr>
          <w:color w:val="0D0D0D" w:themeColor="text1" w:themeTint="F2"/>
          <w:sz w:val="26"/>
          <w:szCs w:val="26"/>
        </w:rPr>
        <w:t xml:space="preserve">On April 8, 2003, </w:t>
      </w:r>
      <w:r w:rsidR="00DC7E34">
        <w:rPr>
          <w:color w:val="0D0D0D" w:themeColor="text1" w:themeTint="F2"/>
          <w:sz w:val="26"/>
          <w:szCs w:val="26"/>
        </w:rPr>
        <w:t xml:space="preserve">in </w:t>
      </w:r>
      <w:r w:rsidR="00DC7E34">
        <w:rPr>
          <w:i/>
          <w:color w:val="0D0D0D" w:themeColor="text1" w:themeTint="F2"/>
          <w:sz w:val="26"/>
          <w:szCs w:val="26"/>
        </w:rPr>
        <w:t>PECO’s Petition for Expedited Approval of Consensus Modifications to PECO’s USECP for</w:t>
      </w:r>
      <w:r w:rsidR="008E34E1">
        <w:rPr>
          <w:i/>
          <w:color w:val="0D0D0D" w:themeColor="text1" w:themeTint="F2"/>
          <w:sz w:val="26"/>
          <w:szCs w:val="26"/>
        </w:rPr>
        <w:t xml:space="preserve"> </w:t>
      </w:r>
      <w:r w:rsidR="002654C7">
        <w:rPr>
          <w:i/>
          <w:color w:val="0D0D0D" w:themeColor="text1" w:themeTint="F2"/>
          <w:sz w:val="26"/>
          <w:szCs w:val="26"/>
        </w:rPr>
        <w:t>2001-2003</w:t>
      </w:r>
      <w:r w:rsidR="00DC7E34">
        <w:rPr>
          <w:i/>
          <w:color w:val="0D0D0D" w:themeColor="text1" w:themeTint="F2"/>
          <w:sz w:val="26"/>
          <w:szCs w:val="26"/>
        </w:rPr>
        <w:t xml:space="preserve"> and Associated Tariff Changes</w:t>
      </w:r>
      <w:r w:rsidR="00DC7E34">
        <w:rPr>
          <w:color w:val="0D0D0D" w:themeColor="text1" w:themeTint="F2"/>
          <w:sz w:val="26"/>
          <w:szCs w:val="26"/>
        </w:rPr>
        <w:t>,</w:t>
      </w:r>
      <w:r w:rsidRPr="009B38F8">
        <w:rPr>
          <w:color w:val="0D0D0D" w:themeColor="text1" w:themeTint="F2"/>
          <w:sz w:val="26"/>
          <w:szCs w:val="26"/>
        </w:rPr>
        <w:t xml:space="preserve"> </w:t>
      </w:r>
      <w:r w:rsidR="0083265E">
        <w:rPr>
          <w:color w:val="0D0D0D" w:themeColor="text1" w:themeTint="F2"/>
          <w:sz w:val="26"/>
          <w:szCs w:val="26"/>
        </w:rPr>
        <w:t xml:space="preserve">Docket Nos. </w:t>
      </w:r>
      <w:r w:rsidRPr="009B38F8">
        <w:rPr>
          <w:color w:val="0D0D0D" w:themeColor="text1" w:themeTint="F2"/>
          <w:sz w:val="26"/>
          <w:szCs w:val="26"/>
        </w:rPr>
        <w:t xml:space="preserve">R-00027870 and M-00001418, the Commission found that customers do not understand CAP Rate bills but concluded that the consensus modifications to </w:t>
      </w:r>
      <w:r w:rsidR="002654C7">
        <w:rPr>
          <w:color w:val="0D0D0D" w:themeColor="text1" w:themeTint="F2"/>
          <w:sz w:val="26"/>
          <w:szCs w:val="26"/>
        </w:rPr>
        <w:t xml:space="preserve">the 2001-2003 USECP </w:t>
      </w:r>
      <w:r w:rsidRPr="009B38F8">
        <w:rPr>
          <w:color w:val="0D0D0D" w:themeColor="text1" w:themeTint="F2"/>
          <w:sz w:val="26"/>
          <w:szCs w:val="26"/>
        </w:rPr>
        <w:t xml:space="preserve">were “steps toward” making CAP budgets consistent with the Commission’s CAP Policy Statement.  That order documented, </w:t>
      </w:r>
      <w:r w:rsidRPr="009B38F8">
        <w:rPr>
          <w:i/>
          <w:color w:val="0D0D0D" w:themeColor="text1" w:themeTint="F2"/>
          <w:sz w:val="26"/>
          <w:szCs w:val="26"/>
        </w:rPr>
        <w:t>inter alia</w:t>
      </w:r>
      <w:r w:rsidRPr="009B38F8">
        <w:rPr>
          <w:color w:val="0D0D0D" w:themeColor="text1" w:themeTint="F2"/>
          <w:sz w:val="26"/>
          <w:szCs w:val="26"/>
        </w:rPr>
        <w:t xml:space="preserve">, PECO’s agreement to submit to a third-party analysis of energy burdens expressed as a percentage of income, as well as rate design and payment plans. </w:t>
      </w:r>
      <w:r w:rsidR="00B43AB5" w:rsidRPr="001959C0">
        <w:rPr>
          <w:rStyle w:val="FootnoteReference"/>
          <w:color w:val="0D0D0D" w:themeColor="text1" w:themeTint="F2"/>
          <w:sz w:val="26"/>
          <w:szCs w:val="26"/>
        </w:rPr>
        <w:footnoteReference w:id="2"/>
      </w:r>
      <w:r w:rsidRPr="009B38F8">
        <w:rPr>
          <w:color w:val="0D0D0D" w:themeColor="text1" w:themeTint="F2"/>
          <w:sz w:val="26"/>
          <w:szCs w:val="26"/>
        </w:rPr>
        <w:t xml:space="preserve"> PECO also agreed to review termination procedures.  PECO was directed to implement budget billing for CAP customers.  PECO’s CAP Rate A formulated to address special needs customers and modified discounts for CAP Rate B and C customers were approved.  PECO was directed to correct database deficiencies related to demographics and poverty and to retain data </w:t>
      </w:r>
      <w:r w:rsidRPr="009B38F8">
        <w:rPr>
          <w:color w:val="0D0D0D" w:themeColor="text1" w:themeTint="F2"/>
          <w:sz w:val="26"/>
          <w:szCs w:val="26"/>
        </w:rPr>
        <w:lastRenderedPageBreak/>
        <w:t xml:space="preserve">relating to asked to pay amounts:  amounts due, amounts past due, preprogram arrearages, and CAP rider code and participation status. </w:t>
      </w:r>
    </w:p>
    <w:p w:rsidR="0030345A" w:rsidRPr="009B38F8" w:rsidRDefault="0030345A" w:rsidP="0030345A">
      <w:pPr>
        <w:tabs>
          <w:tab w:val="left" w:pos="720"/>
        </w:tabs>
        <w:autoSpaceDE w:val="0"/>
        <w:autoSpaceDN w:val="0"/>
        <w:adjustRightInd w:val="0"/>
        <w:spacing w:line="360" w:lineRule="auto"/>
        <w:ind w:firstLine="720"/>
        <w:contextualSpacing/>
        <w:rPr>
          <w:color w:val="0D0D0D" w:themeColor="text1" w:themeTint="F2"/>
          <w:sz w:val="26"/>
          <w:szCs w:val="26"/>
        </w:rPr>
      </w:pPr>
    </w:p>
    <w:p w:rsidR="0030345A" w:rsidRPr="009B38F8" w:rsidRDefault="002654C7" w:rsidP="0030345A">
      <w:pPr>
        <w:tabs>
          <w:tab w:val="left" w:pos="720"/>
        </w:tabs>
        <w:autoSpaceDE w:val="0"/>
        <w:autoSpaceDN w:val="0"/>
        <w:adjustRightInd w:val="0"/>
        <w:spacing w:line="360" w:lineRule="auto"/>
        <w:ind w:firstLine="720"/>
        <w:contextualSpacing/>
        <w:rPr>
          <w:color w:val="0D0D0D" w:themeColor="text1" w:themeTint="F2"/>
          <w:sz w:val="26"/>
          <w:szCs w:val="26"/>
        </w:rPr>
      </w:pPr>
      <w:r w:rsidRPr="00BD495B">
        <w:rPr>
          <w:color w:val="0D0D0D" w:themeColor="text1" w:themeTint="F2"/>
          <w:sz w:val="26"/>
          <w:szCs w:val="26"/>
        </w:rPr>
        <w:t>PECO</w:t>
      </w:r>
      <w:r w:rsidR="00DF0627">
        <w:rPr>
          <w:color w:val="0D0D0D" w:themeColor="text1" w:themeTint="F2"/>
          <w:sz w:val="26"/>
          <w:szCs w:val="26"/>
        </w:rPr>
        <w:t xml:space="preserve"> filed it</w:t>
      </w:r>
      <w:r w:rsidR="00552E1A">
        <w:rPr>
          <w:color w:val="0D0D0D" w:themeColor="text1" w:themeTint="F2"/>
          <w:sz w:val="26"/>
          <w:szCs w:val="26"/>
        </w:rPr>
        <w:t>s</w:t>
      </w:r>
      <w:r w:rsidR="00DF0627">
        <w:rPr>
          <w:color w:val="0D0D0D" w:themeColor="text1" w:themeTint="F2"/>
          <w:sz w:val="26"/>
          <w:szCs w:val="26"/>
        </w:rPr>
        <w:t xml:space="preserve"> </w:t>
      </w:r>
      <w:r w:rsidRPr="00BD495B">
        <w:rPr>
          <w:color w:val="0D0D0D" w:themeColor="text1" w:themeTint="F2"/>
          <w:sz w:val="26"/>
          <w:szCs w:val="26"/>
        </w:rPr>
        <w:t xml:space="preserve">USECP for 2004-2006 in September </w:t>
      </w:r>
      <w:r w:rsidR="00BD495B" w:rsidRPr="00BD495B">
        <w:rPr>
          <w:color w:val="0D0D0D" w:themeColor="text1" w:themeTint="F2"/>
          <w:sz w:val="26"/>
          <w:szCs w:val="26"/>
        </w:rPr>
        <w:t xml:space="preserve">2003.  </w:t>
      </w:r>
      <w:r w:rsidR="00B548CD" w:rsidRPr="00BD495B">
        <w:rPr>
          <w:color w:val="0D0D0D" w:themeColor="text1" w:themeTint="F2"/>
          <w:sz w:val="26"/>
          <w:szCs w:val="26"/>
        </w:rPr>
        <w:t xml:space="preserve">On April 21, 2004, </w:t>
      </w:r>
      <w:r w:rsidR="000000BA">
        <w:rPr>
          <w:color w:val="0D0D0D" w:themeColor="text1" w:themeTint="F2"/>
          <w:sz w:val="26"/>
          <w:szCs w:val="26"/>
        </w:rPr>
        <w:t>in</w:t>
      </w:r>
      <w:r w:rsidR="00640CC0">
        <w:rPr>
          <w:color w:val="0D0D0D" w:themeColor="text1" w:themeTint="F2"/>
          <w:sz w:val="26"/>
          <w:szCs w:val="26"/>
        </w:rPr>
        <w:t xml:space="preserve"> PECO’s Universal Service and Energy Conservation Plan Submission for 2004-2006</w:t>
      </w:r>
      <w:r w:rsidR="000000BA">
        <w:rPr>
          <w:color w:val="0D0D0D" w:themeColor="text1" w:themeTint="F2"/>
          <w:sz w:val="26"/>
          <w:szCs w:val="26"/>
        </w:rPr>
        <w:t xml:space="preserve">, </w:t>
      </w:r>
      <w:r w:rsidR="00B548CD" w:rsidRPr="00BD495B">
        <w:rPr>
          <w:color w:val="0D0D0D" w:themeColor="text1" w:themeTint="F2"/>
          <w:sz w:val="26"/>
          <w:szCs w:val="26"/>
        </w:rPr>
        <w:t>Docket No. M-00041788</w:t>
      </w:r>
      <w:r w:rsidR="0030345A" w:rsidRPr="009B38F8">
        <w:rPr>
          <w:color w:val="0D0D0D" w:themeColor="text1" w:themeTint="F2"/>
          <w:sz w:val="26"/>
          <w:szCs w:val="26"/>
        </w:rPr>
        <w:t>, the Commission concluded that, despite some improvement, PECO’s CAP Rate budgets</w:t>
      </w:r>
      <w:r w:rsidR="00BD495B">
        <w:rPr>
          <w:color w:val="0D0D0D" w:themeColor="text1" w:themeTint="F2"/>
          <w:sz w:val="26"/>
          <w:szCs w:val="26"/>
        </w:rPr>
        <w:t xml:space="preserve"> </w:t>
      </w:r>
      <w:r w:rsidR="0030345A" w:rsidRPr="009B38F8">
        <w:rPr>
          <w:color w:val="0D0D0D" w:themeColor="text1" w:themeTint="F2"/>
          <w:sz w:val="26"/>
          <w:szCs w:val="26"/>
        </w:rPr>
        <w:t>for 2004-2006 were not fully consistent with 66 Pa. C.S. §§</w:t>
      </w:r>
      <w:r w:rsidR="00BD495B">
        <w:rPr>
          <w:color w:val="0D0D0D" w:themeColor="text1" w:themeTint="F2"/>
          <w:sz w:val="26"/>
          <w:szCs w:val="26"/>
        </w:rPr>
        <w:t> </w:t>
      </w:r>
      <w:r w:rsidR="0030345A" w:rsidRPr="009B38F8">
        <w:rPr>
          <w:color w:val="0D0D0D" w:themeColor="text1" w:themeTint="F2"/>
          <w:sz w:val="26"/>
          <w:szCs w:val="26"/>
        </w:rPr>
        <w:t xml:space="preserve">2802(10) and 2804(9), or with </w:t>
      </w:r>
      <w:r w:rsidR="00A62C58">
        <w:rPr>
          <w:color w:val="0D0D0D" w:themeColor="text1" w:themeTint="F2"/>
          <w:sz w:val="26"/>
          <w:szCs w:val="26"/>
        </w:rPr>
        <w:t xml:space="preserve">the guidelines in </w:t>
      </w:r>
      <w:r w:rsidR="0030345A" w:rsidRPr="009B38F8">
        <w:rPr>
          <w:color w:val="0D0D0D" w:themeColor="text1" w:themeTint="F2"/>
          <w:sz w:val="26"/>
          <w:szCs w:val="26"/>
        </w:rPr>
        <w:t xml:space="preserve">Section 69.265.(2)(i)(A-C) of the CAP Policy Statement.  PECO was directed to hire </w:t>
      </w:r>
      <w:r w:rsidR="00BD495B">
        <w:rPr>
          <w:color w:val="0D0D0D" w:themeColor="text1" w:themeTint="F2"/>
          <w:sz w:val="26"/>
          <w:szCs w:val="26"/>
        </w:rPr>
        <w:t xml:space="preserve">additional </w:t>
      </w:r>
      <w:r w:rsidR="0030345A" w:rsidRPr="009B38F8">
        <w:rPr>
          <w:color w:val="0D0D0D" w:themeColor="text1" w:themeTint="F2"/>
          <w:sz w:val="26"/>
          <w:szCs w:val="26"/>
        </w:rPr>
        <w:t>CARES staff and to address unaffordable CAP budgets caused by high usage.</w:t>
      </w:r>
    </w:p>
    <w:p w:rsidR="0030345A" w:rsidRPr="009B38F8" w:rsidRDefault="0030345A" w:rsidP="0030345A">
      <w:pPr>
        <w:pStyle w:val="ListParagraph"/>
        <w:spacing w:line="360" w:lineRule="auto"/>
        <w:ind w:left="0" w:firstLine="720"/>
        <w:rPr>
          <w:color w:val="0D0D0D" w:themeColor="text1" w:themeTint="F2"/>
          <w:sz w:val="26"/>
          <w:szCs w:val="26"/>
        </w:rPr>
      </w:pPr>
    </w:p>
    <w:p w:rsidR="0083265E" w:rsidRDefault="0030345A" w:rsidP="0030345A">
      <w:pPr>
        <w:tabs>
          <w:tab w:val="left" w:pos="720"/>
        </w:tabs>
        <w:autoSpaceDE w:val="0"/>
        <w:autoSpaceDN w:val="0"/>
        <w:adjustRightInd w:val="0"/>
        <w:spacing w:line="360" w:lineRule="auto"/>
        <w:ind w:firstLine="720"/>
        <w:contextualSpacing/>
        <w:rPr>
          <w:color w:val="0D0D0D" w:themeColor="text1" w:themeTint="F2"/>
          <w:sz w:val="26"/>
          <w:szCs w:val="26"/>
        </w:rPr>
      </w:pPr>
      <w:r w:rsidRPr="009B38F8">
        <w:rPr>
          <w:color w:val="0D0D0D" w:themeColor="text1" w:themeTint="F2"/>
          <w:sz w:val="26"/>
          <w:szCs w:val="26"/>
        </w:rPr>
        <w:t xml:space="preserve">On September 28, 2007, </w:t>
      </w:r>
      <w:r w:rsidR="00483A8E">
        <w:rPr>
          <w:color w:val="0D0D0D" w:themeColor="text1" w:themeTint="F2"/>
          <w:sz w:val="26"/>
          <w:szCs w:val="26"/>
        </w:rPr>
        <w:t xml:space="preserve">in </w:t>
      </w:r>
      <w:r w:rsidR="00483A8E">
        <w:rPr>
          <w:i/>
          <w:color w:val="0D0D0D" w:themeColor="text1" w:themeTint="F2"/>
          <w:sz w:val="26"/>
          <w:szCs w:val="26"/>
        </w:rPr>
        <w:t>PECO</w:t>
      </w:r>
      <w:r w:rsidR="0056609C">
        <w:rPr>
          <w:i/>
          <w:color w:val="0D0D0D" w:themeColor="text1" w:themeTint="F2"/>
          <w:sz w:val="26"/>
          <w:szCs w:val="26"/>
        </w:rPr>
        <w:t>’s</w:t>
      </w:r>
      <w:r w:rsidR="00483A8E">
        <w:rPr>
          <w:i/>
          <w:color w:val="0D0D0D" w:themeColor="text1" w:themeTint="F2"/>
          <w:sz w:val="26"/>
          <w:szCs w:val="26"/>
        </w:rPr>
        <w:t xml:space="preserve"> </w:t>
      </w:r>
      <w:r w:rsidR="00BD495B">
        <w:rPr>
          <w:i/>
          <w:color w:val="0D0D0D" w:themeColor="text1" w:themeTint="F2"/>
          <w:sz w:val="26"/>
          <w:szCs w:val="26"/>
        </w:rPr>
        <w:t>USECP</w:t>
      </w:r>
      <w:r w:rsidR="00483A8E">
        <w:rPr>
          <w:i/>
          <w:color w:val="0D0D0D" w:themeColor="text1" w:themeTint="F2"/>
          <w:sz w:val="26"/>
          <w:szCs w:val="26"/>
        </w:rPr>
        <w:t xml:space="preserve"> </w:t>
      </w:r>
      <w:r w:rsidR="00BD495B">
        <w:rPr>
          <w:i/>
          <w:color w:val="0D0D0D" w:themeColor="text1" w:themeTint="F2"/>
          <w:sz w:val="26"/>
          <w:szCs w:val="26"/>
        </w:rPr>
        <w:t xml:space="preserve">for </w:t>
      </w:r>
      <w:r w:rsidR="00483A8E">
        <w:rPr>
          <w:i/>
          <w:color w:val="0D0D0D" w:themeColor="text1" w:themeTint="F2"/>
          <w:sz w:val="26"/>
          <w:szCs w:val="26"/>
        </w:rPr>
        <w:t>2007-2009</w:t>
      </w:r>
      <w:r w:rsidR="00483A8E">
        <w:rPr>
          <w:color w:val="0D0D0D" w:themeColor="text1" w:themeTint="F2"/>
          <w:sz w:val="26"/>
          <w:szCs w:val="26"/>
        </w:rPr>
        <w:t xml:space="preserve">, Docket No. </w:t>
      </w:r>
      <w:r w:rsidRPr="009B38F8">
        <w:rPr>
          <w:color w:val="0D0D0D" w:themeColor="text1" w:themeTint="F2"/>
          <w:sz w:val="26"/>
          <w:szCs w:val="26"/>
        </w:rPr>
        <w:t>M</w:t>
      </w:r>
      <w:r w:rsidR="0056609C">
        <w:rPr>
          <w:color w:val="0D0D0D" w:themeColor="text1" w:themeTint="F2"/>
          <w:sz w:val="26"/>
          <w:szCs w:val="26"/>
        </w:rPr>
        <w:noBreakHyphen/>
      </w:r>
      <w:r w:rsidRPr="009B38F8">
        <w:rPr>
          <w:color w:val="0D0D0D" w:themeColor="text1" w:themeTint="F2"/>
          <w:sz w:val="26"/>
          <w:szCs w:val="26"/>
        </w:rPr>
        <w:t xml:space="preserve">00061945, the Commission again found that PECO’s </w:t>
      </w:r>
      <w:r w:rsidR="00A62C58">
        <w:rPr>
          <w:color w:val="0D0D0D" w:themeColor="text1" w:themeTint="F2"/>
          <w:sz w:val="26"/>
          <w:szCs w:val="26"/>
        </w:rPr>
        <w:t>USECP</w:t>
      </w:r>
      <w:r w:rsidRPr="009B38F8">
        <w:rPr>
          <w:color w:val="0D0D0D" w:themeColor="text1" w:themeTint="F2"/>
          <w:sz w:val="26"/>
          <w:szCs w:val="26"/>
        </w:rPr>
        <w:t xml:space="preserve"> did not fully comply, </w:t>
      </w:r>
      <w:r w:rsidRPr="009B38F8">
        <w:rPr>
          <w:i/>
          <w:color w:val="0D0D0D" w:themeColor="text1" w:themeTint="F2"/>
          <w:sz w:val="26"/>
          <w:szCs w:val="26"/>
        </w:rPr>
        <w:t>inter alia</w:t>
      </w:r>
      <w:r w:rsidRPr="009B38F8">
        <w:rPr>
          <w:color w:val="0D0D0D" w:themeColor="text1" w:themeTint="F2"/>
          <w:sz w:val="26"/>
          <w:szCs w:val="26"/>
        </w:rPr>
        <w:t>, with Section 54.74 of the Commission’s regulations</w:t>
      </w:r>
      <w:r w:rsidR="00BD495B">
        <w:rPr>
          <w:color w:val="0D0D0D" w:themeColor="text1" w:themeTint="F2"/>
          <w:sz w:val="26"/>
          <w:szCs w:val="26"/>
        </w:rPr>
        <w:t xml:space="preserve"> or </w:t>
      </w:r>
      <w:r w:rsidR="00BD495B" w:rsidRPr="009B38F8">
        <w:rPr>
          <w:color w:val="0D0D0D" w:themeColor="text1" w:themeTint="F2"/>
          <w:sz w:val="26"/>
          <w:szCs w:val="26"/>
        </w:rPr>
        <w:t xml:space="preserve">the </w:t>
      </w:r>
      <w:r w:rsidR="00BD495B">
        <w:rPr>
          <w:color w:val="0D0D0D" w:themeColor="text1" w:themeTint="F2"/>
          <w:sz w:val="26"/>
          <w:szCs w:val="26"/>
        </w:rPr>
        <w:t xml:space="preserve">guidelines in the </w:t>
      </w:r>
      <w:r w:rsidR="00BD495B" w:rsidRPr="009B38F8">
        <w:rPr>
          <w:color w:val="0D0D0D" w:themeColor="text1" w:themeTint="F2"/>
          <w:sz w:val="26"/>
          <w:szCs w:val="26"/>
        </w:rPr>
        <w:t>CAP Policy statement</w:t>
      </w:r>
      <w:r w:rsidRPr="009B38F8">
        <w:rPr>
          <w:color w:val="0D0D0D" w:themeColor="text1" w:themeTint="F2"/>
          <w:sz w:val="26"/>
          <w:szCs w:val="26"/>
        </w:rPr>
        <w:t xml:space="preserve">.  Further, the Commission found that over 60% of the CAP Rate payments exceeded Commission guidelines.  The </w:t>
      </w:r>
      <w:r w:rsidR="00A62C58">
        <w:rPr>
          <w:color w:val="0D0D0D" w:themeColor="text1" w:themeTint="F2"/>
          <w:sz w:val="26"/>
          <w:szCs w:val="26"/>
        </w:rPr>
        <w:t xml:space="preserve">USECP for </w:t>
      </w:r>
      <w:r w:rsidRPr="009B38F8">
        <w:rPr>
          <w:color w:val="0D0D0D" w:themeColor="text1" w:themeTint="F2"/>
          <w:sz w:val="26"/>
          <w:szCs w:val="26"/>
        </w:rPr>
        <w:t xml:space="preserve">2007 – 2009 was assigned to </w:t>
      </w:r>
      <w:r w:rsidR="0041078C">
        <w:rPr>
          <w:color w:val="0D0D0D" w:themeColor="text1" w:themeTint="F2"/>
          <w:sz w:val="26"/>
          <w:szCs w:val="26"/>
        </w:rPr>
        <w:t xml:space="preserve">the </w:t>
      </w:r>
      <w:r w:rsidRPr="009B38F8">
        <w:rPr>
          <w:color w:val="0D0D0D" w:themeColor="text1" w:themeTint="F2"/>
          <w:sz w:val="26"/>
          <w:szCs w:val="26"/>
        </w:rPr>
        <w:t xml:space="preserve">OALJ for hearings concerning a number of issues, including whether a CAP Rate payment design that was more consistent with the intent of the CAP Policy Statement would be feasible and to then make recommendations as to implementation, collection of surcharges for uncollectible expenses, automatic enrollment and recertification, arrearage forgiveness, </w:t>
      </w:r>
      <w:r w:rsidR="0012462C" w:rsidRPr="009B38F8">
        <w:rPr>
          <w:color w:val="0D0D0D" w:themeColor="text1" w:themeTint="F2"/>
          <w:sz w:val="26"/>
          <w:szCs w:val="26"/>
        </w:rPr>
        <w:t xml:space="preserve">and </w:t>
      </w:r>
      <w:r w:rsidRPr="009B38F8">
        <w:rPr>
          <w:color w:val="0D0D0D" w:themeColor="text1" w:themeTint="F2"/>
          <w:sz w:val="26"/>
          <w:szCs w:val="26"/>
        </w:rPr>
        <w:t xml:space="preserve">customer education.  The Commission ordered that PECO develop a long term CAP with the stakeholders that would preserve administrative benefits of the CAP Rate design but would also allow customers to realize affordable bills as set forth in the Commission’s guidelines regarding percent of income energy burdens.  Further, PECO was directed to remove provisions from its Plan that it no longer intended to implement.  </w:t>
      </w:r>
    </w:p>
    <w:p w:rsidR="0083265E" w:rsidRDefault="0083265E" w:rsidP="0030345A">
      <w:pPr>
        <w:tabs>
          <w:tab w:val="left" w:pos="720"/>
        </w:tabs>
        <w:autoSpaceDE w:val="0"/>
        <w:autoSpaceDN w:val="0"/>
        <w:adjustRightInd w:val="0"/>
        <w:spacing w:line="360" w:lineRule="auto"/>
        <w:ind w:firstLine="720"/>
        <w:contextualSpacing/>
        <w:rPr>
          <w:color w:val="0D0D0D" w:themeColor="text1" w:themeTint="F2"/>
          <w:sz w:val="26"/>
          <w:szCs w:val="26"/>
        </w:rPr>
      </w:pPr>
    </w:p>
    <w:p w:rsidR="0030345A" w:rsidRPr="009B38F8" w:rsidRDefault="006F279A" w:rsidP="0030345A">
      <w:pPr>
        <w:tabs>
          <w:tab w:val="left" w:pos="720"/>
        </w:tabs>
        <w:autoSpaceDE w:val="0"/>
        <w:autoSpaceDN w:val="0"/>
        <w:adjustRightInd w:val="0"/>
        <w:spacing w:line="360" w:lineRule="auto"/>
        <w:ind w:firstLine="720"/>
        <w:contextualSpacing/>
        <w:rPr>
          <w:color w:val="0D0D0D" w:themeColor="text1" w:themeTint="F2"/>
          <w:sz w:val="26"/>
          <w:szCs w:val="26"/>
        </w:rPr>
      </w:pPr>
      <w:r>
        <w:rPr>
          <w:color w:val="0D0D0D" w:themeColor="text1" w:themeTint="F2"/>
          <w:sz w:val="26"/>
          <w:szCs w:val="26"/>
        </w:rPr>
        <w:t>Subsequently, o</w:t>
      </w:r>
      <w:r w:rsidR="0030345A" w:rsidRPr="009B38F8">
        <w:rPr>
          <w:color w:val="0D0D0D" w:themeColor="text1" w:themeTint="F2"/>
          <w:sz w:val="26"/>
          <w:szCs w:val="26"/>
        </w:rPr>
        <w:t xml:space="preserve">n October 20, 2008, PECO and stakeholders filed a Clarified Joint Petition for Settlement.  PECO and the stakeholders asserted that PECO did not plan to </w:t>
      </w:r>
      <w:r w:rsidR="0030345A" w:rsidRPr="009B38F8">
        <w:rPr>
          <w:color w:val="0D0D0D" w:themeColor="text1" w:themeTint="F2"/>
          <w:sz w:val="26"/>
          <w:szCs w:val="26"/>
        </w:rPr>
        <w:lastRenderedPageBreak/>
        <w:t>use the universal funding mechanism to recover uncollectible expenses, that PEC</w:t>
      </w:r>
      <w:r w:rsidR="0012462C" w:rsidRPr="009B38F8">
        <w:rPr>
          <w:color w:val="0D0D0D" w:themeColor="text1" w:themeTint="F2"/>
          <w:sz w:val="26"/>
          <w:szCs w:val="26"/>
        </w:rPr>
        <w:t>O</w:t>
      </w:r>
      <w:r w:rsidR="0030345A" w:rsidRPr="009B38F8">
        <w:rPr>
          <w:color w:val="0D0D0D" w:themeColor="text1" w:themeTint="F2"/>
          <w:sz w:val="26"/>
          <w:szCs w:val="26"/>
        </w:rPr>
        <w:t xml:space="preserve"> would increase base monthly usage levels, that PECO would implement a pro rata arrearage forgiveness process, that PECO would hire a third-party to assess its system and work with stakeholders, and that PECO would address automatic enrollment, the recertification process, the application process, and space heaters.  There were also provisions addressing affordability and maximum CAP credits.  On December 23, 2008, the Commission </w:t>
      </w:r>
      <w:r>
        <w:rPr>
          <w:color w:val="0D0D0D" w:themeColor="text1" w:themeTint="F2"/>
          <w:sz w:val="26"/>
          <w:szCs w:val="26"/>
        </w:rPr>
        <w:t xml:space="preserve">adopted the recommendation of the ALJ and </w:t>
      </w:r>
      <w:r w:rsidR="0030345A" w:rsidRPr="009B38F8">
        <w:rPr>
          <w:color w:val="0D0D0D" w:themeColor="text1" w:themeTint="F2"/>
          <w:sz w:val="26"/>
          <w:szCs w:val="26"/>
        </w:rPr>
        <w:t xml:space="preserve">approved the </w:t>
      </w:r>
      <w:r>
        <w:rPr>
          <w:color w:val="0D0D0D" w:themeColor="text1" w:themeTint="F2"/>
          <w:sz w:val="26"/>
          <w:szCs w:val="26"/>
        </w:rPr>
        <w:t xml:space="preserve">settlement </w:t>
      </w:r>
      <w:r w:rsidR="0030345A" w:rsidRPr="009B38F8">
        <w:rPr>
          <w:color w:val="0D0D0D" w:themeColor="text1" w:themeTint="F2"/>
          <w:sz w:val="26"/>
          <w:szCs w:val="26"/>
        </w:rPr>
        <w:t>petition which was applicable until the plan expired in 2010.</w:t>
      </w:r>
    </w:p>
    <w:p w:rsidR="0030345A" w:rsidRPr="009B38F8" w:rsidRDefault="0030345A" w:rsidP="0030345A">
      <w:pPr>
        <w:tabs>
          <w:tab w:val="left" w:pos="720"/>
        </w:tabs>
        <w:autoSpaceDE w:val="0"/>
        <w:autoSpaceDN w:val="0"/>
        <w:adjustRightInd w:val="0"/>
        <w:spacing w:line="360" w:lineRule="auto"/>
        <w:ind w:firstLine="720"/>
        <w:contextualSpacing/>
        <w:rPr>
          <w:color w:val="0D0D0D" w:themeColor="text1" w:themeTint="F2"/>
          <w:sz w:val="26"/>
          <w:szCs w:val="26"/>
        </w:rPr>
      </w:pPr>
    </w:p>
    <w:p w:rsidR="00BE7A79" w:rsidRDefault="00BE7A79" w:rsidP="00BE7A79">
      <w:pPr>
        <w:spacing w:line="360" w:lineRule="auto"/>
        <w:ind w:firstLine="720"/>
        <w:rPr>
          <w:color w:val="0D0D0D" w:themeColor="text1" w:themeTint="F2"/>
          <w:sz w:val="26"/>
          <w:szCs w:val="26"/>
        </w:rPr>
      </w:pPr>
      <w:r w:rsidRPr="00076495">
        <w:rPr>
          <w:sz w:val="26"/>
          <w:szCs w:val="26"/>
        </w:rPr>
        <w:t xml:space="preserve">On March 2, 2009, PECO filed </w:t>
      </w:r>
      <w:r>
        <w:rPr>
          <w:sz w:val="26"/>
          <w:szCs w:val="26"/>
        </w:rPr>
        <w:t>its USECP for 2010 – 2012 at Docket No. M</w:t>
      </w:r>
      <w:r w:rsidR="00A62C58">
        <w:rPr>
          <w:sz w:val="26"/>
          <w:szCs w:val="26"/>
        </w:rPr>
        <w:noBreakHyphen/>
      </w:r>
      <w:r>
        <w:rPr>
          <w:sz w:val="26"/>
          <w:szCs w:val="26"/>
        </w:rPr>
        <w:t>2009-2094394.  On March 10, 2009, PECO and other parties in PECO’s Default Service Provider (DSP) proceeding</w:t>
      </w:r>
      <w:r w:rsidR="0056609C">
        <w:rPr>
          <w:sz w:val="26"/>
          <w:szCs w:val="26"/>
        </w:rPr>
        <w:t xml:space="preserve"> </w:t>
      </w:r>
      <w:r w:rsidR="0056609C" w:rsidRPr="0056609C">
        <w:rPr>
          <w:sz w:val="26"/>
          <w:szCs w:val="26"/>
        </w:rPr>
        <w:t>at Docket No.  P-2008-2062739</w:t>
      </w:r>
      <w:r w:rsidR="0056609C">
        <w:rPr>
          <w:sz w:val="26"/>
          <w:szCs w:val="26"/>
        </w:rPr>
        <w:t>,</w:t>
      </w:r>
      <w:r>
        <w:rPr>
          <w:rStyle w:val="FootnoteReference"/>
          <w:szCs w:val="26"/>
        </w:rPr>
        <w:footnoteReference w:id="3"/>
      </w:r>
      <w:r>
        <w:rPr>
          <w:sz w:val="26"/>
          <w:szCs w:val="26"/>
        </w:rPr>
        <w:t xml:space="preserve"> </w:t>
      </w:r>
      <w:r w:rsidRPr="0056609C">
        <w:rPr>
          <w:sz w:val="26"/>
          <w:szCs w:val="26"/>
        </w:rPr>
        <w:t>filed</w:t>
      </w:r>
      <w:r>
        <w:rPr>
          <w:sz w:val="26"/>
          <w:szCs w:val="26"/>
        </w:rPr>
        <w:t xml:space="preserve"> a Joint Petition for Settlement (DSP Settlement), which the Commission approved in an order entered on June 2, 2009.  The DSP Settlement included several changes to PECO’s USECP</w:t>
      </w:r>
      <w:r w:rsidR="00A62C58">
        <w:rPr>
          <w:sz w:val="26"/>
          <w:szCs w:val="26"/>
        </w:rPr>
        <w:t xml:space="preserve"> for 2010-2012</w:t>
      </w:r>
      <w:r>
        <w:rPr>
          <w:sz w:val="26"/>
          <w:szCs w:val="26"/>
        </w:rPr>
        <w:t xml:space="preserve">.  On December 15, 2009, </w:t>
      </w:r>
      <w:r w:rsidR="0056609C">
        <w:rPr>
          <w:sz w:val="26"/>
          <w:szCs w:val="26"/>
        </w:rPr>
        <w:t xml:space="preserve">PECO </w:t>
      </w:r>
      <w:r>
        <w:rPr>
          <w:sz w:val="26"/>
          <w:szCs w:val="26"/>
        </w:rPr>
        <w:t>submitted a revised USECP for 2010-2012.</w:t>
      </w:r>
      <w:r w:rsidRPr="00076495">
        <w:rPr>
          <w:sz w:val="26"/>
          <w:szCs w:val="26"/>
        </w:rPr>
        <w:t xml:space="preserve"> </w:t>
      </w:r>
    </w:p>
    <w:p w:rsidR="00BE7A79" w:rsidRDefault="00BE7A79" w:rsidP="00B5280F">
      <w:pPr>
        <w:tabs>
          <w:tab w:val="left" w:pos="720"/>
        </w:tabs>
        <w:autoSpaceDE w:val="0"/>
        <w:autoSpaceDN w:val="0"/>
        <w:adjustRightInd w:val="0"/>
        <w:spacing w:line="360" w:lineRule="auto"/>
        <w:ind w:firstLine="720"/>
        <w:contextualSpacing/>
        <w:rPr>
          <w:color w:val="0D0D0D" w:themeColor="text1" w:themeTint="F2"/>
          <w:sz w:val="26"/>
          <w:szCs w:val="26"/>
        </w:rPr>
      </w:pPr>
    </w:p>
    <w:p w:rsidR="00B5280F" w:rsidRPr="009B38F8" w:rsidRDefault="0056609C" w:rsidP="00B5280F">
      <w:pPr>
        <w:tabs>
          <w:tab w:val="left" w:pos="720"/>
        </w:tabs>
        <w:autoSpaceDE w:val="0"/>
        <w:autoSpaceDN w:val="0"/>
        <w:adjustRightInd w:val="0"/>
        <w:spacing w:line="360" w:lineRule="auto"/>
        <w:ind w:firstLine="720"/>
        <w:contextualSpacing/>
        <w:rPr>
          <w:color w:val="0D0D0D" w:themeColor="text1" w:themeTint="F2"/>
          <w:sz w:val="26"/>
          <w:szCs w:val="26"/>
        </w:rPr>
      </w:pPr>
      <w:r>
        <w:rPr>
          <w:color w:val="0D0D0D" w:themeColor="text1" w:themeTint="F2"/>
          <w:sz w:val="26"/>
          <w:szCs w:val="26"/>
        </w:rPr>
        <w:t>Thereafter, o</w:t>
      </w:r>
      <w:r w:rsidR="002A20F5" w:rsidRPr="009B38F8">
        <w:rPr>
          <w:color w:val="0D0D0D" w:themeColor="text1" w:themeTint="F2"/>
          <w:sz w:val="26"/>
          <w:szCs w:val="26"/>
        </w:rPr>
        <w:t xml:space="preserve">n August 23, 2010, </w:t>
      </w:r>
      <w:r w:rsidR="006F279A">
        <w:rPr>
          <w:color w:val="0D0D0D" w:themeColor="text1" w:themeTint="F2"/>
          <w:sz w:val="26"/>
          <w:szCs w:val="26"/>
        </w:rPr>
        <w:t xml:space="preserve">in </w:t>
      </w:r>
      <w:r w:rsidR="006F279A">
        <w:rPr>
          <w:i/>
          <w:color w:val="0D0D0D" w:themeColor="text1" w:themeTint="F2"/>
          <w:sz w:val="26"/>
          <w:szCs w:val="26"/>
        </w:rPr>
        <w:t>PECO</w:t>
      </w:r>
      <w:r>
        <w:rPr>
          <w:i/>
          <w:color w:val="0D0D0D" w:themeColor="text1" w:themeTint="F2"/>
          <w:sz w:val="26"/>
          <w:szCs w:val="26"/>
        </w:rPr>
        <w:t>’s</w:t>
      </w:r>
      <w:r w:rsidR="006F279A">
        <w:rPr>
          <w:i/>
          <w:color w:val="0D0D0D" w:themeColor="text1" w:themeTint="F2"/>
          <w:sz w:val="26"/>
          <w:szCs w:val="26"/>
        </w:rPr>
        <w:t xml:space="preserve"> USECP for 2010-2012</w:t>
      </w:r>
      <w:r w:rsidR="006F279A">
        <w:rPr>
          <w:color w:val="0D0D0D" w:themeColor="text1" w:themeTint="F2"/>
          <w:sz w:val="26"/>
          <w:szCs w:val="26"/>
        </w:rPr>
        <w:t xml:space="preserve">, </w:t>
      </w:r>
      <w:r w:rsidR="002A20F5" w:rsidRPr="009B38F8">
        <w:rPr>
          <w:color w:val="0D0D0D" w:themeColor="text1" w:themeTint="F2"/>
          <w:sz w:val="26"/>
          <w:szCs w:val="26"/>
        </w:rPr>
        <w:t xml:space="preserve">at </w:t>
      </w:r>
      <w:r w:rsidR="0083265E">
        <w:rPr>
          <w:color w:val="0D0D0D" w:themeColor="text1" w:themeTint="F2"/>
          <w:sz w:val="26"/>
          <w:szCs w:val="26"/>
        </w:rPr>
        <w:t xml:space="preserve">Docket No. </w:t>
      </w:r>
      <w:r w:rsidR="002A20F5" w:rsidRPr="009B38F8">
        <w:rPr>
          <w:color w:val="0D0D0D" w:themeColor="text1" w:themeTint="F2"/>
          <w:sz w:val="26"/>
          <w:szCs w:val="26"/>
        </w:rPr>
        <w:t>M</w:t>
      </w:r>
      <w:r>
        <w:rPr>
          <w:color w:val="0D0D0D" w:themeColor="text1" w:themeTint="F2"/>
          <w:sz w:val="26"/>
          <w:szCs w:val="26"/>
        </w:rPr>
        <w:noBreakHyphen/>
      </w:r>
      <w:r w:rsidR="002A20F5" w:rsidRPr="009B38F8">
        <w:rPr>
          <w:color w:val="0D0D0D" w:themeColor="text1" w:themeTint="F2"/>
          <w:sz w:val="26"/>
          <w:szCs w:val="26"/>
        </w:rPr>
        <w:t>2009</w:t>
      </w:r>
      <w:r>
        <w:rPr>
          <w:color w:val="0D0D0D" w:themeColor="text1" w:themeTint="F2"/>
          <w:sz w:val="26"/>
          <w:szCs w:val="26"/>
        </w:rPr>
        <w:noBreakHyphen/>
      </w:r>
      <w:r w:rsidR="002A20F5" w:rsidRPr="009B38F8">
        <w:rPr>
          <w:color w:val="0D0D0D" w:themeColor="text1" w:themeTint="F2"/>
          <w:sz w:val="26"/>
          <w:szCs w:val="26"/>
        </w:rPr>
        <w:t xml:space="preserve">2094394, the Commission approved PECO’s </w:t>
      </w:r>
      <w:r w:rsidR="00BE7A79">
        <w:rPr>
          <w:color w:val="0D0D0D" w:themeColor="text1" w:themeTint="F2"/>
          <w:sz w:val="26"/>
          <w:szCs w:val="26"/>
        </w:rPr>
        <w:t>USECP</w:t>
      </w:r>
      <w:r w:rsidR="002A20F5" w:rsidRPr="009B38F8">
        <w:rPr>
          <w:color w:val="0D0D0D" w:themeColor="text1" w:themeTint="F2"/>
          <w:sz w:val="26"/>
          <w:szCs w:val="26"/>
        </w:rPr>
        <w:t xml:space="preserve"> for 2010 -2012.  This approval was predicated in part on the knowledge that</w:t>
      </w:r>
      <w:r w:rsidR="00B5280F" w:rsidRPr="009B38F8">
        <w:rPr>
          <w:color w:val="0D0D0D" w:themeColor="text1" w:themeTint="F2"/>
          <w:sz w:val="26"/>
          <w:szCs w:val="26"/>
        </w:rPr>
        <w:t>,</w:t>
      </w:r>
      <w:r w:rsidR="002A20F5" w:rsidRPr="009B38F8">
        <w:rPr>
          <w:color w:val="0D0D0D" w:themeColor="text1" w:themeTint="F2"/>
          <w:sz w:val="26"/>
          <w:szCs w:val="26"/>
        </w:rPr>
        <w:t xml:space="preserve"> </w:t>
      </w:r>
      <w:r w:rsidR="00B5280F" w:rsidRPr="009B38F8">
        <w:rPr>
          <w:color w:val="0D0D0D" w:themeColor="text1" w:themeTint="F2"/>
          <w:sz w:val="26"/>
          <w:szCs w:val="26"/>
        </w:rPr>
        <w:t>as part of the</w:t>
      </w:r>
      <w:r w:rsidR="002A7009">
        <w:rPr>
          <w:color w:val="0D0D0D" w:themeColor="text1" w:themeTint="F2"/>
          <w:sz w:val="26"/>
          <w:szCs w:val="26"/>
        </w:rPr>
        <w:t xml:space="preserve"> </w:t>
      </w:r>
      <w:r w:rsidR="00B5280F" w:rsidRPr="009B38F8">
        <w:rPr>
          <w:color w:val="0D0D0D" w:themeColor="text1" w:themeTint="F2"/>
          <w:sz w:val="26"/>
          <w:szCs w:val="26"/>
        </w:rPr>
        <w:t xml:space="preserve">DSP </w:t>
      </w:r>
      <w:r w:rsidR="00BE7A79">
        <w:rPr>
          <w:color w:val="0D0D0D" w:themeColor="text1" w:themeTint="F2"/>
          <w:sz w:val="26"/>
          <w:szCs w:val="26"/>
        </w:rPr>
        <w:t>S</w:t>
      </w:r>
      <w:r w:rsidR="00B5280F" w:rsidRPr="009B38F8">
        <w:rPr>
          <w:color w:val="0D0D0D" w:themeColor="text1" w:themeTint="F2"/>
          <w:sz w:val="26"/>
          <w:szCs w:val="26"/>
        </w:rPr>
        <w:t>ettlement in June 2009, PECO would establish a seven-tier CAP Rate design for electric customers.  The design would become effective with bills rendered for the January 2011 billing period.  The rates and discounts for that system would be determined during then-upcoming rate case proceedings.</w:t>
      </w:r>
    </w:p>
    <w:p w:rsidR="00B5280F" w:rsidRPr="009B38F8" w:rsidRDefault="00B5280F" w:rsidP="00B5280F">
      <w:pPr>
        <w:spacing w:line="360" w:lineRule="auto"/>
        <w:rPr>
          <w:color w:val="0D0D0D" w:themeColor="text1" w:themeTint="F2"/>
          <w:sz w:val="26"/>
          <w:szCs w:val="26"/>
        </w:rPr>
      </w:pPr>
    </w:p>
    <w:p w:rsidR="00A57162" w:rsidRPr="009B38F8" w:rsidRDefault="00A57162" w:rsidP="00A57162">
      <w:pPr>
        <w:tabs>
          <w:tab w:val="left" w:pos="720"/>
        </w:tabs>
        <w:autoSpaceDE w:val="0"/>
        <w:autoSpaceDN w:val="0"/>
        <w:adjustRightInd w:val="0"/>
        <w:spacing w:line="360" w:lineRule="auto"/>
        <w:rPr>
          <w:color w:val="0D0D0D" w:themeColor="text1" w:themeTint="F2"/>
          <w:sz w:val="26"/>
          <w:szCs w:val="26"/>
        </w:rPr>
      </w:pPr>
      <w:r w:rsidRPr="009B38F8">
        <w:rPr>
          <w:color w:val="0D0D0D" w:themeColor="text1" w:themeTint="F2"/>
          <w:sz w:val="26"/>
          <w:szCs w:val="26"/>
        </w:rPr>
        <w:tab/>
      </w:r>
      <w:r w:rsidR="00BE7A79">
        <w:rPr>
          <w:color w:val="0D0D0D" w:themeColor="text1" w:themeTint="F2"/>
          <w:sz w:val="26"/>
          <w:szCs w:val="26"/>
        </w:rPr>
        <w:t>O</w:t>
      </w:r>
      <w:r w:rsidR="002A7009">
        <w:rPr>
          <w:color w:val="0D0D0D" w:themeColor="text1" w:themeTint="F2"/>
          <w:sz w:val="26"/>
          <w:szCs w:val="26"/>
        </w:rPr>
        <w:t>n October 12</w:t>
      </w:r>
      <w:r w:rsidRPr="009B38F8">
        <w:rPr>
          <w:color w:val="0D0D0D" w:themeColor="text1" w:themeTint="F2"/>
          <w:sz w:val="26"/>
          <w:szCs w:val="26"/>
        </w:rPr>
        <w:t xml:space="preserve">, 2012, </w:t>
      </w:r>
      <w:r w:rsidR="002A7009">
        <w:rPr>
          <w:color w:val="0D0D0D" w:themeColor="text1" w:themeTint="F2"/>
          <w:sz w:val="26"/>
          <w:szCs w:val="26"/>
        </w:rPr>
        <w:t xml:space="preserve">in </w:t>
      </w:r>
      <w:r w:rsidR="002A7009">
        <w:rPr>
          <w:i/>
          <w:color w:val="0D0D0D" w:themeColor="text1" w:themeTint="F2"/>
          <w:sz w:val="26"/>
          <w:szCs w:val="26"/>
        </w:rPr>
        <w:t>Petition of PECO for Approval of DS</w:t>
      </w:r>
      <w:r w:rsidR="001B3BD0">
        <w:rPr>
          <w:i/>
          <w:color w:val="0D0D0D" w:themeColor="text1" w:themeTint="F2"/>
          <w:sz w:val="26"/>
          <w:szCs w:val="26"/>
        </w:rPr>
        <w:t>P </w:t>
      </w:r>
      <w:r w:rsidR="002A7009" w:rsidRPr="002A7009">
        <w:rPr>
          <w:i/>
          <w:color w:val="0D0D0D" w:themeColor="text1" w:themeTint="F2"/>
          <w:sz w:val="26"/>
          <w:szCs w:val="26"/>
        </w:rPr>
        <w:t>II</w:t>
      </w:r>
      <w:r w:rsidR="002A7009">
        <w:rPr>
          <w:i/>
          <w:color w:val="0D0D0D" w:themeColor="text1" w:themeTint="F2"/>
          <w:sz w:val="26"/>
          <w:szCs w:val="26"/>
        </w:rPr>
        <w:t xml:space="preserve">, </w:t>
      </w:r>
      <w:r w:rsidR="0083265E">
        <w:rPr>
          <w:color w:val="0D0D0D" w:themeColor="text1" w:themeTint="F2"/>
          <w:sz w:val="26"/>
          <w:szCs w:val="26"/>
        </w:rPr>
        <w:t xml:space="preserve">Docket No. </w:t>
      </w:r>
      <w:r w:rsidRPr="009B38F8">
        <w:rPr>
          <w:color w:val="0D0D0D" w:themeColor="text1" w:themeTint="F2"/>
          <w:sz w:val="26"/>
          <w:szCs w:val="26"/>
        </w:rPr>
        <w:t>P</w:t>
      </w:r>
      <w:r w:rsidR="00BE7A79">
        <w:rPr>
          <w:color w:val="0D0D0D" w:themeColor="text1" w:themeTint="F2"/>
          <w:sz w:val="26"/>
          <w:szCs w:val="26"/>
        </w:rPr>
        <w:noBreakHyphen/>
      </w:r>
      <w:r w:rsidRPr="009B38F8">
        <w:rPr>
          <w:color w:val="0D0D0D" w:themeColor="text1" w:themeTint="F2"/>
          <w:sz w:val="26"/>
          <w:szCs w:val="26"/>
        </w:rPr>
        <w:t xml:space="preserve">2012-2283641, </w:t>
      </w:r>
      <w:r w:rsidR="00BE7A79">
        <w:rPr>
          <w:color w:val="0D0D0D" w:themeColor="text1" w:themeTint="F2"/>
          <w:sz w:val="26"/>
          <w:szCs w:val="26"/>
        </w:rPr>
        <w:t xml:space="preserve">the Commission noted that </w:t>
      </w:r>
      <w:r w:rsidRPr="009B38F8">
        <w:rPr>
          <w:color w:val="0D0D0D" w:themeColor="text1" w:themeTint="F2"/>
          <w:sz w:val="26"/>
          <w:szCs w:val="26"/>
        </w:rPr>
        <w:t xml:space="preserve">PECO had excluded CAP customers from retail markets enhancement (RME) programs.  </w:t>
      </w:r>
      <w:r w:rsidR="00BE7A79">
        <w:rPr>
          <w:color w:val="0D0D0D" w:themeColor="text1" w:themeTint="F2"/>
          <w:sz w:val="26"/>
          <w:szCs w:val="26"/>
        </w:rPr>
        <w:t>T</w:t>
      </w:r>
      <w:r w:rsidRPr="009B38F8">
        <w:rPr>
          <w:color w:val="0D0D0D" w:themeColor="text1" w:themeTint="F2"/>
          <w:sz w:val="26"/>
          <w:szCs w:val="26"/>
        </w:rPr>
        <w:t xml:space="preserve">he Commission </w:t>
      </w:r>
      <w:r w:rsidR="00BE7A79">
        <w:rPr>
          <w:color w:val="0D0D0D" w:themeColor="text1" w:themeTint="F2"/>
          <w:sz w:val="26"/>
          <w:szCs w:val="26"/>
        </w:rPr>
        <w:t xml:space="preserve">directed </w:t>
      </w:r>
      <w:r w:rsidRPr="009B38F8">
        <w:rPr>
          <w:color w:val="0D0D0D" w:themeColor="text1" w:themeTint="F2"/>
          <w:sz w:val="26"/>
          <w:szCs w:val="26"/>
        </w:rPr>
        <w:t xml:space="preserve">that PECO must </w:t>
      </w:r>
      <w:r w:rsidRPr="009B38F8">
        <w:rPr>
          <w:color w:val="0D0D0D" w:themeColor="text1" w:themeTint="F2"/>
          <w:sz w:val="26"/>
          <w:szCs w:val="26"/>
        </w:rPr>
        <w:lastRenderedPageBreak/>
        <w:t xml:space="preserve">give its CAP customers the opportunity to participate in retail markets no later than January 1, 2014. </w:t>
      </w:r>
    </w:p>
    <w:p w:rsidR="00A57162" w:rsidRPr="009B38F8" w:rsidRDefault="00A57162" w:rsidP="00A57162">
      <w:pPr>
        <w:tabs>
          <w:tab w:val="left" w:pos="720"/>
        </w:tabs>
        <w:autoSpaceDE w:val="0"/>
        <w:autoSpaceDN w:val="0"/>
        <w:adjustRightInd w:val="0"/>
        <w:spacing w:line="360" w:lineRule="auto"/>
        <w:rPr>
          <w:color w:val="0D0D0D" w:themeColor="text1" w:themeTint="F2"/>
          <w:sz w:val="26"/>
          <w:szCs w:val="26"/>
        </w:rPr>
      </w:pPr>
    </w:p>
    <w:p w:rsidR="00802116" w:rsidRDefault="00802116" w:rsidP="00802116">
      <w:pPr>
        <w:tabs>
          <w:tab w:val="left" w:pos="720"/>
        </w:tabs>
        <w:autoSpaceDE w:val="0"/>
        <w:autoSpaceDN w:val="0"/>
        <w:adjustRightInd w:val="0"/>
        <w:spacing w:line="360" w:lineRule="auto"/>
        <w:ind w:firstLine="720"/>
        <w:contextualSpacing/>
        <w:rPr>
          <w:color w:val="0D0D0D" w:themeColor="text1" w:themeTint="F2"/>
          <w:sz w:val="26"/>
          <w:szCs w:val="26"/>
        </w:rPr>
      </w:pPr>
      <w:r w:rsidRPr="009B38F8">
        <w:rPr>
          <w:color w:val="0D0D0D" w:themeColor="text1" w:themeTint="F2"/>
          <w:sz w:val="26"/>
          <w:szCs w:val="26"/>
        </w:rPr>
        <w:t xml:space="preserve">On October 15, 2012, PECO filed </w:t>
      </w:r>
      <w:r>
        <w:rPr>
          <w:color w:val="0D0D0D" w:themeColor="text1" w:themeTint="F2"/>
          <w:sz w:val="26"/>
          <w:szCs w:val="26"/>
        </w:rPr>
        <w:t xml:space="preserve">an amended USECP for 2013-2015, the </w:t>
      </w:r>
      <w:r w:rsidRPr="009B38F8">
        <w:rPr>
          <w:color w:val="0D0D0D" w:themeColor="text1" w:themeTint="F2"/>
          <w:sz w:val="26"/>
          <w:szCs w:val="26"/>
        </w:rPr>
        <w:t>Plan</w:t>
      </w:r>
      <w:r>
        <w:rPr>
          <w:color w:val="0D0D0D" w:themeColor="text1" w:themeTint="F2"/>
          <w:sz w:val="26"/>
          <w:szCs w:val="26"/>
        </w:rPr>
        <w:t xml:space="preserve"> under review herein</w:t>
      </w:r>
      <w:r w:rsidRPr="009B38F8">
        <w:rPr>
          <w:color w:val="0D0D0D" w:themeColor="text1" w:themeTint="F2"/>
          <w:sz w:val="26"/>
          <w:szCs w:val="26"/>
        </w:rPr>
        <w:t xml:space="preserve">.  While PECO’s original filing and the amended Plan are posted on the Commission’s website, comments </w:t>
      </w:r>
      <w:r>
        <w:rPr>
          <w:color w:val="0D0D0D" w:themeColor="text1" w:themeTint="F2"/>
          <w:sz w:val="26"/>
          <w:szCs w:val="26"/>
        </w:rPr>
        <w:t xml:space="preserve">and reply comments </w:t>
      </w:r>
      <w:r w:rsidRPr="009B38F8">
        <w:rPr>
          <w:color w:val="0D0D0D" w:themeColor="text1" w:themeTint="F2"/>
          <w:sz w:val="26"/>
          <w:szCs w:val="26"/>
        </w:rPr>
        <w:t>will not be filed until after entry of this Tentative Order.</w:t>
      </w:r>
    </w:p>
    <w:p w:rsidR="00802116" w:rsidRPr="009B38F8" w:rsidRDefault="00802116" w:rsidP="00802116">
      <w:pPr>
        <w:tabs>
          <w:tab w:val="left" w:pos="720"/>
        </w:tabs>
        <w:autoSpaceDE w:val="0"/>
        <w:autoSpaceDN w:val="0"/>
        <w:adjustRightInd w:val="0"/>
        <w:spacing w:line="360" w:lineRule="auto"/>
        <w:ind w:firstLine="720"/>
        <w:contextualSpacing/>
        <w:rPr>
          <w:color w:val="0D0D0D" w:themeColor="text1" w:themeTint="F2"/>
          <w:sz w:val="26"/>
          <w:szCs w:val="26"/>
        </w:rPr>
      </w:pPr>
    </w:p>
    <w:p w:rsidR="00F16589" w:rsidRDefault="009C6570" w:rsidP="0030345A">
      <w:pPr>
        <w:tabs>
          <w:tab w:val="left" w:pos="720"/>
        </w:tabs>
        <w:autoSpaceDE w:val="0"/>
        <w:autoSpaceDN w:val="0"/>
        <w:adjustRightInd w:val="0"/>
        <w:spacing w:line="360" w:lineRule="auto"/>
        <w:ind w:firstLine="720"/>
        <w:contextualSpacing/>
        <w:rPr>
          <w:rFonts w:ascii="Arial" w:hAnsi="Arial" w:cs="Arial"/>
        </w:rPr>
      </w:pPr>
      <w:r w:rsidRPr="009C6570">
        <w:rPr>
          <w:sz w:val="26"/>
          <w:szCs w:val="26"/>
        </w:rPr>
        <w:t xml:space="preserve">Further, on October 31, 2012, PECO submitted the APPRISE six-year evaluation report in compliance with 52 Pa. Code §  54.76.  APPRISE noted opportunities for PECO to improve its program impact including suggesting that PECO try to increase affordability for lowest poverty group participants and that PECO target lowest income CAP customers who exceed CAP usage discount limits for LIURP. </w:t>
      </w:r>
      <w:r w:rsidRPr="009C6570">
        <w:rPr>
          <w:i/>
          <w:sz w:val="26"/>
          <w:szCs w:val="26"/>
        </w:rPr>
        <w:t>See</w:t>
      </w:r>
      <w:r w:rsidRPr="009C6570">
        <w:rPr>
          <w:sz w:val="26"/>
          <w:szCs w:val="26"/>
        </w:rPr>
        <w:t xml:space="preserve"> APPRISE Evaluation Report, p. 124.</w:t>
      </w:r>
      <w:r>
        <w:rPr>
          <w:rFonts w:ascii="Arial" w:hAnsi="Arial" w:cs="Arial"/>
        </w:rPr>
        <w:t xml:space="preserve">  </w:t>
      </w:r>
      <w:r>
        <w:rPr>
          <w:rStyle w:val="FootnoteReference"/>
          <w:rFonts w:ascii="Arial" w:hAnsi="Arial" w:cs="Arial"/>
        </w:rPr>
        <w:footnoteReference w:id="4"/>
      </w:r>
    </w:p>
    <w:p w:rsidR="009C6570" w:rsidRPr="009B38F8" w:rsidRDefault="009C6570" w:rsidP="0030345A">
      <w:pPr>
        <w:tabs>
          <w:tab w:val="left" w:pos="720"/>
        </w:tabs>
        <w:autoSpaceDE w:val="0"/>
        <w:autoSpaceDN w:val="0"/>
        <w:adjustRightInd w:val="0"/>
        <w:spacing w:line="360" w:lineRule="auto"/>
        <w:ind w:firstLine="720"/>
        <w:contextualSpacing/>
        <w:rPr>
          <w:color w:val="0D0D0D" w:themeColor="text1" w:themeTint="F2"/>
          <w:sz w:val="26"/>
          <w:szCs w:val="26"/>
        </w:rPr>
      </w:pPr>
    </w:p>
    <w:p w:rsidR="006D73DB" w:rsidRPr="009B38F8" w:rsidRDefault="006D73DB" w:rsidP="008B793C">
      <w:pPr>
        <w:pStyle w:val="Heading2"/>
        <w:spacing w:line="360" w:lineRule="auto"/>
        <w:contextualSpacing/>
        <w:rPr>
          <w:color w:val="0D0D0D" w:themeColor="text1" w:themeTint="F2"/>
          <w:szCs w:val="26"/>
        </w:rPr>
      </w:pPr>
      <w:r w:rsidRPr="009B38F8">
        <w:rPr>
          <w:color w:val="0D0D0D" w:themeColor="text1" w:themeTint="F2"/>
          <w:szCs w:val="26"/>
        </w:rPr>
        <w:t>II.</w:t>
      </w:r>
      <w:r w:rsidR="009F4554">
        <w:rPr>
          <w:color w:val="0D0D0D" w:themeColor="text1" w:themeTint="F2"/>
          <w:szCs w:val="26"/>
        </w:rPr>
        <w:t xml:space="preserve"> </w:t>
      </w:r>
      <w:r w:rsidRPr="009B38F8">
        <w:rPr>
          <w:color w:val="0D0D0D" w:themeColor="text1" w:themeTint="F2"/>
          <w:szCs w:val="26"/>
        </w:rPr>
        <w:t xml:space="preserve"> Discussion</w:t>
      </w:r>
    </w:p>
    <w:p w:rsidR="00293EB3" w:rsidRPr="009B38F8" w:rsidRDefault="00293EB3" w:rsidP="008B793C">
      <w:pPr>
        <w:keepNext/>
        <w:spacing w:line="360" w:lineRule="auto"/>
        <w:ind w:firstLine="720"/>
        <w:contextualSpacing/>
        <w:rPr>
          <w:color w:val="0D0D0D" w:themeColor="text1" w:themeTint="F2"/>
          <w:sz w:val="26"/>
          <w:szCs w:val="26"/>
        </w:rPr>
      </w:pPr>
    </w:p>
    <w:p w:rsidR="00F75CFB" w:rsidRPr="009B38F8" w:rsidRDefault="00293EB3" w:rsidP="006A0740">
      <w:pPr>
        <w:spacing w:line="360" w:lineRule="auto"/>
        <w:ind w:firstLine="720"/>
        <w:contextualSpacing/>
        <w:rPr>
          <w:color w:val="0D0D0D" w:themeColor="text1" w:themeTint="F2"/>
          <w:sz w:val="26"/>
          <w:szCs w:val="26"/>
        </w:rPr>
      </w:pPr>
      <w:r w:rsidRPr="009B38F8">
        <w:rPr>
          <w:color w:val="0D0D0D" w:themeColor="text1" w:themeTint="F2"/>
          <w:sz w:val="26"/>
          <w:szCs w:val="26"/>
        </w:rPr>
        <w:t>The General Assembly has</w:t>
      </w:r>
      <w:r w:rsidRPr="009B38F8">
        <w:rPr>
          <w:i/>
          <w:color w:val="0D0D0D" w:themeColor="text1" w:themeTint="F2"/>
          <w:sz w:val="26"/>
          <w:szCs w:val="26"/>
        </w:rPr>
        <w:t xml:space="preserve"> </w:t>
      </w:r>
      <w:r w:rsidRPr="009B38F8">
        <w:rPr>
          <w:color w:val="0D0D0D" w:themeColor="text1" w:themeTint="F2"/>
          <w:sz w:val="26"/>
          <w:szCs w:val="26"/>
        </w:rPr>
        <w:t xml:space="preserve">acknowledged the importance of helping </w:t>
      </w:r>
      <w:r w:rsidR="00AD48EC" w:rsidRPr="009B38F8">
        <w:rPr>
          <w:color w:val="0D0D0D" w:themeColor="text1" w:themeTint="F2"/>
          <w:sz w:val="26"/>
          <w:szCs w:val="26"/>
        </w:rPr>
        <w:t>low income</w:t>
      </w:r>
      <w:r w:rsidRPr="009B38F8">
        <w:rPr>
          <w:color w:val="0D0D0D" w:themeColor="text1" w:themeTint="F2"/>
          <w:sz w:val="26"/>
          <w:szCs w:val="26"/>
        </w:rPr>
        <w:t xml:space="preserve"> customers maintain utility service</w:t>
      </w:r>
      <w:r w:rsidR="00F75CFB" w:rsidRPr="009B38F8">
        <w:rPr>
          <w:color w:val="0D0D0D" w:themeColor="text1" w:themeTint="F2"/>
          <w:sz w:val="26"/>
          <w:szCs w:val="26"/>
        </w:rPr>
        <w:t>, and</w:t>
      </w:r>
      <w:r w:rsidRPr="009B38F8">
        <w:rPr>
          <w:color w:val="0D0D0D" w:themeColor="text1" w:themeTint="F2"/>
          <w:sz w:val="26"/>
          <w:szCs w:val="26"/>
        </w:rPr>
        <w:t xml:space="preserve"> the Competition Act</w:t>
      </w:r>
      <w:r w:rsidR="00F75CFB" w:rsidRPr="009B38F8">
        <w:rPr>
          <w:color w:val="0D0D0D" w:themeColor="text1" w:themeTint="F2"/>
          <w:sz w:val="26"/>
          <w:szCs w:val="26"/>
        </w:rPr>
        <w:t>s</w:t>
      </w:r>
      <w:r w:rsidRPr="009B38F8">
        <w:rPr>
          <w:color w:val="0D0D0D" w:themeColor="text1" w:themeTint="F2"/>
          <w:sz w:val="26"/>
          <w:szCs w:val="26"/>
        </w:rPr>
        <w:t xml:space="preserve"> require the Commission to continue, at a minimum, the same level and nature of consumer protection policies and services that were in place at the time the </w:t>
      </w:r>
      <w:r w:rsidR="004D5748" w:rsidRPr="009B38F8">
        <w:rPr>
          <w:color w:val="0D0D0D" w:themeColor="text1" w:themeTint="F2"/>
          <w:sz w:val="26"/>
          <w:szCs w:val="26"/>
        </w:rPr>
        <w:t xml:space="preserve">Competition </w:t>
      </w:r>
      <w:r w:rsidRPr="009B38F8">
        <w:rPr>
          <w:color w:val="0D0D0D" w:themeColor="text1" w:themeTint="F2"/>
          <w:sz w:val="26"/>
          <w:szCs w:val="26"/>
        </w:rPr>
        <w:t>Act</w:t>
      </w:r>
      <w:r w:rsidR="0096219E" w:rsidRPr="009B38F8">
        <w:rPr>
          <w:color w:val="0D0D0D" w:themeColor="text1" w:themeTint="F2"/>
          <w:sz w:val="26"/>
          <w:szCs w:val="26"/>
        </w:rPr>
        <w:t>s</w:t>
      </w:r>
      <w:r w:rsidRPr="009B38F8">
        <w:rPr>
          <w:color w:val="0D0D0D" w:themeColor="text1" w:themeTint="F2"/>
          <w:sz w:val="26"/>
          <w:szCs w:val="26"/>
        </w:rPr>
        <w:t xml:space="preserve"> became effective.  66 Pa.</w:t>
      </w:r>
      <w:r w:rsidR="00E12A17" w:rsidRPr="009B38F8">
        <w:rPr>
          <w:color w:val="0D0D0D" w:themeColor="text1" w:themeTint="F2"/>
          <w:sz w:val="26"/>
          <w:szCs w:val="26"/>
        </w:rPr>
        <w:t xml:space="preserve"> </w:t>
      </w:r>
      <w:r w:rsidRPr="009B38F8">
        <w:rPr>
          <w:color w:val="0D0D0D" w:themeColor="text1" w:themeTint="F2"/>
          <w:sz w:val="26"/>
          <w:szCs w:val="26"/>
        </w:rPr>
        <w:t xml:space="preserve">C.S. </w:t>
      </w:r>
      <w:r w:rsidR="0096219E" w:rsidRPr="009B38F8">
        <w:rPr>
          <w:color w:val="0D0D0D" w:themeColor="text1" w:themeTint="F2"/>
          <w:sz w:val="26"/>
          <w:szCs w:val="26"/>
        </w:rPr>
        <w:t>§</w:t>
      </w:r>
      <w:r w:rsidRPr="009B38F8">
        <w:rPr>
          <w:color w:val="0D0D0D" w:themeColor="text1" w:themeTint="F2"/>
          <w:sz w:val="26"/>
          <w:szCs w:val="26"/>
        </w:rPr>
        <w:t>§</w:t>
      </w:r>
      <w:r w:rsidR="0096219E" w:rsidRPr="009B38F8">
        <w:rPr>
          <w:color w:val="0D0D0D" w:themeColor="text1" w:themeTint="F2"/>
          <w:sz w:val="26"/>
          <w:szCs w:val="26"/>
        </w:rPr>
        <w:t xml:space="preserve"> 2203(7) </w:t>
      </w:r>
      <w:r w:rsidR="00F1716F" w:rsidRPr="009B38F8">
        <w:rPr>
          <w:color w:val="0D0D0D" w:themeColor="text1" w:themeTint="F2"/>
          <w:sz w:val="26"/>
          <w:szCs w:val="26"/>
        </w:rPr>
        <w:t>and 2802</w:t>
      </w:r>
      <w:r w:rsidRPr="009B38F8">
        <w:rPr>
          <w:color w:val="0D0D0D" w:themeColor="text1" w:themeTint="F2"/>
          <w:sz w:val="26"/>
          <w:szCs w:val="26"/>
        </w:rPr>
        <w:t xml:space="preserve">(10).  Under the </w:t>
      </w:r>
      <w:r w:rsidR="004D5748" w:rsidRPr="009B38F8">
        <w:rPr>
          <w:color w:val="0D0D0D" w:themeColor="text1" w:themeTint="F2"/>
          <w:sz w:val="26"/>
          <w:szCs w:val="26"/>
        </w:rPr>
        <w:t xml:space="preserve">Competition </w:t>
      </w:r>
      <w:r w:rsidRPr="009B38F8">
        <w:rPr>
          <w:color w:val="0D0D0D" w:themeColor="text1" w:themeTint="F2"/>
          <w:sz w:val="26"/>
          <w:szCs w:val="26"/>
        </w:rPr>
        <w:t>Act</w:t>
      </w:r>
      <w:r w:rsidR="0096219E" w:rsidRPr="009B38F8">
        <w:rPr>
          <w:color w:val="0D0D0D" w:themeColor="text1" w:themeTint="F2"/>
          <w:sz w:val="26"/>
          <w:szCs w:val="26"/>
        </w:rPr>
        <w:t>s</w:t>
      </w:r>
      <w:r w:rsidRPr="009B38F8">
        <w:rPr>
          <w:color w:val="0D0D0D" w:themeColor="text1" w:themeTint="F2"/>
          <w:sz w:val="26"/>
          <w:szCs w:val="26"/>
        </w:rPr>
        <w:t>, universal service programs are subject to the administrative oversight of the Commission, which must ensure that the utilities run the programs in a cost-effective manner.  66 Pa.</w:t>
      </w:r>
      <w:r w:rsidR="00F1716F" w:rsidRPr="009B38F8">
        <w:rPr>
          <w:color w:val="0D0D0D" w:themeColor="text1" w:themeTint="F2"/>
          <w:sz w:val="26"/>
          <w:szCs w:val="26"/>
        </w:rPr>
        <w:t xml:space="preserve"> </w:t>
      </w:r>
      <w:r w:rsidRPr="009B38F8">
        <w:rPr>
          <w:color w:val="0D0D0D" w:themeColor="text1" w:themeTint="F2"/>
          <w:sz w:val="26"/>
          <w:szCs w:val="26"/>
        </w:rPr>
        <w:t>C.S. §</w:t>
      </w:r>
      <w:r w:rsidR="0096219E" w:rsidRPr="009B38F8">
        <w:rPr>
          <w:color w:val="0D0D0D" w:themeColor="text1" w:themeTint="F2"/>
          <w:sz w:val="26"/>
          <w:szCs w:val="26"/>
        </w:rPr>
        <w:t xml:space="preserve">§2203(8) </w:t>
      </w:r>
      <w:r w:rsidR="00F1716F" w:rsidRPr="009B38F8">
        <w:rPr>
          <w:color w:val="0D0D0D" w:themeColor="text1" w:themeTint="F2"/>
          <w:sz w:val="26"/>
          <w:szCs w:val="26"/>
        </w:rPr>
        <w:t>and 2804</w:t>
      </w:r>
      <w:r w:rsidRPr="009B38F8">
        <w:rPr>
          <w:color w:val="0D0D0D" w:themeColor="text1" w:themeTint="F2"/>
          <w:sz w:val="26"/>
          <w:szCs w:val="26"/>
        </w:rPr>
        <w:t xml:space="preserve">(9).  </w:t>
      </w:r>
      <w:r w:rsidR="00CE71D0" w:rsidRPr="009B38F8">
        <w:rPr>
          <w:color w:val="0D0D0D" w:themeColor="text1" w:themeTint="F2"/>
          <w:sz w:val="26"/>
          <w:szCs w:val="26"/>
        </w:rPr>
        <w:t>T</w:t>
      </w:r>
      <w:r w:rsidRPr="009B38F8">
        <w:rPr>
          <w:color w:val="0D0D0D" w:themeColor="text1" w:themeTint="F2"/>
          <w:sz w:val="26"/>
          <w:szCs w:val="26"/>
        </w:rPr>
        <w:t>he Commission balance</w:t>
      </w:r>
      <w:r w:rsidR="00CE71D0" w:rsidRPr="009B38F8">
        <w:rPr>
          <w:color w:val="0D0D0D" w:themeColor="text1" w:themeTint="F2"/>
          <w:sz w:val="26"/>
          <w:szCs w:val="26"/>
        </w:rPr>
        <w:t>s</w:t>
      </w:r>
      <w:r w:rsidRPr="009B38F8">
        <w:rPr>
          <w:color w:val="0D0D0D" w:themeColor="text1" w:themeTint="F2"/>
          <w:sz w:val="26"/>
          <w:szCs w:val="26"/>
        </w:rPr>
        <w:t xml:space="preserve"> the interests of customers who benefit from the universal service programs with the interests of the customers who pay for the programs.</w:t>
      </w:r>
      <w:r w:rsidRPr="009B38F8">
        <w:rPr>
          <w:rStyle w:val="FootnoteReference"/>
          <w:color w:val="0D0D0D" w:themeColor="text1" w:themeTint="F2"/>
          <w:sz w:val="26"/>
          <w:szCs w:val="26"/>
        </w:rPr>
        <w:footnoteReference w:id="5"/>
      </w:r>
      <w:r w:rsidRPr="009B38F8">
        <w:rPr>
          <w:color w:val="0D0D0D" w:themeColor="text1" w:themeTint="F2"/>
          <w:sz w:val="26"/>
          <w:szCs w:val="26"/>
        </w:rPr>
        <w:t xml:space="preserve">  </w:t>
      </w:r>
      <w:r w:rsidRPr="009B38F8">
        <w:rPr>
          <w:color w:val="0D0D0D" w:themeColor="text1" w:themeTint="F2"/>
          <w:sz w:val="26"/>
          <w:szCs w:val="26"/>
        </w:rPr>
        <w:lastRenderedPageBreak/>
        <w:t xml:space="preserve">Although the </w:t>
      </w:r>
      <w:r w:rsidR="004D5748" w:rsidRPr="009B38F8">
        <w:rPr>
          <w:color w:val="0D0D0D" w:themeColor="text1" w:themeTint="F2"/>
          <w:sz w:val="26"/>
          <w:szCs w:val="26"/>
        </w:rPr>
        <w:t xml:space="preserve">Competition </w:t>
      </w:r>
      <w:r w:rsidRPr="009B38F8">
        <w:rPr>
          <w:color w:val="0D0D0D" w:themeColor="text1" w:themeTint="F2"/>
          <w:sz w:val="26"/>
          <w:szCs w:val="26"/>
        </w:rPr>
        <w:t>Act</w:t>
      </w:r>
      <w:r w:rsidR="0096219E" w:rsidRPr="009B38F8">
        <w:rPr>
          <w:color w:val="0D0D0D" w:themeColor="text1" w:themeTint="F2"/>
          <w:sz w:val="26"/>
          <w:szCs w:val="26"/>
        </w:rPr>
        <w:t>s</w:t>
      </w:r>
      <w:r w:rsidRPr="009B38F8">
        <w:rPr>
          <w:color w:val="0D0D0D" w:themeColor="text1" w:themeTint="F2"/>
          <w:sz w:val="26"/>
          <w:szCs w:val="26"/>
        </w:rPr>
        <w:t xml:space="preserve"> do not define “affordability</w:t>
      </w:r>
      <w:r w:rsidR="00330D4B" w:rsidRPr="009B38F8">
        <w:rPr>
          <w:color w:val="0D0D0D" w:themeColor="text1" w:themeTint="F2"/>
          <w:sz w:val="26"/>
          <w:szCs w:val="26"/>
        </w:rPr>
        <w:t>,</w:t>
      </w:r>
      <w:r w:rsidRPr="009B38F8">
        <w:rPr>
          <w:color w:val="0D0D0D" w:themeColor="text1" w:themeTint="F2"/>
          <w:sz w:val="26"/>
          <w:szCs w:val="26"/>
        </w:rPr>
        <w:t xml:space="preserve">” the Commission’s </w:t>
      </w:r>
      <w:r w:rsidR="006D4E0E" w:rsidRPr="009B38F8">
        <w:rPr>
          <w:color w:val="0D0D0D" w:themeColor="text1" w:themeTint="F2"/>
          <w:sz w:val="26"/>
          <w:szCs w:val="26"/>
        </w:rPr>
        <w:t xml:space="preserve">CAP </w:t>
      </w:r>
      <w:r w:rsidRPr="009B38F8">
        <w:rPr>
          <w:color w:val="0D0D0D" w:themeColor="text1" w:themeTint="F2"/>
          <w:sz w:val="26"/>
          <w:szCs w:val="26"/>
        </w:rPr>
        <w:t xml:space="preserve">Policy Statement provides guidance on setting affordable payments.  </w:t>
      </w:r>
    </w:p>
    <w:p w:rsidR="00F75CFB" w:rsidRPr="009B38F8" w:rsidRDefault="00F75CFB" w:rsidP="006A0740">
      <w:pPr>
        <w:spacing w:line="360" w:lineRule="auto"/>
        <w:ind w:firstLine="720"/>
        <w:contextualSpacing/>
        <w:rPr>
          <w:color w:val="0D0D0D" w:themeColor="text1" w:themeTint="F2"/>
          <w:sz w:val="26"/>
          <w:szCs w:val="26"/>
        </w:rPr>
      </w:pPr>
    </w:p>
    <w:p w:rsidR="0094565A" w:rsidRPr="009B38F8" w:rsidRDefault="00FE2FAF" w:rsidP="005257B4">
      <w:pPr>
        <w:tabs>
          <w:tab w:val="left" w:pos="720"/>
        </w:tabs>
        <w:spacing w:line="360" w:lineRule="auto"/>
        <w:rPr>
          <w:color w:val="0D0D0D" w:themeColor="text1" w:themeTint="F2"/>
          <w:sz w:val="26"/>
          <w:szCs w:val="26"/>
        </w:rPr>
      </w:pPr>
      <w:r w:rsidRPr="009B38F8">
        <w:rPr>
          <w:color w:val="0D0D0D" w:themeColor="text1" w:themeTint="F2"/>
          <w:sz w:val="26"/>
          <w:szCs w:val="26"/>
        </w:rPr>
        <w:tab/>
      </w:r>
      <w:r w:rsidR="006A0740" w:rsidRPr="009B38F8">
        <w:rPr>
          <w:color w:val="0D0D0D" w:themeColor="text1" w:themeTint="F2"/>
          <w:sz w:val="26"/>
          <w:szCs w:val="26"/>
        </w:rPr>
        <w:t xml:space="preserve">This order </w:t>
      </w:r>
      <w:r w:rsidR="00CE71D0" w:rsidRPr="009B38F8">
        <w:rPr>
          <w:color w:val="0D0D0D" w:themeColor="text1" w:themeTint="F2"/>
          <w:sz w:val="26"/>
          <w:szCs w:val="26"/>
        </w:rPr>
        <w:t xml:space="preserve">draws on the </w:t>
      </w:r>
      <w:r w:rsidR="006A0740" w:rsidRPr="009B38F8">
        <w:rPr>
          <w:color w:val="0D0D0D" w:themeColor="text1" w:themeTint="F2"/>
          <w:sz w:val="26"/>
          <w:szCs w:val="26"/>
        </w:rPr>
        <w:t xml:space="preserve">PECO </w:t>
      </w:r>
      <w:r w:rsidR="00CE71D0" w:rsidRPr="009B38F8">
        <w:rPr>
          <w:color w:val="0D0D0D" w:themeColor="text1" w:themeTint="F2"/>
          <w:sz w:val="26"/>
          <w:szCs w:val="26"/>
        </w:rPr>
        <w:t xml:space="preserve">CAP </w:t>
      </w:r>
      <w:r w:rsidR="006A0740" w:rsidRPr="009B38F8">
        <w:rPr>
          <w:color w:val="0D0D0D" w:themeColor="text1" w:themeTint="F2"/>
          <w:sz w:val="26"/>
          <w:szCs w:val="26"/>
        </w:rPr>
        <w:t xml:space="preserve">history and Commission actions and recommendations regarding making PECO’s electric service CAP Rate program more affordable and herein </w:t>
      </w:r>
      <w:r w:rsidR="00943EEE">
        <w:rPr>
          <w:color w:val="0D0D0D" w:themeColor="text1" w:themeTint="F2"/>
          <w:sz w:val="26"/>
          <w:szCs w:val="26"/>
        </w:rPr>
        <w:t xml:space="preserve">requests comments from parties on </w:t>
      </w:r>
      <w:r w:rsidR="006A0740" w:rsidRPr="009B38F8">
        <w:rPr>
          <w:color w:val="0D0D0D" w:themeColor="text1" w:themeTint="F2"/>
          <w:sz w:val="26"/>
          <w:szCs w:val="26"/>
        </w:rPr>
        <w:t xml:space="preserve"> design change</w:t>
      </w:r>
      <w:r w:rsidR="00943EEE">
        <w:rPr>
          <w:color w:val="0D0D0D" w:themeColor="text1" w:themeTint="F2"/>
          <w:sz w:val="26"/>
          <w:szCs w:val="26"/>
        </w:rPr>
        <w:t>s</w:t>
      </w:r>
      <w:r w:rsidR="006A0740" w:rsidRPr="009B38F8">
        <w:rPr>
          <w:color w:val="0D0D0D" w:themeColor="text1" w:themeTint="F2"/>
          <w:sz w:val="26"/>
          <w:szCs w:val="26"/>
        </w:rPr>
        <w:t xml:space="preserve"> to a percent of income program</w:t>
      </w:r>
      <w:r w:rsidR="00CE71D0" w:rsidRPr="009B38F8">
        <w:rPr>
          <w:color w:val="0D0D0D" w:themeColor="text1" w:themeTint="F2"/>
          <w:sz w:val="26"/>
          <w:szCs w:val="26"/>
        </w:rPr>
        <w:t xml:space="preserve"> design</w:t>
      </w:r>
      <w:r w:rsidR="006A0740" w:rsidRPr="009B38F8">
        <w:rPr>
          <w:color w:val="0D0D0D" w:themeColor="text1" w:themeTint="F2"/>
          <w:sz w:val="26"/>
          <w:szCs w:val="26"/>
        </w:rPr>
        <w:t>.</w:t>
      </w:r>
      <w:r w:rsidR="00F75CFB" w:rsidRPr="009B38F8">
        <w:rPr>
          <w:color w:val="0D0D0D" w:themeColor="text1" w:themeTint="F2"/>
          <w:sz w:val="26"/>
          <w:szCs w:val="26"/>
        </w:rPr>
        <w:t xml:space="preserve">  </w:t>
      </w:r>
      <w:r w:rsidR="006D73DB" w:rsidRPr="009B38F8">
        <w:rPr>
          <w:color w:val="0D0D0D" w:themeColor="text1" w:themeTint="F2"/>
          <w:sz w:val="26"/>
          <w:szCs w:val="26"/>
        </w:rPr>
        <w:t>As detailed in the following paragraphs</w:t>
      </w:r>
      <w:r w:rsidR="00F1716F" w:rsidRPr="009B38F8">
        <w:rPr>
          <w:color w:val="0D0D0D" w:themeColor="text1" w:themeTint="F2"/>
          <w:sz w:val="26"/>
          <w:szCs w:val="26"/>
        </w:rPr>
        <w:t>, PECO’s</w:t>
      </w:r>
      <w:r w:rsidR="00396E32" w:rsidRPr="009B38F8">
        <w:rPr>
          <w:color w:val="0D0D0D" w:themeColor="text1" w:themeTint="F2"/>
          <w:sz w:val="26"/>
          <w:szCs w:val="26"/>
        </w:rPr>
        <w:t xml:space="preserve"> </w:t>
      </w:r>
      <w:r w:rsidR="006D73DB" w:rsidRPr="009B38F8">
        <w:rPr>
          <w:color w:val="0D0D0D" w:themeColor="text1" w:themeTint="F2"/>
          <w:sz w:val="26"/>
          <w:szCs w:val="26"/>
        </w:rPr>
        <w:t xml:space="preserve">Plan </w:t>
      </w:r>
      <w:r w:rsidR="006A0740" w:rsidRPr="009B38F8">
        <w:rPr>
          <w:color w:val="0D0D0D" w:themeColor="text1" w:themeTint="F2"/>
          <w:sz w:val="26"/>
          <w:szCs w:val="26"/>
        </w:rPr>
        <w:t>partially</w:t>
      </w:r>
      <w:r w:rsidR="00797A6B" w:rsidRPr="009B38F8">
        <w:rPr>
          <w:color w:val="0D0D0D" w:themeColor="text1" w:themeTint="F2"/>
          <w:sz w:val="26"/>
          <w:szCs w:val="26"/>
        </w:rPr>
        <w:t xml:space="preserve"> </w:t>
      </w:r>
      <w:r w:rsidR="006D73DB" w:rsidRPr="009B38F8">
        <w:rPr>
          <w:color w:val="0D0D0D" w:themeColor="text1" w:themeTint="F2"/>
          <w:sz w:val="26"/>
          <w:szCs w:val="26"/>
        </w:rPr>
        <w:t>compl</w:t>
      </w:r>
      <w:r w:rsidR="0096219E" w:rsidRPr="009B38F8">
        <w:rPr>
          <w:color w:val="0D0D0D" w:themeColor="text1" w:themeTint="F2"/>
          <w:sz w:val="26"/>
          <w:szCs w:val="26"/>
        </w:rPr>
        <w:t>ies</w:t>
      </w:r>
      <w:r w:rsidR="00425AE9" w:rsidRPr="009B38F8">
        <w:rPr>
          <w:color w:val="0D0D0D" w:themeColor="text1" w:themeTint="F2"/>
          <w:sz w:val="26"/>
          <w:szCs w:val="26"/>
        </w:rPr>
        <w:t xml:space="preserve"> with applicable provisions of the Public Utility Code</w:t>
      </w:r>
      <w:r w:rsidR="00293EB3" w:rsidRPr="009B38F8">
        <w:rPr>
          <w:color w:val="0D0D0D" w:themeColor="text1" w:themeTint="F2"/>
          <w:sz w:val="26"/>
          <w:szCs w:val="26"/>
        </w:rPr>
        <w:t xml:space="preserve">, 66 Pa. C.S. §§ 101 </w:t>
      </w:r>
      <w:r w:rsidR="00293EB3" w:rsidRPr="009B38F8">
        <w:rPr>
          <w:i/>
          <w:color w:val="0D0D0D" w:themeColor="text1" w:themeTint="F2"/>
          <w:sz w:val="26"/>
          <w:szCs w:val="26"/>
        </w:rPr>
        <w:t>et seq</w:t>
      </w:r>
      <w:r w:rsidR="00293EB3" w:rsidRPr="009B38F8">
        <w:rPr>
          <w:color w:val="0D0D0D" w:themeColor="text1" w:themeTint="F2"/>
          <w:sz w:val="26"/>
          <w:szCs w:val="26"/>
        </w:rPr>
        <w:t>.,</w:t>
      </w:r>
      <w:r w:rsidR="00425AE9" w:rsidRPr="009B38F8">
        <w:rPr>
          <w:color w:val="0D0D0D" w:themeColor="text1" w:themeTint="F2"/>
          <w:sz w:val="26"/>
          <w:szCs w:val="26"/>
        </w:rPr>
        <w:t xml:space="preserve"> </w:t>
      </w:r>
      <w:r w:rsidR="006D73DB" w:rsidRPr="009B38F8">
        <w:rPr>
          <w:color w:val="0D0D0D" w:themeColor="text1" w:themeTint="F2"/>
          <w:sz w:val="26"/>
          <w:szCs w:val="26"/>
        </w:rPr>
        <w:t>Commis</w:t>
      </w:r>
      <w:r w:rsidR="00425AE9" w:rsidRPr="009B38F8">
        <w:rPr>
          <w:color w:val="0D0D0D" w:themeColor="text1" w:themeTint="F2"/>
          <w:sz w:val="26"/>
          <w:szCs w:val="26"/>
        </w:rPr>
        <w:t xml:space="preserve">sion regulations and </w:t>
      </w:r>
      <w:r w:rsidR="00293EB3" w:rsidRPr="009B38F8">
        <w:rPr>
          <w:color w:val="0D0D0D" w:themeColor="text1" w:themeTint="F2"/>
          <w:sz w:val="26"/>
          <w:szCs w:val="26"/>
        </w:rPr>
        <w:t xml:space="preserve">Commission </w:t>
      </w:r>
      <w:r w:rsidR="006D73DB" w:rsidRPr="009B38F8">
        <w:rPr>
          <w:color w:val="0D0D0D" w:themeColor="text1" w:themeTint="F2"/>
          <w:sz w:val="26"/>
          <w:szCs w:val="26"/>
        </w:rPr>
        <w:t xml:space="preserve">policy statements.  The </w:t>
      </w:r>
      <w:r w:rsidR="008B793C" w:rsidRPr="009B38F8">
        <w:rPr>
          <w:color w:val="0D0D0D" w:themeColor="text1" w:themeTint="F2"/>
          <w:sz w:val="26"/>
          <w:szCs w:val="26"/>
        </w:rPr>
        <w:t xml:space="preserve">2013-2015 </w:t>
      </w:r>
      <w:r w:rsidR="0096219E" w:rsidRPr="009B38F8">
        <w:rPr>
          <w:color w:val="0D0D0D" w:themeColor="text1" w:themeTint="F2"/>
          <w:sz w:val="26"/>
          <w:szCs w:val="26"/>
        </w:rPr>
        <w:t>Plan</w:t>
      </w:r>
      <w:r w:rsidR="006D73DB" w:rsidRPr="009B38F8">
        <w:rPr>
          <w:color w:val="0D0D0D" w:themeColor="text1" w:themeTint="F2"/>
          <w:sz w:val="26"/>
          <w:szCs w:val="26"/>
        </w:rPr>
        <w:t xml:space="preserve"> contain</w:t>
      </w:r>
      <w:r w:rsidR="0096219E" w:rsidRPr="009B38F8">
        <w:rPr>
          <w:color w:val="0D0D0D" w:themeColor="text1" w:themeTint="F2"/>
          <w:sz w:val="26"/>
          <w:szCs w:val="26"/>
        </w:rPr>
        <w:t>s</w:t>
      </w:r>
      <w:r w:rsidR="006D73DB" w:rsidRPr="009B38F8">
        <w:rPr>
          <w:color w:val="0D0D0D" w:themeColor="text1" w:themeTint="F2"/>
          <w:sz w:val="26"/>
          <w:szCs w:val="26"/>
        </w:rPr>
        <w:t xml:space="preserve"> all of the components </w:t>
      </w:r>
      <w:r w:rsidR="00293EB3" w:rsidRPr="009B38F8">
        <w:rPr>
          <w:color w:val="0D0D0D" w:themeColor="text1" w:themeTint="F2"/>
          <w:sz w:val="26"/>
          <w:szCs w:val="26"/>
        </w:rPr>
        <w:t>included</w:t>
      </w:r>
      <w:r w:rsidR="006D73DB" w:rsidRPr="009B38F8">
        <w:rPr>
          <w:color w:val="0D0D0D" w:themeColor="text1" w:themeTint="F2"/>
          <w:sz w:val="26"/>
          <w:szCs w:val="26"/>
        </w:rPr>
        <w:t xml:space="preserve"> in the definition of universal service at 66 Pa.</w:t>
      </w:r>
      <w:r w:rsidR="00F1716F" w:rsidRPr="009B38F8">
        <w:rPr>
          <w:color w:val="0D0D0D" w:themeColor="text1" w:themeTint="F2"/>
          <w:sz w:val="26"/>
          <w:szCs w:val="26"/>
        </w:rPr>
        <w:t xml:space="preserve"> </w:t>
      </w:r>
      <w:r w:rsidR="006D73DB" w:rsidRPr="009B38F8">
        <w:rPr>
          <w:color w:val="0D0D0D" w:themeColor="text1" w:themeTint="F2"/>
          <w:sz w:val="26"/>
          <w:szCs w:val="26"/>
        </w:rPr>
        <w:t xml:space="preserve">C.S. </w:t>
      </w:r>
      <w:r w:rsidR="0096219E" w:rsidRPr="009B38F8">
        <w:rPr>
          <w:color w:val="0D0D0D" w:themeColor="text1" w:themeTint="F2"/>
          <w:sz w:val="26"/>
          <w:szCs w:val="26"/>
        </w:rPr>
        <w:t xml:space="preserve">§§ 2202 and 2803, </w:t>
      </w:r>
      <w:r w:rsidR="006D73DB" w:rsidRPr="009B38F8">
        <w:rPr>
          <w:color w:val="0D0D0D" w:themeColor="text1" w:themeTint="F2"/>
          <w:sz w:val="26"/>
          <w:szCs w:val="26"/>
        </w:rPr>
        <w:t>which mandate that universal service programs</w:t>
      </w:r>
      <w:r w:rsidR="00624373" w:rsidRPr="009B38F8">
        <w:rPr>
          <w:color w:val="0D0D0D" w:themeColor="text1" w:themeTint="F2"/>
          <w:sz w:val="26"/>
          <w:szCs w:val="26"/>
        </w:rPr>
        <w:t xml:space="preserve"> </w:t>
      </w:r>
      <w:r w:rsidR="006D73DB" w:rsidRPr="009B38F8">
        <w:rPr>
          <w:color w:val="0D0D0D" w:themeColor="text1" w:themeTint="F2"/>
          <w:sz w:val="26"/>
          <w:szCs w:val="26"/>
        </w:rPr>
        <w:t>be avail</w:t>
      </w:r>
      <w:r w:rsidR="00425AE9" w:rsidRPr="009B38F8">
        <w:rPr>
          <w:color w:val="0D0D0D" w:themeColor="text1" w:themeTint="F2"/>
          <w:sz w:val="26"/>
          <w:szCs w:val="26"/>
        </w:rPr>
        <w:t xml:space="preserve">able in each large EDC </w:t>
      </w:r>
      <w:r w:rsidR="0096219E" w:rsidRPr="009B38F8">
        <w:rPr>
          <w:color w:val="0D0D0D" w:themeColor="text1" w:themeTint="F2"/>
          <w:sz w:val="26"/>
          <w:szCs w:val="26"/>
        </w:rPr>
        <w:t xml:space="preserve">and </w:t>
      </w:r>
      <w:r w:rsidR="00B51C9F" w:rsidRPr="009B38F8">
        <w:rPr>
          <w:color w:val="0D0D0D" w:themeColor="text1" w:themeTint="F2"/>
          <w:sz w:val="26"/>
          <w:szCs w:val="26"/>
        </w:rPr>
        <w:t>NGDC</w:t>
      </w:r>
      <w:r w:rsidR="0096219E" w:rsidRPr="009B38F8">
        <w:rPr>
          <w:color w:val="0D0D0D" w:themeColor="text1" w:themeTint="F2"/>
          <w:sz w:val="26"/>
          <w:szCs w:val="26"/>
        </w:rPr>
        <w:t xml:space="preserve"> </w:t>
      </w:r>
      <w:r w:rsidR="006D73DB" w:rsidRPr="009B38F8">
        <w:rPr>
          <w:color w:val="0D0D0D" w:themeColor="text1" w:themeTint="F2"/>
          <w:sz w:val="26"/>
          <w:szCs w:val="26"/>
        </w:rPr>
        <w:t>service territory and that the programs be appropriately funded</w:t>
      </w:r>
      <w:r w:rsidR="00956D44" w:rsidRPr="009B38F8">
        <w:rPr>
          <w:color w:val="0D0D0D" w:themeColor="text1" w:themeTint="F2"/>
          <w:sz w:val="26"/>
          <w:szCs w:val="26"/>
        </w:rPr>
        <w:t xml:space="preserve">.  </w:t>
      </w:r>
      <w:r w:rsidR="00247DC0" w:rsidRPr="009B38F8">
        <w:rPr>
          <w:color w:val="0D0D0D" w:themeColor="text1" w:themeTint="F2"/>
          <w:sz w:val="26"/>
          <w:szCs w:val="26"/>
        </w:rPr>
        <w:t>However</w:t>
      </w:r>
      <w:r w:rsidR="00220A40" w:rsidRPr="009B38F8">
        <w:rPr>
          <w:color w:val="0D0D0D" w:themeColor="text1" w:themeTint="F2"/>
          <w:sz w:val="26"/>
          <w:szCs w:val="26"/>
        </w:rPr>
        <w:t>, th</w:t>
      </w:r>
      <w:r w:rsidR="008B793C" w:rsidRPr="009B38F8">
        <w:rPr>
          <w:color w:val="0D0D0D" w:themeColor="text1" w:themeTint="F2"/>
          <w:sz w:val="26"/>
          <w:szCs w:val="26"/>
        </w:rPr>
        <w:t>is</w:t>
      </w:r>
      <w:r w:rsidR="006D73DB" w:rsidRPr="009B38F8">
        <w:rPr>
          <w:color w:val="0D0D0D" w:themeColor="text1" w:themeTint="F2"/>
          <w:sz w:val="26"/>
          <w:szCs w:val="26"/>
        </w:rPr>
        <w:t xml:space="preserve"> </w:t>
      </w:r>
      <w:r w:rsidR="0096219E" w:rsidRPr="009B38F8">
        <w:rPr>
          <w:color w:val="0D0D0D" w:themeColor="text1" w:themeTint="F2"/>
          <w:sz w:val="26"/>
          <w:szCs w:val="26"/>
        </w:rPr>
        <w:t>Plan</w:t>
      </w:r>
      <w:r w:rsidR="00943EEE">
        <w:rPr>
          <w:color w:val="0D0D0D" w:themeColor="text1" w:themeTint="F2"/>
          <w:sz w:val="26"/>
          <w:szCs w:val="26"/>
        </w:rPr>
        <w:t xml:space="preserve"> may</w:t>
      </w:r>
      <w:r w:rsidR="006D73DB" w:rsidRPr="009B38F8">
        <w:rPr>
          <w:color w:val="0D0D0D" w:themeColor="text1" w:themeTint="F2"/>
          <w:sz w:val="26"/>
          <w:szCs w:val="26"/>
        </w:rPr>
        <w:t xml:space="preserve"> </w:t>
      </w:r>
      <w:r w:rsidR="00247DC0" w:rsidRPr="009B38F8">
        <w:rPr>
          <w:color w:val="0D0D0D" w:themeColor="text1" w:themeTint="F2"/>
          <w:sz w:val="26"/>
          <w:szCs w:val="26"/>
        </w:rPr>
        <w:t xml:space="preserve">only partially </w:t>
      </w:r>
      <w:r w:rsidR="006D73DB" w:rsidRPr="009B38F8">
        <w:rPr>
          <w:color w:val="0D0D0D" w:themeColor="text1" w:themeTint="F2"/>
          <w:sz w:val="26"/>
          <w:szCs w:val="26"/>
        </w:rPr>
        <w:t xml:space="preserve">meet the submission and content obligations of the USEC Reporting Requirements at </w:t>
      </w:r>
      <w:r w:rsidR="0094565A" w:rsidRPr="009B38F8">
        <w:rPr>
          <w:color w:val="0D0D0D" w:themeColor="text1" w:themeTint="F2"/>
          <w:sz w:val="26"/>
          <w:szCs w:val="26"/>
        </w:rPr>
        <w:t xml:space="preserve">52 Pa. Code §§ 54.74 and 62.4, the Low Income Usage Reduction Program (LIURP) regulations at 52 Pa. Code §§ 58.1-58.18 and the CAP Policy Statement at 52 Pa. Code §§ 69.261-69.267.  </w:t>
      </w:r>
    </w:p>
    <w:p w:rsidR="006D73DB" w:rsidRPr="009B38F8" w:rsidRDefault="006D73DB" w:rsidP="005257B4">
      <w:pPr>
        <w:tabs>
          <w:tab w:val="left" w:pos="720"/>
        </w:tabs>
        <w:spacing w:line="360" w:lineRule="auto"/>
        <w:rPr>
          <w:color w:val="0D0D0D" w:themeColor="text1" w:themeTint="F2"/>
          <w:sz w:val="26"/>
          <w:szCs w:val="26"/>
        </w:rPr>
      </w:pPr>
    </w:p>
    <w:p w:rsidR="008B793C" w:rsidRPr="009B38F8" w:rsidRDefault="003560B6" w:rsidP="00473672">
      <w:pPr>
        <w:tabs>
          <w:tab w:val="left" w:pos="720"/>
        </w:tabs>
        <w:autoSpaceDE w:val="0"/>
        <w:autoSpaceDN w:val="0"/>
        <w:adjustRightInd w:val="0"/>
        <w:spacing w:line="360" w:lineRule="auto"/>
        <w:contextualSpacing/>
        <w:rPr>
          <w:color w:val="0D0D0D" w:themeColor="text1" w:themeTint="F2"/>
          <w:sz w:val="26"/>
          <w:szCs w:val="26"/>
        </w:rPr>
      </w:pPr>
      <w:r>
        <w:rPr>
          <w:color w:val="0D0D0D" w:themeColor="text1" w:themeTint="F2"/>
          <w:sz w:val="26"/>
          <w:szCs w:val="26"/>
        </w:rPr>
        <w:tab/>
      </w:r>
      <w:r w:rsidR="00943EEE">
        <w:rPr>
          <w:color w:val="0D0D0D" w:themeColor="text1" w:themeTint="F2"/>
          <w:sz w:val="26"/>
          <w:szCs w:val="26"/>
        </w:rPr>
        <w:t>PECO’s</w:t>
      </w:r>
      <w:r w:rsidR="00943EEE" w:rsidRPr="009B38F8">
        <w:rPr>
          <w:color w:val="0D0D0D" w:themeColor="text1" w:themeTint="F2"/>
          <w:sz w:val="26"/>
          <w:szCs w:val="26"/>
        </w:rPr>
        <w:t xml:space="preserve"> </w:t>
      </w:r>
      <w:r w:rsidR="00062940" w:rsidRPr="009B38F8">
        <w:rPr>
          <w:color w:val="0D0D0D" w:themeColor="text1" w:themeTint="F2"/>
          <w:sz w:val="26"/>
          <w:szCs w:val="26"/>
        </w:rPr>
        <w:t xml:space="preserve">current CAP Rate </w:t>
      </w:r>
      <w:r w:rsidR="00A62C58">
        <w:rPr>
          <w:color w:val="0D0D0D" w:themeColor="text1" w:themeTint="F2"/>
          <w:sz w:val="26"/>
          <w:szCs w:val="26"/>
        </w:rPr>
        <w:t xml:space="preserve">design </w:t>
      </w:r>
      <w:r w:rsidR="00943EEE">
        <w:rPr>
          <w:color w:val="0D0D0D" w:themeColor="text1" w:themeTint="F2"/>
          <w:sz w:val="26"/>
          <w:szCs w:val="26"/>
        </w:rPr>
        <w:t>has been evolving since</w:t>
      </w:r>
      <w:r w:rsidR="008B793C" w:rsidRPr="009B38F8">
        <w:rPr>
          <w:color w:val="0D0D0D" w:themeColor="text1" w:themeTint="F2"/>
          <w:sz w:val="26"/>
          <w:szCs w:val="26"/>
        </w:rPr>
        <w:t xml:space="preserve"> </w:t>
      </w:r>
      <w:r w:rsidR="00062940" w:rsidRPr="009B38F8">
        <w:rPr>
          <w:color w:val="0D0D0D" w:themeColor="text1" w:themeTint="F2"/>
          <w:sz w:val="26"/>
          <w:szCs w:val="26"/>
        </w:rPr>
        <w:t>1996</w:t>
      </w:r>
      <w:r w:rsidR="008B793C" w:rsidRPr="009B38F8">
        <w:rPr>
          <w:color w:val="0D0D0D" w:themeColor="text1" w:themeTint="F2"/>
          <w:sz w:val="26"/>
          <w:szCs w:val="26"/>
        </w:rPr>
        <w:t xml:space="preserve">.  In 2000, </w:t>
      </w:r>
      <w:r w:rsidR="00B87903" w:rsidRPr="009B38F8">
        <w:rPr>
          <w:color w:val="0D0D0D" w:themeColor="text1" w:themeTint="F2"/>
          <w:sz w:val="26"/>
          <w:szCs w:val="26"/>
        </w:rPr>
        <w:t>the Commission recommended that PEC</w:t>
      </w:r>
      <w:r w:rsidR="0012462C" w:rsidRPr="009B38F8">
        <w:rPr>
          <w:color w:val="0D0D0D" w:themeColor="text1" w:themeTint="F2"/>
          <w:sz w:val="26"/>
          <w:szCs w:val="26"/>
        </w:rPr>
        <w:t>O</w:t>
      </w:r>
      <w:r w:rsidR="00B87903" w:rsidRPr="009B38F8">
        <w:rPr>
          <w:color w:val="0D0D0D" w:themeColor="text1" w:themeTint="F2"/>
          <w:sz w:val="26"/>
          <w:szCs w:val="26"/>
        </w:rPr>
        <w:t xml:space="preserve"> implement </w:t>
      </w:r>
      <w:r w:rsidR="008B793C" w:rsidRPr="009B38F8">
        <w:rPr>
          <w:color w:val="0D0D0D" w:themeColor="text1" w:themeTint="F2"/>
          <w:sz w:val="26"/>
          <w:szCs w:val="26"/>
        </w:rPr>
        <w:t xml:space="preserve">a percent of income payment plan (PIPP) design, </w:t>
      </w:r>
      <w:r w:rsidR="00062940" w:rsidRPr="009B38F8">
        <w:rPr>
          <w:color w:val="0D0D0D" w:themeColor="text1" w:themeTint="F2"/>
          <w:sz w:val="26"/>
          <w:szCs w:val="26"/>
        </w:rPr>
        <w:t xml:space="preserve">discussed </w:t>
      </w:r>
      <w:r w:rsidR="00943EEE">
        <w:rPr>
          <w:color w:val="0D0D0D" w:themeColor="text1" w:themeTint="F2"/>
          <w:sz w:val="26"/>
          <w:szCs w:val="26"/>
        </w:rPr>
        <w:t>changes in</w:t>
      </w:r>
      <w:r w:rsidR="00943EEE" w:rsidRPr="009B38F8">
        <w:rPr>
          <w:color w:val="0D0D0D" w:themeColor="text1" w:themeTint="F2"/>
          <w:sz w:val="26"/>
          <w:szCs w:val="26"/>
        </w:rPr>
        <w:t xml:space="preserve"> </w:t>
      </w:r>
      <w:r w:rsidR="008B793C" w:rsidRPr="009B38F8">
        <w:rPr>
          <w:color w:val="0D0D0D" w:themeColor="text1" w:themeTint="F2"/>
          <w:sz w:val="26"/>
          <w:szCs w:val="26"/>
        </w:rPr>
        <w:t xml:space="preserve">discounts and </w:t>
      </w:r>
      <w:r w:rsidR="00943EEE">
        <w:rPr>
          <w:color w:val="0D0D0D" w:themeColor="text1" w:themeTint="F2"/>
          <w:sz w:val="26"/>
          <w:szCs w:val="26"/>
        </w:rPr>
        <w:t xml:space="preserve">concerns of </w:t>
      </w:r>
      <w:r w:rsidR="008B793C" w:rsidRPr="009B38F8">
        <w:rPr>
          <w:color w:val="0D0D0D" w:themeColor="text1" w:themeTint="F2"/>
          <w:sz w:val="26"/>
          <w:szCs w:val="26"/>
        </w:rPr>
        <w:t xml:space="preserve">customer confusion, and </w:t>
      </w:r>
      <w:r w:rsidR="00062940" w:rsidRPr="009B38F8">
        <w:rPr>
          <w:color w:val="0D0D0D" w:themeColor="text1" w:themeTint="F2"/>
          <w:sz w:val="26"/>
          <w:szCs w:val="26"/>
        </w:rPr>
        <w:t xml:space="preserve">required that </w:t>
      </w:r>
      <w:r w:rsidR="008B793C" w:rsidRPr="009B38F8">
        <w:rPr>
          <w:color w:val="0D0D0D" w:themeColor="text1" w:themeTint="F2"/>
          <w:sz w:val="26"/>
          <w:szCs w:val="26"/>
        </w:rPr>
        <w:t xml:space="preserve">CAP tiers </w:t>
      </w:r>
      <w:r w:rsidR="00062940" w:rsidRPr="009B38F8">
        <w:rPr>
          <w:color w:val="0D0D0D" w:themeColor="text1" w:themeTint="F2"/>
          <w:sz w:val="26"/>
          <w:szCs w:val="26"/>
        </w:rPr>
        <w:t xml:space="preserve">be </w:t>
      </w:r>
      <w:r w:rsidR="008B793C" w:rsidRPr="009B38F8">
        <w:rPr>
          <w:color w:val="0D0D0D" w:themeColor="text1" w:themeTint="F2"/>
          <w:sz w:val="26"/>
          <w:szCs w:val="26"/>
        </w:rPr>
        <w:t xml:space="preserve">increased </w:t>
      </w:r>
      <w:r w:rsidR="00062940" w:rsidRPr="009B38F8">
        <w:rPr>
          <w:color w:val="0D0D0D" w:themeColor="text1" w:themeTint="F2"/>
          <w:sz w:val="26"/>
          <w:szCs w:val="26"/>
        </w:rPr>
        <w:t>in</w:t>
      </w:r>
      <w:r w:rsidR="008B793C" w:rsidRPr="009B38F8">
        <w:rPr>
          <w:color w:val="0D0D0D" w:themeColor="text1" w:themeTint="F2"/>
          <w:sz w:val="26"/>
          <w:szCs w:val="26"/>
        </w:rPr>
        <w:t xml:space="preserve"> an attempt to further affordability.  More recent orders supported the premise that PECO’s CAP Rate </w:t>
      </w:r>
      <w:r w:rsidR="00B87903" w:rsidRPr="009B38F8">
        <w:rPr>
          <w:color w:val="0D0D0D" w:themeColor="text1" w:themeTint="F2"/>
          <w:sz w:val="26"/>
          <w:szCs w:val="26"/>
        </w:rPr>
        <w:t xml:space="preserve">has been </w:t>
      </w:r>
      <w:r w:rsidR="008B793C" w:rsidRPr="009B38F8">
        <w:rPr>
          <w:color w:val="0D0D0D" w:themeColor="text1" w:themeTint="F2"/>
          <w:sz w:val="26"/>
          <w:szCs w:val="26"/>
        </w:rPr>
        <w:t xml:space="preserve">unaffordable.  Notwithstanding the </w:t>
      </w:r>
      <w:r w:rsidR="00A62C58">
        <w:rPr>
          <w:color w:val="0D0D0D" w:themeColor="text1" w:themeTint="F2"/>
          <w:sz w:val="26"/>
          <w:szCs w:val="26"/>
        </w:rPr>
        <w:t>USECPs</w:t>
      </w:r>
      <w:r w:rsidR="008B793C" w:rsidRPr="009B38F8">
        <w:rPr>
          <w:color w:val="0D0D0D" w:themeColor="text1" w:themeTint="F2"/>
          <w:sz w:val="26"/>
          <w:szCs w:val="26"/>
        </w:rPr>
        <w:t xml:space="preserve"> approved in 2008 </w:t>
      </w:r>
      <w:r w:rsidR="00B87903" w:rsidRPr="009B38F8">
        <w:rPr>
          <w:color w:val="0D0D0D" w:themeColor="text1" w:themeTint="F2"/>
          <w:sz w:val="26"/>
          <w:szCs w:val="26"/>
        </w:rPr>
        <w:t xml:space="preserve">(for 2007 – 2009) </w:t>
      </w:r>
      <w:r w:rsidR="008B793C" w:rsidRPr="009B38F8">
        <w:rPr>
          <w:color w:val="0D0D0D" w:themeColor="text1" w:themeTint="F2"/>
          <w:sz w:val="26"/>
          <w:szCs w:val="26"/>
        </w:rPr>
        <w:t>and 2010</w:t>
      </w:r>
      <w:r w:rsidR="00B87903" w:rsidRPr="009B38F8">
        <w:rPr>
          <w:color w:val="0D0D0D" w:themeColor="text1" w:themeTint="F2"/>
          <w:sz w:val="26"/>
          <w:szCs w:val="26"/>
        </w:rPr>
        <w:t xml:space="preserve"> (for 2010 – 2012)</w:t>
      </w:r>
      <w:r w:rsidR="008B793C" w:rsidRPr="009B38F8">
        <w:rPr>
          <w:color w:val="0D0D0D" w:themeColor="text1" w:themeTint="F2"/>
          <w:sz w:val="26"/>
          <w:szCs w:val="26"/>
        </w:rPr>
        <w:t xml:space="preserve">, </w:t>
      </w:r>
      <w:r w:rsidR="00B87903" w:rsidRPr="009B38F8">
        <w:rPr>
          <w:color w:val="0D0D0D" w:themeColor="text1" w:themeTint="F2"/>
          <w:sz w:val="26"/>
          <w:szCs w:val="26"/>
        </w:rPr>
        <w:t xml:space="preserve">PECO has informed </w:t>
      </w:r>
      <w:r w:rsidR="00C62302" w:rsidRPr="009B38F8">
        <w:rPr>
          <w:color w:val="0D0D0D" w:themeColor="text1" w:themeTint="F2"/>
          <w:sz w:val="26"/>
          <w:szCs w:val="26"/>
        </w:rPr>
        <w:t>staff</w:t>
      </w:r>
      <w:r w:rsidR="00B87903" w:rsidRPr="009B38F8">
        <w:rPr>
          <w:color w:val="0D0D0D" w:themeColor="text1" w:themeTint="F2"/>
          <w:sz w:val="26"/>
          <w:szCs w:val="26"/>
        </w:rPr>
        <w:t xml:space="preserve"> that APPRISE has recently raised questions</w:t>
      </w:r>
      <w:r w:rsidR="00B87903" w:rsidRPr="009B38F8">
        <w:rPr>
          <w:rFonts w:cstheme="minorHAnsi"/>
          <w:color w:val="0D0D0D" w:themeColor="text1" w:themeTint="F2"/>
          <w:sz w:val="26"/>
          <w:szCs w:val="26"/>
        </w:rPr>
        <w:t xml:space="preserve"> </w:t>
      </w:r>
      <w:r w:rsidR="00B5280F" w:rsidRPr="009B38F8">
        <w:rPr>
          <w:rFonts w:cstheme="minorHAnsi"/>
          <w:color w:val="0D0D0D" w:themeColor="text1" w:themeTint="F2"/>
          <w:sz w:val="26"/>
          <w:szCs w:val="26"/>
        </w:rPr>
        <w:t xml:space="preserve">in its third-party program evaluation </w:t>
      </w:r>
      <w:r w:rsidR="00B87903" w:rsidRPr="009B38F8">
        <w:rPr>
          <w:rFonts w:cstheme="minorHAnsi"/>
          <w:color w:val="0D0D0D" w:themeColor="text1" w:themeTint="F2"/>
          <w:sz w:val="26"/>
          <w:szCs w:val="26"/>
        </w:rPr>
        <w:t xml:space="preserve">regarding </w:t>
      </w:r>
      <w:r w:rsidR="00C62302" w:rsidRPr="009B38F8">
        <w:rPr>
          <w:rFonts w:cstheme="minorHAnsi"/>
          <w:color w:val="0D0D0D" w:themeColor="text1" w:themeTint="F2"/>
          <w:sz w:val="26"/>
          <w:szCs w:val="26"/>
        </w:rPr>
        <w:t xml:space="preserve">PECO’s </w:t>
      </w:r>
      <w:r w:rsidR="00B87903" w:rsidRPr="009B38F8">
        <w:rPr>
          <w:rFonts w:cstheme="minorHAnsi"/>
          <w:color w:val="0D0D0D" w:themeColor="text1" w:themeTint="F2"/>
          <w:sz w:val="26"/>
          <w:szCs w:val="26"/>
        </w:rPr>
        <w:t xml:space="preserve">rate discounts and affordability.  </w:t>
      </w:r>
      <w:r w:rsidR="00C62302" w:rsidRPr="009B38F8">
        <w:rPr>
          <w:color w:val="0D0D0D" w:themeColor="text1" w:themeTint="F2"/>
          <w:sz w:val="26"/>
        </w:rPr>
        <w:t xml:space="preserve">When the </w:t>
      </w:r>
      <w:r w:rsidR="00A62C58">
        <w:rPr>
          <w:color w:val="0D0D0D" w:themeColor="text1" w:themeTint="F2"/>
          <w:sz w:val="26"/>
        </w:rPr>
        <w:t xml:space="preserve">USECP </w:t>
      </w:r>
      <w:r w:rsidR="00C62302" w:rsidRPr="009B38F8">
        <w:rPr>
          <w:color w:val="0D0D0D" w:themeColor="text1" w:themeTint="F2"/>
          <w:sz w:val="26"/>
        </w:rPr>
        <w:t>for 2010 to 2012 was approved, it was with the clearly express condition that PECO’s next rate case would establish</w:t>
      </w:r>
      <w:r w:rsidR="00C57D6E">
        <w:rPr>
          <w:color w:val="0D0D0D" w:themeColor="text1" w:themeTint="F2"/>
          <w:sz w:val="26"/>
        </w:rPr>
        <w:t xml:space="preserve"> new</w:t>
      </w:r>
      <w:r w:rsidR="00C62302" w:rsidRPr="009B38F8">
        <w:rPr>
          <w:color w:val="0D0D0D" w:themeColor="text1" w:themeTint="F2"/>
          <w:sz w:val="26"/>
        </w:rPr>
        <w:t xml:space="preserve"> rate </w:t>
      </w:r>
      <w:r w:rsidR="0083265E">
        <w:rPr>
          <w:color w:val="0D0D0D" w:themeColor="text1" w:themeTint="F2"/>
          <w:sz w:val="26"/>
        </w:rPr>
        <w:t>discount</w:t>
      </w:r>
      <w:r w:rsidR="00C57D6E">
        <w:rPr>
          <w:color w:val="0D0D0D" w:themeColor="text1" w:themeTint="F2"/>
          <w:sz w:val="26"/>
        </w:rPr>
        <w:t>s</w:t>
      </w:r>
      <w:r w:rsidR="0083265E">
        <w:rPr>
          <w:color w:val="0D0D0D" w:themeColor="text1" w:themeTint="F2"/>
          <w:sz w:val="26"/>
        </w:rPr>
        <w:t xml:space="preserve"> </w:t>
      </w:r>
      <w:r w:rsidR="00C62302" w:rsidRPr="009B38F8">
        <w:rPr>
          <w:color w:val="0D0D0D" w:themeColor="text1" w:themeTint="F2"/>
          <w:sz w:val="26"/>
        </w:rPr>
        <w:t>applicable to each tier.</w:t>
      </w:r>
      <w:r w:rsidR="00C57D6E">
        <w:rPr>
          <w:rStyle w:val="FootnoteReference"/>
          <w:color w:val="0D0D0D" w:themeColor="text1" w:themeTint="F2"/>
          <w:sz w:val="26"/>
        </w:rPr>
        <w:footnoteReference w:id="6"/>
      </w:r>
      <w:r w:rsidR="00C62302" w:rsidRPr="009B38F8">
        <w:rPr>
          <w:color w:val="0D0D0D" w:themeColor="text1" w:themeTint="F2"/>
          <w:sz w:val="26"/>
        </w:rPr>
        <w:t xml:space="preserve">  Now </w:t>
      </w:r>
      <w:r w:rsidR="00C62302" w:rsidRPr="009B38F8">
        <w:rPr>
          <w:color w:val="0D0D0D" w:themeColor="text1" w:themeTint="F2"/>
          <w:sz w:val="26"/>
        </w:rPr>
        <w:lastRenderedPageBreak/>
        <w:t xml:space="preserve">that we have seen the new tier rates in operation in the context of this current Plan review, we </w:t>
      </w:r>
      <w:r w:rsidR="004C078D">
        <w:rPr>
          <w:color w:val="0D0D0D" w:themeColor="text1" w:themeTint="F2"/>
          <w:sz w:val="26"/>
        </w:rPr>
        <w:t>invite comment</w:t>
      </w:r>
      <w:r w:rsidR="00F14F5A">
        <w:rPr>
          <w:color w:val="0D0D0D" w:themeColor="text1" w:themeTint="F2"/>
          <w:sz w:val="26"/>
        </w:rPr>
        <w:t xml:space="preserve"> on</w:t>
      </w:r>
      <w:r w:rsidR="004C078D">
        <w:rPr>
          <w:color w:val="0D0D0D" w:themeColor="text1" w:themeTint="F2"/>
          <w:sz w:val="26"/>
        </w:rPr>
        <w:t xml:space="preserve"> several design elements</w:t>
      </w:r>
      <w:r w:rsidR="00C62302" w:rsidRPr="009B38F8">
        <w:rPr>
          <w:color w:val="0D0D0D" w:themeColor="text1" w:themeTint="F2"/>
          <w:sz w:val="26"/>
        </w:rPr>
        <w:t>.</w:t>
      </w:r>
      <w:r w:rsidR="004C078D" w:rsidRPr="009B38F8">
        <w:rPr>
          <w:color w:val="0D0D0D" w:themeColor="text1" w:themeTint="F2"/>
          <w:sz w:val="26"/>
          <w:szCs w:val="26"/>
        </w:rPr>
        <w:t xml:space="preserve">  Of primary concern is whether PECO’s CAP Rate complies with the energy burdens and affordability provisions outlined in the Commission’s CAP Policy Statement.</w:t>
      </w:r>
      <w:r w:rsidR="008B793C" w:rsidRPr="009B38F8">
        <w:rPr>
          <w:color w:val="0D0D0D" w:themeColor="text1" w:themeTint="F2"/>
          <w:sz w:val="26"/>
          <w:szCs w:val="26"/>
        </w:rPr>
        <w:t xml:space="preserve">  </w:t>
      </w:r>
    </w:p>
    <w:p w:rsidR="008B793C" w:rsidRPr="009B38F8" w:rsidRDefault="008B793C" w:rsidP="005257B4">
      <w:pPr>
        <w:tabs>
          <w:tab w:val="left" w:pos="720"/>
        </w:tabs>
        <w:spacing w:line="360" w:lineRule="auto"/>
        <w:rPr>
          <w:color w:val="0D0D0D" w:themeColor="text1" w:themeTint="F2"/>
          <w:sz w:val="26"/>
          <w:szCs w:val="26"/>
        </w:rPr>
      </w:pPr>
    </w:p>
    <w:p w:rsidR="006D73DB" w:rsidRPr="009B38F8" w:rsidRDefault="006D73DB" w:rsidP="005257B4">
      <w:pPr>
        <w:tabs>
          <w:tab w:val="left" w:pos="990"/>
        </w:tabs>
        <w:spacing w:line="360" w:lineRule="auto"/>
        <w:rPr>
          <w:color w:val="0D0D0D" w:themeColor="text1" w:themeTint="F2"/>
          <w:sz w:val="26"/>
          <w:szCs w:val="26"/>
        </w:rPr>
      </w:pPr>
      <w:r w:rsidRPr="009B38F8">
        <w:rPr>
          <w:color w:val="0D0D0D" w:themeColor="text1" w:themeTint="F2"/>
          <w:sz w:val="26"/>
          <w:szCs w:val="26"/>
        </w:rPr>
        <w:tab/>
      </w:r>
      <w:r w:rsidR="00BE7BE5" w:rsidRPr="009B38F8">
        <w:rPr>
          <w:color w:val="0D0D0D" w:themeColor="text1" w:themeTint="F2"/>
          <w:sz w:val="26"/>
          <w:szCs w:val="26"/>
        </w:rPr>
        <w:t>PECO</w:t>
      </w:r>
      <w:r w:rsidR="006A0740" w:rsidRPr="009B38F8">
        <w:rPr>
          <w:color w:val="0D0D0D" w:themeColor="text1" w:themeTint="F2"/>
          <w:sz w:val="26"/>
          <w:szCs w:val="26"/>
        </w:rPr>
        <w:t>’s</w:t>
      </w:r>
      <w:r w:rsidR="00A458EB" w:rsidRPr="009B38F8">
        <w:rPr>
          <w:b/>
          <w:color w:val="0D0D0D" w:themeColor="text1" w:themeTint="F2"/>
          <w:sz w:val="26"/>
          <w:szCs w:val="26"/>
        </w:rPr>
        <w:t xml:space="preserve"> </w:t>
      </w:r>
      <w:r w:rsidR="0096219E" w:rsidRPr="009B38F8">
        <w:rPr>
          <w:color w:val="0D0D0D" w:themeColor="text1" w:themeTint="F2"/>
          <w:sz w:val="26"/>
          <w:szCs w:val="26"/>
        </w:rPr>
        <w:t>Plan</w:t>
      </w:r>
      <w:r w:rsidR="00A458EB" w:rsidRPr="009B38F8">
        <w:rPr>
          <w:color w:val="0D0D0D" w:themeColor="text1" w:themeTint="F2"/>
          <w:sz w:val="26"/>
          <w:szCs w:val="26"/>
        </w:rPr>
        <w:t xml:space="preserve"> contain</w:t>
      </w:r>
      <w:r w:rsidR="00340AEC" w:rsidRPr="009B38F8">
        <w:rPr>
          <w:color w:val="0D0D0D" w:themeColor="text1" w:themeTint="F2"/>
          <w:sz w:val="26"/>
          <w:szCs w:val="26"/>
        </w:rPr>
        <w:t>s</w:t>
      </w:r>
      <w:r w:rsidRPr="009B38F8">
        <w:rPr>
          <w:color w:val="0D0D0D" w:themeColor="text1" w:themeTint="F2"/>
          <w:sz w:val="26"/>
          <w:szCs w:val="26"/>
        </w:rPr>
        <w:t xml:space="preserve"> four major components that help low income customers maintain utility service.  The four major components are as follows: (1) </w:t>
      </w:r>
      <w:r w:rsidR="00BE7BE5" w:rsidRPr="009B38F8">
        <w:rPr>
          <w:color w:val="0D0D0D" w:themeColor="text1" w:themeTint="F2"/>
          <w:sz w:val="26"/>
          <w:szCs w:val="26"/>
        </w:rPr>
        <w:t>PECO</w:t>
      </w:r>
      <w:r w:rsidR="00340AEC" w:rsidRPr="009B38F8">
        <w:rPr>
          <w:color w:val="0D0D0D" w:themeColor="text1" w:themeTint="F2"/>
          <w:sz w:val="26"/>
          <w:szCs w:val="26"/>
        </w:rPr>
        <w:t xml:space="preserve"> CAP Rate program</w:t>
      </w:r>
      <w:r w:rsidR="00445AE7" w:rsidRPr="009B38F8">
        <w:rPr>
          <w:color w:val="0D0D0D" w:themeColor="text1" w:themeTint="F2"/>
          <w:sz w:val="26"/>
          <w:szCs w:val="26"/>
        </w:rPr>
        <w:t xml:space="preserve"> that </w:t>
      </w:r>
      <w:r w:rsidRPr="009B38F8">
        <w:rPr>
          <w:color w:val="0D0D0D" w:themeColor="text1" w:themeTint="F2"/>
          <w:sz w:val="26"/>
          <w:szCs w:val="26"/>
        </w:rPr>
        <w:t xml:space="preserve">provides discounted rates for </w:t>
      </w:r>
      <w:r w:rsidR="00AD48EC" w:rsidRPr="009B38F8">
        <w:rPr>
          <w:color w:val="0D0D0D" w:themeColor="text1" w:themeTint="F2"/>
          <w:sz w:val="26"/>
          <w:szCs w:val="26"/>
        </w:rPr>
        <w:t>low income</w:t>
      </w:r>
      <w:r w:rsidRPr="009B38F8">
        <w:rPr>
          <w:color w:val="0D0D0D" w:themeColor="text1" w:themeTint="F2"/>
          <w:sz w:val="26"/>
          <w:szCs w:val="26"/>
        </w:rPr>
        <w:t xml:space="preserve"> residential customers; (2)</w:t>
      </w:r>
      <w:r w:rsidR="0087568B" w:rsidRPr="009B38F8">
        <w:rPr>
          <w:color w:val="0D0D0D" w:themeColor="text1" w:themeTint="F2"/>
          <w:sz w:val="26"/>
          <w:szCs w:val="26"/>
        </w:rPr>
        <w:t xml:space="preserve"> </w:t>
      </w:r>
      <w:r w:rsidR="00D203A3" w:rsidRPr="009B38F8">
        <w:rPr>
          <w:color w:val="0D0D0D" w:themeColor="text1" w:themeTint="F2"/>
          <w:sz w:val="26"/>
          <w:szCs w:val="26"/>
        </w:rPr>
        <w:t>PECO</w:t>
      </w:r>
      <w:r w:rsidR="00445AE7" w:rsidRPr="009B38F8">
        <w:rPr>
          <w:color w:val="0D0D0D" w:themeColor="text1" w:themeTint="F2"/>
          <w:sz w:val="26"/>
          <w:szCs w:val="26"/>
        </w:rPr>
        <w:t>’</w:t>
      </w:r>
      <w:r w:rsidR="00340AEC" w:rsidRPr="009B38F8">
        <w:rPr>
          <w:color w:val="0D0D0D" w:themeColor="text1" w:themeTint="F2"/>
          <w:sz w:val="26"/>
          <w:szCs w:val="26"/>
        </w:rPr>
        <w:t>s</w:t>
      </w:r>
      <w:r w:rsidR="003C1938" w:rsidRPr="009B38F8">
        <w:rPr>
          <w:color w:val="0D0D0D" w:themeColor="text1" w:themeTint="F2"/>
          <w:sz w:val="26"/>
          <w:szCs w:val="26"/>
        </w:rPr>
        <w:t xml:space="preserve"> </w:t>
      </w:r>
      <w:r w:rsidR="00445AE7" w:rsidRPr="009B38F8">
        <w:rPr>
          <w:color w:val="0D0D0D" w:themeColor="text1" w:themeTint="F2"/>
          <w:sz w:val="26"/>
          <w:szCs w:val="26"/>
        </w:rPr>
        <w:t xml:space="preserve">LIURP that </w:t>
      </w:r>
      <w:r w:rsidRPr="009B38F8">
        <w:rPr>
          <w:color w:val="0D0D0D" w:themeColor="text1" w:themeTint="F2"/>
          <w:sz w:val="26"/>
          <w:szCs w:val="26"/>
        </w:rPr>
        <w:t xml:space="preserve">provides weatherization and usage reduction services to help </w:t>
      </w:r>
      <w:r w:rsidR="00AD48EC" w:rsidRPr="009B38F8">
        <w:rPr>
          <w:color w:val="0D0D0D" w:themeColor="text1" w:themeTint="F2"/>
          <w:sz w:val="26"/>
          <w:szCs w:val="26"/>
        </w:rPr>
        <w:t>low income</w:t>
      </w:r>
      <w:r w:rsidRPr="009B38F8">
        <w:rPr>
          <w:color w:val="0D0D0D" w:themeColor="text1" w:themeTint="F2"/>
          <w:sz w:val="26"/>
          <w:szCs w:val="26"/>
        </w:rPr>
        <w:t xml:space="preserve"> customers reduce their utility bills</w:t>
      </w:r>
      <w:r w:rsidR="0087568B" w:rsidRPr="009B38F8">
        <w:rPr>
          <w:color w:val="0D0D0D" w:themeColor="text1" w:themeTint="F2"/>
          <w:sz w:val="26"/>
          <w:szCs w:val="26"/>
        </w:rPr>
        <w:t>; (3) t</w:t>
      </w:r>
      <w:r w:rsidRPr="009B38F8">
        <w:rPr>
          <w:color w:val="0D0D0D" w:themeColor="text1" w:themeTint="F2"/>
          <w:sz w:val="26"/>
          <w:szCs w:val="26"/>
        </w:rPr>
        <w:t xml:space="preserve">he Customer Assistance and Referral Evaluation Services (CARES) Program, which provides </w:t>
      </w:r>
      <w:r w:rsidR="00340AEC" w:rsidRPr="009B38F8">
        <w:rPr>
          <w:color w:val="0D0D0D" w:themeColor="text1" w:themeTint="F2"/>
          <w:sz w:val="26"/>
          <w:szCs w:val="26"/>
        </w:rPr>
        <w:t xml:space="preserve">referral services for low-income, special needs customers; and (4) The Matching Energy Assistance Fund (MEAF), which provides grants to customers with incomes up to 175% of the Federal Poverty Income Guidelines (FPIG) who have had their utility service terminated or are threatened with termination. </w:t>
      </w:r>
      <w:r w:rsidR="00DF30A1" w:rsidRPr="009B38F8">
        <w:rPr>
          <w:color w:val="0D0D0D" w:themeColor="text1" w:themeTint="F2"/>
          <w:sz w:val="26"/>
          <w:szCs w:val="26"/>
        </w:rPr>
        <w:t xml:space="preserve"> </w:t>
      </w:r>
      <w:r w:rsidR="006A0740" w:rsidRPr="009B38F8">
        <w:rPr>
          <w:color w:val="0D0D0D" w:themeColor="text1" w:themeTint="F2"/>
          <w:sz w:val="26"/>
          <w:szCs w:val="26"/>
        </w:rPr>
        <w:t>PECO’s Universal Service Plan does contain each of</w:t>
      </w:r>
      <w:r w:rsidRPr="009B38F8">
        <w:rPr>
          <w:color w:val="0D0D0D" w:themeColor="text1" w:themeTint="F2"/>
          <w:sz w:val="26"/>
          <w:szCs w:val="26"/>
        </w:rPr>
        <w:t xml:space="preserve"> these four programs</w:t>
      </w:r>
      <w:r w:rsidR="006A0740" w:rsidRPr="009B38F8">
        <w:rPr>
          <w:color w:val="0D0D0D" w:themeColor="text1" w:themeTint="F2"/>
          <w:sz w:val="26"/>
          <w:szCs w:val="26"/>
        </w:rPr>
        <w:t xml:space="preserve"> as required by </w:t>
      </w:r>
      <w:r w:rsidRPr="009B38F8">
        <w:rPr>
          <w:color w:val="0D0D0D" w:themeColor="text1" w:themeTint="F2"/>
          <w:sz w:val="26"/>
          <w:szCs w:val="26"/>
        </w:rPr>
        <w:t>the Competition Act</w:t>
      </w:r>
      <w:r w:rsidR="00340AEC" w:rsidRPr="009B38F8">
        <w:rPr>
          <w:color w:val="0D0D0D" w:themeColor="text1" w:themeTint="F2"/>
          <w:sz w:val="26"/>
          <w:szCs w:val="26"/>
        </w:rPr>
        <w:t>s</w:t>
      </w:r>
      <w:r w:rsidRPr="009B38F8">
        <w:rPr>
          <w:color w:val="0D0D0D" w:themeColor="text1" w:themeTint="F2"/>
          <w:sz w:val="26"/>
          <w:szCs w:val="26"/>
        </w:rPr>
        <w:t xml:space="preserve">.  </w:t>
      </w:r>
    </w:p>
    <w:p w:rsidR="00A64FE1" w:rsidRPr="009B38F8" w:rsidRDefault="00A64FE1" w:rsidP="005257B4">
      <w:pPr>
        <w:tabs>
          <w:tab w:val="left" w:pos="990"/>
        </w:tabs>
        <w:spacing w:line="360" w:lineRule="auto"/>
        <w:rPr>
          <w:b/>
          <w:color w:val="0D0D0D" w:themeColor="text1" w:themeTint="F2"/>
          <w:sz w:val="26"/>
          <w:szCs w:val="26"/>
        </w:rPr>
      </w:pPr>
    </w:p>
    <w:p w:rsidR="006D73DB" w:rsidRDefault="006D73DB" w:rsidP="002A7009">
      <w:pPr>
        <w:keepNext/>
        <w:tabs>
          <w:tab w:val="left" w:pos="990"/>
        </w:tabs>
        <w:spacing w:line="360" w:lineRule="auto"/>
        <w:rPr>
          <w:b/>
          <w:color w:val="0D0D0D" w:themeColor="text1" w:themeTint="F2"/>
          <w:sz w:val="26"/>
          <w:szCs w:val="26"/>
        </w:rPr>
      </w:pPr>
      <w:r w:rsidRPr="009B38F8">
        <w:rPr>
          <w:b/>
          <w:color w:val="0D0D0D" w:themeColor="text1" w:themeTint="F2"/>
          <w:sz w:val="26"/>
          <w:szCs w:val="26"/>
        </w:rPr>
        <w:t xml:space="preserve">III. </w:t>
      </w:r>
      <w:r w:rsidR="009F4554">
        <w:rPr>
          <w:b/>
          <w:color w:val="0D0D0D" w:themeColor="text1" w:themeTint="F2"/>
          <w:sz w:val="26"/>
          <w:szCs w:val="26"/>
        </w:rPr>
        <w:t xml:space="preserve"> </w:t>
      </w:r>
      <w:r w:rsidRPr="009B38F8">
        <w:rPr>
          <w:b/>
          <w:color w:val="0D0D0D" w:themeColor="text1" w:themeTint="F2"/>
          <w:sz w:val="26"/>
          <w:szCs w:val="26"/>
        </w:rPr>
        <w:t xml:space="preserve">Contents of Universal Service Plan </w:t>
      </w:r>
    </w:p>
    <w:p w:rsidR="008139A1" w:rsidRDefault="008139A1" w:rsidP="002A7009">
      <w:pPr>
        <w:keepNext/>
        <w:tabs>
          <w:tab w:val="left" w:pos="990"/>
        </w:tabs>
        <w:spacing w:line="360" w:lineRule="auto"/>
        <w:rPr>
          <w:b/>
          <w:color w:val="0D0D0D" w:themeColor="text1" w:themeTint="F2"/>
          <w:sz w:val="26"/>
          <w:szCs w:val="26"/>
        </w:rPr>
      </w:pPr>
    </w:p>
    <w:p w:rsidR="008139A1" w:rsidRPr="009F4554" w:rsidRDefault="008139A1" w:rsidP="009F4554">
      <w:pPr>
        <w:pStyle w:val="ListParagraph"/>
        <w:keepNext/>
        <w:numPr>
          <w:ilvl w:val="0"/>
          <w:numId w:val="29"/>
        </w:numPr>
        <w:tabs>
          <w:tab w:val="left" w:pos="720"/>
        </w:tabs>
        <w:spacing w:line="360" w:lineRule="auto"/>
        <w:ind w:hanging="1080"/>
        <w:rPr>
          <w:b/>
          <w:color w:val="0D0D0D" w:themeColor="text1" w:themeTint="F2"/>
          <w:sz w:val="26"/>
          <w:szCs w:val="26"/>
          <w:u w:val="single"/>
        </w:rPr>
      </w:pPr>
      <w:r w:rsidRPr="009F4554">
        <w:rPr>
          <w:b/>
          <w:color w:val="0D0D0D" w:themeColor="text1" w:themeTint="F2"/>
          <w:sz w:val="26"/>
          <w:szCs w:val="26"/>
          <w:u w:val="single"/>
        </w:rPr>
        <w:t>Requirements</w:t>
      </w:r>
    </w:p>
    <w:p w:rsidR="009F4554" w:rsidRPr="009F4554" w:rsidRDefault="009F4554" w:rsidP="009F4554">
      <w:pPr>
        <w:pStyle w:val="ListParagraph"/>
        <w:keepNext/>
        <w:tabs>
          <w:tab w:val="left" w:pos="720"/>
        </w:tabs>
        <w:spacing w:line="360" w:lineRule="auto"/>
        <w:ind w:left="1080"/>
        <w:rPr>
          <w:b/>
          <w:color w:val="0D0D0D" w:themeColor="text1" w:themeTint="F2"/>
          <w:sz w:val="26"/>
          <w:szCs w:val="26"/>
        </w:rPr>
      </w:pPr>
    </w:p>
    <w:p w:rsidR="006D73DB" w:rsidRPr="009B38F8" w:rsidRDefault="006D73DB" w:rsidP="005257B4">
      <w:pPr>
        <w:spacing w:line="360" w:lineRule="auto"/>
        <w:ind w:firstLine="720"/>
        <w:rPr>
          <w:color w:val="0D0D0D" w:themeColor="text1" w:themeTint="F2"/>
          <w:sz w:val="26"/>
          <w:szCs w:val="26"/>
        </w:rPr>
      </w:pPr>
      <w:r w:rsidRPr="009B38F8">
        <w:rPr>
          <w:color w:val="0D0D0D" w:themeColor="text1" w:themeTint="F2"/>
          <w:sz w:val="26"/>
          <w:szCs w:val="26"/>
        </w:rPr>
        <w:t xml:space="preserve">The USEC Reporting Requirements at </w:t>
      </w:r>
      <w:r w:rsidR="00EB6F08" w:rsidRPr="009B38F8">
        <w:rPr>
          <w:color w:val="0D0D0D" w:themeColor="text1" w:themeTint="F2"/>
          <w:sz w:val="26"/>
          <w:szCs w:val="26"/>
        </w:rPr>
        <w:t xml:space="preserve">52 Pa. Code §§ 54.74(b) and 62.4(b), </w:t>
      </w:r>
      <w:r w:rsidRPr="009B38F8">
        <w:rPr>
          <w:color w:val="0D0D0D" w:themeColor="text1" w:themeTint="F2"/>
          <w:sz w:val="26"/>
          <w:szCs w:val="26"/>
        </w:rPr>
        <w:t xml:space="preserve">require </w:t>
      </w:r>
      <w:r w:rsidR="00EB6F08" w:rsidRPr="009B38F8">
        <w:rPr>
          <w:color w:val="0D0D0D" w:themeColor="text1" w:themeTint="F2"/>
          <w:sz w:val="26"/>
          <w:szCs w:val="26"/>
        </w:rPr>
        <w:t>utilities</w:t>
      </w:r>
      <w:r w:rsidR="001874F0" w:rsidRPr="009B38F8">
        <w:rPr>
          <w:color w:val="0D0D0D" w:themeColor="text1" w:themeTint="F2"/>
          <w:sz w:val="26"/>
          <w:szCs w:val="26"/>
        </w:rPr>
        <w:t xml:space="preserve"> </w:t>
      </w:r>
      <w:r w:rsidRPr="009B38F8">
        <w:rPr>
          <w:color w:val="0D0D0D" w:themeColor="text1" w:themeTint="F2"/>
          <w:sz w:val="26"/>
          <w:szCs w:val="26"/>
        </w:rPr>
        <w:t xml:space="preserve">to include the following information for each component </w:t>
      </w:r>
      <w:r w:rsidR="001874F0" w:rsidRPr="009B38F8">
        <w:rPr>
          <w:color w:val="0D0D0D" w:themeColor="text1" w:themeTint="F2"/>
          <w:sz w:val="26"/>
          <w:szCs w:val="26"/>
        </w:rPr>
        <w:t xml:space="preserve">of </w:t>
      </w:r>
      <w:r w:rsidR="00EB6F08" w:rsidRPr="009B38F8">
        <w:rPr>
          <w:color w:val="0D0D0D" w:themeColor="text1" w:themeTint="F2"/>
          <w:sz w:val="26"/>
          <w:szCs w:val="26"/>
        </w:rPr>
        <w:t>their</w:t>
      </w:r>
      <w:r w:rsidR="001874F0" w:rsidRPr="009B38F8">
        <w:rPr>
          <w:color w:val="0D0D0D" w:themeColor="text1" w:themeTint="F2"/>
          <w:sz w:val="26"/>
          <w:szCs w:val="26"/>
        </w:rPr>
        <w:t xml:space="preserve"> universal service plan</w:t>
      </w:r>
      <w:r w:rsidR="00EB6F08" w:rsidRPr="009B38F8">
        <w:rPr>
          <w:color w:val="0D0D0D" w:themeColor="text1" w:themeTint="F2"/>
          <w:sz w:val="26"/>
          <w:szCs w:val="26"/>
        </w:rPr>
        <w:t>s</w:t>
      </w:r>
      <w:r w:rsidRPr="009B38F8">
        <w:rPr>
          <w:color w:val="0D0D0D" w:themeColor="text1" w:themeTint="F2"/>
          <w:sz w:val="26"/>
          <w:szCs w:val="26"/>
        </w:rPr>
        <w:t xml:space="preserve">:  </w:t>
      </w:r>
    </w:p>
    <w:p w:rsidR="006D73DB" w:rsidRPr="009B38F8" w:rsidRDefault="006D73DB" w:rsidP="005257B4">
      <w:pPr>
        <w:numPr>
          <w:ilvl w:val="0"/>
          <w:numId w:val="8"/>
        </w:numPr>
        <w:spacing w:line="360" w:lineRule="auto"/>
        <w:rPr>
          <w:color w:val="0D0D0D" w:themeColor="text1" w:themeTint="F2"/>
          <w:sz w:val="26"/>
          <w:szCs w:val="26"/>
        </w:rPr>
      </w:pPr>
      <w:r w:rsidRPr="009B38F8">
        <w:rPr>
          <w:color w:val="0D0D0D" w:themeColor="text1" w:themeTint="F2"/>
          <w:sz w:val="26"/>
          <w:szCs w:val="26"/>
        </w:rPr>
        <w:t>Program description</w:t>
      </w:r>
    </w:p>
    <w:p w:rsidR="006D73DB" w:rsidRPr="009B38F8" w:rsidRDefault="006D73DB" w:rsidP="005257B4">
      <w:pPr>
        <w:numPr>
          <w:ilvl w:val="0"/>
          <w:numId w:val="8"/>
        </w:numPr>
        <w:spacing w:line="360" w:lineRule="auto"/>
        <w:rPr>
          <w:color w:val="0D0D0D" w:themeColor="text1" w:themeTint="F2"/>
          <w:sz w:val="26"/>
          <w:szCs w:val="26"/>
        </w:rPr>
      </w:pPr>
      <w:r w:rsidRPr="009B38F8">
        <w:rPr>
          <w:color w:val="0D0D0D" w:themeColor="text1" w:themeTint="F2"/>
          <w:sz w:val="26"/>
          <w:szCs w:val="26"/>
        </w:rPr>
        <w:t>Eligibility criteria</w:t>
      </w:r>
    </w:p>
    <w:p w:rsidR="006D73DB" w:rsidRPr="009B38F8" w:rsidRDefault="006D73DB" w:rsidP="005257B4">
      <w:pPr>
        <w:numPr>
          <w:ilvl w:val="0"/>
          <w:numId w:val="8"/>
        </w:numPr>
        <w:spacing w:line="360" w:lineRule="auto"/>
        <w:rPr>
          <w:color w:val="0D0D0D" w:themeColor="text1" w:themeTint="F2"/>
          <w:sz w:val="26"/>
          <w:szCs w:val="26"/>
        </w:rPr>
      </w:pPr>
      <w:r w:rsidRPr="009B38F8">
        <w:rPr>
          <w:color w:val="0D0D0D" w:themeColor="text1" w:themeTint="F2"/>
          <w:sz w:val="26"/>
          <w:szCs w:val="26"/>
        </w:rPr>
        <w:t>Projected needs assessment</w:t>
      </w:r>
    </w:p>
    <w:p w:rsidR="006D73DB" w:rsidRPr="009B38F8" w:rsidRDefault="006D73DB" w:rsidP="005257B4">
      <w:pPr>
        <w:numPr>
          <w:ilvl w:val="0"/>
          <w:numId w:val="8"/>
        </w:numPr>
        <w:spacing w:line="360" w:lineRule="auto"/>
        <w:rPr>
          <w:color w:val="0D0D0D" w:themeColor="text1" w:themeTint="F2"/>
          <w:sz w:val="26"/>
          <w:szCs w:val="26"/>
        </w:rPr>
      </w:pPr>
      <w:r w:rsidRPr="009B38F8">
        <w:rPr>
          <w:color w:val="0D0D0D" w:themeColor="text1" w:themeTint="F2"/>
          <w:sz w:val="26"/>
          <w:szCs w:val="26"/>
        </w:rPr>
        <w:t>Projected enrollment levels</w:t>
      </w:r>
    </w:p>
    <w:p w:rsidR="006D73DB" w:rsidRPr="009B38F8" w:rsidRDefault="006D73DB" w:rsidP="005257B4">
      <w:pPr>
        <w:numPr>
          <w:ilvl w:val="0"/>
          <w:numId w:val="8"/>
        </w:numPr>
        <w:spacing w:line="360" w:lineRule="auto"/>
        <w:rPr>
          <w:color w:val="0D0D0D" w:themeColor="text1" w:themeTint="F2"/>
          <w:sz w:val="26"/>
          <w:szCs w:val="26"/>
        </w:rPr>
      </w:pPr>
      <w:r w:rsidRPr="009B38F8">
        <w:rPr>
          <w:color w:val="0D0D0D" w:themeColor="text1" w:themeTint="F2"/>
          <w:sz w:val="26"/>
          <w:szCs w:val="26"/>
        </w:rPr>
        <w:t>Program budget</w:t>
      </w:r>
    </w:p>
    <w:p w:rsidR="002F79D2" w:rsidRPr="009B38F8" w:rsidRDefault="0096219E" w:rsidP="005257B4">
      <w:pPr>
        <w:numPr>
          <w:ilvl w:val="0"/>
          <w:numId w:val="8"/>
        </w:numPr>
        <w:spacing w:line="360" w:lineRule="auto"/>
        <w:rPr>
          <w:color w:val="0D0D0D" w:themeColor="text1" w:themeTint="F2"/>
          <w:sz w:val="26"/>
          <w:szCs w:val="26"/>
        </w:rPr>
      </w:pPr>
      <w:r w:rsidRPr="009B38F8">
        <w:rPr>
          <w:color w:val="0D0D0D" w:themeColor="text1" w:themeTint="F2"/>
          <w:sz w:val="26"/>
          <w:szCs w:val="26"/>
        </w:rPr>
        <w:lastRenderedPageBreak/>
        <w:t>Plan</w:t>
      </w:r>
      <w:r w:rsidR="006D73DB" w:rsidRPr="009B38F8">
        <w:rPr>
          <w:color w:val="0D0D0D" w:themeColor="text1" w:themeTint="F2"/>
          <w:sz w:val="26"/>
          <w:szCs w:val="26"/>
        </w:rPr>
        <w:t xml:space="preserve"> to use community-based organizations</w:t>
      </w:r>
    </w:p>
    <w:p w:rsidR="00EB6F08" w:rsidRPr="009B38F8" w:rsidRDefault="00EB6F08" w:rsidP="005257B4">
      <w:pPr>
        <w:numPr>
          <w:ilvl w:val="0"/>
          <w:numId w:val="8"/>
        </w:numPr>
        <w:spacing w:line="360" w:lineRule="auto"/>
        <w:rPr>
          <w:color w:val="0D0D0D" w:themeColor="text1" w:themeTint="F2"/>
          <w:sz w:val="26"/>
          <w:szCs w:val="26"/>
        </w:rPr>
      </w:pPr>
      <w:r w:rsidRPr="009B38F8">
        <w:rPr>
          <w:color w:val="0D0D0D" w:themeColor="text1" w:themeTint="F2"/>
          <w:sz w:val="26"/>
          <w:szCs w:val="26"/>
        </w:rPr>
        <w:t>Organizational structures</w:t>
      </w:r>
    </w:p>
    <w:p w:rsidR="00EB6F08" w:rsidRPr="009B38F8" w:rsidRDefault="00EB6F08" w:rsidP="005257B4">
      <w:pPr>
        <w:pStyle w:val="ListParagraph"/>
        <w:numPr>
          <w:ilvl w:val="0"/>
          <w:numId w:val="8"/>
        </w:numPr>
        <w:spacing w:line="360" w:lineRule="auto"/>
        <w:contextualSpacing w:val="0"/>
        <w:rPr>
          <w:color w:val="0D0D0D" w:themeColor="text1" w:themeTint="F2"/>
          <w:sz w:val="26"/>
          <w:szCs w:val="26"/>
        </w:rPr>
      </w:pPr>
      <w:r w:rsidRPr="009B38F8">
        <w:rPr>
          <w:color w:val="0D0D0D" w:themeColor="text1" w:themeTint="F2"/>
          <w:sz w:val="26"/>
          <w:szCs w:val="26"/>
        </w:rPr>
        <w:t>Explanation of differences between the approved plan and implementation of that plan</w:t>
      </w:r>
      <w:r w:rsidR="00BE7BE5" w:rsidRPr="009B38F8">
        <w:rPr>
          <w:color w:val="0D0D0D" w:themeColor="text1" w:themeTint="F2"/>
          <w:sz w:val="26"/>
          <w:szCs w:val="26"/>
        </w:rPr>
        <w:t>.</w:t>
      </w:r>
      <w:r w:rsidRPr="009B38F8">
        <w:rPr>
          <w:color w:val="0D0D0D" w:themeColor="text1" w:themeTint="F2"/>
          <w:sz w:val="26"/>
          <w:szCs w:val="26"/>
        </w:rPr>
        <w:t xml:space="preserve">  </w:t>
      </w:r>
    </w:p>
    <w:p w:rsidR="00EB6F08" w:rsidRPr="009B38F8" w:rsidRDefault="00EB6F08" w:rsidP="005257B4">
      <w:pPr>
        <w:spacing w:line="360" w:lineRule="auto"/>
        <w:ind w:left="1872"/>
        <w:rPr>
          <w:color w:val="0D0D0D" w:themeColor="text1" w:themeTint="F2"/>
          <w:sz w:val="26"/>
          <w:szCs w:val="26"/>
        </w:rPr>
      </w:pPr>
    </w:p>
    <w:p w:rsidR="006D73DB" w:rsidRPr="009B38F8" w:rsidRDefault="003C1938" w:rsidP="005257B4">
      <w:pPr>
        <w:spacing w:line="360" w:lineRule="auto"/>
        <w:ind w:firstLine="720"/>
        <w:rPr>
          <w:color w:val="0D0D0D" w:themeColor="text1" w:themeTint="F2"/>
          <w:sz w:val="26"/>
          <w:szCs w:val="26"/>
        </w:rPr>
      </w:pPr>
      <w:r w:rsidRPr="009B38F8">
        <w:rPr>
          <w:color w:val="0D0D0D" w:themeColor="text1" w:themeTint="F2"/>
          <w:sz w:val="26"/>
          <w:szCs w:val="26"/>
        </w:rPr>
        <w:t xml:space="preserve">The </w:t>
      </w:r>
      <w:r w:rsidR="006D73DB" w:rsidRPr="009B38F8">
        <w:rPr>
          <w:color w:val="0D0D0D" w:themeColor="text1" w:themeTint="F2"/>
          <w:sz w:val="26"/>
          <w:szCs w:val="26"/>
        </w:rPr>
        <w:t>following sections provide a summary of the information provided by</w:t>
      </w:r>
      <w:r w:rsidR="00181AE4" w:rsidRPr="009B38F8">
        <w:rPr>
          <w:color w:val="0D0D0D" w:themeColor="text1" w:themeTint="F2"/>
          <w:sz w:val="26"/>
          <w:szCs w:val="26"/>
        </w:rPr>
        <w:t xml:space="preserve"> </w:t>
      </w:r>
      <w:r w:rsidR="00BE7BE5" w:rsidRPr="009B38F8">
        <w:rPr>
          <w:color w:val="0D0D0D" w:themeColor="text1" w:themeTint="F2"/>
          <w:sz w:val="26"/>
          <w:szCs w:val="26"/>
        </w:rPr>
        <w:t>PECO</w:t>
      </w:r>
      <w:r w:rsidR="000A7AEB" w:rsidRPr="009B38F8">
        <w:rPr>
          <w:color w:val="0D0D0D" w:themeColor="text1" w:themeTint="F2"/>
          <w:sz w:val="26"/>
          <w:szCs w:val="26"/>
        </w:rPr>
        <w:t xml:space="preserve"> </w:t>
      </w:r>
      <w:r w:rsidR="006D73DB" w:rsidRPr="009B38F8">
        <w:rPr>
          <w:color w:val="0D0D0D" w:themeColor="text1" w:themeTint="F2"/>
          <w:sz w:val="26"/>
          <w:szCs w:val="26"/>
        </w:rPr>
        <w:t xml:space="preserve">regarding the contents of </w:t>
      </w:r>
      <w:r w:rsidR="00BE7BE5" w:rsidRPr="009B38F8">
        <w:rPr>
          <w:color w:val="0D0D0D" w:themeColor="text1" w:themeTint="F2"/>
          <w:sz w:val="26"/>
          <w:szCs w:val="26"/>
        </w:rPr>
        <w:t>its</w:t>
      </w:r>
      <w:r w:rsidR="00D00815" w:rsidRPr="009B38F8">
        <w:rPr>
          <w:color w:val="0D0D0D" w:themeColor="text1" w:themeTint="F2"/>
          <w:sz w:val="26"/>
          <w:szCs w:val="26"/>
        </w:rPr>
        <w:t xml:space="preserve"> </w:t>
      </w:r>
      <w:r w:rsidR="0096219E" w:rsidRPr="009B38F8">
        <w:rPr>
          <w:color w:val="0D0D0D" w:themeColor="text1" w:themeTint="F2"/>
          <w:sz w:val="26"/>
          <w:szCs w:val="26"/>
        </w:rPr>
        <w:t>Plan</w:t>
      </w:r>
      <w:r w:rsidR="006D73DB" w:rsidRPr="009B38F8">
        <w:rPr>
          <w:color w:val="0D0D0D" w:themeColor="text1" w:themeTint="F2"/>
          <w:sz w:val="26"/>
          <w:szCs w:val="26"/>
        </w:rPr>
        <w:t xml:space="preserve">. </w:t>
      </w:r>
    </w:p>
    <w:p w:rsidR="00350E0D" w:rsidRPr="009B38F8" w:rsidRDefault="00350E0D" w:rsidP="005257B4">
      <w:pPr>
        <w:spacing w:line="360" w:lineRule="auto"/>
        <w:ind w:firstLine="720"/>
        <w:rPr>
          <w:color w:val="0D0D0D" w:themeColor="text1" w:themeTint="F2"/>
          <w:sz w:val="26"/>
          <w:szCs w:val="26"/>
        </w:rPr>
      </w:pPr>
    </w:p>
    <w:p w:rsidR="00D5228B" w:rsidRPr="009F4554" w:rsidRDefault="009F4554" w:rsidP="009F4554">
      <w:pPr>
        <w:pStyle w:val="ListParagraph"/>
        <w:numPr>
          <w:ilvl w:val="0"/>
          <w:numId w:val="28"/>
        </w:numPr>
        <w:spacing w:line="360" w:lineRule="auto"/>
        <w:ind w:hanging="720"/>
        <w:rPr>
          <w:b/>
          <w:color w:val="0D0D0D" w:themeColor="text1" w:themeTint="F2"/>
          <w:sz w:val="26"/>
          <w:szCs w:val="26"/>
        </w:rPr>
      </w:pPr>
      <w:r w:rsidRPr="00C057B6">
        <w:rPr>
          <w:color w:val="0D0D0D" w:themeColor="text1" w:themeTint="F2"/>
          <w:sz w:val="26"/>
          <w:szCs w:val="26"/>
        </w:rPr>
        <w:t xml:space="preserve"> </w:t>
      </w:r>
      <w:r w:rsidR="00D5228B" w:rsidRPr="009F4554">
        <w:rPr>
          <w:b/>
          <w:color w:val="0D0D0D" w:themeColor="text1" w:themeTint="F2"/>
          <w:sz w:val="26"/>
          <w:szCs w:val="26"/>
          <w:u w:val="single"/>
        </w:rPr>
        <w:t>Differences between the 201</w:t>
      </w:r>
      <w:r w:rsidR="00BE7BE5" w:rsidRPr="009F4554">
        <w:rPr>
          <w:b/>
          <w:color w:val="0D0D0D" w:themeColor="text1" w:themeTint="F2"/>
          <w:sz w:val="26"/>
          <w:szCs w:val="26"/>
          <w:u w:val="single"/>
        </w:rPr>
        <w:t>3</w:t>
      </w:r>
      <w:r w:rsidR="00D5228B" w:rsidRPr="009F4554">
        <w:rPr>
          <w:b/>
          <w:color w:val="0D0D0D" w:themeColor="text1" w:themeTint="F2"/>
          <w:sz w:val="26"/>
          <w:szCs w:val="26"/>
          <w:u w:val="single"/>
        </w:rPr>
        <w:t>-201</w:t>
      </w:r>
      <w:r w:rsidR="00BE7BE5" w:rsidRPr="009F4554">
        <w:rPr>
          <w:b/>
          <w:color w:val="0D0D0D" w:themeColor="text1" w:themeTint="F2"/>
          <w:sz w:val="26"/>
          <w:szCs w:val="26"/>
          <w:u w:val="single"/>
        </w:rPr>
        <w:t>5</w:t>
      </w:r>
      <w:r w:rsidR="00D5228B" w:rsidRPr="009F4554">
        <w:rPr>
          <w:b/>
          <w:color w:val="0D0D0D" w:themeColor="text1" w:themeTint="F2"/>
          <w:sz w:val="26"/>
          <w:szCs w:val="26"/>
          <w:u w:val="single"/>
        </w:rPr>
        <w:t xml:space="preserve"> Plan from the Previously Approved Plan</w:t>
      </w:r>
    </w:p>
    <w:p w:rsidR="009F4554" w:rsidRPr="009F4554" w:rsidRDefault="009F4554" w:rsidP="009F4554">
      <w:pPr>
        <w:pStyle w:val="ListParagraph"/>
        <w:spacing w:line="360" w:lineRule="auto"/>
        <w:rPr>
          <w:b/>
          <w:color w:val="0D0D0D" w:themeColor="text1" w:themeTint="F2"/>
          <w:sz w:val="26"/>
          <w:szCs w:val="26"/>
        </w:rPr>
      </w:pPr>
    </w:p>
    <w:p w:rsidR="002B30EC" w:rsidRPr="009B38F8" w:rsidRDefault="000F478C" w:rsidP="0069544B">
      <w:pPr>
        <w:numPr>
          <w:ilvl w:val="1"/>
          <w:numId w:val="1"/>
        </w:numPr>
        <w:spacing w:line="360" w:lineRule="auto"/>
        <w:rPr>
          <w:color w:val="0D0D0D" w:themeColor="text1" w:themeTint="F2"/>
          <w:sz w:val="26"/>
          <w:szCs w:val="26"/>
        </w:rPr>
      </w:pPr>
      <w:r w:rsidRPr="009B38F8">
        <w:rPr>
          <w:color w:val="0D0D0D" w:themeColor="text1" w:themeTint="F2"/>
          <w:sz w:val="26"/>
          <w:szCs w:val="26"/>
        </w:rPr>
        <w:t>Customers receiving a LIHEAP grant, when LIHEAP requirements are 150% FPIG, will be automatically enrolled in the highest CAP Rate tier.</w:t>
      </w:r>
    </w:p>
    <w:p w:rsidR="0069544B" w:rsidRPr="009B38F8" w:rsidRDefault="000F478C" w:rsidP="0069544B">
      <w:pPr>
        <w:numPr>
          <w:ilvl w:val="1"/>
          <w:numId w:val="1"/>
        </w:numPr>
        <w:spacing w:line="360" w:lineRule="auto"/>
        <w:rPr>
          <w:color w:val="0D0D0D" w:themeColor="text1" w:themeTint="F2"/>
          <w:sz w:val="26"/>
          <w:szCs w:val="26"/>
        </w:rPr>
      </w:pPr>
      <w:r w:rsidRPr="009B38F8">
        <w:rPr>
          <w:color w:val="0D0D0D" w:themeColor="text1" w:themeTint="F2"/>
          <w:sz w:val="26"/>
          <w:szCs w:val="26"/>
        </w:rPr>
        <w:t>CAP Rate customers cannot have an alternate energy generation supplier.</w:t>
      </w:r>
    </w:p>
    <w:p w:rsidR="0069544B" w:rsidRPr="009B38F8" w:rsidRDefault="0069544B" w:rsidP="0069544B">
      <w:pPr>
        <w:numPr>
          <w:ilvl w:val="1"/>
          <w:numId w:val="1"/>
        </w:numPr>
        <w:spacing w:line="360" w:lineRule="auto"/>
        <w:rPr>
          <w:color w:val="0D0D0D" w:themeColor="text1" w:themeTint="F2"/>
          <w:sz w:val="26"/>
          <w:szCs w:val="26"/>
        </w:rPr>
      </w:pPr>
      <w:r w:rsidRPr="009B38F8">
        <w:rPr>
          <w:color w:val="0D0D0D" w:themeColor="text1" w:themeTint="F2"/>
          <w:sz w:val="26"/>
          <w:szCs w:val="26"/>
        </w:rPr>
        <w:t xml:space="preserve">To protect program integrity, PECO proposes to require:  </w:t>
      </w:r>
      <w:r w:rsidR="00EB047A">
        <w:rPr>
          <w:color w:val="0D0D0D" w:themeColor="text1" w:themeTint="F2"/>
          <w:sz w:val="26"/>
          <w:szCs w:val="26"/>
        </w:rPr>
        <w:t>Social Security Number</w:t>
      </w:r>
      <w:r w:rsidRPr="009B38F8">
        <w:rPr>
          <w:color w:val="0D0D0D" w:themeColor="text1" w:themeTint="F2"/>
          <w:sz w:val="26"/>
          <w:szCs w:val="26"/>
        </w:rPr>
        <w:t xml:space="preserve">s for all household members, proof of income for all household members including those members under 18 years old. </w:t>
      </w:r>
      <w:r w:rsidR="00DF30A1" w:rsidRPr="009B38F8">
        <w:rPr>
          <w:color w:val="0D0D0D" w:themeColor="text1" w:themeTint="F2"/>
          <w:sz w:val="26"/>
          <w:szCs w:val="26"/>
        </w:rPr>
        <w:t xml:space="preserve"> </w:t>
      </w:r>
      <w:r w:rsidRPr="009B38F8">
        <w:rPr>
          <w:color w:val="0D0D0D" w:themeColor="text1" w:themeTint="F2"/>
          <w:sz w:val="26"/>
          <w:szCs w:val="26"/>
        </w:rPr>
        <w:t xml:space="preserve">Those claiming no income must provide a notarized letter stating they have no income. </w:t>
      </w:r>
    </w:p>
    <w:p w:rsidR="00565B8F" w:rsidRPr="009B38F8" w:rsidRDefault="00565B8F" w:rsidP="005257B4">
      <w:pPr>
        <w:numPr>
          <w:ilvl w:val="1"/>
          <w:numId w:val="1"/>
        </w:numPr>
        <w:spacing w:line="360" w:lineRule="auto"/>
        <w:rPr>
          <w:color w:val="0D0D0D" w:themeColor="text1" w:themeTint="F2"/>
          <w:sz w:val="26"/>
          <w:szCs w:val="26"/>
        </w:rPr>
      </w:pPr>
      <w:r w:rsidRPr="009B38F8">
        <w:rPr>
          <w:color w:val="0D0D0D" w:themeColor="text1" w:themeTint="F2"/>
          <w:sz w:val="26"/>
          <w:szCs w:val="26"/>
        </w:rPr>
        <w:t>Customers with more than one account can only have one location’s account enrolled in CAP Rate.</w:t>
      </w:r>
    </w:p>
    <w:p w:rsidR="00CD694F" w:rsidRPr="009B38F8" w:rsidRDefault="008C391A" w:rsidP="005257B4">
      <w:pPr>
        <w:numPr>
          <w:ilvl w:val="1"/>
          <w:numId w:val="1"/>
        </w:numPr>
        <w:spacing w:line="360" w:lineRule="auto"/>
        <w:rPr>
          <w:color w:val="0D0D0D" w:themeColor="text1" w:themeTint="F2"/>
          <w:sz w:val="26"/>
          <w:szCs w:val="26"/>
        </w:rPr>
      </w:pPr>
      <w:r w:rsidRPr="009B38F8">
        <w:rPr>
          <w:color w:val="0D0D0D" w:themeColor="text1" w:themeTint="F2"/>
          <w:sz w:val="26"/>
          <w:szCs w:val="26"/>
        </w:rPr>
        <w:t>Cus</w:t>
      </w:r>
      <w:r w:rsidR="00A352CC">
        <w:rPr>
          <w:color w:val="0D0D0D" w:themeColor="text1" w:themeTint="F2"/>
          <w:sz w:val="26"/>
          <w:szCs w:val="26"/>
        </w:rPr>
        <w:t>tomers exceeding the CAP credit</w:t>
      </w:r>
      <w:r w:rsidRPr="009B38F8">
        <w:rPr>
          <w:color w:val="0D0D0D" w:themeColor="text1" w:themeTint="F2"/>
          <w:sz w:val="26"/>
          <w:szCs w:val="26"/>
        </w:rPr>
        <w:t xml:space="preserve"> limits per 52 Pa. Code §69.265 (3) will receive priority for the LIURP program and other available weatherization funds.</w:t>
      </w:r>
    </w:p>
    <w:p w:rsidR="00A70D23" w:rsidRPr="009B38F8" w:rsidRDefault="00A70D23" w:rsidP="005257B4">
      <w:pPr>
        <w:numPr>
          <w:ilvl w:val="1"/>
          <w:numId w:val="1"/>
        </w:numPr>
        <w:spacing w:line="360" w:lineRule="auto"/>
        <w:rPr>
          <w:color w:val="0D0D0D" w:themeColor="text1" w:themeTint="F2"/>
          <w:sz w:val="26"/>
          <w:szCs w:val="26"/>
        </w:rPr>
      </w:pPr>
      <w:r w:rsidRPr="009B38F8">
        <w:rPr>
          <w:color w:val="0D0D0D" w:themeColor="text1" w:themeTint="F2"/>
          <w:sz w:val="26"/>
          <w:szCs w:val="26"/>
        </w:rPr>
        <w:t>Per the DSP Settlement</w:t>
      </w:r>
      <w:r w:rsidR="00FC7945" w:rsidRPr="009B38F8">
        <w:rPr>
          <w:color w:val="0D0D0D" w:themeColor="text1" w:themeTint="F2"/>
          <w:sz w:val="26"/>
          <w:szCs w:val="26"/>
        </w:rPr>
        <w:t xml:space="preserve"> at P-2008-2062739</w:t>
      </w:r>
      <w:r w:rsidRPr="009B38F8">
        <w:rPr>
          <w:color w:val="0D0D0D" w:themeColor="text1" w:themeTint="F2"/>
          <w:sz w:val="26"/>
          <w:szCs w:val="26"/>
        </w:rPr>
        <w:t xml:space="preserve">, </w:t>
      </w:r>
      <w:r w:rsidR="00AB377F" w:rsidRPr="009B38F8">
        <w:rPr>
          <w:color w:val="0D0D0D" w:themeColor="text1" w:themeTint="F2"/>
          <w:sz w:val="26"/>
          <w:szCs w:val="26"/>
        </w:rPr>
        <w:t>PECO increased its projected spending for LIURP, but expects the number of audits to decrease, as the cost per measure has increased.</w:t>
      </w:r>
    </w:p>
    <w:p w:rsidR="00A13568" w:rsidRPr="009B38F8" w:rsidRDefault="00A13568" w:rsidP="005257B4">
      <w:pPr>
        <w:numPr>
          <w:ilvl w:val="1"/>
          <w:numId w:val="1"/>
        </w:numPr>
        <w:spacing w:line="360" w:lineRule="auto"/>
        <w:rPr>
          <w:color w:val="0D0D0D" w:themeColor="text1" w:themeTint="F2"/>
          <w:sz w:val="26"/>
          <w:szCs w:val="26"/>
        </w:rPr>
      </w:pPr>
      <w:r w:rsidRPr="009B38F8">
        <w:rPr>
          <w:color w:val="0D0D0D" w:themeColor="text1" w:themeTint="F2"/>
          <w:sz w:val="26"/>
          <w:szCs w:val="26"/>
        </w:rPr>
        <w:t>PECO has added a usage tracking mechanism to identify potential LIURP customers.</w:t>
      </w:r>
    </w:p>
    <w:p w:rsidR="00EF4CCA" w:rsidRPr="009B38F8" w:rsidRDefault="00EF4CCA" w:rsidP="005257B4">
      <w:pPr>
        <w:numPr>
          <w:ilvl w:val="1"/>
          <w:numId w:val="1"/>
        </w:numPr>
        <w:spacing w:line="360" w:lineRule="auto"/>
        <w:rPr>
          <w:color w:val="0D0D0D" w:themeColor="text1" w:themeTint="F2"/>
          <w:sz w:val="26"/>
          <w:szCs w:val="26"/>
        </w:rPr>
      </w:pPr>
      <w:r w:rsidRPr="009B38F8">
        <w:rPr>
          <w:color w:val="0D0D0D" w:themeColor="text1" w:themeTint="F2"/>
          <w:sz w:val="26"/>
          <w:szCs w:val="26"/>
        </w:rPr>
        <w:t>MEAF grants will increase from a maximum of $500 per customer to $500 per commodity.</w:t>
      </w:r>
    </w:p>
    <w:p w:rsidR="00EF4CCA" w:rsidRPr="009B38F8" w:rsidRDefault="00EF4CCA" w:rsidP="005257B4">
      <w:pPr>
        <w:numPr>
          <w:ilvl w:val="1"/>
          <w:numId w:val="1"/>
        </w:numPr>
        <w:spacing w:line="360" w:lineRule="auto"/>
        <w:rPr>
          <w:color w:val="0D0D0D" w:themeColor="text1" w:themeTint="F2"/>
          <w:sz w:val="26"/>
          <w:szCs w:val="26"/>
        </w:rPr>
      </w:pPr>
      <w:r w:rsidRPr="009B38F8">
        <w:rPr>
          <w:color w:val="0D0D0D" w:themeColor="text1" w:themeTint="F2"/>
          <w:sz w:val="26"/>
          <w:szCs w:val="26"/>
        </w:rPr>
        <w:lastRenderedPageBreak/>
        <w:t xml:space="preserve">Although </w:t>
      </w:r>
      <w:r w:rsidR="006D6DFB" w:rsidRPr="009B38F8">
        <w:rPr>
          <w:color w:val="0D0D0D" w:themeColor="text1" w:themeTint="F2"/>
          <w:sz w:val="26"/>
          <w:szCs w:val="26"/>
        </w:rPr>
        <w:t>this</w:t>
      </w:r>
      <w:r w:rsidRPr="009B38F8">
        <w:rPr>
          <w:color w:val="0D0D0D" w:themeColor="text1" w:themeTint="F2"/>
          <w:sz w:val="26"/>
          <w:szCs w:val="26"/>
        </w:rPr>
        <w:t xml:space="preserve"> had not been itemized in the previous triennial filing, PECO proposes to continue its requirement that the MEAF grant </w:t>
      </w:r>
      <w:r w:rsidR="006D6DFB" w:rsidRPr="009B38F8">
        <w:rPr>
          <w:color w:val="0D0D0D" w:themeColor="text1" w:themeTint="F2"/>
          <w:sz w:val="26"/>
          <w:szCs w:val="26"/>
        </w:rPr>
        <w:t>must eliminate</w:t>
      </w:r>
      <w:r w:rsidRPr="009B38F8">
        <w:rPr>
          <w:color w:val="0D0D0D" w:themeColor="text1" w:themeTint="F2"/>
          <w:sz w:val="26"/>
          <w:szCs w:val="26"/>
        </w:rPr>
        <w:t xml:space="preserve"> the customer’s balance and that a customer </w:t>
      </w:r>
      <w:r w:rsidR="006D6DFB" w:rsidRPr="009B38F8">
        <w:rPr>
          <w:color w:val="0D0D0D" w:themeColor="text1" w:themeTint="F2"/>
          <w:sz w:val="26"/>
          <w:szCs w:val="26"/>
        </w:rPr>
        <w:t>is only eligible to receive</w:t>
      </w:r>
      <w:r w:rsidRPr="009B38F8">
        <w:rPr>
          <w:color w:val="0D0D0D" w:themeColor="text1" w:themeTint="F2"/>
          <w:sz w:val="26"/>
          <w:szCs w:val="26"/>
        </w:rPr>
        <w:t xml:space="preserve"> a MEAF grant once every 2 years.</w:t>
      </w:r>
    </w:p>
    <w:p w:rsidR="00350E0D" w:rsidRPr="009B38F8" w:rsidRDefault="00350E0D" w:rsidP="005257B4">
      <w:pPr>
        <w:spacing w:line="360" w:lineRule="auto"/>
        <w:ind w:firstLine="720"/>
        <w:rPr>
          <w:color w:val="0D0D0D" w:themeColor="text1" w:themeTint="F2"/>
          <w:sz w:val="26"/>
          <w:szCs w:val="26"/>
        </w:rPr>
      </w:pPr>
    </w:p>
    <w:p w:rsidR="006D73DB" w:rsidRDefault="006D73DB" w:rsidP="009F4554">
      <w:pPr>
        <w:pStyle w:val="ListParagraph"/>
        <w:numPr>
          <w:ilvl w:val="0"/>
          <w:numId w:val="28"/>
        </w:numPr>
        <w:spacing w:line="360" w:lineRule="auto"/>
        <w:ind w:hanging="720"/>
        <w:rPr>
          <w:b/>
          <w:color w:val="0D0D0D" w:themeColor="text1" w:themeTint="F2"/>
          <w:sz w:val="26"/>
          <w:szCs w:val="26"/>
          <w:u w:val="single"/>
        </w:rPr>
      </w:pPr>
      <w:r w:rsidRPr="009F4554">
        <w:rPr>
          <w:b/>
          <w:color w:val="0D0D0D" w:themeColor="text1" w:themeTint="F2"/>
          <w:sz w:val="26"/>
          <w:szCs w:val="26"/>
          <w:u w:val="single"/>
        </w:rPr>
        <w:t>Program Descriptions</w:t>
      </w:r>
    </w:p>
    <w:p w:rsidR="009F4554" w:rsidRPr="009F4554" w:rsidRDefault="009F4554" w:rsidP="009F4554">
      <w:pPr>
        <w:pStyle w:val="ListParagraph"/>
        <w:spacing w:line="360" w:lineRule="auto"/>
        <w:rPr>
          <w:b/>
          <w:color w:val="0D0D0D" w:themeColor="text1" w:themeTint="F2"/>
          <w:sz w:val="26"/>
          <w:szCs w:val="26"/>
          <w:u w:val="single"/>
        </w:rPr>
      </w:pPr>
    </w:p>
    <w:p w:rsidR="006D73DB" w:rsidRPr="009F4554" w:rsidRDefault="009F4554" w:rsidP="009F4554">
      <w:pPr>
        <w:pStyle w:val="ListParagraph"/>
        <w:numPr>
          <w:ilvl w:val="0"/>
          <w:numId w:val="30"/>
        </w:numPr>
        <w:spacing w:line="360" w:lineRule="auto"/>
        <w:rPr>
          <w:b/>
          <w:color w:val="0D0D0D" w:themeColor="text1" w:themeTint="F2"/>
          <w:sz w:val="26"/>
          <w:szCs w:val="26"/>
        </w:rPr>
      </w:pPr>
      <w:r>
        <w:rPr>
          <w:b/>
          <w:color w:val="0D0D0D" w:themeColor="text1" w:themeTint="F2"/>
          <w:sz w:val="26"/>
          <w:szCs w:val="26"/>
        </w:rPr>
        <w:t xml:space="preserve">  </w:t>
      </w:r>
      <w:r w:rsidR="00415F66" w:rsidRPr="009F4554">
        <w:rPr>
          <w:b/>
          <w:color w:val="0D0D0D" w:themeColor="text1" w:themeTint="F2"/>
          <w:sz w:val="26"/>
          <w:szCs w:val="26"/>
        </w:rPr>
        <w:t>CAP Rate</w:t>
      </w:r>
    </w:p>
    <w:p w:rsidR="00FB2370" w:rsidRPr="009B38F8" w:rsidRDefault="00FB2370" w:rsidP="005257B4">
      <w:pPr>
        <w:spacing w:line="360" w:lineRule="auto"/>
        <w:ind w:left="720" w:firstLine="720"/>
        <w:rPr>
          <w:color w:val="0D0D0D" w:themeColor="text1" w:themeTint="F2"/>
          <w:sz w:val="26"/>
          <w:szCs w:val="26"/>
          <w:u w:val="single"/>
        </w:rPr>
      </w:pPr>
    </w:p>
    <w:p w:rsidR="008A1613" w:rsidRPr="009B38F8" w:rsidRDefault="00FB2370" w:rsidP="005257B4">
      <w:pPr>
        <w:spacing w:line="360" w:lineRule="auto"/>
        <w:ind w:firstLine="720"/>
        <w:rPr>
          <w:color w:val="0D0D0D" w:themeColor="text1" w:themeTint="F2"/>
          <w:sz w:val="26"/>
          <w:szCs w:val="26"/>
        </w:rPr>
      </w:pPr>
      <w:r w:rsidRPr="009B38F8">
        <w:rPr>
          <w:color w:val="0D0D0D" w:themeColor="text1" w:themeTint="F2"/>
          <w:sz w:val="26"/>
          <w:szCs w:val="26"/>
        </w:rPr>
        <w:t xml:space="preserve">CAP Rate is PECO’s customer assistance program.  It offers </w:t>
      </w:r>
      <w:r w:rsidR="0045672B" w:rsidRPr="009B38F8">
        <w:rPr>
          <w:color w:val="0D0D0D" w:themeColor="text1" w:themeTint="F2"/>
          <w:sz w:val="26"/>
          <w:szCs w:val="26"/>
        </w:rPr>
        <w:t>some</w:t>
      </w:r>
      <w:r w:rsidR="0069544B" w:rsidRPr="009B38F8">
        <w:rPr>
          <w:color w:val="0D0D0D" w:themeColor="text1" w:themeTint="F2"/>
          <w:sz w:val="26"/>
          <w:szCs w:val="26"/>
        </w:rPr>
        <w:t xml:space="preserve"> rate</w:t>
      </w:r>
      <w:r w:rsidR="0045672B" w:rsidRPr="009B38F8">
        <w:rPr>
          <w:color w:val="0D0D0D" w:themeColor="text1" w:themeTint="F2"/>
          <w:sz w:val="26"/>
          <w:szCs w:val="26"/>
        </w:rPr>
        <w:t xml:space="preserve"> discounts on </w:t>
      </w:r>
      <w:r w:rsidR="0069544B" w:rsidRPr="009B38F8">
        <w:rPr>
          <w:color w:val="0D0D0D" w:themeColor="text1" w:themeTint="F2"/>
          <w:sz w:val="26"/>
          <w:szCs w:val="26"/>
        </w:rPr>
        <w:t xml:space="preserve">gas bills and portions of some </w:t>
      </w:r>
      <w:r w:rsidRPr="009B38F8">
        <w:rPr>
          <w:color w:val="0D0D0D" w:themeColor="text1" w:themeTint="F2"/>
          <w:sz w:val="26"/>
          <w:szCs w:val="26"/>
        </w:rPr>
        <w:t xml:space="preserve">electric </w:t>
      </w:r>
      <w:r w:rsidR="0069544B" w:rsidRPr="009B38F8">
        <w:rPr>
          <w:color w:val="0D0D0D" w:themeColor="text1" w:themeTint="F2"/>
          <w:sz w:val="26"/>
          <w:szCs w:val="26"/>
        </w:rPr>
        <w:t>bills</w:t>
      </w:r>
      <w:r w:rsidRPr="009B38F8">
        <w:rPr>
          <w:color w:val="0D0D0D" w:themeColor="text1" w:themeTint="F2"/>
          <w:sz w:val="26"/>
          <w:szCs w:val="26"/>
        </w:rPr>
        <w:t xml:space="preserve"> to </w:t>
      </w:r>
      <w:r w:rsidR="0045672B" w:rsidRPr="009B38F8">
        <w:rPr>
          <w:color w:val="0D0D0D" w:themeColor="text1" w:themeTint="F2"/>
          <w:sz w:val="26"/>
          <w:szCs w:val="26"/>
        </w:rPr>
        <w:t>many</w:t>
      </w:r>
      <w:r w:rsidR="00D912FD" w:rsidRPr="009B38F8">
        <w:rPr>
          <w:color w:val="0D0D0D" w:themeColor="text1" w:themeTint="F2"/>
          <w:sz w:val="26"/>
          <w:szCs w:val="26"/>
        </w:rPr>
        <w:t xml:space="preserve"> </w:t>
      </w:r>
      <w:r w:rsidRPr="009B38F8">
        <w:rPr>
          <w:color w:val="0D0D0D" w:themeColor="text1" w:themeTint="F2"/>
          <w:sz w:val="26"/>
          <w:szCs w:val="26"/>
        </w:rPr>
        <w:t xml:space="preserve">low-income customers depending on the customer’s income.  CAP Rate customers also receive the opportunity to have their pre-program arrearages completely forgiven within one year of entering the program.  For each month the customer pays his or her monthly CAP bill in full and on time, the company will forgive one-twelfth of the customer’s </w:t>
      </w:r>
      <w:r w:rsidR="0045672B" w:rsidRPr="009B38F8">
        <w:rPr>
          <w:color w:val="0D0D0D" w:themeColor="text1" w:themeTint="F2"/>
          <w:sz w:val="26"/>
          <w:szCs w:val="26"/>
        </w:rPr>
        <w:t xml:space="preserve">pre-program </w:t>
      </w:r>
      <w:r w:rsidRPr="009B38F8">
        <w:rPr>
          <w:color w:val="0D0D0D" w:themeColor="text1" w:themeTint="F2"/>
          <w:sz w:val="26"/>
          <w:szCs w:val="26"/>
        </w:rPr>
        <w:t xml:space="preserve">arrearage.  </w:t>
      </w:r>
      <w:r w:rsidR="00A676BC" w:rsidRPr="009B38F8">
        <w:rPr>
          <w:color w:val="0D0D0D" w:themeColor="text1" w:themeTint="F2"/>
          <w:sz w:val="26"/>
          <w:szCs w:val="26"/>
        </w:rPr>
        <w:t>The customer does not have to be payment-troubled</w:t>
      </w:r>
      <w:r w:rsidR="00AC42FA">
        <w:rPr>
          <w:color w:val="0D0D0D" w:themeColor="text1" w:themeTint="F2"/>
          <w:sz w:val="26"/>
          <w:szCs w:val="26"/>
        </w:rPr>
        <w:t>,</w:t>
      </w:r>
      <w:r w:rsidR="00A676BC" w:rsidRPr="009B38F8">
        <w:rPr>
          <w:color w:val="0D0D0D" w:themeColor="text1" w:themeTint="F2"/>
          <w:sz w:val="26"/>
          <w:szCs w:val="26"/>
        </w:rPr>
        <w:t xml:space="preserve"> as recommended by the CAP Policy Statement at 52 Pa. Code § 69.264</w:t>
      </w:r>
      <w:r w:rsidR="00AC42FA">
        <w:rPr>
          <w:color w:val="0D0D0D" w:themeColor="text1" w:themeTint="F2"/>
          <w:sz w:val="26"/>
          <w:szCs w:val="26"/>
        </w:rPr>
        <w:t>,</w:t>
      </w:r>
      <w:r w:rsidR="00C82A6E" w:rsidRPr="009B38F8">
        <w:rPr>
          <w:color w:val="0D0D0D" w:themeColor="text1" w:themeTint="F2"/>
          <w:sz w:val="26"/>
          <w:szCs w:val="26"/>
        </w:rPr>
        <w:t xml:space="preserve"> as</w:t>
      </w:r>
      <w:r w:rsidR="00A676BC" w:rsidRPr="009B38F8">
        <w:rPr>
          <w:color w:val="0D0D0D" w:themeColor="text1" w:themeTint="F2"/>
          <w:sz w:val="26"/>
          <w:szCs w:val="26"/>
        </w:rPr>
        <w:t xml:space="preserve"> PECO’s</w:t>
      </w:r>
      <w:r w:rsidRPr="009B38F8">
        <w:rPr>
          <w:color w:val="0D0D0D" w:themeColor="text1" w:themeTint="F2"/>
          <w:sz w:val="26"/>
          <w:szCs w:val="26"/>
        </w:rPr>
        <w:t xml:space="preserve"> CAP Rate program is open to any customer </w:t>
      </w:r>
      <w:r w:rsidR="0069544B" w:rsidRPr="009B38F8">
        <w:rPr>
          <w:color w:val="0D0D0D" w:themeColor="text1" w:themeTint="F2"/>
          <w:sz w:val="26"/>
          <w:szCs w:val="26"/>
        </w:rPr>
        <w:t xml:space="preserve">with income up to 150% of the FPIG </w:t>
      </w:r>
      <w:r w:rsidRPr="009B38F8">
        <w:rPr>
          <w:color w:val="0D0D0D" w:themeColor="text1" w:themeTint="F2"/>
          <w:sz w:val="26"/>
          <w:szCs w:val="26"/>
        </w:rPr>
        <w:t xml:space="preserve">who expresses difficulty paying utility bills.  PECO funds the CAP Rate program through base rates and a universal service fund surcharge.  </w:t>
      </w:r>
    </w:p>
    <w:p w:rsidR="00C82A6E" w:rsidRPr="009B38F8" w:rsidRDefault="00C82A6E" w:rsidP="005257B4">
      <w:pPr>
        <w:spacing w:line="360" w:lineRule="auto"/>
        <w:ind w:firstLine="720"/>
        <w:rPr>
          <w:color w:val="0D0D0D" w:themeColor="text1" w:themeTint="F2"/>
          <w:sz w:val="26"/>
          <w:szCs w:val="26"/>
        </w:rPr>
      </w:pPr>
    </w:p>
    <w:p w:rsidR="00095628" w:rsidRPr="009B38F8" w:rsidRDefault="000771D9" w:rsidP="00C057B6">
      <w:pPr>
        <w:spacing w:line="360" w:lineRule="auto"/>
        <w:ind w:firstLine="720"/>
        <w:rPr>
          <w:color w:val="0D0D0D" w:themeColor="text1" w:themeTint="F2"/>
          <w:sz w:val="26"/>
          <w:szCs w:val="26"/>
        </w:rPr>
      </w:pPr>
      <w:r w:rsidRPr="009B38F8">
        <w:rPr>
          <w:color w:val="0D0D0D" w:themeColor="text1" w:themeTint="F2"/>
          <w:sz w:val="26"/>
          <w:szCs w:val="26"/>
        </w:rPr>
        <w:t>CAP Rate A customers must recertify annually, and all other tiers must recertify every two years.</w:t>
      </w:r>
      <w:r w:rsidR="00EE787C" w:rsidRPr="009B38F8">
        <w:rPr>
          <w:color w:val="0D0D0D" w:themeColor="text1" w:themeTint="F2"/>
          <w:sz w:val="26"/>
          <w:szCs w:val="26"/>
        </w:rPr>
        <w:t xml:space="preserve">  The following tables describe both the electric and gas rate payment tiers. </w:t>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620"/>
        <w:gridCol w:w="1260"/>
        <w:gridCol w:w="1530"/>
        <w:gridCol w:w="4995"/>
        <w:gridCol w:w="12"/>
      </w:tblGrid>
      <w:tr w:rsidR="00D912FD" w:rsidRPr="009B38F8" w:rsidTr="00D912FD">
        <w:trPr>
          <w:gridAfter w:val="1"/>
          <w:wAfter w:w="12" w:type="dxa"/>
          <w:jc w:val="center"/>
        </w:trPr>
        <w:tc>
          <w:tcPr>
            <w:tcW w:w="9405" w:type="dxa"/>
            <w:gridSpan w:val="4"/>
            <w:tcBorders>
              <w:top w:val="nil"/>
              <w:left w:val="nil"/>
              <w:bottom w:val="nil"/>
              <w:right w:val="nil"/>
              <w:tr2bl w:val="nil"/>
            </w:tcBorders>
            <w:shd w:val="clear" w:color="auto" w:fill="auto"/>
          </w:tcPr>
          <w:p w:rsidR="00D912FD" w:rsidRPr="009B38F8" w:rsidRDefault="00F94FFB" w:rsidP="00C57D6E">
            <w:pPr>
              <w:keepNext/>
              <w:keepLines/>
              <w:spacing w:line="360" w:lineRule="auto"/>
              <w:jc w:val="center"/>
              <w:rPr>
                <w:color w:val="0D0D0D" w:themeColor="text1" w:themeTint="F2"/>
              </w:rPr>
            </w:pPr>
            <w:r w:rsidRPr="009B38F8">
              <w:rPr>
                <w:b/>
                <w:color w:val="0D0D0D" w:themeColor="text1" w:themeTint="F2"/>
                <w:sz w:val="26"/>
                <w:szCs w:val="26"/>
              </w:rPr>
              <w:lastRenderedPageBreak/>
              <w:t xml:space="preserve">Table </w:t>
            </w:r>
            <w:r w:rsidR="00F16589" w:rsidRPr="009B38F8">
              <w:rPr>
                <w:b/>
                <w:color w:val="0D0D0D" w:themeColor="text1" w:themeTint="F2"/>
                <w:sz w:val="26"/>
                <w:szCs w:val="26"/>
              </w:rPr>
              <w:t>1</w:t>
            </w:r>
          </w:p>
        </w:tc>
      </w:tr>
      <w:tr w:rsidR="00D912FD" w:rsidRPr="009B38F8" w:rsidTr="00D912FD">
        <w:trPr>
          <w:gridAfter w:val="1"/>
          <w:wAfter w:w="12" w:type="dxa"/>
          <w:jc w:val="center"/>
        </w:trPr>
        <w:tc>
          <w:tcPr>
            <w:tcW w:w="9405" w:type="dxa"/>
            <w:gridSpan w:val="4"/>
            <w:tcBorders>
              <w:top w:val="nil"/>
              <w:left w:val="nil"/>
              <w:bottom w:val="single" w:sz="4" w:space="0" w:color="auto"/>
              <w:right w:val="nil"/>
            </w:tcBorders>
            <w:shd w:val="clear" w:color="auto" w:fill="auto"/>
          </w:tcPr>
          <w:p w:rsidR="00093023" w:rsidRPr="009B38F8" w:rsidRDefault="00D912FD" w:rsidP="00C57D6E">
            <w:pPr>
              <w:keepNext/>
              <w:keepLines/>
              <w:spacing w:line="360" w:lineRule="auto"/>
              <w:jc w:val="center"/>
              <w:rPr>
                <w:b/>
                <w:bCs/>
                <w:color w:val="0D0D0D" w:themeColor="text1" w:themeTint="F2"/>
                <w:sz w:val="26"/>
                <w:szCs w:val="26"/>
              </w:rPr>
            </w:pPr>
            <w:r w:rsidRPr="009B38F8">
              <w:rPr>
                <w:b/>
                <w:bCs/>
                <w:color w:val="0D0D0D" w:themeColor="text1" w:themeTint="F2"/>
                <w:sz w:val="26"/>
                <w:szCs w:val="26"/>
              </w:rPr>
              <w:t xml:space="preserve">PECO’s Monthly </w:t>
            </w:r>
            <w:r w:rsidR="009A6E6D" w:rsidRPr="009B38F8">
              <w:rPr>
                <w:b/>
                <w:bCs/>
                <w:color w:val="0D0D0D" w:themeColor="text1" w:themeTint="F2"/>
                <w:sz w:val="26"/>
                <w:szCs w:val="26"/>
              </w:rPr>
              <w:t xml:space="preserve">Electric </w:t>
            </w:r>
            <w:r w:rsidRPr="009B38F8">
              <w:rPr>
                <w:b/>
                <w:bCs/>
                <w:color w:val="0D0D0D" w:themeColor="text1" w:themeTint="F2"/>
                <w:sz w:val="26"/>
                <w:szCs w:val="26"/>
              </w:rPr>
              <w:t xml:space="preserve">CAP Rate </w:t>
            </w:r>
            <w:r w:rsidR="009A6E6D" w:rsidRPr="009B38F8">
              <w:rPr>
                <w:b/>
                <w:bCs/>
                <w:color w:val="0D0D0D" w:themeColor="text1" w:themeTint="F2"/>
                <w:sz w:val="26"/>
                <w:szCs w:val="26"/>
              </w:rPr>
              <w:t>Tier Structure</w:t>
            </w:r>
          </w:p>
        </w:tc>
      </w:tr>
      <w:tr w:rsidR="00826334" w:rsidRPr="009B38F8" w:rsidTr="00D912FD">
        <w:trPr>
          <w:jc w:val="center"/>
        </w:trPr>
        <w:tc>
          <w:tcPr>
            <w:tcW w:w="1620" w:type="dxa"/>
            <w:tcBorders>
              <w:bottom w:val="double" w:sz="4" w:space="0" w:color="auto"/>
            </w:tcBorders>
          </w:tcPr>
          <w:p w:rsidR="00826334" w:rsidRPr="009B38F8" w:rsidRDefault="00826334" w:rsidP="00C57D6E">
            <w:pPr>
              <w:keepNext/>
              <w:keepLines/>
              <w:spacing w:line="360" w:lineRule="auto"/>
              <w:jc w:val="center"/>
              <w:rPr>
                <w:b/>
                <w:color w:val="0D0D0D" w:themeColor="text1" w:themeTint="F2"/>
              </w:rPr>
            </w:pPr>
            <w:r w:rsidRPr="009B38F8">
              <w:rPr>
                <w:b/>
                <w:color w:val="0D0D0D" w:themeColor="text1" w:themeTint="F2"/>
              </w:rPr>
              <w:t>CAP Rate</w:t>
            </w:r>
          </w:p>
        </w:tc>
        <w:tc>
          <w:tcPr>
            <w:tcW w:w="1260" w:type="dxa"/>
            <w:tcBorders>
              <w:bottom w:val="double" w:sz="4" w:space="0" w:color="auto"/>
            </w:tcBorders>
          </w:tcPr>
          <w:p w:rsidR="00826334" w:rsidRPr="009B38F8" w:rsidRDefault="00826334" w:rsidP="00C57D6E">
            <w:pPr>
              <w:keepNext/>
              <w:keepLines/>
              <w:spacing w:line="360" w:lineRule="auto"/>
              <w:jc w:val="center"/>
              <w:rPr>
                <w:b/>
                <w:color w:val="0D0D0D" w:themeColor="text1" w:themeTint="F2"/>
              </w:rPr>
            </w:pPr>
            <w:r w:rsidRPr="009B38F8">
              <w:rPr>
                <w:b/>
                <w:color w:val="0D0D0D" w:themeColor="text1" w:themeTint="F2"/>
              </w:rPr>
              <w:t>Rate</w:t>
            </w:r>
          </w:p>
        </w:tc>
        <w:tc>
          <w:tcPr>
            <w:tcW w:w="1530" w:type="dxa"/>
            <w:tcBorders>
              <w:bottom w:val="double" w:sz="4" w:space="0" w:color="auto"/>
            </w:tcBorders>
          </w:tcPr>
          <w:p w:rsidR="00826334" w:rsidRPr="009B38F8" w:rsidRDefault="00826334" w:rsidP="00C57D6E">
            <w:pPr>
              <w:keepNext/>
              <w:keepLines/>
              <w:spacing w:line="360" w:lineRule="auto"/>
              <w:jc w:val="center"/>
              <w:rPr>
                <w:b/>
                <w:color w:val="0D0D0D" w:themeColor="text1" w:themeTint="F2"/>
              </w:rPr>
            </w:pPr>
            <w:r w:rsidRPr="009B38F8">
              <w:rPr>
                <w:b/>
                <w:color w:val="0D0D0D" w:themeColor="text1" w:themeTint="F2"/>
              </w:rPr>
              <w:t xml:space="preserve">Months </w:t>
            </w:r>
          </w:p>
        </w:tc>
        <w:tc>
          <w:tcPr>
            <w:tcW w:w="5007" w:type="dxa"/>
            <w:gridSpan w:val="2"/>
            <w:tcBorders>
              <w:bottom w:val="double" w:sz="4" w:space="0" w:color="auto"/>
            </w:tcBorders>
          </w:tcPr>
          <w:p w:rsidR="00826334" w:rsidRPr="009B38F8" w:rsidRDefault="00826334" w:rsidP="00C57D6E">
            <w:pPr>
              <w:keepNext/>
              <w:keepLines/>
              <w:spacing w:line="360" w:lineRule="auto"/>
              <w:jc w:val="center"/>
              <w:rPr>
                <w:b/>
                <w:color w:val="0D0D0D" w:themeColor="text1" w:themeTint="F2"/>
              </w:rPr>
            </w:pPr>
            <w:r w:rsidRPr="009B38F8">
              <w:rPr>
                <w:b/>
                <w:color w:val="0D0D0D" w:themeColor="text1" w:themeTint="F2"/>
              </w:rPr>
              <w:t>Max Discount</w:t>
            </w:r>
          </w:p>
        </w:tc>
      </w:tr>
      <w:tr w:rsidR="00826334" w:rsidRPr="009B38F8" w:rsidTr="00D912FD">
        <w:trPr>
          <w:trHeight w:val="618"/>
          <w:jc w:val="center"/>
        </w:trPr>
        <w:tc>
          <w:tcPr>
            <w:tcW w:w="1620" w:type="dxa"/>
            <w:vMerge w:val="restart"/>
            <w:tcBorders>
              <w:top w:val="double" w:sz="4" w:space="0" w:color="auto"/>
            </w:tcBorders>
            <w:vAlign w:val="center"/>
          </w:tcPr>
          <w:p w:rsidR="00826334" w:rsidRPr="009B38F8" w:rsidRDefault="00826334" w:rsidP="00C57D6E">
            <w:pPr>
              <w:keepNext/>
              <w:keepLines/>
              <w:spacing w:line="360" w:lineRule="auto"/>
              <w:jc w:val="center"/>
              <w:rPr>
                <w:b/>
                <w:color w:val="0D0D0D" w:themeColor="text1" w:themeTint="F2"/>
              </w:rPr>
            </w:pPr>
            <w:r w:rsidRPr="009B38F8">
              <w:rPr>
                <w:b/>
                <w:color w:val="0D0D0D" w:themeColor="text1" w:themeTint="F2"/>
              </w:rPr>
              <w:t>CAP Rate A</w:t>
            </w:r>
          </w:p>
          <w:p w:rsidR="00826334" w:rsidRPr="009B38F8" w:rsidRDefault="00826334" w:rsidP="00C57D6E">
            <w:pPr>
              <w:keepNext/>
              <w:keepLines/>
              <w:spacing w:line="360" w:lineRule="auto"/>
              <w:jc w:val="center"/>
              <w:rPr>
                <w:color w:val="0D0D0D" w:themeColor="text1" w:themeTint="F2"/>
              </w:rPr>
            </w:pPr>
            <w:r w:rsidRPr="009B38F8">
              <w:rPr>
                <w:color w:val="0D0D0D" w:themeColor="text1" w:themeTint="F2"/>
              </w:rPr>
              <w:t>0-25% FPIG</w:t>
            </w:r>
          </w:p>
          <w:p w:rsidR="00826334" w:rsidRPr="009B38F8" w:rsidRDefault="00826334" w:rsidP="00C57D6E">
            <w:pPr>
              <w:keepNext/>
              <w:keepLines/>
              <w:spacing w:line="360" w:lineRule="auto"/>
              <w:jc w:val="center"/>
              <w:rPr>
                <w:color w:val="0D0D0D" w:themeColor="text1" w:themeTint="F2"/>
              </w:rPr>
            </w:pPr>
            <w:r w:rsidRPr="009B38F8">
              <w:rPr>
                <w:color w:val="0D0D0D" w:themeColor="text1" w:themeTint="F2"/>
              </w:rPr>
              <w:t>(with special circumstances)</w:t>
            </w:r>
          </w:p>
        </w:tc>
        <w:tc>
          <w:tcPr>
            <w:tcW w:w="1260" w:type="dxa"/>
            <w:tcBorders>
              <w:top w:val="double" w:sz="4" w:space="0" w:color="auto"/>
            </w:tcBorders>
            <w:vAlign w:val="center"/>
          </w:tcPr>
          <w:p w:rsidR="00826334" w:rsidRPr="009B38F8" w:rsidRDefault="00826334" w:rsidP="00C57D6E">
            <w:pPr>
              <w:keepNext/>
              <w:keepLines/>
              <w:spacing w:line="360" w:lineRule="auto"/>
              <w:jc w:val="center"/>
              <w:rPr>
                <w:color w:val="0D0D0D" w:themeColor="text1" w:themeTint="F2"/>
              </w:rPr>
            </w:pPr>
            <w:r w:rsidRPr="009B38F8">
              <w:rPr>
                <w:color w:val="0D0D0D" w:themeColor="text1" w:themeTint="F2"/>
              </w:rPr>
              <w:t>Non-heat</w:t>
            </w:r>
          </w:p>
        </w:tc>
        <w:tc>
          <w:tcPr>
            <w:tcW w:w="1530" w:type="dxa"/>
            <w:tcBorders>
              <w:top w:val="double" w:sz="4" w:space="0" w:color="auto"/>
            </w:tcBorders>
            <w:vAlign w:val="center"/>
          </w:tcPr>
          <w:p w:rsidR="00826334" w:rsidRPr="009B38F8" w:rsidRDefault="00826334" w:rsidP="00C57D6E">
            <w:pPr>
              <w:keepNext/>
              <w:keepLines/>
              <w:spacing w:line="360" w:lineRule="auto"/>
              <w:jc w:val="center"/>
              <w:rPr>
                <w:color w:val="0D0D0D" w:themeColor="text1" w:themeTint="F2"/>
              </w:rPr>
            </w:pPr>
            <w:r w:rsidRPr="009B38F8">
              <w:rPr>
                <w:color w:val="0D0D0D" w:themeColor="text1" w:themeTint="F2"/>
              </w:rPr>
              <w:t>All months</w:t>
            </w:r>
          </w:p>
        </w:tc>
        <w:tc>
          <w:tcPr>
            <w:tcW w:w="5007" w:type="dxa"/>
            <w:gridSpan w:val="2"/>
            <w:tcBorders>
              <w:top w:val="double" w:sz="4" w:space="0" w:color="auto"/>
            </w:tcBorders>
            <w:vAlign w:val="center"/>
          </w:tcPr>
          <w:p w:rsidR="00826334" w:rsidRPr="009B38F8" w:rsidRDefault="00826334" w:rsidP="00C57D6E">
            <w:pPr>
              <w:keepNext/>
              <w:keepLines/>
              <w:spacing w:line="360" w:lineRule="auto"/>
              <w:rPr>
                <w:color w:val="0D0D0D" w:themeColor="text1" w:themeTint="F2"/>
              </w:rPr>
            </w:pPr>
            <w:r w:rsidRPr="009B38F8">
              <w:rPr>
                <w:color w:val="0D0D0D" w:themeColor="text1" w:themeTint="F2"/>
              </w:rPr>
              <w:t xml:space="preserve">$12 for the first 1,000 kWh </w:t>
            </w:r>
          </w:p>
          <w:p w:rsidR="00826334" w:rsidRPr="009B38F8" w:rsidRDefault="00826334" w:rsidP="00C57D6E">
            <w:pPr>
              <w:keepNext/>
              <w:keepLines/>
              <w:spacing w:line="360" w:lineRule="auto"/>
              <w:rPr>
                <w:color w:val="0D0D0D" w:themeColor="text1" w:themeTint="F2"/>
              </w:rPr>
            </w:pPr>
            <w:r w:rsidRPr="009B38F8">
              <w:rPr>
                <w:color w:val="0D0D0D" w:themeColor="text1" w:themeTint="F2"/>
              </w:rPr>
              <w:t>Each kWh &gt; 1000 kWh billed at CAP D Discount</w:t>
            </w:r>
          </w:p>
        </w:tc>
      </w:tr>
      <w:tr w:rsidR="00826334" w:rsidRPr="009B38F8" w:rsidTr="00D912FD">
        <w:trPr>
          <w:trHeight w:val="530"/>
          <w:jc w:val="center"/>
        </w:trPr>
        <w:tc>
          <w:tcPr>
            <w:tcW w:w="1620" w:type="dxa"/>
            <w:vMerge/>
          </w:tcPr>
          <w:p w:rsidR="00826334" w:rsidRPr="009B38F8" w:rsidRDefault="00826334" w:rsidP="005257B4">
            <w:pPr>
              <w:spacing w:line="360" w:lineRule="auto"/>
              <w:rPr>
                <w:color w:val="0D0D0D" w:themeColor="text1" w:themeTint="F2"/>
              </w:rPr>
            </w:pPr>
          </w:p>
        </w:tc>
        <w:tc>
          <w:tcPr>
            <w:tcW w:w="1260" w:type="dxa"/>
            <w:vMerge w:val="restart"/>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Heating</w:t>
            </w: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October - June</w:t>
            </w:r>
          </w:p>
        </w:tc>
        <w:tc>
          <w:tcPr>
            <w:tcW w:w="5007" w:type="dxa"/>
            <w:gridSpan w:val="2"/>
            <w:vAlign w:val="center"/>
          </w:tcPr>
          <w:p w:rsidR="00826334" w:rsidRPr="009B38F8" w:rsidRDefault="00826334" w:rsidP="005257B4">
            <w:pPr>
              <w:spacing w:line="360" w:lineRule="auto"/>
              <w:rPr>
                <w:color w:val="0D0D0D" w:themeColor="text1" w:themeTint="F2"/>
              </w:rPr>
            </w:pPr>
            <w:r w:rsidRPr="009B38F8">
              <w:rPr>
                <w:color w:val="0D0D0D" w:themeColor="text1" w:themeTint="F2"/>
              </w:rPr>
              <w:t xml:space="preserve">$30 for the first 2,000 kWh </w:t>
            </w:r>
          </w:p>
          <w:p w:rsidR="00826334" w:rsidRPr="009B38F8" w:rsidRDefault="00826334" w:rsidP="005257B4">
            <w:pPr>
              <w:spacing w:line="360" w:lineRule="auto"/>
              <w:rPr>
                <w:color w:val="0D0D0D" w:themeColor="text1" w:themeTint="F2"/>
              </w:rPr>
            </w:pPr>
            <w:r w:rsidRPr="009B38F8">
              <w:rPr>
                <w:color w:val="0D0D0D" w:themeColor="text1" w:themeTint="F2"/>
              </w:rPr>
              <w:t>Each kWh &gt; 2000 billed at CAP D Discount</w:t>
            </w:r>
          </w:p>
        </w:tc>
      </w:tr>
      <w:tr w:rsidR="00826334" w:rsidRPr="009B38F8" w:rsidTr="00D912FD">
        <w:trPr>
          <w:trHeight w:val="413"/>
          <w:jc w:val="center"/>
        </w:trPr>
        <w:tc>
          <w:tcPr>
            <w:tcW w:w="1620" w:type="dxa"/>
            <w:vMerge/>
          </w:tcPr>
          <w:p w:rsidR="00826334" w:rsidRPr="009B38F8" w:rsidRDefault="00826334" w:rsidP="005257B4">
            <w:pPr>
              <w:spacing w:line="360" w:lineRule="auto"/>
              <w:rPr>
                <w:color w:val="0D0D0D" w:themeColor="text1" w:themeTint="F2"/>
              </w:rPr>
            </w:pPr>
          </w:p>
        </w:tc>
        <w:tc>
          <w:tcPr>
            <w:tcW w:w="1260" w:type="dxa"/>
            <w:vMerge/>
          </w:tcPr>
          <w:p w:rsidR="00826334" w:rsidRPr="009B38F8" w:rsidRDefault="00826334" w:rsidP="005257B4">
            <w:pPr>
              <w:spacing w:line="360" w:lineRule="auto"/>
              <w:rPr>
                <w:color w:val="0D0D0D" w:themeColor="text1" w:themeTint="F2"/>
              </w:rPr>
            </w:pPr>
          </w:p>
        </w:tc>
        <w:tc>
          <w:tcPr>
            <w:tcW w:w="1530" w:type="dxa"/>
          </w:tcPr>
          <w:p w:rsidR="00826334" w:rsidRPr="009B38F8" w:rsidRDefault="00826334" w:rsidP="005257B4">
            <w:pPr>
              <w:spacing w:line="360" w:lineRule="auto"/>
              <w:jc w:val="center"/>
              <w:rPr>
                <w:color w:val="0D0D0D" w:themeColor="text1" w:themeTint="F2"/>
              </w:rPr>
            </w:pPr>
            <w:r w:rsidRPr="009B38F8">
              <w:rPr>
                <w:color w:val="0D0D0D" w:themeColor="text1" w:themeTint="F2"/>
              </w:rPr>
              <w:t>July – September</w:t>
            </w:r>
          </w:p>
        </w:tc>
        <w:tc>
          <w:tcPr>
            <w:tcW w:w="5007" w:type="dxa"/>
            <w:gridSpan w:val="2"/>
            <w:vAlign w:val="center"/>
          </w:tcPr>
          <w:p w:rsidR="00826334" w:rsidRPr="009B38F8" w:rsidRDefault="00826334" w:rsidP="005257B4">
            <w:pPr>
              <w:spacing w:line="360" w:lineRule="auto"/>
              <w:rPr>
                <w:color w:val="0D0D0D" w:themeColor="text1" w:themeTint="F2"/>
              </w:rPr>
            </w:pPr>
            <w:r w:rsidRPr="009B38F8">
              <w:rPr>
                <w:color w:val="0D0D0D" w:themeColor="text1" w:themeTint="F2"/>
              </w:rPr>
              <w:t xml:space="preserve">$30 for the first 1,000 kWh </w:t>
            </w:r>
          </w:p>
          <w:p w:rsidR="00826334" w:rsidRPr="009B38F8" w:rsidRDefault="00826334" w:rsidP="005257B4">
            <w:pPr>
              <w:spacing w:line="360" w:lineRule="auto"/>
              <w:rPr>
                <w:color w:val="0D0D0D" w:themeColor="text1" w:themeTint="F2"/>
              </w:rPr>
            </w:pPr>
            <w:r w:rsidRPr="009B38F8">
              <w:rPr>
                <w:color w:val="0D0D0D" w:themeColor="text1" w:themeTint="F2"/>
              </w:rPr>
              <w:t>Each kWh &gt;1,000 billed at CAP D Discount</w:t>
            </w:r>
          </w:p>
        </w:tc>
      </w:tr>
      <w:tr w:rsidR="00826334" w:rsidRPr="009B38F8" w:rsidTr="00D912FD">
        <w:trPr>
          <w:jc w:val="center"/>
        </w:trPr>
        <w:tc>
          <w:tcPr>
            <w:tcW w:w="1620" w:type="dxa"/>
            <w:shd w:val="clear" w:color="auto" w:fill="D9D9D9"/>
          </w:tcPr>
          <w:p w:rsidR="00826334" w:rsidRPr="009B38F8" w:rsidRDefault="00826334" w:rsidP="005257B4">
            <w:pPr>
              <w:spacing w:line="360" w:lineRule="auto"/>
              <w:rPr>
                <w:b/>
                <w:color w:val="0D0D0D" w:themeColor="text1" w:themeTint="F2"/>
              </w:rPr>
            </w:pPr>
          </w:p>
        </w:tc>
        <w:tc>
          <w:tcPr>
            <w:tcW w:w="1260" w:type="dxa"/>
            <w:shd w:val="clear" w:color="auto" w:fill="D9D9D9"/>
            <w:vAlign w:val="center"/>
          </w:tcPr>
          <w:p w:rsidR="00826334" w:rsidRPr="009B38F8" w:rsidRDefault="00826334" w:rsidP="005257B4">
            <w:pPr>
              <w:spacing w:line="360" w:lineRule="auto"/>
              <w:jc w:val="center"/>
              <w:rPr>
                <w:color w:val="0D0D0D" w:themeColor="text1" w:themeTint="F2"/>
              </w:rPr>
            </w:pPr>
          </w:p>
        </w:tc>
        <w:tc>
          <w:tcPr>
            <w:tcW w:w="1530" w:type="dxa"/>
            <w:shd w:val="clear" w:color="auto" w:fill="D9D9D9"/>
          </w:tcPr>
          <w:p w:rsidR="00826334" w:rsidRPr="009B38F8" w:rsidRDefault="00826334" w:rsidP="005257B4">
            <w:pPr>
              <w:spacing w:line="360" w:lineRule="auto"/>
              <w:jc w:val="center"/>
              <w:rPr>
                <w:color w:val="0D0D0D" w:themeColor="text1" w:themeTint="F2"/>
              </w:rPr>
            </w:pPr>
          </w:p>
        </w:tc>
        <w:tc>
          <w:tcPr>
            <w:tcW w:w="5007" w:type="dxa"/>
            <w:gridSpan w:val="2"/>
            <w:shd w:val="clear" w:color="auto" w:fill="D9D9D9"/>
            <w:vAlign w:val="center"/>
          </w:tcPr>
          <w:p w:rsidR="00826334" w:rsidRPr="009B38F8" w:rsidRDefault="00826334" w:rsidP="005257B4">
            <w:pPr>
              <w:spacing w:line="360" w:lineRule="auto"/>
              <w:jc w:val="center"/>
              <w:rPr>
                <w:color w:val="0D0D0D" w:themeColor="text1" w:themeTint="F2"/>
              </w:rPr>
            </w:pPr>
          </w:p>
        </w:tc>
      </w:tr>
      <w:tr w:rsidR="00826334" w:rsidRPr="009B38F8" w:rsidTr="00D912FD">
        <w:trPr>
          <w:trHeight w:val="332"/>
          <w:jc w:val="center"/>
        </w:trPr>
        <w:tc>
          <w:tcPr>
            <w:tcW w:w="1620" w:type="dxa"/>
            <w:vMerge w:val="restart"/>
          </w:tcPr>
          <w:p w:rsidR="00826334" w:rsidRPr="009B38F8" w:rsidRDefault="00826334" w:rsidP="005257B4">
            <w:pPr>
              <w:spacing w:line="360" w:lineRule="auto"/>
              <w:rPr>
                <w:b/>
                <w:color w:val="0D0D0D" w:themeColor="text1" w:themeTint="F2"/>
              </w:rPr>
            </w:pPr>
            <w:r w:rsidRPr="009B38F8">
              <w:rPr>
                <w:b/>
                <w:color w:val="0D0D0D" w:themeColor="text1" w:themeTint="F2"/>
              </w:rPr>
              <w:t xml:space="preserve">CAP Rate B* </w:t>
            </w:r>
          </w:p>
          <w:p w:rsidR="00826334" w:rsidRPr="009B38F8" w:rsidRDefault="00826334" w:rsidP="005257B4">
            <w:pPr>
              <w:spacing w:line="360" w:lineRule="auto"/>
              <w:rPr>
                <w:color w:val="0D0D0D" w:themeColor="text1" w:themeTint="F2"/>
              </w:rPr>
            </w:pPr>
            <w:r w:rsidRPr="009B38F8">
              <w:rPr>
                <w:color w:val="0D0D0D" w:themeColor="text1" w:themeTint="F2"/>
              </w:rPr>
              <w:t xml:space="preserve">0-25% FPIG </w:t>
            </w:r>
          </w:p>
          <w:p w:rsidR="00826334" w:rsidRPr="009B38F8" w:rsidRDefault="00826334" w:rsidP="005257B4">
            <w:pPr>
              <w:spacing w:line="360" w:lineRule="auto"/>
              <w:rPr>
                <w:color w:val="0D0D0D" w:themeColor="text1" w:themeTint="F2"/>
              </w:rPr>
            </w:pPr>
          </w:p>
          <w:p w:rsidR="00826334" w:rsidRPr="009B38F8" w:rsidRDefault="00826334" w:rsidP="005257B4">
            <w:pPr>
              <w:spacing w:line="360" w:lineRule="auto"/>
              <w:rPr>
                <w:color w:val="0D0D0D" w:themeColor="text1" w:themeTint="F2"/>
              </w:rPr>
            </w:pPr>
            <w:r w:rsidRPr="009B38F8">
              <w:rPr>
                <w:color w:val="0D0D0D" w:themeColor="text1" w:themeTint="F2"/>
              </w:rPr>
              <w:t xml:space="preserve">(no extenuating circumstances) </w:t>
            </w:r>
          </w:p>
        </w:tc>
        <w:tc>
          <w:tcPr>
            <w:tcW w:w="1260" w:type="dxa"/>
            <w:vMerge w:val="restart"/>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Non-heat</w:t>
            </w:r>
          </w:p>
          <w:p w:rsidR="00826334" w:rsidRPr="009B38F8" w:rsidRDefault="00826334" w:rsidP="005257B4">
            <w:pPr>
              <w:spacing w:line="360" w:lineRule="auto"/>
              <w:jc w:val="center"/>
              <w:rPr>
                <w:color w:val="0D0D0D" w:themeColor="text1" w:themeTint="F2"/>
              </w:rPr>
            </w:pPr>
            <w:r w:rsidRPr="009B38F8">
              <w:rPr>
                <w:color w:val="0D0D0D" w:themeColor="text1" w:themeTint="F2"/>
              </w:rPr>
              <w:t>Minimum bill of $12</w:t>
            </w: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Oct – May </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93% of first 650 kWh up to $103.73 </w:t>
            </w:r>
          </w:p>
        </w:tc>
      </w:tr>
      <w:tr w:rsidR="00826334" w:rsidRPr="009B38F8" w:rsidTr="00D912FD">
        <w:trPr>
          <w:jc w:val="center"/>
        </w:trPr>
        <w:tc>
          <w:tcPr>
            <w:tcW w:w="1620" w:type="dxa"/>
            <w:vMerge/>
          </w:tcPr>
          <w:p w:rsidR="00826334" w:rsidRPr="009B38F8" w:rsidRDefault="00826334" w:rsidP="005257B4">
            <w:pPr>
              <w:spacing w:line="360" w:lineRule="auto"/>
              <w:rPr>
                <w:color w:val="0D0D0D" w:themeColor="text1" w:themeTint="F2"/>
              </w:rPr>
            </w:pPr>
          </w:p>
        </w:tc>
        <w:tc>
          <w:tcPr>
            <w:tcW w:w="1260" w:type="dxa"/>
            <w:vMerge/>
          </w:tcPr>
          <w:p w:rsidR="00826334" w:rsidRPr="009B38F8" w:rsidRDefault="00826334" w:rsidP="005257B4">
            <w:pPr>
              <w:spacing w:line="360" w:lineRule="auto"/>
              <w:rPr>
                <w:color w:val="0D0D0D" w:themeColor="text1" w:themeTint="F2"/>
              </w:rPr>
            </w:pPr>
          </w:p>
        </w:tc>
        <w:tc>
          <w:tcPr>
            <w:tcW w:w="1530" w:type="dxa"/>
          </w:tcPr>
          <w:p w:rsidR="00826334" w:rsidRPr="009B38F8" w:rsidRDefault="00826334" w:rsidP="005257B4">
            <w:pPr>
              <w:spacing w:line="360" w:lineRule="auto"/>
              <w:jc w:val="center"/>
              <w:rPr>
                <w:color w:val="0D0D0D" w:themeColor="text1" w:themeTint="F2"/>
              </w:rPr>
            </w:pPr>
            <w:r w:rsidRPr="009B38F8">
              <w:rPr>
                <w:color w:val="0D0D0D" w:themeColor="text1" w:themeTint="F2"/>
              </w:rPr>
              <w:t>June</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93% of first 650 kWh up to $104.61 </w:t>
            </w:r>
          </w:p>
        </w:tc>
      </w:tr>
      <w:tr w:rsidR="00826334" w:rsidRPr="009B38F8" w:rsidTr="00D912FD">
        <w:trPr>
          <w:jc w:val="center"/>
        </w:trPr>
        <w:tc>
          <w:tcPr>
            <w:tcW w:w="1620" w:type="dxa"/>
            <w:vMerge/>
          </w:tcPr>
          <w:p w:rsidR="00826334" w:rsidRPr="009B38F8" w:rsidRDefault="00826334" w:rsidP="005257B4">
            <w:pPr>
              <w:spacing w:line="360" w:lineRule="auto"/>
              <w:rPr>
                <w:color w:val="0D0D0D" w:themeColor="text1" w:themeTint="F2"/>
              </w:rPr>
            </w:pPr>
          </w:p>
        </w:tc>
        <w:tc>
          <w:tcPr>
            <w:tcW w:w="1260" w:type="dxa"/>
            <w:vMerge/>
          </w:tcPr>
          <w:p w:rsidR="00826334" w:rsidRPr="009B38F8" w:rsidRDefault="00826334" w:rsidP="005257B4">
            <w:pPr>
              <w:spacing w:line="360" w:lineRule="auto"/>
              <w:rPr>
                <w:color w:val="0D0D0D" w:themeColor="text1" w:themeTint="F2"/>
              </w:rPr>
            </w:pPr>
          </w:p>
        </w:tc>
        <w:tc>
          <w:tcPr>
            <w:tcW w:w="1530" w:type="dxa"/>
          </w:tcPr>
          <w:p w:rsidR="00826334" w:rsidRPr="009B38F8" w:rsidRDefault="00826334" w:rsidP="005257B4">
            <w:pPr>
              <w:spacing w:line="360" w:lineRule="auto"/>
              <w:jc w:val="center"/>
              <w:rPr>
                <w:color w:val="0D0D0D" w:themeColor="text1" w:themeTint="F2"/>
              </w:rPr>
            </w:pPr>
            <w:r w:rsidRPr="009B38F8">
              <w:rPr>
                <w:color w:val="0D0D0D" w:themeColor="text1" w:themeTint="F2"/>
              </w:rPr>
              <w:t>July – Sept</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 93% of first 750 kWh up to $120.13 </w:t>
            </w:r>
          </w:p>
        </w:tc>
      </w:tr>
      <w:tr w:rsidR="00826334" w:rsidRPr="009B38F8" w:rsidTr="00D912FD">
        <w:trPr>
          <w:trHeight w:val="323"/>
          <w:jc w:val="center"/>
        </w:trPr>
        <w:tc>
          <w:tcPr>
            <w:tcW w:w="1620" w:type="dxa"/>
            <w:vMerge/>
          </w:tcPr>
          <w:p w:rsidR="00826334" w:rsidRPr="009B38F8" w:rsidRDefault="00826334" w:rsidP="005257B4">
            <w:pPr>
              <w:spacing w:line="360" w:lineRule="auto"/>
              <w:rPr>
                <w:color w:val="0D0D0D" w:themeColor="text1" w:themeTint="F2"/>
              </w:rPr>
            </w:pPr>
          </w:p>
        </w:tc>
        <w:tc>
          <w:tcPr>
            <w:tcW w:w="1260" w:type="dxa"/>
            <w:vMerge w:val="restart"/>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Heating</w:t>
            </w:r>
          </w:p>
          <w:p w:rsidR="00826334" w:rsidRPr="009B38F8" w:rsidRDefault="00826334" w:rsidP="005257B4">
            <w:pPr>
              <w:spacing w:line="360" w:lineRule="auto"/>
              <w:jc w:val="center"/>
              <w:rPr>
                <w:color w:val="0D0D0D" w:themeColor="text1" w:themeTint="F2"/>
              </w:rPr>
            </w:pPr>
            <w:r w:rsidRPr="009B38F8">
              <w:rPr>
                <w:color w:val="0D0D0D" w:themeColor="text1" w:themeTint="F2"/>
              </w:rPr>
              <w:t>Minimum bill of $30</w:t>
            </w: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Oct – May</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88% of first 650 kWh up to $86.51 </w:t>
            </w:r>
          </w:p>
        </w:tc>
      </w:tr>
      <w:tr w:rsidR="00826334" w:rsidRPr="009B38F8" w:rsidTr="00D912FD">
        <w:trPr>
          <w:jc w:val="center"/>
        </w:trPr>
        <w:tc>
          <w:tcPr>
            <w:tcW w:w="1620" w:type="dxa"/>
            <w:vMerge/>
          </w:tcPr>
          <w:p w:rsidR="00826334" w:rsidRPr="009B38F8" w:rsidRDefault="00826334" w:rsidP="005257B4">
            <w:pPr>
              <w:spacing w:line="360" w:lineRule="auto"/>
              <w:rPr>
                <w:color w:val="0D0D0D" w:themeColor="text1" w:themeTint="F2"/>
              </w:rPr>
            </w:pPr>
          </w:p>
        </w:tc>
        <w:tc>
          <w:tcPr>
            <w:tcW w:w="1260" w:type="dxa"/>
            <w:vMerge/>
            <w:vAlign w:val="center"/>
          </w:tcPr>
          <w:p w:rsidR="00826334" w:rsidRPr="009B38F8" w:rsidRDefault="00826334" w:rsidP="005257B4">
            <w:pPr>
              <w:spacing w:line="360" w:lineRule="auto"/>
              <w:jc w:val="center"/>
              <w:rPr>
                <w:color w:val="0D0D0D" w:themeColor="text1" w:themeTint="F2"/>
              </w:rPr>
            </w:pPr>
          </w:p>
        </w:tc>
        <w:tc>
          <w:tcPr>
            <w:tcW w:w="1530" w:type="dxa"/>
          </w:tcPr>
          <w:p w:rsidR="00826334" w:rsidRPr="009B38F8" w:rsidRDefault="00826334" w:rsidP="005257B4">
            <w:pPr>
              <w:spacing w:line="360" w:lineRule="auto"/>
              <w:jc w:val="center"/>
              <w:rPr>
                <w:color w:val="0D0D0D" w:themeColor="text1" w:themeTint="F2"/>
              </w:rPr>
            </w:pPr>
            <w:r w:rsidRPr="009B38F8">
              <w:rPr>
                <w:color w:val="0D0D0D" w:themeColor="text1" w:themeTint="F2"/>
              </w:rPr>
              <w:t>June</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88% of first 650 kWh up to $99.46</w:t>
            </w:r>
          </w:p>
        </w:tc>
      </w:tr>
      <w:tr w:rsidR="00826334" w:rsidRPr="009B38F8" w:rsidTr="00D912FD">
        <w:trPr>
          <w:jc w:val="center"/>
        </w:trPr>
        <w:tc>
          <w:tcPr>
            <w:tcW w:w="1620" w:type="dxa"/>
            <w:vMerge/>
          </w:tcPr>
          <w:p w:rsidR="00826334" w:rsidRPr="009B38F8" w:rsidRDefault="00826334" w:rsidP="005257B4">
            <w:pPr>
              <w:spacing w:line="360" w:lineRule="auto"/>
              <w:rPr>
                <w:color w:val="0D0D0D" w:themeColor="text1" w:themeTint="F2"/>
              </w:rPr>
            </w:pPr>
          </w:p>
        </w:tc>
        <w:tc>
          <w:tcPr>
            <w:tcW w:w="1260" w:type="dxa"/>
            <w:vMerge/>
          </w:tcPr>
          <w:p w:rsidR="00826334" w:rsidRPr="009B38F8" w:rsidRDefault="00826334" w:rsidP="005257B4">
            <w:pPr>
              <w:spacing w:line="360" w:lineRule="auto"/>
              <w:rPr>
                <w:color w:val="0D0D0D" w:themeColor="text1" w:themeTint="F2"/>
              </w:rPr>
            </w:pPr>
          </w:p>
        </w:tc>
        <w:tc>
          <w:tcPr>
            <w:tcW w:w="1530" w:type="dxa"/>
          </w:tcPr>
          <w:p w:rsidR="00826334" w:rsidRPr="009B38F8" w:rsidRDefault="00826334" w:rsidP="005257B4">
            <w:pPr>
              <w:spacing w:line="360" w:lineRule="auto"/>
              <w:jc w:val="center"/>
              <w:rPr>
                <w:color w:val="0D0D0D" w:themeColor="text1" w:themeTint="F2"/>
              </w:rPr>
            </w:pPr>
            <w:r w:rsidRPr="009B38F8">
              <w:rPr>
                <w:color w:val="0D0D0D" w:themeColor="text1" w:themeTint="F2"/>
              </w:rPr>
              <w:t>July – Sept</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88% of first 750 kWh up to $114.22          </w:t>
            </w:r>
          </w:p>
        </w:tc>
      </w:tr>
      <w:tr w:rsidR="00826334" w:rsidRPr="009B38F8" w:rsidTr="00D912FD">
        <w:trPr>
          <w:trHeight w:val="143"/>
          <w:jc w:val="center"/>
        </w:trPr>
        <w:tc>
          <w:tcPr>
            <w:tcW w:w="1620" w:type="dxa"/>
            <w:shd w:val="clear" w:color="auto" w:fill="D9D9D9"/>
          </w:tcPr>
          <w:p w:rsidR="00826334" w:rsidRPr="009B38F8" w:rsidRDefault="00826334" w:rsidP="005257B4">
            <w:pPr>
              <w:spacing w:line="360" w:lineRule="auto"/>
              <w:rPr>
                <w:b/>
                <w:color w:val="0D0D0D" w:themeColor="text1" w:themeTint="F2"/>
              </w:rPr>
            </w:pPr>
          </w:p>
        </w:tc>
        <w:tc>
          <w:tcPr>
            <w:tcW w:w="1260" w:type="dxa"/>
            <w:shd w:val="clear" w:color="auto" w:fill="D9D9D9"/>
            <w:vAlign w:val="center"/>
          </w:tcPr>
          <w:p w:rsidR="00826334" w:rsidRPr="009B38F8" w:rsidRDefault="00826334" w:rsidP="005257B4">
            <w:pPr>
              <w:spacing w:line="360" w:lineRule="auto"/>
              <w:jc w:val="center"/>
              <w:rPr>
                <w:color w:val="0D0D0D" w:themeColor="text1" w:themeTint="F2"/>
              </w:rPr>
            </w:pPr>
          </w:p>
        </w:tc>
        <w:tc>
          <w:tcPr>
            <w:tcW w:w="1530" w:type="dxa"/>
            <w:shd w:val="clear" w:color="auto" w:fill="D9D9D9"/>
          </w:tcPr>
          <w:p w:rsidR="00826334" w:rsidRPr="009B38F8" w:rsidRDefault="00826334" w:rsidP="005257B4">
            <w:pPr>
              <w:spacing w:line="360" w:lineRule="auto"/>
              <w:jc w:val="center"/>
              <w:rPr>
                <w:color w:val="0D0D0D" w:themeColor="text1" w:themeTint="F2"/>
              </w:rPr>
            </w:pPr>
          </w:p>
        </w:tc>
        <w:tc>
          <w:tcPr>
            <w:tcW w:w="5007" w:type="dxa"/>
            <w:gridSpan w:val="2"/>
            <w:shd w:val="clear" w:color="auto" w:fill="D9D9D9"/>
            <w:vAlign w:val="center"/>
          </w:tcPr>
          <w:p w:rsidR="00826334" w:rsidRPr="009B38F8" w:rsidRDefault="00826334" w:rsidP="005257B4">
            <w:pPr>
              <w:spacing w:line="360" w:lineRule="auto"/>
              <w:jc w:val="center"/>
              <w:rPr>
                <w:color w:val="0D0D0D" w:themeColor="text1" w:themeTint="F2"/>
              </w:rPr>
            </w:pPr>
          </w:p>
        </w:tc>
      </w:tr>
      <w:tr w:rsidR="00826334" w:rsidRPr="009B38F8" w:rsidTr="00D912FD">
        <w:trPr>
          <w:trHeight w:val="300"/>
          <w:jc w:val="center"/>
        </w:trPr>
        <w:tc>
          <w:tcPr>
            <w:tcW w:w="1620" w:type="dxa"/>
            <w:vMerge w:val="restart"/>
            <w:vAlign w:val="center"/>
          </w:tcPr>
          <w:p w:rsidR="00826334" w:rsidRPr="009B38F8" w:rsidRDefault="00826334" w:rsidP="005257B4">
            <w:pPr>
              <w:spacing w:line="360" w:lineRule="auto"/>
              <w:rPr>
                <w:b/>
                <w:color w:val="0D0D0D" w:themeColor="text1" w:themeTint="F2"/>
              </w:rPr>
            </w:pPr>
            <w:r w:rsidRPr="009B38F8">
              <w:rPr>
                <w:b/>
                <w:color w:val="0D0D0D" w:themeColor="text1" w:themeTint="F2"/>
              </w:rPr>
              <w:t>CAP Rate C*</w:t>
            </w:r>
          </w:p>
          <w:p w:rsidR="00826334" w:rsidRPr="009B38F8" w:rsidRDefault="00826334" w:rsidP="005257B4">
            <w:pPr>
              <w:spacing w:line="360" w:lineRule="auto"/>
              <w:jc w:val="center"/>
              <w:rPr>
                <w:color w:val="0D0D0D" w:themeColor="text1" w:themeTint="F2"/>
              </w:rPr>
            </w:pPr>
            <w:r w:rsidRPr="009B38F8">
              <w:rPr>
                <w:color w:val="0D0D0D" w:themeColor="text1" w:themeTint="F2"/>
              </w:rPr>
              <w:t>26-50% FPIG</w:t>
            </w:r>
          </w:p>
          <w:p w:rsidR="00826334" w:rsidRPr="009B38F8" w:rsidRDefault="00826334" w:rsidP="005257B4">
            <w:pPr>
              <w:spacing w:line="360" w:lineRule="auto"/>
              <w:jc w:val="center"/>
              <w:rPr>
                <w:color w:val="0D0D0D" w:themeColor="text1" w:themeTint="F2"/>
              </w:rPr>
            </w:pPr>
          </w:p>
        </w:tc>
        <w:tc>
          <w:tcPr>
            <w:tcW w:w="1260" w:type="dxa"/>
            <w:vMerge w:val="restart"/>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Non-heat</w:t>
            </w: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Oct – May   </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86% of first 650 kWh up to $95.92</w:t>
            </w:r>
          </w:p>
        </w:tc>
      </w:tr>
      <w:tr w:rsidR="00826334" w:rsidRPr="009B38F8" w:rsidTr="00D912FD">
        <w:trPr>
          <w:trHeight w:val="300"/>
          <w:jc w:val="center"/>
        </w:trPr>
        <w:tc>
          <w:tcPr>
            <w:tcW w:w="1620" w:type="dxa"/>
            <w:vMerge/>
          </w:tcPr>
          <w:p w:rsidR="00826334" w:rsidRPr="009B38F8" w:rsidRDefault="00826334" w:rsidP="005257B4">
            <w:pPr>
              <w:spacing w:line="360" w:lineRule="auto"/>
              <w:rPr>
                <w:color w:val="0D0D0D" w:themeColor="text1" w:themeTint="F2"/>
              </w:rPr>
            </w:pPr>
          </w:p>
        </w:tc>
        <w:tc>
          <w:tcPr>
            <w:tcW w:w="1260" w:type="dxa"/>
            <w:vMerge/>
            <w:vAlign w:val="center"/>
          </w:tcPr>
          <w:p w:rsidR="00826334" w:rsidRPr="009B38F8" w:rsidRDefault="00826334" w:rsidP="005257B4">
            <w:pPr>
              <w:spacing w:line="360" w:lineRule="auto"/>
              <w:jc w:val="center"/>
              <w:rPr>
                <w:color w:val="0D0D0D" w:themeColor="text1" w:themeTint="F2"/>
              </w:rPr>
            </w:pP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June</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86% of first 650 kWh up to $96.73</w:t>
            </w:r>
          </w:p>
        </w:tc>
      </w:tr>
      <w:tr w:rsidR="00826334" w:rsidRPr="009B38F8" w:rsidTr="00D912FD">
        <w:trPr>
          <w:trHeight w:val="300"/>
          <w:jc w:val="center"/>
        </w:trPr>
        <w:tc>
          <w:tcPr>
            <w:tcW w:w="1620" w:type="dxa"/>
            <w:vMerge/>
          </w:tcPr>
          <w:p w:rsidR="00826334" w:rsidRPr="009B38F8" w:rsidRDefault="00826334" w:rsidP="005257B4">
            <w:pPr>
              <w:spacing w:line="360" w:lineRule="auto"/>
              <w:rPr>
                <w:color w:val="0D0D0D" w:themeColor="text1" w:themeTint="F2"/>
              </w:rPr>
            </w:pPr>
          </w:p>
        </w:tc>
        <w:tc>
          <w:tcPr>
            <w:tcW w:w="1260" w:type="dxa"/>
            <w:vMerge/>
            <w:vAlign w:val="center"/>
          </w:tcPr>
          <w:p w:rsidR="00826334" w:rsidRPr="009B38F8" w:rsidRDefault="00826334" w:rsidP="005257B4">
            <w:pPr>
              <w:spacing w:line="360" w:lineRule="auto"/>
              <w:jc w:val="center"/>
              <w:rPr>
                <w:color w:val="0D0D0D" w:themeColor="text1" w:themeTint="F2"/>
              </w:rPr>
            </w:pPr>
          </w:p>
        </w:tc>
        <w:tc>
          <w:tcPr>
            <w:tcW w:w="1530" w:type="dxa"/>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July – Sept   </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86% of first 750 kWh up to $111.09</w:t>
            </w:r>
          </w:p>
        </w:tc>
      </w:tr>
      <w:tr w:rsidR="00826334" w:rsidRPr="009B38F8" w:rsidTr="00D912FD">
        <w:trPr>
          <w:jc w:val="center"/>
        </w:trPr>
        <w:tc>
          <w:tcPr>
            <w:tcW w:w="1620" w:type="dxa"/>
            <w:vMerge/>
          </w:tcPr>
          <w:p w:rsidR="00826334" w:rsidRPr="009B38F8" w:rsidRDefault="00826334" w:rsidP="005257B4">
            <w:pPr>
              <w:spacing w:line="360" w:lineRule="auto"/>
              <w:rPr>
                <w:color w:val="0D0D0D" w:themeColor="text1" w:themeTint="F2"/>
              </w:rPr>
            </w:pPr>
          </w:p>
        </w:tc>
        <w:tc>
          <w:tcPr>
            <w:tcW w:w="1260" w:type="dxa"/>
            <w:vMerge w:val="restart"/>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Heating</w:t>
            </w: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Oct – May   </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77% of first 650 kWh up to $75.70</w:t>
            </w:r>
          </w:p>
        </w:tc>
      </w:tr>
      <w:tr w:rsidR="00826334" w:rsidRPr="009B38F8" w:rsidTr="00D912FD">
        <w:trPr>
          <w:jc w:val="center"/>
        </w:trPr>
        <w:tc>
          <w:tcPr>
            <w:tcW w:w="1620" w:type="dxa"/>
            <w:vMerge/>
          </w:tcPr>
          <w:p w:rsidR="00826334" w:rsidRPr="009B38F8" w:rsidRDefault="00826334" w:rsidP="005257B4">
            <w:pPr>
              <w:spacing w:line="360" w:lineRule="auto"/>
              <w:rPr>
                <w:color w:val="0D0D0D" w:themeColor="text1" w:themeTint="F2"/>
              </w:rPr>
            </w:pPr>
          </w:p>
        </w:tc>
        <w:tc>
          <w:tcPr>
            <w:tcW w:w="1260" w:type="dxa"/>
            <w:vMerge/>
            <w:vAlign w:val="center"/>
          </w:tcPr>
          <w:p w:rsidR="00826334" w:rsidRPr="009B38F8" w:rsidRDefault="00826334" w:rsidP="005257B4">
            <w:pPr>
              <w:spacing w:line="360" w:lineRule="auto"/>
              <w:jc w:val="center"/>
              <w:rPr>
                <w:color w:val="0D0D0D" w:themeColor="text1" w:themeTint="F2"/>
              </w:rPr>
            </w:pP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June</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77% of first 650 kWh up to $87.03</w:t>
            </w:r>
          </w:p>
        </w:tc>
      </w:tr>
      <w:tr w:rsidR="00826334" w:rsidRPr="009B38F8" w:rsidTr="00D912FD">
        <w:trPr>
          <w:jc w:val="center"/>
        </w:trPr>
        <w:tc>
          <w:tcPr>
            <w:tcW w:w="1620" w:type="dxa"/>
            <w:vMerge/>
          </w:tcPr>
          <w:p w:rsidR="00826334" w:rsidRPr="009B38F8" w:rsidRDefault="00826334" w:rsidP="005257B4">
            <w:pPr>
              <w:spacing w:line="360" w:lineRule="auto"/>
              <w:rPr>
                <w:color w:val="0D0D0D" w:themeColor="text1" w:themeTint="F2"/>
              </w:rPr>
            </w:pPr>
          </w:p>
        </w:tc>
        <w:tc>
          <w:tcPr>
            <w:tcW w:w="1260" w:type="dxa"/>
            <w:vMerge/>
            <w:vAlign w:val="center"/>
          </w:tcPr>
          <w:p w:rsidR="00826334" w:rsidRPr="009B38F8" w:rsidRDefault="00826334" w:rsidP="005257B4">
            <w:pPr>
              <w:spacing w:line="360" w:lineRule="auto"/>
              <w:jc w:val="center"/>
              <w:rPr>
                <w:color w:val="0D0D0D" w:themeColor="text1" w:themeTint="F2"/>
              </w:rPr>
            </w:pPr>
          </w:p>
        </w:tc>
        <w:tc>
          <w:tcPr>
            <w:tcW w:w="1530" w:type="dxa"/>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July – Sept   </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77% of first 750 kWh up to $99.94</w:t>
            </w:r>
          </w:p>
        </w:tc>
      </w:tr>
      <w:tr w:rsidR="00826334" w:rsidRPr="009B38F8" w:rsidTr="00D912FD">
        <w:trPr>
          <w:trHeight w:val="143"/>
          <w:jc w:val="center"/>
        </w:trPr>
        <w:tc>
          <w:tcPr>
            <w:tcW w:w="1620" w:type="dxa"/>
            <w:shd w:val="clear" w:color="auto" w:fill="D9D9D9"/>
          </w:tcPr>
          <w:p w:rsidR="00826334" w:rsidRPr="009B38F8" w:rsidRDefault="00826334" w:rsidP="005257B4">
            <w:pPr>
              <w:spacing w:line="360" w:lineRule="auto"/>
              <w:rPr>
                <w:b/>
                <w:color w:val="0D0D0D" w:themeColor="text1" w:themeTint="F2"/>
              </w:rPr>
            </w:pPr>
          </w:p>
        </w:tc>
        <w:tc>
          <w:tcPr>
            <w:tcW w:w="1260" w:type="dxa"/>
            <w:shd w:val="clear" w:color="auto" w:fill="D9D9D9"/>
          </w:tcPr>
          <w:p w:rsidR="00826334" w:rsidRPr="009B38F8" w:rsidRDefault="00826334" w:rsidP="005257B4">
            <w:pPr>
              <w:spacing w:line="360" w:lineRule="auto"/>
              <w:rPr>
                <w:color w:val="0D0D0D" w:themeColor="text1" w:themeTint="F2"/>
              </w:rPr>
            </w:pPr>
          </w:p>
        </w:tc>
        <w:tc>
          <w:tcPr>
            <w:tcW w:w="1530" w:type="dxa"/>
            <w:shd w:val="clear" w:color="auto" w:fill="D9D9D9"/>
          </w:tcPr>
          <w:p w:rsidR="00826334" w:rsidRPr="009B38F8" w:rsidRDefault="00826334" w:rsidP="005257B4">
            <w:pPr>
              <w:spacing w:line="360" w:lineRule="auto"/>
              <w:jc w:val="center"/>
              <w:rPr>
                <w:color w:val="0D0D0D" w:themeColor="text1" w:themeTint="F2"/>
              </w:rPr>
            </w:pPr>
          </w:p>
        </w:tc>
        <w:tc>
          <w:tcPr>
            <w:tcW w:w="5007" w:type="dxa"/>
            <w:gridSpan w:val="2"/>
            <w:shd w:val="clear" w:color="auto" w:fill="D9D9D9"/>
            <w:vAlign w:val="center"/>
          </w:tcPr>
          <w:p w:rsidR="00826334" w:rsidRPr="009B38F8" w:rsidRDefault="00826334" w:rsidP="005257B4">
            <w:pPr>
              <w:spacing w:line="360" w:lineRule="auto"/>
              <w:jc w:val="center"/>
              <w:rPr>
                <w:color w:val="0D0D0D" w:themeColor="text1" w:themeTint="F2"/>
              </w:rPr>
            </w:pPr>
          </w:p>
        </w:tc>
      </w:tr>
      <w:tr w:rsidR="00826334" w:rsidRPr="009B38F8" w:rsidTr="00D912FD">
        <w:trPr>
          <w:trHeight w:val="332"/>
          <w:jc w:val="center"/>
        </w:trPr>
        <w:tc>
          <w:tcPr>
            <w:tcW w:w="1620" w:type="dxa"/>
            <w:vMerge w:val="restart"/>
            <w:vAlign w:val="center"/>
          </w:tcPr>
          <w:p w:rsidR="00826334" w:rsidRPr="009B38F8" w:rsidRDefault="00826334" w:rsidP="005257B4">
            <w:pPr>
              <w:spacing w:line="360" w:lineRule="auto"/>
              <w:rPr>
                <w:b/>
                <w:color w:val="0D0D0D" w:themeColor="text1" w:themeTint="F2"/>
              </w:rPr>
            </w:pPr>
            <w:r w:rsidRPr="009B38F8">
              <w:rPr>
                <w:b/>
                <w:color w:val="0D0D0D" w:themeColor="text1" w:themeTint="F2"/>
              </w:rPr>
              <w:t>CAP Rate D*</w:t>
            </w:r>
          </w:p>
          <w:p w:rsidR="00826334" w:rsidRPr="009B38F8" w:rsidRDefault="00826334" w:rsidP="005257B4">
            <w:pPr>
              <w:spacing w:line="360" w:lineRule="auto"/>
              <w:jc w:val="center"/>
              <w:rPr>
                <w:color w:val="0D0D0D" w:themeColor="text1" w:themeTint="F2"/>
              </w:rPr>
            </w:pPr>
            <w:r w:rsidRPr="009B38F8">
              <w:rPr>
                <w:color w:val="0D0D0D" w:themeColor="text1" w:themeTint="F2"/>
              </w:rPr>
              <w:t>51-75% FPIG</w:t>
            </w:r>
          </w:p>
        </w:tc>
        <w:tc>
          <w:tcPr>
            <w:tcW w:w="1260" w:type="dxa"/>
            <w:vMerge w:val="restart"/>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Non-heat</w:t>
            </w:r>
          </w:p>
          <w:p w:rsidR="00826334" w:rsidRPr="009B38F8" w:rsidRDefault="00826334" w:rsidP="005257B4">
            <w:pPr>
              <w:spacing w:line="360" w:lineRule="auto"/>
              <w:jc w:val="center"/>
              <w:rPr>
                <w:color w:val="0D0D0D" w:themeColor="text1" w:themeTint="F2"/>
              </w:rPr>
            </w:pP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Oct – May         </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70% of first 650 kWh up to $78.08</w:t>
            </w:r>
          </w:p>
        </w:tc>
      </w:tr>
      <w:tr w:rsidR="00826334" w:rsidRPr="009B38F8" w:rsidTr="00D912FD">
        <w:trPr>
          <w:trHeight w:val="278"/>
          <w:jc w:val="center"/>
        </w:trPr>
        <w:tc>
          <w:tcPr>
            <w:tcW w:w="1620" w:type="dxa"/>
            <w:vMerge/>
          </w:tcPr>
          <w:p w:rsidR="00826334" w:rsidRPr="009B38F8" w:rsidRDefault="00826334" w:rsidP="005257B4">
            <w:pPr>
              <w:spacing w:line="360" w:lineRule="auto"/>
              <w:rPr>
                <w:b/>
                <w:color w:val="0D0D0D" w:themeColor="text1" w:themeTint="F2"/>
              </w:rPr>
            </w:pPr>
          </w:p>
        </w:tc>
        <w:tc>
          <w:tcPr>
            <w:tcW w:w="1260" w:type="dxa"/>
            <w:vMerge/>
            <w:vAlign w:val="center"/>
          </w:tcPr>
          <w:p w:rsidR="00826334" w:rsidRPr="009B38F8" w:rsidRDefault="00826334" w:rsidP="005257B4">
            <w:pPr>
              <w:spacing w:line="360" w:lineRule="auto"/>
              <w:jc w:val="center"/>
              <w:rPr>
                <w:color w:val="0D0D0D" w:themeColor="text1" w:themeTint="F2"/>
              </w:rPr>
            </w:pP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June – Sept        </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70% of first 650 kWh up to $78.74</w:t>
            </w:r>
          </w:p>
        </w:tc>
      </w:tr>
      <w:tr w:rsidR="00826334" w:rsidRPr="009B38F8" w:rsidTr="00D912FD">
        <w:trPr>
          <w:trHeight w:val="332"/>
          <w:jc w:val="center"/>
        </w:trPr>
        <w:tc>
          <w:tcPr>
            <w:tcW w:w="1620" w:type="dxa"/>
            <w:vMerge/>
          </w:tcPr>
          <w:p w:rsidR="00826334" w:rsidRPr="009B38F8" w:rsidRDefault="00826334" w:rsidP="005257B4">
            <w:pPr>
              <w:spacing w:line="360" w:lineRule="auto"/>
              <w:rPr>
                <w:b/>
                <w:color w:val="0D0D0D" w:themeColor="text1" w:themeTint="F2"/>
              </w:rPr>
            </w:pPr>
          </w:p>
        </w:tc>
        <w:tc>
          <w:tcPr>
            <w:tcW w:w="1260" w:type="dxa"/>
            <w:vMerge w:val="restart"/>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Heating</w:t>
            </w: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Oct – May         </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49% of first 650 kWh up to $48.17</w:t>
            </w:r>
          </w:p>
        </w:tc>
      </w:tr>
      <w:tr w:rsidR="00826334" w:rsidRPr="009B38F8" w:rsidTr="00D912FD">
        <w:trPr>
          <w:trHeight w:val="260"/>
          <w:jc w:val="center"/>
        </w:trPr>
        <w:tc>
          <w:tcPr>
            <w:tcW w:w="1620" w:type="dxa"/>
            <w:vMerge/>
          </w:tcPr>
          <w:p w:rsidR="00826334" w:rsidRPr="009B38F8" w:rsidRDefault="00826334" w:rsidP="005257B4">
            <w:pPr>
              <w:spacing w:line="360" w:lineRule="auto"/>
              <w:rPr>
                <w:b/>
                <w:color w:val="0D0D0D" w:themeColor="text1" w:themeTint="F2"/>
              </w:rPr>
            </w:pPr>
          </w:p>
        </w:tc>
        <w:tc>
          <w:tcPr>
            <w:tcW w:w="1260" w:type="dxa"/>
            <w:vMerge/>
            <w:vAlign w:val="center"/>
          </w:tcPr>
          <w:p w:rsidR="00826334" w:rsidRPr="009B38F8" w:rsidRDefault="00826334" w:rsidP="005257B4">
            <w:pPr>
              <w:spacing w:line="360" w:lineRule="auto"/>
              <w:jc w:val="center"/>
              <w:rPr>
                <w:color w:val="0D0D0D" w:themeColor="text1" w:themeTint="F2"/>
              </w:rPr>
            </w:pP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June – Sept        </w:t>
            </w:r>
          </w:p>
        </w:tc>
        <w:tc>
          <w:tcPr>
            <w:tcW w:w="5007" w:type="dxa"/>
            <w:gridSpan w:val="2"/>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49% of first 650 kWh up to $55.38</w:t>
            </w:r>
          </w:p>
        </w:tc>
      </w:tr>
      <w:tr w:rsidR="00826334" w:rsidRPr="009B38F8" w:rsidTr="00D912FD">
        <w:trPr>
          <w:trHeight w:val="215"/>
          <w:jc w:val="center"/>
        </w:trPr>
        <w:tc>
          <w:tcPr>
            <w:tcW w:w="1620" w:type="dxa"/>
            <w:shd w:val="clear" w:color="auto" w:fill="D9D9D9"/>
          </w:tcPr>
          <w:p w:rsidR="00826334" w:rsidRPr="009B38F8" w:rsidRDefault="00826334" w:rsidP="005257B4">
            <w:pPr>
              <w:spacing w:line="360" w:lineRule="auto"/>
              <w:rPr>
                <w:b/>
                <w:color w:val="0D0D0D" w:themeColor="text1" w:themeTint="F2"/>
              </w:rPr>
            </w:pPr>
          </w:p>
        </w:tc>
        <w:tc>
          <w:tcPr>
            <w:tcW w:w="1260" w:type="dxa"/>
            <w:shd w:val="clear" w:color="auto" w:fill="D9D9D9"/>
            <w:vAlign w:val="center"/>
          </w:tcPr>
          <w:p w:rsidR="00826334" w:rsidRPr="009B38F8" w:rsidRDefault="00826334" w:rsidP="005257B4">
            <w:pPr>
              <w:spacing w:line="360" w:lineRule="auto"/>
              <w:jc w:val="center"/>
              <w:rPr>
                <w:color w:val="0D0D0D" w:themeColor="text1" w:themeTint="F2"/>
              </w:rPr>
            </w:pPr>
          </w:p>
        </w:tc>
        <w:tc>
          <w:tcPr>
            <w:tcW w:w="1530" w:type="dxa"/>
            <w:shd w:val="clear" w:color="auto" w:fill="D9D9D9"/>
            <w:vAlign w:val="center"/>
          </w:tcPr>
          <w:p w:rsidR="00826334" w:rsidRPr="009B38F8" w:rsidRDefault="00826334" w:rsidP="005257B4">
            <w:pPr>
              <w:spacing w:line="360" w:lineRule="auto"/>
              <w:jc w:val="center"/>
              <w:rPr>
                <w:color w:val="0D0D0D" w:themeColor="text1" w:themeTint="F2"/>
              </w:rPr>
            </w:pPr>
          </w:p>
        </w:tc>
        <w:tc>
          <w:tcPr>
            <w:tcW w:w="5007" w:type="dxa"/>
            <w:gridSpan w:val="2"/>
            <w:shd w:val="clear" w:color="auto" w:fill="D9D9D9"/>
            <w:vAlign w:val="center"/>
          </w:tcPr>
          <w:p w:rsidR="00826334" w:rsidRPr="009B38F8" w:rsidRDefault="00826334" w:rsidP="005257B4">
            <w:pPr>
              <w:spacing w:line="360" w:lineRule="auto"/>
              <w:jc w:val="center"/>
              <w:rPr>
                <w:color w:val="0D0D0D" w:themeColor="text1" w:themeTint="F2"/>
              </w:rPr>
            </w:pPr>
          </w:p>
        </w:tc>
      </w:tr>
    </w:tbl>
    <w:p w:rsidR="007B0C34" w:rsidRDefault="007B0C34">
      <w:r>
        <w:br w:type="page"/>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620"/>
        <w:gridCol w:w="1260"/>
        <w:gridCol w:w="1530"/>
        <w:gridCol w:w="5007"/>
      </w:tblGrid>
      <w:tr w:rsidR="00826334" w:rsidRPr="009B38F8" w:rsidTr="00D912FD">
        <w:trPr>
          <w:trHeight w:val="323"/>
          <w:jc w:val="center"/>
        </w:trPr>
        <w:tc>
          <w:tcPr>
            <w:tcW w:w="1620" w:type="dxa"/>
            <w:vMerge w:val="restart"/>
            <w:vAlign w:val="center"/>
          </w:tcPr>
          <w:p w:rsidR="00826334" w:rsidRPr="009B38F8" w:rsidRDefault="00826334" w:rsidP="005257B4">
            <w:pPr>
              <w:spacing w:line="360" w:lineRule="auto"/>
              <w:rPr>
                <w:b/>
                <w:color w:val="0D0D0D" w:themeColor="text1" w:themeTint="F2"/>
              </w:rPr>
            </w:pPr>
            <w:r w:rsidRPr="009B38F8">
              <w:rPr>
                <w:b/>
                <w:color w:val="0D0D0D" w:themeColor="text1" w:themeTint="F2"/>
              </w:rPr>
              <w:lastRenderedPageBreak/>
              <w:t>CAP Rate D1*</w:t>
            </w:r>
          </w:p>
          <w:p w:rsidR="00826334" w:rsidRPr="009B38F8" w:rsidRDefault="00826334" w:rsidP="005257B4">
            <w:pPr>
              <w:spacing w:line="360" w:lineRule="auto"/>
              <w:jc w:val="center"/>
              <w:rPr>
                <w:b/>
                <w:color w:val="0D0D0D" w:themeColor="text1" w:themeTint="F2"/>
              </w:rPr>
            </w:pPr>
            <w:r w:rsidRPr="009B38F8">
              <w:rPr>
                <w:color w:val="0D0D0D" w:themeColor="text1" w:themeTint="F2"/>
              </w:rPr>
              <w:t>76-100% FPIG</w:t>
            </w:r>
          </w:p>
        </w:tc>
        <w:tc>
          <w:tcPr>
            <w:tcW w:w="1260" w:type="dxa"/>
            <w:vMerge w:val="restart"/>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Non-heat</w:t>
            </w: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Oct – May         </w:t>
            </w:r>
          </w:p>
        </w:tc>
        <w:tc>
          <w:tcPr>
            <w:tcW w:w="5007"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63% of first 650 kWh up to $70.27</w:t>
            </w:r>
          </w:p>
        </w:tc>
      </w:tr>
      <w:tr w:rsidR="00826334" w:rsidRPr="009B38F8" w:rsidTr="00D912FD">
        <w:trPr>
          <w:trHeight w:val="260"/>
          <w:jc w:val="center"/>
        </w:trPr>
        <w:tc>
          <w:tcPr>
            <w:tcW w:w="1620" w:type="dxa"/>
            <w:vMerge/>
          </w:tcPr>
          <w:p w:rsidR="00826334" w:rsidRPr="009B38F8" w:rsidRDefault="00826334" w:rsidP="005257B4">
            <w:pPr>
              <w:spacing w:line="360" w:lineRule="auto"/>
              <w:rPr>
                <w:b/>
                <w:color w:val="0D0D0D" w:themeColor="text1" w:themeTint="F2"/>
              </w:rPr>
            </w:pPr>
          </w:p>
        </w:tc>
        <w:tc>
          <w:tcPr>
            <w:tcW w:w="1260" w:type="dxa"/>
            <w:vMerge/>
            <w:vAlign w:val="center"/>
          </w:tcPr>
          <w:p w:rsidR="00826334" w:rsidRPr="009B38F8" w:rsidRDefault="00826334" w:rsidP="005257B4">
            <w:pPr>
              <w:spacing w:line="360" w:lineRule="auto"/>
              <w:jc w:val="center"/>
              <w:rPr>
                <w:color w:val="0D0D0D" w:themeColor="text1" w:themeTint="F2"/>
              </w:rPr>
            </w:pP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June – Sept        </w:t>
            </w:r>
          </w:p>
        </w:tc>
        <w:tc>
          <w:tcPr>
            <w:tcW w:w="5007"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63% of first 650 kWh up to $70.86</w:t>
            </w:r>
          </w:p>
        </w:tc>
      </w:tr>
      <w:tr w:rsidR="00826334" w:rsidRPr="009B38F8" w:rsidTr="00D912FD">
        <w:trPr>
          <w:trHeight w:val="242"/>
          <w:jc w:val="center"/>
        </w:trPr>
        <w:tc>
          <w:tcPr>
            <w:tcW w:w="1620" w:type="dxa"/>
            <w:vMerge/>
          </w:tcPr>
          <w:p w:rsidR="00826334" w:rsidRPr="009B38F8" w:rsidRDefault="00826334" w:rsidP="005257B4">
            <w:pPr>
              <w:spacing w:line="360" w:lineRule="auto"/>
              <w:rPr>
                <w:b/>
                <w:color w:val="0D0D0D" w:themeColor="text1" w:themeTint="F2"/>
              </w:rPr>
            </w:pPr>
          </w:p>
        </w:tc>
        <w:tc>
          <w:tcPr>
            <w:tcW w:w="1260" w:type="dxa"/>
            <w:vMerge w:val="restart"/>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Heating</w:t>
            </w: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Oct – May         </w:t>
            </w:r>
          </w:p>
        </w:tc>
        <w:tc>
          <w:tcPr>
            <w:tcW w:w="5007"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36% of first 650 kWh up to $35.39</w:t>
            </w:r>
          </w:p>
        </w:tc>
      </w:tr>
      <w:tr w:rsidR="00826334" w:rsidRPr="009B38F8" w:rsidTr="00D912FD">
        <w:trPr>
          <w:trHeight w:val="233"/>
          <w:jc w:val="center"/>
        </w:trPr>
        <w:tc>
          <w:tcPr>
            <w:tcW w:w="1620" w:type="dxa"/>
            <w:vMerge/>
          </w:tcPr>
          <w:p w:rsidR="00826334" w:rsidRPr="009B38F8" w:rsidRDefault="00826334" w:rsidP="005257B4">
            <w:pPr>
              <w:spacing w:line="360" w:lineRule="auto"/>
              <w:rPr>
                <w:b/>
                <w:color w:val="0D0D0D" w:themeColor="text1" w:themeTint="F2"/>
              </w:rPr>
            </w:pPr>
          </w:p>
        </w:tc>
        <w:tc>
          <w:tcPr>
            <w:tcW w:w="1260" w:type="dxa"/>
            <w:vMerge/>
            <w:vAlign w:val="center"/>
          </w:tcPr>
          <w:p w:rsidR="00826334" w:rsidRPr="009B38F8" w:rsidRDefault="00826334" w:rsidP="005257B4">
            <w:pPr>
              <w:spacing w:line="360" w:lineRule="auto"/>
              <w:jc w:val="center"/>
              <w:rPr>
                <w:color w:val="0D0D0D" w:themeColor="text1" w:themeTint="F2"/>
              </w:rPr>
            </w:pP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June – Sept        </w:t>
            </w:r>
          </w:p>
        </w:tc>
        <w:tc>
          <w:tcPr>
            <w:tcW w:w="5007"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36% of first 650 kWh up to $40.69</w:t>
            </w:r>
          </w:p>
        </w:tc>
      </w:tr>
      <w:tr w:rsidR="00826334" w:rsidRPr="009B38F8" w:rsidTr="00D912FD">
        <w:trPr>
          <w:jc w:val="center"/>
        </w:trPr>
        <w:tc>
          <w:tcPr>
            <w:tcW w:w="1620" w:type="dxa"/>
            <w:shd w:val="clear" w:color="auto" w:fill="D9D9D9"/>
          </w:tcPr>
          <w:p w:rsidR="00826334" w:rsidRPr="009B38F8" w:rsidRDefault="00826334" w:rsidP="005257B4">
            <w:pPr>
              <w:spacing w:line="360" w:lineRule="auto"/>
              <w:rPr>
                <w:b/>
                <w:color w:val="0D0D0D" w:themeColor="text1" w:themeTint="F2"/>
              </w:rPr>
            </w:pPr>
          </w:p>
        </w:tc>
        <w:tc>
          <w:tcPr>
            <w:tcW w:w="1260" w:type="dxa"/>
            <w:shd w:val="clear" w:color="auto" w:fill="D9D9D9"/>
          </w:tcPr>
          <w:p w:rsidR="00826334" w:rsidRPr="009B38F8" w:rsidRDefault="00826334" w:rsidP="005257B4">
            <w:pPr>
              <w:spacing w:line="360" w:lineRule="auto"/>
              <w:rPr>
                <w:color w:val="0D0D0D" w:themeColor="text1" w:themeTint="F2"/>
              </w:rPr>
            </w:pPr>
          </w:p>
        </w:tc>
        <w:tc>
          <w:tcPr>
            <w:tcW w:w="1530" w:type="dxa"/>
            <w:shd w:val="clear" w:color="auto" w:fill="D9D9D9"/>
          </w:tcPr>
          <w:p w:rsidR="00826334" w:rsidRPr="009B38F8" w:rsidRDefault="00826334" w:rsidP="005257B4">
            <w:pPr>
              <w:spacing w:line="360" w:lineRule="auto"/>
              <w:jc w:val="center"/>
              <w:rPr>
                <w:color w:val="0D0D0D" w:themeColor="text1" w:themeTint="F2"/>
              </w:rPr>
            </w:pPr>
          </w:p>
        </w:tc>
        <w:tc>
          <w:tcPr>
            <w:tcW w:w="5007" w:type="dxa"/>
            <w:shd w:val="clear" w:color="auto" w:fill="D9D9D9"/>
            <w:vAlign w:val="center"/>
          </w:tcPr>
          <w:p w:rsidR="00826334" w:rsidRPr="009B38F8" w:rsidRDefault="00826334" w:rsidP="005257B4">
            <w:pPr>
              <w:spacing w:line="360" w:lineRule="auto"/>
              <w:jc w:val="center"/>
              <w:rPr>
                <w:color w:val="0D0D0D" w:themeColor="text1" w:themeTint="F2"/>
              </w:rPr>
            </w:pPr>
          </w:p>
        </w:tc>
      </w:tr>
      <w:tr w:rsidR="00826334" w:rsidRPr="009B38F8" w:rsidTr="00D912FD">
        <w:trPr>
          <w:trHeight w:val="278"/>
          <w:jc w:val="center"/>
        </w:trPr>
        <w:tc>
          <w:tcPr>
            <w:tcW w:w="1620" w:type="dxa"/>
            <w:vMerge w:val="restart"/>
          </w:tcPr>
          <w:p w:rsidR="00826334" w:rsidRPr="009B38F8" w:rsidRDefault="00826334" w:rsidP="005257B4">
            <w:pPr>
              <w:spacing w:line="360" w:lineRule="auto"/>
              <w:rPr>
                <w:b/>
                <w:color w:val="0D0D0D" w:themeColor="text1" w:themeTint="F2"/>
              </w:rPr>
            </w:pPr>
            <w:r w:rsidRPr="009B38F8">
              <w:rPr>
                <w:b/>
                <w:color w:val="0D0D0D" w:themeColor="text1" w:themeTint="F2"/>
              </w:rPr>
              <w:t>CAP Rate E*</w:t>
            </w:r>
          </w:p>
          <w:p w:rsidR="00826334" w:rsidRPr="009B38F8" w:rsidRDefault="00826334" w:rsidP="005257B4">
            <w:pPr>
              <w:spacing w:line="360" w:lineRule="auto"/>
              <w:rPr>
                <w:color w:val="0D0D0D" w:themeColor="text1" w:themeTint="F2"/>
              </w:rPr>
            </w:pPr>
            <w:r w:rsidRPr="009B38F8">
              <w:rPr>
                <w:color w:val="0D0D0D" w:themeColor="text1" w:themeTint="F2"/>
              </w:rPr>
              <w:t xml:space="preserve">101-125% FPIG </w:t>
            </w:r>
          </w:p>
        </w:tc>
        <w:tc>
          <w:tcPr>
            <w:tcW w:w="1260" w:type="dxa"/>
            <w:vMerge w:val="restart"/>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Non-heat</w:t>
            </w:r>
          </w:p>
          <w:p w:rsidR="00826334" w:rsidRPr="009B38F8" w:rsidRDefault="00826334" w:rsidP="005257B4">
            <w:pPr>
              <w:spacing w:line="360" w:lineRule="auto"/>
              <w:jc w:val="center"/>
              <w:rPr>
                <w:color w:val="0D0D0D" w:themeColor="text1" w:themeTint="F2"/>
              </w:rPr>
            </w:pP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Oct – May         </w:t>
            </w:r>
          </w:p>
        </w:tc>
        <w:tc>
          <w:tcPr>
            <w:tcW w:w="5007"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39% of first 650 kWh up to $43.50</w:t>
            </w:r>
          </w:p>
        </w:tc>
      </w:tr>
      <w:tr w:rsidR="00826334" w:rsidRPr="009B38F8" w:rsidTr="00D912FD">
        <w:trPr>
          <w:trHeight w:val="277"/>
          <w:jc w:val="center"/>
        </w:trPr>
        <w:tc>
          <w:tcPr>
            <w:tcW w:w="1620" w:type="dxa"/>
            <w:vMerge/>
          </w:tcPr>
          <w:p w:rsidR="00826334" w:rsidRPr="009B38F8" w:rsidRDefault="00826334" w:rsidP="005257B4">
            <w:pPr>
              <w:spacing w:line="360" w:lineRule="auto"/>
              <w:rPr>
                <w:b/>
                <w:color w:val="0D0D0D" w:themeColor="text1" w:themeTint="F2"/>
              </w:rPr>
            </w:pPr>
          </w:p>
        </w:tc>
        <w:tc>
          <w:tcPr>
            <w:tcW w:w="1260" w:type="dxa"/>
            <w:vMerge/>
            <w:vAlign w:val="center"/>
          </w:tcPr>
          <w:p w:rsidR="00826334" w:rsidRPr="009B38F8" w:rsidRDefault="00826334" w:rsidP="005257B4">
            <w:pPr>
              <w:spacing w:line="360" w:lineRule="auto"/>
              <w:jc w:val="center"/>
              <w:rPr>
                <w:color w:val="0D0D0D" w:themeColor="text1" w:themeTint="F2"/>
              </w:rPr>
            </w:pP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June – Sept        </w:t>
            </w:r>
          </w:p>
        </w:tc>
        <w:tc>
          <w:tcPr>
            <w:tcW w:w="5007"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39% of first 650 kWh up to $43.87</w:t>
            </w:r>
          </w:p>
        </w:tc>
      </w:tr>
      <w:tr w:rsidR="00826334" w:rsidRPr="009B38F8" w:rsidTr="00D912FD">
        <w:trPr>
          <w:trHeight w:val="263"/>
          <w:jc w:val="center"/>
        </w:trPr>
        <w:tc>
          <w:tcPr>
            <w:tcW w:w="1620" w:type="dxa"/>
            <w:vMerge/>
          </w:tcPr>
          <w:p w:rsidR="00826334" w:rsidRPr="009B38F8" w:rsidRDefault="00826334" w:rsidP="005257B4">
            <w:pPr>
              <w:spacing w:line="360" w:lineRule="auto"/>
              <w:rPr>
                <w:b/>
                <w:color w:val="0D0D0D" w:themeColor="text1" w:themeTint="F2"/>
              </w:rPr>
            </w:pPr>
          </w:p>
        </w:tc>
        <w:tc>
          <w:tcPr>
            <w:tcW w:w="1260" w:type="dxa"/>
            <w:vMerge w:val="restart"/>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Heating</w:t>
            </w:r>
          </w:p>
        </w:tc>
        <w:tc>
          <w:tcPr>
            <w:tcW w:w="1530"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Oct – May         </w:t>
            </w:r>
          </w:p>
        </w:tc>
        <w:tc>
          <w:tcPr>
            <w:tcW w:w="5007"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3% of first 650 kWh up to $2.95</w:t>
            </w:r>
          </w:p>
        </w:tc>
      </w:tr>
      <w:tr w:rsidR="00826334" w:rsidRPr="009B38F8" w:rsidTr="00D912FD">
        <w:trPr>
          <w:trHeight w:val="262"/>
          <w:jc w:val="center"/>
        </w:trPr>
        <w:tc>
          <w:tcPr>
            <w:tcW w:w="1620" w:type="dxa"/>
            <w:vMerge/>
          </w:tcPr>
          <w:p w:rsidR="00826334" w:rsidRPr="009B38F8" w:rsidRDefault="00826334" w:rsidP="005257B4">
            <w:pPr>
              <w:spacing w:line="360" w:lineRule="auto"/>
              <w:rPr>
                <w:b/>
                <w:color w:val="0D0D0D" w:themeColor="text1" w:themeTint="F2"/>
              </w:rPr>
            </w:pPr>
          </w:p>
        </w:tc>
        <w:tc>
          <w:tcPr>
            <w:tcW w:w="1260" w:type="dxa"/>
            <w:vMerge/>
            <w:vAlign w:val="center"/>
          </w:tcPr>
          <w:p w:rsidR="00826334" w:rsidRPr="009B38F8" w:rsidRDefault="00826334" w:rsidP="005257B4">
            <w:pPr>
              <w:spacing w:line="360" w:lineRule="auto"/>
              <w:jc w:val="center"/>
              <w:rPr>
                <w:color w:val="0D0D0D" w:themeColor="text1" w:themeTint="F2"/>
              </w:rPr>
            </w:pPr>
          </w:p>
        </w:tc>
        <w:tc>
          <w:tcPr>
            <w:tcW w:w="1530" w:type="dxa"/>
          </w:tcPr>
          <w:p w:rsidR="00826334" w:rsidRPr="009B38F8" w:rsidRDefault="00826334" w:rsidP="005257B4">
            <w:pPr>
              <w:spacing w:line="360" w:lineRule="auto"/>
              <w:jc w:val="center"/>
              <w:rPr>
                <w:color w:val="0D0D0D" w:themeColor="text1" w:themeTint="F2"/>
              </w:rPr>
            </w:pPr>
            <w:r w:rsidRPr="009B38F8">
              <w:rPr>
                <w:color w:val="0D0D0D" w:themeColor="text1" w:themeTint="F2"/>
              </w:rPr>
              <w:t xml:space="preserve">June – Sept        </w:t>
            </w:r>
          </w:p>
        </w:tc>
        <w:tc>
          <w:tcPr>
            <w:tcW w:w="5007"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3% of first 650 kWh up to $3.39</w:t>
            </w:r>
          </w:p>
        </w:tc>
      </w:tr>
      <w:tr w:rsidR="00826334" w:rsidRPr="009B38F8" w:rsidTr="00D912FD">
        <w:trPr>
          <w:jc w:val="center"/>
        </w:trPr>
        <w:tc>
          <w:tcPr>
            <w:tcW w:w="1620" w:type="dxa"/>
            <w:shd w:val="clear" w:color="auto" w:fill="D9D9D9"/>
          </w:tcPr>
          <w:p w:rsidR="00826334" w:rsidRPr="009B38F8" w:rsidRDefault="00D912FD" w:rsidP="005257B4">
            <w:pPr>
              <w:spacing w:line="360" w:lineRule="auto"/>
              <w:rPr>
                <w:b/>
                <w:color w:val="0D0D0D" w:themeColor="text1" w:themeTint="F2"/>
              </w:rPr>
            </w:pPr>
            <w:r w:rsidRPr="009B38F8">
              <w:rPr>
                <w:color w:val="0D0D0D" w:themeColor="text1" w:themeTint="F2"/>
              </w:rPr>
              <w:br w:type="page"/>
            </w:r>
          </w:p>
        </w:tc>
        <w:tc>
          <w:tcPr>
            <w:tcW w:w="1260" w:type="dxa"/>
            <w:shd w:val="clear" w:color="auto" w:fill="D9D9D9"/>
          </w:tcPr>
          <w:p w:rsidR="00826334" w:rsidRPr="009B38F8" w:rsidRDefault="00826334" w:rsidP="005257B4">
            <w:pPr>
              <w:spacing w:line="360" w:lineRule="auto"/>
              <w:rPr>
                <w:color w:val="0D0D0D" w:themeColor="text1" w:themeTint="F2"/>
              </w:rPr>
            </w:pPr>
          </w:p>
        </w:tc>
        <w:tc>
          <w:tcPr>
            <w:tcW w:w="1530" w:type="dxa"/>
            <w:shd w:val="clear" w:color="auto" w:fill="D9D9D9"/>
          </w:tcPr>
          <w:p w:rsidR="00826334" w:rsidRPr="009B38F8" w:rsidRDefault="00826334" w:rsidP="005257B4">
            <w:pPr>
              <w:spacing w:line="360" w:lineRule="auto"/>
              <w:jc w:val="center"/>
              <w:rPr>
                <w:color w:val="0D0D0D" w:themeColor="text1" w:themeTint="F2"/>
              </w:rPr>
            </w:pPr>
          </w:p>
        </w:tc>
        <w:tc>
          <w:tcPr>
            <w:tcW w:w="5007" w:type="dxa"/>
            <w:shd w:val="clear" w:color="auto" w:fill="D9D9D9"/>
            <w:vAlign w:val="center"/>
          </w:tcPr>
          <w:p w:rsidR="00826334" w:rsidRPr="009B38F8" w:rsidRDefault="00826334" w:rsidP="005257B4">
            <w:pPr>
              <w:spacing w:line="360" w:lineRule="auto"/>
              <w:jc w:val="center"/>
              <w:rPr>
                <w:color w:val="0D0D0D" w:themeColor="text1" w:themeTint="F2"/>
              </w:rPr>
            </w:pPr>
          </w:p>
        </w:tc>
      </w:tr>
      <w:tr w:rsidR="00826334" w:rsidRPr="009B38F8" w:rsidTr="00D912FD">
        <w:trPr>
          <w:trHeight w:val="210"/>
          <w:jc w:val="center"/>
        </w:trPr>
        <w:tc>
          <w:tcPr>
            <w:tcW w:w="1620" w:type="dxa"/>
            <w:vMerge w:val="restart"/>
          </w:tcPr>
          <w:p w:rsidR="00826334" w:rsidRPr="009B38F8" w:rsidRDefault="00826334" w:rsidP="005257B4">
            <w:pPr>
              <w:spacing w:line="360" w:lineRule="auto"/>
              <w:rPr>
                <w:b/>
                <w:color w:val="0D0D0D" w:themeColor="text1" w:themeTint="F2"/>
              </w:rPr>
            </w:pPr>
            <w:r w:rsidRPr="009B38F8">
              <w:rPr>
                <w:b/>
                <w:color w:val="0D0D0D" w:themeColor="text1" w:themeTint="F2"/>
              </w:rPr>
              <w:t>CAP Rate E1*</w:t>
            </w:r>
          </w:p>
          <w:p w:rsidR="00826334" w:rsidRPr="009B38F8" w:rsidRDefault="00826334" w:rsidP="005257B4">
            <w:pPr>
              <w:spacing w:line="360" w:lineRule="auto"/>
              <w:rPr>
                <w:color w:val="0D0D0D" w:themeColor="text1" w:themeTint="F2"/>
              </w:rPr>
            </w:pPr>
            <w:r w:rsidRPr="009B38F8">
              <w:rPr>
                <w:color w:val="0D0D0D" w:themeColor="text1" w:themeTint="F2"/>
              </w:rPr>
              <w:t>126-150% FPIG</w:t>
            </w:r>
          </w:p>
        </w:tc>
        <w:tc>
          <w:tcPr>
            <w:tcW w:w="1260" w:type="dxa"/>
            <w:vMerge w:val="restart"/>
          </w:tcPr>
          <w:p w:rsidR="00826334" w:rsidRPr="009B38F8" w:rsidRDefault="00826334" w:rsidP="005257B4">
            <w:pPr>
              <w:spacing w:line="360" w:lineRule="auto"/>
              <w:rPr>
                <w:color w:val="0D0D0D" w:themeColor="text1" w:themeTint="F2"/>
              </w:rPr>
            </w:pPr>
            <w:r w:rsidRPr="009B38F8">
              <w:rPr>
                <w:color w:val="0D0D0D" w:themeColor="text1" w:themeTint="F2"/>
              </w:rPr>
              <w:t>Non-heat</w:t>
            </w:r>
          </w:p>
        </w:tc>
        <w:tc>
          <w:tcPr>
            <w:tcW w:w="1530" w:type="dxa"/>
            <w:vAlign w:val="center"/>
          </w:tcPr>
          <w:p w:rsidR="00826334" w:rsidRPr="009B38F8" w:rsidRDefault="00826334" w:rsidP="00566B26">
            <w:pPr>
              <w:spacing w:line="360" w:lineRule="auto"/>
              <w:rPr>
                <w:color w:val="0D0D0D" w:themeColor="text1" w:themeTint="F2"/>
              </w:rPr>
            </w:pPr>
            <w:r w:rsidRPr="009B38F8">
              <w:rPr>
                <w:color w:val="0D0D0D" w:themeColor="text1" w:themeTint="F2"/>
              </w:rPr>
              <w:t xml:space="preserve">Oct – May </w:t>
            </w:r>
          </w:p>
        </w:tc>
        <w:tc>
          <w:tcPr>
            <w:tcW w:w="5007"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27% of first 650 kWh up to $30.12</w:t>
            </w:r>
          </w:p>
        </w:tc>
      </w:tr>
      <w:tr w:rsidR="00826334" w:rsidRPr="009B38F8" w:rsidTr="00D912FD">
        <w:trPr>
          <w:trHeight w:val="70"/>
          <w:jc w:val="center"/>
        </w:trPr>
        <w:tc>
          <w:tcPr>
            <w:tcW w:w="1620" w:type="dxa"/>
            <w:vMerge/>
          </w:tcPr>
          <w:p w:rsidR="00826334" w:rsidRPr="009B38F8" w:rsidRDefault="00826334" w:rsidP="005257B4">
            <w:pPr>
              <w:spacing w:line="360" w:lineRule="auto"/>
              <w:rPr>
                <w:b/>
                <w:color w:val="0D0D0D" w:themeColor="text1" w:themeTint="F2"/>
              </w:rPr>
            </w:pPr>
          </w:p>
        </w:tc>
        <w:tc>
          <w:tcPr>
            <w:tcW w:w="1260" w:type="dxa"/>
            <w:vMerge/>
          </w:tcPr>
          <w:p w:rsidR="00826334" w:rsidRPr="009B38F8" w:rsidRDefault="00826334" w:rsidP="005257B4">
            <w:pPr>
              <w:spacing w:line="360" w:lineRule="auto"/>
              <w:rPr>
                <w:color w:val="0D0D0D" w:themeColor="text1" w:themeTint="F2"/>
              </w:rPr>
            </w:pPr>
          </w:p>
        </w:tc>
        <w:tc>
          <w:tcPr>
            <w:tcW w:w="1530" w:type="dxa"/>
          </w:tcPr>
          <w:p w:rsidR="00826334" w:rsidRPr="009B38F8" w:rsidRDefault="00826334" w:rsidP="00566B26">
            <w:pPr>
              <w:spacing w:line="360" w:lineRule="auto"/>
              <w:rPr>
                <w:color w:val="0D0D0D" w:themeColor="text1" w:themeTint="F2"/>
              </w:rPr>
            </w:pPr>
            <w:r w:rsidRPr="009B38F8">
              <w:rPr>
                <w:color w:val="0D0D0D" w:themeColor="text1" w:themeTint="F2"/>
              </w:rPr>
              <w:t xml:space="preserve">June – Sept </w:t>
            </w:r>
          </w:p>
        </w:tc>
        <w:tc>
          <w:tcPr>
            <w:tcW w:w="5007"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27% of first 650 kWh up to $30.37</w:t>
            </w:r>
          </w:p>
        </w:tc>
      </w:tr>
      <w:tr w:rsidR="00826334" w:rsidRPr="009B38F8" w:rsidTr="00D912FD">
        <w:trPr>
          <w:trHeight w:val="203"/>
          <w:jc w:val="center"/>
        </w:trPr>
        <w:tc>
          <w:tcPr>
            <w:tcW w:w="1620" w:type="dxa"/>
            <w:vMerge/>
          </w:tcPr>
          <w:p w:rsidR="00826334" w:rsidRPr="009B38F8" w:rsidRDefault="00826334" w:rsidP="005257B4">
            <w:pPr>
              <w:spacing w:line="360" w:lineRule="auto"/>
              <w:rPr>
                <w:b/>
                <w:color w:val="0D0D0D" w:themeColor="text1" w:themeTint="F2"/>
              </w:rPr>
            </w:pPr>
          </w:p>
        </w:tc>
        <w:tc>
          <w:tcPr>
            <w:tcW w:w="1260" w:type="dxa"/>
            <w:vMerge w:val="restart"/>
          </w:tcPr>
          <w:p w:rsidR="00826334" w:rsidRPr="009B38F8" w:rsidRDefault="00826334" w:rsidP="005257B4">
            <w:pPr>
              <w:spacing w:line="360" w:lineRule="auto"/>
              <w:rPr>
                <w:color w:val="0D0D0D" w:themeColor="text1" w:themeTint="F2"/>
              </w:rPr>
            </w:pPr>
            <w:r w:rsidRPr="009B38F8">
              <w:rPr>
                <w:color w:val="0D0D0D" w:themeColor="text1" w:themeTint="F2"/>
              </w:rPr>
              <w:t>Heating</w:t>
            </w:r>
          </w:p>
        </w:tc>
        <w:tc>
          <w:tcPr>
            <w:tcW w:w="1530" w:type="dxa"/>
            <w:vMerge w:val="restart"/>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Full residential rate</w:t>
            </w:r>
          </w:p>
        </w:tc>
        <w:tc>
          <w:tcPr>
            <w:tcW w:w="5007"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0% discount</w:t>
            </w:r>
          </w:p>
        </w:tc>
      </w:tr>
      <w:tr w:rsidR="00826334" w:rsidRPr="009B38F8" w:rsidTr="00D912FD">
        <w:trPr>
          <w:trHeight w:val="202"/>
          <w:jc w:val="center"/>
        </w:trPr>
        <w:tc>
          <w:tcPr>
            <w:tcW w:w="1620" w:type="dxa"/>
            <w:vMerge/>
          </w:tcPr>
          <w:p w:rsidR="00826334" w:rsidRPr="009B38F8" w:rsidRDefault="00826334" w:rsidP="005257B4">
            <w:pPr>
              <w:spacing w:line="360" w:lineRule="auto"/>
              <w:rPr>
                <w:b/>
                <w:color w:val="0D0D0D" w:themeColor="text1" w:themeTint="F2"/>
              </w:rPr>
            </w:pPr>
          </w:p>
        </w:tc>
        <w:tc>
          <w:tcPr>
            <w:tcW w:w="1260" w:type="dxa"/>
            <w:vMerge/>
          </w:tcPr>
          <w:p w:rsidR="00826334" w:rsidRPr="009B38F8" w:rsidRDefault="00826334" w:rsidP="005257B4">
            <w:pPr>
              <w:spacing w:line="360" w:lineRule="auto"/>
              <w:rPr>
                <w:color w:val="0D0D0D" w:themeColor="text1" w:themeTint="F2"/>
              </w:rPr>
            </w:pPr>
          </w:p>
        </w:tc>
        <w:tc>
          <w:tcPr>
            <w:tcW w:w="1530" w:type="dxa"/>
            <w:vMerge/>
          </w:tcPr>
          <w:p w:rsidR="00826334" w:rsidRPr="009B38F8" w:rsidRDefault="00826334" w:rsidP="005257B4">
            <w:pPr>
              <w:spacing w:line="360" w:lineRule="auto"/>
              <w:jc w:val="center"/>
              <w:rPr>
                <w:color w:val="0D0D0D" w:themeColor="text1" w:themeTint="F2"/>
              </w:rPr>
            </w:pPr>
          </w:p>
        </w:tc>
        <w:tc>
          <w:tcPr>
            <w:tcW w:w="5007" w:type="dxa"/>
            <w:vAlign w:val="center"/>
          </w:tcPr>
          <w:p w:rsidR="00826334" w:rsidRPr="009B38F8" w:rsidRDefault="00826334" w:rsidP="005257B4">
            <w:pPr>
              <w:spacing w:line="360" w:lineRule="auto"/>
              <w:jc w:val="center"/>
              <w:rPr>
                <w:color w:val="0D0D0D" w:themeColor="text1" w:themeTint="F2"/>
              </w:rPr>
            </w:pPr>
            <w:r w:rsidRPr="009B38F8">
              <w:rPr>
                <w:color w:val="0D0D0D" w:themeColor="text1" w:themeTint="F2"/>
              </w:rPr>
              <w:t>0% discount</w:t>
            </w:r>
          </w:p>
        </w:tc>
      </w:tr>
      <w:tr w:rsidR="00826334" w:rsidRPr="009B38F8" w:rsidTr="00D912FD">
        <w:trPr>
          <w:trHeight w:val="202"/>
          <w:jc w:val="center"/>
        </w:trPr>
        <w:tc>
          <w:tcPr>
            <w:tcW w:w="9417" w:type="dxa"/>
            <w:gridSpan w:val="4"/>
          </w:tcPr>
          <w:p w:rsidR="00826334" w:rsidRPr="009B38F8" w:rsidRDefault="00826334" w:rsidP="00566B26">
            <w:pPr>
              <w:rPr>
                <w:color w:val="0D0D0D" w:themeColor="text1" w:themeTint="F2"/>
              </w:rPr>
            </w:pPr>
            <w:r w:rsidRPr="009B38F8">
              <w:rPr>
                <w:color w:val="0D0D0D" w:themeColor="text1" w:themeTint="F2"/>
              </w:rPr>
              <w:t>The maximum discounts for heating are lower than non-heating because in 2012, the heating rate is still subsidized and will not be fully phased out until 2013.</w:t>
            </w:r>
          </w:p>
        </w:tc>
      </w:tr>
      <w:tr w:rsidR="00826334" w:rsidRPr="009B38F8" w:rsidTr="00D912FD">
        <w:trPr>
          <w:trHeight w:val="202"/>
          <w:jc w:val="center"/>
        </w:trPr>
        <w:tc>
          <w:tcPr>
            <w:tcW w:w="9417" w:type="dxa"/>
            <w:gridSpan w:val="4"/>
          </w:tcPr>
          <w:p w:rsidR="00826334" w:rsidRPr="009B38F8" w:rsidRDefault="00826334" w:rsidP="00566B26">
            <w:pPr>
              <w:rPr>
                <w:color w:val="0D0D0D" w:themeColor="text1" w:themeTint="F2"/>
              </w:rPr>
            </w:pPr>
            <w:r w:rsidRPr="009B38F8">
              <w:rPr>
                <w:color w:val="0D0D0D" w:themeColor="text1" w:themeTint="F2"/>
              </w:rPr>
              <w:t xml:space="preserve">*CAP Rate B, C, D, D1, E, E1 customers who exceed the kWh noted are </w:t>
            </w:r>
            <w:r w:rsidR="00B5280F" w:rsidRPr="009B38F8">
              <w:rPr>
                <w:color w:val="0D0D0D" w:themeColor="text1" w:themeTint="F2"/>
              </w:rPr>
              <w:t>“</w:t>
            </w:r>
            <w:r w:rsidRPr="009B38F8">
              <w:rPr>
                <w:color w:val="0D0D0D" w:themeColor="text1" w:themeTint="F2"/>
              </w:rPr>
              <w:t>billed on the full Residential rate.</w:t>
            </w:r>
            <w:r w:rsidR="00B5280F" w:rsidRPr="009B38F8">
              <w:rPr>
                <w:color w:val="0D0D0D" w:themeColor="text1" w:themeTint="F2"/>
              </w:rPr>
              <w:t>”</w:t>
            </w:r>
            <w:r w:rsidRPr="009B38F8">
              <w:rPr>
                <w:color w:val="0D0D0D" w:themeColor="text1" w:themeTint="F2"/>
              </w:rPr>
              <w:t xml:space="preserve">  </w:t>
            </w:r>
            <w:r w:rsidR="0057043A" w:rsidRPr="009B38F8">
              <w:rPr>
                <w:color w:val="0D0D0D" w:themeColor="text1" w:themeTint="F2"/>
              </w:rPr>
              <w:t>Electric rates will be adjusted annually based on market prices.</w:t>
            </w:r>
          </w:p>
        </w:tc>
      </w:tr>
    </w:tbl>
    <w:p w:rsidR="00C057B6" w:rsidRDefault="00C057B6" w:rsidP="002A7009">
      <w:pPr>
        <w:keepNext/>
        <w:rPr>
          <w:color w:val="0D0D0D" w:themeColor="text1" w:themeTint="F2"/>
          <w:sz w:val="26"/>
          <w:szCs w:val="26"/>
        </w:rPr>
      </w:pPr>
    </w:p>
    <w:p w:rsidR="00C057B6" w:rsidRDefault="00C057B6">
      <w:pPr>
        <w:rPr>
          <w:color w:val="0D0D0D" w:themeColor="text1" w:themeTint="F2"/>
          <w:sz w:val="26"/>
          <w:szCs w:val="26"/>
        </w:rPr>
      </w:pPr>
    </w:p>
    <w:tbl>
      <w:tblPr>
        <w:tblW w:w="9394" w:type="dxa"/>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541"/>
        <w:gridCol w:w="1798"/>
        <w:gridCol w:w="5055"/>
      </w:tblGrid>
      <w:tr w:rsidR="009D2D08" w:rsidRPr="009B38F8" w:rsidTr="00093023">
        <w:trPr>
          <w:tblHeader/>
          <w:jc w:val="center"/>
        </w:trPr>
        <w:tc>
          <w:tcPr>
            <w:tcW w:w="9394" w:type="dxa"/>
            <w:gridSpan w:val="3"/>
            <w:tcBorders>
              <w:top w:val="nil"/>
              <w:left w:val="nil"/>
              <w:bottom w:val="nil"/>
              <w:right w:val="nil"/>
            </w:tcBorders>
            <w:shd w:val="clear" w:color="auto" w:fill="auto"/>
          </w:tcPr>
          <w:p w:rsidR="009D2D08" w:rsidRPr="009B38F8" w:rsidRDefault="00F94FFB" w:rsidP="002A7009">
            <w:pPr>
              <w:keepNext/>
              <w:spacing w:line="360" w:lineRule="auto"/>
              <w:jc w:val="center"/>
              <w:rPr>
                <w:color w:val="0D0D0D" w:themeColor="text1" w:themeTint="F2"/>
              </w:rPr>
            </w:pPr>
            <w:r w:rsidRPr="009B38F8">
              <w:rPr>
                <w:b/>
                <w:color w:val="0D0D0D" w:themeColor="text1" w:themeTint="F2"/>
                <w:sz w:val="26"/>
                <w:szCs w:val="26"/>
              </w:rPr>
              <w:t xml:space="preserve">Table </w:t>
            </w:r>
            <w:r w:rsidR="00F16589" w:rsidRPr="009B38F8">
              <w:rPr>
                <w:b/>
                <w:color w:val="0D0D0D" w:themeColor="text1" w:themeTint="F2"/>
                <w:sz w:val="26"/>
                <w:szCs w:val="26"/>
              </w:rPr>
              <w:t>2</w:t>
            </w:r>
          </w:p>
        </w:tc>
      </w:tr>
      <w:tr w:rsidR="009D2D08" w:rsidRPr="009B38F8" w:rsidTr="00093023">
        <w:trPr>
          <w:tblHeader/>
          <w:jc w:val="center"/>
        </w:trPr>
        <w:tc>
          <w:tcPr>
            <w:tcW w:w="9394" w:type="dxa"/>
            <w:gridSpan w:val="3"/>
            <w:tcBorders>
              <w:top w:val="nil"/>
              <w:left w:val="nil"/>
              <w:bottom w:val="single" w:sz="4" w:space="0" w:color="auto"/>
              <w:right w:val="nil"/>
            </w:tcBorders>
            <w:shd w:val="clear" w:color="auto" w:fill="auto"/>
          </w:tcPr>
          <w:p w:rsidR="009A6E6D" w:rsidRPr="009B38F8" w:rsidRDefault="009A6E6D" w:rsidP="00342F8C">
            <w:pPr>
              <w:spacing w:line="360" w:lineRule="auto"/>
              <w:jc w:val="center"/>
              <w:rPr>
                <w:b/>
                <w:bCs/>
                <w:color w:val="0D0D0D" w:themeColor="text1" w:themeTint="F2"/>
                <w:sz w:val="26"/>
                <w:szCs w:val="26"/>
              </w:rPr>
            </w:pPr>
            <w:r w:rsidRPr="009B38F8">
              <w:rPr>
                <w:b/>
                <w:bCs/>
                <w:color w:val="0D0D0D" w:themeColor="text1" w:themeTint="F2"/>
                <w:sz w:val="26"/>
                <w:szCs w:val="26"/>
              </w:rPr>
              <w:t xml:space="preserve">PECO’s Monthly Gas CAP Rate Tier Structure </w:t>
            </w:r>
          </w:p>
        </w:tc>
      </w:tr>
      <w:tr w:rsidR="009D2D08" w:rsidRPr="009B38F8" w:rsidTr="00566B26">
        <w:trPr>
          <w:trHeight w:val="288"/>
          <w:tblHeader/>
          <w:jc w:val="center"/>
        </w:trPr>
        <w:tc>
          <w:tcPr>
            <w:tcW w:w="2541" w:type="dxa"/>
            <w:tcBorders>
              <w:top w:val="single" w:sz="4" w:space="0" w:color="auto"/>
              <w:bottom w:val="double" w:sz="4" w:space="0" w:color="auto"/>
            </w:tcBorders>
            <w:shd w:val="clear" w:color="auto" w:fill="auto"/>
            <w:vAlign w:val="center"/>
          </w:tcPr>
          <w:p w:rsidR="009D2D08" w:rsidRPr="009B38F8" w:rsidRDefault="005F6DD8" w:rsidP="005257B4">
            <w:pPr>
              <w:spacing w:line="360" w:lineRule="auto"/>
              <w:rPr>
                <w:b/>
                <w:color w:val="0D0D0D" w:themeColor="text1" w:themeTint="F2"/>
              </w:rPr>
            </w:pPr>
            <w:r w:rsidRPr="009B38F8">
              <w:rPr>
                <w:b/>
                <w:color w:val="0D0D0D" w:themeColor="text1" w:themeTint="F2"/>
              </w:rPr>
              <w:t xml:space="preserve">Gas </w:t>
            </w:r>
            <w:r w:rsidR="009D2D08" w:rsidRPr="009B38F8">
              <w:rPr>
                <w:b/>
                <w:color w:val="0D0D0D" w:themeColor="text1" w:themeTint="F2"/>
              </w:rPr>
              <w:t>CAP Rate</w:t>
            </w:r>
          </w:p>
        </w:tc>
        <w:tc>
          <w:tcPr>
            <w:tcW w:w="1798" w:type="dxa"/>
            <w:tcBorders>
              <w:top w:val="single" w:sz="4" w:space="0" w:color="auto"/>
              <w:bottom w:val="double" w:sz="4" w:space="0" w:color="auto"/>
            </w:tcBorders>
            <w:shd w:val="clear" w:color="auto" w:fill="auto"/>
            <w:vAlign w:val="center"/>
          </w:tcPr>
          <w:p w:rsidR="009D2D08" w:rsidRPr="009B38F8" w:rsidRDefault="009D2D08" w:rsidP="005257B4">
            <w:pPr>
              <w:spacing w:line="360" w:lineRule="auto"/>
              <w:rPr>
                <w:b/>
                <w:color w:val="0D0D0D" w:themeColor="text1" w:themeTint="F2"/>
              </w:rPr>
            </w:pPr>
            <w:r w:rsidRPr="009B38F8">
              <w:rPr>
                <w:b/>
                <w:color w:val="0D0D0D" w:themeColor="text1" w:themeTint="F2"/>
              </w:rPr>
              <w:t>Income Level</w:t>
            </w:r>
          </w:p>
        </w:tc>
        <w:tc>
          <w:tcPr>
            <w:tcW w:w="5055" w:type="dxa"/>
            <w:tcBorders>
              <w:top w:val="single" w:sz="4" w:space="0" w:color="auto"/>
              <w:bottom w:val="double" w:sz="4" w:space="0" w:color="auto"/>
            </w:tcBorders>
            <w:shd w:val="clear" w:color="auto" w:fill="auto"/>
            <w:vAlign w:val="center"/>
          </w:tcPr>
          <w:p w:rsidR="009D2D08" w:rsidRPr="009B38F8" w:rsidRDefault="009D2D08" w:rsidP="005257B4">
            <w:pPr>
              <w:spacing w:line="360" w:lineRule="auto"/>
              <w:rPr>
                <w:b/>
                <w:color w:val="0D0D0D" w:themeColor="text1" w:themeTint="F2"/>
              </w:rPr>
            </w:pPr>
            <w:r w:rsidRPr="009B38F8">
              <w:rPr>
                <w:b/>
                <w:color w:val="0D0D0D" w:themeColor="text1" w:themeTint="F2"/>
              </w:rPr>
              <w:t>CAP Rate Bill*</w:t>
            </w:r>
          </w:p>
        </w:tc>
      </w:tr>
      <w:tr w:rsidR="009D2D08" w:rsidRPr="009B38F8" w:rsidTr="00566B26">
        <w:trPr>
          <w:trHeight w:val="288"/>
          <w:jc w:val="center"/>
        </w:trPr>
        <w:tc>
          <w:tcPr>
            <w:tcW w:w="2541" w:type="dxa"/>
            <w:tcBorders>
              <w:top w:val="double" w:sz="4" w:space="0" w:color="auto"/>
            </w:tcBorders>
            <w:shd w:val="clear" w:color="auto" w:fill="auto"/>
            <w:vAlign w:val="center"/>
          </w:tcPr>
          <w:p w:rsidR="009D2D08" w:rsidRPr="009B38F8" w:rsidRDefault="009D2D08" w:rsidP="005257B4">
            <w:pPr>
              <w:spacing w:line="360" w:lineRule="auto"/>
              <w:rPr>
                <w:color w:val="0D0D0D" w:themeColor="text1" w:themeTint="F2"/>
              </w:rPr>
            </w:pPr>
            <w:r w:rsidRPr="009B38F8">
              <w:rPr>
                <w:color w:val="0D0D0D" w:themeColor="text1" w:themeTint="F2"/>
              </w:rPr>
              <w:t>CAP Rate A/B</w:t>
            </w:r>
          </w:p>
        </w:tc>
        <w:tc>
          <w:tcPr>
            <w:tcW w:w="1798" w:type="dxa"/>
            <w:tcBorders>
              <w:top w:val="double" w:sz="4" w:space="0" w:color="auto"/>
            </w:tcBorders>
            <w:shd w:val="clear" w:color="auto" w:fill="auto"/>
            <w:vAlign w:val="center"/>
          </w:tcPr>
          <w:p w:rsidR="009D2D08" w:rsidRPr="009B38F8" w:rsidRDefault="009D2D08" w:rsidP="005257B4">
            <w:pPr>
              <w:spacing w:line="360" w:lineRule="auto"/>
              <w:rPr>
                <w:color w:val="0D0D0D" w:themeColor="text1" w:themeTint="F2"/>
              </w:rPr>
            </w:pPr>
            <w:r w:rsidRPr="009B38F8">
              <w:rPr>
                <w:color w:val="0D0D0D" w:themeColor="text1" w:themeTint="F2"/>
              </w:rPr>
              <w:t>0-25% FPIG</w:t>
            </w:r>
          </w:p>
        </w:tc>
        <w:tc>
          <w:tcPr>
            <w:tcW w:w="5055" w:type="dxa"/>
            <w:tcBorders>
              <w:top w:val="double" w:sz="4" w:space="0" w:color="auto"/>
            </w:tcBorders>
            <w:shd w:val="clear" w:color="auto" w:fill="auto"/>
            <w:vAlign w:val="center"/>
          </w:tcPr>
          <w:p w:rsidR="009D2D08" w:rsidRPr="009B38F8" w:rsidRDefault="00667ED3" w:rsidP="005257B4">
            <w:pPr>
              <w:spacing w:line="360" w:lineRule="auto"/>
              <w:rPr>
                <w:color w:val="0D0D0D" w:themeColor="text1" w:themeTint="F2"/>
              </w:rPr>
            </w:pPr>
            <w:r w:rsidRPr="009B38F8">
              <w:rPr>
                <w:color w:val="0D0D0D" w:themeColor="text1" w:themeTint="F2"/>
              </w:rPr>
              <w:t>79</w:t>
            </w:r>
            <w:r w:rsidR="009D2D08" w:rsidRPr="009B38F8">
              <w:rPr>
                <w:color w:val="0D0D0D" w:themeColor="text1" w:themeTint="F2"/>
              </w:rPr>
              <w:t xml:space="preserve">% discount on all charges </w:t>
            </w:r>
          </w:p>
        </w:tc>
      </w:tr>
      <w:tr w:rsidR="009D2D08" w:rsidRPr="009B38F8" w:rsidTr="00566B26">
        <w:trPr>
          <w:trHeight w:val="288"/>
          <w:jc w:val="center"/>
        </w:trPr>
        <w:tc>
          <w:tcPr>
            <w:tcW w:w="2541" w:type="dxa"/>
            <w:tcBorders>
              <w:top w:val="single" w:sz="4" w:space="0" w:color="auto"/>
              <w:bottom w:val="single" w:sz="4" w:space="0" w:color="auto"/>
            </w:tcBorders>
            <w:shd w:val="clear" w:color="auto" w:fill="auto"/>
            <w:vAlign w:val="center"/>
          </w:tcPr>
          <w:p w:rsidR="009D2D08" w:rsidRPr="009B38F8" w:rsidRDefault="009D2D08" w:rsidP="005257B4">
            <w:pPr>
              <w:spacing w:line="360" w:lineRule="auto"/>
              <w:rPr>
                <w:color w:val="0D0D0D" w:themeColor="text1" w:themeTint="F2"/>
              </w:rPr>
            </w:pPr>
            <w:r w:rsidRPr="009B38F8">
              <w:rPr>
                <w:color w:val="0D0D0D" w:themeColor="text1" w:themeTint="F2"/>
              </w:rPr>
              <w:t>CAP Rate C</w:t>
            </w:r>
          </w:p>
        </w:tc>
        <w:tc>
          <w:tcPr>
            <w:tcW w:w="1798" w:type="dxa"/>
            <w:tcBorders>
              <w:top w:val="single" w:sz="4" w:space="0" w:color="auto"/>
            </w:tcBorders>
            <w:shd w:val="clear" w:color="auto" w:fill="auto"/>
            <w:vAlign w:val="center"/>
          </w:tcPr>
          <w:p w:rsidR="009D2D08" w:rsidRPr="009B38F8" w:rsidRDefault="009D2D08" w:rsidP="005257B4">
            <w:pPr>
              <w:spacing w:line="360" w:lineRule="auto"/>
              <w:rPr>
                <w:color w:val="0D0D0D" w:themeColor="text1" w:themeTint="F2"/>
              </w:rPr>
            </w:pPr>
            <w:r w:rsidRPr="009B38F8">
              <w:rPr>
                <w:color w:val="0D0D0D" w:themeColor="text1" w:themeTint="F2"/>
              </w:rPr>
              <w:t xml:space="preserve">26-50% FPIG </w:t>
            </w:r>
          </w:p>
        </w:tc>
        <w:tc>
          <w:tcPr>
            <w:tcW w:w="5055" w:type="dxa"/>
            <w:tcBorders>
              <w:top w:val="single" w:sz="4" w:space="0" w:color="auto"/>
            </w:tcBorders>
            <w:shd w:val="clear" w:color="auto" w:fill="auto"/>
            <w:vAlign w:val="center"/>
          </w:tcPr>
          <w:p w:rsidR="009D2D08" w:rsidRPr="009B38F8" w:rsidRDefault="00667ED3" w:rsidP="005257B4">
            <w:pPr>
              <w:spacing w:line="360" w:lineRule="auto"/>
              <w:rPr>
                <w:color w:val="0D0D0D" w:themeColor="text1" w:themeTint="F2"/>
              </w:rPr>
            </w:pPr>
            <w:r w:rsidRPr="009B38F8">
              <w:rPr>
                <w:color w:val="0D0D0D" w:themeColor="text1" w:themeTint="F2"/>
              </w:rPr>
              <w:t>69</w:t>
            </w:r>
            <w:r w:rsidR="009D2D08" w:rsidRPr="009B38F8">
              <w:rPr>
                <w:color w:val="0D0D0D" w:themeColor="text1" w:themeTint="F2"/>
              </w:rPr>
              <w:t>% discount on all charges</w:t>
            </w:r>
          </w:p>
        </w:tc>
      </w:tr>
      <w:tr w:rsidR="009D2D08" w:rsidRPr="009B38F8" w:rsidTr="00566B26">
        <w:trPr>
          <w:trHeight w:val="288"/>
          <w:jc w:val="center"/>
        </w:trPr>
        <w:tc>
          <w:tcPr>
            <w:tcW w:w="2541" w:type="dxa"/>
            <w:tcBorders>
              <w:top w:val="single" w:sz="4" w:space="0" w:color="auto"/>
              <w:bottom w:val="single" w:sz="4" w:space="0" w:color="auto"/>
            </w:tcBorders>
            <w:shd w:val="clear" w:color="auto" w:fill="auto"/>
            <w:vAlign w:val="center"/>
          </w:tcPr>
          <w:p w:rsidR="009D2D08" w:rsidRPr="009B38F8" w:rsidRDefault="009D2D08" w:rsidP="005257B4">
            <w:pPr>
              <w:spacing w:line="360" w:lineRule="auto"/>
              <w:rPr>
                <w:color w:val="0D0D0D" w:themeColor="text1" w:themeTint="F2"/>
              </w:rPr>
            </w:pPr>
            <w:r w:rsidRPr="009B38F8">
              <w:rPr>
                <w:color w:val="0D0D0D" w:themeColor="text1" w:themeTint="F2"/>
              </w:rPr>
              <w:t>CAP Rate D</w:t>
            </w:r>
          </w:p>
        </w:tc>
        <w:tc>
          <w:tcPr>
            <w:tcW w:w="1798" w:type="dxa"/>
            <w:tcBorders>
              <w:top w:val="single" w:sz="4" w:space="0" w:color="auto"/>
              <w:bottom w:val="single" w:sz="4" w:space="0" w:color="auto"/>
            </w:tcBorders>
            <w:shd w:val="clear" w:color="auto" w:fill="auto"/>
            <w:vAlign w:val="center"/>
          </w:tcPr>
          <w:p w:rsidR="009D2D08" w:rsidRPr="009B38F8" w:rsidRDefault="009D2D08" w:rsidP="005257B4">
            <w:pPr>
              <w:spacing w:line="360" w:lineRule="auto"/>
              <w:rPr>
                <w:color w:val="0D0D0D" w:themeColor="text1" w:themeTint="F2"/>
              </w:rPr>
            </w:pPr>
            <w:r w:rsidRPr="009B38F8">
              <w:rPr>
                <w:color w:val="0D0D0D" w:themeColor="text1" w:themeTint="F2"/>
              </w:rPr>
              <w:t>51-</w:t>
            </w:r>
            <w:r w:rsidR="00667ED3" w:rsidRPr="009B38F8">
              <w:rPr>
                <w:color w:val="0D0D0D" w:themeColor="text1" w:themeTint="F2"/>
              </w:rPr>
              <w:t>75</w:t>
            </w:r>
            <w:r w:rsidRPr="009B38F8">
              <w:rPr>
                <w:color w:val="0D0D0D" w:themeColor="text1" w:themeTint="F2"/>
              </w:rPr>
              <w:t>% FPIG</w:t>
            </w:r>
          </w:p>
        </w:tc>
        <w:tc>
          <w:tcPr>
            <w:tcW w:w="5055" w:type="dxa"/>
            <w:tcBorders>
              <w:top w:val="single" w:sz="4" w:space="0" w:color="auto"/>
              <w:bottom w:val="single" w:sz="4" w:space="0" w:color="auto"/>
            </w:tcBorders>
            <w:shd w:val="clear" w:color="auto" w:fill="auto"/>
            <w:vAlign w:val="center"/>
          </w:tcPr>
          <w:p w:rsidR="009D2D08" w:rsidRPr="009B38F8" w:rsidRDefault="00667ED3" w:rsidP="005257B4">
            <w:pPr>
              <w:spacing w:line="360" w:lineRule="auto"/>
              <w:rPr>
                <w:color w:val="0D0D0D" w:themeColor="text1" w:themeTint="F2"/>
              </w:rPr>
            </w:pPr>
            <w:r w:rsidRPr="009B38F8">
              <w:rPr>
                <w:color w:val="0D0D0D" w:themeColor="text1" w:themeTint="F2"/>
              </w:rPr>
              <w:t>29</w:t>
            </w:r>
            <w:r w:rsidR="009D2D08" w:rsidRPr="009B38F8">
              <w:rPr>
                <w:color w:val="0D0D0D" w:themeColor="text1" w:themeTint="F2"/>
              </w:rPr>
              <w:t>% discount on all charges</w:t>
            </w:r>
          </w:p>
        </w:tc>
      </w:tr>
      <w:tr w:rsidR="009D2D08" w:rsidRPr="009B38F8" w:rsidTr="00566B26">
        <w:trPr>
          <w:trHeight w:val="288"/>
          <w:jc w:val="center"/>
        </w:trPr>
        <w:tc>
          <w:tcPr>
            <w:tcW w:w="2541" w:type="dxa"/>
            <w:tcBorders>
              <w:top w:val="single" w:sz="4" w:space="0" w:color="auto"/>
              <w:bottom w:val="single" w:sz="4" w:space="0" w:color="auto"/>
            </w:tcBorders>
            <w:shd w:val="clear" w:color="auto" w:fill="auto"/>
            <w:vAlign w:val="center"/>
          </w:tcPr>
          <w:p w:rsidR="009D2D08" w:rsidRPr="009B38F8" w:rsidRDefault="00667ED3" w:rsidP="005257B4">
            <w:pPr>
              <w:spacing w:line="360" w:lineRule="auto"/>
              <w:rPr>
                <w:color w:val="0D0D0D" w:themeColor="text1" w:themeTint="F2"/>
              </w:rPr>
            </w:pPr>
            <w:r w:rsidRPr="009B38F8">
              <w:rPr>
                <w:color w:val="0D0D0D" w:themeColor="text1" w:themeTint="F2"/>
              </w:rPr>
              <w:t>CAP Rate D1</w:t>
            </w:r>
          </w:p>
        </w:tc>
        <w:tc>
          <w:tcPr>
            <w:tcW w:w="1798" w:type="dxa"/>
            <w:tcBorders>
              <w:top w:val="single" w:sz="4" w:space="0" w:color="auto"/>
              <w:bottom w:val="single" w:sz="4" w:space="0" w:color="auto"/>
            </w:tcBorders>
            <w:shd w:val="clear" w:color="auto" w:fill="auto"/>
            <w:vAlign w:val="center"/>
          </w:tcPr>
          <w:p w:rsidR="009D2D08" w:rsidRPr="009B38F8" w:rsidRDefault="00667ED3" w:rsidP="005257B4">
            <w:pPr>
              <w:spacing w:line="360" w:lineRule="auto"/>
              <w:rPr>
                <w:color w:val="0D0D0D" w:themeColor="text1" w:themeTint="F2"/>
              </w:rPr>
            </w:pPr>
            <w:r w:rsidRPr="009B38F8">
              <w:rPr>
                <w:color w:val="0D0D0D" w:themeColor="text1" w:themeTint="F2"/>
              </w:rPr>
              <w:t>76-100% FPIG</w:t>
            </w:r>
          </w:p>
        </w:tc>
        <w:tc>
          <w:tcPr>
            <w:tcW w:w="5055" w:type="dxa"/>
            <w:tcBorders>
              <w:top w:val="single" w:sz="4" w:space="0" w:color="auto"/>
              <w:bottom w:val="single" w:sz="4" w:space="0" w:color="auto"/>
            </w:tcBorders>
            <w:shd w:val="clear" w:color="auto" w:fill="auto"/>
            <w:vAlign w:val="center"/>
          </w:tcPr>
          <w:p w:rsidR="009D2D08" w:rsidRPr="009B38F8" w:rsidRDefault="00667ED3" w:rsidP="005257B4">
            <w:pPr>
              <w:spacing w:line="360" w:lineRule="auto"/>
              <w:rPr>
                <w:color w:val="0D0D0D" w:themeColor="text1" w:themeTint="F2"/>
              </w:rPr>
            </w:pPr>
            <w:r w:rsidRPr="009B38F8">
              <w:rPr>
                <w:color w:val="0D0D0D" w:themeColor="text1" w:themeTint="F2"/>
              </w:rPr>
              <w:t>14% discount on all charges</w:t>
            </w:r>
          </w:p>
        </w:tc>
      </w:tr>
      <w:tr w:rsidR="009D2D08" w:rsidRPr="009B38F8" w:rsidTr="00566B26">
        <w:trPr>
          <w:trHeight w:val="288"/>
          <w:jc w:val="center"/>
        </w:trPr>
        <w:tc>
          <w:tcPr>
            <w:tcW w:w="2541" w:type="dxa"/>
            <w:tcBorders>
              <w:top w:val="single" w:sz="4" w:space="0" w:color="auto"/>
              <w:bottom w:val="single" w:sz="4" w:space="0" w:color="auto"/>
            </w:tcBorders>
            <w:shd w:val="clear" w:color="auto" w:fill="auto"/>
            <w:vAlign w:val="center"/>
          </w:tcPr>
          <w:p w:rsidR="009D2D08" w:rsidRPr="009B38F8" w:rsidRDefault="009D2D08" w:rsidP="005257B4">
            <w:pPr>
              <w:spacing w:line="360" w:lineRule="auto"/>
              <w:rPr>
                <w:color w:val="0D0D0D" w:themeColor="text1" w:themeTint="F2"/>
              </w:rPr>
            </w:pPr>
            <w:r w:rsidRPr="009B38F8">
              <w:rPr>
                <w:color w:val="0D0D0D" w:themeColor="text1" w:themeTint="F2"/>
              </w:rPr>
              <w:t>CAP Rate E</w:t>
            </w:r>
          </w:p>
        </w:tc>
        <w:tc>
          <w:tcPr>
            <w:tcW w:w="1798" w:type="dxa"/>
            <w:tcBorders>
              <w:top w:val="single" w:sz="4" w:space="0" w:color="auto"/>
              <w:bottom w:val="single" w:sz="4" w:space="0" w:color="auto"/>
            </w:tcBorders>
            <w:shd w:val="clear" w:color="auto" w:fill="auto"/>
            <w:vAlign w:val="center"/>
          </w:tcPr>
          <w:p w:rsidR="009D2D08" w:rsidRPr="009B38F8" w:rsidRDefault="009D2D08" w:rsidP="005257B4">
            <w:pPr>
              <w:spacing w:line="360" w:lineRule="auto"/>
              <w:rPr>
                <w:color w:val="0D0D0D" w:themeColor="text1" w:themeTint="F2"/>
              </w:rPr>
            </w:pPr>
            <w:r w:rsidRPr="009B38F8">
              <w:rPr>
                <w:color w:val="0D0D0D" w:themeColor="text1" w:themeTint="F2"/>
              </w:rPr>
              <w:t>101-1</w:t>
            </w:r>
            <w:r w:rsidR="00667ED3" w:rsidRPr="009B38F8">
              <w:rPr>
                <w:color w:val="0D0D0D" w:themeColor="text1" w:themeTint="F2"/>
              </w:rPr>
              <w:t>25</w:t>
            </w:r>
            <w:r w:rsidRPr="009B38F8">
              <w:rPr>
                <w:color w:val="0D0D0D" w:themeColor="text1" w:themeTint="F2"/>
              </w:rPr>
              <w:t>% FPIG</w:t>
            </w:r>
          </w:p>
        </w:tc>
        <w:tc>
          <w:tcPr>
            <w:tcW w:w="5055" w:type="dxa"/>
            <w:tcBorders>
              <w:top w:val="single" w:sz="4" w:space="0" w:color="auto"/>
              <w:bottom w:val="single" w:sz="4" w:space="0" w:color="auto"/>
            </w:tcBorders>
            <w:shd w:val="clear" w:color="auto" w:fill="auto"/>
            <w:vAlign w:val="center"/>
          </w:tcPr>
          <w:p w:rsidR="009D2D08" w:rsidRPr="009B38F8" w:rsidRDefault="00667ED3" w:rsidP="005257B4">
            <w:pPr>
              <w:spacing w:line="360" w:lineRule="auto"/>
              <w:rPr>
                <w:color w:val="0D0D0D" w:themeColor="text1" w:themeTint="F2"/>
              </w:rPr>
            </w:pPr>
            <w:r w:rsidRPr="009B38F8">
              <w:rPr>
                <w:color w:val="0D0D0D" w:themeColor="text1" w:themeTint="F2"/>
              </w:rPr>
              <w:t>0</w:t>
            </w:r>
            <w:r w:rsidR="009D2D08" w:rsidRPr="009B38F8">
              <w:rPr>
                <w:color w:val="0D0D0D" w:themeColor="text1" w:themeTint="F2"/>
              </w:rPr>
              <w:t>% discount on all charges</w:t>
            </w:r>
          </w:p>
        </w:tc>
      </w:tr>
      <w:tr w:rsidR="009D2D08" w:rsidRPr="009B38F8" w:rsidTr="00566B26">
        <w:trPr>
          <w:trHeight w:val="288"/>
          <w:jc w:val="center"/>
        </w:trPr>
        <w:tc>
          <w:tcPr>
            <w:tcW w:w="2541" w:type="dxa"/>
            <w:tcBorders>
              <w:top w:val="single" w:sz="4" w:space="0" w:color="auto"/>
              <w:bottom w:val="single" w:sz="4" w:space="0" w:color="auto"/>
            </w:tcBorders>
            <w:shd w:val="clear" w:color="auto" w:fill="auto"/>
            <w:vAlign w:val="center"/>
          </w:tcPr>
          <w:p w:rsidR="009D2D08" w:rsidRPr="009B38F8" w:rsidRDefault="00667ED3" w:rsidP="005257B4">
            <w:pPr>
              <w:spacing w:line="360" w:lineRule="auto"/>
              <w:rPr>
                <w:color w:val="0D0D0D" w:themeColor="text1" w:themeTint="F2"/>
              </w:rPr>
            </w:pPr>
            <w:r w:rsidRPr="009B38F8">
              <w:rPr>
                <w:color w:val="0D0D0D" w:themeColor="text1" w:themeTint="F2"/>
              </w:rPr>
              <w:t>CAP Rate E1</w:t>
            </w:r>
          </w:p>
        </w:tc>
        <w:tc>
          <w:tcPr>
            <w:tcW w:w="1798" w:type="dxa"/>
            <w:tcBorders>
              <w:top w:val="single" w:sz="4" w:space="0" w:color="auto"/>
              <w:bottom w:val="single" w:sz="4" w:space="0" w:color="auto"/>
            </w:tcBorders>
            <w:shd w:val="clear" w:color="auto" w:fill="auto"/>
            <w:vAlign w:val="center"/>
          </w:tcPr>
          <w:p w:rsidR="009D2D08" w:rsidRPr="009B38F8" w:rsidRDefault="00667ED3" w:rsidP="005257B4">
            <w:pPr>
              <w:spacing w:line="360" w:lineRule="auto"/>
              <w:rPr>
                <w:color w:val="0D0D0D" w:themeColor="text1" w:themeTint="F2"/>
              </w:rPr>
            </w:pPr>
            <w:r w:rsidRPr="009B38F8">
              <w:rPr>
                <w:color w:val="0D0D0D" w:themeColor="text1" w:themeTint="F2"/>
              </w:rPr>
              <w:t>126-150% FPIG</w:t>
            </w:r>
          </w:p>
        </w:tc>
        <w:tc>
          <w:tcPr>
            <w:tcW w:w="5055" w:type="dxa"/>
            <w:tcBorders>
              <w:top w:val="single" w:sz="4" w:space="0" w:color="auto"/>
              <w:bottom w:val="single" w:sz="4" w:space="0" w:color="auto"/>
            </w:tcBorders>
            <w:shd w:val="clear" w:color="auto" w:fill="auto"/>
            <w:vAlign w:val="center"/>
          </w:tcPr>
          <w:p w:rsidR="009D2D08" w:rsidRPr="009B38F8" w:rsidRDefault="00667ED3" w:rsidP="005257B4">
            <w:pPr>
              <w:spacing w:line="360" w:lineRule="auto"/>
              <w:rPr>
                <w:color w:val="0D0D0D" w:themeColor="text1" w:themeTint="F2"/>
              </w:rPr>
            </w:pPr>
            <w:r w:rsidRPr="009B38F8">
              <w:rPr>
                <w:color w:val="0D0D0D" w:themeColor="text1" w:themeTint="F2"/>
              </w:rPr>
              <w:t>0% discount on all charges</w:t>
            </w:r>
          </w:p>
        </w:tc>
      </w:tr>
      <w:tr w:rsidR="009D2D08" w:rsidRPr="009B38F8" w:rsidTr="00093023">
        <w:trPr>
          <w:trHeight w:val="288"/>
          <w:jc w:val="center"/>
        </w:trPr>
        <w:tc>
          <w:tcPr>
            <w:tcW w:w="9394" w:type="dxa"/>
            <w:gridSpan w:val="3"/>
            <w:tcBorders>
              <w:top w:val="single" w:sz="4" w:space="0" w:color="auto"/>
            </w:tcBorders>
            <w:shd w:val="clear" w:color="auto" w:fill="auto"/>
            <w:vAlign w:val="center"/>
          </w:tcPr>
          <w:p w:rsidR="009D2D08" w:rsidRPr="009B38F8" w:rsidRDefault="009D2D08" w:rsidP="005257B4">
            <w:pPr>
              <w:spacing w:line="360" w:lineRule="auto"/>
              <w:rPr>
                <w:color w:val="0D0D0D" w:themeColor="text1" w:themeTint="F2"/>
              </w:rPr>
            </w:pPr>
            <w:r w:rsidRPr="009B38F8">
              <w:rPr>
                <w:color w:val="0D0D0D" w:themeColor="text1" w:themeTint="F2"/>
              </w:rPr>
              <w:t xml:space="preserve">  </w:t>
            </w:r>
            <w:r w:rsidR="00093023" w:rsidRPr="009B38F8">
              <w:rPr>
                <w:color w:val="0D0D0D" w:themeColor="text1" w:themeTint="F2"/>
              </w:rPr>
              <w:t>*</w:t>
            </w:r>
            <w:r w:rsidR="005F6DD8" w:rsidRPr="009B38F8">
              <w:rPr>
                <w:color w:val="0D0D0D" w:themeColor="text1" w:themeTint="F2"/>
              </w:rPr>
              <w:t>Gas Rates subject to change with market based price quarterly adjustments.</w:t>
            </w:r>
          </w:p>
        </w:tc>
      </w:tr>
    </w:tbl>
    <w:p w:rsidR="004E61D8" w:rsidRPr="009B38F8" w:rsidRDefault="004E61D8" w:rsidP="005257B4">
      <w:pPr>
        <w:spacing w:line="360" w:lineRule="auto"/>
        <w:ind w:firstLine="720"/>
        <w:rPr>
          <w:b/>
          <w:bCs/>
          <w:color w:val="0D0D0D" w:themeColor="text1" w:themeTint="F2"/>
        </w:rPr>
      </w:pPr>
    </w:p>
    <w:p w:rsidR="0025764F" w:rsidRPr="009B38F8" w:rsidRDefault="001B6977" w:rsidP="001B6977">
      <w:pPr>
        <w:spacing w:line="360" w:lineRule="auto"/>
        <w:ind w:firstLine="720"/>
        <w:rPr>
          <w:color w:val="0D0D0D" w:themeColor="text1" w:themeTint="F2"/>
          <w:sz w:val="26"/>
          <w:szCs w:val="26"/>
        </w:rPr>
      </w:pPr>
      <w:r w:rsidRPr="009B38F8">
        <w:rPr>
          <w:color w:val="0D0D0D" w:themeColor="text1" w:themeTint="F2"/>
          <w:sz w:val="26"/>
          <w:szCs w:val="26"/>
        </w:rPr>
        <w:lastRenderedPageBreak/>
        <w:t xml:space="preserve">To demonstrate how a usage based bill would actually flow through these rates, several bill calculation examples for Electric Rate Tier A, E and E1, for heat and non-heat, and a gas bill calculation are attached to this order </w:t>
      </w:r>
      <w:r w:rsidR="00C255D0">
        <w:rPr>
          <w:color w:val="0D0D0D" w:themeColor="text1" w:themeTint="F2"/>
          <w:sz w:val="26"/>
          <w:szCs w:val="26"/>
        </w:rPr>
        <w:t>in the Appendix</w:t>
      </w:r>
      <w:r w:rsidRPr="009B38F8">
        <w:rPr>
          <w:color w:val="0D0D0D" w:themeColor="text1" w:themeTint="F2"/>
          <w:sz w:val="26"/>
          <w:szCs w:val="26"/>
        </w:rPr>
        <w:t>.</w:t>
      </w:r>
    </w:p>
    <w:p w:rsidR="0025764F" w:rsidRPr="009B38F8" w:rsidRDefault="0025764F" w:rsidP="001B6977">
      <w:pPr>
        <w:spacing w:line="360" w:lineRule="auto"/>
        <w:ind w:firstLine="720"/>
        <w:rPr>
          <w:color w:val="0D0D0D" w:themeColor="text1" w:themeTint="F2"/>
          <w:sz w:val="26"/>
          <w:szCs w:val="26"/>
        </w:rPr>
      </w:pPr>
    </w:p>
    <w:p w:rsidR="001B6977" w:rsidRPr="009B38F8" w:rsidRDefault="0025764F" w:rsidP="001B6977">
      <w:pPr>
        <w:spacing w:line="360" w:lineRule="auto"/>
        <w:ind w:firstLine="720"/>
        <w:rPr>
          <w:color w:val="0D0D0D" w:themeColor="text1" w:themeTint="F2"/>
          <w:sz w:val="26"/>
          <w:szCs w:val="26"/>
        </w:rPr>
      </w:pPr>
      <w:r w:rsidRPr="009B38F8">
        <w:rPr>
          <w:color w:val="0D0D0D" w:themeColor="text1" w:themeTint="F2"/>
          <w:sz w:val="26"/>
          <w:szCs w:val="26"/>
        </w:rPr>
        <w:t>As demonstrated in the above tables, electric customer</w:t>
      </w:r>
      <w:r w:rsidR="002C3507">
        <w:rPr>
          <w:color w:val="0D0D0D" w:themeColor="text1" w:themeTint="F2"/>
          <w:sz w:val="26"/>
          <w:szCs w:val="26"/>
        </w:rPr>
        <w:t>s</w:t>
      </w:r>
      <w:r w:rsidRPr="009B38F8">
        <w:rPr>
          <w:color w:val="0D0D0D" w:themeColor="text1" w:themeTint="F2"/>
          <w:sz w:val="26"/>
          <w:szCs w:val="26"/>
        </w:rPr>
        <w:t xml:space="preserve"> using more than 650</w:t>
      </w:r>
      <w:r w:rsidR="00C255D0">
        <w:rPr>
          <w:color w:val="0D0D0D" w:themeColor="text1" w:themeTint="F2"/>
          <w:sz w:val="26"/>
          <w:szCs w:val="26"/>
        </w:rPr>
        <w:t> </w:t>
      </w:r>
      <w:r w:rsidRPr="009B38F8">
        <w:rPr>
          <w:color w:val="0D0D0D" w:themeColor="text1" w:themeTint="F2"/>
          <w:sz w:val="26"/>
          <w:szCs w:val="26"/>
        </w:rPr>
        <w:t>kWh</w:t>
      </w:r>
      <w:r w:rsidR="002C3507">
        <w:rPr>
          <w:color w:val="0D0D0D" w:themeColor="text1" w:themeTint="F2"/>
          <w:sz w:val="26"/>
          <w:szCs w:val="26"/>
        </w:rPr>
        <w:t>-750 kWh</w:t>
      </w:r>
      <w:r w:rsidRPr="009B38F8">
        <w:rPr>
          <w:color w:val="0D0D0D" w:themeColor="text1" w:themeTint="F2"/>
          <w:sz w:val="26"/>
          <w:szCs w:val="26"/>
        </w:rPr>
        <w:t xml:space="preserve"> per month</w:t>
      </w:r>
      <w:r w:rsidR="002C3507">
        <w:rPr>
          <w:color w:val="0D0D0D" w:themeColor="text1" w:themeTint="F2"/>
          <w:sz w:val="26"/>
          <w:szCs w:val="26"/>
        </w:rPr>
        <w:t>, for CAP Rate tiers B-E1,</w:t>
      </w:r>
      <w:r w:rsidRPr="009B38F8">
        <w:rPr>
          <w:color w:val="0D0D0D" w:themeColor="text1" w:themeTint="F2"/>
          <w:sz w:val="26"/>
          <w:szCs w:val="26"/>
        </w:rPr>
        <w:t xml:space="preserve"> receive no discount on that use. </w:t>
      </w:r>
      <w:r w:rsidR="009C6570">
        <w:rPr>
          <w:color w:val="0D0D0D" w:themeColor="text1" w:themeTint="F2"/>
          <w:sz w:val="26"/>
          <w:szCs w:val="26"/>
        </w:rPr>
        <w:t xml:space="preserve"> </w:t>
      </w:r>
      <w:r w:rsidRPr="009B38F8">
        <w:rPr>
          <w:color w:val="0D0D0D" w:themeColor="text1" w:themeTint="F2"/>
          <w:sz w:val="26"/>
          <w:szCs w:val="26"/>
        </w:rPr>
        <w:t xml:space="preserve">A CAP Rate </w:t>
      </w:r>
      <w:r w:rsidR="004B3387">
        <w:rPr>
          <w:color w:val="0D0D0D" w:themeColor="text1" w:themeTint="F2"/>
          <w:sz w:val="26"/>
          <w:szCs w:val="26"/>
        </w:rPr>
        <w:t>E1 non-heat customer receives a</w:t>
      </w:r>
      <w:r w:rsidR="00271783">
        <w:rPr>
          <w:color w:val="0D0D0D" w:themeColor="text1" w:themeTint="F2"/>
          <w:sz w:val="26"/>
          <w:szCs w:val="26"/>
        </w:rPr>
        <w:t xml:space="preserve"> small </w:t>
      </w:r>
      <w:r w:rsidR="0020000E">
        <w:rPr>
          <w:color w:val="0D0D0D" w:themeColor="text1" w:themeTint="F2"/>
          <w:sz w:val="26"/>
          <w:szCs w:val="26"/>
        </w:rPr>
        <w:t>27% discount, up to approximately $30</w:t>
      </w:r>
      <w:r w:rsidR="00271783">
        <w:rPr>
          <w:color w:val="0D0D0D" w:themeColor="text1" w:themeTint="F2"/>
          <w:sz w:val="26"/>
          <w:szCs w:val="26"/>
        </w:rPr>
        <w:t xml:space="preserve"> per month</w:t>
      </w:r>
      <w:r w:rsidR="0073390F" w:rsidRPr="009B38F8">
        <w:rPr>
          <w:color w:val="0D0D0D" w:themeColor="text1" w:themeTint="F2"/>
          <w:sz w:val="26"/>
          <w:szCs w:val="26"/>
        </w:rPr>
        <w:t>.</w:t>
      </w:r>
    </w:p>
    <w:p w:rsidR="0073390F" w:rsidRPr="009B38F8" w:rsidRDefault="0073390F" w:rsidP="001B6977">
      <w:pPr>
        <w:spacing w:line="360" w:lineRule="auto"/>
        <w:ind w:firstLine="720"/>
        <w:rPr>
          <w:color w:val="0D0D0D" w:themeColor="text1" w:themeTint="F2"/>
        </w:rPr>
      </w:pPr>
    </w:p>
    <w:p w:rsidR="003B3AE2" w:rsidRPr="009B38F8" w:rsidRDefault="003B3AE2" w:rsidP="003B3AE2">
      <w:pPr>
        <w:tabs>
          <w:tab w:val="left" w:pos="720"/>
        </w:tabs>
        <w:autoSpaceDE w:val="0"/>
        <w:autoSpaceDN w:val="0"/>
        <w:adjustRightInd w:val="0"/>
        <w:spacing w:line="360" w:lineRule="auto"/>
        <w:rPr>
          <w:bCs/>
          <w:color w:val="0D0D0D" w:themeColor="text1" w:themeTint="F2"/>
        </w:rPr>
      </w:pPr>
      <w:r w:rsidRPr="009B38F8">
        <w:rPr>
          <w:color w:val="0D0D0D" w:themeColor="text1" w:themeTint="F2"/>
          <w:sz w:val="26"/>
          <w:szCs w:val="26"/>
        </w:rPr>
        <w:tab/>
      </w:r>
      <w:r w:rsidR="001B6977" w:rsidRPr="009B38F8">
        <w:rPr>
          <w:color w:val="0D0D0D" w:themeColor="text1" w:themeTint="F2"/>
          <w:sz w:val="26"/>
          <w:szCs w:val="26"/>
        </w:rPr>
        <w:t xml:space="preserve">The CAP customer electric heating rate discount still exists in 2012, but is under analysis by PECO, TURN (Tenant Union Representative Network) and APPRISE per Stipulation of Settlement at Docket No. P-2011-2247936.  PECO’s subsidized residential heat rate is scheduled for elimination by </w:t>
      </w:r>
      <w:r w:rsidRPr="009B38F8">
        <w:rPr>
          <w:color w:val="0D0D0D" w:themeColor="text1" w:themeTint="F2"/>
          <w:sz w:val="26"/>
          <w:szCs w:val="26"/>
        </w:rPr>
        <w:t xml:space="preserve">the beginning of </w:t>
      </w:r>
      <w:r w:rsidR="001B6977" w:rsidRPr="009B38F8">
        <w:rPr>
          <w:color w:val="0D0D0D" w:themeColor="text1" w:themeTint="F2"/>
          <w:sz w:val="26"/>
          <w:szCs w:val="26"/>
        </w:rPr>
        <w:t xml:space="preserve">2013. </w:t>
      </w:r>
      <w:r w:rsidRPr="009B38F8">
        <w:rPr>
          <w:color w:val="0D0D0D" w:themeColor="text1" w:themeTint="F2"/>
          <w:sz w:val="26"/>
          <w:szCs w:val="26"/>
        </w:rPr>
        <w:t xml:space="preserve"> The rate decided as a result of that proceeding will continue through 2013, until PECO makes further changes in compliance with </w:t>
      </w:r>
      <w:r w:rsidR="00A8587E" w:rsidRPr="009B38F8">
        <w:rPr>
          <w:color w:val="0D0D0D" w:themeColor="text1" w:themeTint="F2"/>
          <w:sz w:val="26"/>
          <w:szCs w:val="26"/>
        </w:rPr>
        <w:t>the final order at this docket</w:t>
      </w:r>
      <w:r w:rsidRPr="009B38F8">
        <w:rPr>
          <w:color w:val="0D0D0D" w:themeColor="text1" w:themeTint="F2"/>
          <w:sz w:val="26"/>
          <w:szCs w:val="26"/>
        </w:rPr>
        <w:t>.</w:t>
      </w:r>
    </w:p>
    <w:p w:rsidR="001B6977" w:rsidRPr="009B38F8" w:rsidRDefault="001B6977" w:rsidP="005257B4">
      <w:pPr>
        <w:spacing w:line="360" w:lineRule="auto"/>
        <w:ind w:firstLine="720"/>
        <w:rPr>
          <w:b/>
          <w:bCs/>
          <w:color w:val="0D0D0D" w:themeColor="text1" w:themeTint="F2"/>
        </w:rPr>
      </w:pPr>
    </w:p>
    <w:p w:rsidR="00341183" w:rsidRPr="009F4554" w:rsidRDefault="009F4554" w:rsidP="009F4554">
      <w:pPr>
        <w:pStyle w:val="ListParagraph"/>
        <w:keepNext/>
        <w:numPr>
          <w:ilvl w:val="0"/>
          <w:numId w:val="31"/>
        </w:numPr>
        <w:spacing w:line="360" w:lineRule="auto"/>
        <w:rPr>
          <w:b/>
          <w:i/>
          <w:color w:val="0D0D0D" w:themeColor="text1" w:themeTint="F2"/>
          <w:sz w:val="26"/>
          <w:szCs w:val="26"/>
        </w:rPr>
      </w:pPr>
      <w:r w:rsidRPr="009F4554">
        <w:rPr>
          <w:b/>
          <w:i/>
          <w:color w:val="0D0D0D" w:themeColor="text1" w:themeTint="F2"/>
          <w:sz w:val="26"/>
          <w:szCs w:val="26"/>
        </w:rPr>
        <w:t xml:space="preserve"> </w:t>
      </w:r>
      <w:r w:rsidR="00341183" w:rsidRPr="009F4554">
        <w:rPr>
          <w:b/>
          <w:i/>
          <w:color w:val="0D0D0D" w:themeColor="text1" w:themeTint="F2"/>
          <w:sz w:val="26"/>
          <w:szCs w:val="26"/>
        </w:rPr>
        <w:t>Affordability</w:t>
      </w:r>
    </w:p>
    <w:p w:rsidR="00F16589" w:rsidRPr="009B38F8" w:rsidRDefault="00F16589" w:rsidP="002A7009">
      <w:pPr>
        <w:keepNext/>
        <w:spacing w:line="360" w:lineRule="auto"/>
        <w:ind w:firstLine="720"/>
        <w:rPr>
          <w:i/>
          <w:color w:val="0D0D0D" w:themeColor="text1" w:themeTint="F2"/>
          <w:sz w:val="26"/>
          <w:szCs w:val="26"/>
        </w:rPr>
      </w:pPr>
    </w:p>
    <w:p w:rsidR="00341183" w:rsidRPr="009B38F8" w:rsidRDefault="00341183" w:rsidP="00341183">
      <w:pPr>
        <w:tabs>
          <w:tab w:val="left" w:pos="720"/>
        </w:tabs>
        <w:autoSpaceDE w:val="0"/>
        <w:autoSpaceDN w:val="0"/>
        <w:adjustRightInd w:val="0"/>
        <w:spacing w:line="360" w:lineRule="auto"/>
        <w:rPr>
          <w:color w:val="0D0D0D" w:themeColor="text1" w:themeTint="F2"/>
          <w:sz w:val="26"/>
          <w:szCs w:val="26"/>
        </w:rPr>
      </w:pPr>
      <w:r w:rsidRPr="009B38F8">
        <w:rPr>
          <w:color w:val="0D0D0D" w:themeColor="text1" w:themeTint="F2"/>
          <w:sz w:val="26"/>
          <w:szCs w:val="26"/>
        </w:rPr>
        <w:tab/>
        <w:t xml:space="preserve">According to the CAP Policy Statement at § 69.266, the Commission considers both revenue and expense impacts </w:t>
      </w:r>
      <w:r w:rsidR="001B6977" w:rsidRPr="009B38F8">
        <w:rPr>
          <w:color w:val="0D0D0D" w:themeColor="text1" w:themeTint="F2"/>
          <w:sz w:val="26"/>
          <w:szCs w:val="26"/>
        </w:rPr>
        <w:t>when approving</w:t>
      </w:r>
      <w:r w:rsidRPr="009B38F8">
        <w:rPr>
          <w:color w:val="0D0D0D" w:themeColor="text1" w:themeTint="F2"/>
          <w:sz w:val="26"/>
          <w:szCs w:val="26"/>
        </w:rPr>
        <w:t xml:space="preserve"> utility CAP programs.</w:t>
      </w:r>
      <w:r w:rsidR="00DF30A1" w:rsidRPr="009B38F8">
        <w:rPr>
          <w:color w:val="0D0D0D" w:themeColor="text1" w:themeTint="F2"/>
          <w:sz w:val="26"/>
          <w:szCs w:val="26"/>
        </w:rPr>
        <w:t xml:space="preserve"> </w:t>
      </w:r>
      <w:r w:rsidRPr="009B38F8">
        <w:rPr>
          <w:color w:val="0D0D0D" w:themeColor="text1" w:themeTint="F2"/>
          <w:sz w:val="26"/>
          <w:szCs w:val="26"/>
        </w:rPr>
        <w:t xml:space="preserve"> CAP expense</w:t>
      </w:r>
      <w:r w:rsidR="001B6977" w:rsidRPr="009B38F8">
        <w:rPr>
          <w:color w:val="0D0D0D" w:themeColor="text1" w:themeTint="F2"/>
          <w:sz w:val="26"/>
          <w:szCs w:val="26"/>
        </w:rPr>
        <w:t>s</w:t>
      </w:r>
      <w:r w:rsidRPr="009B38F8">
        <w:rPr>
          <w:color w:val="0D0D0D" w:themeColor="text1" w:themeTint="F2"/>
          <w:sz w:val="26"/>
          <w:szCs w:val="26"/>
        </w:rPr>
        <w:t xml:space="preserve"> </w:t>
      </w:r>
      <w:r w:rsidR="001B6977" w:rsidRPr="009B38F8">
        <w:rPr>
          <w:color w:val="0D0D0D" w:themeColor="text1" w:themeTint="F2"/>
          <w:sz w:val="26"/>
          <w:szCs w:val="26"/>
        </w:rPr>
        <w:t xml:space="preserve">include both those </w:t>
      </w:r>
      <w:r w:rsidRPr="009B38F8">
        <w:rPr>
          <w:color w:val="0D0D0D" w:themeColor="text1" w:themeTint="F2"/>
          <w:sz w:val="26"/>
          <w:szCs w:val="26"/>
        </w:rPr>
        <w:t xml:space="preserve">associated with </w:t>
      </w:r>
      <w:r w:rsidR="001B6977" w:rsidRPr="009B38F8">
        <w:rPr>
          <w:color w:val="0D0D0D" w:themeColor="text1" w:themeTint="F2"/>
          <w:sz w:val="26"/>
          <w:szCs w:val="26"/>
        </w:rPr>
        <w:t>administering</w:t>
      </w:r>
      <w:r w:rsidRPr="009B38F8">
        <w:rPr>
          <w:color w:val="0D0D0D" w:themeColor="text1" w:themeTint="F2"/>
          <w:sz w:val="26"/>
          <w:szCs w:val="26"/>
        </w:rPr>
        <w:t xml:space="preserve"> CAP as well as the potential decrease of utility operating expenses.</w:t>
      </w:r>
      <w:r w:rsidR="00DF30A1" w:rsidRPr="009B38F8">
        <w:rPr>
          <w:color w:val="0D0D0D" w:themeColor="text1" w:themeTint="F2"/>
          <w:sz w:val="26"/>
          <w:szCs w:val="26"/>
        </w:rPr>
        <w:t xml:space="preserve"> </w:t>
      </w:r>
      <w:r w:rsidRPr="009B38F8">
        <w:rPr>
          <w:color w:val="0D0D0D" w:themeColor="text1" w:themeTint="F2"/>
          <w:sz w:val="26"/>
          <w:szCs w:val="26"/>
        </w:rPr>
        <w:t xml:space="preserve"> Operating expenses include the return requirement on cash working capital for carrying arrearages, the cost of credit and collection activities for dealing with low income cust</w:t>
      </w:r>
      <w:r w:rsidR="001B6977" w:rsidRPr="009B38F8">
        <w:rPr>
          <w:color w:val="0D0D0D" w:themeColor="text1" w:themeTint="F2"/>
          <w:sz w:val="26"/>
          <w:szCs w:val="26"/>
        </w:rPr>
        <w:t>omers and uncollectible account</w:t>
      </w:r>
      <w:r w:rsidRPr="009B38F8">
        <w:rPr>
          <w:color w:val="0D0D0D" w:themeColor="text1" w:themeTint="F2"/>
          <w:sz w:val="26"/>
          <w:szCs w:val="26"/>
        </w:rPr>
        <w:t xml:space="preserve"> expense</w:t>
      </w:r>
      <w:r w:rsidR="001B6977" w:rsidRPr="009B38F8">
        <w:rPr>
          <w:color w:val="0D0D0D" w:themeColor="text1" w:themeTint="F2"/>
          <w:sz w:val="26"/>
          <w:szCs w:val="26"/>
        </w:rPr>
        <w:t>s</w:t>
      </w:r>
      <w:r w:rsidRPr="009B38F8">
        <w:rPr>
          <w:color w:val="0D0D0D" w:themeColor="text1" w:themeTint="F2"/>
          <w:sz w:val="26"/>
          <w:szCs w:val="26"/>
        </w:rPr>
        <w:t xml:space="preserve"> for writing off bad debt for these customers. </w:t>
      </w:r>
      <w:r w:rsidR="00DF30A1" w:rsidRPr="009B38F8">
        <w:rPr>
          <w:color w:val="0D0D0D" w:themeColor="text1" w:themeTint="F2"/>
          <w:sz w:val="26"/>
          <w:szCs w:val="26"/>
        </w:rPr>
        <w:t xml:space="preserve"> </w:t>
      </w:r>
      <w:r w:rsidRPr="009B38F8">
        <w:rPr>
          <w:color w:val="0D0D0D" w:themeColor="text1" w:themeTint="F2"/>
          <w:sz w:val="26"/>
          <w:szCs w:val="26"/>
        </w:rPr>
        <w:t xml:space="preserve">As the Commission has seen in the list of proceedings itemized on pages 3-6 of this order, PECO’s CAP rate affordability </w:t>
      </w:r>
      <w:r w:rsidR="00DD6F45" w:rsidRPr="009B38F8">
        <w:rPr>
          <w:color w:val="0D0D0D" w:themeColor="text1" w:themeTint="F2"/>
          <w:sz w:val="26"/>
          <w:szCs w:val="26"/>
        </w:rPr>
        <w:t xml:space="preserve">has been </w:t>
      </w:r>
      <w:r w:rsidRPr="009B38F8">
        <w:rPr>
          <w:color w:val="0D0D0D" w:themeColor="text1" w:themeTint="F2"/>
          <w:sz w:val="26"/>
          <w:szCs w:val="26"/>
        </w:rPr>
        <w:t>investigated</w:t>
      </w:r>
      <w:r w:rsidR="00271783">
        <w:rPr>
          <w:color w:val="0D0D0D" w:themeColor="text1" w:themeTint="F2"/>
          <w:sz w:val="26"/>
          <w:szCs w:val="26"/>
        </w:rPr>
        <w:t xml:space="preserve"> and modified</w:t>
      </w:r>
      <w:r w:rsidRPr="009B38F8">
        <w:rPr>
          <w:color w:val="0D0D0D" w:themeColor="text1" w:themeTint="F2"/>
          <w:sz w:val="26"/>
          <w:szCs w:val="26"/>
        </w:rPr>
        <w:t>.</w:t>
      </w:r>
      <w:r w:rsidR="006C51BB" w:rsidRPr="009B38F8">
        <w:rPr>
          <w:color w:val="0D0D0D" w:themeColor="text1" w:themeTint="F2"/>
          <w:sz w:val="26"/>
          <w:szCs w:val="26"/>
        </w:rPr>
        <w:t xml:space="preserve">  When the concept of rate tiers was approved in M-2009-2094394 by order entered August 23, 2010, it was with the clearly expressed provision that PECO’s “upcoming” rate case would establish the rates and discounts applicable to each tier.  </w:t>
      </w:r>
      <w:r w:rsidR="006C51BB" w:rsidRPr="009B38F8">
        <w:rPr>
          <w:color w:val="0D0D0D" w:themeColor="text1" w:themeTint="F2"/>
          <w:sz w:val="26"/>
          <w:szCs w:val="26"/>
        </w:rPr>
        <w:lastRenderedPageBreak/>
        <w:t xml:space="preserve">Now that we have seen those tier rates in operation in the context of this Plan review, we </w:t>
      </w:r>
      <w:r w:rsidR="00271783">
        <w:rPr>
          <w:color w:val="0D0D0D" w:themeColor="text1" w:themeTint="F2"/>
          <w:sz w:val="26"/>
          <w:szCs w:val="26"/>
        </w:rPr>
        <w:t>invite comment on the proposed plan</w:t>
      </w:r>
      <w:r w:rsidR="006C51BB" w:rsidRPr="009B38F8">
        <w:rPr>
          <w:color w:val="0D0D0D" w:themeColor="text1" w:themeTint="F2"/>
          <w:sz w:val="26"/>
          <w:szCs w:val="26"/>
        </w:rPr>
        <w:t xml:space="preserve">.  We have at least two options: </w:t>
      </w:r>
      <w:r w:rsidR="007B0C34">
        <w:rPr>
          <w:color w:val="0D0D0D" w:themeColor="text1" w:themeTint="F2"/>
          <w:sz w:val="26"/>
          <w:szCs w:val="26"/>
        </w:rPr>
        <w:t xml:space="preserve"> 1) </w:t>
      </w:r>
      <w:r w:rsidR="006C51BB" w:rsidRPr="009B38F8">
        <w:rPr>
          <w:color w:val="0D0D0D" w:themeColor="text1" w:themeTint="F2"/>
          <w:sz w:val="26"/>
          <w:szCs w:val="26"/>
        </w:rPr>
        <w:t xml:space="preserve">to continue with the rate tiers and direct PECO to try again to readjust those rates to eliminate the </w:t>
      </w:r>
      <w:r w:rsidR="00552E1A">
        <w:rPr>
          <w:color w:val="0D0D0D" w:themeColor="text1" w:themeTint="F2"/>
          <w:sz w:val="26"/>
          <w:szCs w:val="26"/>
        </w:rPr>
        <w:t>in</w:t>
      </w:r>
      <w:r w:rsidR="006C51BB" w:rsidRPr="009B38F8">
        <w:rPr>
          <w:color w:val="0D0D0D" w:themeColor="text1" w:themeTint="F2"/>
          <w:sz w:val="26"/>
          <w:szCs w:val="26"/>
        </w:rPr>
        <w:t xml:space="preserve">equities and provision of benefits in excess of the Policy CAP credit </w:t>
      </w:r>
      <w:r w:rsidR="0084278C">
        <w:rPr>
          <w:color w:val="0D0D0D" w:themeColor="text1" w:themeTint="F2"/>
          <w:sz w:val="26"/>
          <w:szCs w:val="26"/>
        </w:rPr>
        <w:t>guidelines</w:t>
      </w:r>
      <w:r w:rsidR="007B0C34">
        <w:rPr>
          <w:color w:val="0D0D0D" w:themeColor="text1" w:themeTint="F2"/>
          <w:sz w:val="26"/>
          <w:szCs w:val="26"/>
        </w:rPr>
        <w:t xml:space="preserve"> or</w:t>
      </w:r>
      <w:r w:rsidR="00AC42FA">
        <w:rPr>
          <w:color w:val="0D0D0D" w:themeColor="text1" w:themeTint="F2"/>
          <w:sz w:val="26"/>
          <w:szCs w:val="26"/>
        </w:rPr>
        <w:t>;</w:t>
      </w:r>
      <w:r w:rsidR="007B0C34">
        <w:rPr>
          <w:color w:val="0D0D0D" w:themeColor="text1" w:themeTint="F2"/>
          <w:sz w:val="26"/>
          <w:szCs w:val="26"/>
        </w:rPr>
        <w:t xml:space="preserve"> 2)  </w:t>
      </w:r>
      <w:r w:rsidR="006C51BB" w:rsidRPr="009B38F8">
        <w:rPr>
          <w:color w:val="0D0D0D" w:themeColor="text1" w:themeTint="F2"/>
          <w:sz w:val="26"/>
          <w:szCs w:val="26"/>
        </w:rPr>
        <w:t xml:space="preserve"> to direct PECO to move to a percent of income plan </w:t>
      </w:r>
      <w:r w:rsidR="00271783">
        <w:rPr>
          <w:color w:val="0D0D0D" w:themeColor="text1" w:themeTint="F2"/>
          <w:sz w:val="26"/>
          <w:szCs w:val="26"/>
        </w:rPr>
        <w:t>similar to</w:t>
      </w:r>
      <w:r w:rsidR="006C51BB" w:rsidRPr="009B38F8">
        <w:rPr>
          <w:color w:val="0D0D0D" w:themeColor="text1" w:themeTint="F2"/>
          <w:sz w:val="26"/>
          <w:szCs w:val="26"/>
        </w:rPr>
        <w:t xml:space="preserve"> other EDCs.  </w:t>
      </w:r>
    </w:p>
    <w:p w:rsidR="00341183" w:rsidRPr="009B38F8" w:rsidRDefault="00341183" w:rsidP="00F16589">
      <w:pPr>
        <w:tabs>
          <w:tab w:val="left" w:pos="720"/>
        </w:tabs>
        <w:autoSpaceDE w:val="0"/>
        <w:autoSpaceDN w:val="0"/>
        <w:adjustRightInd w:val="0"/>
        <w:spacing w:line="360" w:lineRule="auto"/>
        <w:rPr>
          <w:color w:val="0D0D0D" w:themeColor="text1" w:themeTint="F2"/>
          <w:sz w:val="26"/>
          <w:szCs w:val="26"/>
        </w:rPr>
      </w:pPr>
    </w:p>
    <w:p w:rsidR="00D34504" w:rsidRPr="009B38F8" w:rsidRDefault="00341183" w:rsidP="00F16589">
      <w:pPr>
        <w:spacing w:line="360" w:lineRule="auto"/>
        <w:ind w:firstLine="720"/>
        <w:rPr>
          <w:rFonts w:cstheme="minorHAnsi"/>
          <w:color w:val="0D0D0D" w:themeColor="text1" w:themeTint="F2"/>
          <w:sz w:val="26"/>
          <w:szCs w:val="26"/>
        </w:rPr>
      </w:pPr>
      <w:r w:rsidRPr="009B38F8">
        <w:rPr>
          <w:rFonts w:cstheme="minorHAnsi"/>
          <w:color w:val="0D0D0D" w:themeColor="text1" w:themeTint="F2"/>
          <w:sz w:val="26"/>
          <w:szCs w:val="26"/>
        </w:rPr>
        <w:t>Program affordability can be measured, and operating expenses can be influenced directly by how successfully customers pay their energy bill once enrolled in the CAP program.</w:t>
      </w:r>
      <w:r w:rsidR="006A7CBD" w:rsidRPr="009B38F8">
        <w:rPr>
          <w:rFonts w:cstheme="minorHAnsi"/>
          <w:color w:val="0D0D0D" w:themeColor="text1" w:themeTint="F2"/>
          <w:sz w:val="26"/>
          <w:szCs w:val="26"/>
        </w:rPr>
        <w:t xml:space="preserve"> </w:t>
      </w:r>
      <w:r w:rsidRPr="009B38F8">
        <w:rPr>
          <w:rFonts w:cstheme="minorHAnsi"/>
          <w:color w:val="0D0D0D" w:themeColor="text1" w:themeTint="F2"/>
          <w:sz w:val="26"/>
          <w:szCs w:val="26"/>
        </w:rPr>
        <w:t xml:space="preserve"> </w:t>
      </w:r>
      <w:r w:rsidR="00566FB5">
        <w:rPr>
          <w:rFonts w:cstheme="minorHAnsi"/>
          <w:color w:val="0D0D0D" w:themeColor="text1" w:themeTint="F2"/>
          <w:sz w:val="26"/>
          <w:szCs w:val="26"/>
        </w:rPr>
        <w:t xml:space="preserve">A review of data submitted by </w:t>
      </w:r>
      <w:r w:rsidR="00566B26">
        <w:rPr>
          <w:rFonts w:cstheme="minorHAnsi"/>
          <w:color w:val="0D0D0D" w:themeColor="text1" w:themeTint="F2"/>
          <w:sz w:val="26"/>
          <w:szCs w:val="26"/>
        </w:rPr>
        <w:t>EDCs and NG</w:t>
      </w:r>
      <w:r w:rsidR="007E16F2">
        <w:rPr>
          <w:rFonts w:cstheme="minorHAnsi"/>
          <w:color w:val="0D0D0D" w:themeColor="text1" w:themeTint="F2"/>
          <w:sz w:val="26"/>
          <w:szCs w:val="26"/>
        </w:rPr>
        <w:t>D</w:t>
      </w:r>
      <w:r w:rsidR="00566B26">
        <w:rPr>
          <w:rFonts w:cstheme="minorHAnsi"/>
          <w:color w:val="0D0D0D" w:themeColor="text1" w:themeTint="F2"/>
          <w:sz w:val="26"/>
          <w:szCs w:val="26"/>
        </w:rPr>
        <w:t>Cs</w:t>
      </w:r>
      <w:r w:rsidR="00566FB5">
        <w:rPr>
          <w:rFonts w:cstheme="minorHAnsi"/>
          <w:color w:val="0D0D0D" w:themeColor="text1" w:themeTint="F2"/>
          <w:sz w:val="26"/>
          <w:szCs w:val="26"/>
        </w:rPr>
        <w:t xml:space="preserve"> to BCS pursuant to the universal service reporting </w:t>
      </w:r>
      <w:r w:rsidR="00610F1E">
        <w:rPr>
          <w:rFonts w:cstheme="minorHAnsi"/>
          <w:color w:val="0D0D0D" w:themeColor="text1" w:themeTint="F2"/>
          <w:sz w:val="26"/>
          <w:szCs w:val="26"/>
        </w:rPr>
        <w:t>requirements</w:t>
      </w:r>
      <w:r w:rsidR="00566FB5">
        <w:rPr>
          <w:rFonts w:cstheme="minorHAnsi"/>
          <w:color w:val="0D0D0D" w:themeColor="text1" w:themeTint="F2"/>
          <w:sz w:val="26"/>
          <w:szCs w:val="26"/>
        </w:rPr>
        <w:t xml:space="preserve"> at </w:t>
      </w:r>
      <w:r w:rsidR="00566FB5" w:rsidRPr="009B38F8">
        <w:rPr>
          <w:color w:val="0D0D0D" w:themeColor="text1" w:themeTint="F2"/>
          <w:sz w:val="26"/>
          <w:szCs w:val="26"/>
        </w:rPr>
        <w:t>52 Pa. Code §§ 54.</w:t>
      </w:r>
      <w:r w:rsidR="00566FB5">
        <w:rPr>
          <w:color w:val="0D0D0D" w:themeColor="text1" w:themeTint="F2"/>
          <w:sz w:val="26"/>
          <w:szCs w:val="26"/>
        </w:rPr>
        <w:t>75</w:t>
      </w:r>
      <w:r w:rsidR="00610F1E">
        <w:rPr>
          <w:color w:val="0D0D0D" w:themeColor="text1" w:themeTint="F2"/>
          <w:sz w:val="26"/>
          <w:szCs w:val="26"/>
        </w:rPr>
        <w:t xml:space="preserve"> and 62.5 </w:t>
      </w:r>
      <w:r w:rsidR="00566FB5">
        <w:rPr>
          <w:rFonts w:cstheme="minorHAnsi"/>
          <w:color w:val="0D0D0D" w:themeColor="text1" w:themeTint="F2"/>
          <w:sz w:val="26"/>
          <w:szCs w:val="26"/>
        </w:rPr>
        <w:t>shows that, on average, CAP participants pay between 80% and 85% of their CAP budget bills.</w:t>
      </w:r>
    </w:p>
    <w:p w:rsidR="00D34504" w:rsidRPr="009B38F8" w:rsidRDefault="00D34504" w:rsidP="00F16589">
      <w:pPr>
        <w:spacing w:line="360" w:lineRule="auto"/>
        <w:ind w:firstLine="720"/>
        <w:rPr>
          <w:rFonts w:cstheme="minorHAnsi"/>
          <w:color w:val="0D0D0D" w:themeColor="text1" w:themeTint="F2"/>
          <w:sz w:val="26"/>
          <w:szCs w:val="26"/>
        </w:rPr>
      </w:pPr>
    </w:p>
    <w:p w:rsidR="00341183" w:rsidRPr="009B38F8" w:rsidRDefault="00D34504" w:rsidP="00F16589">
      <w:pPr>
        <w:spacing w:line="360" w:lineRule="auto"/>
        <w:ind w:firstLine="720"/>
        <w:rPr>
          <w:color w:val="0D0D0D" w:themeColor="text1" w:themeTint="F2"/>
          <w:sz w:val="26"/>
          <w:szCs w:val="26"/>
        </w:rPr>
      </w:pPr>
      <w:r w:rsidRPr="009B38F8">
        <w:rPr>
          <w:color w:val="0D0D0D" w:themeColor="text1" w:themeTint="F2"/>
          <w:sz w:val="26"/>
          <w:szCs w:val="26"/>
        </w:rPr>
        <w:t>Much customer confusion</w:t>
      </w:r>
      <w:r w:rsidR="00F13740">
        <w:rPr>
          <w:color w:val="0D0D0D" w:themeColor="text1" w:themeTint="F2"/>
          <w:sz w:val="26"/>
          <w:szCs w:val="26"/>
        </w:rPr>
        <w:t xml:space="preserve"> may</w:t>
      </w:r>
      <w:r w:rsidRPr="009B38F8">
        <w:rPr>
          <w:color w:val="0D0D0D" w:themeColor="text1" w:themeTint="F2"/>
          <w:sz w:val="26"/>
          <w:szCs w:val="26"/>
        </w:rPr>
        <w:t xml:space="preserve"> arise </w:t>
      </w:r>
      <w:r w:rsidR="006461E7">
        <w:rPr>
          <w:color w:val="0D0D0D" w:themeColor="text1" w:themeTint="F2"/>
          <w:sz w:val="26"/>
          <w:szCs w:val="26"/>
        </w:rPr>
        <w:t>through payment arrang</w:t>
      </w:r>
      <w:r w:rsidR="00610F1E">
        <w:rPr>
          <w:color w:val="0D0D0D" w:themeColor="text1" w:themeTint="F2"/>
          <w:sz w:val="26"/>
          <w:szCs w:val="26"/>
        </w:rPr>
        <w:t>e</w:t>
      </w:r>
      <w:r w:rsidR="006461E7">
        <w:rPr>
          <w:color w:val="0D0D0D" w:themeColor="text1" w:themeTint="F2"/>
          <w:sz w:val="26"/>
          <w:szCs w:val="26"/>
        </w:rPr>
        <w:t>ments with</w:t>
      </w:r>
      <w:r w:rsidRPr="009B38F8">
        <w:rPr>
          <w:color w:val="0D0D0D" w:themeColor="text1" w:themeTint="F2"/>
          <w:sz w:val="26"/>
          <w:szCs w:val="26"/>
        </w:rPr>
        <w:t>in PECO’s CAP</w:t>
      </w:r>
      <w:r w:rsidR="006461E7">
        <w:rPr>
          <w:color w:val="0D0D0D" w:themeColor="text1" w:themeTint="F2"/>
          <w:sz w:val="26"/>
          <w:szCs w:val="26"/>
        </w:rPr>
        <w:t>.</w:t>
      </w:r>
      <w:r w:rsidRPr="009B38F8">
        <w:rPr>
          <w:color w:val="0D0D0D" w:themeColor="text1" w:themeTint="F2"/>
          <w:sz w:val="26"/>
          <w:szCs w:val="26"/>
        </w:rPr>
        <w:t xml:space="preserve"> </w:t>
      </w:r>
      <w:r w:rsidR="00566B26">
        <w:rPr>
          <w:color w:val="0D0D0D" w:themeColor="text1" w:themeTint="F2"/>
          <w:sz w:val="26"/>
          <w:szCs w:val="26"/>
        </w:rPr>
        <w:t xml:space="preserve"> If </w:t>
      </w:r>
      <w:r w:rsidR="00341183" w:rsidRPr="009B38F8">
        <w:rPr>
          <w:color w:val="0D0D0D" w:themeColor="text1" w:themeTint="F2"/>
          <w:sz w:val="26"/>
          <w:szCs w:val="26"/>
        </w:rPr>
        <w:t>a customer fall</w:t>
      </w:r>
      <w:r w:rsidR="00566B26">
        <w:rPr>
          <w:color w:val="0D0D0D" w:themeColor="text1" w:themeTint="F2"/>
          <w:sz w:val="26"/>
          <w:szCs w:val="26"/>
        </w:rPr>
        <w:t>s</w:t>
      </w:r>
      <w:r w:rsidR="00341183" w:rsidRPr="009B38F8">
        <w:rPr>
          <w:color w:val="0D0D0D" w:themeColor="text1" w:themeTint="F2"/>
          <w:sz w:val="26"/>
          <w:szCs w:val="26"/>
        </w:rPr>
        <w:t xml:space="preserve"> behind in </w:t>
      </w:r>
      <w:r w:rsidR="009813D0">
        <w:rPr>
          <w:color w:val="0D0D0D" w:themeColor="text1" w:themeTint="F2"/>
          <w:sz w:val="26"/>
          <w:szCs w:val="26"/>
        </w:rPr>
        <w:t>his or her</w:t>
      </w:r>
      <w:r w:rsidR="00341183" w:rsidRPr="009B38F8">
        <w:rPr>
          <w:color w:val="0D0D0D" w:themeColor="text1" w:themeTint="F2"/>
          <w:sz w:val="26"/>
          <w:szCs w:val="26"/>
        </w:rPr>
        <w:t xml:space="preserve"> </w:t>
      </w:r>
      <w:r w:rsidR="00EF0E87" w:rsidRPr="009B38F8">
        <w:rPr>
          <w:color w:val="0D0D0D" w:themeColor="text1" w:themeTint="F2"/>
          <w:sz w:val="26"/>
          <w:szCs w:val="26"/>
        </w:rPr>
        <w:t xml:space="preserve">monthly </w:t>
      </w:r>
      <w:r w:rsidR="00341183" w:rsidRPr="009B38F8">
        <w:rPr>
          <w:color w:val="0D0D0D" w:themeColor="text1" w:themeTint="F2"/>
          <w:sz w:val="26"/>
          <w:szCs w:val="26"/>
        </w:rPr>
        <w:t xml:space="preserve">CAP payments, PECO offers an “in-CAP payment agreement” for the customer to catch-up the arrears and remain on CAP. </w:t>
      </w:r>
      <w:r w:rsidR="006A7CBD" w:rsidRPr="009B38F8">
        <w:rPr>
          <w:color w:val="0D0D0D" w:themeColor="text1" w:themeTint="F2"/>
          <w:sz w:val="26"/>
          <w:szCs w:val="26"/>
        </w:rPr>
        <w:t xml:space="preserve"> </w:t>
      </w:r>
      <w:r w:rsidR="00EF0E87" w:rsidRPr="009B38F8">
        <w:rPr>
          <w:color w:val="0D0D0D" w:themeColor="text1" w:themeTint="F2"/>
          <w:sz w:val="26"/>
          <w:szCs w:val="26"/>
        </w:rPr>
        <w:t>The customer then must pay the monthly CAP amount</w:t>
      </w:r>
      <w:r w:rsidR="00AC42FA">
        <w:rPr>
          <w:color w:val="0D0D0D" w:themeColor="text1" w:themeTint="F2"/>
          <w:sz w:val="26"/>
          <w:szCs w:val="26"/>
        </w:rPr>
        <w:t xml:space="preserve"> - </w:t>
      </w:r>
      <w:r w:rsidR="00EF0E87" w:rsidRPr="009B38F8">
        <w:rPr>
          <w:color w:val="0D0D0D" w:themeColor="text1" w:themeTint="F2"/>
          <w:sz w:val="26"/>
          <w:szCs w:val="26"/>
        </w:rPr>
        <w:t>plus a payment on the in-CAP arrears</w:t>
      </w:r>
      <w:r w:rsidR="00A8587E" w:rsidRPr="009B38F8">
        <w:rPr>
          <w:color w:val="0D0D0D" w:themeColor="text1" w:themeTint="F2"/>
          <w:sz w:val="26"/>
          <w:szCs w:val="26"/>
        </w:rPr>
        <w:t xml:space="preserve"> – </w:t>
      </w:r>
      <w:r w:rsidR="00341183" w:rsidRPr="009B38F8">
        <w:rPr>
          <w:color w:val="0D0D0D" w:themeColor="text1" w:themeTint="F2"/>
          <w:sz w:val="26"/>
          <w:szCs w:val="26"/>
        </w:rPr>
        <w:t>a payment agreement within a CAP payment agreement.</w:t>
      </w:r>
      <w:r w:rsidR="006A7CBD" w:rsidRPr="009B38F8">
        <w:rPr>
          <w:color w:val="0D0D0D" w:themeColor="text1" w:themeTint="F2"/>
          <w:sz w:val="26"/>
          <w:szCs w:val="26"/>
        </w:rPr>
        <w:t xml:space="preserve"> </w:t>
      </w:r>
      <w:r w:rsidR="00341183" w:rsidRPr="009B38F8">
        <w:rPr>
          <w:color w:val="0D0D0D" w:themeColor="text1" w:themeTint="F2"/>
          <w:sz w:val="26"/>
          <w:szCs w:val="26"/>
        </w:rPr>
        <w:t xml:space="preserve"> If a customer is approved for a LIHEAP grant, PECO will grant another payment agreement, regardless of the customer’s payment history.  Plan at 17. </w:t>
      </w:r>
    </w:p>
    <w:p w:rsidR="0073390F" w:rsidRPr="009B38F8" w:rsidRDefault="0073390F" w:rsidP="00CE6F00">
      <w:pPr>
        <w:spacing w:line="360" w:lineRule="auto"/>
        <w:ind w:firstLine="720"/>
        <w:rPr>
          <w:color w:val="0D0D0D" w:themeColor="text1" w:themeTint="F2"/>
          <w:sz w:val="26"/>
          <w:szCs w:val="26"/>
        </w:rPr>
      </w:pPr>
    </w:p>
    <w:p w:rsidR="00DF0335" w:rsidRPr="009B38F8" w:rsidRDefault="00341183" w:rsidP="00CE6F00">
      <w:pPr>
        <w:spacing w:line="360" w:lineRule="auto"/>
        <w:ind w:firstLine="720"/>
        <w:rPr>
          <w:rFonts w:cstheme="minorHAnsi"/>
          <w:color w:val="0D0D0D" w:themeColor="text1" w:themeTint="F2"/>
          <w:sz w:val="26"/>
          <w:szCs w:val="26"/>
        </w:rPr>
      </w:pPr>
      <w:r w:rsidRPr="009B38F8">
        <w:rPr>
          <w:color w:val="0D0D0D" w:themeColor="text1" w:themeTint="F2"/>
          <w:sz w:val="26"/>
          <w:szCs w:val="26"/>
        </w:rPr>
        <w:t>Unaffordable rates contribute to higher operating expenses that CAP rates were designed</w:t>
      </w:r>
      <w:r w:rsidR="00DD6F45" w:rsidRPr="009B38F8">
        <w:rPr>
          <w:color w:val="0D0D0D" w:themeColor="text1" w:themeTint="F2"/>
          <w:sz w:val="26"/>
          <w:szCs w:val="26"/>
        </w:rPr>
        <w:t>, in part,</w:t>
      </w:r>
      <w:r w:rsidRPr="009B38F8">
        <w:rPr>
          <w:color w:val="0D0D0D" w:themeColor="text1" w:themeTint="F2"/>
          <w:sz w:val="26"/>
          <w:szCs w:val="26"/>
        </w:rPr>
        <w:t xml:space="preserve"> to lower.</w:t>
      </w:r>
      <w:r w:rsidR="006A7CBD" w:rsidRPr="009B38F8">
        <w:rPr>
          <w:color w:val="0D0D0D" w:themeColor="text1" w:themeTint="F2"/>
          <w:sz w:val="26"/>
          <w:szCs w:val="26"/>
        </w:rPr>
        <w:t xml:space="preserve"> </w:t>
      </w:r>
      <w:r w:rsidRPr="009B38F8">
        <w:rPr>
          <w:color w:val="0D0D0D" w:themeColor="text1" w:themeTint="F2"/>
          <w:sz w:val="26"/>
          <w:szCs w:val="26"/>
        </w:rPr>
        <w:t xml:space="preserve"> </w:t>
      </w:r>
      <w:r w:rsidR="00DF0335" w:rsidRPr="009B38F8">
        <w:rPr>
          <w:color w:val="0D0D0D" w:themeColor="text1" w:themeTint="F2"/>
          <w:sz w:val="26"/>
          <w:szCs w:val="26"/>
        </w:rPr>
        <w:t xml:space="preserve">To get a first-hand </w:t>
      </w:r>
      <w:r w:rsidRPr="009B38F8">
        <w:rPr>
          <w:color w:val="0D0D0D" w:themeColor="text1" w:themeTint="F2"/>
          <w:sz w:val="26"/>
          <w:szCs w:val="26"/>
        </w:rPr>
        <w:t xml:space="preserve">affordability </w:t>
      </w:r>
      <w:r w:rsidR="00DF0335" w:rsidRPr="009B38F8">
        <w:rPr>
          <w:color w:val="0D0D0D" w:themeColor="text1" w:themeTint="F2"/>
          <w:sz w:val="26"/>
          <w:szCs w:val="26"/>
        </w:rPr>
        <w:t xml:space="preserve">analysis </w:t>
      </w:r>
      <w:r w:rsidR="00613EF2" w:rsidRPr="009B38F8">
        <w:rPr>
          <w:color w:val="0D0D0D" w:themeColor="text1" w:themeTint="F2"/>
          <w:sz w:val="26"/>
          <w:szCs w:val="26"/>
        </w:rPr>
        <w:t>of PECO’s</w:t>
      </w:r>
      <w:r w:rsidR="00DF0335" w:rsidRPr="009B38F8">
        <w:rPr>
          <w:color w:val="0D0D0D" w:themeColor="text1" w:themeTint="F2"/>
          <w:sz w:val="26"/>
          <w:szCs w:val="26"/>
        </w:rPr>
        <w:t xml:space="preserve"> CAP rate</w:t>
      </w:r>
      <w:r w:rsidR="00106156" w:rsidRPr="009B38F8">
        <w:rPr>
          <w:color w:val="0D0D0D" w:themeColor="text1" w:themeTint="F2"/>
          <w:sz w:val="26"/>
          <w:szCs w:val="26"/>
        </w:rPr>
        <w:t>,</w:t>
      </w:r>
      <w:r w:rsidR="00DF0335" w:rsidRPr="009B38F8">
        <w:rPr>
          <w:color w:val="0D0D0D" w:themeColor="text1" w:themeTint="F2"/>
          <w:sz w:val="26"/>
          <w:szCs w:val="26"/>
        </w:rPr>
        <w:t xml:space="preserve"> BCS reviewed all informal </w:t>
      </w:r>
      <w:r w:rsidR="00DF0335" w:rsidRPr="009B38F8">
        <w:rPr>
          <w:rFonts w:cstheme="minorHAnsi"/>
          <w:color w:val="0D0D0D" w:themeColor="text1" w:themeTint="F2"/>
          <w:sz w:val="26"/>
          <w:szCs w:val="26"/>
        </w:rPr>
        <w:t xml:space="preserve">complaints filed against PECO, which were closed between </w:t>
      </w:r>
      <w:r w:rsidR="00DD6F45" w:rsidRPr="009B38F8">
        <w:rPr>
          <w:rFonts w:cstheme="minorHAnsi"/>
          <w:color w:val="0D0D0D" w:themeColor="text1" w:themeTint="F2"/>
          <w:sz w:val="26"/>
          <w:szCs w:val="26"/>
        </w:rPr>
        <w:t xml:space="preserve">September </w:t>
      </w:r>
      <w:r w:rsidR="00DF0335" w:rsidRPr="009B38F8">
        <w:rPr>
          <w:rFonts w:cstheme="minorHAnsi"/>
          <w:color w:val="0D0D0D" w:themeColor="text1" w:themeTint="F2"/>
          <w:sz w:val="26"/>
          <w:szCs w:val="26"/>
        </w:rPr>
        <w:t>1</w:t>
      </w:r>
      <w:r w:rsidR="00DD6F45" w:rsidRPr="009B38F8">
        <w:rPr>
          <w:rFonts w:cstheme="minorHAnsi"/>
          <w:color w:val="0D0D0D" w:themeColor="text1" w:themeTint="F2"/>
          <w:sz w:val="26"/>
          <w:szCs w:val="26"/>
        </w:rPr>
        <w:t>, 2011,</w:t>
      </w:r>
      <w:r w:rsidR="00DF0335" w:rsidRPr="009B38F8">
        <w:rPr>
          <w:rFonts w:cstheme="minorHAnsi"/>
          <w:color w:val="0D0D0D" w:themeColor="text1" w:themeTint="F2"/>
          <w:sz w:val="26"/>
          <w:szCs w:val="26"/>
        </w:rPr>
        <w:t xml:space="preserve"> and </w:t>
      </w:r>
      <w:r w:rsidR="00DD6F45" w:rsidRPr="009B38F8">
        <w:rPr>
          <w:rFonts w:cstheme="minorHAnsi"/>
          <w:color w:val="0D0D0D" w:themeColor="text1" w:themeTint="F2"/>
          <w:sz w:val="26"/>
          <w:szCs w:val="26"/>
        </w:rPr>
        <w:t xml:space="preserve">August </w:t>
      </w:r>
      <w:r w:rsidR="00DF0335" w:rsidRPr="009B38F8">
        <w:rPr>
          <w:rFonts w:cstheme="minorHAnsi"/>
          <w:color w:val="0D0D0D" w:themeColor="text1" w:themeTint="F2"/>
          <w:sz w:val="26"/>
          <w:szCs w:val="26"/>
        </w:rPr>
        <w:t>1</w:t>
      </w:r>
      <w:r w:rsidR="00DD6F45" w:rsidRPr="009B38F8">
        <w:rPr>
          <w:rFonts w:cstheme="minorHAnsi"/>
          <w:color w:val="0D0D0D" w:themeColor="text1" w:themeTint="F2"/>
          <w:sz w:val="26"/>
          <w:szCs w:val="26"/>
        </w:rPr>
        <w:t>, 20</w:t>
      </w:r>
      <w:r w:rsidR="00DF0335" w:rsidRPr="009B38F8">
        <w:rPr>
          <w:rFonts w:cstheme="minorHAnsi"/>
          <w:color w:val="0D0D0D" w:themeColor="text1" w:themeTint="F2"/>
          <w:sz w:val="26"/>
          <w:szCs w:val="26"/>
        </w:rPr>
        <w:t xml:space="preserve">12.  The review included 493 informal disputes regarding PECO’s CAP program. </w:t>
      </w:r>
      <w:r w:rsidR="006A7CBD" w:rsidRPr="009B38F8">
        <w:rPr>
          <w:rFonts w:cstheme="minorHAnsi"/>
          <w:color w:val="0D0D0D" w:themeColor="text1" w:themeTint="F2"/>
          <w:sz w:val="26"/>
          <w:szCs w:val="26"/>
        </w:rPr>
        <w:t xml:space="preserve"> </w:t>
      </w:r>
      <w:r w:rsidR="00DF0335" w:rsidRPr="009B38F8">
        <w:rPr>
          <w:rFonts w:cstheme="minorHAnsi"/>
          <w:color w:val="0D0D0D" w:themeColor="text1" w:themeTint="F2"/>
          <w:sz w:val="26"/>
          <w:szCs w:val="26"/>
        </w:rPr>
        <w:t>From this review</w:t>
      </w:r>
      <w:r w:rsidR="0036594F">
        <w:rPr>
          <w:rFonts w:cstheme="minorHAnsi"/>
          <w:color w:val="0D0D0D" w:themeColor="text1" w:themeTint="F2"/>
          <w:sz w:val="26"/>
          <w:szCs w:val="26"/>
        </w:rPr>
        <w:t>,</w:t>
      </w:r>
      <w:r w:rsidR="00DF0335" w:rsidRPr="009B38F8">
        <w:rPr>
          <w:rFonts w:cstheme="minorHAnsi"/>
          <w:color w:val="0D0D0D" w:themeColor="text1" w:themeTint="F2"/>
          <w:sz w:val="26"/>
          <w:szCs w:val="26"/>
        </w:rPr>
        <w:t xml:space="preserve"> BCS policy staff was able to identify several </w:t>
      </w:r>
      <w:r w:rsidR="00F13740">
        <w:rPr>
          <w:rFonts w:cstheme="minorHAnsi"/>
          <w:color w:val="0D0D0D" w:themeColor="text1" w:themeTint="F2"/>
          <w:sz w:val="26"/>
          <w:szCs w:val="26"/>
        </w:rPr>
        <w:t xml:space="preserve">potential </w:t>
      </w:r>
      <w:r w:rsidR="00DF0335" w:rsidRPr="009B38F8">
        <w:rPr>
          <w:rFonts w:cstheme="minorHAnsi"/>
          <w:color w:val="0D0D0D" w:themeColor="text1" w:themeTint="F2"/>
          <w:sz w:val="26"/>
          <w:szCs w:val="26"/>
        </w:rPr>
        <w:t xml:space="preserve">areas of concern and potential deficiencies inherent in PECO’s CAP program administration resulting in customer </w:t>
      </w:r>
      <w:r w:rsidR="005031FA" w:rsidRPr="009B38F8">
        <w:rPr>
          <w:rFonts w:cstheme="minorHAnsi"/>
          <w:color w:val="0D0D0D" w:themeColor="text1" w:themeTint="F2"/>
          <w:sz w:val="26"/>
          <w:szCs w:val="26"/>
        </w:rPr>
        <w:t>unaffordability</w:t>
      </w:r>
      <w:r w:rsidR="003A78FF" w:rsidRPr="009B38F8">
        <w:rPr>
          <w:rFonts w:cstheme="minorHAnsi"/>
          <w:color w:val="0D0D0D" w:themeColor="text1" w:themeTint="F2"/>
          <w:sz w:val="26"/>
          <w:szCs w:val="26"/>
        </w:rPr>
        <w:t>,</w:t>
      </w:r>
      <w:r w:rsidR="005031FA" w:rsidRPr="009B38F8">
        <w:rPr>
          <w:rFonts w:cstheme="minorHAnsi"/>
          <w:color w:val="0D0D0D" w:themeColor="text1" w:themeTint="F2"/>
          <w:sz w:val="26"/>
          <w:szCs w:val="26"/>
        </w:rPr>
        <w:t xml:space="preserve"> </w:t>
      </w:r>
      <w:r w:rsidR="00DF0335" w:rsidRPr="009B38F8">
        <w:rPr>
          <w:rFonts w:cstheme="minorHAnsi"/>
          <w:color w:val="0D0D0D" w:themeColor="text1" w:themeTint="F2"/>
          <w:sz w:val="26"/>
          <w:szCs w:val="26"/>
        </w:rPr>
        <w:t>confusion</w:t>
      </w:r>
      <w:r w:rsidR="0036594F">
        <w:rPr>
          <w:rFonts w:cstheme="minorHAnsi"/>
          <w:color w:val="0D0D0D" w:themeColor="text1" w:themeTint="F2"/>
          <w:sz w:val="26"/>
          <w:szCs w:val="26"/>
        </w:rPr>
        <w:t>,</w:t>
      </w:r>
      <w:r w:rsidR="005031FA" w:rsidRPr="009B38F8">
        <w:rPr>
          <w:rFonts w:cstheme="minorHAnsi"/>
          <w:color w:val="0D0D0D" w:themeColor="text1" w:themeTint="F2"/>
          <w:sz w:val="26"/>
          <w:szCs w:val="26"/>
        </w:rPr>
        <w:t xml:space="preserve"> and misunderstanding.</w:t>
      </w:r>
    </w:p>
    <w:p w:rsidR="003A78FF" w:rsidRPr="009B38F8" w:rsidRDefault="003A78FF" w:rsidP="00CE6F00">
      <w:pPr>
        <w:spacing w:line="360" w:lineRule="auto"/>
        <w:ind w:firstLine="720"/>
        <w:rPr>
          <w:rFonts w:cstheme="minorHAnsi"/>
          <w:color w:val="0D0D0D" w:themeColor="text1" w:themeTint="F2"/>
          <w:sz w:val="26"/>
          <w:szCs w:val="26"/>
        </w:rPr>
      </w:pPr>
    </w:p>
    <w:p w:rsidR="008D4643" w:rsidRPr="009B38F8" w:rsidRDefault="008D4643" w:rsidP="003A78FF">
      <w:pPr>
        <w:spacing w:line="360" w:lineRule="auto"/>
        <w:ind w:firstLine="720"/>
        <w:contextualSpacing/>
        <w:rPr>
          <w:rFonts w:cstheme="minorHAnsi"/>
          <w:color w:val="0D0D0D" w:themeColor="text1" w:themeTint="F2"/>
          <w:sz w:val="26"/>
          <w:szCs w:val="26"/>
        </w:rPr>
      </w:pPr>
      <w:r w:rsidRPr="009B38F8">
        <w:rPr>
          <w:rFonts w:cstheme="minorHAnsi"/>
          <w:color w:val="0D0D0D" w:themeColor="text1" w:themeTint="F2"/>
          <w:sz w:val="26"/>
          <w:szCs w:val="26"/>
        </w:rPr>
        <w:lastRenderedPageBreak/>
        <w:t xml:space="preserve">BCS found 42 specific occurrences wherein a current PECO CAP enrolled customer had </w:t>
      </w:r>
      <w:r w:rsidR="00DC25BD">
        <w:rPr>
          <w:rFonts w:cstheme="minorHAnsi"/>
          <w:color w:val="0D0D0D" w:themeColor="text1" w:themeTint="F2"/>
          <w:sz w:val="26"/>
          <w:szCs w:val="26"/>
        </w:rPr>
        <w:t xml:space="preserve">an asked to pay amount consisting of </w:t>
      </w:r>
      <w:r w:rsidR="00F5676D">
        <w:rPr>
          <w:rFonts w:cstheme="minorHAnsi"/>
          <w:color w:val="0D0D0D" w:themeColor="text1" w:themeTint="F2"/>
          <w:sz w:val="26"/>
          <w:szCs w:val="26"/>
        </w:rPr>
        <w:t xml:space="preserve">a </w:t>
      </w:r>
      <w:r w:rsidRPr="009B38F8">
        <w:rPr>
          <w:rFonts w:cstheme="minorHAnsi"/>
          <w:color w:val="0D0D0D" w:themeColor="text1" w:themeTint="F2"/>
          <w:sz w:val="26"/>
          <w:szCs w:val="26"/>
        </w:rPr>
        <w:t>current bill, a budget bill, a company payment arrangement, or some combination thereof that equaled 20% or more of the customer’s monthly income.</w:t>
      </w:r>
      <w:r w:rsidR="006A7CBD" w:rsidRPr="009B38F8">
        <w:rPr>
          <w:rFonts w:cstheme="minorHAnsi"/>
          <w:color w:val="0D0D0D" w:themeColor="text1" w:themeTint="F2"/>
          <w:sz w:val="26"/>
          <w:szCs w:val="26"/>
        </w:rPr>
        <w:t xml:space="preserve"> </w:t>
      </w:r>
      <w:r w:rsidRPr="009B38F8">
        <w:rPr>
          <w:rFonts w:cstheme="minorHAnsi"/>
          <w:color w:val="0D0D0D" w:themeColor="text1" w:themeTint="F2"/>
          <w:sz w:val="26"/>
          <w:szCs w:val="26"/>
        </w:rPr>
        <w:t xml:space="preserve"> In some cases the percentage was much higher.  </w:t>
      </w:r>
      <w:r w:rsidR="003D5FED" w:rsidRPr="009B38F8">
        <w:rPr>
          <w:rFonts w:cstheme="minorHAnsi"/>
          <w:color w:val="0D0D0D" w:themeColor="text1" w:themeTint="F2"/>
          <w:sz w:val="26"/>
          <w:szCs w:val="26"/>
        </w:rPr>
        <w:t xml:space="preserve">This </w:t>
      </w:r>
      <w:r w:rsidR="00F13740">
        <w:rPr>
          <w:rFonts w:cstheme="minorHAnsi"/>
          <w:color w:val="0D0D0D" w:themeColor="text1" w:themeTint="F2"/>
          <w:sz w:val="26"/>
          <w:szCs w:val="26"/>
        </w:rPr>
        <w:t>may be</w:t>
      </w:r>
      <w:r w:rsidR="003D5FED" w:rsidRPr="009B38F8">
        <w:rPr>
          <w:rFonts w:cstheme="minorHAnsi"/>
          <w:color w:val="0D0D0D" w:themeColor="text1" w:themeTint="F2"/>
          <w:sz w:val="26"/>
          <w:szCs w:val="26"/>
        </w:rPr>
        <w:t xml:space="preserve"> inconsistent with </w:t>
      </w:r>
      <w:r w:rsidR="005031FA" w:rsidRPr="009B38F8">
        <w:rPr>
          <w:rFonts w:cstheme="minorHAnsi"/>
          <w:color w:val="0D0D0D" w:themeColor="text1" w:themeTint="F2"/>
          <w:sz w:val="26"/>
          <w:szCs w:val="26"/>
        </w:rPr>
        <w:t>Section</w:t>
      </w:r>
      <w:r w:rsidR="000A52A2">
        <w:rPr>
          <w:rFonts w:cstheme="minorHAnsi"/>
          <w:color w:val="0D0D0D" w:themeColor="text1" w:themeTint="F2"/>
          <w:sz w:val="26"/>
          <w:szCs w:val="26"/>
        </w:rPr>
        <w:t> </w:t>
      </w:r>
      <w:r w:rsidR="005031FA" w:rsidRPr="009B38F8">
        <w:rPr>
          <w:rFonts w:cstheme="minorHAnsi"/>
          <w:color w:val="0D0D0D" w:themeColor="text1" w:themeTint="F2"/>
          <w:sz w:val="26"/>
          <w:szCs w:val="26"/>
        </w:rPr>
        <w:t xml:space="preserve">69.265(2) </w:t>
      </w:r>
      <w:r w:rsidR="003D5FED" w:rsidRPr="009B38F8">
        <w:rPr>
          <w:rFonts w:cstheme="minorHAnsi"/>
          <w:color w:val="0D0D0D" w:themeColor="text1" w:themeTint="F2"/>
          <w:sz w:val="26"/>
          <w:szCs w:val="26"/>
        </w:rPr>
        <w:t xml:space="preserve">of the CAP Policy Statement which provides </w:t>
      </w:r>
      <w:r w:rsidR="000A52A2">
        <w:rPr>
          <w:rFonts w:cstheme="minorHAnsi"/>
          <w:color w:val="0D0D0D" w:themeColor="text1" w:themeTint="F2"/>
          <w:sz w:val="26"/>
          <w:szCs w:val="26"/>
        </w:rPr>
        <w:t xml:space="preserve">guidelines </w:t>
      </w:r>
      <w:r w:rsidR="005031FA" w:rsidRPr="009B38F8">
        <w:rPr>
          <w:rFonts w:cstheme="minorHAnsi"/>
          <w:color w:val="0D0D0D" w:themeColor="text1" w:themeTint="F2"/>
          <w:sz w:val="26"/>
          <w:szCs w:val="26"/>
        </w:rPr>
        <w:t>that total electric and gas home energy should not exceed 17% of a CAP participant’s income</w:t>
      </w:r>
      <w:r w:rsidR="000A52A2">
        <w:rPr>
          <w:rFonts w:cstheme="minorHAnsi"/>
          <w:color w:val="0D0D0D" w:themeColor="text1" w:themeTint="F2"/>
          <w:sz w:val="26"/>
          <w:szCs w:val="26"/>
        </w:rPr>
        <w:t xml:space="preserve"> in order to maintain affordability</w:t>
      </w:r>
      <w:r w:rsidR="005031FA" w:rsidRPr="009B38F8">
        <w:rPr>
          <w:rFonts w:cstheme="minorHAnsi"/>
          <w:color w:val="0D0D0D" w:themeColor="text1" w:themeTint="F2"/>
          <w:sz w:val="26"/>
          <w:szCs w:val="26"/>
        </w:rPr>
        <w:t>.</w:t>
      </w:r>
    </w:p>
    <w:p w:rsidR="00ED784E" w:rsidRPr="009B38F8" w:rsidRDefault="00ED784E" w:rsidP="003A78FF">
      <w:pPr>
        <w:spacing w:line="360" w:lineRule="auto"/>
        <w:ind w:firstLine="720"/>
        <w:contextualSpacing/>
        <w:rPr>
          <w:rFonts w:cstheme="minorHAnsi"/>
          <w:color w:val="0D0D0D" w:themeColor="text1" w:themeTint="F2"/>
          <w:sz w:val="26"/>
          <w:szCs w:val="26"/>
        </w:rPr>
      </w:pPr>
    </w:p>
    <w:p w:rsidR="003A78FF" w:rsidRPr="009B38F8" w:rsidRDefault="003A78FF" w:rsidP="00F16589">
      <w:pPr>
        <w:spacing w:line="360" w:lineRule="auto"/>
        <w:ind w:firstLine="720"/>
        <w:rPr>
          <w:rFonts w:cstheme="minorHAnsi"/>
          <w:color w:val="0D0D0D" w:themeColor="text1" w:themeTint="F2"/>
          <w:sz w:val="26"/>
          <w:szCs w:val="26"/>
        </w:rPr>
      </w:pPr>
      <w:r w:rsidRPr="009B38F8">
        <w:rPr>
          <w:rFonts w:cstheme="minorHAnsi"/>
          <w:color w:val="0D0D0D" w:themeColor="text1" w:themeTint="F2"/>
          <w:sz w:val="26"/>
          <w:szCs w:val="26"/>
        </w:rPr>
        <w:t>B</w:t>
      </w:r>
      <w:r w:rsidR="008D4643" w:rsidRPr="009B38F8">
        <w:rPr>
          <w:rFonts w:cstheme="minorHAnsi"/>
          <w:color w:val="0D0D0D" w:themeColor="text1" w:themeTint="F2"/>
          <w:sz w:val="26"/>
          <w:szCs w:val="26"/>
        </w:rPr>
        <w:t>CS identif</w:t>
      </w:r>
      <w:r w:rsidR="003D5FED" w:rsidRPr="009B38F8">
        <w:rPr>
          <w:rFonts w:cstheme="minorHAnsi"/>
          <w:color w:val="0D0D0D" w:themeColor="text1" w:themeTint="F2"/>
          <w:sz w:val="26"/>
          <w:szCs w:val="26"/>
        </w:rPr>
        <w:t>ied</w:t>
      </w:r>
      <w:r w:rsidR="008D4643" w:rsidRPr="009B38F8">
        <w:rPr>
          <w:rFonts w:cstheme="minorHAnsi"/>
          <w:color w:val="0D0D0D" w:themeColor="text1" w:themeTint="F2"/>
          <w:sz w:val="26"/>
          <w:szCs w:val="26"/>
        </w:rPr>
        <w:t xml:space="preserve"> 43 specific PECO </w:t>
      </w:r>
      <w:r w:rsidRPr="009B38F8">
        <w:rPr>
          <w:rFonts w:cstheme="minorHAnsi"/>
          <w:color w:val="0D0D0D" w:themeColor="text1" w:themeTint="F2"/>
          <w:sz w:val="26"/>
          <w:szCs w:val="26"/>
        </w:rPr>
        <w:t xml:space="preserve">CAP-enrolled </w:t>
      </w:r>
      <w:r w:rsidR="008D4643" w:rsidRPr="009B38F8">
        <w:rPr>
          <w:rFonts w:cstheme="minorHAnsi"/>
          <w:color w:val="0D0D0D" w:themeColor="text1" w:themeTint="F2"/>
          <w:sz w:val="26"/>
          <w:szCs w:val="26"/>
        </w:rPr>
        <w:t xml:space="preserve">customers with </w:t>
      </w:r>
      <w:r w:rsidR="005959F6" w:rsidRPr="009B38F8">
        <w:rPr>
          <w:rFonts w:cstheme="minorHAnsi"/>
          <w:color w:val="0D0D0D" w:themeColor="text1" w:themeTint="F2"/>
          <w:sz w:val="26"/>
          <w:szCs w:val="26"/>
        </w:rPr>
        <w:t xml:space="preserve">accrued </w:t>
      </w:r>
      <w:r w:rsidR="008D4643" w:rsidRPr="009B38F8">
        <w:rPr>
          <w:rFonts w:cstheme="minorHAnsi"/>
          <w:color w:val="0D0D0D" w:themeColor="text1" w:themeTint="F2"/>
          <w:sz w:val="26"/>
          <w:szCs w:val="26"/>
        </w:rPr>
        <w:t>arrearages</w:t>
      </w:r>
      <w:r w:rsidR="005959F6" w:rsidRPr="009B38F8">
        <w:rPr>
          <w:rFonts w:cstheme="minorHAnsi"/>
          <w:color w:val="0D0D0D" w:themeColor="text1" w:themeTint="F2"/>
          <w:sz w:val="26"/>
          <w:szCs w:val="26"/>
        </w:rPr>
        <w:t xml:space="preserve"> </w:t>
      </w:r>
      <w:r w:rsidRPr="009B38F8">
        <w:rPr>
          <w:rFonts w:cstheme="minorHAnsi"/>
          <w:color w:val="0D0D0D" w:themeColor="text1" w:themeTint="F2"/>
          <w:sz w:val="26"/>
          <w:szCs w:val="26"/>
        </w:rPr>
        <w:t>exceeding</w:t>
      </w:r>
      <w:r w:rsidR="008D4643" w:rsidRPr="009B38F8">
        <w:rPr>
          <w:rFonts w:cstheme="minorHAnsi"/>
          <w:color w:val="0D0D0D" w:themeColor="text1" w:themeTint="F2"/>
          <w:sz w:val="26"/>
          <w:szCs w:val="26"/>
        </w:rPr>
        <w:t xml:space="preserve"> $1</w:t>
      </w:r>
      <w:r w:rsidR="00D52458" w:rsidRPr="009B38F8">
        <w:rPr>
          <w:rFonts w:cstheme="minorHAnsi"/>
          <w:color w:val="0D0D0D" w:themeColor="text1" w:themeTint="F2"/>
          <w:sz w:val="26"/>
          <w:szCs w:val="26"/>
        </w:rPr>
        <w:t>,</w:t>
      </w:r>
      <w:r w:rsidR="008D4643" w:rsidRPr="009B38F8">
        <w:rPr>
          <w:rFonts w:cstheme="minorHAnsi"/>
          <w:color w:val="0D0D0D" w:themeColor="text1" w:themeTint="F2"/>
          <w:sz w:val="26"/>
          <w:szCs w:val="26"/>
        </w:rPr>
        <w:t>000</w:t>
      </w:r>
      <w:r w:rsidR="00076D2F">
        <w:rPr>
          <w:rFonts w:cstheme="minorHAnsi"/>
          <w:color w:val="0D0D0D" w:themeColor="text1" w:themeTint="F2"/>
          <w:sz w:val="26"/>
          <w:szCs w:val="26"/>
        </w:rPr>
        <w:t>.  T</w:t>
      </w:r>
      <w:r w:rsidR="005959F6" w:rsidRPr="009B38F8">
        <w:rPr>
          <w:rFonts w:cstheme="minorHAnsi"/>
          <w:color w:val="0D0D0D" w:themeColor="text1" w:themeTint="F2"/>
          <w:sz w:val="26"/>
          <w:szCs w:val="26"/>
        </w:rPr>
        <w:t xml:space="preserve">he average </w:t>
      </w:r>
      <w:r w:rsidR="003D5FED" w:rsidRPr="009B38F8">
        <w:rPr>
          <w:rFonts w:cstheme="minorHAnsi"/>
          <w:color w:val="0D0D0D" w:themeColor="text1" w:themeTint="F2"/>
          <w:sz w:val="26"/>
          <w:szCs w:val="26"/>
        </w:rPr>
        <w:t>arrearage was</w:t>
      </w:r>
      <w:r w:rsidRPr="009B38F8">
        <w:rPr>
          <w:rFonts w:cstheme="minorHAnsi"/>
          <w:color w:val="0D0D0D" w:themeColor="text1" w:themeTint="F2"/>
          <w:sz w:val="26"/>
          <w:szCs w:val="26"/>
        </w:rPr>
        <w:t xml:space="preserve"> </w:t>
      </w:r>
      <w:r w:rsidR="005959F6" w:rsidRPr="009B38F8">
        <w:rPr>
          <w:rFonts w:cstheme="minorHAnsi"/>
          <w:color w:val="0D0D0D" w:themeColor="text1" w:themeTint="F2"/>
          <w:sz w:val="26"/>
          <w:szCs w:val="26"/>
        </w:rPr>
        <w:t>$2,70</w:t>
      </w:r>
      <w:r w:rsidR="00597889" w:rsidRPr="009B38F8">
        <w:rPr>
          <w:rFonts w:cstheme="minorHAnsi"/>
          <w:color w:val="0D0D0D" w:themeColor="text1" w:themeTint="F2"/>
          <w:sz w:val="26"/>
          <w:szCs w:val="26"/>
        </w:rPr>
        <w:t>0</w:t>
      </w:r>
      <w:r w:rsidR="005959F6" w:rsidRPr="009B38F8">
        <w:rPr>
          <w:rFonts w:cstheme="minorHAnsi"/>
          <w:color w:val="0D0D0D" w:themeColor="text1" w:themeTint="F2"/>
          <w:sz w:val="26"/>
          <w:szCs w:val="26"/>
        </w:rPr>
        <w:t>.</w:t>
      </w:r>
      <w:r w:rsidR="008D4643" w:rsidRPr="009B38F8">
        <w:rPr>
          <w:rFonts w:cstheme="minorHAnsi"/>
          <w:color w:val="0D0D0D" w:themeColor="text1" w:themeTint="F2"/>
          <w:sz w:val="26"/>
          <w:szCs w:val="26"/>
        </w:rPr>
        <w:t xml:space="preserve">  </w:t>
      </w:r>
      <w:r w:rsidR="003D5FED" w:rsidRPr="009B38F8">
        <w:rPr>
          <w:rFonts w:cstheme="minorHAnsi"/>
          <w:color w:val="0D0D0D" w:themeColor="text1" w:themeTint="F2"/>
          <w:sz w:val="26"/>
          <w:szCs w:val="26"/>
        </w:rPr>
        <w:t xml:space="preserve">Additionally, some </w:t>
      </w:r>
      <w:r w:rsidR="008D4643" w:rsidRPr="009B38F8">
        <w:rPr>
          <w:rFonts w:cstheme="minorHAnsi"/>
          <w:color w:val="0D0D0D" w:themeColor="text1" w:themeTint="F2"/>
          <w:sz w:val="26"/>
          <w:szCs w:val="26"/>
        </w:rPr>
        <w:t xml:space="preserve">currently enrolled CAP tier B customers </w:t>
      </w:r>
      <w:r w:rsidR="003D5FED" w:rsidRPr="009B38F8">
        <w:rPr>
          <w:rFonts w:cstheme="minorHAnsi"/>
          <w:color w:val="0D0D0D" w:themeColor="text1" w:themeTint="F2"/>
          <w:sz w:val="26"/>
          <w:szCs w:val="26"/>
        </w:rPr>
        <w:t xml:space="preserve">are </w:t>
      </w:r>
      <w:r w:rsidR="008D4643" w:rsidRPr="009B38F8">
        <w:rPr>
          <w:rFonts w:cstheme="minorHAnsi"/>
          <w:color w:val="0D0D0D" w:themeColor="text1" w:themeTint="F2"/>
          <w:sz w:val="26"/>
          <w:szCs w:val="26"/>
        </w:rPr>
        <w:t>carrying in</w:t>
      </w:r>
      <w:r w:rsidR="003D5FED" w:rsidRPr="009B38F8">
        <w:rPr>
          <w:rFonts w:cstheme="minorHAnsi"/>
          <w:color w:val="0D0D0D" w:themeColor="text1" w:themeTint="F2"/>
          <w:sz w:val="26"/>
          <w:szCs w:val="26"/>
        </w:rPr>
        <w:t>-</w:t>
      </w:r>
      <w:r w:rsidR="008D4643" w:rsidRPr="009B38F8">
        <w:rPr>
          <w:rFonts w:cstheme="minorHAnsi"/>
          <w:color w:val="0D0D0D" w:themeColor="text1" w:themeTint="F2"/>
          <w:sz w:val="26"/>
          <w:szCs w:val="26"/>
        </w:rPr>
        <w:t>program arrearages greater than $7,000.</w:t>
      </w:r>
      <w:r w:rsidR="00B4245C" w:rsidRPr="009B38F8">
        <w:rPr>
          <w:rFonts w:cstheme="minorHAnsi"/>
          <w:color w:val="0D0D0D" w:themeColor="text1" w:themeTint="F2"/>
          <w:sz w:val="26"/>
          <w:szCs w:val="26"/>
        </w:rPr>
        <w:t xml:space="preserve"> </w:t>
      </w:r>
    </w:p>
    <w:p w:rsidR="00F2539E" w:rsidRPr="009B38F8" w:rsidRDefault="00F2539E" w:rsidP="00F16589">
      <w:pPr>
        <w:spacing w:line="360" w:lineRule="auto"/>
        <w:ind w:firstLine="720"/>
        <w:rPr>
          <w:rFonts w:cstheme="minorHAnsi"/>
          <w:color w:val="0D0D0D" w:themeColor="text1" w:themeTint="F2"/>
          <w:sz w:val="26"/>
          <w:szCs w:val="26"/>
        </w:rPr>
      </w:pPr>
    </w:p>
    <w:p w:rsidR="003D5FED" w:rsidRPr="009B38F8" w:rsidRDefault="00F2539E" w:rsidP="00F16589">
      <w:pPr>
        <w:autoSpaceDE w:val="0"/>
        <w:autoSpaceDN w:val="0"/>
        <w:adjustRightInd w:val="0"/>
        <w:spacing w:line="360" w:lineRule="auto"/>
        <w:ind w:firstLine="720"/>
        <w:contextualSpacing/>
        <w:rPr>
          <w:rFonts w:cstheme="minorHAnsi"/>
          <w:color w:val="0D0D0D" w:themeColor="text1" w:themeTint="F2"/>
          <w:sz w:val="26"/>
          <w:szCs w:val="26"/>
        </w:rPr>
      </w:pPr>
      <w:r w:rsidRPr="009B38F8">
        <w:rPr>
          <w:rFonts w:cstheme="minorHAnsi"/>
          <w:color w:val="0D0D0D" w:themeColor="text1" w:themeTint="F2"/>
          <w:sz w:val="26"/>
          <w:szCs w:val="26"/>
        </w:rPr>
        <w:t>PECO’s</w:t>
      </w:r>
      <w:r w:rsidR="0025764F" w:rsidRPr="009B38F8">
        <w:rPr>
          <w:rFonts w:cstheme="minorHAnsi"/>
          <w:color w:val="0D0D0D" w:themeColor="text1" w:themeTint="F2"/>
          <w:sz w:val="26"/>
          <w:szCs w:val="26"/>
        </w:rPr>
        <w:t xml:space="preserve"> most impoverished customers</w:t>
      </w:r>
      <w:r w:rsidRPr="009B38F8">
        <w:rPr>
          <w:rFonts w:cstheme="minorHAnsi"/>
          <w:color w:val="0D0D0D" w:themeColor="text1" w:themeTint="F2"/>
          <w:sz w:val="26"/>
          <w:szCs w:val="26"/>
        </w:rPr>
        <w:t xml:space="preserve"> with</w:t>
      </w:r>
      <w:r w:rsidR="0025764F" w:rsidRPr="009B38F8">
        <w:rPr>
          <w:rFonts w:cstheme="minorHAnsi"/>
          <w:color w:val="0D0D0D" w:themeColor="text1" w:themeTint="F2"/>
          <w:sz w:val="26"/>
          <w:szCs w:val="26"/>
        </w:rPr>
        <w:t xml:space="preserve"> </w:t>
      </w:r>
      <w:r w:rsidRPr="009B38F8">
        <w:rPr>
          <w:rFonts w:cstheme="minorHAnsi"/>
          <w:color w:val="0D0D0D" w:themeColor="text1" w:themeTint="F2"/>
          <w:sz w:val="26"/>
          <w:szCs w:val="26"/>
        </w:rPr>
        <w:t>special circumstances (such as i</w:t>
      </w:r>
      <w:r w:rsidRPr="009B38F8">
        <w:rPr>
          <w:rFonts w:eastAsia="Calibri"/>
          <w:color w:val="0D0D0D" w:themeColor="text1" w:themeTint="F2"/>
          <w:sz w:val="26"/>
          <w:szCs w:val="26"/>
        </w:rPr>
        <w:t>njury or illness, high medical bills, medically related usage, death in the family, sudden loss of employment, households that include children below 8 years of age, disabled persons, infirmed elderly, inability to maintain at least two CAP B payment arrangements,</w:t>
      </w:r>
      <w:r w:rsidR="009813D0">
        <w:rPr>
          <w:rFonts w:eastAsia="Calibri"/>
          <w:color w:val="0D0D0D" w:themeColor="text1" w:themeTint="F2"/>
          <w:sz w:val="26"/>
          <w:szCs w:val="26"/>
        </w:rPr>
        <w:t xml:space="preserve"> or</w:t>
      </w:r>
      <w:r w:rsidRPr="009B38F8">
        <w:rPr>
          <w:rFonts w:eastAsia="Calibri"/>
          <w:color w:val="0D0D0D" w:themeColor="text1" w:themeTint="F2"/>
          <w:sz w:val="26"/>
          <w:szCs w:val="26"/>
        </w:rPr>
        <w:t xml:space="preserve"> high usage related to shelter conditions </w:t>
      </w:r>
      <w:r w:rsidR="00552E1A">
        <w:rPr>
          <w:rFonts w:eastAsia="Calibri"/>
          <w:color w:val="0D0D0D" w:themeColor="text1" w:themeTint="F2"/>
          <w:sz w:val="26"/>
          <w:szCs w:val="26"/>
        </w:rPr>
        <w:t>that</w:t>
      </w:r>
      <w:r w:rsidR="00552E1A" w:rsidRPr="009B38F8">
        <w:rPr>
          <w:rFonts w:eastAsia="Calibri"/>
          <w:color w:val="0D0D0D" w:themeColor="text1" w:themeTint="F2"/>
          <w:sz w:val="26"/>
          <w:szCs w:val="26"/>
        </w:rPr>
        <w:t xml:space="preserve"> </w:t>
      </w:r>
      <w:r w:rsidRPr="009B38F8">
        <w:rPr>
          <w:rFonts w:eastAsia="Calibri"/>
          <w:color w:val="0D0D0D" w:themeColor="text1" w:themeTint="F2"/>
          <w:sz w:val="26"/>
          <w:szCs w:val="26"/>
        </w:rPr>
        <w:t xml:space="preserve">are not treatable by LIURP) </w:t>
      </w:r>
      <w:r w:rsidR="0025764F" w:rsidRPr="009B38F8">
        <w:rPr>
          <w:rFonts w:cstheme="minorHAnsi"/>
          <w:color w:val="0D0D0D" w:themeColor="text1" w:themeTint="F2"/>
          <w:sz w:val="26"/>
          <w:szCs w:val="26"/>
        </w:rPr>
        <w:t xml:space="preserve">are to be placed into </w:t>
      </w:r>
      <w:r w:rsidRPr="009B38F8">
        <w:rPr>
          <w:rFonts w:cstheme="minorHAnsi"/>
          <w:color w:val="0D0D0D" w:themeColor="text1" w:themeTint="F2"/>
          <w:sz w:val="26"/>
          <w:szCs w:val="26"/>
        </w:rPr>
        <w:t>CAP Rate A</w:t>
      </w:r>
      <w:r w:rsidR="0025764F" w:rsidRPr="009B38F8">
        <w:rPr>
          <w:rFonts w:cstheme="minorHAnsi"/>
          <w:color w:val="0D0D0D" w:themeColor="text1" w:themeTint="F2"/>
          <w:sz w:val="26"/>
          <w:szCs w:val="26"/>
        </w:rPr>
        <w:t xml:space="preserve">, </w:t>
      </w:r>
      <w:r w:rsidR="00552E1A">
        <w:rPr>
          <w:rFonts w:cstheme="minorHAnsi"/>
          <w:color w:val="0D0D0D" w:themeColor="text1" w:themeTint="F2"/>
          <w:sz w:val="26"/>
          <w:szCs w:val="26"/>
        </w:rPr>
        <w:t>that</w:t>
      </w:r>
      <w:r w:rsidR="00552E1A" w:rsidRPr="009B38F8">
        <w:rPr>
          <w:rFonts w:cstheme="minorHAnsi"/>
          <w:color w:val="0D0D0D" w:themeColor="text1" w:themeTint="F2"/>
          <w:sz w:val="26"/>
          <w:szCs w:val="26"/>
        </w:rPr>
        <w:t xml:space="preserve"> </w:t>
      </w:r>
      <w:r w:rsidRPr="009B38F8">
        <w:rPr>
          <w:rFonts w:cstheme="minorHAnsi"/>
          <w:color w:val="0D0D0D" w:themeColor="text1" w:themeTint="F2"/>
          <w:sz w:val="26"/>
          <w:szCs w:val="26"/>
        </w:rPr>
        <w:t>has</w:t>
      </w:r>
      <w:r w:rsidR="0025764F" w:rsidRPr="009B38F8">
        <w:rPr>
          <w:rFonts w:cstheme="minorHAnsi"/>
          <w:color w:val="0D0D0D" w:themeColor="text1" w:themeTint="F2"/>
          <w:sz w:val="26"/>
          <w:szCs w:val="26"/>
        </w:rPr>
        <w:t xml:space="preserve"> an enrollment limit of 7</w:t>
      </w:r>
      <w:r w:rsidRPr="009B38F8">
        <w:rPr>
          <w:rFonts w:cstheme="minorHAnsi"/>
          <w:color w:val="0D0D0D" w:themeColor="text1" w:themeTint="F2"/>
          <w:sz w:val="26"/>
          <w:szCs w:val="26"/>
        </w:rPr>
        <w:t>,</w:t>
      </w:r>
      <w:r w:rsidR="0025764F" w:rsidRPr="009B38F8">
        <w:rPr>
          <w:rFonts w:cstheme="minorHAnsi"/>
          <w:color w:val="0D0D0D" w:themeColor="text1" w:themeTint="F2"/>
          <w:sz w:val="26"/>
          <w:szCs w:val="26"/>
        </w:rPr>
        <w:t xml:space="preserve">500 customers. </w:t>
      </w:r>
      <w:r w:rsidR="006A7CBD" w:rsidRPr="009B38F8">
        <w:rPr>
          <w:rFonts w:cstheme="minorHAnsi"/>
          <w:color w:val="0D0D0D" w:themeColor="text1" w:themeTint="F2"/>
          <w:sz w:val="26"/>
          <w:szCs w:val="26"/>
        </w:rPr>
        <w:t xml:space="preserve"> </w:t>
      </w:r>
      <w:r w:rsidR="0025764F" w:rsidRPr="009B38F8">
        <w:rPr>
          <w:rFonts w:cstheme="minorHAnsi"/>
          <w:color w:val="0D0D0D" w:themeColor="text1" w:themeTint="F2"/>
          <w:sz w:val="26"/>
          <w:szCs w:val="26"/>
        </w:rPr>
        <w:t xml:space="preserve">As of </w:t>
      </w:r>
      <w:r w:rsidR="009B63C9" w:rsidRPr="009B38F8">
        <w:rPr>
          <w:rFonts w:cstheme="minorHAnsi"/>
          <w:color w:val="0D0D0D" w:themeColor="text1" w:themeTint="F2"/>
          <w:sz w:val="26"/>
          <w:szCs w:val="26"/>
        </w:rPr>
        <w:t>October 1, 2012</w:t>
      </w:r>
      <w:r w:rsidR="0025764F" w:rsidRPr="009B38F8">
        <w:rPr>
          <w:rFonts w:cstheme="minorHAnsi"/>
          <w:color w:val="0D0D0D" w:themeColor="text1" w:themeTint="F2"/>
          <w:sz w:val="26"/>
          <w:szCs w:val="26"/>
        </w:rPr>
        <w:t>, PECO report</w:t>
      </w:r>
      <w:r w:rsidR="003D5FED" w:rsidRPr="009B38F8">
        <w:rPr>
          <w:rFonts w:cstheme="minorHAnsi"/>
          <w:color w:val="0D0D0D" w:themeColor="text1" w:themeTint="F2"/>
          <w:sz w:val="26"/>
          <w:szCs w:val="26"/>
        </w:rPr>
        <w:t>ed</w:t>
      </w:r>
      <w:r w:rsidR="0025764F" w:rsidRPr="009B38F8">
        <w:rPr>
          <w:rFonts w:cstheme="minorHAnsi"/>
          <w:color w:val="0D0D0D" w:themeColor="text1" w:themeTint="F2"/>
          <w:sz w:val="26"/>
          <w:szCs w:val="26"/>
        </w:rPr>
        <w:t xml:space="preserve"> </w:t>
      </w:r>
      <w:r w:rsidR="002D2B53" w:rsidRPr="009B38F8">
        <w:rPr>
          <w:rFonts w:cstheme="minorHAnsi"/>
          <w:color w:val="0D0D0D" w:themeColor="text1" w:themeTint="F2"/>
          <w:sz w:val="26"/>
          <w:szCs w:val="26"/>
        </w:rPr>
        <w:t xml:space="preserve">to BCS that </w:t>
      </w:r>
      <w:r w:rsidR="0025764F" w:rsidRPr="009B38F8">
        <w:rPr>
          <w:rFonts w:cstheme="minorHAnsi"/>
          <w:color w:val="0D0D0D" w:themeColor="text1" w:themeTint="F2"/>
          <w:sz w:val="26"/>
          <w:szCs w:val="26"/>
        </w:rPr>
        <w:t xml:space="preserve">only </w:t>
      </w:r>
      <w:r w:rsidR="009B63C9" w:rsidRPr="009B38F8">
        <w:rPr>
          <w:rFonts w:cstheme="minorHAnsi"/>
          <w:color w:val="0D0D0D" w:themeColor="text1" w:themeTint="F2"/>
          <w:sz w:val="26"/>
          <w:szCs w:val="26"/>
        </w:rPr>
        <w:t>88</w:t>
      </w:r>
      <w:r w:rsidR="0025764F" w:rsidRPr="009B38F8">
        <w:rPr>
          <w:rFonts w:cstheme="minorHAnsi"/>
          <w:color w:val="0D0D0D" w:themeColor="text1" w:themeTint="F2"/>
          <w:sz w:val="26"/>
          <w:szCs w:val="26"/>
        </w:rPr>
        <w:t xml:space="preserve"> customers </w:t>
      </w:r>
      <w:r w:rsidR="003D5FED" w:rsidRPr="009B38F8">
        <w:rPr>
          <w:rFonts w:cstheme="minorHAnsi"/>
          <w:color w:val="0D0D0D" w:themeColor="text1" w:themeTint="F2"/>
          <w:sz w:val="26"/>
          <w:szCs w:val="26"/>
        </w:rPr>
        <w:t>were</w:t>
      </w:r>
      <w:r w:rsidR="002D2B53" w:rsidRPr="009B38F8">
        <w:rPr>
          <w:rFonts w:cstheme="minorHAnsi"/>
          <w:color w:val="0D0D0D" w:themeColor="text1" w:themeTint="F2"/>
          <w:sz w:val="26"/>
          <w:szCs w:val="26"/>
        </w:rPr>
        <w:t xml:space="preserve"> in its</w:t>
      </w:r>
      <w:r w:rsidR="0025764F" w:rsidRPr="009B38F8">
        <w:rPr>
          <w:rFonts w:cstheme="minorHAnsi"/>
          <w:color w:val="0D0D0D" w:themeColor="text1" w:themeTint="F2"/>
          <w:sz w:val="26"/>
          <w:szCs w:val="26"/>
        </w:rPr>
        <w:t xml:space="preserve"> CAP Rate A.</w:t>
      </w:r>
      <w:r w:rsidR="006A7CBD" w:rsidRPr="009B38F8">
        <w:rPr>
          <w:rFonts w:cstheme="minorHAnsi"/>
          <w:color w:val="0D0D0D" w:themeColor="text1" w:themeTint="F2"/>
          <w:sz w:val="26"/>
          <w:szCs w:val="26"/>
        </w:rPr>
        <w:t xml:space="preserve"> </w:t>
      </w:r>
      <w:r w:rsidR="0025764F" w:rsidRPr="009B38F8">
        <w:rPr>
          <w:rFonts w:cstheme="minorHAnsi"/>
          <w:color w:val="0D0D0D" w:themeColor="text1" w:themeTint="F2"/>
          <w:sz w:val="26"/>
          <w:szCs w:val="26"/>
        </w:rPr>
        <w:t xml:space="preserve"> </w:t>
      </w:r>
    </w:p>
    <w:p w:rsidR="003D5FED" w:rsidRPr="009B38F8" w:rsidRDefault="003D5FED" w:rsidP="002A7C5A">
      <w:pPr>
        <w:autoSpaceDE w:val="0"/>
        <w:autoSpaceDN w:val="0"/>
        <w:adjustRightInd w:val="0"/>
        <w:spacing w:line="360" w:lineRule="auto"/>
        <w:ind w:firstLine="720"/>
        <w:contextualSpacing/>
        <w:rPr>
          <w:rFonts w:cstheme="minorHAnsi"/>
          <w:color w:val="0D0D0D" w:themeColor="text1" w:themeTint="F2"/>
          <w:sz w:val="26"/>
          <w:szCs w:val="26"/>
        </w:rPr>
      </w:pPr>
    </w:p>
    <w:p w:rsidR="002A7C5A" w:rsidRPr="009B38F8" w:rsidRDefault="003D5FED" w:rsidP="002A7C5A">
      <w:pPr>
        <w:autoSpaceDE w:val="0"/>
        <w:autoSpaceDN w:val="0"/>
        <w:adjustRightInd w:val="0"/>
        <w:spacing w:line="360" w:lineRule="auto"/>
        <w:ind w:firstLine="720"/>
        <w:contextualSpacing/>
        <w:rPr>
          <w:rFonts w:cstheme="minorHAnsi"/>
          <w:color w:val="0D0D0D" w:themeColor="text1" w:themeTint="F2"/>
          <w:sz w:val="26"/>
          <w:szCs w:val="26"/>
        </w:rPr>
      </w:pPr>
      <w:r w:rsidRPr="009B38F8">
        <w:rPr>
          <w:rFonts w:cstheme="minorHAnsi"/>
          <w:color w:val="0D0D0D" w:themeColor="text1" w:themeTint="F2"/>
          <w:sz w:val="26"/>
          <w:szCs w:val="26"/>
        </w:rPr>
        <w:t xml:space="preserve">On at least one occasion, </w:t>
      </w:r>
      <w:r w:rsidR="002D2B53" w:rsidRPr="009B38F8">
        <w:rPr>
          <w:rFonts w:cstheme="minorHAnsi"/>
          <w:color w:val="0D0D0D" w:themeColor="text1" w:themeTint="F2"/>
          <w:sz w:val="26"/>
          <w:szCs w:val="26"/>
        </w:rPr>
        <w:t xml:space="preserve">PECO </w:t>
      </w:r>
      <w:r w:rsidRPr="009B38F8">
        <w:rPr>
          <w:rFonts w:cstheme="minorHAnsi"/>
          <w:color w:val="0D0D0D" w:themeColor="text1" w:themeTint="F2"/>
          <w:sz w:val="26"/>
          <w:szCs w:val="26"/>
        </w:rPr>
        <w:t xml:space="preserve">has </w:t>
      </w:r>
      <w:r w:rsidR="002D2B53" w:rsidRPr="009B38F8">
        <w:rPr>
          <w:rFonts w:cstheme="minorHAnsi"/>
          <w:color w:val="0D0D0D" w:themeColor="text1" w:themeTint="F2"/>
          <w:sz w:val="26"/>
          <w:szCs w:val="26"/>
        </w:rPr>
        <w:t>clearly state</w:t>
      </w:r>
      <w:r w:rsidRPr="009B38F8">
        <w:rPr>
          <w:rFonts w:cstheme="minorHAnsi"/>
          <w:color w:val="0D0D0D" w:themeColor="text1" w:themeTint="F2"/>
          <w:sz w:val="26"/>
          <w:szCs w:val="26"/>
        </w:rPr>
        <w:t>d</w:t>
      </w:r>
      <w:r w:rsidR="002D2B53" w:rsidRPr="009B38F8">
        <w:rPr>
          <w:rFonts w:cstheme="minorHAnsi"/>
          <w:color w:val="0D0D0D" w:themeColor="text1" w:themeTint="F2"/>
          <w:sz w:val="26"/>
          <w:szCs w:val="26"/>
        </w:rPr>
        <w:t xml:space="preserve"> </w:t>
      </w:r>
      <w:r w:rsidRPr="009B38F8">
        <w:rPr>
          <w:rFonts w:cstheme="minorHAnsi"/>
          <w:color w:val="0D0D0D" w:themeColor="text1" w:themeTint="F2"/>
          <w:sz w:val="26"/>
          <w:szCs w:val="26"/>
        </w:rPr>
        <w:t>that i</w:t>
      </w:r>
      <w:r w:rsidR="003739C3" w:rsidRPr="009B38F8">
        <w:rPr>
          <w:rFonts w:cstheme="minorHAnsi"/>
          <w:color w:val="0D0D0D" w:themeColor="text1" w:themeTint="F2"/>
          <w:sz w:val="26"/>
          <w:szCs w:val="26"/>
        </w:rPr>
        <w:t>t</w:t>
      </w:r>
      <w:r w:rsidRPr="009B38F8">
        <w:rPr>
          <w:rFonts w:cstheme="minorHAnsi"/>
          <w:color w:val="0D0D0D" w:themeColor="text1" w:themeTint="F2"/>
          <w:sz w:val="26"/>
          <w:szCs w:val="26"/>
        </w:rPr>
        <w:t xml:space="preserve">s </w:t>
      </w:r>
      <w:r w:rsidR="002D2B53" w:rsidRPr="009B38F8">
        <w:rPr>
          <w:rFonts w:cstheme="minorHAnsi"/>
          <w:color w:val="0D0D0D" w:themeColor="text1" w:themeTint="F2"/>
          <w:sz w:val="26"/>
          <w:szCs w:val="26"/>
        </w:rPr>
        <w:t xml:space="preserve">CAP Rate B </w:t>
      </w:r>
      <w:r w:rsidRPr="009B38F8">
        <w:rPr>
          <w:rFonts w:cstheme="minorHAnsi"/>
          <w:color w:val="0D0D0D" w:themeColor="text1" w:themeTint="F2"/>
          <w:sz w:val="26"/>
          <w:szCs w:val="26"/>
        </w:rPr>
        <w:t>i</w:t>
      </w:r>
      <w:r w:rsidR="002D2B53" w:rsidRPr="009B38F8">
        <w:rPr>
          <w:rFonts w:cstheme="minorHAnsi"/>
          <w:color w:val="0D0D0D" w:themeColor="text1" w:themeTint="F2"/>
          <w:sz w:val="26"/>
          <w:szCs w:val="26"/>
        </w:rPr>
        <w:t>s the rate with the greatest discount offered by PECO.</w:t>
      </w:r>
      <w:r w:rsidR="006A7CBD" w:rsidRPr="009B38F8">
        <w:rPr>
          <w:rFonts w:cstheme="minorHAnsi"/>
          <w:color w:val="0D0D0D" w:themeColor="text1" w:themeTint="F2"/>
          <w:sz w:val="26"/>
          <w:szCs w:val="26"/>
        </w:rPr>
        <w:t xml:space="preserve"> </w:t>
      </w:r>
      <w:r w:rsidR="002D2B53" w:rsidRPr="009B38F8">
        <w:rPr>
          <w:rFonts w:cstheme="minorHAnsi"/>
          <w:color w:val="0D0D0D" w:themeColor="text1" w:themeTint="F2"/>
          <w:sz w:val="26"/>
          <w:szCs w:val="26"/>
        </w:rPr>
        <w:t xml:space="preserve"> </w:t>
      </w:r>
      <w:r w:rsidRPr="009B38F8">
        <w:rPr>
          <w:rFonts w:cstheme="minorHAnsi"/>
          <w:color w:val="0D0D0D" w:themeColor="text1" w:themeTint="F2"/>
          <w:sz w:val="26"/>
          <w:szCs w:val="26"/>
        </w:rPr>
        <w:t xml:space="preserve">In fact, CAP Rate A has the greatest discount that PECO offers.  </w:t>
      </w:r>
      <w:r w:rsidR="009813D0">
        <w:rPr>
          <w:rFonts w:cstheme="minorHAnsi"/>
          <w:color w:val="0D0D0D" w:themeColor="text1" w:themeTint="F2"/>
          <w:sz w:val="26"/>
          <w:szCs w:val="26"/>
        </w:rPr>
        <w:t xml:space="preserve">If a customer is eligible for CAP Rate A, then, to the extent that CAP Rate A is a tariff offering, PECO should be enrolling such a customer in CAP Rate A rather than in the lesser discount CAP Rate B.  Accordingly, </w:t>
      </w:r>
      <w:r w:rsidR="002D2B53" w:rsidRPr="009B38F8">
        <w:rPr>
          <w:rFonts w:cstheme="minorHAnsi"/>
          <w:color w:val="0D0D0D" w:themeColor="text1" w:themeTint="F2"/>
          <w:sz w:val="26"/>
          <w:szCs w:val="26"/>
        </w:rPr>
        <w:t xml:space="preserve">PECO </w:t>
      </w:r>
      <w:r w:rsidR="009813D0">
        <w:rPr>
          <w:rFonts w:cstheme="minorHAnsi"/>
          <w:color w:val="0D0D0D" w:themeColor="text1" w:themeTint="F2"/>
          <w:sz w:val="26"/>
          <w:szCs w:val="26"/>
        </w:rPr>
        <w:t xml:space="preserve">should ensure that </w:t>
      </w:r>
      <w:r w:rsidR="002D2B53" w:rsidRPr="009B38F8">
        <w:rPr>
          <w:rFonts w:cstheme="minorHAnsi"/>
          <w:color w:val="0D0D0D" w:themeColor="text1" w:themeTint="F2"/>
          <w:sz w:val="26"/>
          <w:szCs w:val="26"/>
        </w:rPr>
        <w:t xml:space="preserve">its </w:t>
      </w:r>
      <w:r w:rsidR="009813D0">
        <w:rPr>
          <w:rFonts w:cstheme="minorHAnsi"/>
          <w:color w:val="0D0D0D" w:themeColor="text1" w:themeTint="F2"/>
          <w:sz w:val="26"/>
          <w:szCs w:val="26"/>
        </w:rPr>
        <w:t xml:space="preserve">customer service </w:t>
      </w:r>
      <w:r w:rsidR="002D2B53" w:rsidRPr="009B38F8">
        <w:rPr>
          <w:rFonts w:cstheme="minorHAnsi"/>
          <w:color w:val="0D0D0D" w:themeColor="text1" w:themeTint="F2"/>
          <w:sz w:val="26"/>
          <w:szCs w:val="26"/>
        </w:rPr>
        <w:t xml:space="preserve">representatives </w:t>
      </w:r>
      <w:r w:rsidR="009813D0">
        <w:rPr>
          <w:rFonts w:cstheme="minorHAnsi"/>
          <w:color w:val="0D0D0D" w:themeColor="text1" w:themeTint="F2"/>
          <w:sz w:val="26"/>
          <w:szCs w:val="26"/>
        </w:rPr>
        <w:t xml:space="preserve">have the requisite training </w:t>
      </w:r>
      <w:r w:rsidR="002D2B53" w:rsidRPr="009B38F8">
        <w:rPr>
          <w:rFonts w:cstheme="minorHAnsi"/>
          <w:color w:val="0D0D0D" w:themeColor="text1" w:themeTint="F2"/>
          <w:sz w:val="26"/>
          <w:szCs w:val="26"/>
        </w:rPr>
        <w:t xml:space="preserve">to be aware </w:t>
      </w:r>
      <w:r w:rsidR="00B46089">
        <w:rPr>
          <w:rFonts w:cstheme="minorHAnsi"/>
          <w:color w:val="0D0D0D" w:themeColor="text1" w:themeTint="F2"/>
          <w:sz w:val="26"/>
          <w:szCs w:val="26"/>
        </w:rPr>
        <w:t>that</w:t>
      </w:r>
      <w:r w:rsidR="002D2B53" w:rsidRPr="009B38F8">
        <w:rPr>
          <w:rFonts w:cstheme="minorHAnsi"/>
          <w:color w:val="0D0D0D" w:themeColor="text1" w:themeTint="F2"/>
          <w:sz w:val="26"/>
          <w:szCs w:val="26"/>
        </w:rPr>
        <w:t xml:space="preserve"> </w:t>
      </w:r>
      <w:r w:rsidR="00F2539E" w:rsidRPr="009B38F8">
        <w:rPr>
          <w:rFonts w:cstheme="minorHAnsi"/>
          <w:color w:val="0D0D0D" w:themeColor="text1" w:themeTint="F2"/>
          <w:sz w:val="26"/>
          <w:szCs w:val="26"/>
        </w:rPr>
        <w:t xml:space="preserve">customers with </w:t>
      </w:r>
      <w:r w:rsidRPr="009B38F8">
        <w:rPr>
          <w:rFonts w:cstheme="minorHAnsi"/>
          <w:color w:val="0D0D0D" w:themeColor="text1" w:themeTint="F2"/>
          <w:sz w:val="26"/>
          <w:szCs w:val="26"/>
        </w:rPr>
        <w:t xml:space="preserve">special circumstances </w:t>
      </w:r>
      <w:r w:rsidR="00B46089">
        <w:rPr>
          <w:rFonts w:cstheme="minorHAnsi"/>
          <w:color w:val="0D0D0D" w:themeColor="text1" w:themeTint="F2"/>
          <w:sz w:val="26"/>
          <w:szCs w:val="26"/>
        </w:rPr>
        <w:t xml:space="preserve">may be eligible for enrollment in CAP Rate A </w:t>
      </w:r>
      <w:r w:rsidR="002D2B53" w:rsidRPr="009B38F8">
        <w:rPr>
          <w:rFonts w:cstheme="minorHAnsi"/>
          <w:color w:val="0D0D0D" w:themeColor="text1" w:themeTint="F2"/>
          <w:sz w:val="26"/>
          <w:szCs w:val="26"/>
        </w:rPr>
        <w:t>and</w:t>
      </w:r>
      <w:r w:rsidR="009813D0">
        <w:rPr>
          <w:rFonts w:cstheme="minorHAnsi"/>
          <w:color w:val="0D0D0D" w:themeColor="text1" w:themeTint="F2"/>
          <w:sz w:val="26"/>
          <w:szCs w:val="26"/>
        </w:rPr>
        <w:t xml:space="preserve"> to</w:t>
      </w:r>
      <w:r w:rsidR="002D2B53" w:rsidRPr="009B38F8">
        <w:rPr>
          <w:rFonts w:cstheme="minorHAnsi"/>
          <w:color w:val="0D0D0D" w:themeColor="text1" w:themeTint="F2"/>
          <w:sz w:val="26"/>
          <w:szCs w:val="26"/>
        </w:rPr>
        <w:t xml:space="preserve"> enroll them in CAP Rate A</w:t>
      </w:r>
      <w:r w:rsidR="00F2539E" w:rsidRPr="009B38F8">
        <w:rPr>
          <w:rFonts w:cstheme="minorHAnsi"/>
          <w:color w:val="0D0D0D" w:themeColor="text1" w:themeTint="F2"/>
          <w:sz w:val="26"/>
          <w:szCs w:val="26"/>
        </w:rPr>
        <w:t>,</w:t>
      </w:r>
      <w:r w:rsidR="002D2B53" w:rsidRPr="009B38F8">
        <w:rPr>
          <w:rFonts w:cstheme="minorHAnsi"/>
          <w:color w:val="0D0D0D" w:themeColor="text1" w:themeTint="F2"/>
          <w:sz w:val="26"/>
          <w:szCs w:val="26"/>
        </w:rPr>
        <w:t xml:space="preserve"> as appropriate</w:t>
      </w:r>
      <w:r w:rsidR="002A7C5A" w:rsidRPr="009B38F8">
        <w:rPr>
          <w:rFonts w:cstheme="minorHAnsi"/>
          <w:color w:val="0D0D0D" w:themeColor="text1" w:themeTint="F2"/>
          <w:sz w:val="26"/>
          <w:szCs w:val="26"/>
        </w:rPr>
        <w:t xml:space="preserve">.  </w:t>
      </w:r>
      <w:r w:rsidR="00F13740">
        <w:rPr>
          <w:rFonts w:cstheme="minorHAnsi"/>
          <w:color w:val="0D0D0D" w:themeColor="text1" w:themeTint="F2"/>
          <w:sz w:val="26"/>
          <w:szCs w:val="26"/>
        </w:rPr>
        <w:t xml:space="preserve"> We invite comment on how accurately </w:t>
      </w:r>
      <w:r w:rsidR="00F13740">
        <w:rPr>
          <w:rFonts w:cstheme="minorHAnsi"/>
          <w:color w:val="0D0D0D" w:themeColor="text1" w:themeTint="F2"/>
          <w:sz w:val="26"/>
          <w:szCs w:val="26"/>
        </w:rPr>
        <w:lastRenderedPageBreak/>
        <w:t xml:space="preserve">PECO is assigning customers to the proper CAP rate schedule, and how PECO can improve the assignment process.  </w:t>
      </w:r>
    </w:p>
    <w:p w:rsidR="002A7C5A" w:rsidRPr="009B38F8" w:rsidRDefault="002A7C5A" w:rsidP="002A7C5A">
      <w:pPr>
        <w:autoSpaceDE w:val="0"/>
        <w:autoSpaceDN w:val="0"/>
        <w:adjustRightInd w:val="0"/>
        <w:spacing w:line="360" w:lineRule="auto"/>
        <w:ind w:firstLine="720"/>
        <w:contextualSpacing/>
        <w:rPr>
          <w:rFonts w:cstheme="minorHAnsi"/>
          <w:color w:val="0D0D0D" w:themeColor="text1" w:themeTint="F2"/>
          <w:sz w:val="26"/>
          <w:szCs w:val="26"/>
        </w:rPr>
      </w:pPr>
    </w:p>
    <w:p w:rsidR="00CE71D0" w:rsidRPr="009B38F8" w:rsidRDefault="000A2C18" w:rsidP="009B3E36">
      <w:pPr>
        <w:spacing w:line="360" w:lineRule="auto"/>
        <w:ind w:firstLine="720"/>
        <w:rPr>
          <w:rFonts w:cstheme="minorHAnsi"/>
          <w:color w:val="0D0D0D" w:themeColor="text1" w:themeTint="F2"/>
          <w:sz w:val="26"/>
          <w:szCs w:val="26"/>
        </w:rPr>
      </w:pPr>
      <w:r w:rsidRPr="009B38F8">
        <w:rPr>
          <w:rFonts w:cstheme="minorHAnsi"/>
          <w:color w:val="0D0D0D" w:themeColor="text1" w:themeTint="F2"/>
          <w:sz w:val="26"/>
          <w:szCs w:val="26"/>
        </w:rPr>
        <w:t xml:space="preserve">Other state utilities use a </w:t>
      </w:r>
      <w:r w:rsidR="009B3E36" w:rsidRPr="009B38F8">
        <w:rPr>
          <w:rFonts w:cstheme="minorHAnsi"/>
          <w:color w:val="0D0D0D" w:themeColor="text1" w:themeTint="F2"/>
          <w:sz w:val="26"/>
          <w:szCs w:val="26"/>
        </w:rPr>
        <w:t xml:space="preserve">percent of income </w:t>
      </w:r>
      <w:r w:rsidRPr="009B38F8">
        <w:rPr>
          <w:rFonts w:cstheme="minorHAnsi"/>
          <w:color w:val="0D0D0D" w:themeColor="text1" w:themeTint="F2"/>
          <w:sz w:val="26"/>
          <w:szCs w:val="26"/>
        </w:rPr>
        <w:t xml:space="preserve">or a percent of bill payment plan. </w:t>
      </w:r>
      <w:r w:rsidR="00BA1E89" w:rsidRPr="009B38F8">
        <w:rPr>
          <w:rFonts w:cstheme="minorHAnsi"/>
          <w:color w:val="0D0D0D" w:themeColor="text1" w:themeTint="F2"/>
          <w:sz w:val="26"/>
          <w:szCs w:val="26"/>
        </w:rPr>
        <w:t xml:space="preserve"> Those plans</w:t>
      </w:r>
      <w:r w:rsidR="00F13740">
        <w:rPr>
          <w:rFonts w:cstheme="minorHAnsi"/>
          <w:color w:val="0D0D0D" w:themeColor="text1" w:themeTint="F2"/>
          <w:sz w:val="26"/>
          <w:szCs w:val="26"/>
        </w:rPr>
        <w:t xml:space="preserve"> may be more</w:t>
      </w:r>
      <w:r w:rsidRPr="009B38F8">
        <w:rPr>
          <w:rFonts w:cstheme="minorHAnsi"/>
          <w:color w:val="0D0D0D" w:themeColor="text1" w:themeTint="F2"/>
          <w:sz w:val="26"/>
          <w:szCs w:val="26"/>
        </w:rPr>
        <w:t xml:space="preserve"> affordable</w:t>
      </w:r>
      <w:r w:rsidR="00905995">
        <w:rPr>
          <w:rFonts w:cstheme="minorHAnsi"/>
          <w:color w:val="0D0D0D" w:themeColor="text1" w:themeTint="F2"/>
          <w:sz w:val="26"/>
          <w:szCs w:val="26"/>
        </w:rPr>
        <w:t xml:space="preserve"> </w:t>
      </w:r>
      <w:r w:rsidR="00F13740">
        <w:rPr>
          <w:rFonts w:cstheme="minorHAnsi"/>
          <w:color w:val="0D0D0D" w:themeColor="text1" w:themeTint="F2"/>
          <w:sz w:val="26"/>
          <w:szCs w:val="26"/>
        </w:rPr>
        <w:t>and</w:t>
      </w:r>
      <w:r w:rsidRPr="009B38F8">
        <w:rPr>
          <w:rFonts w:cstheme="minorHAnsi"/>
          <w:color w:val="0D0D0D" w:themeColor="text1" w:themeTint="F2"/>
          <w:sz w:val="26"/>
          <w:szCs w:val="26"/>
        </w:rPr>
        <w:t xml:space="preserve"> understand</w:t>
      </w:r>
      <w:r w:rsidR="00F13740">
        <w:rPr>
          <w:rFonts w:cstheme="minorHAnsi"/>
          <w:color w:val="0D0D0D" w:themeColor="text1" w:themeTint="F2"/>
          <w:sz w:val="26"/>
          <w:szCs w:val="26"/>
        </w:rPr>
        <w:t>able</w:t>
      </w:r>
      <w:r w:rsidRPr="009B38F8">
        <w:rPr>
          <w:rFonts w:cstheme="minorHAnsi"/>
          <w:color w:val="0D0D0D" w:themeColor="text1" w:themeTint="F2"/>
          <w:sz w:val="26"/>
          <w:szCs w:val="26"/>
        </w:rPr>
        <w:t xml:space="preserve">.  </w:t>
      </w:r>
      <w:r w:rsidR="0073390F" w:rsidRPr="009B38F8">
        <w:rPr>
          <w:rFonts w:cstheme="minorHAnsi"/>
          <w:color w:val="0D0D0D" w:themeColor="text1" w:themeTint="F2"/>
          <w:sz w:val="26"/>
          <w:szCs w:val="26"/>
        </w:rPr>
        <w:t>Additionally, th</w:t>
      </w:r>
      <w:r w:rsidRPr="009B38F8">
        <w:rPr>
          <w:rFonts w:cstheme="minorHAnsi"/>
          <w:color w:val="0D0D0D" w:themeColor="text1" w:themeTint="F2"/>
          <w:sz w:val="26"/>
          <w:szCs w:val="26"/>
        </w:rPr>
        <w:t>e recent</w:t>
      </w:r>
      <w:r w:rsidR="00591390" w:rsidRPr="009B38F8">
        <w:rPr>
          <w:rFonts w:cstheme="minorHAnsi"/>
          <w:color w:val="0D0D0D" w:themeColor="text1" w:themeTint="F2"/>
          <w:sz w:val="26"/>
          <w:szCs w:val="26"/>
        </w:rPr>
        <w:t>ly</w:t>
      </w:r>
      <w:r w:rsidRPr="009B38F8">
        <w:rPr>
          <w:rFonts w:cstheme="minorHAnsi"/>
          <w:color w:val="0D0D0D" w:themeColor="text1" w:themeTint="F2"/>
          <w:sz w:val="26"/>
          <w:szCs w:val="26"/>
        </w:rPr>
        <w:t xml:space="preserve"> proposed 2013 LIHEAP State Plan offers </w:t>
      </w:r>
      <w:r w:rsidR="0073390F" w:rsidRPr="009B38F8">
        <w:rPr>
          <w:rFonts w:cstheme="minorHAnsi"/>
          <w:color w:val="0D0D0D" w:themeColor="text1" w:themeTint="F2"/>
          <w:sz w:val="26"/>
          <w:szCs w:val="26"/>
        </w:rPr>
        <w:t xml:space="preserve">utilities </w:t>
      </w:r>
      <w:r w:rsidRPr="009B38F8">
        <w:rPr>
          <w:rFonts w:cstheme="minorHAnsi"/>
          <w:color w:val="0D0D0D" w:themeColor="text1" w:themeTint="F2"/>
          <w:sz w:val="26"/>
          <w:szCs w:val="26"/>
        </w:rPr>
        <w:t xml:space="preserve">a method to apply LIHEAP cash grants towards CAP credits for </w:t>
      </w:r>
      <w:r w:rsidR="00265852" w:rsidRPr="009B38F8">
        <w:rPr>
          <w:rFonts w:cstheme="minorHAnsi"/>
          <w:color w:val="0D0D0D" w:themeColor="text1" w:themeTint="F2"/>
          <w:sz w:val="26"/>
          <w:szCs w:val="26"/>
        </w:rPr>
        <w:t xml:space="preserve">percent of income </w:t>
      </w:r>
      <w:r w:rsidR="00BA1E89" w:rsidRPr="009B38F8">
        <w:rPr>
          <w:rFonts w:cstheme="minorHAnsi"/>
          <w:color w:val="0D0D0D" w:themeColor="text1" w:themeTint="F2"/>
          <w:sz w:val="26"/>
          <w:szCs w:val="26"/>
        </w:rPr>
        <w:t xml:space="preserve">payment CAP plans. </w:t>
      </w:r>
      <w:r w:rsidR="00265852" w:rsidRPr="009B38F8">
        <w:rPr>
          <w:rFonts w:cstheme="minorHAnsi"/>
          <w:color w:val="0D0D0D" w:themeColor="text1" w:themeTint="F2"/>
          <w:sz w:val="26"/>
          <w:szCs w:val="26"/>
        </w:rPr>
        <w:t xml:space="preserve"> </w:t>
      </w:r>
    </w:p>
    <w:p w:rsidR="00CE71D0" w:rsidRPr="009B38F8" w:rsidRDefault="00CE71D0" w:rsidP="009B3E36">
      <w:pPr>
        <w:spacing w:line="360" w:lineRule="auto"/>
        <w:ind w:firstLine="720"/>
        <w:rPr>
          <w:rFonts w:cstheme="minorHAnsi"/>
          <w:color w:val="0D0D0D" w:themeColor="text1" w:themeTint="F2"/>
          <w:sz w:val="26"/>
          <w:szCs w:val="26"/>
        </w:rPr>
      </w:pPr>
    </w:p>
    <w:p w:rsidR="004C7D56" w:rsidRDefault="00552B8E" w:rsidP="007B7958">
      <w:pPr>
        <w:spacing w:line="360" w:lineRule="auto"/>
        <w:ind w:firstLine="720"/>
        <w:rPr>
          <w:rFonts w:cstheme="minorHAnsi"/>
          <w:color w:val="0D0D0D" w:themeColor="text1" w:themeTint="F2"/>
          <w:sz w:val="26"/>
          <w:szCs w:val="26"/>
        </w:rPr>
      </w:pPr>
      <w:r>
        <w:rPr>
          <w:rFonts w:cstheme="minorHAnsi"/>
          <w:color w:val="0D0D0D" w:themeColor="text1" w:themeTint="F2"/>
          <w:sz w:val="26"/>
          <w:szCs w:val="26"/>
        </w:rPr>
        <w:t>Based upon our review</w:t>
      </w:r>
      <w:r w:rsidR="004C7D56">
        <w:rPr>
          <w:rFonts w:cstheme="minorHAnsi"/>
          <w:color w:val="0D0D0D" w:themeColor="text1" w:themeTint="F2"/>
          <w:sz w:val="26"/>
          <w:szCs w:val="26"/>
        </w:rPr>
        <w:t xml:space="preserve"> of the current Plan and the history of PECO’s prior USECPs</w:t>
      </w:r>
      <w:r w:rsidR="0084278C">
        <w:rPr>
          <w:rFonts w:cstheme="minorHAnsi"/>
          <w:color w:val="0D0D0D" w:themeColor="text1" w:themeTint="F2"/>
          <w:sz w:val="26"/>
          <w:szCs w:val="26"/>
        </w:rPr>
        <w:t xml:space="preserve">, </w:t>
      </w:r>
      <w:r w:rsidR="00F13740">
        <w:rPr>
          <w:rFonts w:cstheme="minorHAnsi"/>
          <w:color w:val="0D0D0D" w:themeColor="text1" w:themeTint="F2"/>
          <w:sz w:val="26"/>
          <w:szCs w:val="26"/>
        </w:rPr>
        <w:t>we invite comment on</w:t>
      </w:r>
      <w:r w:rsidR="00BF0936">
        <w:rPr>
          <w:rFonts w:cstheme="minorHAnsi"/>
          <w:color w:val="0D0D0D" w:themeColor="text1" w:themeTint="F2"/>
          <w:sz w:val="26"/>
          <w:szCs w:val="26"/>
        </w:rPr>
        <w:t xml:space="preserve"> a</w:t>
      </w:r>
      <w:r w:rsidR="00F13740">
        <w:rPr>
          <w:rFonts w:cstheme="minorHAnsi"/>
          <w:color w:val="0D0D0D" w:themeColor="text1" w:themeTint="F2"/>
          <w:sz w:val="26"/>
          <w:szCs w:val="26"/>
        </w:rPr>
        <w:t xml:space="preserve"> </w:t>
      </w:r>
      <w:r w:rsidR="0011194B" w:rsidRPr="009B38F8">
        <w:rPr>
          <w:rFonts w:cstheme="minorHAnsi"/>
          <w:color w:val="0D0D0D" w:themeColor="text1" w:themeTint="F2"/>
          <w:sz w:val="26"/>
          <w:szCs w:val="26"/>
        </w:rPr>
        <w:t>move to</w:t>
      </w:r>
      <w:r w:rsidR="00CE71D0" w:rsidRPr="009B38F8">
        <w:rPr>
          <w:rFonts w:cstheme="minorHAnsi"/>
          <w:color w:val="0D0D0D" w:themeColor="text1" w:themeTint="F2"/>
          <w:sz w:val="26"/>
          <w:szCs w:val="26"/>
        </w:rPr>
        <w:t xml:space="preserve"> a percent of income plan design.</w:t>
      </w:r>
      <w:r w:rsidR="007B7958" w:rsidRPr="009B38F8">
        <w:rPr>
          <w:rFonts w:cstheme="minorHAnsi"/>
          <w:color w:val="0D0D0D" w:themeColor="text1" w:themeTint="F2"/>
          <w:sz w:val="26"/>
          <w:szCs w:val="26"/>
        </w:rPr>
        <w:t xml:space="preserve">  </w:t>
      </w:r>
      <w:r w:rsidR="00BF0936">
        <w:rPr>
          <w:rFonts w:cstheme="minorHAnsi"/>
          <w:color w:val="0D0D0D" w:themeColor="text1" w:themeTint="F2"/>
          <w:sz w:val="26"/>
          <w:szCs w:val="26"/>
        </w:rPr>
        <w:t>Parties are asked to provide information on the costs and benefits to CAP customers and non-CAP residential customers of such a design change, including how such a design change might enhance the opportunities for CAP customers to avail themselves of retail choice.</w:t>
      </w:r>
      <w:r w:rsidR="00F22753">
        <w:rPr>
          <w:rFonts w:cstheme="minorHAnsi"/>
          <w:color w:val="0D0D0D" w:themeColor="text1" w:themeTint="F2"/>
          <w:sz w:val="26"/>
          <w:szCs w:val="26"/>
        </w:rPr>
        <w:t xml:space="preserve">  In addition, we will also solicit comment on whether PECO should retain i</w:t>
      </w:r>
      <w:r w:rsidR="00A92275">
        <w:rPr>
          <w:rFonts w:cstheme="minorHAnsi"/>
          <w:color w:val="0D0D0D" w:themeColor="text1" w:themeTint="F2"/>
          <w:sz w:val="26"/>
          <w:szCs w:val="26"/>
        </w:rPr>
        <w:t>t</w:t>
      </w:r>
      <w:r w:rsidR="00F22753">
        <w:rPr>
          <w:rFonts w:cstheme="minorHAnsi"/>
          <w:color w:val="0D0D0D" w:themeColor="text1" w:themeTint="F2"/>
          <w:sz w:val="26"/>
          <w:szCs w:val="26"/>
        </w:rPr>
        <w:t xml:space="preserve">s </w:t>
      </w:r>
      <w:r w:rsidR="00A92275">
        <w:rPr>
          <w:rFonts w:cstheme="minorHAnsi"/>
          <w:color w:val="0D0D0D" w:themeColor="text1" w:themeTint="F2"/>
          <w:sz w:val="26"/>
          <w:szCs w:val="26"/>
        </w:rPr>
        <w:t>one-</w:t>
      </w:r>
      <w:r w:rsidR="00F22753">
        <w:rPr>
          <w:rFonts w:cstheme="minorHAnsi"/>
          <w:color w:val="0D0D0D" w:themeColor="text1" w:themeTint="F2"/>
          <w:sz w:val="26"/>
          <w:szCs w:val="26"/>
        </w:rPr>
        <w:t>year arrearage forgiveness policy in light of the other changes proposed in this plan proceeding.</w:t>
      </w:r>
    </w:p>
    <w:p w:rsidR="004C7D56" w:rsidRDefault="004C7D56" w:rsidP="007B7958">
      <w:pPr>
        <w:spacing w:line="360" w:lineRule="auto"/>
        <w:ind w:firstLine="720"/>
        <w:rPr>
          <w:rFonts w:cstheme="minorHAnsi"/>
          <w:color w:val="0D0D0D" w:themeColor="text1" w:themeTint="F2"/>
          <w:sz w:val="26"/>
          <w:szCs w:val="26"/>
        </w:rPr>
      </w:pPr>
    </w:p>
    <w:p w:rsidR="007B7958" w:rsidRPr="009B38F8" w:rsidRDefault="000A52A2" w:rsidP="007B7958">
      <w:pPr>
        <w:spacing w:line="360" w:lineRule="auto"/>
        <w:ind w:firstLine="720"/>
        <w:rPr>
          <w:rFonts w:cstheme="minorHAnsi"/>
          <w:color w:val="0D0D0D" w:themeColor="text1" w:themeTint="F2"/>
          <w:sz w:val="26"/>
          <w:szCs w:val="26"/>
        </w:rPr>
      </w:pPr>
      <w:r>
        <w:rPr>
          <w:rFonts w:cstheme="minorHAnsi"/>
          <w:color w:val="0D0D0D" w:themeColor="text1" w:themeTint="F2"/>
          <w:sz w:val="26"/>
          <w:szCs w:val="26"/>
        </w:rPr>
        <w:t>We recognize that this is a departure from our prior orders</w:t>
      </w:r>
      <w:r w:rsidR="00DC77E0">
        <w:rPr>
          <w:rFonts w:cstheme="minorHAnsi"/>
          <w:color w:val="0D0D0D" w:themeColor="text1" w:themeTint="F2"/>
          <w:sz w:val="26"/>
          <w:szCs w:val="26"/>
        </w:rPr>
        <w:t xml:space="preserve"> </w:t>
      </w:r>
      <w:r w:rsidR="004C7D56">
        <w:rPr>
          <w:rFonts w:cstheme="minorHAnsi"/>
          <w:color w:val="0D0D0D" w:themeColor="text1" w:themeTint="F2"/>
          <w:sz w:val="26"/>
          <w:szCs w:val="26"/>
        </w:rPr>
        <w:t xml:space="preserve">approving PECO’s USECPs, </w:t>
      </w:r>
      <w:r w:rsidR="00DC77E0">
        <w:rPr>
          <w:rFonts w:cstheme="minorHAnsi"/>
          <w:color w:val="0D0D0D" w:themeColor="text1" w:themeTint="F2"/>
          <w:sz w:val="26"/>
          <w:szCs w:val="26"/>
        </w:rPr>
        <w:t xml:space="preserve">including </w:t>
      </w:r>
      <w:r w:rsidR="004C7D56">
        <w:rPr>
          <w:rFonts w:cstheme="minorHAnsi"/>
          <w:color w:val="0D0D0D" w:themeColor="text1" w:themeTint="F2"/>
          <w:sz w:val="26"/>
          <w:szCs w:val="26"/>
        </w:rPr>
        <w:t xml:space="preserve">the order </w:t>
      </w:r>
      <w:r w:rsidR="00DC77E0">
        <w:rPr>
          <w:rFonts w:cstheme="minorHAnsi"/>
          <w:color w:val="0D0D0D" w:themeColor="text1" w:themeTint="F2"/>
          <w:sz w:val="26"/>
          <w:szCs w:val="26"/>
        </w:rPr>
        <w:t>approving the 1996 settlement that gave rise to the rate tiers</w:t>
      </w:r>
      <w:r w:rsidR="004C7D56">
        <w:rPr>
          <w:rFonts w:cstheme="minorHAnsi"/>
          <w:color w:val="0D0D0D" w:themeColor="text1" w:themeTint="F2"/>
          <w:sz w:val="26"/>
          <w:szCs w:val="26"/>
        </w:rPr>
        <w:t xml:space="preserve"> and </w:t>
      </w:r>
      <w:r w:rsidR="00570079">
        <w:rPr>
          <w:rFonts w:cstheme="minorHAnsi"/>
          <w:color w:val="0D0D0D" w:themeColor="text1" w:themeTint="F2"/>
          <w:sz w:val="26"/>
          <w:szCs w:val="26"/>
        </w:rPr>
        <w:t xml:space="preserve">order approving </w:t>
      </w:r>
      <w:r w:rsidR="004C7D56">
        <w:rPr>
          <w:rFonts w:cstheme="minorHAnsi"/>
          <w:color w:val="0D0D0D" w:themeColor="text1" w:themeTint="F2"/>
          <w:sz w:val="26"/>
          <w:szCs w:val="26"/>
        </w:rPr>
        <w:t>the DEP Settlement</w:t>
      </w:r>
      <w:r>
        <w:rPr>
          <w:rFonts w:cstheme="minorHAnsi"/>
          <w:color w:val="0D0D0D" w:themeColor="text1" w:themeTint="F2"/>
          <w:sz w:val="26"/>
          <w:szCs w:val="26"/>
        </w:rPr>
        <w:t xml:space="preserve">.  </w:t>
      </w:r>
      <w:r w:rsidR="007B7958" w:rsidRPr="009B38F8">
        <w:rPr>
          <w:rFonts w:cstheme="minorHAnsi"/>
          <w:color w:val="0D0D0D" w:themeColor="text1" w:themeTint="F2"/>
          <w:sz w:val="26"/>
          <w:szCs w:val="26"/>
        </w:rPr>
        <w:t>Consistent with Section</w:t>
      </w:r>
      <w:r w:rsidR="004C7D56">
        <w:rPr>
          <w:rFonts w:cstheme="minorHAnsi"/>
          <w:color w:val="0D0D0D" w:themeColor="text1" w:themeTint="F2"/>
          <w:sz w:val="26"/>
          <w:szCs w:val="26"/>
        </w:rPr>
        <w:t> </w:t>
      </w:r>
      <w:r w:rsidR="007B7958" w:rsidRPr="009B38F8">
        <w:rPr>
          <w:rFonts w:cstheme="minorHAnsi"/>
          <w:color w:val="0D0D0D" w:themeColor="text1" w:themeTint="F2"/>
          <w:sz w:val="26"/>
          <w:szCs w:val="26"/>
        </w:rPr>
        <w:t>703(g) of the Public Utility Code, 66</w:t>
      </w:r>
      <w:r w:rsidR="004C7D56">
        <w:rPr>
          <w:rFonts w:cstheme="minorHAnsi"/>
          <w:color w:val="0D0D0D" w:themeColor="text1" w:themeTint="F2"/>
          <w:sz w:val="26"/>
          <w:szCs w:val="26"/>
        </w:rPr>
        <w:t> </w:t>
      </w:r>
      <w:r w:rsidR="007B7958" w:rsidRPr="009B38F8">
        <w:rPr>
          <w:rFonts w:cstheme="minorHAnsi"/>
          <w:color w:val="0D0D0D" w:themeColor="text1" w:themeTint="F2"/>
          <w:sz w:val="26"/>
          <w:szCs w:val="26"/>
        </w:rPr>
        <w:t xml:space="preserve">Pa. C.S. § 703(g), relating to rescission and amendment of orders, this Tentative Order will be served on the parties to </w:t>
      </w:r>
      <w:r>
        <w:rPr>
          <w:rFonts w:cstheme="minorHAnsi"/>
          <w:color w:val="0D0D0D" w:themeColor="text1" w:themeTint="F2"/>
          <w:sz w:val="26"/>
          <w:szCs w:val="26"/>
        </w:rPr>
        <w:t>th</w:t>
      </w:r>
      <w:r w:rsidR="00DC77E0">
        <w:rPr>
          <w:rFonts w:cstheme="minorHAnsi"/>
          <w:color w:val="0D0D0D" w:themeColor="text1" w:themeTint="F2"/>
          <w:sz w:val="26"/>
          <w:szCs w:val="26"/>
        </w:rPr>
        <w:t>e</w:t>
      </w:r>
      <w:r>
        <w:rPr>
          <w:rFonts w:cstheme="minorHAnsi"/>
          <w:color w:val="0D0D0D" w:themeColor="text1" w:themeTint="F2"/>
          <w:sz w:val="26"/>
          <w:szCs w:val="26"/>
        </w:rPr>
        <w:t xml:space="preserve"> </w:t>
      </w:r>
      <w:r w:rsidR="007B7958" w:rsidRPr="009B38F8">
        <w:rPr>
          <w:rFonts w:cstheme="minorHAnsi"/>
          <w:color w:val="0D0D0D" w:themeColor="text1" w:themeTint="F2"/>
          <w:sz w:val="26"/>
          <w:szCs w:val="26"/>
        </w:rPr>
        <w:t>settlement</w:t>
      </w:r>
      <w:r w:rsidR="004C7D56">
        <w:rPr>
          <w:rFonts w:cstheme="minorHAnsi"/>
          <w:color w:val="0D0D0D" w:themeColor="text1" w:themeTint="F2"/>
          <w:sz w:val="26"/>
          <w:szCs w:val="26"/>
        </w:rPr>
        <w:t>s</w:t>
      </w:r>
      <w:r w:rsidR="007B7958" w:rsidRPr="009B38F8">
        <w:rPr>
          <w:rFonts w:cstheme="minorHAnsi"/>
          <w:color w:val="0D0D0D" w:themeColor="text1" w:themeTint="F2"/>
          <w:sz w:val="26"/>
          <w:szCs w:val="26"/>
        </w:rPr>
        <w:t xml:space="preserve"> that gave rise to the rate tiers to provide those parties with notice of our intent to </w:t>
      </w:r>
      <w:r w:rsidR="00BF0936">
        <w:rPr>
          <w:rFonts w:cstheme="minorHAnsi"/>
          <w:color w:val="0D0D0D" w:themeColor="text1" w:themeTint="F2"/>
          <w:sz w:val="26"/>
          <w:szCs w:val="26"/>
        </w:rPr>
        <w:t>consider</w:t>
      </w:r>
      <w:r w:rsidR="00BF0936" w:rsidRPr="009B38F8">
        <w:rPr>
          <w:rFonts w:cstheme="minorHAnsi"/>
          <w:color w:val="0D0D0D" w:themeColor="text1" w:themeTint="F2"/>
          <w:sz w:val="26"/>
          <w:szCs w:val="26"/>
        </w:rPr>
        <w:t xml:space="preserve"> </w:t>
      </w:r>
      <w:r w:rsidR="007B7958" w:rsidRPr="009B38F8">
        <w:rPr>
          <w:rFonts w:cstheme="minorHAnsi"/>
          <w:color w:val="0D0D0D" w:themeColor="text1" w:themeTint="F2"/>
          <w:sz w:val="26"/>
          <w:szCs w:val="26"/>
        </w:rPr>
        <w:t>this change and to afford them the opportunity to comment</w:t>
      </w:r>
      <w:r w:rsidR="0084278C">
        <w:rPr>
          <w:rFonts w:cstheme="minorHAnsi"/>
          <w:color w:val="0D0D0D" w:themeColor="text1" w:themeTint="F2"/>
          <w:sz w:val="26"/>
          <w:szCs w:val="26"/>
        </w:rPr>
        <w:t xml:space="preserve"> before we render any final decision regarding this issue</w:t>
      </w:r>
      <w:r w:rsidR="007B7958" w:rsidRPr="009B38F8">
        <w:rPr>
          <w:rFonts w:cstheme="minorHAnsi"/>
          <w:color w:val="0D0D0D" w:themeColor="text1" w:themeTint="F2"/>
          <w:sz w:val="26"/>
          <w:szCs w:val="26"/>
        </w:rPr>
        <w:t>.  </w:t>
      </w:r>
      <w:r w:rsidR="008712BF">
        <w:rPr>
          <w:color w:val="0D0D0D" w:themeColor="text1" w:themeTint="F2"/>
          <w:sz w:val="26"/>
          <w:szCs w:val="26"/>
        </w:rPr>
        <w:t xml:space="preserve">If the comments </w:t>
      </w:r>
      <w:r w:rsidR="000149E2">
        <w:rPr>
          <w:color w:val="0D0D0D" w:themeColor="text1" w:themeTint="F2"/>
          <w:sz w:val="26"/>
          <w:szCs w:val="26"/>
        </w:rPr>
        <w:t xml:space="preserve">and reply comments </w:t>
      </w:r>
      <w:r w:rsidR="008712BF">
        <w:rPr>
          <w:color w:val="0D0D0D" w:themeColor="text1" w:themeTint="F2"/>
          <w:sz w:val="26"/>
          <w:szCs w:val="26"/>
        </w:rPr>
        <w:t xml:space="preserve">raise relevant material factual issues, this matter </w:t>
      </w:r>
      <w:r w:rsidR="00BD495B">
        <w:rPr>
          <w:color w:val="0D0D0D" w:themeColor="text1" w:themeTint="F2"/>
          <w:sz w:val="26"/>
          <w:szCs w:val="26"/>
        </w:rPr>
        <w:t xml:space="preserve">may </w:t>
      </w:r>
      <w:r w:rsidR="008712BF">
        <w:rPr>
          <w:color w:val="0D0D0D" w:themeColor="text1" w:themeTint="F2"/>
          <w:sz w:val="26"/>
          <w:szCs w:val="26"/>
        </w:rPr>
        <w:t xml:space="preserve">be referred to the Office of Administrative Law Judges (OALJ) for hearing and decision.  </w:t>
      </w:r>
    </w:p>
    <w:p w:rsidR="007B7958" w:rsidRPr="009B38F8" w:rsidRDefault="007B7958" w:rsidP="007B7958">
      <w:pPr>
        <w:spacing w:line="360" w:lineRule="auto"/>
        <w:ind w:firstLine="720"/>
        <w:rPr>
          <w:rFonts w:cstheme="minorHAnsi"/>
          <w:color w:val="0D0D0D" w:themeColor="text1" w:themeTint="F2"/>
          <w:sz w:val="26"/>
          <w:szCs w:val="26"/>
        </w:rPr>
      </w:pPr>
    </w:p>
    <w:p w:rsidR="00341183" w:rsidRPr="009F4554" w:rsidRDefault="009F4554" w:rsidP="009F4554">
      <w:pPr>
        <w:pStyle w:val="ListParagraph"/>
        <w:keepNext/>
        <w:numPr>
          <w:ilvl w:val="0"/>
          <w:numId w:val="31"/>
        </w:numPr>
        <w:spacing w:line="360" w:lineRule="auto"/>
        <w:rPr>
          <w:rFonts w:cstheme="minorHAnsi"/>
          <w:b/>
          <w:i/>
          <w:color w:val="0D0D0D" w:themeColor="text1" w:themeTint="F2"/>
          <w:sz w:val="26"/>
          <w:szCs w:val="26"/>
        </w:rPr>
      </w:pPr>
      <w:r w:rsidRPr="009F4554">
        <w:rPr>
          <w:rFonts w:cstheme="minorHAnsi"/>
          <w:b/>
          <w:i/>
          <w:color w:val="0D0D0D" w:themeColor="text1" w:themeTint="F2"/>
          <w:sz w:val="26"/>
          <w:szCs w:val="26"/>
        </w:rPr>
        <w:lastRenderedPageBreak/>
        <w:t xml:space="preserve"> </w:t>
      </w:r>
      <w:r w:rsidR="00341183" w:rsidRPr="009F4554">
        <w:rPr>
          <w:rFonts w:cstheme="minorHAnsi"/>
          <w:b/>
          <w:i/>
          <w:color w:val="0D0D0D" w:themeColor="text1" w:themeTint="F2"/>
          <w:sz w:val="26"/>
          <w:szCs w:val="26"/>
        </w:rPr>
        <w:t>Automatic Enrollment and LIHEAP</w:t>
      </w:r>
    </w:p>
    <w:p w:rsidR="00D52458" w:rsidRPr="009B38F8" w:rsidRDefault="00D52458" w:rsidP="00F16589">
      <w:pPr>
        <w:keepNext/>
        <w:spacing w:line="360" w:lineRule="auto"/>
        <w:ind w:firstLine="720"/>
        <w:rPr>
          <w:rFonts w:cstheme="minorHAnsi"/>
          <w:i/>
          <w:color w:val="0D0D0D" w:themeColor="text1" w:themeTint="F2"/>
          <w:sz w:val="26"/>
          <w:szCs w:val="26"/>
        </w:rPr>
      </w:pPr>
    </w:p>
    <w:p w:rsidR="00427265" w:rsidRPr="009B38F8" w:rsidRDefault="00427265" w:rsidP="00427265">
      <w:pPr>
        <w:pStyle w:val="ListParagraph"/>
        <w:tabs>
          <w:tab w:val="left" w:pos="720"/>
        </w:tabs>
        <w:spacing w:line="360" w:lineRule="auto"/>
        <w:ind w:left="0"/>
        <w:rPr>
          <w:color w:val="0D0D0D" w:themeColor="text1" w:themeTint="F2"/>
          <w:sz w:val="26"/>
          <w:szCs w:val="26"/>
        </w:rPr>
      </w:pPr>
      <w:r w:rsidRPr="009B38F8">
        <w:rPr>
          <w:color w:val="0D0D0D" w:themeColor="text1" w:themeTint="F2"/>
          <w:sz w:val="26"/>
          <w:szCs w:val="26"/>
        </w:rPr>
        <w:tab/>
        <w:t>PECO encourages CAP customers to apply for LIHEAP.</w:t>
      </w:r>
      <w:r w:rsidR="00DC77E0">
        <w:rPr>
          <w:color w:val="0D0D0D" w:themeColor="text1" w:themeTint="F2"/>
          <w:sz w:val="26"/>
          <w:szCs w:val="26"/>
        </w:rPr>
        <w:t xml:space="preserve"> </w:t>
      </w:r>
      <w:r w:rsidR="00AC42FA">
        <w:rPr>
          <w:color w:val="0D0D0D" w:themeColor="text1" w:themeTint="F2"/>
          <w:sz w:val="26"/>
          <w:szCs w:val="26"/>
        </w:rPr>
        <w:t xml:space="preserve"> LIHEAP c</w:t>
      </w:r>
      <w:r w:rsidRPr="009B38F8">
        <w:rPr>
          <w:color w:val="0D0D0D" w:themeColor="text1" w:themeTint="F2"/>
          <w:sz w:val="26"/>
          <w:szCs w:val="26"/>
        </w:rPr>
        <w:t xml:space="preserve">ash grants are first applied to past due customer bills, then to the customer’s future bills to comply with current LIHEAP policy.  </w:t>
      </w:r>
    </w:p>
    <w:p w:rsidR="00427265" w:rsidRPr="009B38F8" w:rsidRDefault="00427265" w:rsidP="00D52458">
      <w:pPr>
        <w:pStyle w:val="ListParagraph"/>
        <w:tabs>
          <w:tab w:val="left" w:pos="720"/>
        </w:tabs>
        <w:spacing w:line="360" w:lineRule="auto"/>
        <w:ind w:left="0"/>
        <w:rPr>
          <w:rFonts w:cstheme="minorHAnsi"/>
          <w:color w:val="0D0D0D" w:themeColor="text1" w:themeTint="F2"/>
          <w:sz w:val="26"/>
          <w:szCs w:val="26"/>
        </w:rPr>
      </w:pPr>
    </w:p>
    <w:p w:rsidR="00427265" w:rsidRPr="009B38F8" w:rsidRDefault="00D52458" w:rsidP="00D52458">
      <w:pPr>
        <w:pStyle w:val="ListParagraph"/>
        <w:tabs>
          <w:tab w:val="left" w:pos="720"/>
        </w:tabs>
        <w:spacing w:line="360" w:lineRule="auto"/>
        <w:ind w:left="0"/>
        <w:rPr>
          <w:rFonts w:cstheme="minorHAnsi"/>
          <w:color w:val="0D0D0D" w:themeColor="text1" w:themeTint="F2"/>
          <w:sz w:val="26"/>
          <w:szCs w:val="26"/>
        </w:rPr>
      </w:pPr>
      <w:r w:rsidRPr="009B38F8">
        <w:rPr>
          <w:rFonts w:cstheme="minorHAnsi"/>
          <w:color w:val="0D0D0D" w:themeColor="text1" w:themeTint="F2"/>
          <w:sz w:val="26"/>
          <w:szCs w:val="26"/>
        </w:rPr>
        <w:tab/>
      </w:r>
      <w:r w:rsidR="00DB6592" w:rsidRPr="009B38F8">
        <w:rPr>
          <w:rFonts w:cstheme="minorHAnsi"/>
          <w:color w:val="0D0D0D" w:themeColor="text1" w:themeTint="F2"/>
          <w:sz w:val="26"/>
          <w:szCs w:val="26"/>
        </w:rPr>
        <w:t xml:space="preserve">On December 23, 2008, in </w:t>
      </w:r>
      <w:r w:rsidR="0084278C">
        <w:rPr>
          <w:rFonts w:cstheme="minorHAnsi"/>
          <w:color w:val="0D0D0D" w:themeColor="text1" w:themeTint="F2"/>
          <w:sz w:val="26"/>
          <w:szCs w:val="26"/>
        </w:rPr>
        <w:t xml:space="preserve">Docket No. </w:t>
      </w:r>
      <w:r w:rsidR="00DB6592" w:rsidRPr="009B38F8">
        <w:rPr>
          <w:rFonts w:cstheme="minorHAnsi"/>
          <w:color w:val="0D0D0D" w:themeColor="text1" w:themeTint="F2"/>
          <w:sz w:val="26"/>
          <w:szCs w:val="26"/>
        </w:rPr>
        <w:t xml:space="preserve">M-00061945, the Commission adopted the October </w:t>
      </w:r>
      <w:r w:rsidR="00AC42FA">
        <w:rPr>
          <w:rFonts w:cstheme="minorHAnsi"/>
          <w:color w:val="0D0D0D" w:themeColor="text1" w:themeTint="F2"/>
          <w:sz w:val="26"/>
          <w:szCs w:val="26"/>
        </w:rPr>
        <w:t>28, 2008 Recommended D</w:t>
      </w:r>
      <w:r w:rsidR="00DB6592" w:rsidRPr="009B38F8">
        <w:rPr>
          <w:rFonts w:cstheme="minorHAnsi"/>
          <w:color w:val="0D0D0D" w:themeColor="text1" w:themeTint="F2"/>
          <w:sz w:val="26"/>
          <w:szCs w:val="26"/>
        </w:rPr>
        <w:t xml:space="preserve">ecision approving a clarified settlement that allowed PECO to automatically enroll certain LIHEAP customers into CAP Rate E based on specific criteria.  </w:t>
      </w:r>
      <w:r w:rsidR="00D03EAE" w:rsidRPr="009B38F8">
        <w:rPr>
          <w:rFonts w:cstheme="minorHAnsi"/>
          <w:color w:val="0D0D0D" w:themeColor="text1" w:themeTint="F2"/>
          <w:sz w:val="26"/>
          <w:szCs w:val="26"/>
        </w:rPr>
        <w:t xml:space="preserve">The parties planned to work with </w:t>
      </w:r>
      <w:r w:rsidR="00DC77E0">
        <w:rPr>
          <w:rFonts w:cstheme="minorHAnsi"/>
          <w:color w:val="0D0D0D" w:themeColor="text1" w:themeTint="F2"/>
          <w:sz w:val="26"/>
          <w:szCs w:val="26"/>
        </w:rPr>
        <w:t>Pennsylvania’s Department of Public Welfare (</w:t>
      </w:r>
      <w:r w:rsidR="00D03EAE" w:rsidRPr="009B38F8">
        <w:rPr>
          <w:rFonts w:cstheme="minorHAnsi"/>
          <w:color w:val="0D0D0D" w:themeColor="text1" w:themeTint="F2"/>
          <w:sz w:val="26"/>
          <w:szCs w:val="26"/>
        </w:rPr>
        <w:t>DPW</w:t>
      </w:r>
      <w:r w:rsidR="00DC77E0">
        <w:rPr>
          <w:rFonts w:cstheme="minorHAnsi"/>
          <w:color w:val="0D0D0D" w:themeColor="text1" w:themeTint="F2"/>
          <w:sz w:val="26"/>
          <w:szCs w:val="26"/>
        </w:rPr>
        <w:t>), which administers LIHEAP funds,</w:t>
      </w:r>
      <w:r w:rsidR="00D03EAE" w:rsidRPr="009B38F8">
        <w:rPr>
          <w:rFonts w:cstheme="minorHAnsi"/>
          <w:color w:val="0D0D0D" w:themeColor="text1" w:themeTint="F2"/>
          <w:sz w:val="26"/>
          <w:szCs w:val="26"/>
        </w:rPr>
        <w:t xml:space="preserve"> to work out </w:t>
      </w:r>
      <w:r w:rsidR="00427265" w:rsidRPr="009B38F8">
        <w:rPr>
          <w:rFonts w:cstheme="minorHAnsi"/>
          <w:color w:val="0D0D0D" w:themeColor="text1" w:themeTint="F2"/>
          <w:sz w:val="26"/>
          <w:szCs w:val="26"/>
        </w:rPr>
        <w:t xml:space="preserve">data matches to facilitate this process.  </w:t>
      </w:r>
    </w:p>
    <w:p w:rsidR="00427265" w:rsidRPr="009B38F8" w:rsidRDefault="00427265" w:rsidP="00D52458">
      <w:pPr>
        <w:pStyle w:val="ListParagraph"/>
        <w:tabs>
          <w:tab w:val="left" w:pos="720"/>
        </w:tabs>
        <w:spacing w:line="360" w:lineRule="auto"/>
        <w:ind w:left="0"/>
        <w:rPr>
          <w:rFonts w:cstheme="minorHAnsi"/>
          <w:color w:val="0D0D0D" w:themeColor="text1" w:themeTint="F2"/>
          <w:sz w:val="26"/>
          <w:szCs w:val="26"/>
        </w:rPr>
      </w:pPr>
    </w:p>
    <w:p w:rsidR="00017324" w:rsidRPr="009B38F8" w:rsidRDefault="00427265" w:rsidP="00D52458">
      <w:pPr>
        <w:pStyle w:val="ListParagraph"/>
        <w:tabs>
          <w:tab w:val="left" w:pos="720"/>
        </w:tabs>
        <w:spacing w:line="360" w:lineRule="auto"/>
        <w:ind w:left="0"/>
        <w:rPr>
          <w:color w:val="0D0D0D" w:themeColor="text1" w:themeTint="F2"/>
          <w:sz w:val="26"/>
          <w:szCs w:val="26"/>
        </w:rPr>
      </w:pPr>
      <w:r w:rsidRPr="009B38F8">
        <w:rPr>
          <w:rFonts w:cstheme="minorHAnsi"/>
          <w:color w:val="0D0D0D" w:themeColor="text1" w:themeTint="F2"/>
          <w:sz w:val="26"/>
          <w:szCs w:val="26"/>
        </w:rPr>
        <w:tab/>
      </w:r>
      <w:r w:rsidR="00DB6592" w:rsidRPr="009B38F8">
        <w:rPr>
          <w:rFonts w:cstheme="minorHAnsi"/>
          <w:color w:val="0D0D0D" w:themeColor="text1" w:themeTint="F2"/>
          <w:sz w:val="26"/>
          <w:szCs w:val="26"/>
        </w:rPr>
        <w:t>In the current Plan under review,</w:t>
      </w:r>
      <w:r w:rsidRPr="009B38F8">
        <w:rPr>
          <w:rFonts w:cstheme="minorHAnsi"/>
          <w:color w:val="0D0D0D" w:themeColor="text1" w:themeTint="F2"/>
          <w:sz w:val="26"/>
          <w:szCs w:val="26"/>
        </w:rPr>
        <w:t xml:space="preserve"> PECO will change to a process whereby CAP R</w:t>
      </w:r>
      <w:r w:rsidR="00A22CD0" w:rsidRPr="009B38F8">
        <w:rPr>
          <w:rFonts w:cstheme="minorHAnsi"/>
          <w:color w:val="0D0D0D" w:themeColor="text1" w:themeTint="F2"/>
          <w:sz w:val="26"/>
          <w:szCs w:val="26"/>
        </w:rPr>
        <w:t>ate</w:t>
      </w:r>
      <w:r w:rsidRPr="009B38F8">
        <w:rPr>
          <w:rFonts w:cstheme="minorHAnsi"/>
          <w:color w:val="0D0D0D" w:themeColor="text1" w:themeTint="F2"/>
          <w:sz w:val="26"/>
          <w:szCs w:val="26"/>
        </w:rPr>
        <w:t xml:space="preserve"> customers who receive a LIHEAP grant, in years in which income eligibility for LIHEAP is equal to or less than CAP eligibility, will be automatically enrolled in PECO’s highest CAP Rate tier in existence at that time.  </w:t>
      </w:r>
      <w:r w:rsidRPr="009B38F8">
        <w:rPr>
          <w:color w:val="0D0D0D" w:themeColor="text1" w:themeTint="F2"/>
          <w:sz w:val="26"/>
          <w:szCs w:val="26"/>
        </w:rPr>
        <w:t>W</w:t>
      </w:r>
      <w:r w:rsidR="002C7045" w:rsidRPr="009B38F8">
        <w:rPr>
          <w:color w:val="0D0D0D" w:themeColor="text1" w:themeTint="F2"/>
          <w:sz w:val="26"/>
          <w:szCs w:val="26"/>
        </w:rPr>
        <w:t>hen the federal poverty guidelines for LIHEAP eligibility match those for CAP eligibility</w:t>
      </w:r>
      <w:r w:rsidR="00D52458" w:rsidRPr="009B38F8">
        <w:rPr>
          <w:color w:val="0D0D0D" w:themeColor="text1" w:themeTint="F2"/>
          <w:sz w:val="26"/>
          <w:szCs w:val="26"/>
        </w:rPr>
        <w:t xml:space="preserve"> (150% FPIG)</w:t>
      </w:r>
      <w:r w:rsidR="002C7045" w:rsidRPr="009B38F8">
        <w:rPr>
          <w:color w:val="0D0D0D" w:themeColor="text1" w:themeTint="F2"/>
          <w:sz w:val="26"/>
          <w:szCs w:val="26"/>
        </w:rPr>
        <w:t xml:space="preserve">, PECO automatically enrolls a LIHEAP recipient </w:t>
      </w:r>
      <w:r w:rsidR="00E90CFF" w:rsidRPr="009B38F8">
        <w:rPr>
          <w:color w:val="0D0D0D" w:themeColor="text1" w:themeTint="F2"/>
          <w:sz w:val="26"/>
          <w:szCs w:val="26"/>
        </w:rPr>
        <w:t xml:space="preserve">not already in CAP </w:t>
      </w:r>
      <w:r w:rsidR="002C7045" w:rsidRPr="009B38F8">
        <w:rPr>
          <w:color w:val="0D0D0D" w:themeColor="text1" w:themeTint="F2"/>
          <w:sz w:val="26"/>
          <w:szCs w:val="26"/>
        </w:rPr>
        <w:t>into</w:t>
      </w:r>
      <w:r w:rsidR="00E90CFF" w:rsidRPr="009B38F8">
        <w:rPr>
          <w:color w:val="0D0D0D" w:themeColor="text1" w:themeTint="F2"/>
          <w:sz w:val="26"/>
          <w:szCs w:val="26"/>
        </w:rPr>
        <w:t xml:space="preserve"> the</w:t>
      </w:r>
      <w:r w:rsidR="002C7045" w:rsidRPr="009B38F8">
        <w:rPr>
          <w:color w:val="0D0D0D" w:themeColor="text1" w:themeTint="F2"/>
          <w:sz w:val="26"/>
          <w:szCs w:val="26"/>
        </w:rPr>
        <w:t xml:space="preserve"> CAP Rate program at Rate E1</w:t>
      </w:r>
      <w:r w:rsidR="002C7045" w:rsidRPr="009B38F8">
        <w:rPr>
          <w:rStyle w:val="FootnoteReference"/>
          <w:color w:val="0D0D0D" w:themeColor="text1" w:themeTint="F2"/>
          <w:sz w:val="26"/>
          <w:szCs w:val="26"/>
        </w:rPr>
        <w:footnoteReference w:id="7"/>
      </w:r>
      <w:r w:rsidR="002C7045" w:rsidRPr="009B38F8">
        <w:rPr>
          <w:color w:val="0D0D0D" w:themeColor="text1" w:themeTint="F2"/>
          <w:sz w:val="26"/>
          <w:szCs w:val="26"/>
        </w:rPr>
        <w:t xml:space="preserve">. </w:t>
      </w:r>
      <w:r w:rsidR="006A7CBD" w:rsidRPr="009B38F8">
        <w:rPr>
          <w:color w:val="0D0D0D" w:themeColor="text1" w:themeTint="F2"/>
          <w:sz w:val="26"/>
          <w:szCs w:val="26"/>
        </w:rPr>
        <w:t xml:space="preserve"> </w:t>
      </w:r>
      <w:r w:rsidR="002247D2" w:rsidRPr="009B38F8">
        <w:rPr>
          <w:color w:val="0D0D0D" w:themeColor="text1" w:themeTint="F2"/>
          <w:sz w:val="26"/>
          <w:szCs w:val="26"/>
        </w:rPr>
        <w:t>PECO</w:t>
      </w:r>
      <w:r w:rsidR="002C7045" w:rsidRPr="009B38F8">
        <w:rPr>
          <w:color w:val="0D0D0D" w:themeColor="text1" w:themeTint="F2"/>
          <w:sz w:val="26"/>
          <w:szCs w:val="26"/>
        </w:rPr>
        <w:t xml:space="preserve"> notifie</w:t>
      </w:r>
      <w:r w:rsidR="002247D2" w:rsidRPr="009B38F8">
        <w:rPr>
          <w:color w:val="0D0D0D" w:themeColor="text1" w:themeTint="F2"/>
          <w:sz w:val="26"/>
          <w:szCs w:val="26"/>
        </w:rPr>
        <w:t>s</w:t>
      </w:r>
      <w:r w:rsidR="002C7045" w:rsidRPr="009B38F8">
        <w:rPr>
          <w:color w:val="0D0D0D" w:themeColor="text1" w:themeTint="F2"/>
          <w:sz w:val="26"/>
          <w:szCs w:val="26"/>
        </w:rPr>
        <w:t xml:space="preserve"> and encourage</w:t>
      </w:r>
      <w:r w:rsidR="002247D2" w:rsidRPr="009B38F8">
        <w:rPr>
          <w:color w:val="0D0D0D" w:themeColor="text1" w:themeTint="F2"/>
          <w:sz w:val="26"/>
          <w:szCs w:val="26"/>
        </w:rPr>
        <w:t>s the customer</w:t>
      </w:r>
      <w:r w:rsidR="002C7045" w:rsidRPr="009B38F8">
        <w:rPr>
          <w:color w:val="0D0D0D" w:themeColor="text1" w:themeTint="F2"/>
          <w:sz w:val="26"/>
          <w:szCs w:val="26"/>
        </w:rPr>
        <w:t xml:space="preserve"> to provide total household proof of income</w:t>
      </w:r>
      <w:r w:rsidR="002247D2" w:rsidRPr="009B38F8">
        <w:rPr>
          <w:color w:val="0D0D0D" w:themeColor="text1" w:themeTint="F2"/>
          <w:sz w:val="26"/>
          <w:szCs w:val="26"/>
        </w:rPr>
        <w:t>,</w:t>
      </w:r>
      <w:r w:rsidR="002C7045" w:rsidRPr="009B38F8">
        <w:rPr>
          <w:color w:val="0D0D0D" w:themeColor="text1" w:themeTint="F2"/>
          <w:sz w:val="26"/>
          <w:szCs w:val="26"/>
        </w:rPr>
        <w:t xml:space="preserve"> so </w:t>
      </w:r>
      <w:r w:rsidR="002247D2" w:rsidRPr="009B38F8">
        <w:rPr>
          <w:color w:val="0D0D0D" w:themeColor="text1" w:themeTint="F2"/>
          <w:sz w:val="26"/>
          <w:szCs w:val="26"/>
        </w:rPr>
        <w:t>it can assign the customer to</w:t>
      </w:r>
      <w:r w:rsidR="002C7045" w:rsidRPr="009B38F8">
        <w:rPr>
          <w:color w:val="0D0D0D" w:themeColor="text1" w:themeTint="F2"/>
          <w:sz w:val="26"/>
          <w:szCs w:val="26"/>
        </w:rPr>
        <w:t xml:space="preserve"> the appropriate </w:t>
      </w:r>
      <w:r w:rsidR="00E90CFF" w:rsidRPr="009B38F8">
        <w:rPr>
          <w:color w:val="0D0D0D" w:themeColor="text1" w:themeTint="F2"/>
          <w:sz w:val="26"/>
          <w:szCs w:val="26"/>
        </w:rPr>
        <w:t xml:space="preserve">and potentially more beneficial </w:t>
      </w:r>
      <w:r w:rsidR="00F61BF9">
        <w:rPr>
          <w:color w:val="0D0D0D" w:themeColor="text1" w:themeTint="F2"/>
          <w:sz w:val="26"/>
          <w:szCs w:val="26"/>
        </w:rPr>
        <w:t>CAP R</w:t>
      </w:r>
      <w:r w:rsidR="002C7045" w:rsidRPr="009B38F8">
        <w:rPr>
          <w:color w:val="0D0D0D" w:themeColor="text1" w:themeTint="F2"/>
          <w:sz w:val="26"/>
          <w:szCs w:val="26"/>
        </w:rPr>
        <w:t xml:space="preserve">ate tier. </w:t>
      </w:r>
      <w:r w:rsidR="006A7CBD" w:rsidRPr="009B38F8">
        <w:rPr>
          <w:color w:val="0D0D0D" w:themeColor="text1" w:themeTint="F2"/>
          <w:sz w:val="26"/>
          <w:szCs w:val="26"/>
        </w:rPr>
        <w:t xml:space="preserve"> </w:t>
      </w:r>
    </w:p>
    <w:p w:rsidR="0073390F" w:rsidRPr="009B38F8" w:rsidRDefault="0073390F" w:rsidP="00017324">
      <w:pPr>
        <w:spacing w:line="360" w:lineRule="auto"/>
        <w:ind w:firstLine="720"/>
        <w:contextualSpacing/>
        <w:rPr>
          <w:color w:val="0D0D0D" w:themeColor="text1" w:themeTint="F2"/>
          <w:sz w:val="26"/>
          <w:szCs w:val="26"/>
        </w:rPr>
      </w:pPr>
    </w:p>
    <w:p w:rsidR="00A95C30" w:rsidRPr="009B38F8" w:rsidRDefault="000771D9" w:rsidP="00017324">
      <w:pPr>
        <w:spacing w:line="360" w:lineRule="auto"/>
        <w:ind w:firstLine="720"/>
        <w:contextualSpacing/>
        <w:rPr>
          <w:color w:val="0D0D0D" w:themeColor="text1" w:themeTint="F2"/>
          <w:sz w:val="26"/>
          <w:szCs w:val="26"/>
        </w:rPr>
      </w:pPr>
      <w:r w:rsidRPr="009B38F8">
        <w:rPr>
          <w:color w:val="0D0D0D" w:themeColor="text1" w:themeTint="F2"/>
          <w:sz w:val="26"/>
          <w:szCs w:val="26"/>
        </w:rPr>
        <w:t xml:space="preserve">The Commission </w:t>
      </w:r>
      <w:r w:rsidR="008F4F93" w:rsidRPr="009B38F8">
        <w:rPr>
          <w:color w:val="0D0D0D" w:themeColor="text1" w:themeTint="F2"/>
          <w:sz w:val="26"/>
          <w:szCs w:val="26"/>
        </w:rPr>
        <w:t>is</w:t>
      </w:r>
      <w:r w:rsidR="00F70AE6" w:rsidRPr="009B38F8">
        <w:rPr>
          <w:color w:val="0D0D0D" w:themeColor="text1" w:themeTint="F2"/>
          <w:sz w:val="26"/>
          <w:szCs w:val="26"/>
        </w:rPr>
        <w:t xml:space="preserve"> aware</w:t>
      </w:r>
      <w:r w:rsidR="00E90CFF" w:rsidRPr="009B38F8">
        <w:rPr>
          <w:color w:val="0D0D0D" w:themeColor="text1" w:themeTint="F2"/>
          <w:sz w:val="26"/>
          <w:szCs w:val="26"/>
        </w:rPr>
        <w:t>, however,</w:t>
      </w:r>
      <w:r w:rsidR="00F70AE6" w:rsidRPr="009B38F8">
        <w:rPr>
          <w:color w:val="0D0D0D" w:themeColor="text1" w:themeTint="F2"/>
          <w:sz w:val="26"/>
          <w:szCs w:val="26"/>
        </w:rPr>
        <w:t xml:space="preserve"> of </w:t>
      </w:r>
      <w:r w:rsidR="008F4F93" w:rsidRPr="009B38F8">
        <w:rPr>
          <w:color w:val="0D0D0D" w:themeColor="text1" w:themeTint="F2"/>
          <w:sz w:val="26"/>
          <w:szCs w:val="26"/>
        </w:rPr>
        <w:t xml:space="preserve">possible </w:t>
      </w:r>
      <w:r w:rsidR="00F70AE6" w:rsidRPr="009B38F8">
        <w:rPr>
          <w:color w:val="0D0D0D" w:themeColor="text1" w:themeTint="F2"/>
          <w:sz w:val="26"/>
          <w:szCs w:val="26"/>
        </w:rPr>
        <w:t xml:space="preserve">cost impacts of automatic enrollment into CAP </w:t>
      </w:r>
      <w:r w:rsidR="0092564F" w:rsidRPr="009B38F8">
        <w:rPr>
          <w:color w:val="0D0D0D" w:themeColor="text1" w:themeTint="F2"/>
          <w:sz w:val="26"/>
          <w:szCs w:val="26"/>
        </w:rPr>
        <w:t xml:space="preserve">and wants to emphasize the need for a </w:t>
      </w:r>
      <w:r w:rsidR="00E90CFF" w:rsidRPr="009B38F8">
        <w:rPr>
          <w:color w:val="0D0D0D" w:themeColor="text1" w:themeTint="F2"/>
          <w:sz w:val="26"/>
          <w:szCs w:val="26"/>
        </w:rPr>
        <w:t xml:space="preserve">LIHEAP recipient </w:t>
      </w:r>
      <w:r w:rsidR="00F70AE6" w:rsidRPr="009B38F8">
        <w:rPr>
          <w:color w:val="0D0D0D" w:themeColor="text1" w:themeTint="F2"/>
          <w:sz w:val="26"/>
          <w:szCs w:val="26"/>
        </w:rPr>
        <w:t>customer</w:t>
      </w:r>
      <w:r w:rsidR="0092564F" w:rsidRPr="009B38F8">
        <w:rPr>
          <w:color w:val="0D0D0D" w:themeColor="text1" w:themeTint="F2"/>
          <w:sz w:val="26"/>
          <w:szCs w:val="26"/>
        </w:rPr>
        <w:t xml:space="preserve"> to have the </w:t>
      </w:r>
      <w:r w:rsidR="008F4F93" w:rsidRPr="009B38F8">
        <w:rPr>
          <w:color w:val="0D0D0D" w:themeColor="text1" w:themeTint="F2"/>
          <w:sz w:val="26"/>
          <w:szCs w:val="26"/>
        </w:rPr>
        <w:t xml:space="preserve">ability to </w:t>
      </w:r>
      <w:r w:rsidR="00ED784E" w:rsidRPr="009B38F8">
        <w:rPr>
          <w:color w:val="0D0D0D" w:themeColor="text1" w:themeTint="F2"/>
          <w:sz w:val="26"/>
          <w:szCs w:val="26"/>
        </w:rPr>
        <w:t>refuse</w:t>
      </w:r>
      <w:r w:rsidR="008F4F93" w:rsidRPr="009B38F8">
        <w:rPr>
          <w:color w:val="0D0D0D" w:themeColor="text1" w:themeTint="F2"/>
          <w:sz w:val="26"/>
          <w:szCs w:val="26"/>
        </w:rPr>
        <w:t xml:space="preserve"> CAP enrollment.</w:t>
      </w:r>
      <w:r w:rsidR="00F70AE6" w:rsidRPr="009B38F8">
        <w:rPr>
          <w:color w:val="0D0D0D" w:themeColor="text1" w:themeTint="F2"/>
          <w:sz w:val="26"/>
          <w:szCs w:val="26"/>
        </w:rPr>
        <w:t xml:space="preserve"> </w:t>
      </w:r>
      <w:r w:rsidR="006A7CBD" w:rsidRPr="009B38F8">
        <w:rPr>
          <w:color w:val="0D0D0D" w:themeColor="text1" w:themeTint="F2"/>
          <w:sz w:val="26"/>
          <w:szCs w:val="26"/>
        </w:rPr>
        <w:t xml:space="preserve"> </w:t>
      </w:r>
      <w:r w:rsidR="0092564F" w:rsidRPr="009B38F8">
        <w:rPr>
          <w:color w:val="0D0D0D" w:themeColor="text1" w:themeTint="F2"/>
          <w:sz w:val="26"/>
          <w:szCs w:val="26"/>
        </w:rPr>
        <w:t xml:space="preserve">Once enrolled in the program, </w:t>
      </w:r>
      <w:r w:rsidR="008F4F93" w:rsidRPr="009B38F8">
        <w:rPr>
          <w:color w:val="0D0D0D" w:themeColor="text1" w:themeTint="F2"/>
          <w:sz w:val="26"/>
          <w:szCs w:val="26"/>
        </w:rPr>
        <w:t xml:space="preserve">CAP customers are responsible to </w:t>
      </w:r>
      <w:r w:rsidR="0092564F" w:rsidRPr="009B38F8">
        <w:rPr>
          <w:color w:val="0D0D0D" w:themeColor="text1" w:themeTint="F2"/>
          <w:sz w:val="26"/>
          <w:szCs w:val="26"/>
        </w:rPr>
        <w:t xml:space="preserve">make their CAP </w:t>
      </w:r>
      <w:r w:rsidR="008F4F93" w:rsidRPr="009B38F8">
        <w:rPr>
          <w:color w:val="0D0D0D" w:themeColor="text1" w:themeTint="F2"/>
          <w:sz w:val="26"/>
          <w:szCs w:val="26"/>
        </w:rPr>
        <w:t>pay</w:t>
      </w:r>
      <w:r w:rsidR="0092564F" w:rsidRPr="009B38F8">
        <w:rPr>
          <w:color w:val="0D0D0D" w:themeColor="text1" w:themeTint="F2"/>
          <w:sz w:val="26"/>
          <w:szCs w:val="26"/>
        </w:rPr>
        <w:t>ment</w:t>
      </w:r>
      <w:r w:rsidR="008F4F93" w:rsidRPr="009B38F8">
        <w:rPr>
          <w:color w:val="0D0D0D" w:themeColor="text1" w:themeTint="F2"/>
          <w:sz w:val="26"/>
          <w:szCs w:val="26"/>
        </w:rPr>
        <w:t xml:space="preserve"> </w:t>
      </w:r>
      <w:r w:rsidR="0092564F" w:rsidRPr="009B38F8">
        <w:rPr>
          <w:color w:val="0D0D0D" w:themeColor="text1" w:themeTint="F2"/>
          <w:sz w:val="26"/>
          <w:szCs w:val="26"/>
        </w:rPr>
        <w:t xml:space="preserve">each </w:t>
      </w:r>
      <w:r w:rsidR="008F4F93" w:rsidRPr="009B38F8">
        <w:rPr>
          <w:color w:val="0D0D0D" w:themeColor="text1" w:themeTint="F2"/>
          <w:sz w:val="26"/>
          <w:szCs w:val="26"/>
        </w:rPr>
        <w:t xml:space="preserve">month and must understand the consequences of default from CAP. </w:t>
      </w:r>
      <w:r w:rsidR="006A7CBD" w:rsidRPr="009B38F8">
        <w:rPr>
          <w:color w:val="0D0D0D" w:themeColor="text1" w:themeTint="F2"/>
          <w:sz w:val="26"/>
          <w:szCs w:val="26"/>
        </w:rPr>
        <w:t xml:space="preserve"> </w:t>
      </w:r>
      <w:r w:rsidR="008F4F93" w:rsidRPr="009B38F8">
        <w:rPr>
          <w:color w:val="0D0D0D" w:themeColor="text1" w:themeTint="F2"/>
          <w:sz w:val="26"/>
          <w:szCs w:val="26"/>
        </w:rPr>
        <w:t xml:space="preserve">Customers can only enroll </w:t>
      </w:r>
      <w:r w:rsidR="00ED784E" w:rsidRPr="009B38F8">
        <w:rPr>
          <w:color w:val="0D0D0D" w:themeColor="text1" w:themeTint="F2"/>
          <w:sz w:val="26"/>
          <w:szCs w:val="26"/>
        </w:rPr>
        <w:t xml:space="preserve">to receive arrearage </w:t>
      </w:r>
      <w:r w:rsidR="00ED784E" w:rsidRPr="009B38F8">
        <w:rPr>
          <w:color w:val="0D0D0D" w:themeColor="text1" w:themeTint="F2"/>
          <w:sz w:val="26"/>
          <w:szCs w:val="26"/>
        </w:rPr>
        <w:lastRenderedPageBreak/>
        <w:t>forgiveness through</w:t>
      </w:r>
      <w:r w:rsidR="008F4F93" w:rsidRPr="009B38F8">
        <w:rPr>
          <w:color w:val="0D0D0D" w:themeColor="text1" w:themeTint="F2"/>
          <w:sz w:val="26"/>
          <w:szCs w:val="26"/>
        </w:rPr>
        <w:t xml:space="preserve"> CAP one time. </w:t>
      </w:r>
      <w:r w:rsidR="00CE71D0" w:rsidRPr="009B38F8">
        <w:rPr>
          <w:color w:val="0D0D0D" w:themeColor="text1" w:themeTint="F2"/>
          <w:sz w:val="26"/>
          <w:szCs w:val="26"/>
        </w:rPr>
        <w:t xml:space="preserve"> It is critical that customers understand this prior to being enrolled in CAP.</w:t>
      </w:r>
    </w:p>
    <w:p w:rsidR="00A95C30" w:rsidRPr="009B38F8" w:rsidRDefault="00A95C30" w:rsidP="00017324">
      <w:pPr>
        <w:spacing w:line="360" w:lineRule="auto"/>
        <w:ind w:firstLine="720"/>
        <w:contextualSpacing/>
        <w:rPr>
          <w:color w:val="0D0D0D" w:themeColor="text1" w:themeTint="F2"/>
          <w:sz w:val="26"/>
          <w:szCs w:val="26"/>
        </w:rPr>
      </w:pPr>
    </w:p>
    <w:p w:rsidR="00D03EAE" w:rsidRPr="009B38F8" w:rsidRDefault="00D03EAE" w:rsidP="00017324">
      <w:pPr>
        <w:spacing w:line="360" w:lineRule="auto"/>
        <w:ind w:firstLine="720"/>
        <w:contextualSpacing/>
        <w:rPr>
          <w:color w:val="0D0D0D" w:themeColor="text1" w:themeTint="F2"/>
          <w:sz w:val="26"/>
          <w:szCs w:val="26"/>
        </w:rPr>
      </w:pPr>
      <w:r w:rsidRPr="009B38F8">
        <w:rPr>
          <w:color w:val="0D0D0D" w:themeColor="text1" w:themeTint="F2"/>
          <w:sz w:val="26"/>
          <w:szCs w:val="26"/>
        </w:rPr>
        <w:t>PECO is not the only EDC to consider automatic enrollment.  Duquesne Light Company (Duquesne), for example, addressed automatic enrollment by providing that an “auto-enrolled customer is not considered to b</w:t>
      </w:r>
      <w:r w:rsidR="00F910E6">
        <w:rPr>
          <w:color w:val="0D0D0D" w:themeColor="text1" w:themeTint="F2"/>
          <w:sz w:val="26"/>
          <w:szCs w:val="26"/>
        </w:rPr>
        <w:t>e a CAP participant for purposes</w:t>
      </w:r>
      <w:r w:rsidRPr="009B38F8">
        <w:rPr>
          <w:color w:val="0D0D0D" w:themeColor="text1" w:themeTint="F2"/>
          <w:sz w:val="26"/>
          <w:szCs w:val="26"/>
        </w:rPr>
        <w:t xml:space="preserve"> of this Tariff unless and until the customer has completed the CAP enrollment process.”  </w:t>
      </w:r>
      <w:r w:rsidRPr="009B38F8">
        <w:rPr>
          <w:i/>
          <w:color w:val="0D0D0D" w:themeColor="text1" w:themeTint="F2"/>
          <w:sz w:val="26"/>
          <w:szCs w:val="26"/>
        </w:rPr>
        <w:t>Pa. PUC v. Duquesne Light Co.</w:t>
      </w:r>
      <w:r w:rsidRPr="009B38F8">
        <w:rPr>
          <w:color w:val="0D0D0D" w:themeColor="text1" w:themeTint="F2"/>
          <w:sz w:val="26"/>
          <w:szCs w:val="26"/>
        </w:rPr>
        <w:t>, R-2010-2179522, Joint Stip. at ¶10, approved by R.D., served February 1, 2011, and adopted by order entered February 24, 2011.</w:t>
      </w:r>
      <w:r w:rsidR="002F7C69" w:rsidRPr="009B38F8">
        <w:rPr>
          <w:color w:val="0D0D0D" w:themeColor="text1" w:themeTint="F2"/>
          <w:sz w:val="26"/>
          <w:szCs w:val="26"/>
        </w:rPr>
        <w:t xml:space="preserve">  Completion of the CAP enrollment process </w:t>
      </w:r>
      <w:r w:rsidR="00076D2F">
        <w:rPr>
          <w:color w:val="0D0D0D" w:themeColor="text1" w:themeTint="F2"/>
          <w:sz w:val="26"/>
          <w:szCs w:val="26"/>
        </w:rPr>
        <w:t xml:space="preserve">helps </w:t>
      </w:r>
      <w:r w:rsidR="002F7C69" w:rsidRPr="009B38F8">
        <w:rPr>
          <w:color w:val="0D0D0D" w:themeColor="text1" w:themeTint="F2"/>
          <w:sz w:val="26"/>
          <w:szCs w:val="26"/>
        </w:rPr>
        <w:t xml:space="preserve">ensure that the customer fully understands, </w:t>
      </w:r>
      <w:r w:rsidR="002F7C69" w:rsidRPr="009B38F8">
        <w:rPr>
          <w:i/>
          <w:color w:val="0D0D0D" w:themeColor="text1" w:themeTint="F2"/>
          <w:sz w:val="26"/>
          <w:szCs w:val="26"/>
        </w:rPr>
        <w:t>inter alia</w:t>
      </w:r>
      <w:r w:rsidR="002F7C69" w:rsidRPr="009B38F8">
        <w:rPr>
          <w:color w:val="0D0D0D" w:themeColor="text1" w:themeTint="F2"/>
          <w:sz w:val="26"/>
          <w:szCs w:val="26"/>
        </w:rPr>
        <w:t>, that the consequences of failing to honor the CAP payment plan provisions can result in removal from CAP and/or from termination of service.</w:t>
      </w:r>
    </w:p>
    <w:p w:rsidR="00D03EAE" w:rsidRPr="009B38F8" w:rsidRDefault="00D03EAE" w:rsidP="00017324">
      <w:pPr>
        <w:spacing w:line="360" w:lineRule="auto"/>
        <w:ind w:firstLine="720"/>
        <w:contextualSpacing/>
        <w:rPr>
          <w:color w:val="0D0D0D" w:themeColor="text1" w:themeTint="F2"/>
          <w:sz w:val="26"/>
          <w:szCs w:val="26"/>
        </w:rPr>
      </w:pPr>
    </w:p>
    <w:p w:rsidR="002F7C69" w:rsidRPr="009B38F8" w:rsidRDefault="002F7C69" w:rsidP="00017324">
      <w:pPr>
        <w:spacing w:line="360" w:lineRule="auto"/>
        <w:ind w:firstLine="720"/>
        <w:contextualSpacing/>
        <w:rPr>
          <w:color w:val="0D0D0D" w:themeColor="text1" w:themeTint="F2"/>
          <w:sz w:val="26"/>
          <w:szCs w:val="26"/>
        </w:rPr>
      </w:pPr>
      <w:r w:rsidRPr="009B38F8">
        <w:rPr>
          <w:color w:val="0D0D0D" w:themeColor="text1" w:themeTint="F2"/>
          <w:sz w:val="26"/>
          <w:szCs w:val="26"/>
        </w:rPr>
        <w:t xml:space="preserve">Our </w:t>
      </w:r>
      <w:r w:rsidR="00BF0936">
        <w:rPr>
          <w:color w:val="0D0D0D" w:themeColor="text1" w:themeTint="F2"/>
          <w:sz w:val="26"/>
          <w:szCs w:val="26"/>
        </w:rPr>
        <w:t xml:space="preserve">potential </w:t>
      </w:r>
      <w:r w:rsidRPr="009B38F8">
        <w:rPr>
          <w:color w:val="0D0D0D" w:themeColor="text1" w:themeTint="F2"/>
          <w:sz w:val="26"/>
          <w:szCs w:val="26"/>
        </w:rPr>
        <w:t xml:space="preserve">concern for the PECO provision is that CAP enrollment carries with it these specific provisions that the consequences of failing to honor the CAP payment plan provisions can result in removal from CAP and/or termination of service as specified in Chapter 14, 66 Pa. C.S. §§ 1401 – 1418.  It is </w:t>
      </w:r>
      <w:r w:rsidR="0012462C" w:rsidRPr="009B38F8">
        <w:rPr>
          <w:color w:val="0D0D0D" w:themeColor="text1" w:themeTint="F2"/>
          <w:sz w:val="26"/>
          <w:szCs w:val="26"/>
        </w:rPr>
        <w:t>essential that a customer being enrolled automatically by an EDC in</w:t>
      </w:r>
      <w:r w:rsidR="001D1D3E">
        <w:rPr>
          <w:color w:val="0D0D0D" w:themeColor="text1" w:themeTint="F2"/>
          <w:sz w:val="26"/>
          <w:szCs w:val="26"/>
        </w:rPr>
        <w:t>to</w:t>
      </w:r>
      <w:r w:rsidR="0012462C" w:rsidRPr="009B38F8">
        <w:rPr>
          <w:color w:val="0D0D0D" w:themeColor="text1" w:themeTint="F2"/>
          <w:sz w:val="26"/>
          <w:szCs w:val="26"/>
        </w:rPr>
        <w:t xml:space="preserve"> a CAP must fully understand the ramifications of such enrollment and the obligations to make required timely payments.</w:t>
      </w:r>
    </w:p>
    <w:p w:rsidR="002F7C69" w:rsidRPr="009B38F8" w:rsidRDefault="002F7C69" w:rsidP="00017324">
      <w:pPr>
        <w:spacing w:line="360" w:lineRule="auto"/>
        <w:ind w:firstLine="720"/>
        <w:contextualSpacing/>
        <w:rPr>
          <w:color w:val="0D0D0D" w:themeColor="text1" w:themeTint="F2"/>
          <w:sz w:val="26"/>
          <w:szCs w:val="26"/>
        </w:rPr>
      </w:pPr>
    </w:p>
    <w:p w:rsidR="00017324" w:rsidRPr="009B38F8" w:rsidRDefault="00FB7F20" w:rsidP="00017324">
      <w:pPr>
        <w:spacing w:line="360" w:lineRule="auto"/>
        <w:ind w:firstLine="720"/>
        <w:contextualSpacing/>
        <w:rPr>
          <w:color w:val="0D0D0D" w:themeColor="text1" w:themeTint="F2"/>
          <w:sz w:val="26"/>
          <w:szCs w:val="26"/>
        </w:rPr>
      </w:pPr>
      <w:r w:rsidRPr="009B38F8">
        <w:rPr>
          <w:color w:val="0D0D0D" w:themeColor="text1" w:themeTint="F2"/>
          <w:sz w:val="26"/>
          <w:szCs w:val="26"/>
        </w:rPr>
        <w:t>Accordingly</w:t>
      </w:r>
      <w:r w:rsidR="008F4F93" w:rsidRPr="009B38F8">
        <w:rPr>
          <w:color w:val="0D0D0D" w:themeColor="text1" w:themeTint="F2"/>
          <w:sz w:val="26"/>
          <w:szCs w:val="26"/>
        </w:rPr>
        <w:t xml:space="preserve">, </w:t>
      </w:r>
      <w:r w:rsidR="0084278C">
        <w:rPr>
          <w:color w:val="0D0D0D" w:themeColor="text1" w:themeTint="F2"/>
          <w:sz w:val="26"/>
          <w:szCs w:val="26"/>
        </w:rPr>
        <w:t xml:space="preserve">to </w:t>
      </w:r>
      <w:r w:rsidR="00282656">
        <w:rPr>
          <w:color w:val="0D0D0D" w:themeColor="text1" w:themeTint="F2"/>
          <w:sz w:val="26"/>
          <w:szCs w:val="26"/>
        </w:rPr>
        <w:t>e</w:t>
      </w:r>
      <w:r w:rsidR="0084278C">
        <w:rPr>
          <w:color w:val="0D0D0D" w:themeColor="text1" w:themeTint="F2"/>
          <w:sz w:val="26"/>
          <w:szCs w:val="26"/>
        </w:rPr>
        <w:t>nsure that customers understand the consequences of enrollment</w:t>
      </w:r>
      <w:r w:rsidR="00570079">
        <w:rPr>
          <w:color w:val="0D0D0D" w:themeColor="text1" w:themeTint="F2"/>
          <w:sz w:val="26"/>
          <w:szCs w:val="26"/>
        </w:rPr>
        <w:t xml:space="preserve"> in PECO’s CAP</w:t>
      </w:r>
      <w:r w:rsidR="0084278C">
        <w:rPr>
          <w:color w:val="0D0D0D" w:themeColor="text1" w:themeTint="F2"/>
          <w:sz w:val="26"/>
          <w:szCs w:val="26"/>
        </w:rPr>
        <w:t xml:space="preserve">, </w:t>
      </w:r>
      <w:r w:rsidR="00570079">
        <w:rPr>
          <w:color w:val="0D0D0D" w:themeColor="text1" w:themeTint="F2"/>
          <w:sz w:val="26"/>
          <w:szCs w:val="26"/>
        </w:rPr>
        <w:t xml:space="preserve">we </w:t>
      </w:r>
      <w:r w:rsidR="0065000D">
        <w:rPr>
          <w:color w:val="0D0D0D" w:themeColor="text1" w:themeTint="F2"/>
          <w:sz w:val="26"/>
          <w:szCs w:val="26"/>
        </w:rPr>
        <w:t>invite comment</w:t>
      </w:r>
      <w:r w:rsidR="00BF0936">
        <w:rPr>
          <w:color w:val="0D0D0D" w:themeColor="text1" w:themeTint="F2"/>
          <w:sz w:val="26"/>
          <w:szCs w:val="26"/>
        </w:rPr>
        <w:t xml:space="preserve"> on whether enhanced</w:t>
      </w:r>
      <w:r w:rsidR="00A95C30" w:rsidRPr="009B38F8">
        <w:rPr>
          <w:color w:val="0D0D0D" w:themeColor="text1" w:themeTint="F2"/>
          <w:sz w:val="26"/>
          <w:szCs w:val="26"/>
        </w:rPr>
        <w:t xml:space="preserve"> </w:t>
      </w:r>
      <w:r w:rsidR="00CE71D0" w:rsidRPr="009B38F8">
        <w:rPr>
          <w:color w:val="0D0D0D" w:themeColor="text1" w:themeTint="F2"/>
          <w:sz w:val="26"/>
          <w:szCs w:val="26"/>
        </w:rPr>
        <w:t xml:space="preserve">customer education </w:t>
      </w:r>
      <w:r w:rsidR="001D1D3E">
        <w:rPr>
          <w:color w:val="0D0D0D" w:themeColor="text1" w:themeTint="F2"/>
          <w:sz w:val="26"/>
          <w:szCs w:val="26"/>
        </w:rPr>
        <w:t xml:space="preserve">should </w:t>
      </w:r>
      <w:r w:rsidR="00DC77E0">
        <w:rPr>
          <w:color w:val="0D0D0D" w:themeColor="text1" w:themeTint="F2"/>
          <w:sz w:val="26"/>
          <w:szCs w:val="26"/>
        </w:rPr>
        <w:t>be co</w:t>
      </w:r>
      <w:r w:rsidR="00282656">
        <w:rPr>
          <w:color w:val="0D0D0D" w:themeColor="text1" w:themeTint="F2"/>
          <w:sz w:val="26"/>
          <w:szCs w:val="26"/>
        </w:rPr>
        <w:t>nducted</w:t>
      </w:r>
      <w:r w:rsidR="00DC77E0">
        <w:rPr>
          <w:color w:val="0D0D0D" w:themeColor="text1" w:themeTint="F2"/>
          <w:sz w:val="26"/>
          <w:szCs w:val="26"/>
        </w:rPr>
        <w:t xml:space="preserve"> </w:t>
      </w:r>
      <w:r w:rsidR="00CE71D0" w:rsidRPr="009B38F8">
        <w:rPr>
          <w:color w:val="0D0D0D" w:themeColor="text1" w:themeTint="F2"/>
          <w:sz w:val="26"/>
          <w:szCs w:val="26"/>
        </w:rPr>
        <w:t xml:space="preserve">and a </w:t>
      </w:r>
      <w:r w:rsidR="00F70AE6" w:rsidRPr="009B38F8">
        <w:rPr>
          <w:color w:val="0D0D0D" w:themeColor="text1" w:themeTint="F2"/>
          <w:sz w:val="26"/>
          <w:szCs w:val="26"/>
        </w:rPr>
        <w:t xml:space="preserve">positive </w:t>
      </w:r>
      <w:r w:rsidR="008F4F93" w:rsidRPr="009B38F8">
        <w:rPr>
          <w:color w:val="0D0D0D" w:themeColor="text1" w:themeTint="F2"/>
          <w:sz w:val="26"/>
          <w:szCs w:val="26"/>
        </w:rPr>
        <w:t xml:space="preserve">customer </w:t>
      </w:r>
      <w:r w:rsidR="00F70AE6" w:rsidRPr="009B38F8">
        <w:rPr>
          <w:color w:val="0D0D0D" w:themeColor="text1" w:themeTint="F2"/>
          <w:sz w:val="26"/>
          <w:szCs w:val="26"/>
        </w:rPr>
        <w:t xml:space="preserve">response </w:t>
      </w:r>
      <w:r w:rsidR="008F4F93" w:rsidRPr="009B38F8">
        <w:rPr>
          <w:color w:val="0D0D0D" w:themeColor="text1" w:themeTint="F2"/>
          <w:sz w:val="26"/>
          <w:szCs w:val="26"/>
        </w:rPr>
        <w:t>with necessary income verification</w:t>
      </w:r>
      <w:r w:rsidR="00017324" w:rsidRPr="009B38F8">
        <w:rPr>
          <w:color w:val="0D0D0D" w:themeColor="text1" w:themeTint="F2"/>
          <w:sz w:val="26"/>
          <w:szCs w:val="26"/>
        </w:rPr>
        <w:t xml:space="preserve"> </w:t>
      </w:r>
      <w:r w:rsidR="0081424D" w:rsidRPr="009B38F8">
        <w:rPr>
          <w:color w:val="0D0D0D" w:themeColor="text1" w:themeTint="F2"/>
          <w:sz w:val="26"/>
          <w:szCs w:val="26"/>
        </w:rPr>
        <w:t xml:space="preserve">be </w:t>
      </w:r>
      <w:r w:rsidR="00DC77E0">
        <w:rPr>
          <w:color w:val="0D0D0D" w:themeColor="text1" w:themeTint="F2"/>
          <w:sz w:val="26"/>
          <w:szCs w:val="26"/>
        </w:rPr>
        <w:t xml:space="preserve">obtained </w:t>
      </w:r>
      <w:r w:rsidR="00570079">
        <w:rPr>
          <w:color w:val="0D0D0D" w:themeColor="text1" w:themeTint="F2"/>
          <w:sz w:val="26"/>
          <w:szCs w:val="26"/>
        </w:rPr>
        <w:t xml:space="preserve">prior to </w:t>
      </w:r>
      <w:r w:rsidR="0081424D" w:rsidRPr="009B38F8">
        <w:rPr>
          <w:color w:val="0D0D0D" w:themeColor="text1" w:themeTint="F2"/>
          <w:sz w:val="26"/>
          <w:szCs w:val="26"/>
        </w:rPr>
        <w:t>CAP enrollment</w:t>
      </w:r>
      <w:r w:rsidR="00E90CFF" w:rsidRPr="009B38F8">
        <w:rPr>
          <w:color w:val="0D0D0D" w:themeColor="text1" w:themeTint="F2"/>
          <w:sz w:val="26"/>
          <w:szCs w:val="26"/>
        </w:rPr>
        <w:t>, especially when the enrollment is based on LIHEAP status</w:t>
      </w:r>
      <w:r w:rsidR="008F4F93" w:rsidRPr="009B38F8">
        <w:rPr>
          <w:color w:val="0D0D0D" w:themeColor="text1" w:themeTint="F2"/>
          <w:sz w:val="26"/>
          <w:szCs w:val="26"/>
        </w:rPr>
        <w:t>.</w:t>
      </w:r>
      <w:r w:rsidR="006A7CBD" w:rsidRPr="009B38F8">
        <w:rPr>
          <w:color w:val="0D0D0D" w:themeColor="text1" w:themeTint="F2"/>
          <w:sz w:val="26"/>
          <w:szCs w:val="26"/>
        </w:rPr>
        <w:t xml:space="preserve"> </w:t>
      </w:r>
      <w:r w:rsidR="008F4F93" w:rsidRPr="009B38F8">
        <w:rPr>
          <w:color w:val="0D0D0D" w:themeColor="text1" w:themeTint="F2"/>
          <w:sz w:val="26"/>
          <w:szCs w:val="26"/>
        </w:rPr>
        <w:t xml:space="preserve"> </w:t>
      </w:r>
      <w:r w:rsidR="00017324" w:rsidRPr="009B38F8">
        <w:rPr>
          <w:color w:val="0D0D0D" w:themeColor="text1" w:themeTint="F2"/>
          <w:sz w:val="26"/>
          <w:szCs w:val="26"/>
        </w:rPr>
        <w:t xml:space="preserve">This </w:t>
      </w:r>
      <w:r w:rsidR="0065000D">
        <w:rPr>
          <w:color w:val="0D0D0D" w:themeColor="text1" w:themeTint="F2"/>
          <w:sz w:val="26"/>
          <w:szCs w:val="26"/>
        </w:rPr>
        <w:t xml:space="preserve">would </w:t>
      </w:r>
      <w:r w:rsidR="00017324" w:rsidRPr="009B38F8">
        <w:rPr>
          <w:color w:val="0D0D0D" w:themeColor="text1" w:themeTint="F2"/>
          <w:sz w:val="26"/>
          <w:szCs w:val="26"/>
        </w:rPr>
        <w:t xml:space="preserve">limit </w:t>
      </w:r>
      <w:r w:rsidR="00CE71D0" w:rsidRPr="009B38F8">
        <w:rPr>
          <w:color w:val="0D0D0D" w:themeColor="text1" w:themeTint="F2"/>
          <w:sz w:val="26"/>
          <w:szCs w:val="26"/>
        </w:rPr>
        <w:t xml:space="preserve">CAP </w:t>
      </w:r>
      <w:r w:rsidR="0081424D" w:rsidRPr="009B38F8">
        <w:rPr>
          <w:color w:val="0D0D0D" w:themeColor="text1" w:themeTint="F2"/>
          <w:sz w:val="26"/>
          <w:szCs w:val="26"/>
        </w:rPr>
        <w:t>e</w:t>
      </w:r>
      <w:r w:rsidR="00017324" w:rsidRPr="009B38F8">
        <w:rPr>
          <w:color w:val="0D0D0D" w:themeColor="text1" w:themeTint="F2"/>
          <w:sz w:val="26"/>
          <w:szCs w:val="26"/>
        </w:rPr>
        <w:t xml:space="preserve">nrollment to those </w:t>
      </w:r>
      <w:r w:rsidR="008F4F93" w:rsidRPr="009B38F8">
        <w:rPr>
          <w:color w:val="0D0D0D" w:themeColor="text1" w:themeTint="F2"/>
          <w:sz w:val="26"/>
          <w:szCs w:val="26"/>
        </w:rPr>
        <w:t xml:space="preserve">customers </w:t>
      </w:r>
      <w:r w:rsidR="00017324" w:rsidRPr="009B38F8">
        <w:rPr>
          <w:color w:val="0D0D0D" w:themeColor="text1" w:themeTint="F2"/>
          <w:sz w:val="26"/>
          <w:szCs w:val="26"/>
        </w:rPr>
        <w:t xml:space="preserve">who </w:t>
      </w:r>
      <w:r w:rsidR="008F4F93" w:rsidRPr="009B38F8">
        <w:rPr>
          <w:color w:val="0D0D0D" w:themeColor="text1" w:themeTint="F2"/>
          <w:sz w:val="26"/>
          <w:szCs w:val="26"/>
        </w:rPr>
        <w:t xml:space="preserve">understand the </w:t>
      </w:r>
      <w:r w:rsidR="00E90CFF" w:rsidRPr="009B38F8">
        <w:rPr>
          <w:color w:val="0D0D0D" w:themeColor="text1" w:themeTint="F2"/>
          <w:sz w:val="26"/>
          <w:szCs w:val="26"/>
        </w:rPr>
        <w:t>CAP</w:t>
      </w:r>
      <w:r w:rsidR="008F4F93" w:rsidRPr="009B38F8">
        <w:rPr>
          <w:color w:val="0D0D0D" w:themeColor="text1" w:themeTint="F2"/>
          <w:sz w:val="26"/>
          <w:szCs w:val="26"/>
        </w:rPr>
        <w:t xml:space="preserve"> requirements</w:t>
      </w:r>
      <w:r w:rsidR="003739C3" w:rsidRPr="009B38F8">
        <w:rPr>
          <w:color w:val="0D0D0D" w:themeColor="text1" w:themeTint="F2"/>
          <w:sz w:val="26"/>
          <w:szCs w:val="26"/>
        </w:rPr>
        <w:t>, obligations</w:t>
      </w:r>
      <w:r w:rsidR="008F4F93" w:rsidRPr="009B38F8">
        <w:rPr>
          <w:color w:val="0D0D0D" w:themeColor="text1" w:themeTint="F2"/>
          <w:sz w:val="26"/>
          <w:szCs w:val="26"/>
        </w:rPr>
        <w:t xml:space="preserve"> and </w:t>
      </w:r>
      <w:r w:rsidR="00017324" w:rsidRPr="009B38F8">
        <w:rPr>
          <w:color w:val="0D0D0D" w:themeColor="text1" w:themeTint="F2"/>
          <w:sz w:val="26"/>
          <w:szCs w:val="26"/>
        </w:rPr>
        <w:t>benefit</w:t>
      </w:r>
      <w:r w:rsidR="008F4F93" w:rsidRPr="009B38F8">
        <w:rPr>
          <w:color w:val="0D0D0D" w:themeColor="text1" w:themeTint="F2"/>
          <w:sz w:val="26"/>
          <w:szCs w:val="26"/>
        </w:rPr>
        <w:t>s</w:t>
      </w:r>
      <w:r w:rsidR="00340EC5" w:rsidRPr="009B38F8">
        <w:rPr>
          <w:color w:val="0D0D0D" w:themeColor="text1" w:themeTint="F2"/>
          <w:sz w:val="26"/>
          <w:szCs w:val="26"/>
        </w:rPr>
        <w:t xml:space="preserve"> and </w:t>
      </w:r>
      <w:r w:rsidR="00E90CFF" w:rsidRPr="009B38F8">
        <w:rPr>
          <w:color w:val="0D0D0D" w:themeColor="text1" w:themeTint="F2"/>
          <w:sz w:val="26"/>
          <w:szCs w:val="26"/>
        </w:rPr>
        <w:t xml:space="preserve">will </w:t>
      </w:r>
      <w:r w:rsidR="00340EC5" w:rsidRPr="009B38F8">
        <w:rPr>
          <w:color w:val="0D0D0D" w:themeColor="text1" w:themeTint="F2"/>
          <w:sz w:val="26"/>
          <w:szCs w:val="26"/>
        </w:rPr>
        <w:t xml:space="preserve">help to </w:t>
      </w:r>
      <w:r w:rsidR="00ED784E" w:rsidRPr="009B38F8">
        <w:rPr>
          <w:color w:val="0D0D0D" w:themeColor="text1" w:themeTint="F2"/>
          <w:sz w:val="26"/>
          <w:szCs w:val="26"/>
        </w:rPr>
        <w:t>control CAP</w:t>
      </w:r>
      <w:r w:rsidR="00340EC5" w:rsidRPr="009B38F8">
        <w:rPr>
          <w:color w:val="0D0D0D" w:themeColor="text1" w:themeTint="F2"/>
          <w:sz w:val="26"/>
          <w:szCs w:val="26"/>
        </w:rPr>
        <w:t xml:space="preserve"> costs for all residential PECO ratepayers</w:t>
      </w:r>
      <w:r w:rsidR="00017324" w:rsidRPr="009B38F8">
        <w:rPr>
          <w:color w:val="0D0D0D" w:themeColor="text1" w:themeTint="F2"/>
          <w:sz w:val="26"/>
          <w:szCs w:val="26"/>
        </w:rPr>
        <w:t xml:space="preserve">.  </w:t>
      </w:r>
    </w:p>
    <w:p w:rsidR="0069544B" w:rsidRPr="009B38F8" w:rsidRDefault="0069544B" w:rsidP="00F16589">
      <w:pPr>
        <w:pStyle w:val="ListParagraph"/>
        <w:spacing w:line="360" w:lineRule="auto"/>
        <w:ind w:left="1080"/>
        <w:rPr>
          <w:rFonts w:cstheme="minorHAnsi"/>
          <w:color w:val="0D0D0D" w:themeColor="text1" w:themeTint="F2"/>
          <w:sz w:val="26"/>
          <w:szCs w:val="26"/>
        </w:rPr>
      </w:pPr>
    </w:p>
    <w:p w:rsidR="00E96A94" w:rsidRPr="009F4554" w:rsidRDefault="009F4554" w:rsidP="00C057B6">
      <w:pPr>
        <w:pStyle w:val="ListParagraph"/>
        <w:keepNext/>
        <w:numPr>
          <w:ilvl w:val="0"/>
          <w:numId w:val="31"/>
        </w:numPr>
        <w:spacing w:line="360" w:lineRule="auto"/>
        <w:ind w:hanging="450"/>
        <w:rPr>
          <w:rFonts w:cstheme="minorHAnsi"/>
          <w:b/>
          <w:color w:val="0D0D0D" w:themeColor="text1" w:themeTint="F2"/>
          <w:sz w:val="26"/>
          <w:szCs w:val="26"/>
        </w:rPr>
      </w:pPr>
      <w:r w:rsidRPr="009F4554">
        <w:rPr>
          <w:rFonts w:cstheme="minorHAnsi"/>
          <w:b/>
          <w:i/>
          <w:color w:val="0D0D0D" w:themeColor="text1" w:themeTint="F2"/>
          <w:sz w:val="26"/>
          <w:szCs w:val="26"/>
        </w:rPr>
        <w:lastRenderedPageBreak/>
        <w:t xml:space="preserve"> </w:t>
      </w:r>
      <w:r w:rsidR="003130FA" w:rsidRPr="009F4554">
        <w:rPr>
          <w:rFonts w:cstheme="minorHAnsi"/>
          <w:b/>
          <w:i/>
          <w:color w:val="0D0D0D" w:themeColor="text1" w:themeTint="F2"/>
          <w:sz w:val="26"/>
          <w:szCs w:val="26"/>
        </w:rPr>
        <w:t>Shopping</w:t>
      </w:r>
      <w:r w:rsidR="0069544B" w:rsidRPr="009F4554">
        <w:rPr>
          <w:rFonts w:cstheme="minorHAnsi"/>
          <w:b/>
          <w:color w:val="0D0D0D" w:themeColor="text1" w:themeTint="F2"/>
          <w:sz w:val="26"/>
          <w:szCs w:val="26"/>
        </w:rPr>
        <w:t xml:space="preserve"> </w:t>
      </w:r>
    </w:p>
    <w:p w:rsidR="00E96A94" w:rsidRPr="009B38F8" w:rsidRDefault="00E96A94" w:rsidP="00F16589">
      <w:pPr>
        <w:keepNext/>
        <w:spacing w:line="360" w:lineRule="auto"/>
        <w:ind w:firstLine="720"/>
        <w:rPr>
          <w:rFonts w:cstheme="minorHAnsi"/>
          <w:color w:val="0D0D0D" w:themeColor="text1" w:themeTint="F2"/>
          <w:sz w:val="26"/>
          <w:szCs w:val="26"/>
        </w:rPr>
      </w:pPr>
    </w:p>
    <w:p w:rsidR="00157AE8" w:rsidRDefault="00251AA4" w:rsidP="00E96A94">
      <w:pPr>
        <w:spacing w:line="360" w:lineRule="auto"/>
        <w:ind w:firstLine="720"/>
        <w:rPr>
          <w:color w:val="0D0D0D" w:themeColor="text1" w:themeTint="F2"/>
          <w:sz w:val="26"/>
          <w:szCs w:val="26"/>
        </w:rPr>
      </w:pPr>
      <w:r w:rsidRPr="009B38F8">
        <w:rPr>
          <w:color w:val="0D0D0D" w:themeColor="text1" w:themeTint="F2"/>
          <w:sz w:val="26"/>
          <w:szCs w:val="26"/>
        </w:rPr>
        <w:t xml:space="preserve">PECO presently does not permit </w:t>
      </w:r>
      <w:r w:rsidR="003C52AD" w:rsidRPr="009B38F8">
        <w:rPr>
          <w:color w:val="0D0D0D" w:themeColor="text1" w:themeTint="F2"/>
          <w:sz w:val="26"/>
          <w:szCs w:val="26"/>
        </w:rPr>
        <w:t xml:space="preserve">CAP customers to </w:t>
      </w:r>
      <w:r w:rsidRPr="009B38F8">
        <w:rPr>
          <w:color w:val="0D0D0D" w:themeColor="text1" w:themeTint="F2"/>
          <w:sz w:val="26"/>
          <w:szCs w:val="26"/>
        </w:rPr>
        <w:t>s</w:t>
      </w:r>
      <w:r w:rsidR="00E96A94" w:rsidRPr="009B38F8">
        <w:rPr>
          <w:color w:val="0D0D0D" w:themeColor="text1" w:themeTint="F2"/>
          <w:sz w:val="26"/>
          <w:szCs w:val="26"/>
        </w:rPr>
        <w:t>hop for an alternate energy generation supplier</w:t>
      </w:r>
      <w:r w:rsidR="003C52AD" w:rsidRPr="009B38F8">
        <w:rPr>
          <w:color w:val="0D0D0D" w:themeColor="text1" w:themeTint="F2"/>
          <w:sz w:val="26"/>
          <w:szCs w:val="26"/>
        </w:rPr>
        <w:t xml:space="preserve">. </w:t>
      </w:r>
      <w:r w:rsidR="006A7CBD" w:rsidRPr="009B38F8">
        <w:rPr>
          <w:color w:val="0D0D0D" w:themeColor="text1" w:themeTint="F2"/>
          <w:sz w:val="26"/>
          <w:szCs w:val="26"/>
        </w:rPr>
        <w:t xml:space="preserve"> </w:t>
      </w:r>
      <w:r w:rsidR="003C52AD" w:rsidRPr="009B38F8">
        <w:rPr>
          <w:color w:val="0D0D0D" w:themeColor="text1" w:themeTint="F2"/>
          <w:sz w:val="26"/>
          <w:szCs w:val="26"/>
        </w:rPr>
        <w:t xml:space="preserve">If one does shop, </w:t>
      </w:r>
      <w:r w:rsidR="003739C3" w:rsidRPr="009B38F8">
        <w:rPr>
          <w:color w:val="0D0D0D" w:themeColor="text1" w:themeTint="F2"/>
          <w:sz w:val="26"/>
          <w:szCs w:val="26"/>
        </w:rPr>
        <w:t>PECO removes the</w:t>
      </w:r>
      <w:r w:rsidR="00E90CFF" w:rsidRPr="009B38F8">
        <w:rPr>
          <w:color w:val="0D0D0D" w:themeColor="text1" w:themeTint="F2"/>
          <w:sz w:val="26"/>
          <w:szCs w:val="26"/>
        </w:rPr>
        <w:t xml:space="preserve"> customer</w:t>
      </w:r>
      <w:r w:rsidR="0069544B" w:rsidRPr="009B38F8">
        <w:rPr>
          <w:color w:val="0D0D0D" w:themeColor="text1" w:themeTint="F2"/>
          <w:sz w:val="26"/>
          <w:szCs w:val="26"/>
        </w:rPr>
        <w:t xml:space="preserve"> from CAP.</w:t>
      </w:r>
      <w:r w:rsidR="00157AE8" w:rsidRPr="009B38F8">
        <w:rPr>
          <w:color w:val="0D0D0D" w:themeColor="text1" w:themeTint="F2"/>
          <w:sz w:val="26"/>
          <w:szCs w:val="26"/>
        </w:rPr>
        <w:t xml:space="preserve"> </w:t>
      </w:r>
      <w:r w:rsidR="006A7CBD" w:rsidRPr="009B38F8">
        <w:rPr>
          <w:color w:val="0D0D0D" w:themeColor="text1" w:themeTint="F2"/>
          <w:sz w:val="26"/>
          <w:szCs w:val="26"/>
        </w:rPr>
        <w:t xml:space="preserve"> </w:t>
      </w:r>
      <w:r w:rsidR="00157AE8" w:rsidRPr="009B38F8">
        <w:rPr>
          <w:color w:val="0D0D0D" w:themeColor="text1" w:themeTint="F2"/>
          <w:sz w:val="26"/>
          <w:szCs w:val="26"/>
        </w:rPr>
        <w:t xml:space="preserve">However, </w:t>
      </w:r>
      <w:r w:rsidR="0073390F" w:rsidRPr="009B38F8">
        <w:rPr>
          <w:color w:val="0D0D0D" w:themeColor="text1" w:themeTint="F2"/>
          <w:sz w:val="26"/>
          <w:szCs w:val="26"/>
        </w:rPr>
        <w:t xml:space="preserve">as noted above, </w:t>
      </w:r>
      <w:r w:rsidR="00157AE8" w:rsidRPr="009B38F8">
        <w:rPr>
          <w:color w:val="0D0D0D" w:themeColor="text1" w:themeTint="F2"/>
          <w:sz w:val="26"/>
          <w:szCs w:val="26"/>
        </w:rPr>
        <w:t>t</w:t>
      </w:r>
      <w:r w:rsidR="00A95C30" w:rsidRPr="009B38F8">
        <w:rPr>
          <w:color w:val="0D0D0D" w:themeColor="text1" w:themeTint="F2"/>
          <w:sz w:val="26"/>
          <w:szCs w:val="26"/>
        </w:rPr>
        <w:t xml:space="preserve">he Commission </w:t>
      </w:r>
      <w:r w:rsidR="0073390F" w:rsidRPr="009B38F8">
        <w:rPr>
          <w:color w:val="0D0D0D" w:themeColor="text1" w:themeTint="F2"/>
          <w:sz w:val="26"/>
          <w:szCs w:val="26"/>
        </w:rPr>
        <w:t xml:space="preserve">recently </w:t>
      </w:r>
      <w:r w:rsidR="00A95C30" w:rsidRPr="009B38F8">
        <w:rPr>
          <w:color w:val="0D0D0D" w:themeColor="text1" w:themeTint="F2"/>
          <w:sz w:val="26"/>
          <w:szCs w:val="26"/>
        </w:rPr>
        <w:t xml:space="preserve">directed that PECO </w:t>
      </w:r>
      <w:r w:rsidR="00E90CFF" w:rsidRPr="009B38F8">
        <w:rPr>
          <w:color w:val="0D0D0D" w:themeColor="text1" w:themeTint="F2"/>
          <w:sz w:val="26"/>
          <w:szCs w:val="26"/>
        </w:rPr>
        <w:t xml:space="preserve">must </w:t>
      </w:r>
      <w:r w:rsidR="00A95C30" w:rsidRPr="009B38F8">
        <w:rPr>
          <w:color w:val="0D0D0D" w:themeColor="text1" w:themeTint="F2"/>
          <w:sz w:val="26"/>
          <w:szCs w:val="26"/>
        </w:rPr>
        <w:t xml:space="preserve">implement customer choice for CAP customers </w:t>
      </w:r>
      <w:r w:rsidR="00ED784E" w:rsidRPr="009B38F8">
        <w:rPr>
          <w:color w:val="0D0D0D" w:themeColor="text1" w:themeTint="F2"/>
          <w:sz w:val="26"/>
          <w:szCs w:val="26"/>
        </w:rPr>
        <w:t xml:space="preserve">beginning </w:t>
      </w:r>
      <w:r w:rsidR="00A8587E" w:rsidRPr="009B38F8">
        <w:rPr>
          <w:color w:val="0D0D0D" w:themeColor="text1" w:themeTint="F2"/>
          <w:sz w:val="26"/>
          <w:szCs w:val="26"/>
        </w:rPr>
        <w:t xml:space="preserve">not later than January 1, </w:t>
      </w:r>
      <w:r w:rsidR="00ED784E" w:rsidRPr="009B38F8">
        <w:rPr>
          <w:color w:val="0D0D0D" w:themeColor="text1" w:themeTint="F2"/>
          <w:sz w:val="26"/>
          <w:szCs w:val="26"/>
        </w:rPr>
        <w:t xml:space="preserve">2014. </w:t>
      </w:r>
      <w:r w:rsidR="00157AE8" w:rsidRPr="009B38F8">
        <w:rPr>
          <w:color w:val="0D0D0D" w:themeColor="text1" w:themeTint="F2"/>
          <w:sz w:val="26"/>
          <w:szCs w:val="26"/>
        </w:rPr>
        <w:t xml:space="preserve"> </w:t>
      </w:r>
      <w:r w:rsidR="001B3BD0">
        <w:rPr>
          <w:i/>
          <w:color w:val="0D0D0D" w:themeColor="text1" w:themeTint="F2"/>
          <w:sz w:val="26"/>
          <w:szCs w:val="26"/>
        </w:rPr>
        <w:t>PECO DSP II</w:t>
      </w:r>
      <w:r w:rsidR="00570079">
        <w:rPr>
          <w:color w:val="0D0D0D" w:themeColor="text1" w:themeTint="F2"/>
          <w:sz w:val="26"/>
          <w:szCs w:val="26"/>
        </w:rPr>
        <w:t>, D</w:t>
      </w:r>
      <w:r w:rsidR="00552B8E">
        <w:rPr>
          <w:color w:val="0D0D0D" w:themeColor="text1" w:themeTint="F2"/>
          <w:sz w:val="26"/>
          <w:szCs w:val="26"/>
        </w:rPr>
        <w:t xml:space="preserve">ocket No. </w:t>
      </w:r>
      <w:r w:rsidR="00ED784E" w:rsidRPr="009B38F8">
        <w:rPr>
          <w:color w:val="0D0D0D" w:themeColor="text1" w:themeTint="F2"/>
          <w:sz w:val="26"/>
          <w:szCs w:val="26"/>
        </w:rPr>
        <w:t>P</w:t>
      </w:r>
      <w:r w:rsidR="00E90CFF" w:rsidRPr="009B38F8">
        <w:rPr>
          <w:color w:val="0D0D0D" w:themeColor="text1" w:themeTint="F2"/>
          <w:sz w:val="26"/>
          <w:szCs w:val="26"/>
        </w:rPr>
        <w:noBreakHyphen/>
      </w:r>
      <w:r w:rsidR="00ED784E" w:rsidRPr="009B38F8">
        <w:rPr>
          <w:color w:val="0D0D0D" w:themeColor="text1" w:themeTint="F2"/>
          <w:sz w:val="26"/>
          <w:szCs w:val="26"/>
        </w:rPr>
        <w:t>2012-2283641</w:t>
      </w:r>
      <w:r w:rsidR="001B3BD0">
        <w:rPr>
          <w:color w:val="0D0D0D" w:themeColor="text1" w:themeTint="F2"/>
          <w:sz w:val="26"/>
          <w:szCs w:val="26"/>
        </w:rPr>
        <w:t xml:space="preserve"> (October 12, 2012) at 124-132</w:t>
      </w:r>
      <w:r w:rsidR="00ED784E" w:rsidRPr="009B38F8">
        <w:rPr>
          <w:color w:val="0D0D0D" w:themeColor="text1" w:themeTint="F2"/>
          <w:sz w:val="26"/>
          <w:szCs w:val="26"/>
        </w:rPr>
        <w:t>.</w:t>
      </w:r>
      <w:r w:rsidR="00265852" w:rsidRPr="009B38F8">
        <w:rPr>
          <w:color w:val="0D0D0D" w:themeColor="text1" w:themeTint="F2"/>
          <w:sz w:val="26"/>
          <w:szCs w:val="26"/>
        </w:rPr>
        <w:t xml:space="preserve">  </w:t>
      </w:r>
      <w:r w:rsidR="00FB7F20" w:rsidRPr="009B38F8">
        <w:rPr>
          <w:color w:val="0D0D0D" w:themeColor="text1" w:themeTint="F2"/>
          <w:sz w:val="26"/>
          <w:szCs w:val="26"/>
        </w:rPr>
        <w:t xml:space="preserve">Accordingly, </w:t>
      </w:r>
      <w:r w:rsidR="00265852" w:rsidRPr="009B38F8">
        <w:rPr>
          <w:color w:val="0D0D0D" w:themeColor="text1" w:themeTint="F2"/>
          <w:sz w:val="26"/>
          <w:szCs w:val="26"/>
        </w:rPr>
        <w:t xml:space="preserve">PECO will need to respond through that docket as to </w:t>
      </w:r>
      <w:r w:rsidR="008A4FB4" w:rsidRPr="009B38F8">
        <w:rPr>
          <w:color w:val="0D0D0D" w:themeColor="text1" w:themeTint="F2"/>
          <w:sz w:val="26"/>
          <w:szCs w:val="26"/>
        </w:rPr>
        <w:t>how it</w:t>
      </w:r>
      <w:r w:rsidR="00157AE8" w:rsidRPr="009B38F8">
        <w:rPr>
          <w:color w:val="0D0D0D" w:themeColor="text1" w:themeTint="F2"/>
          <w:sz w:val="26"/>
          <w:szCs w:val="26"/>
        </w:rPr>
        <w:t xml:space="preserve"> </w:t>
      </w:r>
      <w:r w:rsidR="008A4FB4" w:rsidRPr="009B38F8">
        <w:rPr>
          <w:color w:val="0D0D0D" w:themeColor="text1" w:themeTint="F2"/>
          <w:sz w:val="26"/>
          <w:szCs w:val="26"/>
        </w:rPr>
        <w:t xml:space="preserve">will </w:t>
      </w:r>
      <w:r w:rsidR="00157AE8" w:rsidRPr="009B38F8">
        <w:rPr>
          <w:color w:val="0D0D0D" w:themeColor="text1" w:themeTint="F2"/>
          <w:sz w:val="26"/>
          <w:szCs w:val="26"/>
        </w:rPr>
        <w:t xml:space="preserve">implement CAP </w:t>
      </w:r>
      <w:r w:rsidR="00265852" w:rsidRPr="009B38F8">
        <w:rPr>
          <w:color w:val="0D0D0D" w:themeColor="text1" w:themeTint="F2"/>
          <w:sz w:val="26"/>
          <w:szCs w:val="26"/>
        </w:rPr>
        <w:t>shopping.</w:t>
      </w:r>
      <w:r w:rsidR="00157AE8" w:rsidRPr="009B38F8">
        <w:rPr>
          <w:color w:val="0D0D0D" w:themeColor="text1" w:themeTint="F2"/>
          <w:sz w:val="26"/>
          <w:szCs w:val="26"/>
        </w:rPr>
        <w:t xml:space="preserve"> </w:t>
      </w:r>
    </w:p>
    <w:p w:rsidR="0065000D" w:rsidRPr="009B38F8" w:rsidRDefault="0065000D" w:rsidP="00E96A94">
      <w:pPr>
        <w:spacing w:line="360" w:lineRule="auto"/>
        <w:ind w:firstLine="720"/>
        <w:rPr>
          <w:color w:val="0D0D0D" w:themeColor="text1" w:themeTint="F2"/>
          <w:sz w:val="26"/>
          <w:szCs w:val="26"/>
        </w:rPr>
      </w:pPr>
    </w:p>
    <w:p w:rsidR="00E90CFF" w:rsidRPr="009F4554" w:rsidRDefault="009F4554" w:rsidP="009F4554">
      <w:pPr>
        <w:pStyle w:val="ListParagraph"/>
        <w:numPr>
          <w:ilvl w:val="0"/>
          <w:numId w:val="31"/>
        </w:numPr>
        <w:spacing w:line="360" w:lineRule="auto"/>
        <w:rPr>
          <w:b/>
          <w:i/>
          <w:color w:val="0D0D0D" w:themeColor="text1" w:themeTint="F2"/>
          <w:sz w:val="26"/>
          <w:szCs w:val="26"/>
        </w:rPr>
      </w:pPr>
      <w:r w:rsidRPr="009F4554">
        <w:rPr>
          <w:b/>
          <w:i/>
          <w:color w:val="0D0D0D" w:themeColor="text1" w:themeTint="F2"/>
          <w:sz w:val="26"/>
          <w:szCs w:val="26"/>
        </w:rPr>
        <w:t xml:space="preserve"> </w:t>
      </w:r>
      <w:r w:rsidR="00A8587E" w:rsidRPr="009F4554">
        <w:rPr>
          <w:b/>
          <w:i/>
          <w:color w:val="0D0D0D" w:themeColor="text1" w:themeTint="F2"/>
          <w:sz w:val="26"/>
          <w:szCs w:val="26"/>
        </w:rPr>
        <w:t xml:space="preserve">Timing of Changes and </w:t>
      </w:r>
      <w:r w:rsidR="00E90CFF" w:rsidRPr="009F4554">
        <w:rPr>
          <w:b/>
          <w:i/>
          <w:color w:val="0D0D0D" w:themeColor="text1" w:themeTint="F2"/>
          <w:sz w:val="26"/>
          <w:szCs w:val="26"/>
        </w:rPr>
        <w:t>Coordination of Computer Programming</w:t>
      </w:r>
    </w:p>
    <w:p w:rsidR="00E90CFF" w:rsidRPr="009B38F8" w:rsidRDefault="00E90CFF" w:rsidP="00E96A94">
      <w:pPr>
        <w:spacing w:line="360" w:lineRule="auto"/>
        <w:ind w:firstLine="720"/>
        <w:rPr>
          <w:color w:val="0D0D0D" w:themeColor="text1" w:themeTint="F2"/>
          <w:sz w:val="26"/>
          <w:szCs w:val="26"/>
        </w:rPr>
      </w:pPr>
    </w:p>
    <w:p w:rsidR="003130FA" w:rsidRPr="009B38F8" w:rsidRDefault="00157AE8" w:rsidP="00E96A94">
      <w:pPr>
        <w:spacing w:line="360" w:lineRule="auto"/>
        <w:ind w:firstLine="720"/>
        <w:rPr>
          <w:color w:val="0D0D0D" w:themeColor="text1" w:themeTint="F2"/>
          <w:sz w:val="26"/>
          <w:szCs w:val="26"/>
        </w:rPr>
      </w:pPr>
      <w:r w:rsidRPr="009B38F8">
        <w:rPr>
          <w:color w:val="0D0D0D" w:themeColor="text1" w:themeTint="F2"/>
          <w:sz w:val="26"/>
          <w:szCs w:val="26"/>
        </w:rPr>
        <w:t xml:space="preserve">PECO will need to </w:t>
      </w:r>
      <w:r w:rsidR="008A4FB4" w:rsidRPr="009B38F8">
        <w:rPr>
          <w:color w:val="0D0D0D" w:themeColor="text1" w:themeTint="F2"/>
          <w:sz w:val="26"/>
          <w:szCs w:val="26"/>
        </w:rPr>
        <w:t>modify</w:t>
      </w:r>
      <w:r w:rsidRPr="009B38F8">
        <w:rPr>
          <w:color w:val="0D0D0D" w:themeColor="text1" w:themeTint="F2"/>
          <w:sz w:val="26"/>
          <w:szCs w:val="26"/>
        </w:rPr>
        <w:t xml:space="preserve"> computer programming to allow CAP customers to shop</w:t>
      </w:r>
      <w:r w:rsidR="00E90CFF" w:rsidRPr="009B38F8">
        <w:rPr>
          <w:color w:val="0D0D0D" w:themeColor="text1" w:themeTint="F2"/>
          <w:sz w:val="26"/>
          <w:szCs w:val="26"/>
        </w:rPr>
        <w:t xml:space="preserve">.  PECO </w:t>
      </w:r>
      <w:r w:rsidR="0065000D">
        <w:rPr>
          <w:color w:val="0D0D0D" w:themeColor="text1" w:themeTint="F2"/>
          <w:sz w:val="26"/>
          <w:szCs w:val="26"/>
        </w:rPr>
        <w:t>may</w:t>
      </w:r>
      <w:r w:rsidR="0065000D" w:rsidRPr="009B38F8">
        <w:rPr>
          <w:color w:val="0D0D0D" w:themeColor="text1" w:themeTint="F2"/>
          <w:sz w:val="26"/>
          <w:szCs w:val="26"/>
        </w:rPr>
        <w:t xml:space="preserve"> </w:t>
      </w:r>
      <w:r w:rsidR="00E90CFF" w:rsidRPr="009B38F8">
        <w:rPr>
          <w:color w:val="0D0D0D" w:themeColor="text1" w:themeTint="F2"/>
          <w:sz w:val="26"/>
          <w:szCs w:val="26"/>
        </w:rPr>
        <w:t>also need to modi</w:t>
      </w:r>
      <w:r w:rsidR="006C511B" w:rsidRPr="009B38F8">
        <w:rPr>
          <w:color w:val="0D0D0D" w:themeColor="text1" w:themeTint="F2"/>
          <w:sz w:val="26"/>
          <w:szCs w:val="26"/>
        </w:rPr>
        <w:t>f</w:t>
      </w:r>
      <w:r w:rsidR="00E90CFF" w:rsidRPr="009B38F8">
        <w:rPr>
          <w:color w:val="0D0D0D" w:themeColor="text1" w:themeTint="F2"/>
          <w:sz w:val="26"/>
          <w:szCs w:val="26"/>
        </w:rPr>
        <w:t xml:space="preserve">y </w:t>
      </w:r>
      <w:r w:rsidR="006C511B" w:rsidRPr="009B38F8">
        <w:rPr>
          <w:color w:val="0D0D0D" w:themeColor="text1" w:themeTint="F2"/>
          <w:sz w:val="26"/>
          <w:szCs w:val="26"/>
        </w:rPr>
        <w:t>computer programming</w:t>
      </w:r>
      <w:r w:rsidRPr="009B38F8">
        <w:rPr>
          <w:color w:val="0D0D0D" w:themeColor="text1" w:themeTint="F2"/>
          <w:sz w:val="26"/>
          <w:szCs w:val="26"/>
        </w:rPr>
        <w:t xml:space="preserve"> for the change to a percent of income plan</w:t>
      </w:r>
      <w:r w:rsidR="00A8587E" w:rsidRPr="009B38F8">
        <w:rPr>
          <w:color w:val="0D0D0D" w:themeColor="text1" w:themeTint="F2"/>
          <w:sz w:val="26"/>
          <w:szCs w:val="26"/>
        </w:rPr>
        <w:t xml:space="preserve"> design</w:t>
      </w:r>
      <w:r w:rsidR="0065000D">
        <w:rPr>
          <w:color w:val="0D0D0D" w:themeColor="text1" w:themeTint="F2"/>
          <w:sz w:val="26"/>
          <w:szCs w:val="26"/>
        </w:rPr>
        <w:t xml:space="preserve"> if directed to do so</w:t>
      </w:r>
      <w:r w:rsidR="00E90CFF" w:rsidRPr="009B38F8">
        <w:rPr>
          <w:color w:val="0D0D0D" w:themeColor="text1" w:themeTint="F2"/>
          <w:sz w:val="26"/>
          <w:szCs w:val="26"/>
        </w:rPr>
        <w:t xml:space="preserve">.  </w:t>
      </w:r>
      <w:r w:rsidR="00FB7F20" w:rsidRPr="009B38F8">
        <w:rPr>
          <w:color w:val="0D0D0D" w:themeColor="text1" w:themeTint="F2"/>
          <w:sz w:val="26"/>
          <w:szCs w:val="26"/>
        </w:rPr>
        <w:t>Accordingly, t</w:t>
      </w:r>
      <w:r w:rsidR="00E90CFF" w:rsidRPr="009B38F8">
        <w:rPr>
          <w:color w:val="0D0D0D" w:themeColor="text1" w:themeTint="F2"/>
          <w:sz w:val="26"/>
          <w:szCs w:val="26"/>
        </w:rPr>
        <w:t>o facilitate the least disruptive change, we shall allow the two programming changes to be coordinated</w:t>
      </w:r>
      <w:r w:rsidR="0065000D">
        <w:rPr>
          <w:color w:val="0D0D0D" w:themeColor="text1" w:themeTint="F2"/>
          <w:sz w:val="26"/>
          <w:szCs w:val="26"/>
        </w:rPr>
        <w:t xml:space="preserve"> if PECO is directed to implement a change in plan design</w:t>
      </w:r>
      <w:r w:rsidR="00E90CFF" w:rsidRPr="009B38F8">
        <w:rPr>
          <w:color w:val="0D0D0D" w:themeColor="text1" w:themeTint="F2"/>
          <w:sz w:val="26"/>
          <w:szCs w:val="26"/>
        </w:rPr>
        <w:t xml:space="preserve"> </w:t>
      </w:r>
      <w:r w:rsidR="00A8587E" w:rsidRPr="009B38F8">
        <w:rPr>
          <w:color w:val="0D0D0D" w:themeColor="text1" w:themeTint="F2"/>
          <w:sz w:val="26"/>
          <w:szCs w:val="26"/>
        </w:rPr>
        <w:t xml:space="preserve">no later than </w:t>
      </w:r>
      <w:r w:rsidR="00E90CFF" w:rsidRPr="009B38F8">
        <w:rPr>
          <w:color w:val="0D0D0D" w:themeColor="text1" w:themeTint="F2"/>
          <w:sz w:val="26"/>
          <w:szCs w:val="26"/>
        </w:rPr>
        <w:t>December 31</w:t>
      </w:r>
      <w:r w:rsidR="006C511B" w:rsidRPr="009B38F8">
        <w:rPr>
          <w:color w:val="0D0D0D" w:themeColor="text1" w:themeTint="F2"/>
          <w:sz w:val="26"/>
          <w:szCs w:val="26"/>
        </w:rPr>
        <w:t>,</w:t>
      </w:r>
      <w:r w:rsidR="00E90CFF" w:rsidRPr="009B38F8">
        <w:rPr>
          <w:color w:val="0D0D0D" w:themeColor="text1" w:themeTint="F2"/>
          <w:sz w:val="26"/>
          <w:szCs w:val="26"/>
        </w:rPr>
        <w:t xml:space="preserve"> 2013</w:t>
      </w:r>
      <w:r w:rsidR="00A8587E" w:rsidRPr="009B38F8">
        <w:rPr>
          <w:color w:val="0D0D0D" w:themeColor="text1" w:themeTint="F2"/>
          <w:sz w:val="26"/>
          <w:szCs w:val="26"/>
        </w:rPr>
        <w:t xml:space="preserve">, to allow for implementation of both changes no later than January 1, 2014. </w:t>
      </w:r>
    </w:p>
    <w:p w:rsidR="00157AE8" w:rsidRPr="009B38F8" w:rsidRDefault="00157AE8" w:rsidP="001B3B9F">
      <w:pPr>
        <w:spacing w:line="360" w:lineRule="auto"/>
        <w:ind w:firstLine="720"/>
        <w:rPr>
          <w:i/>
          <w:color w:val="0D0D0D" w:themeColor="text1" w:themeTint="F2"/>
          <w:sz w:val="26"/>
          <w:szCs w:val="26"/>
        </w:rPr>
      </w:pPr>
    </w:p>
    <w:p w:rsidR="00CC19B0" w:rsidRPr="009F4554" w:rsidRDefault="009F4554" w:rsidP="009F4554">
      <w:pPr>
        <w:pStyle w:val="ListParagraph"/>
        <w:keepNext/>
        <w:numPr>
          <w:ilvl w:val="0"/>
          <w:numId w:val="31"/>
        </w:numPr>
        <w:spacing w:line="360" w:lineRule="auto"/>
        <w:rPr>
          <w:b/>
          <w:color w:val="0D0D0D" w:themeColor="text1" w:themeTint="F2"/>
          <w:sz w:val="26"/>
          <w:szCs w:val="26"/>
        </w:rPr>
      </w:pPr>
      <w:r>
        <w:rPr>
          <w:i/>
          <w:color w:val="0D0D0D" w:themeColor="text1" w:themeTint="F2"/>
          <w:sz w:val="26"/>
          <w:szCs w:val="26"/>
        </w:rPr>
        <w:t xml:space="preserve"> </w:t>
      </w:r>
      <w:r w:rsidR="00722DC7" w:rsidRPr="009F4554">
        <w:rPr>
          <w:b/>
          <w:i/>
          <w:color w:val="0D0D0D" w:themeColor="text1" w:themeTint="F2"/>
          <w:sz w:val="26"/>
          <w:szCs w:val="26"/>
        </w:rPr>
        <w:t>Requiring a Social Security Number</w:t>
      </w:r>
    </w:p>
    <w:p w:rsidR="00CC19B0" w:rsidRPr="009B38F8" w:rsidRDefault="00CC19B0" w:rsidP="00E90CFF">
      <w:pPr>
        <w:keepNext/>
        <w:spacing w:line="360" w:lineRule="auto"/>
        <w:rPr>
          <w:color w:val="0D0D0D" w:themeColor="text1" w:themeTint="F2"/>
          <w:sz w:val="26"/>
          <w:szCs w:val="26"/>
        </w:rPr>
      </w:pPr>
    </w:p>
    <w:p w:rsidR="006328B5" w:rsidRDefault="00D52BAA" w:rsidP="00CC19B0">
      <w:pPr>
        <w:spacing w:line="360" w:lineRule="auto"/>
        <w:ind w:firstLine="720"/>
        <w:rPr>
          <w:color w:val="0D0D0D" w:themeColor="text1" w:themeTint="F2"/>
          <w:sz w:val="26"/>
          <w:szCs w:val="26"/>
        </w:rPr>
      </w:pPr>
      <w:r w:rsidRPr="009B38F8">
        <w:rPr>
          <w:color w:val="0D0D0D" w:themeColor="text1" w:themeTint="F2"/>
          <w:sz w:val="26"/>
          <w:szCs w:val="26"/>
        </w:rPr>
        <w:t xml:space="preserve">As part of its CAP enrollment process, </w:t>
      </w:r>
      <w:r w:rsidR="00CC19B0" w:rsidRPr="009B38F8">
        <w:rPr>
          <w:color w:val="0D0D0D" w:themeColor="text1" w:themeTint="F2"/>
          <w:sz w:val="26"/>
          <w:szCs w:val="26"/>
        </w:rPr>
        <w:t xml:space="preserve">PECO proposes </w:t>
      </w:r>
      <w:r w:rsidRPr="009B38F8">
        <w:rPr>
          <w:color w:val="0D0D0D" w:themeColor="text1" w:themeTint="F2"/>
          <w:sz w:val="26"/>
          <w:szCs w:val="26"/>
        </w:rPr>
        <w:t xml:space="preserve">in its Plan </w:t>
      </w:r>
      <w:r w:rsidR="00CC19B0" w:rsidRPr="009B38F8">
        <w:rPr>
          <w:color w:val="0D0D0D" w:themeColor="text1" w:themeTint="F2"/>
          <w:sz w:val="26"/>
          <w:szCs w:val="26"/>
        </w:rPr>
        <w:t>to require a</w:t>
      </w:r>
      <w:r w:rsidR="00722DC7" w:rsidRPr="009B38F8">
        <w:rPr>
          <w:color w:val="0D0D0D" w:themeColor="text1" w:themeTint="F2"/>
          <w:sz w:val="26"/>
          <w:szCs w:val="26"/>
        </w:rPr>
        <w:t xml:space="preserve"> Social Security N</w:t>
      </w:r>
      <w:r w:rsidR="006328B5" w:rsidRPr="009B38F8">
        <w:rPr>
          <w:color w:val="0D0D0D" w:themeColor="text1" w:themeTint="F2"/>
          <w:sz w:val="26"/>
          <w:szCs w:val="26"/>
        </w:rPr>
        <w:t>umber for all household members</w:t>
      </w:r>
      <w:r w:rsidR="00344633" w:rsidRPr="009B38F8">
        <w:rPr>
          <w:color w:val="0D0D0D" w:themeColor="text1" w:themeTint="F2"/>
          <w:sz w:val="26"/>
          <w:szCs w:val="26"/>
        </w:rPr>
        <w:t>,</w:t>
      </w:r>
      <w:r w:rsidR="006328B5" w:rsidRPr="009B38F8">
        <w:rPr>
          <w:color w:val="0D0D0D" w:themeColor="text1" w:themeTint="F2"/>
          <w:sz w:val="26"/>
          <w:szCs w:val="26"/>
        </w:rPr>
        <w:t xml:space="preserve"> including those </w:t>
      </w:r>
      <w:r w:rsidRPr="009B38F8">
        <w:rPr>
          <w:color w:val="0D0D0D" w:themeColor="text1" w:themeTint="F2"/>
          <w:sz w:val="26"/>
          <w:szCs w:val="26"/>
        </w:rPr>
        <w:t xml:space="preserve">household </w:t>
      </w:r>
      <w:r w:rsidR="006328B5" w:rsidRPr="009B38F8">
        <w:rPr>
          <w:color w:val="0D0D0D" w:themeColor="text1" w:themeTint="F2"/>
          <w:sz w:val="26"/>
          <w:szCs w:val="26"/>
        </w:rPr>
        <w:t xml:space="preserve">members under </w:t>
      </w:r>
      <w:r w:rsidR="00CC19B0" w:rsidRPr="009B38F8">
        <w:rPr>
          <w:color w:val="0D0D0D" w:themeColor="text1" w:themeTint="F2"/>
          <w:sz w:val="26"/>
          <w:szCs w:val="26"/>
        </w:rPr>
        <w:t xml:space="preserve">the age of </w:t>
      </w:r>
      <w:r w:rsidR="006328B5" w:rsidRPr="009B38F8">
        <w:rPr>
          <w:color w:val="0D0D0D" w:themeColor="text1" w:themeTint="F2"/>
          <w:sz w:val="26"/>
          <w:szCs w:val="26"/>
        </w:rPr>
        <w:t>18</w:t>
      </w:r>
      <w:r w:rsidR="00344633" w:rsidRPr="009B38F8">
        <w:rPr>
          <w:color w:val="0D0D0D" w:themeColor="text1" w:themeTint="F2"/>
          <w:sz w:val="26"/>
          <w:szCs w:val="26"/>
        </w:rPr>
        <w:t>,</w:t>
      </w:r>
      <w:r w:rsidR="006328B5" w:rsidRPr="009B38F8">
        <w:rPr>
          <w:color w:val="0D0D0D" w:themeColor="text1" w:themeTint="F2"/>
          <w:sz w:val="26"/>
          <w:szCs w:val="26"/>
        </w:rPr>
        <w:t xml:space="preserve"> </w:t>
      </w:r>
      <w:r w:rsidR="00E90CFF" w:rsidRPr="009B38F8">
        <w:rPr>
          <w:color w:val="0D0D0D" w:themeColor="text1" w:themeTint="F2"/>
          <w:sz w:val="26"/>
          <w:szCs w:val="26"/>
        </w:rPr>
        <w:t xml:space="preserve">asserting that </w:t>
      </w:r>
      <w:r w:rsidR="003739C3" w:rsidRPr="009B38F8">
        <w:rPr>
          <w:color w:val="0D0D0D" w:themeColor="text1" w:themeTint="F2"/>
          <w:sz w:val="26"/>
          <w:szCs w:val="26"/>
        </w:rPr>
        <w:t xml:space="preserve">such a </w:t>
      </w:r>
      <w:r w:rsidR="00E90CFF" w:rsidRPr="009B38F8">
        <w:rPr>
          <w:color w:val="0D0D0D" w:themeColor="text1" w:themeTint="F2"/>
          <w:sz w:val="26"/>
          <w:szCs w:val="26"/>
        </w:rPr>
        <w:t xml:space="preserve">requirement is </w:t>
      </w:r>
      <w:r w:rsidR="00CC19B0" w:rsidRPr="009B38F8">
        <w:rPr>
          <w:color w:val="0D0D0D" w:themeColor="text1" w:themeTint="F2"/>
          <w:sz w:val="26"/>
          <w:szCs w:val="26"/>
        </w:rPr>
        <w:t>necessary to</w:t>
      </w:r>
      <w:r w:rsidR="006328B5" w:rsidRPr="009B38F8">
        <w:rPr>
          <w:color w:val="0D0D0D" w:themeColor="text1" w:themeTint="F2"/>
          <w:sz w:val="26"/>
          <w:szCs w:val="26"/>
        </w:rPr>
        <w:t xml:space="preserve"> </w:t>
      </w:r>
      <w:r w:rsidR="00CC19B0" w:rsidRPr="009B38F8">
        <w:rPr>
          <w:color w:val="0D0D0D" w:themeColor="text1" w:themeTint="F2"/>
          <w:sz w:val="26"/>
          <w:szCs w:val="26"/>
        </w:rPr>
        <w:t xml:space="preserve">protect CAP program integrity. </w:t>
      </w:r>
      <w:r w:rsidR="006A7CBD" w:rsidRPr="009B38F8">
        <w:rPr>
          <w:color w:val="0D0D0D" w:themeColor="text1" w:themeTint="F2"/>
          <w:sz w:val="26"/>
          <w:szCs w:val="26"/>
        </w:rPr>
        <w:t xml:space="preserve"> </w:t>
      </w:r>
      <w:r w:rsidRPr="009B38F8">
        <w:rPr>
          <w:color w:val="0D0D0D" w:themeColor="text1" w:themeTint="F2"/>
          <w:sz w:val="26"/>
          <w:szCs w:val="26"/>
        </w:rPr>
        <w:t xml:space="preserve">Furthermore, it has come to the PUC’s attention, through evaluation of complaints brought through the BCS’s informal complaint process, that PECO has already implemented this standard and has a current policy that demands that their customers disclose their </w:t>
      </w:r>
      <w:r w:rsidR="001965D0" w:rsidRPr="009B38F8">
        <w:rPr>
          <w:color w:val="0D0D0D" w:themeColor="text1" w:themeTint="F2"/>
          <w:sz w:val="26"/>
          <w:szCs w:val="26"/>
        </w:rPr>
        <w:t xml:space="preserve">Social Security Numbers </w:t>
      </w:r>
      <w:r w:rsidRPr="009B38F8">
        <w:rPr>
          <w:color w:val="0D0D0D" w:themeColor="text1" w:themeTint="F2"/>
          <w:sz w:val="26"/>
          <w:szCs w:val="26"/>
        </w:rPr>
        <w:t xml:space="preserve">as a condition of entry into their CAP program.  </w:t>
      </w:r>
    </w:p>
    <w:p w:rsidR="00DC77E0" w:rsidRPr="009B38F8" w:rsidRDefault="00DC77E0" w:rsidP="00CC19B0">
      <w:pPr>
        <w:spacing w:line="360" w:lineRule="auto"/>
        <w:ind w:firstLine="720"/>
        <w:rPr>
          <w:color w:val="0D0D0D" w:themeColor="text1" w:themeTint="F2"/>
          <w:sz w:val="26"/>
          <w:szCs w:val="26"/>
        </w:rPr>
      </w:pPr>
    </w:p>
    <w:p w:rsidR="00DC77E0" w:rsidRDefault="00344633" w:rsidP="00722DC7">
      <w:pPr>
        <w:pStyle w:val="NormalWeb"/>
        <w:spacing w:line="360" w:lineRule="auto"/>
        <w:ind w:firstLine="720"/>
        <w:contextualSpacing/>
        <w:rPr>
          <w:color w:val="0D0D0D" w:themeColor="text1" w:themeTint="F2"/>
          <w:sz w:val="26"/>
          <w:szCs w:val="26"/>
        </w:rPr>
      </w:pPr>
      <w:r w:rsidRPr="009B38F8">
        <w:rPr>
          <w:color w:val="0D0D0D" w:themeColor="text1" w:themeTint="F2"/>
          <w:sz w:val="26"/>
          <w:szCs w:val="26"/>
        </w:rPr>
        <w:t>The Commission’s CAP Policy S</w:t>
      </w:r>
      <w:r w:rsidR="00845355" w:rsidRPr="009B38F8">
        <w:rPr>
          <w:color w:val="0D0D0D" w:themeColor="text1" w:themeTint="F2"/>
          <w:sz w:val="26"/>
          <w:szCs w:val="26"/>
        </w:rPr>
        <w:t xml:space="preserve">tatement </w:t>
      </w:r>
      <w:r w:rsidRPr="009B38F8">
        <w:rPr>
          <w:color w:val="0D0D0D" w:themeColor="text1" w:themeTint="F2"/>
          <w:sz w:val="26"/>
          <w:szCs w:val="26"/>
        </w:rPr>
        <w:t xml:space="preserve">at </w:t>
      </w:r>
      <w:r w:rsidR="00845355" w:rsidRPr="009B38F8">
        <w:rPr>
          <w:color w:val="0D0D0D" w:themeColor="text1" w:themeTint="F2"/>
          <w:sz w:val="26"/>
          <w:szCs w:val="26"/>
        </w:rPr>
        <w:t>52 Pa. Code 69.265 (6)(ii)(A)-(E) does not specifically mention us</w:t>
      </w:r>
      <w:r w:rsidRPr="009B38F8">
        <w:rPr>
          <w:color w:val="0D0D0D" w:themeColor="text1" w:themeTint="F2"/>
          <w:sz w:val="26"/>
          <w:szCs w:val="26"/>
        </w:rPr>
        <w:t>e of</w:t>
      </w:r>
      <w:r w:rsidR="00845355" w:rsidRPr="009B38F8">
        <w:rPr>
          <w:color w:val="0D0D0D" w:themeColor="text1" w:themeTint="F2"/>
          <w:sz w:val="26"/>
          <w:szCs w:val="26"/>
        </w:rPr>
        <w:t xml:space="preserve"> </w:t>
      </w:r>
      <w:r w:rsidR="00A57A10" w:rsidRPr="009B38F8">
        <w:rPr>
          <w:color w:val="0D0D0D" w:themeColor="text1" w:themeTint="F2"/>
          <w:sz w:val="26"/>
          <w:szCs w:val="26"/>
        </w:rPr>
        <w:t xml:space="preserve">a </w:t>
      </w:r>
      <w:r w:rsidR="00722DC7" w:rsidRPr="009B38F8">
        <w:rPr>
          <w:color w:val="0D0D0D" w:themeColor="text1" w:themeTint="F2"/>
          <w:sz w:val="26"/>
          <w:szCs w:val="26"/>
        </w:rPr>
        <w:t>Social Security Number</w:t>
      </w:r>
      <w:r w:rsidR="00722DC7" w:rsidRPr="009B38F8">
        <w:rPr>
          <w:i/>
          <w:color w:val="0D0D0D" w:themeColor="text1" w:themeTint="F2"/>
          <w:sz w:val="26"/>
          <w:szCs w:val="26"/>
        </w:rPr>
        <w:t xml:space="preserve"> </w:t>
      </w:r>
      <w:r w:rsidRPr="009B38F8">
        <w:rPr>
          <w:color w:val="0D0D0D" w:themeColor="text1" w:themeTint="F2"/>
          <w:sz w:val="26"/>
          <w:szCs w:val="26"/>
        </w:rPr>
        <w:t>for</w:t>
      </w:r>
      <w:r w:rsidR="00845355" w:rsidRPr="009B38F8">
        <w:rPr>
          <w:color w:val="0D0D0D" w:themeColor="text1" w:themeTint="F2"/>
          <w:sz w:val="26"/>
          <w:szCs w:val="26"/>
        </w:rPr>
        <w:t xml:space="preserve"> income</w:t>
      </w:r>
      <w:r w:rsidRPr="009B38F8">
        <w:rPr>
          <w:color w:val="0D0D0D" w:themeColor="text1" w:themeTint="F2"/>
          <w:sz w:val="26"/>
          <w:szCs w:val="26"/>
        </w:rPr>
        <w:t xml:space="preserve"> verification</w:t>
      </w:r>
      <w:r w:rsidR="00845355" w:rsidRPr="009B38F8">
        <w:rPr>
          <w:color w:val="0D0D0D" w:themeColor="text1" w:themeTint="F2"/>
          <w:sz w:val="26"/>
          <w:szCs w:val="26"/>
        </w:rPr>
        <w:t>.</w:t>
      </w:r>
      <w:r w:rsidR="006A7CBD" w:rsidRPr="009B38F8">
        <w:rPr>
          <w:color w:val="0D0D0D" w:themeColor="text1" w:themeTint="F2"/>
          <w:sz w:val="26"/>
          <w:szCs w:val="26"/>
        </w:rPr>
        <w:t xml:space="preserve"> </w:t>
      </w:r>
      <w:r w:rsidR="00845355" w:rsidRPr="009B38F8">
        <w:rPr>
          <w:color w:val="0D0D0D" w:themeColor="text1" w:themeTint="F2"/>
          <w:sz w:val="26"/>
          <w:szCs w:val="26"/>
        </w:rPr>
        <w:t xml:space="preserve"> </w:t>
      </w:r>
      <w:r w:rsidRPr="009B38F8">
        <w:rPr>
          <w:color w:val="0D0D0D" w:themeColor="text1" w:themeTint="F2"/>
          <w:sz w:val="26"/>
          <w:szCs w:val="26"/>
        </w:rPr>
        <w:t>It</w:t>
      </w:r>
      <w:r w:rsidR="00845355" w:rsidRPr="009B38F8">
        <w:rPr>
          <w:color w:val="0D0D0D" w:themeColor="text1" w:themeTint="F2"/>
          <w:sz w:val="26"/>
          <w:szCs w:val="26"/>
        </w:rPr>
        <w:t xml:space="preserve"> </w:t>
      </w:r>
      <w:r w:rsidR="0096158A" w:rsidRPr="009B38F8">
        <w:rPr>
          <w:color w:val="0D0D0D" w:themeColor="text1" w:themeTint="F2"/>
          <w:sz w:val="26"/>
          <w:szCs w:val="26"/>
        </w:rPr>
        <w:t>does</w:t>
      </w:r>
      <w:r w:rsidR="001D1D3E">
        <w:rPr>
          <w:color w:val="0D0D0D" w:themeColor="text1" w:themeTint="F2"/>
          <w:sz w:val="26"/>
          <w:szCs w:val="26"/>
        </w:rPr>
        <w:t>, however,</w:t>
      </w:r>
      <w:r w:rsidR="0096158A" w:rsidRPr="009B38F8">
        <w:rPr>
          <w:color w:val="0D0D0D" w:themeColor="text1" w:themeTint="F2"/>
          <w:sz w:val="26"/>
          <w:szCs w:val="26"/>
        </w:rPr>
        <w:t xml:space="preserve"> permit </w:t>
      </w:r>
      <w:r w:rsidRPr="009B38F8">
        <w:rPr>
          <w:color w:val="0D0D0D" w:themeColor="text1" w:themeTint="F2"/>
          <w:sz w:val="26"/>
          <w:szCs w:val="26"/>
        </w:rPr>
        <w:t>a</w:t>
      </w:r>
      <w:r w:rsidR="00845355" w:rsidRPr="009B38F8">
        <w:rPr>
          <w:color w:val="0D0D0D" w:themeColor="text1" w:themeTint="F2"/>
          <w:sz w:val="26"/>
          <w:szCs w:val="26"/>
        </w:rPr>
        <w:t xml:space="preserve"> utility </w:t>
      </w:r>
      <w:r w:rsidR="0096158A" w:rsidRPr="009B38F8">
        <w:rPr>
          <w:color w:val="0D0D0D" w:themeColor="text1" w:themeTint="F2"/>
          <w:sz w:val="26"/>
          <w:szCs w:val="26"/>
        </w:rPr>
        <w:t>to</w:t>
      </w:r>
      <w:r w:rsidR="00845355" w:rsidRPr="009B38F8">
        <w:rPr>
          <w:color w:val="0D0D0D" w:themeColor="text1" w:themeTint="F2"/>
          <w:sz w:val="26"/>
          <w:szCs w:val="26"/>
        </w:rPr>
        <w:t xml:space="preserve"> us</w:t>
      </w:r>
      <w:r w:rsidR="0096158A" w:rsidRPr="009B38F8">
        <w:rPr>
          <w:color w:val="0D0D0D" w:themeColor="text1" w:themeTint="F2"/>
          <w:sz w:val="26"/>
          <w:szCs w:val="26"/>
        </w:rPr>
        <w:t>e</w:t>
      </w:r>
      <w:r w:rsidR="00845355" w:rsidRPr="009B38F8">
        <w:rPr>
          <w:color w:val="0D0D0D" w:themeColor="text1" w:themeTint="F2"/>
          <w:sz w:val="26"/>
          <w:szCs w:val="26"/>
        </w:rPr>
        <w:t xml:space="preserve"> an already existing </w:t>
      </w:r>
      <w:r w:rsidRPr="009B38F8">
        <w:rPr>
          <w:color w:val="0D0D0D" w:themeColor="text1" w:themeTint="F2"/>
          <w:sz w:val="26"/>
          <w:szCs w:val="26"/>
        </w:rPr>
        <w:t xml:space="preserve">government agency </w:t>
      </w:r>
      <w:r w:rsidR="00845355" w:rsidRPr="009B38F8">
        <w:rPr>
          <w:color w:val="0D0D0D" w:themeColor="text1" w:themeTint="F2"/>
          <w:sz w:val="26"/>
          <w:szCs w:val="26"/>
        </w:rPr>
        <w:t>process.</w:t>
      </w:r>
      <w:r w:rsidRPr="009B38F8">
        <w:rPr>
          <w:color w:val="0D0D0D" w:themeColor="text1" w:themeTint="F2"/>
          <w:sz w:val="26"/>
          <w:szCs w:val="26"/>
        </w:rPr>
        <w:t xml:space="preserve"> </w:t>
      </w:r>
      <w:r w:rsidR="0096158A" w:rsidRPr="009B38F8">
        <w:rPr>
          <w:color w:val="0D0D0D" w:themeColor="text1" w:themeTint="F2"/>
          <w:sz w:val="26"/>
          <w:szCs w:val="26"/>
        </w:rPr>
        <w:t xml:space="preserve"> </w:t>
      </w:r>
      <w:r w:rsidR="00845355" w:rsidRPr="009B38F8">
        <w:rPr>
          <w:color w:val="0D0D0D" w:themeColor="text1" w:themeTint="F2"/>
          <w:sz w:val="26"/>
          <w:szCs w:val="26"/>
        </w:rPr>
        <w:t>DPW</w:t>
      </w:r>
      <w:r w:rsidR="00A57A10" w:rsidRPr="009B38F8">
        <w:rPr>
          <w:color w:val="0D0D0D" w:themeColor="text1" w:themeTint="F2"/>
          <w:sz w:val="26"/>
          <w:szCs w:val="26"/>
        </w:rPr>
        <w:t>, a government agency,</w:t>
      </w:r>
      <w:r w:rsidR="00845355" w:rsidRPr="009B38F8">
        <w:rPr>
          <w:color w:val="0D0D0D" w:themeColor="text1" w:themeTint="F2"/>
          <w:sz w:val="26"/>
          <w:szCs w:val="26"/>
        </w:rPr>
        <w:t xml:space="preserve"> handles </w:t>
      </w:r>
      <w:r w:rsidR="0096158A" w:rsidRPr="009B38F8">
        <w:rPr>
          <w:color w:val="0D0D0D" w:themeColor="text1" w:themeTint="F2"/>
          <w:sz w:val="26"/>
          <w:szCs w:val="26"/>
        </w:rPr>
        <w:t xml:space="preserve">applications for </w:t>
      </w:r>
      <w:r w:rsidR="00845355" w:rsidRPr="009B38F8">
        <w:rPr>
          <w:color w:val="0D0D0D" w:themeColor="text1" w:themeTint="F2"/>
          <w:sz w:val="26"/>
          <w:szCs w:val="26"/>
        </w:rPr>
        <w:t xml:space="preserve">food stamps, medical assistance, </w:t>
      </w:r>
      <w:r w:rsidR="0096158A" w:rsidRPr="009B38F8">
        <w:rPr>
          <w:color w:val="0D0D0D" w:themeColor="text1" w:themeTint="F2"/>
          <w:sz w:val="26"/>
          <w:szCs w:val="26"/>
        </w:rPr>
        <w:t>and</w:t>
      </w:r>
      <w:r w:rsidR="00845355" w:rsidRPr="009B38F8">
        <w:rPr>
          <w:color w:val="0D0D0D" w:themeColor="text1" w:themeTint="F2"/>
          <w:sz w:val="26"/>
          <w:szCs w:val="26"/>
        </w:rPr>
        <w:t xml:space="preserve"> LIHEAP</w:t>
      </w:r>
      <w:r w:rsidRPr="009B38F8">
        <w:rPr>
          <w:color w:val="0D0D0D" w:themeColor="text1" w:themeTint="F2"/>
          <w:sz w:val="26"/>
          <w:szCs w:val="26"/>
        </w:rPr>
        <w:t xml:space="preserve">, and </w:t>
      </w:r>
      <w:r w:rsidR="00845355" w:rsidRPr="009B38F8">
        <w:rPr>
          <w:color w:val="0D0D0D" w:themeColor="text1" w:themeTint="F2"/>
          <w:sz w:val="26"/>
          <w:szCs w:val="26"/>
        </w:rPr>
        <w:t>uses one application for all of these programs</w:t>
      </w:r>
      <w:r w:rsidRPr="009B38F8">
        <w:rPr>
          <w:color w:val="0D0D0D" w:themeColor="text1" w:themeTint="F2"/>
          <w:sz w:val="26"/>
          <w:szCs w:val="26"/>
        </w:rPr>
        <w:t xml:space="preserve">. </w:t>
      </w:r>
      <w:r w:rsidR="006A7CBD" w:rsidRPr="009B38F8">
        <w:rPr>
          <w:color w:val="0D0D0D" w:themeColor="text1" w:themeTint="F2"/>
          <w:sz w:val="26"/>
          <w:szCs w:val="26"/>
        </w:rPr>
        <w:t xml:space="preserve"> </w:t>
      </w:r>
      <w:r w:rsidR="00722DC7" w:rsidRPr="009B38F8">
        <w:rPr>
          <w:color w:val="0D0D0D" w:themeColor="text1" w:themeTint="F2"/>
          <w:sz w:val="26"/>
          <w:szCs w:val="26"/>
        </w:rPr>
        <w:t>Social Security Number</w:t>
      </w:r>
      <w:r w:rsidR="008D441B" w:rsidRPr="009B38F8">
        <w:rPr>
          <w:color w:val="0D0D0D" w:themeColor="text1" w:themeTint="F2"/>
          <w:sz w:val="26"/>
          <w:szCs w:val="26"/>
        </w:rPr>
        <w:t>s</w:t>
      </w:r>
      <w:r w:rsidR="00722DC7" w:rsidRPr="009B38F8">
        <w:rPr>
          <w:i/>
          <w:color w:val="0D0D0D" w:themeColor="text1" w:themeTint="F2"/>
          <w:sz w:val="26"/>
          <w:szCs w:val="26"/>
        </w:rPr>
        <w:t xml:space="preserve"> </w:t>
      </w:r>
      <w:r w:rsidR="00845355" w:rsidRPr="009B38F8">
        <w:rPr>
          <w:color w:val="0D0D0D" w:themeColor="text1" w:themeTint="F2"/>
          <w:sz w:val="26"/>
          <w:szCs w:val="26"/>
        </w:rPr>
        <w:t xml:space="preserve">are required </w:t>
      </w:r>
      <w:r w:rsidR="0096158A" w:rsidRPr="009B38F8">
        <w:rPr>
          <w:color w:val="0D0D0D" w:themeColor="text1" w:themeTint="F2"/>
          <w:sz w:val="26"/>
          <w:szCs w:val="26"/>
        </w:rPr>
        <w:t>for food stamps, M</w:t>
      </w:r>
      <w:r w:rsidRPr="009B38F8">
        <w:rPr>
          <w:color w:val="0D0D0D" w:themeColor="text1" w:themeTint="F2"/>
          <w:sz w:val="26"/>
          <w:szCs w:val="26"/>
        </w:rPr>
        <w:t xml:space="preserve">edical </w:t>
      </w:r>
      <w:r w:rsidR="0096158A" w:rsidRPr="009B38F8">
        <w:rPr>
          <w:color w:val="0D0D0D" w:themeColor="text1" w:themeTint="F2"/>
          <w:sz w:val="26"/>
          <w:szCs w:val="26"/>
        </w:rPr>
        <w:t>A</w:t>
      </w:r>
      <w:r w:rsidRPr="009B38F8">
        <w:rPr>
          <w:color w:val="0D0D0D" w:themeColor="text1" w:themeTint="F2"/>
          <w:sz w:val="26"/>
          <w:szCs w:val="26"/>
        </w:rPr>
        <w:t>ssistance</w:t>
      </w:r>
      <w:r w:rsidR="0096158A" w:rsidRPr="009B38F8">
        <w:rPr>
          <w:color w:val="0D0D0D" w:themeColor="text1" w:themeTint="F2"/>
          <w:sz w:val="26"/>
          <w:szCs w:val="26"/>
        </w:rPr>
        <w:t xml:space="preserve"> and welfare programs, but not for</w:t>
      </w:r>
      <w:r w:rsidR="00845355" w:rsidRPr="009B38F8">
        <w:rPr>
          <w:color w:val="0D0D0D" w:themeColor="text1" w:themeTint="F2"/>
          <w:sz w:val="26"/>
          <w:szCs w:val="26"/>
        </w:rPr>
        <w:t xml:space="preserve"> energy assistance.</w:t>
      </w:r>
      <w:r w:rsidR="006A7CBD" w:rsidRPr="009B38F8">
        <w:rPr>
          <w:color w:val="0D0D0D" w:themeColor="text1" w:themeTint="F2"/>
          <w:sz w:val="26"/>
          <w:szCs w:val="26"/>
        </w:rPr>
        <w:t xml:space="preserve"> </w:t>
      </w:r>
      <w:r w:rsidR="00845355" w:rsidRPr="009B38F8">
        <w:rPr>
          <w:color w:val="0D0D0D" w:themeColor="text1" w:themeTint="F2"/>
          <w:sz w:val="26"/>
          <w:szCs w:val="26"/>
        </w:rPr>
        <w:t xml:space="preserve"> </w:t>
      </w:r>
      <w:r w:rsidR="006F3168" w:rsidRPr="009B38F8">
        <w:rPr>
          <w:color w:val="0D0D0D" w:themeColor="text1" w:themeTint="F2"/>
          <w:sz w:val="26"/>
          <w:szCs w:val="26"/>
        </w:rPr>
        <w:t xml:space="preserve">(LIHEAP’s application does request it, but its omission does not </w:t>
      </w:r>
      <w:r w:rsidR="001D1D3E">
        <w:rPr>
          <w:color w:val="0D0D0D" w:themeColor="text1" w:themeTint="F2"/>
          <w:sz w:val="26"/>
          <w:szCs w:val="26"/>
        </w:rPr>
        <w:t>preclude</w:t>
      </w:r>
      <w:r w:rsidR="006F3168" w:rsidRPr="009B38F8">
        <w:rPr>
          <w:color w:val="0D0D0D" w:themeColor="text1" w:themeTint="F2"/>
          <w:sz w:val="26"/>
          <w:szCs w:val="26"/>
        </w:rPr>
        <w:t xml:space="preserve"> eligibility.)  </w:t>
      </w:r>
      <w:r w:rsidR="00845355" w:rsidRPr="009B38F8">
        <w:rPr>
          <w:color w:val="0D0D0D" w:themeColor="text1" w:themeTint="F2"/>
          <w:sz w:val="26"/>
          <w:szCs w:val="26"/>
        </w:rPr>
        <w:t>DPW permits individuals to rec</w:t>
      </w:r>
      <w:r w:rsidR="001D1D3E">
        <w:rPr>
          <w:color w:val="0D0D0D" w:themeColor="text1" w:themeTint="F2"/>
          <w:sz w:val="26"/>
          <w:szCs w:val="26"/>
        </w:rPr>
        <w:t>eive benefits if they are U.S. c</w:t>
      </w:r>
      <w:r w:rsidR="00845355" w:rsidRPr="009B38F8">
        <w:rPr>
          <w:color w:val="0D0D0D" w:themeColor="text1" w:themeTint="F2"/>
          <w:sz w:val="26"/>
          <w:szCs w:val="26"/>
        </w:rPr>
        <w:t xml:space="preserve">itizens </w:t>
      </w:r>
      <w:r w:rsidR="008661D8" w:rsidRPr="009B38F8">
        <w:rPr>
          <w:color w:val="0D0D0D" w:themeColor="text1" w:themeTint="F2"/>
          <w:sz w:val="26"/>
          <w:szCs w:val="26"/>
          <w:u w:val="single"/>
        </w:rPr>
        <w:t>or</w:t>
      </w:r>
      <w:r w:rsidR="00845355" w:rsidRPr="009B38F8">
        <w:rPr>
          <w:color w:val="0D0D0D" w:themeColor="text1" w:themeTint="F2"/>
          <w:sz w:val="26"/>
          <w:szCs w:val="26"/>
        </w:rPr>
        <w:t xml:space="preserve"> have satisfactory immigration status. </w:t>
      </w:r>
      <w:r w:rsidR="006A7CBD" w:rsidRPr="009B38F8">
        <w:rPr>
          <w:color w:val="0D0D0D" w:themeColor="text1" w:themeTint="F2"/>
          <w:sz w:val="26"/>
          <w:szCs w:val="26"/>
        </w:rPr>
        <w:t xml:space="preserve"> </w:t>
      </w:r>
      <w:r w:rsidR="00845355" w:rsidRPr="009B38F8">
        <w:rPr>
          <w:color w:val="0D0D0D" w:themeColor="text1" w:themeTint="F2"/>
          <w:sz w:val="26"/>
          <w:szCs w:val="26"/>
        </w:rPr>
        <w:t xml:space="preserve">Thus, it </w:t>
      </w:r>
      <w:r w:rsidR="00435080">
        <w:rPr>
          <w:color w:val="0D0D0D" w:themeColor="text1" w:themeTint="F2"/>
          <w:sz w:val="26"/>
          <w:szCs w:val="26"/>
        </w:rPr>
        <w:t xml:space="preserve">may </w:t>
      </w:r>
      <w:r w:rsidR="00845355" w:rsidRPr="009B38F8">
        <w:rPr>
          <w:color w:val="0D0D0D" w:themeColor="text1" w:themeTint="F2"/>
          <w:sz w:val="26"/>
          <w:szCs w:val="26"/>
        </w:rPr>
        <w:t>not</w:t>
      </w:r>
      <w:r w:rsidR="00435080">
        <w:rPr>
          <w:color w:val="0D0D0D" w:themeColor="text1" w:themeTint="F2"/>
          <w:sz w:val="26"/>
          <w:szCs w:val="26"/>
        </w:rPr>
        <w:t xml:space="preserve"> be</w:t>
      </w:r>
      <w:r w:rsidR="00845355" w:rsidRPr="009B38F8">
        <w:rPr>
          <w:color w:val="0D0D0D" w:themeColor="text1" w:themeTint="F2"/>
          <w:sz w:val="26"/>
          <w:szCs w:val="26"/>
        </w:rPr>
        <w:t xml:space="preserve"> neces</w:t>
      </w:r>
      <w:r w:rsidR="008D441B" w:rsidRPr="009B38F8">
        <w:rPr>
          <w:color w:val="0D0D0D" w:themeColor="text1" w:themeTint="F2"/>
          <w:sz w:val="26"/>
          <w:szCs w:val="26"/>
        </w:rPr>
        <w:t xml:space="preserve">sary for an applicant to have </w:t>
      </w:r>
      <w:r w:rsidR="003739C3" w:rsidRPr="009B38F8">
        <w:rPr>
          <w:color w:val="0D0D0D" w:themeColor="text1" w:themeTint="F2"/>
          <w:sz w:val="26"/>
          <w:szCs w:val="26"/>
        </w:rPr>
        <w:t xml:space="preserve">or provide </w:t>
      </w:r>
      <w:r w:rsidR="008D441B" w:rsidRPr="009B38F8">
        <w:rPr>
          <w:color w:val="0D0D0D" w:themeColor="text1" w:themeTint="F2"/>
          <w:sz w:val="26"/>
          <w:szCs w:val="26"/>
        </w:rPr>
        <w:t>a</w:t>
      </w:r>
      <w:r w:rsidR="00845355" w:rsidRPr="009B38F8">
        <w:rPr>
          <w:color w:val="0D0D0D" w:themeColor="text1" w:themeTint="F2"/>
          <w:sz w:val="26"/>
          <w:szCs w:val="26"/>
        </w:rPr>
        <w:t xml:space="preserve"> </w:t>
      </w:r>
      <w:r w:rsidR="00722DC7" w:rsidRPr="009B38F8">
        <w:rPr>
          <w:color w:val="0D0D0D" w:themeColor="text1" w:themeTint="F2"/>
          <w:sz w:val="26"/>
          <w:szCs w:val="26"/>
        </w:rPr>
        <w:t>Social Security Number</w:t>
      </w:r>
      <w:r w:rsidR="00722DC7" w:rsidRPr="009B38F8">
        <w:rPr>
          <w:i/>
          <w:color w:val="0D0D0D" w:themeColor="text1" w:themeTint="F2"/>
          <w:sz w:val="26"/>
          <w:szCs w:val="26"/>
        </w:rPr>
        <w:t xml:space="preserve"> </w:t>
      </w:r>
      <w:r w:rsidR="00845355" w:rsidRPr="009B38F8">
        <w:rPr>
          <w:color w:val="0D0D0D" w:themeColor="text1" w:themeTint="F2"/>
          <w:sz w:val="26"/>
          <w:szCs w:val="26"/>
        </w:rPr>
        <w:t xml:space="preserve">in order to receive </w:t>
      </w:r>
      <w:r w:rsidR="008661D8" w:rsidRPr="009B38F8">
        <w:rPr>
          <w:color w:val="0D0D0D" w:themeColor="text1" w:themeTint="F2"/>
          <w:sz w:val="26"/>
          <w:szCs w:val="26"/>
        </w:rPr>
        <w:t xml:space="preserve">energy </w:t>
      </w:r>
      <w:r w:rsidR="00845355" w:rsidRPr="009B38F8">
        <w:rPr>
          <w:color w:val="0D0D0D" w:themeColor="text1" w:themeTint="F2"/>
          <w:sz w:val="26"/>
          <w:szCs w:val="26"/>
        </w:rPr>
        <w:t>benefits</w:t>
      </w:r>
      <w:r w:rsidR="008661D8" w:rsidRPr="009B38F8">
        <w:rPr>
          <w:color w:val="0D0D0D" w:themeColor="text1" w:themeTint="F2"/>
          <w:sz w:val="26"/>
          <w:szCs w:val="26"/>
        </w:rPr>
        <w:t xml:space="preserve"> under Pennsylvania statutes or regulations</w:t>
      </w:r>
      <w:r w:rsidR="00845355" w:rsidRPr="009B38F8">
        <w:rPr>
          <w:color w:val="0D0D0D" w:themeColor="text1" w:themeTint="F2"/>
          <w:sz w:val="26"/>
          <w:szCs w:val="26"/>
        </w:rPr>
        <w:t>. </w:t>
      </w:r>
    </w:p>
    <w:p w:rsidR="00845355" w:rsidRPr="009B38F8" w:rsidRDefault="00845355" w:rsidP="00722DC7">
      <w:pPr>
        <w:pStyle w:val="NormalWeb"/>
        <w:spacing w:line="360" w:lineRule="auto"/>
        <w:ind w:firstLine="720"/>
        <w:contextualSpacing/>
        <w:rPr>
          <w:color w:val="0D0D0D" w:themeColor="text1" w:themeTint="F2"/>
          <w:sz w:val="26"/>
          <w:szCs w:val="26"/>
        </w:rPr>
      </w:pPr>
      <w:r w:rsidRPr="009B38F8">
        <w:rPr>
          <w:color w:val="0D0D0D" w:themeColor="text1" w:themeTint="F2"/>
          <w:sz w:val="26"/>
          <w:szCs w:val="26"/>
        </w:rPr>
        <w:t xml:space="preserve"> </w:t>
      </w:r>
    </w:p>
    <w:p w:rsidR="008661D8" w:rsidRPr="009B38F8" w:rsidRDefault="006F3168" w:rsidP="00722DC7">
      <w:pPr>
        <w:spacing w:line="360" w:lineRule="auto"/>
        <w:ind w:firstLine="720"/>
        <w:contextualSpacing/>
        <w:rPr>
          <w:color w:val="0D0D0D" w:themeColor="text1" w:themeTint="F2"/>
          <w:sz w:val="26"/>
          <w:szCs w:val="26"/>
        </w:rPr>
      </w:pPr>
      <w:r w:rsidRPr="009B38F8">
        <w:rPr>
          <w:color w:val="0D0D0D" w:themeColor="text1" w:themeTint="F2"/>
          <w:sz w:val="26"/>
          <w:szCs w:val="26"/>
        </w:rPr>
        <w:t>The official w</w:t>
      </w:r>
      <w:r w:rsidR="00CC19B0" w:rsidRPr="009B38F8">
        <w:rPr>
          <w:color w:val="0D0D0D" w:themeColor="text1" w:themeTint="F2"/>
          <w:sz w:val="26"/>
          <w:szCs w:val="26"/>
        </w:rPr>
        <w:t>ebsite of the U.S. Social Security Administration</w:t>
      </w:r>
      <w:r w:rsidR="008661D8" w:rsidRPr="009B38F8">
        <w:rPr>
          <w:rStyle w:val="FootnoteReference"/>
          <w:color w:val="0D0D0D" w:themeColor="text1" w:themeTint="F2"/>
          <w:sz w:val="26"/>
          <w:szCs w:val="26"/>
        </w:rPr>
        <w:footnoteReference w:id="8"/>
      </w:r>
      <w:r w:rsidR="00CC19B0" w:rsidRPr="009B38F8">
        <w:rPr>
          <w:color w:val="0D0D0D" w:themeColor="text1" w:themeTint="F2"/>
          <w:sz w:val="26"/>
          <w:szCs w:val="26"/>
        </w:rPr>
        <w:t xml:space="preserve"> gives guidance in an article titled </w:t>
      </w:r>
      <w:r w:rsidR="00CC19B0" w:rsidRPr="009B38F8">
        <w:rPr>
          <w:i/>
          <w:color w:val="0D0D0D" w:themeColor="text1" w:themeTint="F2"/>
          <w:sz w:val="26"/>
          <w:szCs w:val="26"/>
        </w:rPr>
        <w:t xml:space="preserve">Legal requirements to provide your </w:t>
      </w:r>
      <w:r w:rsidR="00722DC7" w:rsidRPr="009B38F8">
        <w:rPr>
          <w:i/>
          <w:color w:val="0D0D0D" w:themeColor="text1" w:themeTint="F2"/>
          <w:sz w:val="26"/>
          <w:szCs w:val="26"/>
        </w:rPr>
        <w:t xml:space="preserve">Social Security Number </w:t>
      </w:r>
      <w:r w:rsidR="00722DC7" w:rsidRPr="009B38F8">
        <w:rPr>
          <w:color w:val="0D0D0D" w:themeColor="text1" w:themeTint="F2"/>
          <w:sz w:val="26"/>
          <w:szCs w:val="26"/>
        </w:rPr>
        <w:t>w</w:t>
      </w:r>
      <w:r w:rsidR="008661D8" w:rsidRPr="009B38F8">
        <w:rPr>
          <w:color w:val="0D0D0D" w:themeColor="text1" w:themeTint="F2"/>
          <w:sz w:val="26"/>
          <w:szCs w:val="26"/>
        </w:rPr>
        <w:t xml:space="preserve">hich </w:t>
      </w:r>
      <w:r w:rsidR="00CC19B0" w:rsidRPr="009B38F8">
        <w:rPr>
          <w:color w:val="0D0D0D" w:themeColor="text1" w:themeTint="F2"/>
          <w:sz w:val="26"/>
          <w:szCs w:val="26"/>
        </w:rPr>
        <w:t>provide</w:t>
      </w:r>
      <w:r w:rsidR="008661D8" w:rsidRPr="009B38F8">
        <w:rPr>
          <w:color w:val="0D0D0D" w:themeColor="text1" w:themeTint="F2"/>
          <w:sz w:val="26"/>
          <w:szCs w:val="26"/>
        </w:rPr>
        <w:t>s:</w:t>
      </w:r>
    </w:p>
    <w:p w:rsidR="008661D8" w:rsidRPr="009B38F8" w:rsidRDefault="008661D8" w:rsidP="00722DC7">
      <w:pPr>
        <w:spacing w:line="360" w:lineRule="auto"/>
        <w:ind w:firstLine="720"/>
        <w:contextualSpacing/>
        <w:rPr>
          <w:color w:val="0D0D0D" w:themeColor="text1" w:themeTint="F2"/>
          <w:sz w:val="26"/>
          <w:szCs w:val="26"/>
        </w:rPr>
      </w:pPr>
      <w:r w:rsidRPr="009B38F8">
        <w:rPr>
          <w:color w:val="0D0D0D" w:themeColor="text1" w:themeTint="F2"/>
          <w:sz w:val="26"/>
          <w:szCs w:val="26"/>
        </w:rPr>
        <w:t xml:space="preserve">  </w:t>
      </w:r>
    </w:p>
    <w:p w:rsidR="00CC19B0" w:rsidRPr="009B38F8" w:rsidRDefault="00CC19B0" w:rsidP="00DC77E0">
      <w:pPr>
        <w:ind w:left="720" w:right="1080"/>
        <w:contextualSpacing/>
        <w:rPr>
          <w:color w:val="0D0D0D" w:themeColor="text1" w:themeTint="F2"/>
          <w:sz w:val="26"/>
          <w:szCs w:val="26"/>
        </w:rPr>
      </w:pPr>
      <w:r w:rsidRPr="009B38F8">
        <w:rPr>
          <w:color w:val="0D0D0D" w:themeColor="text1" w:themeTint="F2"/>
          <w:sz w:val="26"/>
          <w:szCs w:val="26"/>
        </w:rPr>
        <w:t xml:space="preserve">If a business or other enterprise asks you for your </w:t>
      </w:r>
      <w:r w:rsidR="00722DC7" w:rsidRPr="009B38F8">
        <w:rPr>
          <w:color w:val="0D0D0D" w:themeColor="text1" w:themeTint="F2"/>
          <w:sz w:val="26"/>
          <w:szCs w:val="26"/>
        </w:rPr>
        <w:t>Social Security Number,</w:t>
      </w:r>
      <w:r w:rsidRPr="009B38F8">
        <w:rPr>
          <w:color w:val="0D0D0D" w:themeColor="text1" w:themeTint="F2"/>
          <w:sz w:val="26"/>
          <w:szCs w:val="26"/>
        </w:rPr>
        <w:t xml:space="preserve"> you can refuse to give it. </w:t>
      </w:r>
      <w:r w:rsidR="006A7CBD" w:rsidRPr="009B38F8">
        <w:rPr>
          <w:color w:val="0D0D0D" w:themeColor="text1" w:themeTint="F2"/>
          <w:sz w:val="26"/>
          <w:szCs w:val="26"/>
        </w:rPr>
        <w:t xml:space="preserve"> </w:t>
      </w:r>
      <w:r w:rsidRPr="009B38F8">
        <w:rPr>
          <w:color w:val="0D0D0D" w:themeColor="text1" w:themeTint="F2"/>
          <w:sz w:val="26"/>
          <w:szCs w:val="26"/>
        </w:rPr>
        <w:t>However, that may mean doing without the purchase or service for which your number was requested.</w:t>
      </w:r>
      <w:r w:rsidR="006A7CBD" w:rsidRPr="009B38F8">
        <w:rPr>
          <w:color w:val="0D0D0D" w:themeColor="text1" w:themeTint="F2"/>
          <w:sz w:val="26"/>
          <w:szCs w:val="26"/>
        </w:rPr>
        <w:t xml:space="preserve"> </w:t>
      </w:r>
      <w:r w:rsidRPr="009B38F8">
        <w:rPr>
          <w:color w:val="0D0D0D" w:themeColor="text1" w:themeTint="F2"/>
          <w:sz w:val="26"/>
          <w:szCs w:val="26"/>
        </w:rPr>
        <w:t xml:space="preserve"> For example, utility compani</w:t>
      </w:r>
      <w:r w:rsidR="000E045A" w:rsidRPr="009B38F8">
        <w:rPr>
          <w:color w:val="0D0D0D" w:themeColor="text1" w:themeTint="F2"/>
          <w:sz w:val="26"/>
          <w:szCs w:val="26"/>
        </w:rPr>
        <w:t>es and other services ask for a</w:t>
      </w:r>
      <w:r w:rsidRPr="009B38F8">
        <w:rPr>
          <w:color w:val="0D0D0D" w:themeColor="text1" w:themeTint="F2"/>
          <w:sz w:val="26"/>
          <w:szCs w:val="26"/>
        </w:rPr>
        <w:t xml:space="preserve"> </w:t>
      </w:r>
      <w:r w:rsidR="00722DC7" w:rsidRPr="009B38F8">
        <w:rPr>
          <w:color w:val="0D0D0D" w:themeColor="text1" w:themeTint="F2"/>
          <w:sz w:val="26"/>
          <w:szCs w:val="26"/>
        </w:rPr>
        <w:t xml:space="preserve">Social Security </w:t>
      </w:r>
      <w:r w:rsidR="002247D2" w:rsidRPr="009B38F8">
        <w:rPr>
          <w:color w:val="0D0D0D" w:themeColor="text1" w:themeTint="F2"/>
          <w:sz w:val="26"/>
          <w:szCs w:val="26"/>
        </w:rPr>
        <w:t>Number,</w:t>
      </w:r>
      <w:r w:rsidRPr="009B38F8">
        <w:rPr>
          <w:color w:val="0D0D0D" w:themeColor="text1" w:themeTint="F2"/>
          <w:sz w:val="26"/>
          <w:szCs w:val="26"/>
        </w:rPr>
        <w:t xml:space="preserve"> but do not need it; they can do a credit check or identify the person in their records by alternative means.</w:t>
      </w:r>
    </w:p>
    <w:p w:rsidR="00722DC7" w:rsidRDefault="00722DC7" w:rsidP="00DC77E0">
      <w:pPr>
        <w:ind w:firstLine="720"/>
        <w:contextualSpacing/>
        <w:rPr>
          <w:color w:val="0D0D0D" w:themeColor="text1" w:themeTint="F2"/>
          <w:sz w:val="26"/>
          <w:szCs w:val="26"/>
        </w:rPr>
      </w:pPr>
    </w:p>
    <w:p w:rsidR="00DC77E0" w:rsidRPr="009B38F8" w:rsidRDefault="00DC77E0" w:rsidP="00DC77E0">
      <w:pPr>
        <w:ind w:firstLine="720"/>
        <w:contextualSpacing/>
        <w:rPr>
          <w:color w:val="0D0D0D" w:themeColor="text1" w:themeTint="F2"/>
          <w:sz w:val="26"/>
          <w:szCs w:val="26"/>
        </w:rPr>
      </w:pPr>
    </w:p>
    <w:p w:rsidR="00CC19B0" w:rsidRPr="009B38F8" w:rsidRDefault="008661D8" w:rsidP="00722DC7">
      <w:pPr>
        <w:spacing w:line="360" w:lineRule="auto"/>
        <w:ind w:firstLine="720"/>
        <w:contextualSpacing/>
        <w:rPr>
          <w:color w:val="0D0D0D" w:themeColor="text1" w:themeTint="F2"/>
          <w:sz w:val="26"/>
          <w:szCs w:val="26"/>
        </w:rPr>
      </w:pPr>
      <w:r w:rsidRPr="009B38F8">
        <w:rPr>
          <w:color w:val="0D0D0D" w:themeColor="text1" w:themeTint="F2"/>
          <w:sz w:val="26"/>
          <w:szCs w:val="26"/>
        </w:rPr>
        <w:t xml:space="preserve">Further, </w:t>
      </w:r>
      <w:r w:rsidR="00CC19B0" w:rsidRPr="009B38F8">
        <w:rPr>
          <w:color w:val="0D0D0D" w:themeColor="text1" w:themeTint="F2"/>
          <w:sz w:val="26"/>
          <w:szCs w:val="26"/>
        </w:rPr>
        <w:t>Section 7 of the Privacy Act</w:t>
      </w:r>
      <w:r w:rsidRPr="009B38F8">
        <w:rPr>
          <w:color w:val="0D0D0D" w:themeColor="text1" w:themeTint="F2"/>
          <w:sz w:val="26"/>
          <w:szCs w:val="26"/>
        </w:rPr>
        <w:t>,</w:t>
      </w:r>
      <w:r w:rsidR="006A7CBD" w:rsidRPr="009B38F8">
        <w:rPr>
          <w:color w:val="0D0D0D" w:themeColor="text1" w:themeTint="F2"/>
          <w:sz w:val="26"/>
          <w:szCs w:val="26"/>
        </w:rPr>
        <w:t xml:space="preserve"> </w:t>
      </w:r>
      <w:r w:rsidR="00CC19B0" w:rsidRPr="009B38F8">
        <w:rPr>
          <w:color w:val="0D0D0D" w:themeColor="text1" w:themeTint="F2"/>
          <w:sz w:val="26"/>
          <w:szCs w:val="26"/>
        </w:rPr>
        <w:t xml:space="preserve">42 U.S.C. </w:t>
      </w:r>
      <w:r w:rsidRPr="009B38F8">
        <w:rPr>
          <w:color w:val="0D0D0D" w:themeColor="text1" w:themeTint="F2"/>
          <w:sz w:val="26"/>
          <w:szCs w:val="26"/>
        </w:rPr>
        <w:t xml:space="preserve">§ </w:t>
      </w:r>
      <w:r w:rsidR="00CC19B0" w:rsidRPr="009B38F8">
        <w:rPr>
          <w:color w:val="0D0D0D" w:themeColor="text1" w:themeTint="F2"/>
          <w:sz w:val="26"/>
          <w:szCs w:val="26"/>
        </w:rPr>
        <w:t>405</w:t>
      </w:r>
      <w:r w:rsidRPr="009B38F8">
        <w:rPr>
          <w:color w:val="0D0D0D" w:themeColor="text1" w:themeTint="F2"/>
          <w:sz w:val="26"/>
          <w:szCs w:val="26"/>
        </w:rPr>
        <w:t>,</w:t>
      </w:r>
      <w:r w:rsidR="00722DC7" w:rsidRPr="009B38F8">
        <w:rPr>
          <w:color w:val="0D0D0D" w:themeColor="text1" w:themeTint="F2"/>
          <w:sz w:val="26"/>
          <w:szCs w:val="26"/>
        </w:rPr>
        <w:t xml:space="preserve">  </w:t>
      </w:r>
      <w:r w:rsidR="00CC19B0" w:rsidRPr="009B38F8">
        <w:rPr>
          <w:color w:val="0D0D0D" w:themeColor="text1" w:themeTint="F2"/>
          <w:sz w:val="26"/>
          <w:szCs w:val="26"/>
        </w:rPr>
        <w:t xml:space="preserve">provides in relevant part that </w:t>
      </w:r>
      <w:r w:rsidRPr="009B38F8">
        <w:rPr>
          <w:color w:val="0D0D0D" w:themeColor="text1" w:themeTint="F2"/>
          <w:sz w:val="26"/>
          <w:szCs w:val="26"/>
        </w:rPr>
        <w:t>it “</w:t>
      </w:r>
      <w:r w:rsidR="00CC19B0" w:rsidRPr="009B38F8">
        <w:rPr>
          <w:color w:val="0D0D0D" w:themeColor="text1" w:themeTint="F2"/>
          <w:sz w:val="26"/>
          <w:szCs w:val="26"/>
        </w:rPr>
        <w:t>shall be unlawful for any Federal, State or local government agency to deny to any individual any right, benefit, or privilege provided by law because of such individual's refusal to disclose his Social Security account number.</w:t>
      </w:r>
      <w:r w:rsidRPr="009B38F8">
        <w:rPr>
          <w:color w:val="0D0D0D" w:themeColor="text1" w:themeTint="F2"/>
          <w:sz w:val="26"/>
          <w:szCs w:val="26"/>
        </w:rPr>
        <w:t>”</w:t>
      </w:r>
      <w:r w:rsidR="00CC19B0" w:rsidRPr="009B38F8">
        <w:rPr>
          <w:color w:val="0D0D0D" w:themeColor="text1" w:themeTint="F2"/>
          <w:sz w:val="26"/>
          <w:szCs w:val="26"/>
        </w:rPr>
        <w:t xml:space="preserve"> </w:t>
      </w:r>
      <w:r w:rsidR="006F3168" w:rsidRPr="009B38F8">
        <w:rPr>
          <w:color w:val="0D0D0D" w:themeColor="text1" w:themeTint="F2"/>
          <w:sz w:val="26"/>
          <w:szCs w:val="26"/>
        </w:rPr>
        <w:t xml:space="preserve"> </w:t>
      </w:r>
    </w:p>
    <w:p w:rsidR="00A57A10" w:rsidRPr="009B38F8" w:rsidRDefault="00A57A10" w:rsidP="00722DC7">
      <w:pPr>
        <w:spacing w:line="360" w:lineRule="auto"/>
        <w:ind w:firstLine="720"/>
        <w:contextualSpacing/>
        <w:rPr>
          <w:color w:val="0D0D0D" w:themeColor="text1" w:themeTint="F2"/>
          <w:sz w:val="26"/>
          <w:szCs w:val="26"/>
        </w:rPr>
      </w:pPr>
    </w:p>
    <w:p w:rsidR="00CC19B0" w:rsidRPr="009B38F8" w:rsidRDefault="00282656" w:rsidP="00722DC7">
      <w:pPr>
        <w:spacing w:line="360" w:lineRule="auto"/>
        <w:ind w:firstLine="720"/>
        <w:contextualSpacing/>
        <w:rPr>
          <w:color w:val="0D0D0D" w:themeColor="text1" w:themeTint="F2"/>
          <w:sz w:val="26"/>
          <w:szCs w:val="26"/>
        </w:rPr>
      </w:pPr>
      <w:r>
        <w:rPr>
          <w:color w:val="0D0D0D" w:themeColor="text1" w:themeTint="F2"/>
          <w:sz w:val="26"/>
          <w:szCs w:val="26"/>
        </w:rPr>
        <w:t xml:space="preserve">We </w:t>
      </w:r>
      <w:r w:rsidR="00435080">
        <w:rPr>
          <w:color w:val="0D0D0D" w:themeColor="text1" w:themeTint="F2"/>
          <w:sz w:val="26"/>
          <w:szCs w:val="26"/>
        </w:rPr>
        <w:t xml:space="preserve">request comment on </w:t>
      </w:r>
      <w:r>
        <w:rPr>
          <w:color w:val="0D0D0D" w:themeColor="text1" w:themeTint="F2"/>
          <w:sz w:val="26"/>
          <w:szCs w:val="26"/>
        </w:rPr>
        <w:t xml:space="preserve">whether requiring Social Security Numbers from all residents is necessary to the operation of PECO’s CAP.  </w:t>
      </w:r>
      <w:r w:rsidR="00435080">
        <w:rPr>
          <w:color w:val="0D0D0D" w:themeColor="text1" w:themeTint="F2"/>
          <w:sz w:val="26"/>
          <w:szCs w:val="26"/>
        </w:rPr>
        <w:t>S</w:t>
      </w:r>
      <w:r>
        <w:rPr>
          <w:color w:val="0D0D0D" w:themeColor="text1" w:themeTint="F2"/>
          <w:sz w:val="26"/>
          <w:szCs w:val="26"/>
        </w:rPr>
        <w:t xml:space="preserve">uch a requirement may be redundant or may impose financial and logistical burdens on persons who have already provided identification as part of the application for service process. </w:t>
      </w:r>
      <w:r w:rsidR="00122E18">
        <w:rPr>
          <w:color w:val="0D0D0D" w:themeColor="text1" w:themeTint="F2"/>
          <w:sz w:val="26"/>
          <w:szCs w:val="26"/>
        </w:rPr>
        <w:t xml:space="preserve">  On the other hand, removal of this requirement could reduce the effectiveness of PECO’s ability to verify residents covered under CAP service.</w:t>
      </w:r>
      <w:r>
        <w:rPr>
          <w:color w:val="0D0D0D" w:themeColor="text1" w:themeTint="F2"/>
          <w:sz w:val="26"/>
          <w:szCs w:val="26"/>
        </w:rPr>
        <w:t xml:space="preserve"> </w:t>
      </w:r>
      <w:r w:rsidR="008712BF">
        <w:rPr>
          <w:color w:val="0D0D0D" w:themeColor="text1" w:themeTint="F2"/>
          <w:sz w:val="26"/>
          <w:szCs w:val="26"/>
        </w:rPr>
        <w:t xml:space="preserve">  If the comments </w:t>
      </w:r>
      <w:r w:rsidR="004B6DC2">
        <w:rPr>
          <w:color w:val="0D0D0D" w:themeColor="text1" w:themeTint="F2"/>
          <w:sz w:val="26"/>
          <w:szCs w:val="26"/>
        </w:rPr>
        <w:t xml:space="preserve">and reply comments </w:t>
      </w:r>
      <w:r w:rsidR="008712BF">
        <w:rPr>
          <w:color w:val="0D0D0D" w:themeColor="text1" w:themeTint="F2"/>
          <w:sz w:val="26"/>
          <w:szCs w:val="26"/>
        </w:rPr>
        <w:t xml:space="preserve">raise relevant material factual issues, this matter </w:t>
      </w:r>
      <w:r w:rsidR="00570079">
        <w:rPr>
          <w:color w:val="0D0D0D" w:themeColor="text1" w:themeTint="F2"/>
          <w:sz w:val="26"/>
          <w:szCs w:val="26"/>
        </w:rPr>
        <w:t xml:space="preserve">may </w:t>
      </w:r>
      <w:r w:rsidR="008712BF">
        <w:rPr>
          <w:color w:val="0D0D0D" w:themeColor="text1" w:themeTint="F2"/>
          <w:sz w:val="26"/>
          <w:szCs w:val="26"/>
        </w:rPr>
        <w:t xml:space="preserve">be referred to the OALJ for hearing and decision.  </w:t>
      </w:r>
      <w:r w:rsidR="00B74CFF" w:rsidRPr="009B38F8">
        <w:rPr>
          <w:color w:val="0D0D0D" w:themeColor="text1" w:themeTint="F2"/>
          <w:sz w:val="26"/>
          <w:szCs w:val="26"/>
        </w:rPr>
        <w:t xml:space="preserve"> </w:t>
      </w:r>
    </w:p>
    <w:p w:rsidR="00845355" w:rsidRPr="009B38F8" w:rsidRDefault="00B74CFF" w:rsidP="006328B5">
      <w:pPr>
        <w:spacing w:line="360" w:lineRule="auto"/>
        <w:rPr>
          <w:color w:val="0D0D0D" w:themeColor="text1" w:themeTint="F2"/>
          <w:sz w:val="26"/>
          <w:szCs w:val="26"/>
        </w:rPr>
      </w:pPr>
      <w:r w:rsidRPr="009B38F8">
        <w:rPr>
          <w:color w:val="0D0D0D" w:themeColor="text1" w:themeTint="F2"/>
          <w:sz w:val="26"/>
          <w:szCs w:val="26"/>
        </w:rPr>
        <w:tab/>
      </w:r>
    </w:p>
    <w:p w:rsidR="001B3B9F" w:rsidRPr="009F4554" w:rsidRDefault="009F4554" w:rsidP="009F4554">
      <w:pPr>
        <w:pStyle w:val="ListParagraph"/>
        <w:keepNext/>
        <w:numPr>
          <w:ilvl w:val="0"/>
          <w:numId w:val="31"/>
        </w:numPr>
        <w:spacing w:line="360" w:lineRule="auto"/>
        <w:rPr>
          <w:b/>
          <w:i/>
          <w:color w:val="0D0D0D" w:themeColor="text1" w:themeTint="F2"/>
          <w:sz w:val="26"/>
          <w:szCs w:val="26"/>
        </w:rPr>
      </w:pPr>
      <w:r>
        <w:rPr>
          <w:b/>
          <w:i/>
          <w:color w:val="0D0D0D" w:themeColor="text1" w:themeTint="F2"/>
          <w:sz w:val="26"/>
          <w:szCs w:val="26"/>
        </w:rPr>
        <w:t xml:space="preserve"> </w:t>
      </w:r>
      <w:r w:rsidR="001B3B9F" w:rsidRPr="009F4554">
        <w:rPr>
          <w:b/>
          <w:i/>
          <w:color w:val="0D0D0D" w:themeColor="text1" w:themeTint="F2"/>
          <w:sz w:val="26"/>
          <w:szCs w:val="26"/>
        </w:rPr>
        <w:t>Requiring Proof of No Income</w:t>
      </w:r>
    </w:p>
    <w:p w:rsidR="003E1A92" w:rsidRPr="009B38F8" w:rsidRDefault="003E1A92" w:rsidP="00AC6E77">
      <w:pPr>
        <w:keepNext/>
        <w:spacing w:line="360" w:lineRule="auto"/>
        <w:ind w:firstLine="720"/>
        <w:rPr>
          <w:i/>
          <w:color w:val="0D0D0D" w:themeColor="text1" w:themeTint="F2"/>
          <w:sz w:val="26"/>
          <w:szCs w:val="26"/>
        </w:rPr>
      </w:pPr>
    </w:p>
    <w:p w:rsidR="00D52BAA" w:rsidRPr="009B38F8" w:rsidRDefault="00D52BAA" w:rsidP="00E96A94">
      <w:pPr>
        <w:spacing w:line="360" w:lineRule="auto"/>
        <w:ind w:firstLine="720"/>
        <w:contextualSpacing/>
        <w:rPr>
          <w:color w:val="0D0D0D" w:themeColor="text1" w:themeTint="F2"/>
          <w:sz w:val="26"/>
          <w:szCs w:val="26"/>
        </w:rPr>
      </w:pPr>
      <w:r w:rsidRPr="009B38F8">
        <w:rPr>
          <w:color w:val="0D0D0D" w:themeColor="text1" w:themeTint="F2"/>
          <w:sz w:val="26"/>
          <w:szCs w:val="26"/>
        </w:rPr>
        <w:t>In its Plan, PECO also proposes that those claiming no income must</w:t>
      </w:r>
      <w:r w:rsidR="00AC6E77" w:rsidRPr="009B38F8">
        <w:rPr>
          <w:color w:val="0D0D0D" w:themeColor="text1" w:themeTint="F2"/>
          <w:sz w:val="26"/>
          <w:szCs w:val="26"/>
        </w:rPr>
        <w:t xml:space="preserve"> provide a notarized letter, which is a “sworn and subscribed” statement, </w:t>
      </w:r>
      <w:r w:rsidRPr="009B38F8">
        <w:rPr>
          <w:color w:val="0D0D0D" w:themeColor="text1" w:themeTint="F2"/>
          <w:sz w:val="26"/>
          <w:szCs w:val="26"/>
        </w:rPr>
        <w:t xml:space="preserve">avowing that they have no income.  </w:t>
      </w:r>
      <w:r w:rsidR="00F26E12" w:rsidRPr="009B38F8">
        <w:rPr>
          <w:color w:val="0D0D0D" w:themeColor="text1" w:themeTint="F2"/>
          <w:sz w:val="26"/>
          <w:szCs w:val="26"/>
        </w:rPr>
        <w:t>PECO</w:t>
      </w:r>
      <w:r w:rsidR="00845355" w:rsidRPr="009B38F8">
        <w:rPr>
          <w:color w:val="0D0D0D" w:themeColor="text1" w:themeTint="F2"/>
          <w:sz w:val="26"/>
          <w:szCs w:val="26"/>
        </w:rPr>
        <w:t xml:space="preserve"> </w:t>
      </w:r>
      <w:r w:rsidRPr="009B38F8">
        <w:rPr>
          <w:color w:val="0D0D0D" w:themeColor="text1" w:themeTint="F2"/>
          <w:sz w:val="26"/>
          <w:szCs w:val="26"/>
        </w:rPr>
        <w:t xml:space="preserve">would use this </w:t>
      </w:r>
      <w:r w:rsidR="00845355" w:rsidRPr="009B38F8">
        <w:rPr>
          <w:color w:val="0D0D0D" w:themeColor="text1" w:themeTint="F2"/>
          <w:sz w:val="26"/>
          <w:szCs w:val="26"/>
        </w:rPr>
        <w:t>notarized letter as proof that a person has no income.</w:t>
      </w:r>
      <w:r w:rsidR="006A7CBD" w:rsidRPr="009B38F8">
        <w:rPr>
          <w:color w:val="0D0D0D" w:themeColor="text1" w:themeTint="F2"/>
          <w:sz w:val="26"/>
          <w:szCs w:val="26"/>
        </w:rPr>
        <w:t xml:space="preserve"> </w:t>
      </w:r>
      <w:r w:rsidR="00845355" w:rsidRPr="009B38F8">
        <w:rPr>
          <w:color w:val="0D0D0D" w:themeColor="text1" w:themeTint="F2"/>
          <w:sz w:val="26"/>
          <w:szCs w:val="26"/>
        </w:rPr>
        <w:t xml:space="preserve"> </w:t>
      </w:r>
      <w:r w:rsidR="00A70715" w:rsidRPr="009B38F8">
        <w:rPr>
          <w:color w:val="0D0D0D" w:themeColor="text1" w:themeTint="F2"/>
          <w:sz w:val="26"/>
          <w:szCs w:val="26"/>
        </w:rPr>
        <w:t xml:space="preserve">Having such a letter notarized </w:t>
      </w:r>
      <w:r w:rsidR="00122E18">
        <w:rPr>
          <w:color w:val="0D0D0D" w:themeColor="text1" w:themeTint="F2"/>
          <w:sz w:val="26"/>
          <w:szCs w:val="26"/>
        </w:rPr>
        <w:t>may</w:t>
      </w:r>
      <w:r w:rsidR="00122E18" w:rsidRPr="009B38F8">
        <w:rPr>
          <w:color w:val="0D0D0D" w:themeColor="text1" w:themeTint="F2"/>
          <w:sz w:val="26"/>
          <w:szCs w:val="26"/>
        </w:rPr>
        <w:t xml:space="preserve"> </w:t>
      </w:r>
      <w:r w:rsidR="00A70715" w:rsidRPr="009B38F8">
        <w:rPr>
          <w:color w:val="0D0D0D" w:themeColor="text1" w:themeTint="F2"/>
          <w:sz w:val="26"/>
          <w:szCs w:val="26"/>
        </w:rPr>
        <w:t>be a burdensome task and an unnecessary expense for someone in need of the CAP program.</w:t>
      </w:r>
    </w:p>
    <w:p w:rsidR="00D52BAA" w:rsidRPr="009B38F8" w:rsidRDefault="00D52BAA" w:rsidP="00E96A94">
      <w:pPr>
        <w:spacing w:line="360" w:lineRule="auto"/>
        <w:ind w:firstLine="720"/>
        <w:contextualSpacing/>
        <w:rPr>
          <w:color w:val="0D0D0D" w:themeColor="text1" w:themeTint="F2"/>
          <w:sz w:val="26"/>
          <w:szCs w:val="26"/>
        </w:rPr>
      </w:pPr>
    </w:p>
    <w:p w:rsidR="00A95C30" w:rsidRPr="009B38F8" w:rsidRDefault="00845355" w:rsidP="00E96A94">
      <w:pPr>
        <w:spacing w:line="360" w:lineRule="auto"/>
        <w:ind w:firstLine="720"/>
        <w:contextualSpacing/>
        <w:rPr>
          <w:color w:val="0D0D0D" w:themeColor="text1" w:themeTint="F2"/>
          <w:sz w:val="26"/>
          <w:szCs w:val="26"/>
        </w:rPr>
      </w:pPr>
      <w:r w:rsidRPr="009B38F8">
        <w:rPr>
          <w:color w:val="0D0D0D" w:themeColor="text1" w:themeTint="F2"/>
          <w:sz w:val="26"/>
          <w:szCs w:val="26"/>
        </w:rPr>
        <w:t xml:space="preserve">DPW requires a </w:t>
      </w:r>
      <w:r w:rsidR="00F26E12" w:rsidRPr="009B38F8">
        <w:rPr>
          <w:color w:val="0D0D0D" w:themeColor="text1" w:themeTint="F2"/>
          <w:sz w:val="26"/>
          <w:szCs w:val="26"/>
        </w:rPr>
        <w:t xml:space="preserve">person claiming to have no income to submit a </w:t>
      </w:r>
      <w:r w:rsidRPr="009B38F8">
        <w:rPr>
          <w:color w:val="0D0D0D" w:themeColor="text1" w:themeTint="F2"/>
          <w:sz w:val="26"/>
          <w:szCs w:val="26"/>
        </w:rPr>
        <w:t>letter explaining how the person pays for basic living needs</w:t>
      </w:r>
      <w:r w:rsidR="00DB75F1" w:rsidRPr="009B38F8">
        <w:rPr>
          <w:color w:val="0D0D0D" w:themeColor="text1" w:themeTint="F2"/>
          <w:sz w:val="26"/>
          <w:szCs w:val="26"/>
        </w:rPr>
        <w:t>;</w:t>
      </w:r>
      <w:r w:rsidR="00550067" w:rsidRPr="009B38F8">
        <w:rPr>
          <w:color w:val="0D0D0D" w:themeColor="text1" w:themeTint="F2"/>
          <w:sz w:val="26"/>
          <w:szCs w:val="26"/>
        </w:rPr>
        <w:t xml:space="preserve"> however,</w:t>
      </w:r>
      <w:r w:rsidRPr="009B38F8">
        <w:rPr>
          <w:color w:val="0D0D0D" w:themeColor="text1" w:themeTint="F2"/>
          <w:sz w:val="26"/>
          <w:szCs w:val="26"/>
        </w:rPr>
        <w:t xml:space="preserve"> </w:t>
      </w:r>
      <w:r w:rsidR="00550067" w:rsidRPr="009B38F8">
        <w:rPr>
          <w:color w:val="0D0D0D" w:themeColor="text1" w:themeTint="F2"/>
          <w:sz w:val="26"/>
          <w:szCs w:val="26"/>
        </w:rPr>
        <w:t>t</w:t>
      </w:r>
      <w:r w:rsidRPr="009B38F8">
        <w:rPr>
          <w:color w:val="0D0D0D" w:themeColor="text1" w:themeTint="F2"/>
          <w:sz w:val="26"/>
          <w:szCs w:val="26"/>
        </w:rPr>
        <w:t>his letter does not need to be notarized.</w:t>
      </w:r>
      <w:r w:rsidR="006A7CBD" w:rsidRPr="009B38F8">
        <w:rPr>
          <w:color w:val="0D0D0D" w:themeColor="text1" w:themeTint="F2"/>
          <w:sz w:val="26"/>
          <w:szCs w:val="26"/>
        </w:rPr>
        <w:t xml:space="preserve"> </w:t>
      </w:r>
      <w:r w:rsidRPr="009B38F8">
        <w:rPr>
          <w:color w:val="0D0D0D" w:themeColor="text1" w:themeTint="F2"/>
          <w:sz w:val="26"/>
          <w:szCs w:val="26"/>
        </w:rPr>
        <w:t xml:space="preserve"> </w:t>
      </w:r>
      <w:r w:rsidR="00F26E12" w:rsidRPr="009B38F8">
        <w:rPr>
          <w:color w:val="0D0D0D" w:themeColor="text1" w:themeTint="F2"/>
          <w:sz w:val="26"/>
          <w:szCs w:val="26"/>
        </w:rPr>
        <w:t>PECO</w:t>
      </w:r>
      <w:r w:rsidRPr="009B38F8">
        <w:rPr>
          <w:color w:val="0D0D0D" w:themeColor="text1" w:themeTint="F2"/>
          <w:sz w:val="26"/>
          <w:szCs w:val="26"/>
        </w:rPr>
        <w:t xml:space="preserve"> could require this same procedure for people claiming no income. </w:t>
      </w:r>
      <w:r w:rsidR="006A7CBD" w:rsidRPr="009B38F8">
        <w:rPr>
          <w:color w:val="0D0D0D" w:themeColor="text1" w:themeTint="F2"/>
          <w:sz w:val="26"/>
          <w:szCs w:val="26"/>
        </w:rPr>
        <w:t xml:space="preserve"> </w:t>
      </w:r>
    </w:p>
    <w:p w:rsidR="00A95C30" w:rsidRPr="009B38F8" w:rsidRDefault="00A95C30" w:rsidP="00E96A94">
      <w:pPr>
        <w:spacing w:line="360" w:lineRule="auto"/>
        <w:ind w:firstLine="720"/>
        <w:contextualSpacing/>
        <w:rPr>
          <w:color w:val="0D0D0D" w:themeColor="text1" w:themeTint="F2"/>
          <w:sz w:val="26"/>
          <w:szCs w:val="26"/>
        </w:rPr>
      </w:pPr>
    </w:p>
    <w:p w:rsidR="00D52BAA" w:rsidRPr="009B38F8" w:rsidRDefault="00282656" w:rsidP="00E96A94">
      <w:pPr>
        <w:spacing w:line="360" w:lineRule="auto"/>
        <w:ind w:firstLine="720"/>
        <w:contextualSpacing/>
        <w:rPr>
          <w:color w:val="0D0D0D" w:themeColor="text1" w:themeTint="F2"/>
          <w:sz w:val="26"/>
          <w:szCs w:val="26"/>
        </w:rPr>
      </w:pPr>
      <w:r>
        <w:rPr>
          <w:color w:val="0D0D0D" w:themeColor="text1" w:themeTint="F2"/>
          <w:sz w:val="26"/>
          <w:szCs w:val="26"/>
        </w:rPr>
        <w:t xml:space="preserve">We question whether requiring a notarized letter of no income is necessary to the operation of PECO’s CAP.  </w:t>
      </w:r>
      <w:r w:rsidR="00122E18">
        <w:rPr>
          <w:color w:val="0D0D0D" w:themeColor="text1" w:themeTint="F2"/>
          <w:sz w:val="26"/>
          <w:szCs w:val="26"/>
        </w:rPr>
        <w:t>Such</w:t>
      </w:r>
      <w:r>
        <w:rPr>
          <w:color w:val="0D0D0D" w:themeColor="text1" w:themeTint="F2"/>
          <w:sz w:val="26"/>
          <w:szCs w:val="26"/>
        </w:rPr>
        <w:t xml:space="preserve"> a requirement may impose financial and logistical burdens on persons who lack the resources to appear before a notary public and/or to pay for notary services.  </w:t>
      </w:r>
      <w:r w:rsidR="00FB7F20" w:rsidRPr="009B38F8">
        <w:rPr>
          <w:color w:val="0D0D0D" w:themeColor="text1" w:themeTint="F2"/>
          <w:sz w:val="26"/>
          <w:szCs w:val="26"/>
        </w:rPr>
        <w:t xml:space="preserve">Accordingly, </w:t>
      </w:r>
      <w:r w:rsidR="001B3BD0">
        <w:rPr>
          <w:color w:val="0D0D0D" w:themeColor="text1" w:themeTint="F2"/>
          <w:sz w:val="26"/>
          <w:szCs w:val="26"/>
        </w:rPr>
        <w:t>we shall request comments from interested parties relative to this aspect of PECO’s Plan</w:t>
      </w:r>
      <w:r w:rsidR="00845355" w:rsidRPr="009B38F8">
        <w:rPr>
          <w:color w:val="0D0D0D" w:themeColor="text1" w:themeTint="F2"/>
          <w:sz w:val="26"/>
          <w:szCs w:val="26"/>
        </w:rPr>
        <w:t>.</w:t>
      </w:r>
      <w:r w:rsidR="008712BF">
        <w:rPr>
          <w:color w:val="0D0D0D" w:themeColor="text1" w:themeTint="F2"/>
          <w:sz w:val="26"/>
          <w:szCs w:val="26"/>
        </w:rPr>
        <w:t xml:space="preserve">  If the comments </w:t>
      </w:r>
      <w:r w:rsidR="000149E2">
        <w:rPr>
          <w:color w:val="0D0D0D" w:themeColor="text1" w:themeTint="F2"/>
          <w:sz w:val="26"/>
          <w:szCs w:val="26"/>
        </w:rPr>
        <w:t xml:space="preserve">and reply comments </w:t>
      </w:r>
      <w:r w:rsidR="008712BF">
        <w:rPr>
          <w:color w:val="0D0D0D" w:themeColor="text1" w:themeTint="F2"/>
          <w:sz w:val="26"/>
          <w:szCs w:val="26"/>
        </w:rPr>
        <w:t xml:space="preserve">raise relevant material factual issues, this matter </w:t>
      </w:r>
      <w:r w:rsidR="00570079">
        <w:rPr>
          <w:color w:val="0D0D0D" w:themeColor="text1" w:themeTint="F2"/>
          <w:sz w:val="26"/>
          <w:szCs w:val="26"/>
        </w:rPr>
        <w:t>may</w:t>
      </w:r>
      <w:r w:rsidR="008712BF">
        <w:rPr>
          <w:color w:val="0D0D0D" w:themeColor="text1" w:themeTint="F2"/>
          <w:sz w:val="26"/>
          <w:szCs w:val="26"/>
        </w:rPr>
        <w:t xml:space="preserve"> be referred to the OALJ for hearing and decision.  </w:t>
      </w:r>
    </w:p>
    <w:p w:rsidR="006328B5" w:rsidRPr="009B38F8" w:rsidRDefault="006328B5" w:rsidP="006328B5">
      <w:pPr>
        <w:spacing w:line="360" w:lineRule="auto"/>
        <w:rPr>
          <w:color w:val="0D0D0D" w:themeColor="text1" w:themeTint="F2"/>
          <w:sz w:val="26"/>
          <w:szCs w:val="26"/>
        </w:rPr>
      </w:pPr>
    </w:p>
    <w:p w:rsidR="00F26E12" w:rsidRPr="009F4554" w:rsidRDefault="009F4554" w:rsidP="009F4554">
      <w:pPr>
        <w:pStyle w:val="ListParagraph"/>
        <w:keepNext/>
        <w:numPr>
          <w:ilvl w:val="0"/>
          <w:numId w:val="31"/>
        </w:numPr>
        <w:tabs>
          <w:tab w:val="left" w:pos="1080"/>
        </w:tabs>
        <w:spacing w:line="360" w:lineRule="auto"/>
        <w:rPr>
          <w:b/>
          <w:color w:val="0D0D0D" w:themeColor="text1" w:themeTint="F2"/>
          <w:sz w:val="26"/>
          <w:szCs w:val="26"/>
        </w:rPr>
      </w:pPr>
      <w:r>
        <w:rPr>
          <w:i/>
          <w:color w:val="0D0D0D" w:themeColor="text1" w:themeTint="F2"/>
          <w:sz w:val="26"/>
          <w:szCs w:val="26"/>
        </w:rPr>
        <w:t xml:space="preserve"> </w:t>
      </w:r>
      <w:r w:rsidR="00EE2BC1" w:rsidRPr="009F4554">
        <w:rPr>
          <w:b/>
          <w:i/>
          <w:color w:val="0D0D0D" w:themeColor="text1" w:themeTint="F2"/>
          <w:sz w:val="26"/>
          <w:szCs w:val="26"/>
        </w:rPr>
        <w:t>CAP Credits</w:t>
      </w:r>
      <w:r w:rsidR="009451C5" w:rsidRPr="009F4554">
        <w:rPr>
          <w:b/>
          <w:color w:val="0D0D0D" w:themeColor="text1" w:themeTint="F2"/>
          <w:sz w:val="26"/>
          <w:szCs w:val="26"/>
        </w:rPr>
        <w:t xml:space="preserve"> </w:t>
      </w:r>
    </w:p>
    <w:p w:rsidR="00F26E12" w:rsidRPr="009B38F8" w:rsidRDefault="00F26E12" w:rsidP="00A70715">
      <w:pPr>
        <w:keepNext/>
        <w:tabs>
          <w:tab w:val="left" w:pos="1080"/>
        </w:tabs>
        <w:spacing w:line="360" w:lineRule="auto"/>
        <w:rPr>
          <w:color w:val="0D0D0D" w:themeColor="text1" w:themeTint="F2"/>
          <w:sz w:val="26"/>
          <w:szCs w:val="26"/>
        </w:rPr>
      </w:pPr>
    </w:p>
    <w:p w:rsidR="00A70715" w:rsidRPr="009B38F8" w:rsidRDefault="00F26E12" w:rsidP="005B43E7">
      <w:pPr>
        <w:tabs>
          <w:tab w:val="left" w:pos="1080"/>
        </w:tabs>
        <w:spacing w:line="360" w:lineRule="auto"/>
        <w:rPr>
          <w:color w:val="0D0D0D" w:themeColor="text1" w:themeTint="F2"/>
          <w:sz w:val="26"/>
          <w:szCs w:val="26"/>
        </w:rPr>
      </w:pPr>
      <w:r w:rsidRPr="009B38F8">
        <w:rPr>
          <w:color w:val="0D0D0D" w:themeColor="text1" w:themeTint="F2"/>
          <w:sz w:val="26"/>
          <w:szCs w:val="26"/>
        </w:rPr>
        <w:tab/>
      </w:r>
      <w:r w:rsidR="00550067" w:rsidRPr="009B38F8">
        <w:rPr>
          <w:color w:val="0D0D0D" w:themeColor="text1" w:themeTint="F2"/>
          <w:sz w:val="26"/>
          <w:szCs w:val="26"/>
        </w:rPr>
        <w:t>As stated earlier, o</w:t>
      </w:r>
      <w:r w:rsidR="009451C5" w:rsidRPr="009B38F8">
        <w:rPr>
          <w:color w:val="0D0D0D" w:themeColor="text1" w:themeTint="F2"/>
          <w:sz w:val="26"/>
          <w:szCs w:val="26"/>
        </w:rPr>
        <w:t xml:space="preserve">n </w:t>
      </w:r>
      <w:r w:rsidR="00550067" w:rsidRPr="009B38F8">
        <w:rPr>
          <w:color w:val="0D0D0D" w:themeColor="text1" w:themeTint="F2"/>
          <w:sz w:val="26"/>
          <w:szCs w:val="26"/>
        </w:rPr>
        <w:t>October 6, 20</w:t>
      </w:r>
      <w:r w:rsidR="00EE2BC1" w:rsidRPr="009B38F8">
        <w:rPr>
          <w:color w:val="0D0D0D" w:themeColor="text1" w:themeTint="F2"/>
          <w:sz w:val="26"/>
          <w:szCs w:val="26"/>
        </w:rPr>
        <w:t xml:space="preserve">08, </w:t>
      </w:r>
      <w:r w:rsidR="009451C5" w:rsidRPr="009B38F8">
        <w:rPr>
          <w:color w:val="0D0D0D" w:themeColor="text1" w:themeTint="F2"/>
          <w:sz w:val="26"/>
          <w:szCs w:val="26"/>
        </w:rPr>
        <w:t>PECO’s</w:t>
      </w:r>
      <w:r w:rsidR="00EE2BC1" w:rsidRPr="009B38F8">
        <w:rPr>
          <w:color w:val="0D0D0D" w:themeColor="text1" w:themeTint="F2"/>
          <w:sz w:val="26"/>
          <w:szCs w:val="26"/>
        </w:rPr>
        <w:t xml:space="preserve"> 2007-2009</w:t>
      </w:r>
      <w:r w:rsidR="009451C5" w:rsidRPr="009B38F8">
        <w:rPr>
          <w:color w:val="0D0D0D" w:themeColor="text1" w:themeTint="F2"/>
          <w:sz w:val="26"/>
          <w:szCs w:val="26"/>
        </w:rPr>
        <w:t xml:space="preserve"> triennial</w:t>
      </w:r>
      <w:r w:rsidR="00EE2BC1" w:rsidRPr="009B38F8">
        <w:rPr>
          <w:color w:val="0D0D0D" w:themeColor="text1" w:themeTint="F2"/>
          <w:sz w:val="26"/>
          <w:szCs w:val="26"/>
        </w:rPr>
        <w:t xml:space="preserve"> </w:t>
      </w:r>
      <w:r w:rsidR="00D61654">
        <w:rPr>
          <w:color w:val="0D0D0D" w:themeColor="text1" w:themeTint="F2"/>
          <w:sz w:val="26"/>
          <w:szCs w:val="26"/>
        </w:rPr>
        <w:t>USECP</w:t>
      </w:r>
      <w:r w:rsidR="00EE2BC1" w:rsidRPr="009B38F8">
        <w:rPr>
          <w:color w:val="0D0D0D" w:themeColor="text1" w:themeTint="F2"/>
          <w:sz w:val="26"/>
          <w:szCs w:val="26"/>
        </w:rPr>
        <w:t xml:space="preserve"> at </w:t>
      </w:r>
      <w:r w:rsidR="00552B8E">
        <w:rPr>
          <w:color w:val="0D0D0D" w:themeColor="text1" w:themeTint="F2"/>
          <w:sz w:val="26"/>
          <w:szCs w:val="26"/>
        </w:rPr>
        <w:t xml:space="preserve">Docket No. </w:t>
      </w:r>
      <w:r w:rsidR="00EE2BC1" w:rsidRPr="009B38F8">
        <w:rPr>
          <w:color w:val="0D0D0D" w:themeColor="text1" w:themeTint="F2"/>
          <w:sz w:val="26"/>
          <w:szCs w:val="26"/>
        </w:rPr>
        <w:t>M</w:t>
      </w:r>
      <w:r w:rsidR="00137F46" w:rsidRPr="009B38F8">
        <w:rPr>
          <w:color w:val="0D0D0D" w:themeColor="text1" w:themeTint="F2"/>
          <w:sz w:val="26"/>
          <w:szCs w:val="26"/>
        </w:rPr>
        <w:noBreakHyphen/>
      </w:r>
      <w:r w:rsidR="00EE2BC1" w:rsidRPr="009B38F8">
        <w:rPr>
          <w:color w:val="0D0D0D" w:themeColor="text1" w:themeTint="F2"/>
          <w:sz w:val="26"/>
          <w:szCs w:val="26"/>
        </w:rPr>
        <w:t>00061945 was assigned to O</w:t>
      </w:r>
      <w:r w:rsidR="00DB75F1" w:rsidRPr="009B38F8">
        <w:rPr>
          <w:color w:val="0D0D0D" w:themeColor="text1" w:themeTint="F2"/>
          <w:sz w:val="26"/>
          <w:szCs w:val="26"/>
        </w:rPr>
        <w:t>ALJ</w:t>
      </w:r>
      <w:r w:rsidR="00EE2BC1" w:rsidRPr="009B38F8">
        <w:rPr>
          <w:color w:val="0D0D0D" w:themeColor="text1" w:themeTint="F2"/>
          <w:sz w:val="26"/>
          <w:szCs w:val="26"/>
        </w:rPr>
        <w:t xml:space="preserve"> and resulted in </w:t>
      </w:r>
      <w:r w:rsidR="005F6B9A" w:rsidRPr="009B38F8">
        <w:rPr>
          <w:color w:val="0D0D0D" w:themeColor="text1" w:themeTint="F2"/>
          <w:sz w:val="26"/>
          <w:szCs w:val="26"/>
        </w:rPr>
        <w:t>a</w:t>
      </w:r>
      <w:r w:rsidR="00EE2BC1" w:rsidRPr="009B38F8">
        <w:rPr>
          <w:color w:val="0D0D0D" w:themeColor="text1" w:themeTint="F2"/>
          <w:sz w:val="26"/>
          <w:szCs w:val="26"/>
        </w:rPr>
        <w:t xml:space="preserve"> settlement approved by the Commission</w:t>
      </w:r>
      <w:r w:rsidR="005F6B9A" w:rsidRPr="009B38F8">
        <w:rPr>
          <w:color w:val="0D0D0D" w:themeColor="text1" w:themeTint="F2"/>
          <w:sz w:val="26"/>
          <w:szCs w:val="26"/>
        </w:rPr>
        <w:t>.</w:t>
      </w:r>
      <w:r w:rsidR="006A7CBD" w:rsidRPr="009B38F8">
        <w:rPr>
          <w:color w:val="0D0D0D" w:themeColor="text1" w:themeTint="F2"/>
          <w:sz w:val="26"/>
          <w:szCs w:val="26"/>
        </w:rPr>
        <w:t xml:space="preserve"> </w:t>
      </w:r>
      <w:r w:rsidR="00EE2BC1" w:rsidRPr="009B38F8">
        <w:rPr>
          <w:color w:val="0D0D0D" w:themeColor="text1" w:themeTint="F2"/>
          <w:sz w:val="26"/>
          <w:szCs w:val="26"/>
        </w:rPr>
        <w:t xml:space="preserve"> </w:t>
      </w:r>
      <w:r w:rsidR="00DB75F1" w:rsidRPr="009B38F8">
        <w:rPr>
          <w:color w:val="0D0D0D" w:themeColor="text1" w:themeTint="F2"/>
          <w:sz w:val="26"/>
          <w:szCs w:val="26"/>
        </w:rPr>
        <w:t xml:space="preserve">That proceeding </w:t>
      </w:r>
      <w:r w:rsidR="00EE2BC1" w:rsidRPr="009B38F8">
        <w:rPr>
          <w:color w:val="0D0D0D" w:themeColor="text1" w:themeTint="F2"/>
          <w:sz w:val="26"/>
          <w:szCs w:val="26"/>
        </w:rPr>
        <w:t>noted that PECO was to adhere more closely to the CAP credit guidelines as established in the Commission’s Policy Statement on an “average customer design basis</w:t>
      </w:r>
      <w:r w:rsidR="00EE4F0B" w:rsidRPr="009B38F8">
        <w:rPr>
          <w:color w:val="0D0D0D" w:themeColor="text1" w:themeTint="F2"/>
          <w:sz w:val="26"/>
          <w:szCs w:val="26"/>
        </w:rPr>
        <w:t>.</w:t>
      </w:r>
      <w:r w:rsidR="00EE2BC1" w:rsidRPr="009B38F8">
        <w:rPr>
          <w:color w:val="0D0D0D" w:themeColor="text1" w:themeTint="F2"/>
          <w:sz w:val="26"/>
          <w:szCs w:val="26"/>
        </w:rPr>
        <w:t>”</w:t>
      </w:r>
      <w:r w:rsidR="00EE4F0B" w:rsidRPr="009B38F8">
        <w:rPr>
          <w:rStyle w:val="FootnoteReference"/>
          <w:color w:val="0D0D0D" w:themeColor="text1" w:themeTint="F2"/>
          <w:sz w:val="26"/>
          <w:szCs w:val="26"/>
        </w:rPr>
        <w:footnoteReference w:id="9"/>
      </w:r>
      <w:r w:rsidR="00EE2BC1" w:rsidRPr="009B38F8">
        <w:rPr>
          <w:color w:val="0D0D0D" w:themeColor="text1" w:themeTint="F2"/>
          <w:sz w:val="26"/>
          <w:szCs w:val="26"/>
        </w:rPr>
        <w:t xml:space="preserve"> </w:t>
      </w:r>
      <w:r w:rsidR="006A7CBD" w:rsidRPr="009B38F8">
        <w:rPr>
          <w:color w:val="0D0D0D" w:themeColor="text1" w:themeTint="F2"/>
          <w:sz w:val="26"/>
          <w:szCs w:val="26"/>
        </w:rPr>
        <w:t xml:space="preserve"> </w:t>
      </w:r>
      <w:r w:rsidR="00D61654">
        <w:rPr>
          <w:color w:val="0D0D0D" w:themeColor="text1" w:themeTint="F2"/>
          <w:sz w:val="26"/>
          <w:szCs w:val="26"/>
        </w:rPr>
        <w:t>T</w:t>
      </w:r>
      <w:r w:rsidR="00E55F9F" w:rsidRPr="009B38F8">
        <w:rPr>
          <w:color w:val="0D0D0D" w:themeColor="text1" w:themeTint="F2"/>
          <w:sz w:val="26"/>
          <w:szCs w:val="26"/>
        </w:rPr>
        <w:t xml:space="preserve">he following table shows the average disparity </w:t>
      </w:r>
      <w:r w:rsidR="00D61654">
        <w:rPr>
          <w:color w:val="0D0D0D" w:themeColor="text1" w:themeTint="F2"/>
          <w:sz w:val="26"/>
          <w:szCs w:val="26"/>
        </w:rPr>
        <w:t xml:space="preserve">between what a customer in each rate tier </w:t>
      </w:r>
      <w:r w:rsidR="00570079">
        <w:rPr>
          <w:color w:val="0D0D0D" w:themeColor="text1" w:themeTint="F2"/>
          <w:sz w:val="26"/>
          <w:szCs w:val="26"/>
        </w:rPr>
        <w:t xml:space="preserve">would receive </w:t>
      </w:r>
      <w:r w:rsidR="00D61654">
        <w:rPr>
          <w:color w:val="0D0D0D" w:themeColor="text1" w:themeTint="F2"/>
          <w:sz w:val="26"/>
          <w:szCs w:val="26"/>
        </w:rPr>
        <w:t xml:space="preserve">based on PECO’s CAP Rate design and what the </w:t>
      </w:r>
      <w:r w:rsidR="00570079">
        <w:rPr>
          <w:color w:val="0D0D0D" w:themeColor="text1" w:themeTint="F2"/>
          <w:sz w:val="26"/>
          <w:szCs w:val="26"/>
        </w:rPr>
        <w:t xml:space="preserve">customer would receive under the guidelines in the </w:t>
      </w:r>
      <w:r w:rsidR="00D61654">
        <w:rPr>
          <w:color w:val="0D0D0D" w:themeColor="text1" w:themeTint="F2"/>
          <w:sz w:val="26"/>
          <w:szCs w:val="26"/>
        </w:rPr>
        <w:t xml:space="preserve">CAP Policy Statement </w:t>
      </w:r>
      <w:r w:rsidR="00570079">
        <w:rPr>
          <w:color w:val="0D0D0D" w:themeColor="text1" w:themeTint="F2"/>
          <w:sz w:val="26"/>
          <w:szCs w:val="26"/>
        </w:rPr>
        <w:t xml:space="preserve">based on </w:t>
      </w:r>
      <w:r w:rsidR="00E55F9F" w:rsidRPr="009B38F8">
        <w:rPr>
          <w:color w:val="0D0D0D" w:themeColor="text1" w:themeTint="F2"/>
          <w:sz w:val="26"/>
          <w:szCs w:val="26"/>
        </w:rPr>
        <w:t>$1,400 for heating accounts and $560 for non-heat accounts.</w:t>
      </w:r>
      <w:r w:rsidR="00E55F9F" w:rsidRPr="009B38F8">
        <w:rPr>
          <w:color w:val="0D0D0D" w:themeColor="text1" w:themeTint="F2"/>
          <w:sz w:val="26"/>
          <w:szCs w:val="26"/>
        </w:rPr>
        <w:tab/>
        <w:t xml:space="preserve"> </w:t>
      </w:r>
    </w:p>
    <w:p w:rsidR="00A70715" w:rsidRPr="009B38F8" w:rsidRDefault="00A70715" w:rsidP="005B43E7">
      <w:pPr>
        <w:tabs>
          <w:tab w:val="left" w:pos="1080"/>
        </w:tabs>
        <w:spacing w:line="360" w:lineRule="auto"/>
        <w:rPr>
          <w:color w:val="0D0D0D" w:themeColor="text1" w:themeTint="F2"/>
          <w:sz w:val="26"/>
          <w:szCs w:val="26"/>
        </w:rPr>
      </w:pPr>
    </w:p>
    <w:tbl>
      <w:tblPr>
        <w:tblStyle w:val="TableGrid"/>
        <w:tblW w:w="0" w:type="auto"/>
        <w:jc w:val="center"/>
        <w:tblLook w:val="04A0" w:firstRow="1" w:lastRow="0" w:firstColumn="1" w:lastColumn="0" w:noHBand="0" w:noVBand="1"/>
      </w:tblPr>
      <w:tblGrid>
        <w:gridCol w:w="2160"/>
        <w:gridCol w:w="3240"/>
      </w:tblGrid>
      <w:tr w:rsidR="00F94FFB" w:rsidRPr="009B38F8" w:rsidTr="00261816">
        <w:trPr>
          <w:jc w:val="center"/>
        </w:trPr>
        <w:tc>
          <w:tcPr>
            <w:tcW w:w="5400" w:type="dxa"/>
            <w:gridSpan w:val="2"/>
          </w:tcPr>
          <w:p w:rsidR="00F94FFB" w:rsidRPr="009B38F8" w:rsidRDefault="00F94FFB" w:rsidP="00F16589">
            <w:pPr>
              <w:keepNext/>
              <w:tabs>
                <w:tab w:val="left" w:pos="720"/>
              </w:tabs>
              <w:autoSpaceDE w:val="0"/>
              <w:autoSpaceDN w:val="0"/>
              <w:adjustRightInd w:val="0"/>
              <w:jc w:val="center"/>
              <w:rPr>
                <w:b/>
                <w:color w:val="0D0D0D" w:themeColor="text1" w:themeTint="F2"/>
                <w:sz w:val="26"/>
                <w:szCs w:val="26"/>
              </w:rPr>
            </w:pPr>
            <w:r w:rsidRPr="009B38F8">
              <w:rPr>
                <w:b/>
                <w:color w:val="0D0D0D" w:themeColor="text1" w:themeTint="F2"/>
                <w:sz w:val="26"/>
                <w:szCs w:val="26"/>
              </w:rPr>
              <w:t xml:space="preserve">Table </w:t>
            </w:r>
            <w:r w:rsidR="00F16589" w:rsidRPr="009B38F8">
              <w:rPr>
                <w:b/>
                <w:color w:val="0D0D0D" w:themeColor="text1" w:themeTint="F2"/>
                <w:sz w:val="26"/>
                <w:szCs w:val="26"/>
              </w:rPr>
              <w:t>3</w:t>
            </w:r>
          </w:p>
        </w:tc>
      </w:tr>
      <w:tr w:rsidR="00950975" w:rsidRPr="009B38F8" w:rsidTr="00261816">
        <w:trPr>
          <w:jc w:val="center"/>
        </w:trPr>
        <w:tc>
          <w:tcPr>
            <w:tcW w:w="5400" w:type="dxa"/>
            <w:gridSpan w:val="2"/>
          </w:tcPr>
          <w:p w:rsidR="00950975" w:rsidRPr="009B38F8" w:rsidRDefault="00950975" w:rsidP="00137F46">
            <w:pPr>
              <w:keepNext/>
              <w:tabs>
                <w:tab w:val="left" w:pos="720"/>
              </w:tabs>
              <w:autoSpaceDE w:val="0"/>
              <w:autoSpaceDN w:val="0"/>
              <w:adjustRightInd w:val="0"/>
              <w:jc w:val="center"/>
              <w:rPr>
                <w:b/>
                <w:color w:val="0D0D0D" w:themeColor="text1" w:themeTint="F2"/>
                <w:sz w:val="26"/>
                <w:szCs w:val="26"/>
              </w:rPr>
            </w:pPr>
            <w:r w:rsidRPr="009B38F8">
              <w:rPr>
                <w:b/>
                <w:color w:val="0D0D0D" w:themeColor="text1" w:themeTint="F2"/>
                <w:sz w:val="26"/>
                <w:szCs w:val="26"/>
              </w:rPr>
              <w:t>Credits as a Result of Applying PECO’s Maximum Tier Discounts</w:t>
            </w:r>
          </w:p>
        </w:tc>
      </w:tr>
      <w:tr w:rsidR="00EE2BC1" w:rsidRPr="009B38F8" w:rsidTr="000E045A">
        <w:trPr>
          <w:jc w:val="center"/>
        </w:trPr>
        <w:tc>
          <w:tcPr>
            <w:tcW w:w="2160" w:type="dxa"/>
            <w:vAlign w:val="center"/>
          </w:tcPr>
          <w:p w:rsidR="00EE2BC1" w:rsidRPr="009B38F8" w:rsidRDefault="00EE2BC1" w:rsidP="00137F46">
            <w:pPr>
              <w:keepNext/>
              <w:tabs>
                <w:tab w:val="left" w:pos="720"/>
              </w:tabs>
              <w:autoSpaceDE w:val="0"/>
              <w:autoSpaceDN w:val="0"/>
              <w:adjustRightInd w:val="0"/>
              <w:jc w:val="center"/>
              <w:rPr>
                <w:color w:val="0D0D0D" w:themeColor="text1" w:themeTint="F2"/>
                <w:sz w:val="26"/>
                <w:szCs w:val="26"/>
              </w:rPr>
            </w:pPr>
            <w:r w:rsidRPr="009B38F8">
              <w:rPr>
                <w:color w:val="0D0D0D" w:themeColor="text1" w:themeTint="F2"/>
                <w:sz w:val="26"/>
                <w:szCs w:val="26"/>
              </w:rPr>
              <w:t>CAP Rate</w:t>
            </w:r>
          </w:p>
        </w:tc>
        <w:tc>
          <w:tcPr>
            <w:tcW w:w="3240" w:type="dxa"/>
          </w:tcPr>
          <w:p w:rsidR="00E51913" w:rsidRPr="009B38F8" w:rsidRDefault="00DB75F1" w:rsidP="00137F46">
            <w:pPr>
              <w:keepNext/>
              <w:tabs>
                <w:tab w:val="left" w:pos="720"/>
              </w:tabs>
              <w:autoSpaceDE w:val="0"/>
              <w:autoSpaceDN w:val="0"/>
              <w:adjustRightInd w:val="0"/>
              <w:jc w:val="center"/>
              <w:rPr>
                <w:color w:val="0D0D0D" w:themeColor="text1" w:themeTint="F2"/>
                <w:sz w:val="26"/>
                <w:szCs w:val="26"/>
              </w:rPr>
            </w:pPr>
            <w:r w:rsidRPr="009B38F8">
              <w:rPr>
                <w:color w:val="0D0D0D" w:themeColor="text1" w:themeTint="F2"/>
                <w:sz w:val="26"/>
                <w:szCs w:val="26"/>
              </w:rPr>
              <w:t xml:space="preserve">Average </w:t>
            </w:r>
            <w:r w:rsidR="00EE2BC1" w:rsidRPr="009B38F8">
              <w:rPr>
                <w:color w:val="0D0D0D" w:themeColor="text1" w:themeTint="F2"/>
                <w:sz w:val="26"/>
                <w:szCs w:val="26"/>
              </w:rPr>
              <w:t>Over/</w:t>
            </w:r>
            <w:r w:rsidR="00EE2BC1" w:rsidRPr="009B38F8">
              <w:rPr>
                <w:b/>
                <w:color w:val="0D0D0D" w:themeColor="text1" w:themeTint="F2"/>
                <w:sz w:val="26"/>
                <w:szCs w:val="26"/>
              </w:rPr>
              <w:t xml:space="preserve">Under </w:t>
            </w:r>
          </w:p>
          <w:p w:rsidR="00EE2BC1" w:rsidRPr="009B38F8" w:rsidRDefault="00EE2BC1" w:rsidP="00137F46">
            <w:pPr>
              <w:keepNext/>
              <w:tabs>
                <w:tab w:val="left" w:pos="720"/>
              </w:tabs>
              <w:autoSpaceDE w:val="0"/>
              <w:autoSpaceDN w:val="0"/>
              <w:adjustRightInd w:val="0"/>
              <w:jc w:val="center"/>
              <w:rPr>
                <w:color w:val="0D0D0D" w:themeColor="text1" w:themeTint="F2"/>
                <w:sz w:val="26"/>
                <w:szCs w:val="26"/>
              </w:rPr>
            </w:pPr>
            <w:r w:rsidRPr="009B38F8">
              <w:rPr>
                <w:color w:val="0D0D0D" w:themeColor="text1" w:themeTint="F2"/>
                <w:sz w:val="26"/>
                <w:szCs w:val="26"/>
              </w:rPr>
              <w:t>Annual</w:t>
            </w:r>
            <w:r w:rsidR="00E51913" w:rsidRPr="009B38F8">
              <w:rPr>
                <w:color w:val="0D0D0D" w:themeColor="text1" w:themeTint="F2"/>
                <w:sz w:val="26"/>
                <w:szCs w:val="26"/>
              </w:rPr>
              <w:t xml:space="preserve"> </w:t>
            </w:r>
            <w:r w:rsidRPr="009B38F8">
              <w:rPr>
                <w:color w:val="0D0D0D" w:themeColor="text1" w:themeTint="F2"/>
                <w:sz w:val="26"/>
                <w:szCs w:val="26"/>
              </w:rPr>
              <w:t>Maximum Credits</w:t>
            </w:r>
          </w:p>
        </w:tc>
      </w:tr>
      <w:tr w:rsidR="00EE2BC1" w:rsidRPr="009B38F8" w:rsidTr="00137F46">
        <w:trPr>
          <w:trHeight w:val="287"/>
          <w:jc w:val="center"/>
        </w:trPr>
        <w:tc>
          <w:tcPr>
            <w:tcW w:w="2160" w:type="dxa"/>
          </w:tcPr>
          <w:p w:rsidR="00EE2BC1" w:rsidRPr="009B38F8" w:rsidRDefault="00EE2BC1" w:rsidP="00137F46">
            <w:pPr>
              <w:keepNext/>
              <w:tabs>
                <w:tab w:val="left" w:pos="720"/>
              </w:tabs>
              <w:autoSpaceDE w:val="0"/>
              <w:autoSpaceDN w:val="0"/>
              <w:adjustRightInd w:val="0"/>
              <w:rPr>
                <w:color w:val="0D0D0D" w:themeColor="text1" w:themeTint="F2"/>
                <w:sz w:val="26"/>
                <w:szCs w:val="26"/>
              </w:rPr>
            </w:pPr>
            <w:r w:rsidRPr="009B38F8">
              <w:rPr>
                <w:color w:val="0D0D0D" w:themeColor="text1" w:themeTint="F2"/>
                <w:sz w:val="26"/>
                <w:szCs w:val="26"/>
              </w:rPr>
              <w:t>B-Non-Heat</w:t>
            </w:r>
          </w:p>
        </w:tc>
        <w:tc>
          <w:tcPr>
            <w:tcW w:w="3240" w:type="dxa"/>
          </w:tcPr>
          <w:p w:rsidR="00EE2BC1" w:rsidRPr="009B38F8" w:rsidRDefault="00EE2BC1" w:rsidP="00137F46">
            <w:pPr>
              <w:keepNext/>
              <w:tabs>
                <w:tab w:val="left" w:pos="720"/>
              </w:tabs>
              <w:autoSpaceDE w:val="0"/>
              <w:autoSpaceDN w:val="0"/>
              <w:adjustRightInd w:val="0"/>
              <w:jc w:val="right"/>
              <w:rPr>
                <w:color w:val="0D0D0D" w:themeColor="text1" w:themeTint="F2"/>
                <w:sz w:val="26"/>
                <w:szCs w:val="26"/>
              </w:rPr>
            </w:pPr>
            <w:r w:rsidRPr="009B38F8">
              <w:rPr>
                <w:color w:val="0D0D0D" w:themeColor="text1" w:themeTint="F2"/>
                <w:sz w:val="26"/>
                <w:szCs w:val="26"/>
              </w:rPr>
              <w:t>Over $721.42</w:t>
            </w:r>
          </w:p>
        </w:tc>
      </w:tr>
      <w:tr w:rsidR="00EE2BC1" w:rsidRPr="009B38F8" w:rsidTr="00261816">
        <w:trPr>
          <w:jc w:val="center"/>
        </w:trPr>
        <w:tc>
          <w:tcPr>
            <w:tcW w:w="2160" w:type="dxa"/>
          </w:tcPr>
          <w:p w:rsidR="00EE2BC1" w:rsidRPr="009B38F8" w:rsidRDefault="00EE2BC1" w:rsidP="00137F46">
            <w:pPr>
              <w:keepNext/>
              <w:tabs>
                <w:tab w:val="left" w:pos="720"/>
              </w:tabs>
              <w:autoSpaceDE w:val="0"/>
              <w:autoSpaceDN w:val="0"/>
              <w:adjustRightInd w:val="0"/>
              <w:rPr>
                <w:b/>
                <w:color w:val="0D0D0D" w:themeColor="text1" w:themeTint="F2"/>
                <w:sz w:val="26"/>
                <w:szCs w:val="26"/>
              </w:rPr>
            </w:pPr>
            <w:r w:rsidRPr="009B38F8">
              <w:rPr>
                <w:b/>
                <w:color w:val="0D0D0D" w:themeColor="text1" w:themeTint="F2"/>
                <w:sz w:val="26"/>
                <w:szCs w:val="26"/>
              </w:rPr>
              <w:t>B-Heat</w:t>
            </w:r>
          </w:p>
        </w:tc>
        <w:tc>
          <w:tcPr>
            <w:tcW w:w="3240" w:type="dxa"/>
          </w:tcPr>
          <w:p w:rsidR="00EE2BC1" w:rsidRPr="009B38F8" w:rsidRDefault="00EE2BC1" w:rsidP="00137F46">
            <w:pPr>
              <w:keepNext/>
              <w:tabs>
                <w:tab w:val="left" w:pos="720"/>
              </w:tabs>
              <w:autoSpaceDE w:val="0"/>
              <w:autoSpaceDN w:val="0"/>
              <w:adjustRightInd w:val="0"/>
              <w:jc w:val="right"/>
              <w:rPr>
                <w:b/>
                <w:color w:val="0D0D0D" w:themeColor="text1" w:themeTint="F2"/>
                <w:sz w:val="26"/>
                <w:szCs w:val="26"/>
              </w:rPr>
            </w:pPr>
            <w:r w:rsidRPr="009B38F8">
              <w:rPr>
                <w:b/>
                <w:color w:val="0D0D0D" w:themeColor="text1" w:themeTint="F2"/>
                <w:sz w:val="26"/>
                <w:szCs w:val="26"/>
              </w:rPr>
              <w:t>Under $277.72</w:t>
            </w:r>
          </w:p>
        </w:tc>
      </w:tr>
      <w:tr w:rsidR="00EE2BC1" w:rsidRPr="009B38F8" w:rsidTr="00261816">
        <w:trPr>
          <w:jc w:val="center"/>
        </w:trPr>
        <w:tc>
          <w:tcPr>
            <w:tcW w:w="2160" w:type="dxa"/>
          </w:tcPr>
          <w:p w:rsidR="00EE2BC1" w:rsidRPr="009B38F8" w:rsidRDefault="00EE2BC1" w:rsidP="00137F46">
            <w:pPr>
              <w:keepNext/>
              <w:tabs>
                <w:tab w:val="left" w:pos="720"/>
              </w:tabs>
              <w:autoSpaceDE w:val="0"/>
              <w:autoSpaceDN w:val="0"/>
              <w:adjustRightInd w:val="0"/>
              <w:rPr>
                <w:color w:val="0D0D0D" w:themeColor="text1" w:themeTint="F2"/>
                <w:sz w:val="26"/>
                <w:szCs w:val="26"/>
              </w:rPr>
            </w:pPr>
            <w:r w:rsidRPr="009B38F8">
              <w:rPr>
                <w:color w:val="0D0D0D" w:themeColor="text1" w:themeTint="F2"/>
                <w:sz w:val="26"/>
                <w:szCs w:val="26"/>
              </w:rPr>
              <w:t>C-Non-Heat</w:t>
            </w:r>
          </w:p>
        </w:tc>
        <w:tc>
          <w:tcPr>
            <w:tcW w:w="3240" w:type="dxa"/>
          </w:tcPr>
          <w:p w:rsidR="00EE2BC1" w:rsidRPr="009B38F8" w:rsidRDefault="00EE2BC1" w:rsidP="00137F46">
            <w:pPr>
              <w:keepNext/>
              <w:tabs>
                <w:tab w:val="left" w:pos="720"/>
              </w:tabs>
              <w:autoSpaceDE w:val="0"/>
              <w:autoSpaceDN w:val="0"/>
              <w:adjustRightInd w:val="0"/>
              <w:jc w:val="right"/>
              <w:rPr>
                <w:color w:val="0D0D0D" w:themeColor="text1" w:themeTint="F2"/>
                <w:sz w:val="26"/>
                <w:szCs w:val="26"/>
              </w:rPr>
            </w:pPr>
            <w:r w:rsidRPr="009B38F8">
              <w:rPr>
                <w:color w:val="0D0D0D" w:themeColor="text1" w:themeTint="F2"/>
                <w:sz w:val="26"/>
                <w:szCs w:val="26"/>
              </w:rPr>
              <w:t>Over $624.75</w:t>
            </w:r>
          </w:p>
        </w:tc>
      </w:tr>
      <w:tr w:rsidR="00EE2BC1" w:rsidRPr="009B38F8" w:rsidTr="00261816">
        <w:trPr>
          <w:jc w:val="center"/>
        </w:trPr>
        <w:tc>
          <w:tcPr>
            <w:tcW w:w="2160" w:type="dxa"/>
          </w:tcPr>
          <w:p w:rsidR="00EE2BC1" w:rsidRPr="009B38F8" w:rsidRDefault="00EE2BC1" w:rsidP="00137F46">
            <w:pPr>
              <w:keepNext/>
              <w:tabs>
                <w:tab w:val="left" w:pos="720"/>
              </w:tabs>
              <w:autoSpaceDE w:val="0"/>
              <w:autoSpaceDN w:val="0"/>
              <w:adjustRightInd w:val="0"/>
              <w:rPr>
                <w:b/>
                <w:color w:val="0D0D0D" w:themeColor="text1" w:themeTint="F2"/>
                <w:sz w:val="26"/>
                <w:szCs w:val="26"/>
              </w:rPr>
            </w:pPr>
            <w:r w:rsidRPr="009B38F8">
              <w:rPr>
                <w:b/>
                <w:color w:val="0D0D0D" w:themeColor="text1" w:themeTint="F2"/>
                <w:sz w:val="26"/>
                <w:szCs w:val="26"/>
              </w:rPr>
              <w:t>C-Heat</w:t>
            </w:r>
          </w:p>
        </w:tc>
        <w:tc>
          <w:tcPr>
            <w:tcW w:w="3240" w:type="dxa"/>
          </w:tcPr>
          <w:p w:rsidR="00EE2BC1" w:rsidRPr="009B38F8" w:rsidRDefault="00EE2BC1" w:rsidP="00137F46">
            <w:pPr>
              <w:keepNext/>
              <w:tabs>
                <w:tab w:val="left" w:pos="720"/>
              </w:tabs>
              <w:autoSpaceDE w:val="0"/>
              <w:autoSpaceDN w:val="0"/>
              <w:adjustRightInd w:val="0"/>
              <w:jc w:val="right"/>
              <w:rPr>
                <w:b/>
                <w:color w:val="0D0D0D" w:themeColor="text1" w:themeTint="F2"/>
                <w:sz w:val="26"/>
                <w:szCs w:val="26"/>
              </w:rPr>
            </w:pPr>
            <w:r w:rsidRPr="009B38F8">
              <w:rPr>
                <w:b/>
                <w:color w:val="0D0D0D" w:themeColor="text1" w:themeTint="F2"/>
                <w:sz w:val="26"/>
                <w:szCs w:val="26"/>
              </w:rPr>
              <w:t>Under $419.02</w:t>
            </w:r>
          </w:p>
        </w:tc>
      </w:tr>
      <w:tr w:rsidR="00EE2BC1" w:rsidRPr="009B38F8" w:rsidTr="00261816">
        <w:trPr>
          <w:jc w:val="center"/>
        </w:trPr>
        <w:tc>
          <w:tcPr>
            <w:tcW w:w="2160" w:type="dxa"/>
          </w:tcPr>
          <w:p w:rsidR="00EE2BC1" w:rsidRPr="009B38F8" w:rsidRDefault="00EE2BC1" w:rsidP="00137F46">
            <w:pPr>
              <w:keepNext/>
              <w:tabs>
                <w:tab w:val="left" w:pos="720"/>
              </w:tabs>
              <w:autoSpaceDE w:val="0"/>
              <w:autoSpaceDN w:val="0"/>
              <w:adjustRightInd w:val="0"/>
              <w:rPr>
                <w:color w:val="0D0D0D" w:themeColor="text1" w:themeTint="F2"/>
                <w:sz w:val="26"/>
                <w:szCs w:val="26"/>
              </w:rPr>
            </w:pPr>
            <w:r w:rsidRPr="009B38F8">
              <w:rPr>
                <w:color w:val="0D0D0D" w:themeColor="text1" w:themeTint="F2"/>
                <w:sz w:val="26"/>
                <w:szCs w:val="26"/>
              </w:rPr>
              <w:t>D-Non-Heat</w:t>
            </w:r>
          </w:p>
        </w:tc>
        <w:tc>
          <w:tcPr>
            <w:tcW w:w="3240" w:type="dxa"/>
          </w:tcPr>
          <w:p w:rsidR="00EE2BC1" w:rsidRPr="009B38F8" w:rsidRDefault="00EE2BC1" w:rsidP="00137F46">
            <w:pPr>
              <w:keepNext/>
              <w:tabs>
                <w:tab w:val="left" w:pos="720"/>
              </w:tabs>
              <w:autoSpaceDE w:val="0"/>
              <w:autoSpaceDN w:val="0"/>
              <w:adjustRightInd w:val="0"/>
              <w:jc w:val="right"/>
              <w:rPr>
                <w:color w:val="0D0D0D" w:themeColor="text1" w:themeTint="F2"/>
                <w:sz w:val="26"/>
                <w:szCs w:val="26"/>
              </w:rPr>
            </w:pPr>
            <w:r w:rsidRPr="009B38F8">
              <w:rPr>
                <w:color w:val="0D0D0D" w:themeColor="text1" w:themeTint="F2"/>
                <w:sz w:val="26"/>
                <w:szCs w:val="26"/>
              </w:rPr>
              <w:t>Over $329.84</w:t>
            </w:r>
          </w:p>
        </w:tc>
      </w:tr>
      <w:tr w:rsidR="00EE2BC1" w:rsidRPr="009B38F8" w:rsidTr="00261816">
        <w:trPr>
          <w:jc w:val="center"/>
        </w:trPr>
        <w:tc>
          <w:tcPr>
            <w:tcW w:w="2160" w:type="dxa"/>
          </w:tcPr>
          <w:p w:rsidR="00EE2BC1" w:rsidRPr="009B38F8" w:rsidRDefault="00EE2BC1" w:rsidP="00137F46">
            <w:pPr>
              <w:keepNext/>
              <w:tabs>
                <w:tab w:val="left" w:pos="720"/>
              </w:tabs>
              <w:autoSpaceDE w:val="0"/>
              <w:autoSpaceDN w:val="0"/>
              <w:adjustRightInd w:val="0"/>
              <w:rPr>
                <w:b/>
                <w:color w:val="0D0D0D" w:themeColor="text1" w:themeTint="F2"/>
                <w:sz w:val="26"/>
                <w:szCs w:val="26"/>
              </w:rPr>
            </w:pPr>
            <w:r w:rsidRPr="009B38F8">
              <w:rPr>
                <w:b/>
                <w:color w:val="0D0D0D" w:themeColor="text1" w:themeTint="F2"/>
                <w:sz w:val="26"/>
                <w:szCs w:val="26"/>
              </w:rPr>
              <w:t>D-Heat</w:t>
            </w:r>
          </w:p>
        </w:tc>
        <w:tc>
          <w:tcPr>
            <w:tcW w:w="3240" w:type="dxa"/>
          </w:tcPr>
          <w:p w:rsidR="00EE2BC1" w:rsidRPr="009B38F8" w:rsidRDefault="00EE2BC1" w:rsidP="00137F46">
            <w:pPr>
              <w:keepNext/>
              <w:tabs>
                <w:tab w:val="left" w:pos="720"/>
              </w:tabs>
              <w:autoSpaceDE w:val="0"/>
              <w:autoSpaceDN w:val="0"/>
              <w:adjustRightInd w:val="0"/>
              <w:jc w:val="right"/>
              <w:rPr>
                <w:b/>
                <w:color w:val="0D0D0D" w:themeColor="text1" w:themeTint="F2"/>
                <w:sz w:val="26"/>
                <w:szCs w:val="26"/>
              </w:rPr>
            </w:pPr>
            <w:r w:rsidRPr="009B38F8">
              <w:rPr>
                <w:b/>
                <w:color w:val="0D0D0D" w:themeColor="text1" w:themeTint="F2"/>
                <w:sz w:val="26"/>
                <w:szCs w:val="26"/>
              </w:rPr>
              <w:t>Under $799.44</w:t>
            </w:r>
          </w:p>
        </w:tc>
      </w:tr>
      <w:tr w:rsidR="00EE2BC1" w:rsidRPr="009B38F8" w:rsidTr="00261816">
        <w:trPr>
          <w:jc w:val="center"/>
        </w:trPr>
        <w:tc>
          <w:tcPr>
            <w:tcW w:w="2160" w:type="dxa"/>
          </w:tcPr>
          <w:p w:rsidR="00EE2BC1" w:rsidRPr="009B38F8" w:rsidRDefault="00EE2BC1" w:rsidP="00137F46">
            <w:pPr>
              <w:keepNext/>
              <w:tabs>
                <w:tab w:val="left" w:pos="720"/>
              </w:tabs>
              <w:autoSpaceDE w:val="0"/>
              <w:autoSpaceDN w:val="0"/>
              <w:adjustRightInd w:val="0"/>
              <w:rPr>
                <w:color w:val="0D0D0D" w:themeColor="text1" w:themeTint="F2"/>
                <w:sz w:val="26"/>
                <w:szCs w:val="26"/>
              </w:rPr>
            </w:pPr>
            <w:r w:rsidRPr="009B38F8">
              <w:rPr>
                <w:color w:val="0D0D0D" w:themeColor="text1" w:themeTint="F2"/>
                <w:sz w:val="26"/>
                <w:szCs w:val="26"/>
              </w:rPr>
              <w:t>D1-Non-Heat</w:t>
            </w:r>
          </w:p>
        </w:tc>
        <w:tc>
          <w:tcPr>
            <w:tcW w:w="3240" w:type="dxa"/>
          </w:tcPr>
          <w:p w:rsidR="00EE2BC1" w:rsidRPr="009B38F8" w:rsidRDefault="00EE2BC1" w:rsidP="00137F46">
            <w:pPr>
              <w:keepNext/>
              <w:tabs>
                <w:tab w:val="left" w:pos="720"/>
              </w:tabs>
              <w:autoSpaceDE w:val="0"/>
              <w:autoSpaceDN w:val="0"/>
              <w:adjustRightInd w:val="0"/>
              <w:jc w:val="right"/>
              <w:rPr>
                <w:color w:val="0D0D0D" w:themeColor="text1" w:themeTint="F2"/>
                <w:sz w:val="26"/>
                <w:szCs w:val="26"/>
              </w:rPr>
            </w:pPr>
            <w:r w:rsidRPr="009B38F8">
              <w:rPr>
                <w:color w:val="0D0D0D" w:themeColor="text1" w:themeTint="F2"/>
                <w:sz w:val="26"/>
                <w:szCs w:val="26"/>
              </w:rPr>
              <w:t>Over $276.92</w:t>
            </w:r>
          </w:p>
        </w:tc>
      </w:tr>
      <w:tr w:rsidR="00EE2BC1" w:rsidRPr="009B38F8" w:rsidTr="00261816">
        <w:trPr>
          <w:jc w:val="center"/>
        </w:trPr>
        <w:tc>
          <w:tcPr>
            <w:tcW w:w="2160" w:type="dxa"/>
          </w:tcPr>
          <w:p w:rsidR="00EE2BC1" w:rsidRPr="009B38F8" w:rsidRDefault="00EE2BC1" w:rsidP="00137F46">
            <w:pPr>
              <w:keepNext/>
              <w:tabs>
                <w:tab w:val="left" w:pos="720"/>
              </w:tabs>
              <w:autoSpaceDE w:val="0"/>
              <w:autoSpaceDN w:val="0"/>
              <w:adjustRightInd w:val="0"/>
              <w:rPr>
                <w:b/>
                <w:color w:val="0D0D0D" w:themeColor="text1" w:themeTint="F2"/>
                <w:sz w:val="26"/>
                <w:szCs w:val="26"/>
              </w:rPr>
            </w:pPr>
            <w:r w:rsidRPr="009B38F8">
              <w:rPr>
                <w:b/>
                <w:color w:val="0D0D0D" w:themeColor="text1" w:themeTint="F2"/>
                <w:sz w:val="26"/>
                <w:szCs w:val="26"/>
              </w:rPr>
              <w:t>D1-Heat</w:t>
            </w:r>
          </w:p>
        </w:tc>
        <w:tc>
          <w:tcPr>
            <w:tcW w:w="3240" w:type="dxa"/>
          </w:tcPr>
          <w:p w:rsidR="00EE2BC1" w:rsidRPr="009B38F8" w:rsidRDefault="00EE2BC1" w:rsidP="00137F46">
            <w:pPr>
              <w:keepNext/>
              <w:tabs>
                <w:tab w:val="left" w:pos="720"/>
              </w:tabs>
              <w:autoSpaceDE w:val="0"/>
              <w:autoSpaceDN w:val="0"/>
              <w:adjustRightInd w:val="0"/>
              <w:jc w:val="right"/>
              <w:rPr>
                <w:b/>
                <w:color w:val="0D0D0D" w:themeColor="text1" w:themeTint="F2"/>
                <w:sz w:val="26"/>
                <w:szCs w:val="26"/>
              </w:rPr>
            </w:pPr>
            <w:r w:rsidRPr="009B38F8">
              <w:rPr>
                <w:b/>
                <w:color w:val="0D0D0D" w:themeColor="text1" w:themeTint="F2"/>
                <w:sz w:val="26"/>
                <w:szCs w:val="26"/>
              </w:rPr>
              <w:t>Under $958.76</w:t>
            </w:r>
          </w:p>
        </w:tc>
      </w:tr>
      <w:tr w:rsidR="00EE2BC1" w:rsidRPr="009B38F8" w:rsidTr="00261816">
        <w:trPr>
          <w:jc w:val="center"/>
        </w:trPr>
        <w:tc>
          <w:tcPr>
            <w:tcW w:w="2160" w:type="dxa"/>
          </w:tcPr>
          <w:p w:rsidR="00EE2BC1" w:rsidRPr="009B38F8" w:rsidRDefault="00EE2BC1" w:rsidP="00137F46">
            <w:pPr>
              <w:keepNext/>
              <w:tabs>
                <w:tab w:val="left" w:pos="720"/>
              </w:tabs>
              <w:autoSpaceDE w:val="0"/>
              <w:autoSpaceDN w:val="0"/>
              <w:adjustRightInd w:val="0"/>
              <w:rPr>
                <w:b/>
                <w:color w:val="0D0D0D" w:themeColor="text1" w:themeTint="F2"/>
                <w:sz w:val="26"/>
                <w:szCs w:val="26"/>
              </w:rPr>
            </w:pPr>
            <w:r w:rsidRPr="009B38F8">
              <w:rPr>
                <w:b/>
                <w:color w:val="0D0D0D" w:themeColor="text1" w:themeTint="F2"/>
                <w:sz w:val="26"/>
                <w:szCs w:val="26"/>
              </w:rPr>
              <w:t>E-Non Heat</w:t>
            </w:r>
          </w:p>
        </w:tc>
        <w:tc>
          <w:tcPr>
            <w:tcW w:w="3240" w:type="dxa"/>
          </w:tcPr>
          <w:p w:rsidR="00EE2BC1" w:rsidRPr="009B38F8" w:rsidRDefault="00EE2BC1" w:rsidP="00137F46">
            <w:pPr>
              <w:keepNext/>
              <w:tabs>
                <w:tab w:val="left" w:pos="720"/>
              </w:tabs>
              <w:autoSpaceDE w:val="0"/>
              <w:autoSpaceDN w:val="0"/>
              <w:adjustRightInd w:val="0"/>
              <w:jc w:val="right"/>
              <w:rPr>
                <w:b/>
                <w:color w:val="0D0D0D" w:themeColor="text1" w:themeTint="F2"/>
                <w:sz w:val="26"/>
                <w:szCs w:val="26"/>
              </w:rPr>
            </w:pPr>
            <w:r w:rsidRPr="009B38F8">
              <w:rPr>
                <w:b/>
                <w:color w:val="0D0D0D" w:themeColor="text1" w:themeTint="F2"/>
                <w:sz w:val="26"/>
                <w:szCs w:val="26"/>
              </w:rPr>
              <w:t>Under $41.96</w:t>
            </w:r>
          </w:p>
        </w:tc>
      </w:tr>
      <w:tr w:rsidR="00EE2BC1" w:rsidRPr="009B38F8" w:rsidTr="00261816">
        <w:trPr>
          <w:jc w:val="center"/>
        </w:trPr>
        <w:tc>
          <w:tcPr>
            <w:tcW w:w="2160" w:type="dxa"/>
          </w:tcPr>
          <w:p w:rsidR="00EE2BC1" w:rsidRPr="009B38F8" w:rsidRDefault="00EE2BC1" w:rsidP="00137F46">
            <w:pPr>
              <w:keepNext/>
              <w:tabs>
                <w:tab w:val="left" w:pos="720"/>
              </w:tabs>
              <w:autoSpaceDE w:val="0"/>
              <w:autoSpaceDN w:val="0"/>
              <w:adjustRightInd w:val="0"/>
              <w:rPr>
                <w:b/>
                <w:color w:val="0D0D0D" w:themeColor="text1" w:themeTint="F2"/>
                <w:sz w:val="26"/>
                <w:szCs w:val="26"/>
              </w:rPr>
            </w:pPr>
            <w:r w:rsidRPr="009B38F8">
              <w:rPr>
                <w:b/>
                <w:color w:val="0D0D0D" w:themeColor="text1" w:themeTint="F2"/>
                <w:sz w:val="26"/>
                <w:szCs w:val="26"/>
              </w:rPr>
              <w:t>E-Heat</w:t>
            </w:r>
          </w:p>
        </w:tc>
        <w:tc>
          <w:tcPr>
            <w:tcW w:w="3240" w:type="dxa"/>
          </w:tcPr>
          <w:p w:rsidR="00EE2BC1" w:rsidRPr="009B38F8" w:rsidRDefault="00EE2BC1" w:rsidP="00137F46">
            <w:pPr>
              <w:keepNext/>
              <w:tabs>
                <w:tab w:val="left" w:pos="720"/>
              </w:tabs>
              <w:autoSpaceDE w:val="0"/>
              <w:autoSpaceDN w:val="0"/>
              <w:adjustRightInd w:val="0"/>
              <w:jc w:val="right"/>
              <w:rPr>
                <w:b/>
                <w:color w:val="0D0D0D" w:themeColor="text1" w:themeTint="F2"/>
                <w:sz w:val="26"/>
                <w:szCs w:val="26"/>
              </w:rPr>
            </w:pPr>
            <w:r w:rsidRPr="009B38F8">
              <w:rPr>
                <w:b/>
                <w:color w:val="0D0D0D" w:themeColor="text1" w:themeTint="F2"/>
                <w:sz w:val="26"/>
                <w:szCs w:val="26"/>
              </w:rPr>
              <w:t>Under $1,363.20</w:t>
            </w:r>
          </w:p>
        </w:tc>
      </w:tr>
      <w:tr w:rsidR="00EE2BC1" w:rsidRPr="009B38F8" w:rsidTr="00261816">
        <w:trPr>
          <w:jc w:val="center"/>
        </w:trPr>
        <w:tc>
          <w:tcPr>
            <w:tcW w:w="2160" w:type="dxa"/>
          </w:tcPr>
          <w:p w:rsidR="00EE2BC1" w:rsidRPr="009B38F8" w:rsidRDefault="00EE2BC1" w:rsidP="00137F46">
            <w:pPr>
              <w:keepNext/>
              <w:tabs>
                <w:tab w:val="left" w:pos="720"/>
              </w:tabs>
              <w:autoSpaceDE w:val="0"/>
              <w:autoSpaceDN w:val="0"/>
              <w:adjustRightInd w:val="0"/>
              <w:rPr>
                <w:b/>
                <w:color w:val="0D0D0D" w:themeColor="text1" w:themeTint="F2"/>
                <w:sz w:val="26"/>
                <w:szCs w:val="26"/>
              </w:rPr>
            </w:pPr>
            <w:r w:rsidRPr="009B38F8">
              <w:rPr>
                <w:b/>
                <w:color w:val="0D0D0D" w:themeColor="text1" w:themeTint="F2"/>
                <w:sz w:val="26"/>
                <w:szCs w:val="26"/>
              </w:rPr>
              <w:t>E1-Non Heat</w:t>
            </w:r>
          </w:p>
        </w:tc>
        <w:tc>
          <w:tcPr>
            <w:tcW w:w="3240" w:type="dxa"/>
          </w:tcPr>
          <w:p w:rsidR="00EE2BC1" w:rsidRPr="009B38F8" w:rsidRDefault="00EE2BC1" w:rsidP="00137F46">
            <w:pPr>
              <w:keepNext/>
              <w:tabs>
                <w:tab w:val="left" w:pos="720"/>
              </w:tabs>
              <w:autoSpaceDE w:val="0"/>
              <w:autoSpaceDN w:val="0"/>
              <w:adjustRightInd w:val="0"/>
              <w:jc w:val="right"/>
              <w:rPr>
                <w:b/>
                <w:color w:val="0D0D0D" w:themeColor="text1" w:themeTint="F2"/>
                <w:sz w:val="26"/>
                <w:szCs w:val="26"/>
              </w:rPr>
            </w:pPr>
            <w:r w:rsidRPr="009B38F8">
              <w:rPr>
                <w:b/>
                <w:color w:val="0D0D0D" w:themeColor="text1" w:themeTint="F2"/>
                <w:sz w:val="26"/>
                <w:szCs w:val="26"/>
              </w:rPr>
              <w:t>Under $201.28</w:t>
            </w:r>
          </w:p>
        </w:tc>
      </w:tr>
      <w:tr w:rsidR="00EE2BC1" w:rsidRPr="009B38F8" w:rsidTr="00261816">
        <w:trPr>
          <w:jc w:val="center"/>
        </w:trPr>
        <w:tc>
          <w:tcPr>
            <w:tcW w:w="2160" w:type="dxa"/>
          </w:tcPr>
          <w:p w:rsidR="00EE2BC1" w:rsidRPr="009B38F8" w:rsidRDefault="00EE2BC1" w:rsidP="00137F46">
            <w:pPr>
              <w:keepNext/>
              <w:tabs>
                <w:tab w:val="left" w:pos="720"/>
              </w:tabs>
              <w:autoSpaceDE w:val="0"/>
              <w:autoSpaceDN w:val="0"/>
              <w:adjustRightInd w:val="0"/>
              <w:rPr>
                <w:b/>
                <w:color w:val="0D0D0D" w:themeColor="text1" w:themeTint="F2"/>
                <w:sz w:val="26"/>
                <w:szCs w:val="26"/>
              </w:rPr>
            </w:pPr>
            <w:r w:rsidRPr="009B38F8">
              <w:rPr>
                <w:b/>
                <w:color w:val="0D0D0D" w:themeColor="text1" w:themeTint="F2"/>
                <w:sz w:val="26"/>
                <w:szCs w:val="26"/>
              </w:rPr>
              <w:t>E1-Heat</w:t>
            </w:r>
            <w:r w:rsidR="00EE4F0B" w:rsidRPr="009B38F8">
              <w:rPr>
                <w:rStyle w:val="FootnoteReference"/>
                <w:b/>
                <w:color w:val="0D0D0D" w:themeColor="text1" w:themeTint="F2"/>
                <w:sz w:val="26"/>
                <w:szCs w:val="26"/>
              </w:rPr>
              <w:footnoteReference w:id="10"/>
            </w:r>
          </w:p>
        </w:tc>
        <w:tc>
          <w:tcPr>
            <w:tcW w:w="3240" w:type="dxa"/>
          </w:tcPr>
          <w:p w:rsidR="00EE2BC1" w:rsidRPr="009B38F8" w:rsidRDefault="00EE2BC1" w:rsidP="00137F46">
            <w:pPr>
              <w:keepNext/>
              <w:tabs>
                <w:tab w:val="left" w:pos="720"/>
              </w:tabs>
              <w:autoSpaceDE w:val="0"/>
              <w:autoSpaceDN w:val="0"/>
              <w:adjustRightInd w:val="0"/>
              <w:jc w:val="right"/>
              <w:rPr>
                <w:b/>
                <w:color w:val="0D0D0D" w:themeColor="text1" w:themeTint="F2"/>
                <w:sz w:val="26"/>
                <w:szCs w:val="26"/>
              </w:rPr>
            </w:pPr>
            <w:r w:rsidRPr="009B38F8">
              <w:rPr>
                <w:b/>
                <w:color w:val="0D0D0D" w:themeColor="text1" w:themeTint="F2"/>
                <w:sz w:val="26"/>
                <w:szCs w:val="26"/>
              </w:rPr>
              <w:t>Under $1,400.00</w:t>
            </w:r>
          </w:p>
        </w:tc>
      </w:tr>
    </w:tbl>
    <w:p w:rsidR="00EE2BC1" w:rsidRPr="009B38F8" w:rsidRDefault="00EE2BC1" w:rsidP="00A70715">
      <w:pPr>
        <w:tabs>
          <w:tab w:val="left" w:pos="720"/>
        </w:tabs>
        <w:autoSpaceDE w:val="0"/>
        <w:autoSpaceDN w:val="0"/>
        <w:adjustRightInd w:val="0"/>
        <w:spacing w:line="360" w:lineRule="auto"/>
        <w:rPr>
          <w:color w:val="0D0D0D" w:themeColor="text1" w:themeTint="F2"/>
          <w:sz w:val="26"/>
          <w:szCs w:val="26"/>
        </w:rPr>
      </w:pPr>
    </w:p>
    <w:p w:rsidR="00E55F9F" w:rsidRPr="009B38F8" w:rsidRDefault="00AF5CA1" w:rsidP="00C306EF">
      <w:pPr>
        <w:pStyle w:val="ListParagraph"/>
        <w:spacing w:line="360" w:lineRule="auto"/>
        <w:ind w:left="0" w:firstLine="720"/>
        <w:rPr>
          <w:color w:val="0D0D0D" w:themeColor="text1" w:themeTint="F2"/>
          <w:sz w:val="26"/>
          <w:szCs w:val="26"/>
        </w:rPr>
      </w:pPr>
      <w:r w:rsidRPr="009B38F8">
        <w:rPr>
          <w:color w:val="0D0D0D" w:themeColor="text1" w:themeTint="F2"/>
          <w:sz w:val="26"/>
          <w:szCs w:val="26"/>
        </w:rPr>
        <w:lastRenderedPageBreak/>
        <w:t xml:space="preserve">PECO provides information annually to the Commission identifying CAP customers who individually received benefits in the prior year that exceed the then-applicable </w:t>
      </w:r>
      <w:r>
        <w:rPr>
          <w:color w:val="0D0D0D" w:themeColor="text1" w:themeTint="F2"/>
          <w:sz w:val="26"/>
          <w:szCs w:val="26"/>
        </w:rPr>
        <w:t xml:space="preserve">recommended </w:t>
      </w:r>
      <w:r w:rsidRPr="009B38F8">
        <w:rPr>
          <w:color w:val="0D0D0D" w:themeColor="text1" w:themeTint="F2"/>
          <w:sz w:val="26"/>
          <w:szCs w:val="26"/>
        </w:rPr>
        <w:t xml:space="preserve">maximum CAP benefit amount.  </w:t>
      </w:r>
      <w:r w:rsidR="00E55F9F" w:rsidRPr="009B38F8">
        <w:rPr>
          <w:color w:val="0D0D0D" w:themeColor="text1" w:themeTint="F2"/>
          <w:sz w:val="26"/>
          <w:szCs w:val="26"/>
        </w:rPr>
        <w:t xml:space="preserve">The Commission’s Policy Statement at §69.265 (3)(v) </w:t>
      </w:r>
      <w:r w:rsidR="00E55F9F" w:rsidRPr="009B38F8">
        <w:rPr>
          <w:i/>
          <w:color w:val="0D0D0D" w:themeColor="text1" w:themeTint="F2"/>
          <w:sz w:val="26"/>
          <w:szCs w:val="26"/>
        </w:rPr>
        <w:t>Maximum CAP Credits</w:t>
      </w:r>
      <w:r w:rsidR="00E55F9F" w:rsidRPr="009B38F8">
        <w:rPr>
          <w:color w:val="0D0D0D" w:themeColor="text1" w:themeTint="F2"/>
          <w:sz w:val="26"/>
          <w:szCs w:val="26"/>
        </w:rPr>
        <w:t xml:space="preserve"> </w:t>
      </w:r>
      <w:r w:rsidR="00D61654">
        <w:rPr>
          <w:color w:val="0D0D0D" w:themeColor="text1" w:themeTint="F2"/>
          <w:sz w:val="26"/>
          <w:szCs w:val="26"/>
        </w:rPr>
        <w:t xml:space="preserve">discusses </w:t>
      </w:r>
      <w:r w:rsidR="00E55F9F" w:rsidRPr="009B38F8">
        <w:rPr>
          <w:color w:val="0D0D0D" w:themeColor="text1" w:themeTint="F2"/>
          <w:sz w:val="26"/>
          <w:szCs w:val="26"/>
        </w:rPr>
        <w:t>CAP maximum credit</w:t>
      </w:r>
      <w:r w:rsidR="00D61654">
        <w:rPr>
          <w:color w:val="0D0D0D" w:themeColor="text1" w:themeTint="F2"/>
          <w:sz w:val="26"/>
          <w:szCs w:val="26"/>
        </w:rPr>
        <w:t>s in terms of</w:t>
      </w:r>
      <w:r w:rsidR="00E55F9F" w:rsidRPr="009B38F8">
        <w:rPr>
          <w:color w:val="0D0D0D" w:themeColor="text1" w:themeTint="F2"/>
          <w:sz w:val="26"/>
          <w:szCs w:val="26"/>
        </w:rPr>
        <w:t xml:space="preserve"> </w:t>
      </w:r>
      <w:r w:rsidR="00D61654">
        <w:rPr>
          <w:color w:val="0D0D0D" w:themeColor="text1" w:themeTint="F2"/>
          <w:sz w:val="26"/>
          <w:szCs w:val="26"/>
        </w:rPr>
        <w:t>“</w:t>
      </w:r>
      <w:r w:rsidR="00E55F9F" w:rsidRPr="009B38F8">
        <w:rPr>
          <w:i/>
          <w:color w:val="0D0D0D" w:themeColor="text1" w:themeTint="F2"/>
          <w:sz w:val="26"/>
          <w:szCs w:val="26"/>
        </w:rPr>
        <w:t>per participant</w:t>
      </w:r>
      <w:r w:rsidR="00E55F9F" w:rsidRPr="009B38F8">
        <w:rPr>
          <w:color w:val="0D0D0D" w:themeColor="text1" w:themeTint="F2"/>
          <w:sz w:val="26"/>
          <w:szCs w:val="26"/>
        </w:rPr>
        <w:t>.</w:t>
      </w:r>
      <w:r w:rsidR="00D61654">
        <w:rPr>
          <w:color w:val="0D0D0D" w:themeColor="text1" w:themeTint="F2"/>
          <w:sz w:val="26"/>
          <w:szCs w:val="26"/>
        </w:rPr>
        <w:t>”</w:t>
      </w:r>
      <w:r w:rsidR="00E55F9F" w:rsidRPr="009B38F8">
        <w:rPr>
          <w:color w:val="0D0D0D" w:themeColor="text1" w:themeTint="F2"/>
          <w:sz w:val="26"/>
          <w:szCs w:val="26"/>
        </w:rPr>
        <w:t xml:space="preserve">  </w:t>
      </w:r>
      <w:r>
        <w:rPr>
          <w:color w:val="0D0D0D" w:themeColor="text1" w:themeTint="F2"/>
          <w:sz w:val="26"/>
          <w:szCs w:val="26"/>
        </w:rPr>
        <w:t xml:space="preserve">PECO, however, uses an averaging method.  </w:t>
      </w:r>
      <w:r w:rsidR="00E55F9F" w:rsidRPr="009B38F8">
        <w:rPr>
          <w:color w:val="0D0D0D" w:themeColor="text1" w:themeTint="F2"/>
          <w:sz w:val="26"/>
          <w:szCs w:val="26"/>
        </w:rPr>
        <w:t xml:space="preserve">PECO uses the CAP maximum </w:t>
      </w:r>
      <w:r w:rsidR="0079234D">
        <w:rPr>
          <w:color w:val="0D0D0D" w:themeColor="text1" w:themeTint="F2"/>
          <w:sz w:val="26"/>
          <w:szCs w:val="26"/>
        </w:rPr>
        <w:t>on</w:t>
      </w:r>
      <w:r w:rsidR="0079234D" w:rsidRPr="009B38F8">
        <w:rPr>
          <w:color w:val="0D0D0D" w:themeColor="text1" w:themeTint="F2"/>
          <w:sz w:val="26"/>
          <w:szCs w:val="26"/>
        </w:rPr>
        <w:t xml:space="preserve"> </w:t>
      </w:r>
      <w:r w:rsidR="00E55F9F" w:rsidRPr="009B38F8">
        <w:rPr>
          <w:color w:val="0D0D0D" w:themeColor="text1" w:themeTint="F2"/>
          <w:sz w:val="26"/>
          <w:szCs w:val="26"/>
        </w:rPr>
        <w:t>a system-wide basis rather than an individual basis.</w:t>
      </w:r>
    </w:p>
    <w:p w:rsidR="00E55F9F" w:rsidRPr="009B38F8" w:rsidRDefault="00E55F9F" w:rsidP="00C306EF">
      <w:pPr>
        <w:pStyle w:val="ListParagraph"/>
        <w:spacing w:line="360" w:lineRule="auto"/>
        <w:ind w:left="0" w:firstLine="720"/>
        <w:rPr>
          <w:color w:val="0D0D0D" w:themeColor="text1" w:themeTint="F2"/>
          <w:sz w:val="26"/>
          <w:szCs w:val="26"/>
        </w:rPr>
      </w:pPr>
    </w:p>
    <w:p w:rsidR="006962A3" w:rsidRPr="009B38F8" w:rsidRDefault="00282656" w:rsidP="00C306EF">
      <w:pPr>
        <w:pStyle w:val="ListParagraph"/>
        <w:spacing w:line="360" w:lineRule="auto"/>
        <w:ind w:left="0" w:firstLine="720"/>
        <w:rPr>
          <w:color w:val="0D0D0D" w:themeColor="text1" w:themeTint="F2"/>
          <w:sz w:val="26"/>
          <w:szCs w:val="26"/>
        </w:rPr>
      </w:pPr>
      <w:r>
        <w:rPr>
          <w:color w:val="0D0D0D" w:themeColor="text1" w:themeTint="F2"/>
          <w:sz w:val="26"/>
          <w:szCs w:val="26"/>
        </w:rPr>
        <w:t>On December 23, 2008, i</w:t>
      </w:r>
      <w:r w:rsidR="00D45CCD" w:rsidRPr="009B38F8">
        <w:rPr>
          <w:color w:val="0D0D0D" w:themeColor="text1" w:themeTint="F2"/>
          <w:sz w:val="26"/>
          <w:szCs w:val="26"/>
        </w:rPr>
        <w:t>n</w:t>
      </w:r>
      <w:r>
        <w:rPr>
          <w:color w:val="0D0D0D" w:themeColor="text1" w:themeTint="F2"/>
          <w:sz w:val="26"/>
          <w:szCs w:val="26"/>
        </w:rPr>
        <w:t xml:space="preserve"> Docket No. </w:t>
      </w:r>
      <w:r w:rsidRPr="009B38F8">
        <w:rPr>
          <w:color w:val="0D0D0D" w:themeColor="text1" w:themeTint="F2"/>
          <w:sz w:val="26"/>
          <w:szCs w:val="26"/>
        </w:rPr>
        <w:t>M</w:t>
      </w:r>
      <w:r>
        <w:rPr>
          <w:color w:val="0D0D0D" w:themeColor="text1" w:themeTint="F2"/>
          <w:sz w:val="26"/>
          <w:szCs w:val="26"/>
        </w:rPr>
        <w:noBreakHyphen/>
      </w:r>
      <w:r w:rsidRPr="009B38F8">
        <w:rPr>
          <w:color w:val="0D0D0D" w:themeColor="text1" w:themeTint="F2"/>
          <w:sz w:val="26"/>
          <w:szCs w:val="26"/>
        </w:rPr>
        <w:t>00061945</w:t>
      </w:r>
      <w:r w:rsidR="00D45CCD" w:rsidRPr="009B38F8">
        <w:rPr>
          <w:color w:val="0D0D0D" w:themeColor="text1" w:themeTint="F2"/>
          <w:sz w:val="26"/>
          <w:szCs w:val="26"/>
        </w:rPr>
        <w:t xml:space="preserve">, </w:t>
      </w:r>
      <w:r w:rsidR="00A70715" w:rsidRPr="009B38F8">
        <w:rPr>
          <w:color w:val="0D0D0D" w:themeColor="text1" w:themeTint="F2"/>
          <w:sz w:val="26"/>
          <w:szCs w:val="26"/>
        </w:rPr>
        <w:t xml:space="preserve">we </w:t>
      </w:r>
      <w:r w:rsidR="00D45CCD" w:rsidRPr="009B38F8">
        <w:rPr>
          <w:color w:val="0D0D0D" w:themeColor="text1" w:themeTint="F2"/>
          <w:sz w:val="26"/>
          <w:szCs w:val="26"/>
        </w:rPr>
        <w:t>approved a settlement that</w:t>
      </w:r>
      <w:r>
        <w:rPr>
          <w:color w:val="0D0D0D" w:themeColor="text1" w:themeTint="F2"/>
          <w:sz w:val="26"/>
          <w:szCs w:val="26"/>
        </w:rPr>
        <w:t xml:space="preserve">, </w:t>
      </w:r>
      <w:r w:rsidRPr="00282656">
        <w:rPr>
          <w:i/>
          <w:color w:val="0D0D0D" w:themeColor="text1" w:themeTint="F2"/>
          <w:sz w:val="26"/>
          <w:szCs w:val="26"/>
        </w:rPr>
        <w:t>inter alia</w:t>
      </w:r>
      <w:r>
        <w:rPr>
          <w:color w:val="0D0D0D" w:themeColor="text1" w:themeTint="F2"/>
          <w:sz w:val="26"/>
          <w:szCs w:val="26"/>
        </w:rPr>
        <w:t>,</w:t>
      </w:r>
      <w:r w:rsidR="00D45CCD" w:rsidRPr="009B38F8">
        <w:rPr>
          <w:color w:val="0D0D0D" w:themeColor="text1" w:themeTint="F2"/>
          <w:sz w:val="26"/>
          <w:szCs w:val="26"/>
        </w:rPr>
        <w:t xml:space="preserve"> </w:t>
      </w:r>
      <w:r w:rsidR="00A70715" w:rsidRPr="009B38F8">
        <w:rPr>
          <w:color w:val="0D0D0D" w:themeColor="text1" w:themeTint="F2"/>
          <w:sz w:val="26"/>
          <w:szCs w:val="26"/>
        </w:rPr>
        <w:t xml:space="preserve">permitted </w:t>
      </w:r>
      <w:r w:rsidR="00D45CCD" w:rsidRPr="009B38F8">
        <w:rPr>
          <w:color w:val="0D0D0D" w:themeColor="text1" w:themeTint="F2"/>
          <w:sz w:val="26"/>
          <w:szCs w:val="26"/>
        </w:rPr>
        <w:t xml:space="preserve">PECO to average </w:t>
      </w:r>
      <w:r w:rsidR="00A70715" w:rsidRPr="009B38F8">
        <w:rPr>
          <w:color w:val="0D0D0D" w:themeColor="text1" w:themeTint="F2"/>
          <w:sz w:val="26"/>
          <w:szCs w:val="26"/>
        </w:rPr>
        <w:t xml:space="preserve">CAP credits. </w:t>
      </w:r>
      <w:r w:rsidR="00D45CCD" w:rsidRPr="009B38F8">
        <w:rPr>
          <w:color w:val="0D0D0D" w:themeColor="text1" w:themeTint="F2"/>
          <w:sz w:val="26"/>
          <w:szCs w:val="26"/>
        </w:rPr>
        <w:t xml:space="preserve"> </w:t>
      </w:r>
      <w:r w:rsidR="00A70715" w:rsidRPr="009B38F8">
        <w:rPr>
          <w:color w:val="0D0D0D" w:themeColor="text1" w:themeTint="F2"/>
          <w:sz w:val="26"/>
          <w:szCs w:val="26"/>
        </w:rPr>
        <w:t xml:space="preserve">Upon review, we </w:t>
      </w:r>
      <w:r w:rsidR="00AF5CA1">
        <w:rPr>
          <w:color w:val="0D0D0D" w:themeColor="text1" w:themeTint="F2"/>
          <w:sz w:val="26"/>
          <w:szCs w:val="26"/>
        </w:rPr>
        <w:t xml:space="preserve">now </w:t>
      </w:r>
      <w:r w:rsidR="00A70715" w:rsidRPr="009B38F8">
        <w:rPr>
          <w:color w:val="0D0D0D" w:themeColor="text1" w:themeTint="F2"/>
          <w:sz w:val="26"/>
          <w:szCs w:val="26"/>
        </w:rPr>
        <w:t xml:space="preserve">find that </w:t>
      </w:r>
      <w:r w:rsidR="00D45CCD" w:rsidRPr="009B38F8">
        <w:rPr>
          <w:color w:val="0D0D0D" w:themeColor="text1" w:themeTint="F2"/>
          <w:sz w:val="26"/>
          <w:szCs w:val="26"/>
        </w:rPr>
        <w:t xml:space="preserve">such averaging </w:t>
      </w:r>
      <w:r w:rsidR="00EE4F0B" w:rsidRPr="009B38F8">
        <w:rPr>
          <w:color w:val="0D0D0D" w:themeColor="text1" w:themeTint="F2"/>
          <w:sz w:val="26"/>
          <w:szCs w:val="26"/>
        </w:rPr>
        <w:t xml:space="preserve">of </w:t>
      </w:r>
      <w:r w:rsidR="00D45CCD" w:rsidRPr="009B38F8">
        <w:rPr>
          <w:color w:val="0D0D0D" w:themeColor="text1" w:themeTint="F2"/>
          <w:sz w:val="26"/>
          <w:szCs w:val="26"/>
        </w:rPr>
        <w:t>CAP credits</w:t>
      </w:r>
      <w:r w:rsidR="00122E18">
        <w:rPr>
          <w:color w:val="0D0D0D" w:themeColor="text1" w:themeTint="F2"/>
          <w:sz w:val="26"/>
          <w:szCs w:val="26"/>
        </w:rPr>
        <w:t xml:space="preserve"> may</w:t>
      </w:r>
      <w:r w:rsidR="00E55F9F" w:rsidRPr="009B38F8">
        <w:rPr>
          <w:color w:val="0D0D0D" w:themeColor="text1" w:themeTint="F2"/>
          <w:sz w:val="26"/>
          <w:szCs w:val="26"/>
        </w:rPr>
        <w:t xml:space="preserve"> </w:t>
      </w:r>
      <w:r w:rsidR="00AF5CA1">
        <w:rPr>
          <w:color w:val="0D0D0D" w:themeColor="text1" w:themeTint="F2"/>
          <w:sz w:val="26"/>
          <w:szCs w:val="26"/>
        </w:rPr>
        <w:t xml:space="preserve">distort the </w:t>
      </w:r>
      <w:r>
        <w:rPr>
          <w:color w:val="0D0D0D" w:themeColor="text1" w:themeTint="F2"/>
          <w:sz w:val="26"/>
          <w:szCs w:val="26"/>
        </w:rPr>
        <w:t>way CAP credits are applied</w:t>
      </w:r>
      <w:r w:rsidR="00E55F9F" w:rsidRPr="009B38F8">
        <w:rPr>
          <w:color w:val="0D0D0D" w:themeColor="text1" w:themeTint="F2"/>
          <w:sz w:val="26"/>
          <w:szCs w:val="26"/>
        </w:rPr>
        <w:t xml:space="preserve"> in </w:t>
      </w:r>
      <w:r>
        <w:rPr>
          <w:color w:val="0D0D0D" w:themeColor="text1" w:themeTint="F2"/>
          <w:sz w:val="26"/>
          <w:szCs w:val="26"/>
        </w:rPr>
        <w:t xml:space="preserve">that </w:t>
      </w:r>
      <w:r w:rsidR="00E55F9F" w:rsidRPr="009B38F8">
        <w:rPr>
          <w:color w:val="0D0D0D" w:themeColor="text1" w:themeTint="F2"/>
          <w:sz w:val="26"/>
          <w:szCs w:val="26"/>
        </w:rPr>
        <w:t>some customers receiv</w:t>
      </w:r>
      <w:r w:rsidR="00AF5CA1">
        <w:rPr>
          <w:color w:val="0D0D0D" w:themeColor="text1" w:themeTint="F2"/>
          <w:sz w:val="26"/>
          <w:szCs w:val="26"/>
        </w:rPr>
        <w:t>e</w:t>
      </w:r>
      <w:r w:rsidR="00E55F9F" w:rsidRPr="009B38F8">
        <w:rPr>
          <w:color w:val="0D0D0D" w:themeColor="text1" w:themeTint="F2"/>
          <w:sz w:val="26"/>
          <w:szCs w:val="26"/>
        </w:rPr>
        <w:t xml:space="preserve"> </w:t>
      </w:r>
      <w:r w:rsidR="00AF5CA1">
        <w:rPr>
          <w:color w:val="0D0D0D" w:themeColor="text1" w:themeTint="F2"/>
          <w:sz w:val="26"/>
          <w:szCs w:val="26"/>
        </w:rPr>
        <w:t xml:space="preserve">significantly </w:t>
      </w:r>
      <w:r w:rsidR="00E55F9F" w:rsidRPr="009B38F8">
        <w:rPr>
          <w:color w:val="0D0D0D" w:themeColor="text1" w:themeTint="F2"/>
          <w:sz w:val="26"/>
          <w:szCs w:val="26"/>
        </w:rPr>
        <w:t xml:space="preserve">more benefits than the Policy </w:t>
      </w:r>
      <w:r w:rsidR="00AF5CA1">
        <w:rPr>
          <w:color w:val="0D0D0D" w:themeColor="text1" w:themeTint="F2"/>
          <w:sz w:val="26"/>
          <w:szCs w:val="26"/>
        </w:rPr>
        <w:t xml:space="preserve">Statement </w:t>
      </w:r>
      <w:r w:rsidR="00E55F9F" w:rsidRPr="009B38F8">
        <w:rPr>
          <w:color w:val="0D0D0D" w:themeColor="text1" w:themeTint="F2"/>
          <w:sz w:val="26"/>
          <w:szCs w:val="26"/>
        </w:rPr>
        <w:t>calls for</w:t>
      </w:r>
      <w:r w:rsidR="00AF5CA1">
        <w:rPr>
          <w:color w:val="0D0D0D" w:themeColor="text1" w:themeTint="F2"/>
          <w:sz w:val="26"/>
          <w:szCs w:val="26"/>
        </w:rPr>
        <w:t xml:space="preserve"> and some customers are receiving considerably less, seemingly without any rational justification</w:t>
      </w:r>
      <w:r w:rsidR="00E55F9F" w:rsidRPr="009B38F8">
        <w:rPr>
          <w:color w:val="0D0D0D" w:themeColor="text1" w:themeTint="F2"/>
          <w:sz w:val="26"/>
          <w:szCs w:val="26"/>
        </w:rPr>
        <w:t xml:space="preserve">.  </w:t>
      </w:r>
      <w:r w:rsidR="00122E18">
        <w:rPr>
          <w:color w:val="0D0D0D" w:themeColor="text1" w:themeTint="F2"/>
          <w:sz w:val="26"/>
          <w:szCs w:val="26"/>
        </w:rPr>
        <w:t>It may be</w:t>
      </w:r>
      <w:r w:rsidR="00AF5CA1" w:rsidRPr="009B38F8">
        <w:rPr>
          <w:color w:val="0D0D0D" w:themeColor="text1" w:themeTint="F2"/>
          <w:sz w:val="26"/>
          <w:szCs w:val="26"/>
        </w:rPr>
        <w:t xml:space="preserve"> unfair and unreasonable for benefits to vary so significantly </w:t>
      </w:r>
      <w:r w:rsidR="00C1675F">
        <w:rPr>
          <w:color w:val="0D0D0D" w:themeColor="text1" w:themeTint="F2"/>
          <w:sz w:val="26"/>
          <w:szCs w:val="26"/>
        </w:rPr>
        <w:t>based on averaging</w:t>
      </w:r>
      <w:r w:rsidR="00AF5CA1" w:rsidRPr="009B38F8">
        <w:rPr>
          <w:color w:val="0D0D0D" w:themeColor="text1" w:themeTint="F2"/>
          <w:sz w:val="26"/>
          <w:szCs w:val="26"/>
        </w:rPr>
        <w:t xml:space="preserve">.  </w:t>
      </w:r>
      <w:r w:rsidR="00122E18">
        <w:rPr>
          <w:color w:val="0D0D0D" w:themeColor="text1" w:themeTint="F2"/>
          <w:sz w:val="26"/>
          <w:szCs w:val="26"/>
        </w:rPr>
        <w:t xml:space="preserve">It may also be </w:t>
      </w:r>
      <w:r w:rsidR="00122E18" w:rsidRPr="009B38F8">
        <w:rPr>
          <w:color w:val="0D0D0D" w:themeColor="text1" w:themeTint="F2"/>
          <w:sz w:val="26"/>
          <w:szCs w:val="26"/>
        </w:rPr>
        <w:t xml:space="preserve">unfair and unreasonable to expect the non-CAP ratepayers to fund CAP benefits in excess of the </w:t>
      </w:r>
      <w:r w:rsidR="00122E18">
        <w:rPr>
          <w:color w:val="0D0D0D" w:themeColor="text1" w:themeTint="F2"/>
          <w:sz w:val="26"/>
          <w:szCs w:val="26"/>
        </w:rPr>
        <w:t>guidelines set forth</w:t>
      </w:r>
      <w:r w:rsidR="00122E18" w:rsidRPr="009B38F8">
        <w:rPr>
          <w:color w:val="0D0D0D" w:themeColor="text1" w:themeTint="F2"/>
          <w:sz w:val="26"/>
          <w:szCs w:val="26"/>
        </w:rPr>
        <w:t xml:space="preserve"> in the Policy Statement</w:t>
      </w:r>
      <w:r w:rsidR="009805E7">
        <w:rPr>
          <w:color w:val="0D0D0D" w:themeColor="text1" w:themeTint="F2"/>
          <w:sz w:val="26"/>
          <w:szCs w:val="26"/>
        </w:rPr>
        <w:t xml:space="preserve">.   Accordingly, we request comment on whether </w:t>
      </w:r>
      <w:r w:rsidR="009805E7" w:rsidRPr="009B38F8">
        <w:rPr>
          <w:color w:val="0D0D0D" w:themeColor="text1" w:themeTint="F2"/>
          <w:sz w:val="26"/>
          <w:szCs w:val="26"/>
        </w:rPr>
        <w:t xml:space="preserve">PECO </w:t>
      </w:r>
      <w:r w:rsidR="009805E7">
        <w:rPr>
          <w:color w:val="0D0D0D" w:themeColor="text1" w:themeTint="F2"/>
          <w:sz w:val="26"/>
          <w:szCs w:val="26"/>
        </w:rPr>
        <w:t>should</w:t>
      </w:r>
      <w:r w:rsidR="009805E7" w:rsidRPr="009B38F8">
        <w:rPr>
          <w:color w:val="0D0D0D" w:themeColor="text1" w:themeTint="F2"/>
          <w:sz w:val="26"/>
          <w:szCs w:val="26"/>
        </w:rPr>
        <w:t xml:space="preserve"> apply CAP credits on an individual customer basis consistent with Section 69.265(3)(v)</w:t>
      </w:r>
      <w:r w:rsidR="009805E7">
        <w:rPr>
          <w:color w:val="0D0D0D" w:themeColor="text1" w:themeTint="F2"/>
          <w:sz w:val="26"/>
          <w:szCs w:val="26"/>
        </w:rPr>
        <w:t xml:space="preserve">.  Comments should address the cost impact on both CAP and non-CAP residential customers.  </w:t>
      </w:r>
    </w:p>
    <w:p w:rsidR="00282656" w:rsidRDefault="00282656" w:rsidP="00C306EF">
      <w:pPr>
        <w:pStyle w:val="ListParagraph"/>
        <w:spacing w:line="360" w:lineRule="auto"/>
        <w:ind w:left="0" w:firstLine="720"/>
        <w:rPr>
          <w:color w:val="0D0D0D" w:themeColor="text1" w:themeTint="F2"/>
          <w:sz w:val="26"/>
          <w:szCs w:val="26"/>
        </w:rPr>
      </w:pPr>
    </w:p>
    <w:p w:rsidR="009B4F75" w:rsidRDefault="00282656" w:rsidP="001959C0">
      <w:pPr>
        <w:spacing w:line="360" w:lineRule="auto"/>
        <w:ind w:firstLine="720"/>
        <w:rPr>
          <w:color w:val="0D0D0D" w:themeColor="text1" w:themeTint="F2"/>
          <w:sz w:val="26"/>
          <w:szCs w:val="26"/>
        </w:rPr>
      </w:pPr>
      <w:r>
        <w:rPr>
          <w:rFonts w:cstheme="minorHAnsi"/>
          <w:color w:val="0D0D0D" w:themeColor="text1" w:themeTint="F2"/>
          <w:sz w:val="26"/>
          <w:szCs w:val="26"/>
        </w:rPr>
        <w:t xml:space="preserve">We recognize that this is a departure from our prior orders approving the use of averaging.  </w:t>
      </w:r>
      <w:r w:rsidRPr="009B38F8">
        <w:rPr>
          <w:rFonts w:cstheme="minorHAnsi"/>
          <w:color w:val="0D0D0D" w:themeColor="text1" w:themeTint="F2"/>
          <w:sz w:val="26"/>
          <w:szCs w:val="26"/>
        </w:rPr>
        <w:t>Consistent with Section</w:t>
      </w:r>
      <w:r>
        <w:rPr>
          <w:rFonts w:cstheme="minorHAnsi"/>
          <w:color w:val="0D0D0D" w:themeColor="text1" w:themeTint="F2"/>
          <w:sz w:val="26"/>
          <w:szCs w:val="26"/>
        </w:rPr>
        <w:t> </w:t>
      </w:r>
      <w:r w:rsidRPr="009B38F8">
        <w:rPr>
          <w:rFonts w:cstheme="minorHAnsi"/>
          <w:color w:val="0D0D0D" w:themeColor="text1" w:themeTint="F2"/>
          <w:sz w:val="26"/>
          <w:szCs w:val="26"/>
        </w:rPr>
        <w:t>703(g) of the Public Utility Code, 66</w:t>
      </w:r>
      <w:r>
        <w:rPr>
          <w:rFonts w:cstheme="minorHAnsi"/>
          <w:color w:val="0D0D0D" w:themeColor="text1" w:themeTint="F2"/>
          <w:sz w:val="26"/>
          <w:szCs w:val="26"/>
        </w:rPr>
        <w:t> </w:t>
      </w:r>
      <w:r w:rsidRPr="009B38F8">
        <w:rPr>
          <w:rFonts w:cstheme="minorHAnsi"/>
          <w:color w:val="0D0D0D" w:themeColor="text1" w:themeTint="F2"/>
          <w:sz w:val="26"/>
          <w:szCs w:val="26"/>
        </w:rPr>
        <w:t xml:space="preserve">Pa. C.S. § 703(g), relating to rescission and amendment of orders, this Tentative Order will be served on the parties to </w:t>
      </w:r>
      <w:r>
        <w:rPr>
          <w:rFonts w:cstheme="minorHAnsi"/>
          <w:color w:val="0D0D0D" w:themeColor="text1" w:themeTint="F2"/>
          <w:sz w:val="26"/>
          <w:szCs w:val="26"/>
        </w:rPr>
        <w:t xml:space="preserve">the </w:t>
      </w:r>
      <w:r w:rsidRPr="009B38F8">
        <w:rPr>
          <w:rFonts w:cstheme="minorHAnsi"/>
          <w:color w:val="0D0D0D" w:themeColor="text1" w:themeTint="F2"/>
          <w:sz w:val="26"/>
          <w:szCs w:val="26"/>
        </w:rPr>
        <w:t>settlement</w:t>
      </w:r>
      <w:r>
        <w:rPr>
          <w:rFonts w:cstheme="minorHAnsi"/>
          <w:color w:val="0D0D0D" w:themeColor="text1" w:themeTint="F2"/>
          <w:sz w:val="26"/>
          <w:szCs w:val="26"/>
        </w:rPr>
        <w:t>s</w:t>
      </w:r>
      <w:r w:rsidRPr="009B38F8">
        <w:rPr>
          <w:rFonts w:cstheme="minorHAnsi"/>
          <w:color w:val="0D0D0D" w:themeColor="text1" w:themeTint="F2"/>
          <w:sz w:val="26"/>
          <w:szCs w:val="26"/>
        </w:rPr>
        <w:t xml:space="preserve"> that gave rise to the </w:t>
      </w:r>
      <w:r>
        <w:rPr>
          <w:rFonts w:cstheme="minorHAnsi"/>
          <w:color w:val="0D0D0D" w:themeColor="text1" w:themeTint="F2"/>
          <w:sz w:val="26"/>
          <w:szCs w:val="26"/>
        </w:rPr>
        <w:t xml:space="preserve">use of averaging </w:t>
      </w:r>
      <w:r w:rsidRPr="009B38F8">
        <w:rPr>
          <w:rFonts w:cstheme="minorHAnsi"/>
          <w:color w:val="0D0D0D" w:themeColor="text1" w:themeTint="F2"/>
          <w:sz w:val="26"/>
          <w:szCs w:val="26"/>
        </w:rPr>
        <w:t xml:space="preserve">to provide those parties with notice of our intent to </w:t>
      </w:r>
      <w:r w:rsidR="009805E7">
        <w:rPr>
          <w:rFonts w:cstheme="minorHAnsi"/>
          <w:color w:val="0D0D0D" w:themeColor="text1" w:themeTint="F2"/>
          <w:sz w:val="26"/>
          <w:szCs w:val="26"/>
        </w:rPr>
        <w:t>consider</w:t>
      </w:r>
      <w:r w:rsidR="009805E7" w:rsidRPr="009B38F8">
        <w:rPr>
          <w:rFonts w:cstheme="minorHAnsi"/>
          <w:color w:val="0D0D0D" w:themeColor="text1" w:themeTint="F2"/>
          <w:sz w:val="26"/>
          <w:szCs w:val="26"/>
        </w:rPr>
        <w:t xml:space="preserve"> </w:t>
      </w:r>
      <w:r w:rsidRPr="009B38F8">
        <w:rPr>
          <w:rFonts w:cstheme="minorHAnsi"/>
          <w:color w:val="0D0D0D" w:themeColor="text1" w:themeTint="F2"/>
          <w:sz w:val="26"/>
          <w:szCs w:val="26"/>
        </w:rPr>
        <w:t>this change and to afford them the opportunity to comment</w:t>
      </w:r>
      <w:r>
        <w:rPr>
          <w:rFonts w:cstheme="minorHAnsi"/>
          <w:color w:val="0D0D0D" w:themeColor="text1" w:themeTint="F2"/>
          <w:sz w:val="26"/>
          <w:szCs w:val="26"/>
        </w:rPr>
        <w:t xml:space="preserve"> before we render any final decision regarding this issue</w:t>
      </w:r>
      <w:r w:rsidRPr="009B38F8">
        <w:rPr>
          <w:rFonts w:cstheme="minorHAnsi"/>
          <w:color w:val="0D0D0D" w:themeColor="text1" w:themeTint="F2"/>
          <w:sz w:val="26"/>
          <w:szCs w:val="26"/>
        </w:rPr>
        <w:t>.  </w:t>
      </w:r>
      <w:r>
        <w:rPr>
          <w:color w:val="0D0D0D" w:themeColor="text1" w:themeTint="F2"/>
          <w:sz w:val="26"/>
          <w:szCs w:val="26"/>
        </w:rPr>
        <w:t xml:space="preserve">If the comments and reply comments raise relevant material factual issues, this matter may be referred to the OALJ for hearing and decision.  </w:t>
      </w:r>
    </w:p>
    <w:p w:rsidR="00265852" w:rsidRPr="009B38F8" w:rsidRDefault="00265852" w:rsidP="00C306EF">
      <w:pPr>
        <w:pStyle w:val="ListParagraph"/>
        <w:spacing w:line="360" w:lineRule="auto"/>
        <w:ind w:left="0" w:firstLine="720"/>
        <w:rPr>
          <w:color w:val="0D0D0D" w:themeColor="text1" w:themeTint="F2"/>
          <w:sz w:val="26"/>
          <w:szCs w:val="26"/>
        </w:rPr>
      </w:pPr>
    </w:p>
    <w:p w:rsidR="006D73DB" w:rsidRPr="009F4554" w:rsidRDefault="009F4554" w:rsidP="009F4554">
      <w:pPr>
        <w:pStyle w:val="ListParagraph"/>
        <w:keepNext/>
        <w:numPr>
          <w:ilvl w:val="0"/>
          <w:numId w:val="30"/>
        </w:numPr>
        <w:tabs>
          <w:tab w:val="left" w:pos="720"/>
          <w:tab w:val="left" w:pos="1440"/>
        </w:tabs>
        <w:spacing w:line="360" w:lineRule="auto"/>
        <w:rPr>
          <w:b/>
          <w:color w:val="0D0D0D" w:themeColor="text1" w:themeTint="F2"/>
          <w:sz w:val="26"/>
          <w:szCs w:val="26"/>
        </w:rPr>
      </w:pPr>
      <w:r w:rsidRPr="001D14CA">
        <w:rPr>
          <w:color w:val="0D0D0D" w:themeColor="text1" w:themeTint="F2"/>
          <w:sz w:val="26"/>
          <w:szCs w:val="26"/>
        </w:rPr>
        <w:lastRenderedPageBreak/>
        <w:t xml:space="preserve"> </w:t>
      </w:r>
      <w:r w:rsidR="00AD48EC" w:rsidRPr="009F4554">
        <w:rPr>
          <w:b/>
          <w:color w:val="0D0D0D" w:themeColor="text1" w:themeTint="F2"/>
          <w:sz w:val="26"/>
          <w:szCs w:val="26"/>
        </w:rPr>
        <w:t xml:space="preserve">Low </w:t>
      </w:r>
      <w:r w:rsidR="00654134" w:rsidRPr="009F4554">
        <w:rPr>
          <w:b/>
          <w:color w:val="0D0D0D" w:themeColor="text1" w:themeTint="F2"/>
          <w:sz w:val="26"/>
          <w:szCs w:val="26"/>
        </w:rPr>
        <w:t>I</w:t>
      </w:r>
      <w:r w:rsidR="00AD48EC" w:rsidRPr="009F4554">
        <w:rPr>
          <w:b/>
          <w:color w:val="0D0D0D" w:themeColor="text1" w:themeTint="F2"/>
          <w:sz w:val="26"/>
          <w:szCs w:val="26"/>
        </w:rPr>
        <w:t>ncome</w:t>
      </w:r>
      <w:r w:rsidR="006D73DB" w:rsidRPr="009F4554">
        <w:rPr>
          <w:b/>
          <w:color w:val="0D0D0D" w:themeColor="text1" w:themeTint="F2"/>
          <w:sz w:val="26"/>
          <w:szCs w:val="26"/>
        </w:rPr>
        <w:t xml:space="preserve"> Usage Reduction Program</w:t>
      </w:r>
    </w:p>
    <w:p w:rsidR="006962A3" w:rsidRPr="009B38F8" w:rsidRDefault="006962A3" w:rsidP="006962A3">
      <w:pPr>
        <w:keepNext/>
        <w:tabs>
          <w:tab w:val="left" w:pos="720"/>
          <w:tab w:val="left" w:pos="1440"/>
        </w:tabs>
        <w:spacing w:line="360" w:lineRule="auto"/>
        <w:rPr>
          <w:color w:val="0D0D0D" w:themeColor="text1" w:themeTint="F2"/>
          <w:sz w:val="26"/>
          <w:szCs w:val="26"/>
          <w:u w:val="single"/>
        </w:rPr>
      </w:pPr>
    </w:p>
    <w:p w:rsidR="00DE50EB" w:rsidRPr="009B38F8" w:rsidRDefault="00FA5107" w:rsidP="005257B4">
      <w:pPr>
        <w:spacing w:line="360" w:lineRule="auto"/>
        <w:ind w:firstLine="720"/>
        <w:rPr>
          <w:color w:val="0D0D0D" w:themeColor="text1" w:themeTint="F2"/>
          <w:sz w:val="26"/>
          <w:szCs w:val="26"/>
        </w:rPr>
      </w:pPr>
      <w:r w:rsidRPr="009B38F8">
        <w:rPr>
          <w:color w:val="0D0D0D" w:themeColor="text1" w:themeTint="F2"/>
          <w:sz w:val="26"/>
          <w:szCs w:val="26"/>
        </w:rPr>
        <w:t>PECO</w:t>
      </w:r>
      <w:r w:rsidR="00B56EC5" w:rsidRPr="009B38F8">
        <w:rPr>
          <w:color w:val="0D0D0D" w:themeColor="text1" w:themeTint="F2"/>
          <w:sz w:val="26"/>
          <w:szCs w:val="26"/>
        </w:rPr>
        <w:t>’s</w:t>
      </w:r>
      <w:r w:rsidR="006D73DB" w:rsidRPr="009B38F8">
        <w:rPr>
          <w:color w:val="0D0D0D" w:themeColor="text1" w:themeTint="F2"/>
          <w:sz w:val="26"/>
          <w:szCs w:val="26"/>
        </w:rPr>
        <w:t xml:space="preserve"> </w:t>
      </w:r>
      <w:r w:rsidR="000664DA" w:rsidRPr="009B38F8">
        <w:rPr>
          <w:color w:val="0D0D0D" w:themeColor="text1" w:themeTint="F2"/>
          <w:sz w:val="26"/>
          <w:szCs w:val="26"/>
        </w:rPr>
        <w:t>LIURP</w:t>
      </w:r>
      <w:r w:rsidR="006D73DB" w:rsidRPr="009B38F8">
        <w:rPr>
          <w:color w:val="0D0D0D" w:themeColor="text1" w:themeTint="F2"/>
          <w:sz w:val="26"/>
          <w:szCs w:val="26"/>
        </w:rPr>
        <w:t xml:space="preserve"> </w:t>
      </w:r>
      <w:r w:rsidR="000F3D70" w:rsidRPr="009B38F8">
        <w:rPr>
          <w:color w:val="0D0D0D" w:themeColor="text1" w:themeTint="F2"/>
          <w:sz w:val="26"/>
          <w:szCs w:val="26"/>
        </w:rPr>
        <w:t xml:space="preserve">is </w:t>
      </w:r>
      <w:r w:rsidR="008516F4" w:rsidRPr="009B38F8">
        <w:rPr>
          <w:color w:val="0D0D0D" w:themeColor="text1" w:themeTint="F2"/>
          <w:sz w:val="26"/>
          <w:szCs w:val="26"/>
        </w:rPr>
        <w:t>available to househ</w:t>
      </w:r>
      <w:r w:rsidR="00C34486" w:rsidRPr="009B38F8">
        <w:rPr>
          <w:color w:val="0D0D0D" w:themeColor="text1" w:themeTint="F2"/>
          <w:sz w:val="26"/>
          <w:szCs w:val="26"/>
        </w:rPr>
        <w:t>olds with incomes at or below 20</w:t>
      </w:r>
      <w:r w:rsidR="008516F4" w:rsidRPr="009B38F8">
        <w:rPr>
          <w:color w:val="0D0D0D" w:themeColor="text1" w:themeTint="F2"/>
          <w:sz w:val="26"/>
          <w:szCs w:val="26"/>
        </w:rPr>
        <w:t>0 percent of the FPIG</w:t>
      </w:r>
      <w:r w:rsidR="00761B28" w:rsidRPr="009B38F8">
        <w:rPr>
          <w:color w:val="0D0D0D" w:themeColor="text1" w:themeTint="F2"/>
          <w:sz w:val="26"/>
          <w:szCs w:val="26"/>
        </w:rPr>
        <w:t>.</w:t>
      </w:r>
      <w:r w:rsidR="008832BA" w:rsidRPr="009B38F8">
        <w:rPr>
          <w:color w:val="0D0D0D" w:themeColor="text1" w:themeTint="F2"/>
          <w:sz w:val="26"/>
          <w:szCs w:val="26"/>
        </w:rPr>
        <w:t xml:space="preserve"> </w:t>
      </w:r>
      <w:r w:rsidR="006A7CBD" w:rsidRPr="009B38F8">
        <w:rPr>
          <w:color w:val="0D0D0D" w:themeColor="text1" w:themeTint="F2"/>
          <w:sz w:val="26"/>
          <w:szCs w:val="26"/>
        </w:rPr>
        <w:t xml:space="preserve"> </w:t>
      </w:r>
      <w:r w:rsidR="00761B28" w:rsidRPr="009B38F8">
        <w:rPr>
          <w:color w:val="0D0D0D" w:themeColor="text1" w:themeTint="F2"/>
          <w:sz w:val="26"/>
          <w:szCs w:val="26"/>
        </w:rPr>
        <w:t xml:space="preserve">Households must have </w:t>
      </w:r>
      <w:r w:rsidR="00C34486" w:rsidRPr="009B38F8">
        <w:rPr>
          <w:color w:val="0D0D0D" w:themeColor="text1" w:themeTint="F2"/>
          <w:sz w:val="26"/>
          <w:szCs w:val="26"/>
        </w:rPr>
        <w:t>monthly average</w:t>
      </w:r>
      <w:r w:rsidR="008832BA" w:rsidRPr="009B38F8">
        <w:rPr>
          <w:color w:val="0D0D0D" w:themeColor="text1" w:themeTint="F2"/>
          <w:sz w:val="26"/>
          <w:szCs w:val="26"/>
        </w:rPr>
        <w:t xml:space="preserve"> usage </w:t>
      </w:r>
      <w:r w:rsidR="00761B28" w:rsidRPr="009B38F8">
        <w:rPr>
          <w:color w:val="0D0D0D" w:themeColor="text1" w:themeTint="F2"/>
          <w:sz w:val="26"/>
          <w:szCs w:val="26"/>
        </w:rPr>
        <w:t xml:space="preserve">of </w:t>
      </w:r>
      <w:r w:rsidR="00C34486" w:rsidRPr="009B38F8">
        <w:rPr>
          <w:color w:val="0D0D0D" w:themeColor="text1" w:themeTint="F2"/>
          <w:sz w:val="26"/>
          <w:szCs w:val="26"/>
        </w:rPr>
        <w:t>more than 600</w:t>
      </w:r>
      <w:r w:rsidR="008832BA" w:rsidRPr="009B38F8">
        <w:rPr>
          <w:color w:val="0D0D0D" w:themeColor="text1" w:themeTint="F2"/>
          <w:sz w:val="26"/>
          <w:szCs w:val="26"/>
        </w:rPr>
        <w:t xml:space="preserve"> kWh</w:t>
      </w:r>
      <w:r w:rsidR="00C34486" w:rsidRPr="009B38F8">
        <w:rPr>
          <w:color w:val="0D0D0D" w:themeColor="text1" w:themeTint="F2"/>
          <w:sz w:val="26"/>
          <w:szCs w:val="26"/>
        </w:rPr>
        <w:t xml:space="preserve"> as a base load</w:t>
      </w:r>
      <w:r w:rsidR="00761B28" w:rsidRPr="009B38F8">
        <w:rPr>
          <w:color w:val="0D0D0D" w:themeColor="text1" w:themeTint="F2"/>
          <w:sz w:val="26"/>
          <w:szCs w:val="26"/>
        </w:rPr>
        <w:t>,</w:t>
      </w:r>
      <w:r w:rsidR="00C34486" w:rsidRPr="009B38F8">
        <w:rPr>
          <w:color w:val="0D0D0D" w:themeColor="text1" w:themeTint="F2"/>
          <w:sz w:val="26"/>
          <w:szCs w:val="26"/>
        </w:rPr>
        <w:t xml:space="preserve"> more </w:t>
      </w:r>
      <w:r w:rsidR="000965B4" w:rsidRPr="009B38F8">
        <w:rPr>
          <w:color w:val="0D0D0D" w:themeColor="text1" w:themeTint="F2"/>
          <w:sz w:val="26"/>
          <w:szCs w:val="26"/>
        </w:rPr>
        <w:t>than 1,400 k</w:t>
      </w:r>
      <w:r w:rsidR="00C34486" w:rsidRPr="009B38F8">
        <w:rPr>
          <w:color w:val="0D0D0D" w:themeColor="text1" w:themeTint="F2"/>
          <w:sz w:val="26"/>
          <w:szCs w:val="26"/>
        </w:rPr>
        <w:t>Wh for electric heating customers</w:t>
      </w:r>
      <w:r w:rsidR="00DE50EB" w:rsidRPr="009B38F8">
        <w:rPr>
          <w:color w:val="0D0D0D" w:themeColor="text1" w:themeTint="F2"/>
          <w:sz w:val="26"/>
          <w:szCs w:val="26"/>
        </w:rPr>
        <w:t xml:space="preserve"> or more than 50 Ccf for gas heating</w:t>
      </w:r>
      <w:r w:rsidR="00B16842" w:rsidRPr="009B38F8">
        <w:rPr>
          <w:color w:val="0D0D0D" w:themeColor="text1" w:themeTint="F2"/>
          <w:sz w:val="26"/>
          <w:szCs w:val="26"/>
        </w:rPr>
        <w:t xml:space="preserve"> customers</w:t>
      </w:r>
      <w:r w:rsidR="008832BA" w:rsidRPr="009B38F8">
        <w:rPr>
          <w:color w:val="0D0D0D" w:themeColor="text1" w:themeTint="F2"/>
          <w:sz w:val="26"/>
          <w:szCs w:val="26"/>
        </w:rPr>
        <w:t>.</w:t>
      </w:r>
      <w:r w:rsidR="000664DA" w:rsidRPr="009B38F8">
        <w:rPr>
          <w:color w:val="0D0D0D" w:themeColor="text1" w:themeTint="F2"/>
          <w:sz w:val="26"/>
          <w:szCs w:val="26"/>
        </w:rPr>
        <w:t xml:space="preserve"> </w:t>
      </w:r>
      <w:r w:rsidR="002B1CA5" w:rsidRPr="009B38F8">
        <w:rPr>
          <w:color w:val="0D0D0D" w:themeColor="text1" w:themeTint="F2"/>
          <w:sz w:val="26"/>
          <w:szCs w:val="26"/>
        </w:rPr>
        <w:t xml:space="preserve"> </w:t>
      </w:r>
    </w:p>
    <w:p w:rsidR="00DE50EB" w:rsidRPr="009B38F8" w:rsidRDefault="00DE50EB" w:rsidP="005257B4">
      <w:pPr>
        <w:spacing w:line="360" w:lineRule="auto"/>
        <w:ind w:firstLine="720"/>
        <w:rPr>
          <w:color w:val="0D0D0D" w:themeColor="text1" w:themeTint="F2"/>
          <w:sz w:val="26"/>
          <w:szCs w:val="26"/>
        </w:rPr>
      </w:pPr>
    </w:p>
    <w:p w:rsidR="00451F8D" w:rsidRPr="009B38F8" w:rsidRDefault="002B1CA5" w:rsidP="005257B4">
      <w:pPr>
        <w:spacing w:line="360" w:lineRule="auto"/>
        <w:ind w:firstLine="720"/>
        <w:rPr>
          <w:color w:val="0D0D0D" w:themeColor="text1" w:themeTint="F2"/>
          <w:sz w:val="26"/>
          <w:szCs w:val="26"/>
        </w:rPr>
      </w:pPr>
      <w:r w:rsidRPr="009B38F8">
        <w:rPr>
          <w:color w:val="0D0D0D" w:themeColor="text1" w:themeTint="F2"/>
          <w:sz w:val="26"/>
          <w:szCs w:val="26"/>
        </w:rPr>
        <w:t xml:space="preserve">The </w:t>
      </w:r>
      <w:r w:rsidR="008516F4" w:rsidRPr="009B38F8">
        <w:rPr>
          <w:color w:val="0D0D0D" w:themeColor="text1" w:themeTint="F2"/>
          <w:sz w:val="26"/>
          <w:szCs w:val="26"/>
        </w:rPr>
        <w:t xml:space="preserve">program assists </w:t>
      </w:r>
      <w:r w:rsidR="00AD48EC" w:rsidRPr="009B38F8">
        <w:rPr>
          <w:color w:val="0D0D0D" w:themeColor="text1" w:themeTint="F2"/>
          <w:sz w:val="26"/>
          <w:szCs w:val="26"/>
        </w:rPr>
        <w:t>low income</w:t>
      </w:r>
      <w:r w:rsidR="008516F4" w:rsidRPr="009B38F8">
        <w:rPr>
          <w:color w:val="0D0D0D" w:themeColor="text1" w:themeTint="F2"/>
          <w:sz w:val="26"/>
          <w:szCs w:val="26"/>
        </w:rPr>
        <w:t xml:space="preserve"> customers with conserving energy and reducing energy bills, and to reduce overall residential energy demand.</w:t>
      </w:r>
      <w:r w:rsidR="0073701F" w:rsidRPr="009B38F8">
        <w:rPr>
          <w:rStyle w:val="FootnoteReference"/>
          <w:color w:val="0D0D0D" w:themeColor="text1" w:themeTint="F2"/>
          <w:sz w:val="26"/>
          <w:szCs w:val="26"/>
        </w:rPr>
        <w:footnoteReference w:id="11"/>
      </w:r>
      <w:r w:rsidR="00886A60" w:rsidRPr="009B38F8">
        <w:rPr>
          <w:color w:val="0D0D0D" w:themeColor="text1" w:themeTint="F2"/>
          <w:sz w:val="26"/>
          <w:szCs w:val="26"/>
        </w:rPr>
        <w:t xml:space="preserve"> </w:t>
      </w:r>
      <w:r w:rsidR="00897FE9" w:rsidRPr="009B38F8">
        <w:rPr>
          <w:color w:val="0D0D0D" w:themeColor="text1" w:themeTint="F2"/>
          <w:sz w:val="26"/>
          <w:szCs w:val="26"/>
        </w:rPr>
        <w:t xml:space="preserve"> </w:t>
      </w:r>
      <w:r w:rsidR="00886A60" w:rsidRPr="009B38F8">
        <w:rPr>
          <w:color w:val="0D0D0D" w:themeColor="text1" w:themeTint="F2"/>
          <w:sz w:val="26"/>
          <w:szCs w:val="26"/>
        </w:rPr>
        <w:t>Utilities are required to develop LIURP programs</w:t>
      </w:r>
      <w:r w:rsidR="00897FE9" w:rsidRPr="009B38F8">
        <w:rPr>
          <w:color w:val="0D0D0D" w:themeColor="text1" w:themeTint="F2"/>
          <w:sz w:val="26"/>
          <w:szCs w:val="26"/>
        </w:rPr>
        <w:t>,</w:t>
      </w:r>
      <w:r w:rsidR="00886A60" w:rsidRPr="009B38F8">
        <w:rPr>
          <w:color w:val="0D0D0D" w:themeColor="text1" w:themeTint="F2"/>
          <w:sz w:val="26"/>
          <w:szCs w:val="26"/>
        </w:rPr>
        <w:t xml:space="preserve"> which install specific conservation measures in the homes of eligible customers.</w:t>
      </w:r>
      <w:r w:rsidR="00886A60" w:rsidRPr="009B38F8">
        <w:rPr>
          <w:rStyle w:val="FootnoteReference"/>
          <w:color w:val="0D0D0D" w:themeColor="text1" w:themeTint="F2"/>
          <w:sz w:val="26"/>
          <w:szCs w:val="26"/>
        </w:rPr>
        <w:footnoteReference w:id="12"/>
      </w:r>
      <w:r w:rsidR="00093C07" w:rsidRPr="009B38F8">
        <w:rPr>
          <w:color w:val="0D0D0D" w:themeColor="text1" w:themeTint="F2"/>
          <w:sz w:val="26"/>
          <w:szCs w:val="26"/>
        </w:rPr>
        <w:t xml:space="preserve"> </w:t>
      </w:r>
      <w:r w:rsidR="00897FE9" w:rsidRPr="009B38F8">
        <w:rPr>
          <w:color w:val="0D0D0D" w:themeColor="text1" w:themeTint="F2"/>
          <w:sz w:val="26"/>
          <w:szCs w:val="26"/>
        </w:rPr>
        <w:t xml:space="preserve"> </w:t>
      </w:r>
      <w:r w:rsidR="005E23CF" w:rsidRPr="009B38F8">
        <w:rPr>
          <w:color w:val="0D0D0D" w:themeColor="text1" w:themeTint="F2"/>
          <w:sz w:val="26"/>
          <w:szCs w:val="26"/>
        </w:rPr>
        <w:t xml:space="preserve">Effective January 1, 2011, DSP, </w:t>
      </w:r>
      <w:r w:rsidR="007E6C10" w:rsidRPr="009B38F8">
        <w:rPr>
          <w:color w:val="0D0D0D" w:themeColor="text1" w:themeTint="F2"/>
          <w:sz w:val="26"/>
          <w:szCs w:val="26"/>
        </w:rPr>
        <w:t xml:space="preserve">P-2008-2062739, </w:t>
      </w:r>
      <w:r w:rsidR="005E23CF" w:rsidRPr="009B38F8">
        <w:rPr>
          <w:color w:val="0D0D0D" w:themeColor="text1" w:themeTint="F2"/>
          <w:sz w:val="26"/>
          <w:szCs w:val="26"/>
        </w:rPr>
        <w:t>paragraph 74</w:t>
      </w:r>
      <w:r w:rsidR="007E6C10" w:rsidRPr="009B38F8">
        <w:rPr>
          <w:color w:val="0D0D0D" w:themeColor="text1" w:themeTint="F2"/>
          <w:sz w:val="26"/>
          <w:szCs w:val="26"/>
        </w:rPr>
        <w:t>,</w:t>
      </w:r>
      <w:r w:rsidR="005E23CF" w:rsidRPr="009B38F8">
        <w:rPr>
          <w:color w:val="0D0D0D" w:themeColor="text1" w:themeTint="F2"/>
          <w:sz w:val="26"/>
          <w:szCs w:val="26"/>
        </w:rPr>
        <w:t xml:space="preserve"> </w:t>
      </w:r>
      <w:r w:rsidR="007E6C10" w:rsidRPr="009B38F8">
        <w:rPr>
          <w:color w:val="0D0D0D" w:themeColor="text1" w:themeTint="F2"/>
          <w:sz w:val="26"/>
          <w:szCs w:val="26"/>
        </w:rPr>
        <w:t>provides that</w:t>
      </w:r>
      <w:r w:rsidR="005E23CF" w:rsidRPr="009B38F8">
        <w:rPr>
          <w:color w:val="0D0D0D" w:themeColor="text1" w:themeTint="F2"/>
          <w:sz w:val="26"/>
          <w:szCs w:val="26"/>
        </w:rPr>
        <w:t>:</w:t>
      </w:r>
    </w:p>
    <w:p w:rsidR="00ED1D17" w:rsidRPr="009B38F8" w:rsidRDefault="00ED1D17" w:rsidP="005257B4">
      <w:pPr>
        <w:spacing w:line="360" w:lineRule="auto"/>
        <w:ind w:firstLine="720"/>
        <w:rPr>
          <w:color w:val="0D0D0D" w:themeColor="text1" w:themeTint="F2"/>
          <w:sz w:val="26"/>
          <w:szCs w:val="26"/>
        </w:rPr>
      </w:pPr>
    </w:p>
    <w:p w:rsidR="005E23CF" w:rsidRPr="009B38F8" w:rsidRDefault="005E23CF" w:rsidP="006C511B">
      <w:pPr>
        <w:ind w:left="720" w:right="720"/>
        <w:rPr>
          <w:color w:val="0D0D0D" w:themeColor="text1" w:themeTint="F2"/>
          <w:sz w:val="26"/>
          <w:szCs w:val="26"/>
        </w:rPr>
      </w:pPr>
      <w:r w:rsidRPr="009B38F8">
        <w:rPr>
          <w:color w:val="0D0D0D" w:themeColor="text1" w:themeTint="F2"/>
          <w:sz w:val="26"/>
          <w:szCs w:val="26"/>
        </w:rPr>
        <w:t>Beginning in 2010</w:t>
      </w:r>
      <w:r w:rsidR="00F1716F" w:rsidRPr="009B38F8">
        <w:rPr>
          <w:color w:val="0D0D0D" w:themeColor="text1" w:themeTint="F2"/>
          <w:sz w:val="26"/>
          <w:szCs w:val="26"/>
        </w:rPr>
        <w:t>, PECO will generate a list by M</w:t>
      </w:r>
      <w:r w:rsidRPr="009B38F8">
        <w:rPr>
          <w:color w:val="0D0D0D" w:themeColor="text1" w:themeTint="F2"/>
          <w:sz w:val="26"/>
          <w:szCs w:val="26"/>
        </w:rPr>
        <w:t xml:space="preserve">arch 31 of each year identifying those CAP customers that individually received benefits in the prior calendar year greater than the then-applicable maximum CAP </w:t>
      </w:r>
      <w:r w:rsidR="00634A4F" w:rsidRPr="009B38F8">
        <w:rPr>
          <w:color w:val="0D0D0D" w:themeColor="text1" w:themeTint="F2"/>
          <w:sz w:val="26"/>
          <w:szCs w:val="26"/>
        </w:rPr>
        <w:t>b</w:t>
      </w:r>
      <w:r w:rsidRPr="009B38F8">
        <w:rPr>
          <w:color w:val="0D0D0D" w:themeColor="text1" w:themeTint="F2"/>
          <w:sz w:val="26"/>
          <w:szCs w:val="26"/>
        </w:rPr>
        <w:t xml:space="preserve">enefit amount, as set for the at 52 Pa. Code §69.265(3)(v), as that amount may be revised by the Commission from time-to-time. The </w:t>
      </w:r>
      <w:r w:rsidR="00634A4F" w:rsidRPr="009B38F8">
        <w:rPr>
          <w:color w:val="0D0D0D" w:themeColor="text1" w:themeTint="F2"/>
          <w:sz w:val="26"/>
          <w:szCs w:val="26"/>
        </w:rPr>
        <w:t>list w</w:t>
      </w:r>
      <w:r w:rsidRPr="009B38F8">
        <w:rPr>
          <w:color w:val="0D0D0D" w:themeColor="text1" w:themeTint="F2"/>
          <w:sz w:val="26"/>
          <w:szCs w:val="26"/>
        </w:rPr>
        <w:t>i</w:t>
      </w:r>
      <w:r w:rsidR="00634A4F" w:rsidRPr="009B38F8">
        <w:rPr>
          <w:color w:val="0D0D0D" w:themeColor="text1" w:themeTint="F2"/>
          <w:sz w:val="26"/>
          <w:szCs w:val="26"/>
        </w:rPr>
        <w:t>l</w:t>
      </w:r>
      <w:r w:rsidR="00ED1D17" w:rsidRPr="009B38F8">
        <w:rPr>
          <w:color w:val="0D0D0D" w:themeColor="text1" w:themeTint="F2"/>
          <w:sz w:val="26"/>
          <w:szCs w:val="26"/>
        </w:rPr>
        <w:t>l include the custom</w:t>
      </w:r>
      <w:r w:rsidRPr="009B38F8">
        <w:rPr>
          <w:color w:val="0D0D0D" w:themeColor="text1" w:themeTint="F2"/>
          <w:sz w:val="26"/>
          <w:szCs w:val="26"/>
        </w:rPr>
        <w:t>er’s usage, discount level, an</w:t>
      </w:r>
      <w:r w:rsidR="00634A4F" w:rsidRPr="009B38F8">
        <w:rPr>
          <w:color w:val="0D0D0D" w:themeColor="text1" w:themeTint="F2"/>
          <w:sz w:val="26"/>
          <w:szCs w:val="26"/>
        </w:rPr>
        <w:t>d</w:t>
      </w:r>
      <w:r w:rsidRPr="009B38F8">
        <w:rPr>
          <w:color w:val="0D0D0D" w:themeColor="text1" w:themeTint="F2"/>
          <w:sz w:val="26"/>
          <w:szCs w:val="26"/>
        </w:rPr>
        <w:t xml:space="preserve"> CAP tier. Customers who appear on this list will be given priority in PECO’s LIURP program and in PECO’</w:t>
      </w:r>
      <w:r w:rsidR="00634A4F" w:rsidRPr="009B38F8">
        <w:rPr>
          <w:color w:val="0D0D0D" w:themeColor="text1" w:themeTint="F2"/>
          <w:sz w:val="26"/>
          <w:szCs w:val="26"/>
        </w:rPr>
        <w:t>s expenditure of the non-LIURP low income weatherization funds described below.</w:t>
      </w:r>
      <w:r w:rsidRPr="009B38F8">
        <w:rPr>
          <w:color w:val="0D0D0D" w:themeColor="text1" w:themeTint="F2"/>
          <w:sz w:val="26"/>
          <w:szCs w:val="26"/>
        </w:rPr>
        <w:t xml:space="preserve"> </w:t>
      </w:r>
    </w:p>
    <w:p w:rsidR="00ED1D17" w:rsidRPr="009B38F8" w:rsidRDefault="00ED1D17" w:rsidP="006C511B">
      <w:pPr>
        <w:ind w:right="720" w:firstLine="720"/>
        <w:rPr>
          <w:color w:val="0D0D0D" w:themeColor="text1" w:themeTint="F2"/>
          <w:sz w:val="26"/>
          <w:szCs w:val="26"/>
        </w:rPr>
      </w:pPr>
    </w:p>
    <w:p w:rsidR="006962A3" w:rsidRPr="009B38F8" w:rsidRDefault="006962A3" w:rsidP="006C511B">
      <w:pPr>
        <w:ind w:right="720" w:firstLine="720"/>
        <w:rPr>
          <w:color w:val="0D0D0D" w:themeColor="text1" w:themeTint="F2"/>
          <w:sz w:val="26"/>
          <w:szCs w:val="26"/>
        </w:rPr>
      </w:pPr>
    </w:p>
    <w:p w:rsidR="00C74641" w:rsidRPr="009B38F8" w:rsidRDefault="0059280E" w:rsidP="00C74641">
      <w:pPr>
        <w:spacing w:line="360" w:lineRule="auto"/>
        <w:ind w:right="720" w:firstLine="720"/>
        <w:rPr>
          <w:color w:val="0D0D0D" w:themeColor="text1" w:themeTint="F2"/>
          <w:sz w:val="26"/>
          <w:szCs w:val="26"/>
        </w:rPr>
      </w:pPr>
      <w:r w:rsidRPr="009B38F8">
        <w:rPr>
          <w:color w:val="0D0D0D" w:themeColor="text1" w:themeTint="F2"/>
          <w:sz w:val="26"/>
          <w:szCs w:val="26"/>
        </w:rPr>
        <w:t xml:space="preserve">PECO projects to provide LIURP services to an average of 7,800 customers </w:t>
      </w:r>
      <w:r w:rsidR="006E6EE6" w:rsidRPr="009B38F8">
        <w:rPr>
          <w:color w:val="0D0D0D" w:themeColor="text1" w:themeTint="F2"/>
          <w:sz w:val="26"/>
          <w:szCs w:val="26"/>
        </w:rPr>
        <w:t xml:space="preserve">each year </w:t>
      </w:r>
      <w:r w:rsidRPr="009B38F8">
        <w:rPr>
          <w:color w:val="0D0D0D" w:themeColor="text1" w:themeTint="F2"/>
          <w:sz w:val="26"/>
          <w:szCs w:val="26"/>
        </w:rPr>
        <w:t xml:space="preserve">from 2013-2015. </w:t>
      </w:r>
      <w:r w:rsidR="006C2374" w:rsidRPr="009B38F8">
        <w:rPr>
          <w:color w:val="0D0D0D" w:themeColor="text1" w:themeTint="F2"/>
          <w:sz w:val="26"/>
          <w:szCs w:val="26"/>
        </w:rPr>
        <w:t xml:space="preserve"> </w:t>
      </w:r>
      <w:r w:rsidRPr="009B38F8">
        <w:rPr>
          <w:color w:val="0D0D0D" w:themeColor="text1" w:themeTint="F2"/>
          <w:sz w:val="26"/>
          <w:szCs w:val="26"/>
        </w:rPr>
        <w:t xml:space="preserve">That number is a decrease </w:t>
      </w:r>
      <w:r w:rsidR="007E6C10" w:rsidRPr="009B38F8">
        <w:rPr>
          <w:color w:val="0D0D0D" w:themeColor="text1" w:themeTint="F2"/>
          <w:sz w:val="26"/>
          <w:szCs w:val="26"/>
        </w:rPr>
        <w:t xml:space="preserve">in the number of customers </w:t>
      </w:r>
      <w:r w:rsidRPr="009B38F8">
        <w:rPr>
          <w:color w:val="0D0D0D" w:themeColor="text1" w:themeTint="F2"/>
          <w:sz w:val="26"/>
          <w:szCs w:val="26"/>
        </w:rPr>
        <w:t>from 2009-2010</w:t>
      </w:r>
      <w:r w:rsidR="00D8103F" w:rsidRPr="009B38F8">
        <w:rPr>
          <w:color w:val="0D0D0D" w:themeColor="text1" w:themeTint="F2"/>
          <w:sz w:val="26"/>
          <w:szCs w:val="26"/>
        </w:rPr>
        <w:t xml:space="preserve"> </w:t>
      </w:r>
      <w:r w:rsidRPr="009B38F8">
        <w:rPr>
          <w:color w:val="0D0D0D" w:themeColor="text1" w:themeTint="F2"/>
          <w:sz w:val="26"/>
          <w:szCs w:val="26"/>
        </w:rPr>
        <w:t xml:space="preserve">due to the increased costs of weatherization measures. </w:t>
      </w:r>
      <w:r w:rsidR="006C2374" w:rsidRPr="009B38F8">
        <w:rPr>
          <w:color w:val="0D0D0D" w:themeColor="text1" w:themeTint="F2"/>
          <w:sz w:val="26"/>
          <w:szCs w:val="26"/>
        </w:rPr>
        <w:t xml:space="preserve"> </w:t>
      </w:r>
      <w:r w:rsidRPr="009B38F8">
        <w:rPr>
          <w:color w:val="0D0D0D" w:themeColor="text1" w:themeTint="F2"/>
          <w:sz w:val="26"/>
          <w:szCs w:val="26"/>
        </w:rPr>
        <w:t>The LIURP budget</w:t>
      </w:r>
      <w:r w:rsidR="00BD330F" w:rsidRPr="009B38F8">
        <w:rPr>
          <w:color w:val="0D0D0D" w:themeColor="text1" w:themeTint="F2"/>
          <w:sz w:val="26"/>
          <w:szCs w:val="26"/>
        </w:rPr>
        <w:t>,</w:t>
      </w:r>
      <w:r w:rsidRPr="009B38F8">
        <w:rPr>
          <w:color w:val="0D0D0D" w:themeColor="text1" w:themeTint="F2"/>
          <w:sz w:val="26"/>
          <w:szCs w:val="26"/>
        </w:rPr>
        <w:t xml:space="preserve"> beginning in 2012</w:t>
      </w:r>
      <w:r w:rsidR="00BD330F" w:rsidRPr="009B38F8">
        <w:rPr>
          <w:color w:val="0D0D0D" w:themeColor="text1" w:themeTint="F2"/>
          <w:sz w:val="26"/>
          <w:szCs w:val="26"/>
        </w:rPr>
        <w:t>,</w:t>
      </w:r>
      <w:r w:rsidRPr="009B38F8">
        <w:rPr>
          <w:color w:val="0D0D0D" w:themeColor="text1" w:themeTint="F2"/>
          <w:sz w:val="26"/>
          <w:szCs w:val="26"/>
        </w:rPr>
        <w:t xml:space="preserve"> is $7.85 Million, </w:t>
      </w:r>
      <w:r w:rsidR="00BD330F" w:rsidRPr="009B38F8">
        <w:rPr>
          <w:color w:val="0D0D0D" w:themeColor="text1" w:themeTint="F2"/>
          <w:sz w:val="26"/>
          <w:szCs w:val="26"/>
        </w:rPr>
        <w:t>including</w:t>
      </w:r>
      <w:r w:rsidRPr="009B38F8">
        <w:rPr>
          <w:color w:val="0D0D0D" w:themeColor="text1" w:themeTint="F2"/>
          <w:sz w:val="26"/>
          <w:szCs w:val="26"/>
        </w:rPr>
        <w:t xml:space="preserve"> $5.6 Million for electric and $2.25 Million for gas weatherization.</w:t>
      </w:r>
      <w:r w:rsidR="0062509A" w:rsidRPr="009B38F8">
        <w:rPr>
          <w:color w:val="0D0D0D" w:themeColor="text1" w:themeTint="F2"/>
          <w:sz w:val="26"/>
          <w:szCs w:val="26"/>
        </w:rPr>
        <w:t xml:space="preserve"> </w:t>
      </w:r>
      <w:r w:rsidR="006A7CBD" w:rsidRPr="009B38F8">
        <w:rPr>
          <w:color w:val="0D0D0D" w:themeColor="text1" w:themeTint="F2"/>
          <w:sz w:val="26"/>
          <w:szCs w:val="26"/>
        </w:rPr>
        <w:t xml:space="preserve"> </w:t>
      </w:r>
      <w:r w:rsidR="0062509A" w:rsidRPr="009B38F8">
        <w:rPr>
          <w:color w:val="0D0D0D" w:themeColor="text1" w:themeTint="F2"/>
          <w:sz w:val="26"/>
          <w:szCs w:val="26"/>
        </w:rPr>
        <w:t xml:space="preserve">However, </w:t>
      </w:r>
      <w:r w:rsidR="006E6EE6" w:rsidRPr="009B38F8">
        <w:rPr>
          <w:color w:val="0D0D0D" w:themeColor="text1" w:themeTint="F2"/>
          <w:sz w:val="26"/>
          <w:szCs w:val="26"/>
        </w:rPr>
        <w:t xml:space="preserve">as directed in </w:t>
      </w:r>
      <w:r w:rsidR="0062509A" w:rsidRPr="009B38F8">
        <w:rPr>
          <w:color w:val="0D0D0D" w:themeColor="text1" w:themeTint="F2"/>
          <w:sz w:val="26"/>
          <w:szCs w:val="26"/>
        </w:rPr>
        <w:t>the DSP settlement mentioned above, PECO will increase</w:t>
      </w:r>
      <w:r w:rsidR="006E6EE6" w:rsidRPr="009B38F8">
        <w:rPr>
          <w:color w:val="0D0D0D" w:themeColor="text1" w:themeTint="F2"/>
          <w:sz w:val="26"/>
          <w:szCs w:val="26"/>
        </w:rPr>
        <w:t xml:space="preserve"> its electric LIURP spending by $2.5 Million in 2013, the last year mentioned in the 2010 settlement</w:t>
      </w:r>
      <w:r w:rsidR="00265852" w:rsidRPr="009B38F8">
        <w:rPr>
          <w:color w:val="0D0D0D" w:themeColor="text1" w:themeTint="F2"/>
          <w:sz w:val="26"/>
          <w:szCs w:val="26"/>
        </w:rPr>
        <w:t xml:space="preserve">.  </w:t>
      </w:r>
    </w:p>
    <w:p w:rsidR="006962A3" w:rsidRPr="009B38F8" w:rsidRDefault="006962A3" w:rsidP="00C74641">
      <w:pPr>
        <w:spacing w:line="360" w:lineRule="auto"/>
        <w:ind w:right="720" w:firstLine="720"/>
        <w:rPr>
          <w:color w:val="0D0D0D" w:themeColor="text1" w:themeTint="F2"/>
          <w:sz w:val="26"/>
          <w:szCs w:val="26"/>
        </w:rPr>
      </w:pPr>
    </w:p>
    <w:p w:rsidR="006962A3" w:rsidRPr="009B38F8" w:rsidRDefault="006962A3" w:rsidP="006962A3">
      <w:pPr>
        <w:tabs>
          <w:tab w:val="left" w:pos="720"/>
          <w:tab w:val="left" w:pos="1440"/>
        </w:tabs>
        <w:spacing w:line="360" w:lineRule="auto"/>
        <w:rPr>
          <w:rFonts w:cstheme="minorHAnsi"/>
          <w:color w:val="0D0D0D" w:themeColor="text1" w:themeTint="F2"/>
          <w:sz w:val="26"/>
          <w:szCs w:val="26"/>
        </w:rPr>
      </w:pPr>
      <w:r w:rsidRPr="009B38F8">
        <w:rPr>
          <w:rFonts w:cstheme="minorHAnsi"/>
          <w:color w:val="0D0D0D" w:themeColor="text1" w:themeTint="F2"/>
          <w:sz w:val="26"/>
          <w:szCs w:val="26"/>
        </w:rPr>
        <w:tab/>
      </w:r>
      <w:r w:rsidRPr="009B38F8">
        <w:rPr>
          <w:color w:val="0D0D0D" w:themeColor="text1" w:themeTint="F2"/>
          <w:sz w:val="26"/>
          <w:szCs w:val="26"/>
        </w:rPr>
        <w:t xml:space="preserve">PECO’s Plan provides that CAP Rate customers with usage above 500 kWh per month will be referred to PECO’s LIURP program.  However, the BCS analysis of PECO complaints, noted above, showed a </w:t>
      </w:r>
      <w:r w:rsidRPr="009B38F8">
        <w:rPr>
          <w:rFonts w:cstheme="minorHAnsi"/>
          <w:color w:val="0D0D0D" w:themeColor="text1" w:themeTint="F2"/>
          <w:sz w:val="26"/>
          <w:szCs w:val="26"/>
        </w:rPr>
        <w:t>statistically significant number of complaint calls from customers with an evident need who had not been referred to LIURP.  The CAP Policy Statement Section 69.265(6)(vi) </w:t>
      </w:r>
      <w:r w:rsidRPr="009B38F8">
        <w:rPr>
          <w:rFonts w:cstheme="minorHAnsi"/>
          <w:i/>
          <w:iCs/>
          <w:color w:val="0D0D0D" w:themeColor="text1" w:themeTint="F2"/>
          <w:sz w:val="26"/>
          <w:szCs w:val="26"/>
        </w:rPr>
        <w:t xml:space="preserve">Consumer education and referral </w:t>
      </w:r>
      <w:r w:rsidRPr="009B38F8">
        <w:rPr>
          <w:rFonts w:cstheme="minorHAnsi"/>
          <w:iCs/>
          <w:color w:val="0D0D0D" w:themeColor="text1" w:themeTint="F2"/>
          <w:sz w:val="26"/>
          <w:szCs w:val="26"/>
        </w:rPr>
        <w:t>outlines that</w:t>
      </w:r>
      <w:r w:rsidRPr="009B38F8">
        <w:rPr>
          <w:rFonts w:cstheme="minorHAnsi"/>
          <w:color w:val="0D0D0D" w:themeColor="text1" w:themeTint="F2"/>
          <w:sz w:val="26"/>
          <w:szCs w:val="26"/>
        </w:rPr>
        <w:t xml:space="preserve"> CAPs should include consumer education programs, the importance of energy conservation and referrals to other appropriate support services.  </w:t>
      </w:r>
    </w:p>
    <w:p w:rsidR="006962A3" w:rsidRPr="009B38F8" w:rsidRDefault="006962A3" w:rsidP="006962A3">
      <w:pPr>
        <w:tabs>
          <w:tab w:val="left" w:pos="720"/>
          <w:tab w:val="left" w:pos="1440"/>
        </w:tabs>
        <w:spacing w:line="360" w:lineRule="auto"/>
        <w:rPr>
          <w:rFonts w:cstheme="minorHAnsi"/>
          <w:color w:val="0D0D0D" w:themeColor="text1" w:themeTint="F2"/>
          <w:sz w:val="26"/>
          <w:szCs w:val="26"/>
        </w:rPr>
      </w:pPr>
    </w:p>
    <w:p w:rsidR="006962A3" w:rsidRPr="009B38F8" w:rsidRDefault="006962A3" w:rsidP="006962A3">
      <w:pPr>
        <w:tabs>
          <w:tab w:val="left" w:pos="720"/>
          <w:tab w:val="left" w:pos="1440"/>
        </w:tabs>
        <w:spacing w:line="360" w:lineRule="auto"/>
        <w:rPr>
          <w:rFonts w:cstheme="minorHAnsi"/>
          <w:color w:val="0D0D0D" w:themeColor="text1" w:themeTint="F2"/>
          <w:sz w:val="26"/>
          <w:szCs w:val="26"/>
        </w:rPr>
      </w:pPr>
      <w:r w:rsidRPr="009B38F8">
        <w:rPr>
          <w:rFonts w:cstheme="minorHAnsi"/>
          <w:color w:val="0D0D0D" w:themeColor="text1" w:themeTint="F2"/>
          <w:sz w:val="26"/>
          <w:szCs w:val="26"/>
        </w:rPr>
        <w:tab/>
      </w:r>
      <w:r w:rsidR="005630FD" w:rsidRPr="009B38F8">
        <w:rPr>
          <w:rFonts w:cstheme="minorHAnsi"/>
          <w:color w:val="0D0D0D" w:themeColor="text1" w:themeTint="F2"/>
          <w:sz w:val="26"/>
          <w:szCs w:val="26"/>
        </w:rPr>
        <w:t>Accordingly, t</w:t>
      </w:r>
      <w:r w:rsidRPr="009B38F8">
        <w:rPr>
          <w:rFonts w:cstheme="minorHAnsi"/>
          <w:color w:val="0D0D0D" w:themeColor="text1" w:themeTint="F2"/>
          <w:sz w:val="26"/>
          <w:szCs w:val="26"/>
        </w:rPr>
        <w:t xml:space="preserve">he Commission </w:t>
      </w:r>
      <w:r w:rsidR="00EA48EE">
        <w:rPr>
          <w:rFonts w:cstheme="minorHAnsi"/>
          <w:color w:val="0D0D0D" w:themeColor="text1" w:themeTint="F2"/>
          <w:sz w:val="26"/>
          <w:szCs w:val="26"/>
        </w:rPr>
        <w:t xml:space="preserve">seeks comment on the effectiveness of PECO’s LIURP education efforts and any appropriate improvements </w:t>
      </w:r>
      <w:r w:rsidR="001D1D3E">
        <w:rPr>
          <w:rFonts w:cstheme="minorHAnsi"/>
          <w:color w:val="0D0D0D" w:themeColor="text1" w:themeTint="F2"/>
          <w:sz w:val="26"/>
          <w:szCs w:val="26"/>
        </w:rPr>
        <w:t xml:space="preserve">needed </w:t>
      </w:r>
      <w:r w:rsidR="00EA48EE">
        <w:rPr>
          <w:rFonts w:cstheme="minorHAnsi"/>
          <w:color w:val="0D0D0D" w:themeColor="text1" w:themeTint="F2"/>
          <w:sz w:val="26"/>
          <w:szCs w:val="26"/>
        </w:rPr>
        <w:t>to</w:t>
      </w:r>
      <w:r w:rsidRPr="009B38F8">
        <w:rPr>
          <w:rFonts w:cstheme="minorHAnsi"/>
          <w:color w:val="0D0D0D" w:themeColor="text1" w:themeTint="F2"/>
          <w:sz w:val="26"/>
          <w:szCs w:val="26"/>
        </w:rPr>
        <w:t xml:space="preserve"> training efforts to make the proper referrals to LIURP and other low income programs, </w:t>
      </w:r>
      <w:r w:rsidRPr="009B38F8">
        <w:rPr>
          <w:rFonts w:cstheme="minorHAnsi"/>
          <w:i/>
          <w:color w:val="0D0D0D" w:themeColor="text1" w:themeTint="F2"/>
          <w:sz w:val="26"/>
          <w:szCs w:val="26"/>
        </w:rPr>
        <w:t>e.g.</w:t>
      </w:r>
      <w:r w:rsidRPr="009B38F8">
        <w:rPr>
          <w:rFonts w:cstheme="minorHAnsi"/>
          <w:color w:val="0D0D0D" w:themeColor="text1" w:themeTint="F2"/>
          <w:sz w:val="26"/>
          <w:szCs w:val="26"/>
        </w:rPr>
        <w:t>, CARES.</w:t>
      </w:r>
    </w:p>
    <w:p w:rsidR="00D9728C" w:rsidRPr="009B38F8" w:rsidRDefault="00D9728C" w:rsidP="005257B4">
      <w:pPr>
        <w:spacing w:line="360" w:lineRule="auto"/>
        <w:ind w:firstLine="720"/>
        <w:rPr>
          <w:color w:val="0D0D0D" w:themeColor="text1" w:themeTint="F2"/>
          <w:sz w:val="26"/>
          <w:szCs w:val="26"/>
        </w:rPr>
      </w:pPr>
    </w:p>
    <w:p w:rsidR="006D73DB" w:rsidRPr="009F4554" w:rsidRDefault="009F4554" w:rsidP="009F4554">
      <w:pPr>
        <w:pStyle w:val="ListParagraph"/>
        <w:keepNext/>
        <w:numPr>
          <w:ilvl w:val="0"/>
          <w:numId w:val="30"/>
        </w:numPr>
        <w:spacing w:line="360" w:lineRule="auto"/>
        <w:rPr>
          <w:b/>
          <w:color w:val="0D0D0D" w:themeColor="text1" w:themeTint="F2"/>
          <w:sz w:val="26"/>
          <w:szCs w:val="26"/>
        </w:rPr>
      </w:pPr>
      <w:r w:rsidRPr="009F4554">
        <w:rPr>
          <w:color w:val="0D0D0D" w:themeColor="text1" w:themeTint="F2"/>
          <w:sz w:val="26"/>
          <w:szCs w:val="26"/>
        </w:rPr>
        <w:t xml:space="preserve"> </w:t>
      </w:r>
      <w:r w:rsidR="00193973" w:rsidRPr="009F4554">
        <w:rPr>
          <w:b/>
          <w:color w:val="0D0D0D" w:themeColor="text1" w:themeTint="F2"/>
          <w:sz w:val="26"/>
          <w:szCs w:val="26"/>
        </w:rPr>
        <w:t>Hardship</w:t>
      </w:r>
      <w:r w:rsidR="006D73DB" w:rsidRPr="009F4554">
        <w:rPr>
          <w:b/>
          <w:color w:val="0D0D0D" w:themeColor="text1" w:themeTint="F2"/>
          <w:sz w:val="26"/>
          <w:szCs w:val="26"/>
        </w:rPr>
        <w:t xml:space="preserve"> Fund </w:t>
      </w:r>
    </w:p>
    <w:p w:rsidR="00E72921" w:rsidRPr="009B38F8" w:rsidRDefault="00E72921" w:rsidP="00F16589">
      <w:pPr>
        <w:keepNext/>
        <w:spacing w:line="360" w:lineRule="auto"/>
        <w:rPr>
          <w:color w:val="0D0D0D" w:themeColor="text1" w:themeTint="F2"/>
          <w:sz w:val="26"/>
          <w:szCs w:val="26"/>
        </w:rPr>
      </w:pPr>
    </w:p>
    <w:p w:rsidR="004C690D" w:rsidRPr="009B38F8" w:rsidRDefault="007E6613" w:rsidP="005257B4">
      <w:pPr>
        <w:spacing w:line="360" w:lineRule="auto"/>
        <w:ind w:firstLine="720"/>
        <w:rPr>
          <w:color w:val="0D0D0D" w:themeColor="text1" w:themeTint="F2"/>
          <w:sz w:val="26"/>
          <w:szCs w:val="26"/>
        </w:rPr>
      </w:pPr>
      <w:r w:rsidRPr="009B38F8">
        <w:rPr>
          <w:color w:val="0D0D0D" w:themeColor="text1" w:themeTint="F2"/>
          <w:sz w:val="26"/>
          <w:szCs w:val="26"/>
        </w:rPr>
        <w:t>MEAF is PECO’s hardship fund</w:t>
      </w:r>
      <w:r w:rsidR="00880A0D" w:rsidRPr="009B38F8">
        <w:rPr>
          <w:color w:val="0D0D0D" w:themeColor="text1" w:themeTint="F2"/>
          <w:sz w:val="26"/>
          <w:szCs w:val="26"/>
        </w:rPr>
        <w:t xml:space="preserve"> and is administered by each county’s fuel fund agencies.</w:t>
      </w:r>
      <w:r w:rsidR="000D327F" w:rsidRPr="009B38F8">
        <w:rPr>
          <w:color w:val="0D0D0D" w:themeColor="text1" w:themeTint="F2"/>
          <w:sz w:val="26"/>
          <w:szCs w:val="26"/>
        </w:rPr>
        <w:t xml:space="preserve">  </w:t>
      </w:r>
      <w:r w:rsidR="009C6CBC" w:rsidRPr="009B38F8">
        <w:rPr>
          <w:color w:val="0D0D0D" w:themeColor="text1" w:themeTint="F2"/>
          <w:sz w:val="26"/>
          <w:szCs w:val="26"/>
        </w:rPr>
        <w:t>Ratepayers and interested parties can pledge donations to MEAF.</w:t>
      </w:r>
      <w:r w:rsidR="00ED22F4" w:rsidRPr="009B38F8">
        <w:rPr>
          <w:color w:val="0D0D0D" w:themeColor="text1" w:themeTint="F2"/>
          <w:sz w:val="26"/>
          <w:szCs w:val="26"/>
        </w:rPr>
        <w:t xml:space="preserve"> </w:t>
      </w:r>
      <w:r w:rsidR="000D327F" w:rsidRPr="009B38F8">
        <w:rPr>
          <w:color w:val="0D0D0D" w:themeColor="text1" w:themeTint="F2"/>
          <w:sz w:val="26"/>
          <w:szCs w:val="26"/>
        </w:rPr>
        <w:t xml:space="preserve"> </w:t>
      </w:r>
      <w:r w:rsidR="00ED22F4" w:rsidRPr="009B38F8">
        <w:rPr>
          <w:color w:val="0D0D0D" w:themeColor="text1" w:themeTint="F2"/>
          <w:sz w:val="26"/>
          <w:szCs w:val="26"/>
        </w:rPr>
        <w:t>A customer may receive on</w:t>
      </w:r>
      <w:r w:rsidR="009C6CBC" w:rsidRPr="009B38F8">
        <w:rPr>
          <w:color w:val="0D0D0D" w:themeColor="text1" w:themeTint="F2"/>
          <w:sz w:val="26"/>
          <w:szCs w:val="26"/>
        </w:rPr>
        <w:t>e maximum grant of $500 for electric and/or $500 for gas</w:t>
      </w:r>
      <w:r w:rsidR="00697C72" w:rsidRPr="009B38F8">
        <w:rPr>
          <w:color w:val="0D0D0D" w:themeColor="text1" w:themeTint="F2"/>
          <w:sz w:val="26"/>
          <w:szCs w:val="26"/>
        </w:rPr>
        <w:t xml:space="preserve"> during a 2</w:t>
      </w:r>
      <w:r w:rsidR="00AC11C4" w:rsidRPr="009B38F8">
        <w:rPr>
          <w:color w:val="0D0D0D" w:themeColor="text1" w:themeTint="F2"/>
          <w:sz w:val="26"/>
          <w:szCs w:val="26"/>
        </w:rPr>
        <w:t>-</w:t>
      </w:r>
      <w:r w:rsidR="00697C72" w:rsidRPr="009B38F8">
        <w:rPr>
          <w:color w:val="0D0D0D" w:themeColor="text1" w:themeTint="F2"/>
          <w:sz w:val="26"/>
          <w:szCs w:val="26"/>
        </w:rPr>
        <w:t xml:space="preserve">year </w:t>
      </w:r>
      <w:r w:rsidR="00842004" w:rsidRPr="009B38F8">
        <w:rPr>
          <w:color w:val="0D0D0D" w:themeColor="text1" w:themeTint="F2"/>
          <w:sz w:val="26"/>
          <w:szCs w:val="26"/>
        </w:rPr>
        <w:t>period,</w:t>
      </w:r>
      <w:r w:rsidR="0061222F" w:rsidRPr="009B38F8">
        <w:rPr>
          <w:color w:val="0D0D0D" w:themeColor="text1" w:themeTint="F2"/>
          <w:sz w:val="26"/>
          <w:szCs w:val="26"/>
        </w:rPr>
        <w:t xml:space="preserve"> up to $1,000 for dual commodity customers</w:t>
      </w:r>
      <w:r w:rsidR="00697C72" w:rsidRPr="009B38F8">
        <w:rPr>
          <w:color w:val="0D0D0D" w:themeColor="text1" w:themeTint="F2"/>
          <w:sz w:val="26"/>
          <w:szCs w:val="26"/>
        </w:rPr>
        <w:t>.</w:t>
      </w:r>
      <w:r w:rsidR="006A7CBD" w:rsidRPr="009B38F8">
        <w:rPr>
          <w:color w:val="0D0D0D" w:themeColor="text1" w:themeTint="F2"/>
          <w:sz w:val="26"/>
          <w:szCs w:val="26"/>
        </w:rPr>
        <w:t xml:space="preserve"> </w:t>
      </w:r>
      <w:r w:rsidR="00880A0D" w:rsidRPr="009B38F8">
        <w:rPr>
          <w:color w:val="0D0D0D" w:themeColor="text1" w:themeTint="F2"/>
          <w:sz w:val="26"/>
          <w:szCs w:val="26"/>
        </w:rPr>
        <w:t xml:space="preserve"> The grant amount, along with any other credits to the account, must eliminate </w:t>
      </w:r>
      <w:r w:rsidR="0061222F" w:rsidRPr="009B38F8">
        <w:rPr>
          <w:color w:val="0D0D0D" w:themeColor="text1" w:themeTint="F2"/>
          <w:sz w:val="26"/>
          <w:szCs w:val="26"/>
        </w:rPr>
        <w:t>any</w:t>
      </w:r>
      <w:r w:rsidR="00880A0D" w:rsidRPr="009B38F8">
        <w:rPr>
          <w:color w:val="0D0D0D" w:themeColor="text1" w:themeTint="F2"/>
          <w:sz w:val="26"/>
          <w:szCs w:val="26"/>
        </w:rPr>
        <w:t xml:space="preserve"> customer </w:t>
      </w:r>
      <w:r w:rsidR="0061222F" w:rsidRPr="009B38F8">
        <w:rPr>
          <w:color w:val="0D0D0D" w:themeColor="text1" w:themeTint="F2"/>
          <w:sz w:val="26"/>
          <w:szCs w:val="26"/>
        </w:rPr>
        <w:t xml:space="preserve">outstanding </w:t>
      </w:r>
      <w:r w:rsidR="00880A0D" w:rsidRPr="009B38F8">
        <w:rPr>
          <w:color w:val="0D0D0D" w:themeColor="text1" w:themeTint="F2"/>
          <w:sz w:val="26"/>
          <w:szCs w:val="26"/>
        </w:rPr>
        <w:t>balance.</w:t>
      </w:r>
    </w:p>
    <w:p w:rsidR="00711795" w:rsidRPr="009B38F8" w:rsidRDefault="00711795" w:rsidP="005257B4">
      <w:pPr>
        <w:tabs>
          <w:tab w:val="left" w:pos="720"/>
        </w:tabs>
        <w:spacing w:line="360" w:lineRule="auto"/>
        <w:rPr>
          <w:color w:val="0D0D0D" w:themeColor="text1" w:themeTint="F2"/>
          <w:sz w:val="26"/>
          <w:szCs w:val="26"/>
        </w:rPr>
      </w:pPr>
    </w:p>
    <w:p w:rsidR="006D73DB" w:rsidRPr="009F4554" w:rsidRDefault="009F4554" w:rsidP="009F4554">
      <w:pPr>
        <w:pStyle w:val="ListParagraph"/>
        <w:numPr>
          <w:ilvl w:val="0"/>
          <w:numId w:val="30"/>
        </w:numPr>
        <w:tabs>
          <w:tab w:val="left" w:pos="720"/>
        </w:tabs>
        <w:spacing w:line="360" w:lineRule="auto"/>
        <w:rPr>
          <w:b/>
          <w:color w:val="0D0D0D" w:themeColor="text1" w:themeTint="F2"/>
          <w:sz w:val="26"/>
          <w:szCs w:val="26"/>
        </w:rPr>
      </w:pPr>
      <w:r w:rsidRPr="009F4554">
        <w:rPr>
          <w:b/>
          <w:color w:val="0D0D0D" w:themeColor="text1" w:themeTint="F2"/>
          <w:sz w:val="26"/>
          <w:szCs w:val="26"/>
        </w:rPr>
        <w:t xml:space="preserve"> </w:t>
      </w:r>
      <w:r w:rsidR="006D73DB" w:rsidRPr="009F4554">
        <w:rPr>
          <w:b/>
          <w:color w:val="0D0D0D" w:themeColor="text1" w:themeTint="F2"/>
          <w:sz w:val="26"/>
          <w:szCs w:val="26"/>
        </w:rPr>
        <w:t>CARES Program</w:t>
      </w:r>
    </w:p>
    <w:p w:rsidR="006D73DB" w:rsidRPr="009B38F8" w:rsidRDefault="006D73DB" w:rsidP="005257B4">
      <w:pPr>
        <w:tabs>
          <w:tab w:val="left" w:pos="720"/>
        </w:tabs>
        <w:spacing w:line="360" w:lineRule="auto"/>
        <w:rPr>
          <w:color w:val="0D0D0D" w:themeColor="text1" w:themeTint="F2"/>
          <w:sz w:val="26"/>
          <w:szCs w:val="26"/>
          <w:u w:val="single"/>
        </w:rPr>
      </w:pPr>
    </w:p>
    <w:p w:rsidR="00D209CC" w:rsidRPr="009B38F8" w:rsidRDefault="006D73DB" w:rsidP="005257B4">
      <w:pPr>
        <w:tabs>
          <w:tab w:val="left" w:pos="720"/>
        </w:tabs>
        <w:spacing w:line="360" w:lineRule="auto"/>
        <w:rPr>
          <w:color w:val="0D0D0D" w:themeColor="text1" w:themeTint="F2"/>
          <w:sz w:val="26"/>
          <w:szCs w:val="26"/>
        </w:rPr>
      </w:pPr>
      <w:r w:rsidRPr="009B38F8">
        <w:rPr>
          <w:color w:val="0D0D0D" w:themeColor="text1" w:themeTint="F2"/>
          <w:sz w:val="26"/>
          <w:szCs w:val="26"/>
        </w:rPr>
        <w:tab/>
        <w:t xml:space="preserve">The </w:t>
      </w:r>
      <w:r w:rsidR="00283F4C" w:rsidRPr="009B38F8">
        <w:rPr>
          <w:color w:val="0D0D0D" w:themeColor="text1" w:themeTint="F2"/>
          <w:sz w:val="26"/>
          <w:szCs w:val="26"/>
        </w:rPr>
        <w:t xml:space="preserve">goal of the PECO </w:t>
      </w:r>
      <w:r w:rsidRPr="009B38F8">
        <w:rPr>
          <w:color w:val="0D0D0D" w:themeColor="text1" w:themeTint="F2"/>
          <w:sz w:val="26"/>
          <w:szCs w:val="26"/>
        </w:rPr>
        <w:t xml:space="preserve">CARES program </w:t>
      </w:r>
      <w:r w:rsidR="00283F4C" w:rsidRPr="009B38F8">
        <w:rPr>
          <w:color w:val="0D0D0D" w:themeColor="text1" w:themeTint="F2"/>
          <w:sz w:val="26"/>
          <w:szCs w:val="26"/>
        </w:rPr>
        <w:t xml:space="preserve">is to educate and inform low income customers with special needs or extenuating circumstances. </w:t>
      </w:r>
      <w:r w:rsidR="006A7CBD" w:rsidRPr="009B38F8">
        <w:rPr>
          <w:color w:val="0D0D0D" w:themeColor="text1" w:themeTint="F2"/>
          <w:sz w:val="26"/>
          <w:szCs w:val="26"/>
        </w:rPr>
        <w:t xml:space="preserve"> </w:t>
      </w:r>
      <w:r w:rsidR="00283F4C" w:rsidRPr="009B38F8">
        <w:rPr>
          <w:color w:val="0D0D0D" w:themeColor="text1" w:themeTint="F2"/>
          <w:sz w:val="26"/>
          <w:szCs w:val="26"/>
        </w:rPr>
        <w:t xml:space="preserve">It provides referrals of available resources to help them pay utility bills and can provide temporary protection from service termination. </w:t>
      </w:r>
      <w:r w:rsidR="006A7CBD" w:rsidRPr="009B38F8">
        <w:rPr>
          <w:color w:val="0D0D0D" w:themeColor="text1" w:themeTint="F2"/>
          <w:sz w:val="26"/>
          <w:szCs w:val="26"/>
        </w:rPr>
        <w:t xml:space="preserve"> </w:t>
      </w:r>
      <w:r w:rsidR="00283F4C" w:rsidRPr="009B38F8">
        <w:rPr>
          <w:color w:val="0D0D0D" w:themeColor="text1" w:themeTint="F2"/>
          <w:sz w:val="26"/>
          <w:szCs w:val="26"/>
        </w:rPr>
        <w:t>The CARES program receives referrals from Community Based Organizations (CBOs)</w:t>
      </w:r>
      <w:r w:rsidR="006042F9" w:rsidRPr="009B38F8">
        <w:rPr>
          <w:color w:val="0D0D0D" w:themeColor="text1" w:themeTint="F2"/>
          <w:sz w:val="26"/>
          <w:szCs w:val="26"/>
        </w:rPr>
        <w:t xml:space="preserve"> and other agencies, and referrals are evaluated for CAP enrollment.</w:t>
      </w:r>
    </w:p>
    <w:p w:rsidR="00ED5EED" w:rsidRPr="009B38F8" w:rsidRDefault="00D209CC" w:rsidP="005257B4">
      <w:pPr>
        <w:tabs>
          <w:tab w:val="left" w:pos="720"/>
        </w:tabs>
        <w:spacing w:line="360" w:lineRule="auto"/>
        <w:rPr>
          <w:b/>
          <w:color w:val="0D0D0D" w:themeColor="text1" w:themeTint="F2"/>
          <w:sz w:val="26"/>
          <w:szCs w:val="26"/>
        </w:rPr>
      </w:pPr>
      <w:r w:rsidRPr="009B38F8">
        <w:rPr>
          <w:color w:val="0D0D0D" w:themeColor="text1" w:themeTint="F2"/>
          <w:sz w:val="26"/>
          <w:szCs w:val="26"/>
        </w:rPr>
        <w:lastRenderedPageBreak/>
        <w:tab/>
      </w:r>
      <w:r w:rsidRPr="009B38F8">
        <w:rPr>
          <w:color w:val="0D0D0D" w:themeColor="text1" w:themeTint="F2"/>
          <w:sz w:val="26"/>
          <w:szCs w:val="26"/>
        </w:rPr>
        <w:tab/>
      </w:r>
    </w:p>
    <w:p w:rsidR="006D73DB" w:rsidRPr="009F4554" w:rsidRDefault="009F4554" w:rsidP="009F4554">
      <w:pPr>
        <w:pStyle w:val="ListParagraph"/>
        <w:numPr>
          <w:ilvl w:val="0"/>
          <w:numId w:val="28"/>
        </w:numPr>
        <w:spacing w:line="360" w:lineRule="auto"/>
        <w:ind w:hanging="720"/>
        <w:rPr>
          <w:b/>
          <w:color w:val="0D0D0D" w:themeColor="text1" w:themeTint="F2"/>
          <w:sz w:val="26"/>
          <w:szCs w:val="26"/>
          <w:u w:val="single"/>
        </w:rPr>
      </w:pPr>
      <w:r>
        <w:rPr>
          <w:b/>
          <w:color w:val="0D0D0D" w:themeColor="text1" w:themeTint="F2"/>
          <w:sz w:val="26"/>
          <w:szCs w:val="26"/>
          <w:u w:val="single"/>
        </w:rPr>
        <w:t xml:space="preserve"> </w:t>
      </w:r>
      <w:r w:rsidR="006D73DB" w:rsidRPr="009F4554">
        <w:rPr>
          <w:b/>
          <w:color w:val="0D0D0D" w:themeColor="text1" w:themeTint="F2"/>
          <w:sz w:val="26"/>
          <w:szCs w:val="26"/>
          <w:u w:val="single"/>
        </w:rPr>
        <w:t>Eligibility Criteria</w:t>
      </w:r>
    </w:p>
    <w:p w:rsidR="006D73DB" w:rsidRPr="009B38F8" w:rsidRDefault="006D73DB" w:rsidP="005257B4">
      <w:pPr>
        <w:spacing w:line="360" w:lineRule="auto"/>
        <w:ind w:firstLine="720"/>
        <w:rPr>
          <w:color w:val="0D0D0D" w:themeColor="text1" w:themeTint="F2"/>
          <w:sz w:val="26"/>
          <w:szCs w:val="26"/>
        </w:rPr>
      </w:pPr>
    </w:p>
    <w:p w:rsidR="001D0C63" w:rsidRPr="009B38F8" w:rsidRDefault="006D73DB" w:rsidP="005257B4">
      <w:pPr>
        <w:spacing w:line="360" w:lineRule="auto"/>
        <w:ind w:firstLine="720"/>
        <w:rPr>
          <w:color w:val="0D0D0D" w:themeColor="text1" w:themeTint="F2"/>
          <w:sz w:val="26"/>
          <w:szCs w:val="26"/>
        </w:rPr>
      </w:pPr>
      <w:r w:rsidRPr="009B38F8">
        <w:rPr>
          <w:color w:val="0D0D0D" w:themeColor="text1" w:themeTint="F2"/>
          <w:sz w:val="26"/>
          <w:szCs w:val="26"/>
        </w:rPr>
        <w:t xml:space="preserve">The four components </w:t>
      </w:r>
      <w:r w:rsidR="00572F4C" w:rsidRPr="009B38F8">
        <w:rPr>
          <w:color w:val="0D0D0D" w:themeColor="text1" w:themeTint="F2"/>
          <w:sz w:val="26"/>
          <w:szCs w:val="26"/>
        </w:rPr>
        <w:t>of PECO’s</w:t>
      </w:r>
      <w:r w:rsidRPr="009B38F8">
        <w:rPr>
          <w:color w:val="0D0D0D" w:themeColor="text1" w:themeTint="F2"/>
          <w:sz w:val="26"/>
          <w:szCs w:val="26"/>
        </w:rPr>
        <w:t xml:space="preserve"> Plan have slightly different eligibility criteria</w:t>
      </w:r>
      <w:r w:rsidR="002E7E90" w:rsidRPr="009B38F8">
        <w:rPr>
          <w:color w:val="0D0D0D" w:themeColor="text1" w:themeTint="F2"/>
          <w:sz w:val="26"/>
          <w:szCs w:val="26"/>
        </w:rPr>
        <w:t xml:space="preserve"> as demonstrated in Table</w:t>
      </w:r>
      <w:r w:rsidRPr="009B38F8">
        <w:rPr>
          <w:color w:val="0D0D0D" w:themeColor="text1" w:themeTint="F2"/>
          <w:sz w:val="26"/>
          <w:szCs w:val="26"/>
        </w:rPr>
        <w:t xml:space="preserve"> </w:t>
      </w:r>
      <w:r w:rsidR="00E2386E">
        <w:rPr>
          <w:color w:val="0D0D0D" w:themeColor="text1" w:themeTint="F2"/>
          <w:sz w:val="26"/>
          <w:szCs w:val="26"/>
        </w:rPr>
        <w:t>4</w:t>
      </w:r>
      <w:r w:rsidRPr="009B38F8">
        <w:rPr>
          <w:color w:val="0D0D0D" w:themeColor="text1" w:themeTint="F2"/>
          <w:sz w:val="26"/>
          <w:szCs w:val="26"/>
        </w:rPr>
        <w:t xml:space="preserve"> below</w:t>
      </w:r>
      <w:r w:rsidR="002E7E90" w:rsidRPr="009B38F8">
        <w:rPr>
          <w:color w:val="0D0D0D" w:themeColor="text1" w:themeTint="F2"/>
          <w:sz w:val="26"/>
          <w:szCs w:val="26"/>
        </w:rPr>
        <w:t>.</w:t>
      </w:r>
    </w:p>
    <w:p w:rsidR="00F16589" w:rsidRPr="009B38F8" w:rsidRDefault="00F16589" w:rsidP="005257B4">
      <w:pPr>
        <w:spacing w:line="360" w:lineRule="auto"/>
        <w:ind w:firstLine="720"/>
        <w:rPr>
          <w:color w:val="0D0D0D" w:themeColor="text1" w:themeTint="F2"/>
          <w:sz w:val="26"/>
          <w:szCs w:val="26"/>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610"/>
        <w:gridCol w:w="5292"/>
      </w:tblGrid>
      <w:tr w:rsidR="006D73DB" w:rsidRPr="009B38F8" w:rsidTr="00A62631">
        <w:trPr>
          <w:cantSplit/>
          <w:jc w:val="center"/>
        </w:trPr>
        <w:tc>
          <w:tcPr>
            <w:tcW w:w="9145" w:type="dxa"/>
            <w:gridSpan w:val="3"/>
            <w:tcBorders>
              <w:top w:val="nil"/>
              <w:left w:val="nil"/>
              <w:bottom w:val="single" w:sz="4" w:space="0" w:color="auto"/>
              <w:right w:val="nil"/>
            </w:tcBorders>
          </w:tcPr>
          <w:p w:rsidR="006D73DB" w:rsidRPr="009B38F8" w:rsidRDefault="00360DC9" w:rsidP="00A5520D">
            <w:pPr>
              <w:pStyle w:val="Heading5"/>
              <w:keepLines/>
              <w:spacing w:line="360" w:lineRule="auto"/>
              <w:rPr>
                <w:color w:val="0D0D0D" w:themeColor="text1" w:themeTint="F2"/>
                <w:sz w:val="26"/>
                <w:szCs w:val="26"/>
              </w:rPr>
            </w:pPr>
            <w:r w:rsidRPr="009B38F8">
              <w:rPr>
                <w:color w:val="0D0D0D" w:themeColor="text1" w:themeTint="F2"/>
                <w:sz w:val="26"/>
                <w:szCs w:val="26"/>
              </w:rPr>
              <w:br w:type="page"/>
            </w:r>
            <w:r w:rsidR="00F94FFB" w:rsidRPr="009B38F8">
              <w:rPr>
                <w:color w:val="0D0D0D" w:themeColor="text1" w:themeTint="F2"/>
                <w:sz w:val="26"/>
                <w:szCs w:val="26"/>
              </w:rPr>
              <w:t xml:space="preserve">Table </w:t>
            </w:r>
            <w:r w:rsidR="00F16589" w:rsidRPr="009B38F8">
              <w:rPr>
                <w:color w:val="0D0D0D" w:themeColor="text1" w:themeTint="F2"/>
                <w:sz w:val="26"/>
                <w:szCs w:val="26"/>
              </w:rPr>
              <w:t>4</w:t>
            </w:r>
          </w:p>
          <w:p w:rsidR="00AF5CA1" w:rsidRPr="00E85B41" w:rsidRDefault="006D73DB" w:rsidP="00E85B41">
            <w:pPr>
              <w:pStyle w:val="Heading4"/>
              <w:keepLines/>
              <w:spacing w:line="360" w:lineRule="auto"/>
              <w:rPr>
                <w:color w:val="0D0D0D" w:themeColor="text1" w:themeTint="F2"/>
                <w:sz w:val="26"/>
                <w:szCs w:val="26"/>
              </w:rPr>
            </w:pPr>
            <w:r w:rsidRPr="009B38F8">
              <w:rPr>
                <w:color w:val="0D0D0D" w:themeColor="text1" w:themeTint="F2"/>
                <w:sz w:val="26"/>
                <w:szCs w:val="26"/>
              </w:rPr>
              <w:t>Eligibility Criteria</w:t>
            </w:r>
          </w:p>
        </w:tc>
      </w:tr>
      <w:tr w:rsidR="006D73DB" w:rsidRPr="009B38F8" w:rsidTr="002F07FD">
        <w:trPr>
          <w:cantSplit/>
          <w:jc w:val="center"/>
        </w:trPr>
        <w:tc>
          <w:tcPr>
            <w:tcW w:w="1243" w:type="dxa"/>
            <w:tcBorders>
              <w:top w:val="single" w:sz="4" w:space="0" w:color="auto"/>
              <w:left w:val="single" w:sz="4" w:space="0" w:color="auto"/>
              <w:bottom w:val="single" w:sz="4" w:space="0" w:color="auto"/>
              <w:right w:val="single" w:sz="4" w:space="0" w:color="auto"/>
            </w:tcBorders>
          </w:tcPr>
          <w:p w:rsidR="006D73DB" w:rsidRPr="009B38F8" w:rsidRDefault="006D73DB" w:rsidP="00A5520D">
            <w:pPr>
              <w:keepNext/>
              <w:keepLines/>
              <w:spacing w:line="360" w:lineRule="auto"/>
              <w:rPr>
                <w:b/>
                <w:color w:val="0D0D0D" w:themeColor="text1" w:themeTint="F2"/>
              </w:rPr>
            </w:pPr>
            <w:r w:rsidRPr="009B38F8">
              <w:rPr>
                <w:b/>
                <w:color w:val="0D0D0D" w:themeColor="text1" w:themeTint="F2"/>
              </w:rPr>
              <w:t>Program</w:t>
            </w:r>
          </w:p>
        </w:tc>
        <w:tc>
          <w:tcPr>
            <w:tcW w:w="2610" w:type="dxa"/>
            <w:tcBorders>
              <w:top w:val="single" w:sz="4" w:space="0" w:color="auto"/>
              <w:left w:val="single" w:sz="4" w:space="0" w:color="auto"/>
              <w:bottom w:val="single" w:sz="4" w:space="0" w:color="auto"/>
              <w:right w:val="single" w:sz="4" w:space="0" w:color="auto"/>
            </w:tcBorders>
          </w:tcPr>
          <w:p w:rsidR="006D73DB" w:rsidRPr="009B38F8" w:rsidRDefault="006D73DB" w:rsidP="00A5520D">
            <w:pPr>
              <w:keepNext/>
              <w:keepLines/>
              <w:spacing w:line="360" w:lineRule="auto"/>
              <w:rPr>
                <w:b/>
                <w:color w:val="0D0D0D" w:themeColor="text1" w:themeTint="F2"/>
              </w:rPr>
            </w:pPr>
            <w:r w:rsidRPr="009B38F8">
              <w:rPr>
                <w:b/>
                <w:color w:val="0D0D0D" w:themeColor="text1" w:themeTint="F2"/>
              </w:rPr>
              <w:t>Income Criteria</w:t>
            </w:r>
          </w:p>
        </w:tc>
        <w:tc>
          <w:tcPr>
            <w:tcW w:w="5292" w:type="dxa"/>
            <w:tcBorders>
              <w:top w:val="single" w:sz="4" w:space="0" w:color="auto"/>
              <w:left w:val="single" w:sz="4" w:space="0" w:color="auto"/>
              <w:bottom w:val="single" w:sz="4" w:space="0" w:color="auto"/>
              <w:right w:val="single" w:sz="4" w:space="0" w:color="auto"/>
            </w:tcBorders>
          </w:tcPr>
          <w:p w:rsidR="006D73DB" w:rsidRPr="009B38F8" w:rsidRDefault="006D73DB" w:rsidP="00A5520D">
            <w:pPr>
              <w:keepNext/>
              <w:keepLines/>
              <w:spacing w:line="360" w:lineRule="auto"/>
              <w:rPr>
                <w:b/>
                <w:color w:val="0D0D0D" w:themeColor="text1" w:themeTint="F2"/>
              </w:rPr>
            </w:pPr>
            <w:r w:rsidRPr="009B38F8">
              <w:rPr>
                <w:b/>
                <w:color w:val="0D0D0D" w:themeColor="text1" w:themeTint="F2"/>
              </w:rPr>
              <w:t xml:space="preserve">Other Criteria </w:t>
            </w:r>
          </w:p>
        </w:tc>
      </w:tr>
      <w:tr w:rsidR="006D73DB" w:rsidRPr="009B38F8" w:rsidTr="00C74641">
        <w:trPr>
          <w:cantSplit/>
          <w:jc w:val="center"/>
        </w:trPr>
        <w:tc>
          <w:tcPr>
            <w:tcW w:w="1243" w:type="dxa"/>
            <w:tcBorders>
              <w:top w:val="single" w:sz="4" w:space="0" w:color="auto"/>
            </w:tcBorders>
            <w:vAlign w:val="center"/>
          </w:tcPr>
          <w:p w:rsidR="006D73DB" w:rsidRPr="009B38F8" w:rsidRDefault="0089704F" w:rsidP="00A5520D">
            <w:pPr>
              <w:pStyle w:val="Heading3"/>
              <w:keepLines/>
              <w:spacing w:line="360" w:lineRule="auto"/>
              <w:jc w:val="center"/>
              <w:rPr>
                <w:b w:val="0"/>
                <w:color w:val="0D0D0D" w:themeColor="text1" w:themeTint="F2"/>
                <w:szCs w:val="24"/>
              </w:rPr>
            </w:pPr>
            <w:r w:rsidRPr="009B38F8">
              <w:rPr>
                <w:b w:val="0"/>
                <w:color w:val="0D0D0D" w:themeColor="text1" w:themeTint="F2"/>
                <w:szCs w:val="24"/>
              </w:rPr>
              <w:t>CAP</w:t>
            </w:r>
          </w:p>
        </w:tc>
        <w:tc>
          <w:tcPr>
            <w:tcW w:w="2610" w:type="dxa"/>
            <w:tcBorders>
              <w:top w:val="single" w:sz="4" w:space="0" w:color="auto"/>
            </w:tcBorders>
            <w:vAlign w:val="center"/>
          </w:tcPr>
          <w:p w:rsidR="003849DA" w:rsidRPr="009B38F8" w:rsidRDefault="00A65398" w:rsidP="00A5520D">
            <w:pPr>
              <w:keepNext/>
              <w:keepLines/>
              <w:spacing w:line="360" w:lineRule="auto"/>
              <w:jc w:val="center"/>
              <w:rPr>
                <w:color w:val="0D0D0D" w:themeColor="text1" w:themeTint="F2"/>
              </w:rPr>
            </w:pPr>
            <w:r w:rsidRPr="009B38F8">
              <w:rPr>
                <w:color w:val="0D0D0D" w:themeColor="text1" w:themeTint="F2"/>
              </w:rPr>
              <w:t xml:space="preserve">Household income at </w:t>
            </w:r>
            <w:r w:rsidR="006D73DB" w:rsidRPr="009B38F8">
              <w:rPr>
                <w:color w:val="0D0D0D" w:themeColor="text1" w:themeTint="F2"/>
              </w:rPr>
              <w:t xml:space="preserve">150% FPIG </w:t>
            </w:r>
            <w:r w:rsidR="009772D5" w:rsidRPr="009B38F8">
              <w:rPr>
                <w:color w:val="0D0D0D" w:themeColor="text1" w:themeTint="F2"/>
              </w:rPr>
              <w:t>or less</w:t>
            </w:r>
          </w:p>
        </w:tc>
        <w:tc>
          <w:tcPr>
            <w:tcW w:w="5292" w:type="dxa"/>
            <w:tcBorders>
              <w:top w:val="single" w:sz="4" w:space="0" w:color="auto"/>
            </w:tcBorders>
          </w:tcPr>
          <w:p w:rsidR="00171D99" w:rsidRPr="009B38F8" w:rsidRDefault="00AE5BCF" w:rsidP="00A5520D">
            <w:pPr>
              <w:keepNext/>
              <w:keepLines/>
              <w:spacing w:line="360" w:lineRule="auto"/>
              <w:ind w:left="288"/>
              <w:rPr>
                <w:color w:val="0D0D0D" w:themeColor="text1" w:themeTint="F2"/>
              </w:rPr>
            </w:pPr>
            <w:r w:rsidRPr="009B38F8">
              <w:rPr>
                <w:color w:val="0D0D0D" w:themeColor="text1" w:themeTint="F2"/>
              </w:rPr>
              <w:t>Qualify at only one</w:t>
            </w:r>
            <w:r w:rsidR="00242D5A" w:rsidRPr="009B38F8">
              <w:rPr>
                <w:color w:val="0D0D0D" w:themeColor="text1" w:themeTint="F2"/>
              </w:rPr>
              <w:t xml:space="preserve"> address</w:t>
            </w:r>
            <w:r w:rsidR="00734C26" w:rsidRPr="009B38F8">
              <w:rPr>
                <w:color w:val="0D0D0D" w:themeColor="text1" w:themeTint="F2"/>
              </w:rPr>
              <w:t xml:space="preserve"> </w:t>
            </w:r>
            <w:r w:rsidR="009772D5" w:rsidRPr="009B38F8">
              <w:rPr>
                <w:color w:val="0D0D0D" w:themeColor="text1" w:themeTint="F2"/>
              </w:rPr>
              <w:t>per customer</w:t>
            </w:r>
          </w:p>
          <w:p w:rsidR="00AE5BCF" w:rsidRPr="009B38F8" w:rsidRDefault="00AE5BCF" w:rsidP="00A5520D">
            <w:pPr>
              <w:keepNext/>
              <w:keepLines/>
              <w:spacing w:line="360" w:lineRule="auto"/>
              <w:ind w:left="288"/>
              <w:rPr>
                <w:color w:val="0D0D0D" w:themeColor="text1" w:themeTint="F2"/>
              </w:rPr>
            </w:pPr>
            <w:r w:rsidRPr="009B38F8">
              <w:rPr>
                <w:color w:val="0D0D0D" w:themeColor="text1" w:themeTint="F2"/>
              </w:rPr>
              <w:t>May not contract with an alternate supplier</w:t>
            </w:r>
          </w:p>
        </w:tc>
      </w:tr>
      <w:tr w:rsidR="006D73DB" w:rsidRPr="009B38F8" w:rsidTr="00C74641">
        <w:trPr>
          <w:cantSplit/>
          <w:jc w:val="center"/>
        </w:trPr>
        <w:tc>
          <w:tcPr>
            <w:tcW w:w="1243" w:type="dxa"/>
            <w:vAlign w:val="center"/>
          </w:tcPr>
          <w:p w:rsidR="006D73DB" w:rsidRPr="009B38F8" w:rsidRDefault="006D73DB" w:rsidP="00A5520D">
            <w:pPr>
              <w:keepNext/>
              <w:keepLines/>
              <w:spacing w:line="360" w:lineRule="auto"/>
              <w:jc w:val="center"/>
              <w:rPr>
                <w:color w:val="0D0D0D" w:themeColor="text1" w:themeTint="F2"/>
              </w:rPr>
            </w:pPr>
            <w:r w:rsidRPr="009B38F8">
              <w:rPr>
                <w:color w:val="0D0D0D" w:themeColor="text1" w:themeTint="F2"/>
              </w:rPr>
              <w:t>LIURP</w:t>
            </w:r>
          </w:p>
        </w:tc>
        <w:tc>
          <w:tcPr>
            <w:tcW w:w="2610" w:type="dxa"/>
            <w:vAlign w:val="center"/>
          </w:tcPr>
          <w:p w:rsidR="006D73DB" w:rsidRPr="009B38F8" w:rsidRDefault="00AE5BCF" w:rsidP="00A5520D">
            <w:pPr>
              <w:keepNext/>
              <w:keepLines/>
              <w:spacing w:line="360" w:lineRule="auto"/>
              <w:jc w:val="center"/>
              <w:rPr>
                <w:color w:val="0D0D0D" w:themeColor="text1" w:themeTint="F2"/>
              </w:rPr>
            </w:pPr>
            <w:r w:rsidRPr="009B38F8">
              <w:rPr>
                <w:color w:val="0D0D0D" w:themeColor="text1" w:themeTint="F2"/>
              </w:rPr>
              <w:t>200%</w:t>
            </w:r>
            <w:r w:rsidR="003849DA" w:rsidRPr="009B38F8">
              <w:rPr>
                <w:color w:val="0D0D0D" w:themeColor="text1" w:themeTint="F2"/>
              </w:rPr>
              <w:t xml:space="preserve"> FPIG or less</w:t>
            </w:r>
          </w:p>
        </w:tc>
        <w:tc>
          <w:tcPr>
            <w:tcW w:w="5292" w:type="dxa"/>
          </w:tcPr>
          <w:p w:rsidR="00171D99" w:rsidRPr="009B38F8" w:rsidRDefault="002F07FD" w:rsidP="00A5520D">
            <w:pPr>
              <w:keepNext/>
              <w:keepLines/>
              <w:spacing w:line="360" w:lineRule="auto"/>
              <w:ind w:left="288"/>
              <w:rPr>
                <w:color w:val="0D0D0D" w:themeColor="text1" w:themeTint="F2"/>
              </w:rPr>
            </w:pPr>
            <w:r w:rsidRPr="009B38F8">
              <w:rPr>
                <w:color w:val="0D0D0D" w:themeColor="text1" w:themeTint="F2"/>
              </w:rPr>
              <w:t>Minimum c</w:t>
            </w:r>
            <w:r w:rsidR="006D73DB" w:rsidRPr="009B38F8">
              <w:rPr>
                <w:color w:val="0D0D0D" w:themeColor="text1" w:themeTint="F2"/>
              </w:rPr>
              <w:t>onsumption of</w:t>
            </w:r>
            <w:r w:rsidR="00DE253B" w:rsidRPr="009B38F8">
              <w:rPr>
                <w:color w:val="0D0D0D" w:themeColor="text1" w:themeTint="F2"/>
              </w:rPr>
              <w:t xml:space="preserve"> 600 kWh for base load, </w:t>
            </w:r>
            <w:r w:rsidRPr="009B38F8">
              <w:rPr>
                <w:color w:val="0D0D0D" w:themeColor="text1" w:themeTint="F2"/>
              </w:rPr>
              <w:t xml:space="preserve">1,400 kWh for </w:t>
            </w:r>
            <w:r w:rsidR="006D73DB" w:rsidRPr="009B38F8">
              <w:rPr>
                <w:color w:val="0D0D0D" w:themeColor="text1" w:themeTint="F2"/>
              </w:rPr>
              <w:t xml:space="preserve">electric </w:t>
            </w:r>
            <w:r w:rsidRPr="009B38F8">
              <w:rPr>
                <w:color w:val="0D0D0D" w:themeColor="text1" w:themeTint="F2"/>
              </w:rPr>
              <w:t>heat or ove</w:t>
            </w:r>
            <w:r w:rsidR="009772D5" w:rsidRPr="009B38F8">
              <w:rPr>
                <w:color w:val="0D0D0D" w:themeColor="text1" w:themeTint="F2"/>
              </w:rPr>
              <w:t>r 50 Ccf per month for gas heat</w:t>
            </w:r>
          </w:p>
          <w:p w:rsidR="002F07FD" w:rsidRPr="009B38F8" w:rsidRDefault="00DE253B" w:rsidP="00A5520D">
            <w:pPr>
              <w:keepNext/>
              <w:keepLines/>
              <w:spacing w:line="360" w:lineRule="auto"/>
              <w:ind w:left="288"/>
              <w:rPr>
                <w:color w:val="0D0D0D" w:themeColor="text1" w:themeTint="F2"/>
              </w:rPr>
            </w:pPr>
            <w:r w:rsidRPr="009B38F8">
              <w:rPr>
                <w:color w:val="0D0D0D" w:themeColor="text1" w:themeTint="F2"/>
              </w:rPr>
              <w:t>Required for high use CAP customers</w:t>
            </w:r>
          </w:p>
        </w:tc>
      </w:tr>
      <w:tr w:rsidR="006D73DB" w:rsidRPr="009B38F8" w:rsidTr="00C74641">
        <w:trPr>
          <w:cantSplit/>
          <w:jc w:val="center"/>
        </w:trPr>
        <w:tc>
          <w:tcPr>
            <w:tcW w:w="1243" w:type="dxa"/>
            <w:vAlign w:val="center"/>
          </w:tcPr>
          <w:p w:rsidR="007B266F" w:rsidRPr="009B38F8" w:rsidRDefault="0089704F" w:rsidP="00A5520D">
            <w:pPr>
              <w:keepNext/>
              <w:keepLines/>
              <w:spacing w:line="360" w:lineRule="auto"/>
              <w:jc w:val="center"/>
              <w:rPr>
                <w:color w:val="0D0D0D" w:themeColor="text1" w:themeTint="F2"/>
              </w:rPr>
            </w:pPr>
            <w:r w:rsidRPr="009B38F8">
              <w:rPr>
                <w:color w:val="0D0D0D" w:themeColor="text1" w:themeTint="F2"/>
              </w:rPr>
              <w:t>MEAF</w:t>
            </w:r>
          </w:p>
        </w:tc>
        <w:tc>
          <w:tcPr>
            <w:tcW w:w="2610" w:type="dxa"/>
            <w:vAlign w:val="center"/>
          </w:tcPr>
          <w:p w:rsidR="006D73DB" w:rsidRPr="009B38F8" w:rsidRDefault="002F07FD" w:rsidP="00A5520D">
            <w:pPr>
              <w:keepNext/>
              <w:keepLines/>
              <w:spacing w:line="360" w:lineRule="auto"/>
              <w:jc w:val="center"/>
              <w:rPr>
                <w:color w:val="0D0D0D" w:themeColor="text1" w:themeTint="F2"/>
              </w:rPr>
            </w:pPr>
            <w:r w:rsidRPr="009B38F8">
              <w:rPr>
                <w:color w:val="0D0D0D" w:themeColor="text1" w:themeTint="F2"/>
              </w:rPr>
              <w:t>175</w:t>
            </w:r>
            <w:r w:rsidR="006D73DB" w:rsidRPr="009B38F8">
              <w:rPr>
                <w:color w:val="0D0D0D" w:themeColor="text1" w:themeTint="F2"/>
              </w:rPr>
              <w:t>% FPIG or less</w:t>
            </w:r>
          </w:p>
        </w:tc>
        <w:tc>
          <w:tcPr>
            <w:tcW w:w="5292" w:type="dxa"/>
          </w:tcPr>
          <w:p w:rsidR="00B02779" w:rsidRPr="009B38F8" w:rsidRDefault="00704609" w:rsidP="00A5520D">
            <w:pPr>
              <w:keepNext/>
              <w:keepLines/>
              <w:spacing w:line="360" w:lineRule="auto"/>
              <w:ind w:left="288"/>
              <w:rPr>
                <w:color w:val="0D0D0D" w:themeColor="text1" w:themeTint="F2"/>
              </w:rPr>
            </w:pPr>
            <w:r w:rsidRPr="009B38F8">
              <w:rPr>
                <w:color w:val="0D0D0D" w:themeColor="text1" w:themeTint="F2"/>
              </w:rPr>
              <w:t xml:space="preserve">Service is off or termination </w:t>
            </w:r>
            <w:r w:rsidR="009772D5" w:rsidRPr="009B38F8">
              <w:rPr>
                <w:color w:val="0D0D0D" w:themeColor="text1" w:themeTint="F2"/>
              </w:rPr>
              <w:t>pending</w:t>
            </w:r>
            <w:r w:rsidRPr="009B38F8">
              <w:rPr>
                <w:color w:val="0D0D0D" w:themeColor="text1" w:themeTint="F2"/>
              </w:rPr>
              <w:t>.</w:t>
            </w:r>
            <w:r w:rsidR="002F07FD" w:rsidRPr="009B38F8">
              <w:rPr>
                <w:color w:val="0D0D0D" w:themeColor="text1" w:themeTint="F2"/>
              </w:rPr>
              <w:t xml:space="preserve"> </w:t>
            </w:r>
            <w:r w:rsidR="006A7CBD" w:rsidRPr="009B38F8">
              <w:rPr>
                <w:color w:val="0D0D0D" w:themeColor="text1" w:themeTint="F2"/>
              </w:rPr>
              <w:t xml:space="preserve"> </w:t>
            </w:r>
            <w:r w:rsidR="002F07FD" w:rsidRPr="009B38F8">
              <w:rPr>
                <w:color w:val="0D0D0D" w:themeColor="text1" w:themeTint="F2"/>
              </w:rPr>
              <w:t>With MEAF and other grants and payments, balance must be eliminated.</w:t>
            </w:r>
            <w:r w:rsidRPr="009B38F8">
              <w:rPr>
                <w:color w:val="0D0D0D" w:themeColor="text1" w:themeTint="F2"/>
              </w:rPr>
              <w:t xml:space="preserve"> Eligible only every 2 years.</w:t>
            </w:r>
          </w:p>
        </w:tc>
      </w:tr>
      <w:tr w:rsidR="006D73DB" w:rsidRPr="009B38F8" w:rsidTr="00C74641">
        <w:trPr>
          <w:cantSplit/>
          <w:jc w:val="center"/>
        </w:trPr>
        <w:tc>
          <w:tcPr>
            <w:tcW w:w="1243" w:type="dxa"/>
            <w:vAlign w:val="center"/>
          </w:tcPr>
          <w:p w:rsidR="006D73DB" w:rsidRPr="009B38F8" w:rsidRDefault="006D73DB" w:rsidP="00A5520D">
            <w:pPr>
              <w:keepNext/>
              <w:keepLines/>
              <w:spacing w:line="360" w:lineRule="auto"/>
              <w:jc w:val="center"/>
              <w:rPr>
                <w:color w:val="0D0D0D" w:themeColor="text1" w:themeTint="F2"/>
              </w:rPr>
            </w:pPr>
            <w:r w:rsidRPr="009B38F8">
              <w:rPr>
                <w:color w:val="0D0D0D" w:themeColor="text1" w:themeTint="F2"/>
              </w:rPr>
              <w:t>CARES</w:t>
            </w:r>
          </w:p>
        </w:tc>
        <w:tc>
          <w:tcPr>
            <w:tcW w:w="2610" w:type="dxa"/>
            <w:vAlign w:val="center"/>
          </w:tcPr>
          <w:p w:rsidR="00A62631" w:rsidRPr="009B38F8" w:rsidRDefault="00A65398" w:rsidP="00A5520D">
            <w:pPr>
              <w:keepNext/>
              <w:keepLines/>
              <w:spacing w:line="360" w:lineRule="auto"/>
              <w:jc w:val="center"/>
              <w:rPr>
                <w:color w:val="0D0D0D" w:themeColor="text1" w:themeTint="F2"/>
              </w:rPr>
            </w:pPr>
            <w:r w:rsidRPr="009B38F8">
              <w:rPr>
                <w:color w:val="0D0D0D" w:themeColor="text1" w:themeTint="F2"/>
              </w:rPr>
              <w:t>Low</w:t>
            </w:r>
            <w:r w:rsidR="00E6161C" w:rsidRPr="009B38F8">
              <w:rPr>
                <w:color w:val="0D0D0D" w:themeColor="text1" w:themeTint="F2"/>
              </w:rPr>
              <w:t xml:space="preserve"> income</w:t>
            </w:r>
          </w:p>
        </w:tc>
        <w:tc>
          <w:tcPr>
            <w:tcW w:w="5292" w:type="dxa"/>
          </w:tcPr>
          <w:p w:rsidR="00171D99" w:rsidRPr="009B38F8" w:rsidRDefault="00A65398" w:rsidP="00A5520D">
            <w:pPr>
              <w:keepNext/>
              <w:keepLines/>
              <w:spacing w:line="360" w:lineRule="auto"/>
              <w:ind w:left="288"/>
              <w:rPr>
                <w:color w:val="0D0D0D" w:themeColor="text1" w:themeTint="F2"/>
              </w:rPr>
            </w:pPr>
            <w:r w:rsidRPr="009B38F8">
              <w:rPr>
                <w:color w:val="0D0D0D" w:themeColor="text1" w:themeTint="F2"/>
              </w:rPr>
              <w:t>Special needs</w:t>
            </w:r>
          </w:p>
          <w:p w:rsidR="006D73DB" w:rsidRPr="009B38F8" w:rsidRDefault="00A65398" w:rsidP="00A5520D">
            <w:pPr>
              <w:keepNext/>
              <w:keepLines/>
              <w:spacing w:line="360" w:lineRule="auto"/>
              <w:ind w:left="288"/>
              <w:rPr>
                <w:color w:val="0D0D0D" w:themeColor="text1" w:themeTint="F2"/>
              </w:rPr>
            </w:pPr>
            <w:r w:rsidRPr="009B38F8">
              <w:rPr>
                <w:color w:val="0D0D0D" w:themeColor="text1" w:themeTint="F2"/>
              </w:rPr>
              <w:t>Extenuating circumstances</w:t>
            </w:r>
          </w:p>
        </w:tc>
      </w:tr>
    </w:tbl>
    <w:p w:rsidR="00711795" w:rsidRDefault="00711795" w:rsidP="00A5520D">
      <w:pPr>
        <w:keepNext/>
        <w:keepLines/>
        <w:spacing w:line="360" w:lineRule="auto"/>
        <w:rPr>
          <w:b/>
          <w:color w:val="0D0D0D" w:themeColor="text1" w:themeTint="F2"/>
          <w:sz w:val="26"/>
          <w:szCs w:val="26"/>
          <w:u w:val="single"/>
        </w:rPr>
      </w:pPr>
    </w:p>
    <w:p w:rsidR="00A5520D" w:rsidRPr="009B38F8" w:rsidRDefault="00A5520D" w:rsidP="005257B4">
      <w:pPr>
        <w:spacing w:line="360" w:lineRule="auto"/>
        <w:rPr>
          <w:b/>
          <w:color w:val="0D0D0D" w:themeColor="text1" w:themeTint="F2"/>
          <w:sz w:val="26"/>
          <w:szCs w:val="26"/>
          <w:u w:val="single"/>
        </w:rPr>
      </w:pPr>
    </w:p>
    <w:p w:rsidR="006D73DB" w:rsidRPr="009F4554" w:rsidRDefault="009F4554" w:rsidP="009F4554">
      <w:pPr>
        <w:pStyle w:val="ListParagraph"/>
        <w:numPr>
          <w:ilvl w:val="0"/>
          <w:numId w:val="28"/>
        </w:numPr>
        <w:spacing w:line="360" w:lineRule="auto"/>
        <w:ind w:hanging="720"/>
        <w:rPr>
          <w:b/>
          <w:color w:val="0D0D0D" w:themeColor="text1" w:themeTint="F2"/>
          <w:sz w:val="26"/>
          <w:szCs w:val="26"/>
          <w:u w:val="single"/>
        </w:rPr>
      </w:pPr>
      <w:r w:rsidRPr="00A151EA">
        <w:rPr>
          <w:b/>
          <w:color w:val="0D0D0D" w:themeColor="text1" w:themeTint="F2"/>
          <w:sz w:val="26"/>
          <w:szCs w:val="26"/>
        </w:rPr>
        <w:t xml:space="preserve"> </w:t>
      </w:r>
      <w:r w:rsidR="006D73DB" w:rsidRPr="009F4554">
        <w:rPr>
          <w:b/>
          <w:color w:val="0D0D0D" w:themeColor="text1" w:themeTint="F2"/>
          <w:sz w:val="26"/>
          <w:szCs w:val="26"/>
          <w:u w:val="single"/>
        </w:rPr>
        <w:t xml:space="preserve">Projected Needs Assessment  </w:t>
      </w:r>
    </w:p>
    <w:p w:rsidR="001D0C63" w:rsidRPr="009B38F8" w:rsidRDefault="001D0C63" w:rsidP="005257B4">
      <w:pPr>
        <w:spacing w:line="360" w:lineRule="auto"/>
        <w:ind w:left="1440"/>
        <w:rPr>
          <w:b/>
          <w:color w:val="0D0D0D" w:themeColor="text1" w:themeTint="F2"/>
          <w:sz w:val="26"/>
          <w:szCs w:val="26"/>
          <w:u w:val="single"/>
        </w:rPr>
      </w:pPr>
    </w:p>
    <w:p w:rsidR="00EF2CF4" w:rsidRPr="009B38F8" w:rsidRDefault="00572F4C" w:rsidP="00454B98">
      <w:pPr>
        <w:pStyle w:val="BodyTextIndent2"/>
        <w:spacing w:line="360" w:lineRule="auto"/>
        <w:ind w:firstLine="720"/>
        <w:rPr>
          <w:b w:val="0"/>
          <w:color w:val="0D0D0D" w:themeColor="text1" w:themeTint="F2"/>
          <w:sz w:val="26"/>
          <w:szCs w:val="26"/>
        </w:rPr>
      </w:pPr>
      <w:r w:rsidRPr="009B38F8">
        <w:rPr>
          <w:b w:val="0"/>
          <w:color w:val="0D0D0D" w:themeColor="text1" w:themeTint="F2"/>
          <w:sz w:val="26"/>
          <w:szCs w:val="26"/>
        </w:rPr>
        <w:t>PECO</w:t>
      </w:r>
      <w:r w:rsidR="006D73DB" w:rsidRPr="009B38F8">
        <w:rPr>
          <w:b w:val="0"/>
          <w:color w:val="0D0D0D" w:themeColor="text1" w:themeTint="F2"/>
          <w:sz w:val="26"/>
          <w:szCs w:val="26"/>
        </w:rPr>
        <w:t xml:space="preserve"> submitted a needs assessment </w:t>
      </w:r>
      <w:r w:rsidR="00BC2B5E" w:rsidRPr="009B38F8">
        <w:rPr>
          <w:b w:val="0"/>
          <w:color w:val="0D0D0D" w:themeColor="text1" w:themeTint="F2"/>
          <w:sz w:val="26"/>
          <w:szCs w:val="26"/>
        </w:rPr>
        <w:t xml:space="preserve">in accordance with 52 Pa. Code </w:t>
      </w:r>
      <w:r w:rsidR="006D73DB" w:rsidRPr="009B38F8">
        <w:rPr>
          <w:b w:val="0"/>
          <w:color w:val="0D0D0D" w:themeColor="text1" w:themeTint="F2"/>
          <w:sz w:val="26"/>
          <w:szCs w:val="26"/>
        </w:rPr>
        <w:t>§§</w:t>
      </w:r>
      <w:r w:rsidR="00454B98" w:rsidRPr="009B38F8">
        <w:rPr>
          <w:b w:val="0"/>
          <w:color w:val="0D0D0D" w:themeColor="text1" w:themeTint="F2"/>
          <w:sz w:val="26"/>
          <w:szCs w:val="26"/>
        </w:rPr>
        <w:t> </w:t>
      </w:r>
      <w:r w:rsidR="006D73DB" w:rsidRPr="009B38F8">
        <w:rPr>
          <w:b w:val="0"/>
          <w:color w:val="0D0D0D" w:themeColor="text1" w:themeTint="F2"/>
          <w:sz w:val="26"/>
          <w:szCs w:val="26"/>
        </w:rPr>
        <w:t>54.74(b)(3)</w:t>
      </w:r>
      <w:r w:rsidR="001C0549" w:rsidRPr="009B38F8">
        <w:rPr>
          <w:b w:val="0"/>
          <w:color w:val="0D0D0D" w:themeColor="text1" w:themeTint="F2"/>
          <w:sz w:val="26"/>
          <w:szCs w:val="26"/>
        </w:rPr>
        <w:t xml:space="preserve"> and §62.4(b)(3)</w:t>
      </w:r>
      <w:r w:rsidR="006D73DB" w:rsidRPr="009B38F8">
        <w:rPr>
          <w:b w:val="0"/>
          <w:color w:val="0D0D0D" w:themeColor="text1" w:themeTint="F2"/>
          <w:sz w:val="26"/>
          <w:szCs w:val="26"/>
        </w:rPr>
        <w:t xml:space="preserve">.  </w:t>
      </w:r>
      <w:r w:rsidRPr="009B38F8">
        <w:rPr>
          <w:b w:val="0"/>
          <w:color w:val="0D0D0D" w:themeColor="text1" w:themeTint="F2"/>
          <w:sz w:val="26"/>
          <w:szCs w:val="26"/>
        </w:rPr>
        <w:t>According to 2010 U.S. Census data</w:t>
      </w:r>
      <w:r w:rsidR="00132B2A" w:rsidRPr="009B38F8">
        <w:rPr>
          <w:b w:val="0"/>
          <w:color w:val="0D0D0D" w:themeColor="text1" w:themeTint="F2"/>
          <w:sz w:val="26"/>
          <w:szCs w:val="26"/>
        </w:rPr>
        <w:t xml:space="preserve">, </w:t>
      </w:r>
      <w:r w:rsidRPr="009B38F8">
        <w:rPr>
          <w:b w:val="0"/>
          <w:color w:val="0D0D0D" w:themeColor="text1" w:themeTint="F2"/>
          <w:sz w:val="26"/>
          <w:szCs w:val="26"/>
        </w:rPr>
        <w:t>PE</w:t>
      </w:r>
      <w:r w:rsidR="00BE7BE5" w:rsidRPr="009B38F8">
        <w:rPr>
          <w:b w:val="0"/>
          <w:color w:val="0D0D0D" w:themeColor="text1" w:themeTint="F2"/>
          <w:sz w:val="26"/>
          <w:szCs w:val="26"/>
        </w:rPr>
        <w:t>CO</w:t>
      </w:r>
      <w:r w:rsidR="005A7B1D" w:rsidRPr="009B38F8">
        <w:rPr>
          <w:b w:val="0"/>
          <w:color w:val="0D0D0D" w:themeColor="text1" w:themeTint="F2"/>
          <w:sz w:val="26"/>
          <w:szCs w:val="26"/>
        </w:rPr>
        <w:t xml:space="preserve"> </w:t>
      </w:r>
      <w:r w:rsidR="000A57E1" w:rsidRPr="009B38F8">
        <w:rPr>
          <w:b w:val="0"/>
          <w:color w:val="0D0D0D" w:themeColor="text1" w:themeTint="F2"/>
          <w:sz w:val="26"/>
          <w:szCs w:val="26"/>
        </w:rPr>
        <w:t>has</w:t>
      </w:r>
      <w:r w:rsidR="001C0549" w:rsidRPr="009B38F8">
        <w:rPr>
          <w:b w:val="0"/>
          <w:color w:val="0D0D0D" w:themeColor="text1" w:themeTint="F2"/>
          <w:sz w:val="26"/>
          <w:szCs w:val="26"/>
        </w:rPr>
        <w:t xml:space="preserve"> 325,000 households </w:t>
      </w:r>
      <w:r w:rsidR="000A57E1" w:rsidRPr="009B38F8">
        <w:rPr>
          <w:b w:val="0"/>
          <w:color w:val="0D0D0D" w:themeColor="text1" w:themeTint="F2"/>
          <w:sz w:val="26"/>
          <w:szCs w:val="26"/>
        </w:rPr>
        <w:t xml:space="preserve">with </w:t>
      </w:r>
      <w:r w:rsidR="001C0549" w:rsidRPr="009B38F8">
        <w:rPr>
          <w:b w:val="0"/>
          <w:color w:val="0D0D0D" w:themeColor="text1" w:themeTint="F2"/>
          <w:sz w:val="26"/>
          <w:szCs w:val="26"/>
        </w:rPr>
        <w:t xml:space="preserve">income at or below 150% of the Federal Poverty Level (FPL) </w:t>
      </w:r>
      <w:r w:rsidR="00D3424D" w:rsidRPr="009B38F8">
        <w:rPr>
          <w:b w:val="0"/>
          <w:color w:val="0D0D0D" w:themeColor="text1" w:themeTint="F2"/>
          <w:sz w:val="26"/>
          <w:szCs w:val="26"/>
        </w:rPr>
        <w:t>who</w:t>
      </w:r>
      <w:r w:rsidR="001C0549" w:rsidRPr="009B38F8">
        <w:rPr>
          <w:b w:val="0"/>
          <w:color w:val="0D0D0D" w:themeColor="text1" w:themeTint="F2"/>
          <w:sz w:val="26"/>
          <w:szCs w:val="26"/>
        </w:rPr>
        <w:t xml:space="preserve"> could be eligible for the CAP Rate program. </w:t>
      </w:r>
      <w:r w:rsidR="006A7CBD" w:rsidRPr="009B38F8">
        <w:rPr>
          <w:b w:val="0"/>
          <w:color w:val="0D0D0D" w:themeColor="text1" w:themeTint="F2"/>
          <w:sz w:val="26"/>
          <w:szCs w:val="26"/>
        </w:rPr>
        <w:t xml:space="preserve"> </w:t>
      </w:r>
      <w:r w:rsidR="001C0549" w:rsidRPr="009B38F8">
        <w:rPr>
          <w:b w:val="0"/>
          <w:color w:val="0D0D0D" w:themeColor="text1" w:themeTint="F2"/>
          <w:sz w:val="26"/>
          <w:szCs w:val="26"/>
        </w:rPr>
        <w:t xml:space="preserve">This figure </w:t>
      </w:r>
      <w:r w:rsidR="00D3424D" w:rsidRPr="009B38F8">
        <w:rPr>
          <w:b w:val="0"/>
          <w:color w:val="0D0D0D" w:themeColor="text1" w:themeTint="F2"/>
          <w:sz w:val="26"/>
          <w:szCs w:val="26"/>
        </w:rPr>
        <w:t>is</w:t>
      </w:r>
      <w:r w:rsidR="001C0549" w:rsidRPr="009B38F8">
        <w:rPr>
          <w:b w:val="0"/>
          <w:color w:val="0D0D0D" w:themeColor="text1" w:themeTint="F2"/>
          <w:sz w:val="26"/>
          <w:szCs w:val="26"/>
        </w:rPr>
        <w:t xml:space="preserve"> 23% of PECO’s total residential population. </w:t>
      </w:r>
      <w:r w:rsidR="006A7CBD" w:rsidRPr="009B38F8">
        <w:rPr>
          <w:b w:val="0"/>
          <w:color w:val="0D0D0D" w:themeColor="text1" w:themeTint="F2"/>
          <w:sz w:val="26"/>
          <w:szCs w:val="26"/>
        </w:rPr>
        <w:t xml:space="preserve"> </w:t>
      </w:r>
      <w:r w:rsidR="00B248CD" w:rsidRPr="009B38F8">
        <w:rPr>
          <w:b w:val="0"/>
          <w:color w:val="0D0D0D" w:themeColor="text1" w:themeTint="F2"/>
          <w:sz w:val="26"/>
          <w:szCs w:val="26"/>
        </w:rPr>
        <w:t xml:space="preserve">Assuming a participation rate of 50% of </w:t>
      </w:r>
      <w:r w:rsidR="00D3424D" w:rsidRPr="009B38F8">
        <w:rPr>
          <w:b w:val="0"/>
          <w:color w:val="0D0D0D" w:themeColor="text1" w:themeTint="F2"/>
          <w:sz w:val="26"/>
          <w:szCs w:val="26"/>
        </w:rPr>
        <w:t xml:space="preserve">those </w:t>
      </w:r>
      <w:r w:rsidR="00B248CD" w:rsidRPr="009B38F8">
        <w:rPr>
          <w:b w:val="0"/>
          <w:color w:val="0D0D0D" w:themeColor="text1" w:themeTint="F2"/>
          <w:sz w:val="26"/>
          <w:szCs w:val="26"/>
        </w:rPr>
        <w:t xml:space="preserve">eligible, there would be a potential for 162,500 households in CAP Rate.  </w:t>
      </w:r>
      <w:r w:rsidR="001C0549" w:rsidRPr="009B38F8">
        <w:rPr>
          <w:b w:val="0"/>
          <w:color w:val="0D0D0D" w:themeColor="text1" w:themeTint="F2"/>
          <w:sz w:val="26"/>
          <w:szCs w:val="26"/>
        </w:rPr>
        <w:t xml:space="preserve">PECO also determined that </w:t>
      </w:r>
      <w:r w:rsidR="00454B98" w:rsidRPr="009B38F8">
        <w:rPr>
          <w:b w:val="0"/>
          <w:color w:val="0D0D0D" w:themeColor="text1" w:themeTint="F2"/>
          <w:sz w:val="26"/>
          <w:szCs w:val="26"/>
        </w:rPr>
        <w:t xml:space="preserve">it </w:t>
      </w:r>
      <w:r w:rsidR="00D3424D" w:rsidRPr="009B38F8">
        <w:rPr>
          <w:b w:val="0"/>
          <w:color w:val="0D0D0D" w:themeColor="text1" w:themeTint="F2"/>
          <w:sz w:val="26"/>
          <w:szCs w:val="26"/>
        </w:rPr>
        <w:t>serve</w:t>
      </w:r>
      <w:r w:rsidR="00454B98" w:rsidRPr="009B38F8">
        <w:rPr>
          <w:b w:val="0"/>
          <w:color w:val="0D0D0D" w:themeColor="text1" w:themeTint="F2"/>
          <w:sz w:val="26"/>
          <w:szCs w:val="26"/>
        </w:rPr>
        <w:t>s</w:t>
      </w:r>
      <w:r w:rsidR="00D3424D" w:rsidRPr="009B38F8">
        <w:rPr>
          <w:b w:val="0"/>
          <w:color w:val="0D0D0D" w:themeColor="text1" w:themeTint="F2"/>
          <w:sz w:val="26"/>
          <w:szCs w:val="26"/>
        </w:rPr>
        <w:t xml:space="preserve"> </w:t>
      </w:r>
      <w:r w:rsidR="001C0549" w:rsidRPr="009B38F8">
        <w:rPr>
          <w:b w:val="0"/>
          <w:color w:val="0D0D0D" w:themeColor="text1" w:themeTint="F2"/>
          <w:sz w:val="26"/>
          <w:szCs w:val="26"/>
        </w:rPr>
        <w:lastRenderedPageBreak/>
        <w:t xml:space="preserve">437,000 households </w:t>
      </w:r>
      <w:r w:rsidR="00D3424D" w:rsidRPr="009B38F8">
        <w:rPr>
          <w:b w:val="0"/>
          <w:color w:val="0D0D0D" w:themeColor="text1" w:themeTint="F2"/>
          <w:sz w:val="26"/>
          <w:szCs w:val="26"/>
        </w:rPr>
        <w:t>with</w:t>
      </w:r>
      <w:r w:rsidR="001C0549" w:rsidRPr="009B38F8">
        <w:rPr>
          <w:b w:val="0"/>
          <w:color w:val="0D0D0D" w:themeColor="text1" w:themeTint="F2"/>
          <w:sz w:val="26"/>
          <w:szCs w:val="26"/>
        </w:rPr>
        <w:t xml:space="preserve"> income at or below 200% of the FPL </w:t>
      </w:r>
      <w:r w:rsidR="00D3424D" w:rsidRPr="009B38F8">
        <w:rPr>
          <w:b w:val="0"/>
          <w:color w:val="0D0D0D" w:themeColor="text1" w:themeTint="F2"/>
          <w:sz w:val="26"/>
          <w:szCs w:val="26"/>
        </w:rPr>
        <w:t>which</w:t>
      </w:r>
      <w:r w:rsidR="001C0549" w:rsidRPr="009B38F8">
        <w:rPr>
          <w:b w:val="0"/>
          <w:color w:val="0D0D0D" w:themeColor="text1" w:themeTint="F2"/>
          <w:sz w:val="26"/>
          <w:szCs w:val="26"/>
        </w:rPr>
        <w:t xml:space="preserve"> could qualify for LIURP</w:t>
      </w:r>
      <w:r w:rsidR="00C67A30" w:rsidRPr="009B38F8">
        <w:rPr>
          <w:b w:val="0"/>
          <w:color w:val="0D0D0D" w:themeColor="text1" w:themeTint="F2"/>
          <w:sz w:val="26"/>
          <w:szCs w:val="26"/>
        </w:rPr>
        <w:t>, MEAF</w:t>
      </w:r>
      <w:r w:rsidR="001C0549" w:rsidRPr="009B38F8">
        <w:rPr>
          <w:b w:val="0"/>
          <w:color w:val="0D0D0D" w:themeColor="text1" w:themeTint="F2"/>
          <w:sz w:val="26"/>
          <w:szCs w:val="26"/>
        </w:rPr>
        <w:t xml:space="preserve"> and</w:t>
      </w:r>
      <w:r w:rsidR="00454B98" w:rsidRPr="009B38F8">
        <w:rPr>
          <w:b w:val="0"/>
          <w:color w:val="0D0D0D" w:themeColor="text1" w:themeTint="F2"/>
          <w:sz w:val="26"/>
          <w:szCs w:val="26"/>
        </w:rPr>
        <w:t>/or</w:t>
      </w:r>
      <w:r w:rsidR="001C0549" w:rsidRPr="009B38F8">
        <w:rPr>
          <w:b w:val="0"/>
          <w:color w:val="0D0D0D" w:themeColor="text1" w:themeTint="F2"/>
          <w:sz w:val="26"/>
          <w:szCs w:val="26"/>
        </w:rPr>
        <w:t xml:space="preserve"> CARES.</w:t>
      </w:r>
      <w:r w:rsidR="00143FE0" w:rsidRPr="009B38F8">
        <w:rPr>
          <w:b w:val="0"/>
          <w:color w:val="0D0D0D" w:themeColor="text1" w:themeTint="F2"/>
          <w:sz w:val="26"/>
          <w:szCs w:val="26"/>
        </w:rPr>
        <w:t xml:space="preserve"> </w:t>
      </w:r>
    </w:p>
    <w:p w:rsidR="00573DC9" w:rsidRPr="009B38F8" w:rsidRDefault="00573DC9" w:rsidP="005257B4">
      <w:pPr>
        <w:pStyle w:val="BodyTextIndent2"/>
        <w:spacing w:line="360" w:lineRule="auto"/>
        <w:ind w:firstLine="0"/>
        <w:rPr>
          <w:color w:val="0D0D0D" w:themeColor="text1" w:themeTint="F2"/>
          <w:sz w:val="26"/>
          <w:szCs w:val="26"/>
        </w:rPr>
      </w:pPr>
    </w:p>
    <w:p w:rsidR="009E16B9" w:rsidRPr="006865A5" w:rsidRDefault="006865A5" w:rsidP="006865A5">
      <w:pPr>
        <w:pStyle w:val="BodyTextIndent2"/>
        <w:keepNext/>
        <w:numPr>
          <w:ilvl w:val="0"/>
          <w:numId w:val="28"/>
        </w:numPr>
        <w:spacing w:line="360" w:lineRule="auto"/>
        <w:ind w:hanging="720"/>
        <w:rPr>
          <w:color w:val="0D0D0D" w:themeColor="text1" w:themeTint="F2"/>
          <w:sz w:val="26"/>
          <w:szCs w:val="26"/>
          <w:u w:val="single"/>
        </w:rPr>
      </w:pPr>
      <w:r w:rsidRPr="006865A5">
        <w:rPr>
          <w:b w:val="0"/>
          <w:color w:val="0D0D0D" w:themeColor="text1" w:themeTint="F2"/>
          <w:sz w:val="26"/>
          <w:szCs w:val="26"/>
        </w:rPr>
        <w:t xml:space="preserve"> </w:t>
      </w:r>
      <w:r w:rsidR="003C27CE" w:rsidRPr="006865A5">
        <w:rPr>
          <w:color w:val="0D0D0D" w:themeColor="text1" w:themeTint="F2"/>
          <w:sz w:val="26"/>
          <w:szCs w:val="26"/>
          <w:u w:val="single"/>
        </w:rPr>
        <w:t>Projected Enrollment Levels</w:t>
      </w:r>
    </w:p>
    <w:p w:rsidR="00432979" w:rsidRPr="009B38F8" w:rsidRDefault="00432979" w:rsidP="00FB7F20">
      <w:pPr>
        <w:pStyle w:val="BodyTextIndent2"/>
        <w:keepNext/>
        <w:spacing w:line="360" w:lineRule="auto"/>
        <w:ind w:firstLine="360"/>
        <w:rPr>
          <w:b w:val="0"/>
          <w:color w:val="0D0D0D" w:themeColor="text1" w:themeTint="F2"/>
          <w:sz w:val="26"/>
          <w:szCs w:val="26"/>
        </w:rPr>
      </w:pPr>
    </w:p>
    <w:p w:rsidR="009E16B9" w:rsidRPr="009B38F8" w:rsidRDefault="00432979" w:rsidP="005630FD">
      <w:pPr>
        <w:pStyle w:val="BodyTextIndent2"/>
        <w:spacing w:line="360" w:lineRule="auto"/>
        <w:ind w:firstLine="720"/>
        <w:rPr>
          <w:b w:val="0"/>
          <w:color w:val="0D0D0D" w:themeColor="text1" w:themeTint="F2"/>
          <w:sz w:val="26"/>
          <w:szCs w:val="26"/>
        </w:rPr>
      </w:pPr>
      <w:r w:rsidRPr="009B38F8">
        <w:rPr>
          <w:b w:val="0"/>
          <w:color w:val="0D0D0D" w:themeColor="text1" w:themeTint="F2"/>
          <w:sz w:val="26"/>
          <w:szCs w:val="26"/>
        </w:rPr>
        <w:t xml:space="preserve">As reported to BCS through an informal quarterly survey, as of </w:t>
      </w:r>
      <w:r w:rsidR="00B5382F" w:rsidRPr="009B38F8">
        <w:rPr>
          <w:b w:val="0"/>
          <w:color w:val="0D0D0D" w:themeColor="text1" w:themeTint="F2"/>
          <w:sz w:val="26"/>
          <w:szCs w:val="26"/>
        </w:rPr>
        <w:t>March</w:t>
      </w:r>
      <w:r w:rsidR="00477D70" w:rsidRPr="009B38F8">
        <w:rPr>
          <w:b w:val="0"/>
          <w:color w:val="0D0D0D" w:themeColor="text1" w:themeTint="F2"/>
          <w:sz w:val="26"/>
          <w:szCs w:val="26"/>
        </w:rPr>
        <w:t xml:space="preserve"> 31</w:t>
      </w:r>
      <w:r w:rsidR="00B5382F" w:rsidRPr="009B38F8">
        <w:rPr>
          <w:b w:val="0"/>
          <w:color w:val="0D0D0D" w:themeColor="text1" w:themeTint="F2"/>
          <w:sz w:val="26"/>
          <w:szCs w:val="26"/>
        </w:rPr>
        <w:t>, 2012</w:t>
      </w:r>
      <w:r w:rsidRPr="009B38F8">
        <w:rPr>
          <w:b w:val="0"/>
          <w:color w:val="0D0D0D" w:themeColor="text1" w:themeTint="F2"/>
          <w:sz w:val="26"/>
          <w:szCs w:val="26"/>
        </w:rPr>
        <w:t xml:space="preserve">, </w:t>
      </w:r>
      <w:r w:rsidR="00477D70" w:rsidRPr="009B38F8">
        <w:rPr>
          <w:b w:val="0"/>
          <w:color w:val="0D0D0D" w:themeColor="text1" w:themeTint="F2"/>
          <w:sz w:val="26"/>
          <w:szCs w:val="26"/>
        </w:rPr>
        <w:t xml:space="preserve">total </w:t>
      </w:r>
      <w:r w:rsidRPr="009B38F8">
        <w:rPr>
          <w:b w:val="0"/>
          <w:color w:val="0D0D0D" w:themeColor="text1" w:themeTint="F2"/>
          <w:sz w:val="26"/>
          <w:szCs w:val="26"/>
        </w:rPr>
        <w:t xml:space="preserve">enrollment </w:t>
      </w:r>
      <w:r w:rsidR="00477D70" w:rsidRPr="009B38F8">
        <w:rPr>
          <w:b w:val="0"/>
          <w:color w:val="0D0D0D" w:themeColor="text1" w:themeTint="F2"/>
          <w:sz w:val="26"/>
          <w:szCs w:val="26"/>
        </w:rPr>
        <w:t>in CAP Rate</w:t>
      </w:r>
      <w:r w:rsidRPr="009B38F8">
        <w:rPr>
          <w:b w:val="0"/>
          <w:color w:val="0D0D0D" w:themeColor="text1" w:themeTint="F2"/>
          <w:sz w:val="26"/>
          <w:szCs w:val="26"/>
        </w:rPr>
        <w:t xml:space="preserve"> was </w:t>
      </w:r>
      <w:r w:rsidR="00B5382F" w:rsidRPr="009B38F8">
        <w:rPr>
          <w:b w:val="0"/>
          <w:bCs/>
          <w:color w:val="0D0D0D" w:themeColor="text1" w:themeTint="F2"/>
          <w:sz w:val="26"/>
          <w:szCs w:val="26"/>
        </w:rPr>
        <w:t>140,440</w:t>
      </w:r>
      <w:r w:rsidRPr="009B38F8">
        <w:rPr>
          <w:b w:val="0"/>
          <w:color w:val="0D0D0D" w:themeColor="text1" w:themeTint="F2"/>
          <w:sz w:val="26"/>
          <w:szCs w:val="26"/>
        </w:rPr>
        <w:t xml:space="preserve">.  </w:t>
      </w:r>
      <w:r w:rsidR="009E16B9" w:rsidRPr="009B38F8">
        <w:rPr>
          <w:b w:val="0"/>
          <w:color w:val="0D0D0D" w:themeColor="text1" w:themeTint="F2"/>
          <w:sz w:val="26"/>
          <w:szCs w:val="26"/>
        </w:rPr>
        <w:t xml:space="preserve">Table </w:t>
      </w:r>
      <w:r w:rsidR="00C46319" w:rsidRPr="009B38F8">
        <w:rPr>
          <w:b w:val="0"/>
          <w:color w:val="0D0D0D" w:themeColor="text1" w:themeTint="F2"/>
          <w:sz w:val="26"/>
          <w:szCs w:val="26"/>
        </w:rPr>
        <w:t>5</w:t>
      </w:r>
      <w:r w:rsidR="009E16B9" w:rsidRPr="009B38F8">
        <w:rPr>
          <w:b w:val="0"/>
          <w:color w:val="0D0D0D" w:themeColor="text1" w:themeTint="F2"/>
          <w:sz w:val="26"/>
          <w:szCs w:val="26"/>
        </w:rPr>
        <w:t xml:space="preserve"> shows the projected enrollment levels for </w:t>
      </w:r>
      <w:r w:rsidR="00477D70" w:rsidRPr="009B38F8">
        <w:rPr>
          <w:b w:val="0"/>
          <w:color w:val="0D0D0D" w:themeColor="text1" w:themeTint="F2"/>
          <w:sz w:val="26"/>
          <w:szCs w:val="26"/>
        </w:rPr>
        <w:t>CAP Rate</w:t>
      </w:r>
      <w:r w:rsidR="009E16B9" w:rsidRPr="009B38F8">
        <w:rPr>
          <w:b w:val="0"/>
          <w:color w:val="0D0D0D" w:themeColor="text1" w:themeTint="F2"/>
          <w:sz w:val="26"/>
          <w:szCs w:val="26"/>
        </w:rPr>
        <w:t>,</w:t>
      </w:r>
      <w:r w:rsidR="00CE079D" w:rsidRPr="009B38F8">
        <w:rPr>
          <w:b w:val="0"/>
          <w:color w:val="0D0D0D" w:themeColor="text1" w:themeTint="F2"/>
          <w:sz w:val="26"/>
          <w:szCs w:val="26"/>
        </w:rPr>
        <w:t xml:space="preserve"> </w:t>
      </w:r>
      <w:r w:rsidR="00477D70" w:rsidRPr="009B38F8">
        <w:rPr>
          <w:b w:val="0"/>
          <w:color w:val="0D0D0D" w:themeColor="text1" w:themeTint="F2"/>
          <w:sz w:val="26"/>
          <w:szCs w:val="26"/>
        </w:rPr>
        <w:t xml:space="preserve">LIURP, MEAF </w:t>
      </w:r>
      <w:r w:rsidR="009E16B9" w:rsidRPr="009B38F8">
        <w:rPr>
          <w:b w:val="0"/>
          <w:color w:val="0D0D0D" w:themeColor="text1" w:themeTint="F2"/>
          <w:sz w:val="26"/>
          <w:szCs w:val="26"/>
        </w:rPr>
        <w:t>and CARES programs.</w:t>
      </w:r>
    </w:p>
    <w:p w:rsidR="00CE079D" w:rsidRPr="009B38F8" w:rsidRDefault="00CE079D" w:rsidP="005257B4">
      <w:pPr>
        <w:pStyle w:val="BodyTextIndent2"/>
        <w:spacing w:line="360" w:lineRule="auto"/>
        <w:ind w:firstLine="0"/>
        <w:rPr>
          <w:b w:val="0"/>
          <w:color w:val="0D0D0D" w:themeColor="text1" w:themeTint="F2"/>
          <w:sz w:val="26"/>
          <w:szCs w:val="26"/>
          <w:u w:val="single"/>
        </w:rPr>
      </w:pPr>
    </w:p>
    <w:p w:rsidR="009E16B9" w:rsidRPr="009B38F8" w:rsidRDefault="00F94FFB" w:rsidP="005257B4">
      <w:pPr>
        <w:pStyle w:val="BodyTextIndent2"/>
        <w:spacing w:line="360" w:lineRule="auto"/>
        <w:ind w:firstLine="0"/>
        <w:jc w:val="center"/>
        <w:rPr>
          <w:color w:val="0D0D0D" w:themeColor="text1" w:themeTint="F2"/>
          <w:sz w:val="26"/>
          <w:szCs w:val="26"/>
        </w:rPr>
      </w:pPr>
      <w:r w:rsidRPr="009B38F8">
        <w:rPr>
          <w:color w:val="0D0D0D" w:themeColor="text1" w:themeTint="F2"/>
          <w:sz w:val="26"/>
          <w:szCs w:val="26"/>
        </w:rPr>
        <w:t xml:space="preserve">Table </w:t>
      </w:r>
      <w:r w:rsidR="00C46319" w:rsidRPr="009B38F8">
        <w:rPr>
          <w:color w:val="0D0D0D" w:themeColor="text1" w:themeTint="F2"/>
          <w:sz w:val="26"/>
          <w:szCs w:val="26"/>
        </w:rPr>
        <w:t>5</w:t>
      </w:r>
    </w:p>
    <w:p w:rsidR="009E16B9" w:rsidRPr="009B38F8" w:rsidRDefault="009E16B9" w:rsidP="005257B4">
      <w:pPr>
        <w:pStyle w:val="BodyTextIndent2"/>
        <w:spacing w:line="360" w:lineRule="auto"/>
        <w:ind w:firstLine="0"/>
        <w:jc w:val="center"/>
        <w:rPr>
          <w:color w:val="0D0D0D" w:themeColor="text1" w:themeTint="F2"/>
          <w:sz w:val="26"/>
          <w:szCs w:val="26"/>
        </w:rPr>
      </w:pPr>
      <w:r w:rsidRPr="009B38F8">
        <w:rPr>
          <w:color w:val="0D0D0D" w:themeColor="text1" w:themeTint="F2"/>
          <w:sz w:val="26"/>
          <w:szCs w:val="26"/>
        </w:rPr>
        <w:t>Projected Enrollment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50"/>
        <w:gridCol w:w="1530"/>
        <w:gridCol w:w="1440"/>
      </w:tblGrid>
      <w:tr w:rsidR="002222E0" w:rsidRPr="009B38F8" w:rsidTr="00C46319">
        <w:trPr>
          <w:jc w:val="center"/>
        </w:trPr>
        <w:tc>
          <w:tcPr>
            <w:tcW w:w="1530" w:type="dxa"/>
          </w:tcPr>
          <w:p w:rsidR="002222E0" w:rsidRPr="009B38F8" w:rsidRDefault="002222E0" w:rsidP="005257B4">
            <w:pPr>
              <w:pStyle w:val="BodyTextIndent2"/>
              <w:spacing w:line="360" w:lineRule="auto"/>
              <w:ind w:firstLine="0"/>
              <w:rPr>
                <w:color w:val="0D0D0D" w:themeColor="text1" w:themeTint="F2"/>
                <w:sz w:val="26"/>
                <w:szCs w:val="26"/>
              </w:rPr>
            </w:pPr>
          </w:p>
        </w:tc>
        <w:tc>
          <w:tcPr>
            <w:tcW w:w="1350" w:type="dxa"/>
            <w:vAlign w:val="center"/>
          </w:tcPr>
          <w:p w:rsidR="002222E0" w:rsidRPr="009B38F8" w:rsidRDefault="002222E0" w:rsidP="005257B4">
            <w:pPr>
              <w:pStyle w:val="BodyTextIndent2"/>
              <w:spacing w:line="360" w:lineRule="auto"/>
              <w:ind w:firstLine="0"/>
              <w:jc w:val="center"/>
              <w:rPr>
                <w:color w:val="0D0D0D" w:themeColor="text1" w:themeTint="F2"/>
                <w:sz w:val="26"/>
                <w:szCs w:val="26"/>
              </w:rPr>
            </w:pPr>
            <w:r w:rsidRPr="009B38F8">
              <w:rPr>
                <w:color w:val="0D0D0D" w:themeColor="text1" w:themeTint="F2"/>
                <w:sz w:val="26"/>
                <w:szCs w:val="26"/>
              </w:rPr>
              <w:t>2013</w:t>
            </w:r>
          </w:p>
        </w:tc>
        <w:tc>
          <w:tcPr>
            <w:tcW w:w="1530" w:type="dxa"/>
            <w:vAlign w:val="center"/>
          </w:tcPr>
          <w:p w:rsidR="002222E0" w:rsidRPr="009B38F8" w:rsidRDefault="002222E0" w:rsidP="005257B4">
            <w:pPr>
              <w:pStyle w:val="BodyTextIndent2"/>
              <w:spacing w:line="360" w:lineRule="auto"/>
              <w:ind w:firstLine="0"/>
              <w:jc w:val="center"/>
              <w:rPr>
                <w:color w:val="0D0D0D" w:themeColor="text1" w:themeTint="F2"/>
                <w:sz w:val="26"/>
                <w:szCs w:val="26"/>
              </w:rPr>
            </w:pPr>
            <w:r w:rsidRPr="009B38F8">
              <w:rPr>
                <w:color w:val="0D0D0D" w:themeColor="text1" w:themeTint="F2"/>
                <w:sz w:val="26"/>
                <w:szCs w:val="26"/>
              </w:rPr>
              <w:t>2014</w:t>
            </w:r>
          </w:p>
        </w:tc>
        <w:tc>
          <w:tcPr>
            <w:tcW w:w="1440" w:type="dxa"/>
            <w:vAlign w:val="center"/>
          </w:tcPr>
          <w:p w:rsidR="002222E0" w:rsidRPr="009B38F8" w:rsidRDefault="002222E0" w:rsidP="005257B4">
            <w:pPr>
              <w:pStyle w:val="BodyTextIndent2"/>
              <w:spacing w:line="360" w:lineRule="auto"/>
              <w:ind w:firstLine="0"/>
              <w:jc w:val="center"/>
              <w:rPr>
                <w:color w:val="0D0D0D" w:themeColor="text1" w:themeTint="F2"/>
                <w:sz w:val="26"/>
                <w:szCs w:val="26"/>
              </w:rPr>
            </w:pPr>
            <w:r w:rsidRPr="009B38F8">
              <w:rPr>
                <w:color w:val="0D0D0D" w:themeColor="text1" w:themeTint="F2"/>
                <w:sz w:val="26"/>
                <w:szCs w:val="26"/>
              </w:rPr>
              <w:t>2015</w:t>
            </w:r>
          </w:p>
        </w:tc>
      </w:tr>
      <w:tr w:rsidR="002222E0" w:rsidRPr="009B38F8" w:rsidTr="00C46319">
        <w:trPr>
          <w:jc w:val="center"/>
        </w:trPr>
        <w:tc>
          <w:tcPr>
            <w:tcW w:w="1530" w:type="dxa"/>
          </w:tcPr>
          <w:p w:rsidR="002222E0" w:rsidRPr="009B38F8" w:rsidRDefault="002222E0"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CAP</w:t>
            </w:r>
          </w:p>
        </w:tc>
        <w:tc>
          <w:tcPr>
            <w:tcW w:w="1350" w:type="dxa"/>
            <w:vAlign w:val="center"/>
          </w:tcPr>
          <w:p w:rsidR="002222E0" w:rsidRPr="009B38F8" w:rsidRDefault="002222E0"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142,000</w:t>
            </w:r>
          </w:p>
        </w:tc>
        <w:tc>
          <w:tcPr>
            <w:tcW w:w="1530" w:type="dxa"/>
            <w:vAlign w:val="center"/>
          </w:tcPr>
          <w:p w:rsidR="002222E0" w:rsidRPr="009B38F8" w:rsidRDefault="002222E0"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144,000</w:t>
            </w:r>
          </w:p>
        </w:tc>
        <w:tc>
          <w:tcPr>
            <w:tcW w:w="1440" w:type="dxa"/>
            <w:vAlign w:val="center"/>
          </w:tcPr>
          <w:p w:rsidR="002222E0" w:rsidRPr="009B38F8" w:rsidRDefault="002222E0"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146,000</w:t>
            </w:r>
          </w:p>
        </w:tc>
      </w:tr>
      <w:tr w:rsidR="00FA51FA" w:rsidRPr="009B38F8" w:rsidTr="00C46319">
        <w:trPr>
          <w:jc w:val="center"/>
        </w:trPr>
        <w:tc>
          <w:tcPr>
            <w:tcW w:w="1530" w:type="dxa"/>
          </w:tcPr>
          <w:p w:rsidR="00FA51FA" w:rsidRPr="009B38F8" w:rsidRDefault="00FA51FA"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LIURP*</w:t>
            </w:r>
          </w:p>
        </w:tc>
        <w:tc>
          <w:tcPr>
            <w:tcW w:w="1350" w:type="dxa"/>
            <w:vAlign w:val="center"/>
          </w:tcPr>
          <w:p w:rsidR="00FA51FA" w:rsidRPr="009B38F8" w:rsidRDefault="00FA51FA"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7,800</w:t>
            </w:r>
          </w:p>
        </w:tc>
        <w:tc>
          <w:tcPr>
            <w:tcW w:w="1530" w:type="dxa"/>
            <w:vAlign w:val="center"/>
          </w:tcPr>
          <w:p w:rsidR="00FA51FA" w:rsidRPr="009B38F8" w:rsidRDefault="00FA51FA"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7,800</w:t>
            </w:r>
          </w:p>
        </w:tc>
        <w:tc>
          <w:tcPr>
            <w:tcW w:w="1440" w:type="dxa"/>
            <w:vAlign w:val="center"/>
          </w:tcPr>
          <w:p w:rsidR="00FA51FA" w:rsidRPr="009B38F8" w:rsidRDefault="00FA51FA"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7,800</w:t>
            </w:r>
          </w:p>
        </w:tc>
      </w:tr>
      <w:tr w:rsidR="00FA51FA" w:rsidRPr="009B38F8" w:rsidTr="00C46319">
        <w:trPr>
          <w:jc w:val="center"/>
        </w:trPr>
        <w:tc>
          <w:tcPr>
            <w:tcW w:w="1530" w:type="dxa"/>
            <w:tcBorders>
              <w:top w:val="single" w:sz="4" w:space="0" w:color="auto"/>
              <w:left w:val="single" w:sz="4" w:space="0" w:color="auto"/>
              <w:bottom w:val="single" w:sz="4" w:space="0" w:color="auto"/>
              <w:right w:val="single" w:sz="4" w:space="0" w:color="auto"/>
            </w:tcBorders>
          </w:tcPr>
          <w:p w:rsidR="00FA51FA" w:rsidRPr="009B38F8" w:rsidRDefault="00FA51FA"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MEAF**</w:t>
            </w:r>
          </w:p>
        </w:tc>
        <w:tc>
          <w:tcPr>
            <w:tcW w:w="1350" w:type="dxa"/>
            <w:tcBorders>
              <w:top w:val="single" w:sz="4" w:space="0" w:color="auto"/>
              <w:left w:val="single" w:sz="4" w:space="0" w:color="auto"/>
              <w:bottom w:val="single" w:sz="4" w:space="0" w:color="auto"/>
              <w:right w:val="single" w:sz="4" w:space="0" w:color="auto"/>
            </w:tcBorders>
            <w:vAlign w:val="center"/>
          </w:tcPr>
          <w:p w:rsidR="00FA51FA" w:rsidRPr="009B38F8" w:rsidRDefault="00FA51FA"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750</w:t>
            </w:r>
          </w:p>
        </w:tc>
        <w:tc>
          <w:tcPr>
            <w:tcW w:w="1530" w:type="dxa"/>
            <w:tcBorders>
              <w:top w:val="single" w:sz="4" w:space="0" w:color="auto"/>
              <w:left w:val="single" w:sz="4" w:space="0" w:color="auto"/>
              <w:bottom w:val="single" w:sz="4" w:space="0" w:color="auto"/>
              <w:right w:val="single" w:sz="4" w:space="0" w:color="auto"/>
            </w:tcBorders>
            <w:vAlign w:val="center"/>
          </w:tcPr>
          <w:p w:rsidR="00FA51FA" w:rsidRPr="009B38F8" w:rsidRDefault="00FA51FA"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750</w:t>
            </w:r>
          </w:p>
        </w:tc>
        <w:tc>
          <w:tcPr>
            <w:tcW w:w="1440" w:type="dxa"/>
            <w:tcBorders>
              <w:top w:val="single" w:sz="4" w:space="0" w:color="auto"/>
              <w:left w:val="single" w:sz="4" w:space="0" w:color="auto"/>
              <w:bottom w:val="single" w:sz="4" w:space="0" w:color="auto"/>
              <w:right w:val="single" w:sz="4" w:space="0" w:color="auto"/>
            </w:tcBorders>
            <w:vAlign w:val="center"/>
          </w:tcPr>
          <w:p w:rsidR="00FA51FA" w:rsidRPr="009B38F8" w:rsidRDefault="00FA51FA"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750</w:t>
            </w:r>
          </w:p>
        </w:tc>
      </w:tr>
      <w:tr w:rsidR="00FA51FA" w:rsidRPr="009B38F8" w:rsidTr="00C46319">
        <w:trPr>
          <w:jc w:val="center"/>
        </w:trPr>
        <w:tc>
          <w:tcPr>
            <w:tcW w:w="1530" w:type="dxa"/>
            <w:tcBorders>
              <w:top w:val="single" w:sz="4" w:space="0" w:color="auto"/>
              <w:left w:val="single" w:sz="4" w:space="0" w:color="auto"/>
              <w:bottom w:val="single" w:sz="4" w:space="0" w:color="auto"/>
              <w:right w:val="single" w:sz="4" w:space="0" w:color="auto"/>
            </w:tcBorders>
          </w:tcPr>
          <w:p w:rsidR="00FA51FA" w:rsidRPr="009B38F8" w:rsidRDefault="00FA51FA"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CARES</w:t>
            </w:r>
            <w:r w:rsidR="0028174F" w:rsidRPr="009B38F8">
              <w:rPr>
                <w:b w:val="0"/>
                <w:color w:val="0D0D0D" w:themeColor="text1" w:themeTint="F2"/>
                <w:sz w:val="26"/>
                <w:szCs w:val="26"/>
              </w:rPr>
              <w:t>**</w:t>
            </w:r>
          </w:p>
        </w:tc>
        <w:tc>
          <w:tcPr>
            <w:tcW w:w="1350" w:type="dxa"/>
            <w:tcBorders>
              <w:top w:val="single" w:sz="4" w:space="0" w:color="auto"/>
              <w:left w:val="single" w:sz="4" w:space="0" w:color="auto"/>
              <w:bottom w:val="single" w:sz="4" w:space="0" w:color="auto"/>
              <w:right w:val="single" w:sz="4" w:space="0" w:color="auto"/>
            </w:tcBorders>
            <w:vAlign w:val="center"/>
          </w:tcPr>
          <w:p w:rsidR="00FA51FA" w:rsidRPr="009B38F8" w:rsidRDefault="00FA51FA"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2,500</w:t>
            </w:r>
          </w:p>
        </w:tc>
        <w:tc>
          <w:tcPr>
            <w:tcW w:w="1530" w:type="dxa"/>
            <w:tcBorders>
              <w:top w:val="single" w:sz="4" w:space="0" w:color="auto"/>
              <w:left w:val="single" w:sz="4" w:space="0" w:color="auto"/>
              <w:bottom w:val="single" w:sz="4" w:space="0" w:color="auto"/>
              <w:right w:val="single" w:sz="4" w:space="0" w:color="auto"/>
            </w:tcBorders>
            <w:vAlign w:val="center"/>
          </w:tcPr>
          <w:p w:rsidR="00FA51FA" w:rsidRPr="009B38F8" w:rsidRDefault="00FA51FA"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2,500</w:t>
            </w:r>
          </w:p>
        </w:tc>
        <w:tc>
          <w:tcPr>
            <w:tcW w:w="1440" w:type="dxa"/>
            <w:tcBorders>
              <w:top w:val="single" w:sz="4" w:space="0" w:color="auto"/>
              <w:left w:val="single" w:sz="4" w:space="0" w:color="auto"/>
              <w:bottom w:val="single" w:sz="4" w:space="0" w:color="auto"/>
              <w:right w:val="single" w:sz="4" w:space="0" w:color="auto"/>
            </w:tcBorders>
            <w:vAlign w:val="center"/>
          </w:tcPr>
          <w:p w:rsidR="00FA51FA" w:rsidRPr="009B38F8" w:rsidRDefault="00FA51FA"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2,500</w:t>
            </w:r>
          </w:p>
        </w:tc>
      </w:tr>
    </w:tbl>
    <w:p w:rsidR="0028174F" w:rsidRPr="009B38F8" w:rsidRDefault="0028174F" w:rsidP="005257B4">
      <w:pPr>
        <w:spacing w:line="360" w:lineRule="auto"/>
        <w:rPr>
          <w:b/>
          <w:color w:val="0D0D0D" w:themeColor="text1" w:themeTint="F2"/>
        </w:rPr>
      </w:pPr>
    </w:p>
    <w:p w:rsidR="00FA51FA" w:rsidRPr="009B38F8" w:rsidRDefault="00FA51FA" w:rsidP="005257B4">
      <w:pPr>
        <w:spacing w:line="360" w:lineRule="auto"/>
        <w:ind w:left="720"/>
        <w:rPr>
          <w:color w:val="0D0D0D" w:themeColor="text1" w:themeTint="F2"/>
        </w:rPr>
      </w:pPr>
      <w:r w:rsidRPr="009B38F8">
        <w:rPr>
          <w:color w:val="0D0D0D" w:themeColor="text1" w:themeTint="F2"/>
        </w:rPr>
        <w:t>*</w:t>
      </w:r>
      <w:r w:rsidRPr="009B38F8">
        <w:rPr>
          <w:b/>
          <w:color w:val="0D0D0D" w:themeColor="text1" w:themeTint="F2"/>
        </w:rPr>
        <w:t xml:space="preserve"> </w:t>
      </w:r>
      <w:r w:rsidRPr="009B38F8">
        <w:rPr>
          <w:color w:val="0D0D0D" w:themeColor="text1" w:themeTint="F2"/>
        </w:rPr>
        <w:t>The LIURP numbers have decreased due to increased costs of measures.</w:t>
      </w:r>
    </w:p>
    <w:p w:rsidR="00EF2CF4" w:rsidRPr="009B38F8" w:rsidRDefault="00FA51FA" w:rsidP="005257B4">
      <w:pPr>
        <w:spacing w:line="360" w:lineRule="auto"/>
        <w:ind w:left="720"/>
        <w:rPr>
          <w:color w:val="0D0D0D" w:themeColor="text1" w:themeTint="F2"/>
        </w:rPr>
      </w:pPr>
      <w:r w:rsidRPr="009B38F8">
        <w:rPr>
          <w:color w:val="0D0D0D" w:themeColor="text1" w:themeTint="F2"/>
        </w:rPr>
        <w:t>**</w:t>
      </w:r>
      <w:r w:rsidR="006962A3" w:rsidRPr="009B38F8">
        <w:rPr>
          <w:color w:val="0D0D0D" w:themeColor="text1" w:themeTint="F2"/>
        </w:rPr>
        <w:t xml:space="preserve"> </w:t>
      </w:r>
      <w:r w:rsidR="0028174F" w:rsidRPr="009B38F8">
        <w:rPr>
          <w:color w:val="0D0D0D" w:themeColor="text1" w:themeTint="F2"/>
        </w:rPr>
        <w:t xml:space="preserve">Although unpredictable, </w:t>
      </w:r>
      <w:r w:rsidRPr="009B38F8">
        <w:rPr>
          <w:color w:val="0D0D0D" w:themeColor="text1" w:themeTint="F2"/>
        </w:rPr>
        <w:t xml:space="preserve">PECO anticipates that its </w:t>
      </w:r>
      <w:r w:rsidR="0028174F" w:rsidRPr="009B38F8">
        <w:rPr>
          <w:color w:val="0D0D0D" w:themeColor="text1" w:themeTint="F2"/>
        </w:rPr>
        <w:t xml:space="preserve">MEAF and </w:t>
      </w:r>
      <w:r w:rsidRPr="009B38F8">
        <w:rPr>
          <w:color w:val="0D0D0D" w:themeColor="text1" w:themeTint="F2"/>
        </w:rPr>
        <w:t>CARES program</w:t>
      </w:r>
      <w:r w:rsidR="0028174F" w:rsidRPr="009B38F8">
        <w:rPr>
          <w:color w:val="0D0D0D" w:themeColor="text1" w:themeTint="F2"/>
        </w:rPr>
        <w:t>s</w:t>
      </w:r>
      <w:r w:rsidRPr="009B38F8">
        <w:rPr>
          <w:color w:val="0D0D0D" w:themeColor="text1" w:themeTint="F2"/>
        </w:rPr>
        <w:t xml:space="preserve"> would </w:t>
      </w:r>
      <w:r w:rsidR="001D1D3E">
        <w:rPr>
          <w:color w:val="0D0D0D" w:themeColor="text1" w:themeTint="F2"/>
        </w:rPr>
        <w:t xml:space="preserve">continue to </w:t>
      </w:r>
      <w:r w:rsidRPr="009B38F8">
        <w:rPr>
          <w:color w:val="0D0D0D" w:themeColor="text1" w:themeTint="F2"/>
        </w:rPr>
        <w:t>serve relatively the same number of customers as it has in the past.</w:t>
      </w:r>
      <w:r w:rsidR="00BE4F7E" w:rsidRPr="009B38F8">
        <w:rPr>
          <w:color w:val="0D0D0D" w:themeColor="text1" w:themeTint="F2"/>
        </w:rPr>
        <w:t xml:space="preserve"> </w:t>
      </w:r>
    </w:p>
    <w:p w:rsidR="00BE4F7E" w:rsidRPr="009B38F8" w:rsidRDefault="00BE4F7E" w:rsidP="005257B4">
      <w:pPr>
        <w:spacing w:line="360" w:lineRule="auto"/>
        <w:ind w:left="720"/>
        <w:rPr>
          <w:color w:val="0D0D0D" w:themeColor="text1" w:themeTint="F2"/>
        </w:rPr>
      </w:pPr>
    </w:p>
    <w:p w:rsidR="006D73DB" w:rsidRPr="009B38F8" w:rsidRDefault="0028174F" w:rsidP="005257B4">
      <w:pPr>
        <w:pStyle w:val="BodyTextIndent"/>
        <w:spacing w:line="360" w:lineRule="auto"/>
        <w:ind w:firstLine="720"/>
        <w:rPr>
          <w:color w:val="0D0D0D" w:themeColor="text1" w:themeTint="F2"/>
          <w:szCs w:val="26"/>
        </w:rPr>
      </w:pPr>
      <w:r w:rsidRPr="009B38F8">
        <w:rPr>
          <w:color w:val="0D0D0D" w:themeColor="text1" w:themeTint="F2"/>
          <w:szCs w:val="26"/>
        </w:rPr>
        <w:t>A</w:t>
      </w:r>
      <w:r w:rsidR="006D73DB" w:rsidRPr="009B38F8">
        <w:rPr>
          <w:color w:val="0D0D0D" w:themeColor="text1" w:themeTint="F2"/>
          <w:szCs w:val="26"/>
        </w:rPr>
        <w:t xml:space="preserve">t this time, we find that the projected enrollment levels </w:t>
      </w:r>
      <w:r w:rsidR="00EA48EE">
        <w:rPr>
          <w:color w:val="0D0D0D" w:themeColor="text1" w:themeTint="F2"/>
          <w:szCs w:val="26"/>
        </w:rPr>
        <w:t>may</w:t>
      </w:r>
      <w:r w:rsidR="00EA48EE" w:rsidRPr="009B38F8">
        <w:rPr>
          <w:color w:val="0D0D0D" w:themeColor="text1" w:themeTint="F2"/>
          <w:szCs w:val="26"/>
        </w:rPr>
        <w:t xml:space="preserve"> </w:t>
      </w:r>
      <w:r w:rsidR="006D73DB" w:rsidRPr="009B38F8">
        <w:rPr>
          <w:color w:val="0D0D0D" w:themeColor="text1" w:themeTint="F2"/>
          <w:szCs w:val="26"/>
        </w:rPr>
        <w:t>adequately serve the need in</w:t>
      </w:r>
      <w:r w:rsidR="00034BD7" w:rsidRPr="009B38F8">
        <w:rPr>
          <w:color w:val="0D0D0D" w:themeColor="text1" w:themeTint="F2"/>
          <w:szCs w:val="26"/>
        </w:rPr>
        <w:t xml:space="preserve"> </w:t>
      </w:r>
      <w:r w:rsidRPr="009B38F8">
        <w:rPr>
          <w:color w:val="0D0D0D" w:themeColor="text1" w:themeTint="F2"/>
          <w:szCs w:val="26"/>
        </w:rPr>
        <w:t>PECO</w:t>
      </w:r>
      <w:r w:rsidR="00CC2698" w:rsidRPr="009B38F8">
        <w:rPr>
          <w:color w:val="0D0D0D" w:themeColor="text1" w:themeTint="F2"/>
          <w:szCs w:val="26"/>
        </w:rPr>
        <w:t>’s</w:t>
      </w:r>
      <w:r w:rsidR="006D73DB" w:rsidRPr="009B38F8">
        <w:rPr>
          <w:color w:val="0D0D0D" w:themeColor="text1" w:themeTint="F2"/>
          <w:szCs w:val="26"/>
        </w:rPr>
        <w:t xml:space="preserve"> service territor</w:t>
      </w:r>
      <w:r w:rsidRPr="009B38F8">
        <w:rPr>
          <w:color w:val="0D0D0D" w:themeColor="text1" w:themeTint="F2"/>
          <w:szCs w:val="26"/>
        </w:rPr>
        <w:t>y</w:t>
      </w:r>
      <w:r w:rsidR="006D73DB" w:rsidRPr="009B38F8">
        <w:rPr>
          <w:color w:val="0D0D0D" w:themeColor="text1" w:themeTint="F2"/>
          <w:szCs w:val="26"/>
        </w:rPr>
        <w:t xml:space="preserve">.  This </w:t>
      </w:r>
      <w:r w:rsidR="00EA48EE">
        <w:rPr>
          <w:color w:val="0D0D0D" w:themeColor="text1" w:themeTint="F2"/>
          <w:szCs w:val="26"/>
        </w:rPr>
        <w:t xml:space="preserve">tentative </w:t>
      </w:r>
      <w:r w:rsidR="006D73DB" w:rsidRPr="009B38F8">
        <w:rPr>
          <w:color w:val="0D0D0D" w:themeColor="text1" w:themeTint="F2"/>
          <w:szCs w:val="26"/>
        </w:rPr>
        <w:t xml:space="preserve">approval, however, does not limit the Commission’s ability to determine future enrollment levels based on evaluation findings, universal service plan </w:t>
      </w:r>
      <w:r w:rsidR="00433052" w:rsidRPr="009B38F8">
        <w:rPr>
          <w:color w:val="0D0D0D" w:themeColor="text1" w:themeTint="F2"/>
          <w:szCs w:val="26"/>
        </w:rPr>
        <w:t>submissions</w:t>
      </w:r>
      <w:r w:rsidR="006D73DB" w:rsidRPr="009B38F8">
        <w:rPr>
          <w:color w:val="0D0D0D" w:themeColor="text1" w:themeTint="F2"/>
          <w:szCs w:val="26"/>
        </w:rPr>
        <w:t xml:space="preserve"> and universal service data.  </w:t>
      </w:r>
    </w:p>
    <w:p w:rsidR="006D73DB" w:rsidRPr="009B38F8" w:rsidRDefault="006D73DB" w:rsidP="005257B4">
      <w:pPr>
        <w:spacing w:line="360" w:lineRule="auto"/>
        <w:ind w:firstLine="720"/>
        <w:rPr>
          <w:b/>
          <w:color w:val="0D0D0D" w:themeColor="text1" w:themeTint="F2"/>
          <w:sz w:val="26"/>
          <w:szCs w:val="26"/>
          <w:u w:val="single"/>
        </w:rPr>
      </w:pPr>
    </w:p>
    <w:p w:rsidR="006D73DB" w:rsidRPr="006865A5" w:rsidRDefault="006865A5" w:rsidP="006865A5">
      <w:pPr>
        <w:pStyle w:val="ListParagraph"/>
        <w:keepNext/>
        <w:numPr>
          <w:ilvl w:val="0"/>
          <w:numId w:val="28"/>
        </w:numPr>
        <w:spacing w:line="360" w:lineRule="auto"/>
        <w:ind w:hanging="720"/>
        <w:rPr>
          <w:b/>
          <w:color w:val="0D0D0D" w:themeColor="text1" w:themeTint="F2"/>
          <w:sz w:val="26"/>
          <w:szCs w:val="26"/>
          <w:u w:val="single"/>
        </w:rPr>
      </w:pPr>
      <w:r w:rsidRPr="007B4743">
        <w:rPr>
          <w:b/>
          <w:color w:val="0D0D0D" w:themeColor="text1" w:themeTint="F2"/>
          <w:sz w:val="26"/>
          <w:szCs w:val="26"/>
        </w:rPr>
        <w:lastRenderedPageBreak/>
        <w:t xml:space="preserve"> </w:t>
      </w:r>
      <w:r w:rsidR="006D73DB" w:rsidRPr="006865A5">
        <w:rPr>
          <w:b/>
          <w:color w:val="0D0D0D" w:themeColor="text1" w:themeTint="F2"/>
          <w:sz w:val="26"/>
          <w:szCs w:val="26"/>
          <w:u w:val="single"/>
        </w:rPr>
        <w:t>Program Budgets</w:t>
      </w:r>
    </w:p>
    <w:p w:rsidR="006D73DB" w:rsidRPr="009B38F8" w:rsidRDefault="006D73DB" w:rsidP="009F289A">
      <w:pPr>
        <w:pStyle w:val="BodyTextIndent"/>
        <w:keepNext/>
        <w:spacing w:line="360" w:lineRule="auto"/>
        <w:ind w:firstLine="720"/>
        <w:rPr>
          <w:color w:val="0D0D0D" w:themeColor="text1" w:themeTint="F2"/>
        </w:rPr>
      </w:pPr>
    </w:p>
    <w:p w:rsidR="00B5382F" w:rsidRPr="009B38F8" w:rsidRDefault="00CC2698" w:rsidP="00904D73">
      <w:pPr>
        <w:pStyle w:val="BodyTextIndent"/>
        <w:spacing w:line="360" w:lineRule="auto"/>
        <w:ind w:firstLine="720"/>
        <w:rPr>
          <w:color w:val="0D0D0D" w:themeColor="text1" w:themeTint="F2"/>
        </w:rPr>
      </w:pPr>
      <w:r w:rsidRPr="009B38F8">
        <w:rPr>
          <w:color w:val="0D0D0D" w:themeColor="text1" w:themeTint="F2"/>
        </w:rPr>
        <w:t xml:space="preserve">Table </w:t>
      </w:r>
      <w:r w:rsidR="00E85B41">
        <w:rPr>
          <w:color w:val="0D0D0D" w:themeColor="text1" w:themeTint="F2"/>
        </w:rPr>
        <w:t>6</w:t>
      </w:r>
      <w:r w:rsidR="00DF0D02" w:rsidRPr="009B38F8">
        <w:rPr>
          <w:color w:val="0D0D0D" w:themeColor="text1" w:themeTint="F2"/>
        </w:rPr>
        <w:t xml:space="preserve"> below shows the proposed budget levels for each universal service component and the calculated </w:t>
      </w:r>
      <w:r w:rsidR="006D73DB" w:rsidRPr="009B38F8">
        <w:rPr>
          <w:color w:val="0D0D0D" w:themeColor="text1" w:themeTint="F2"/>
        </w:rPr>
        <w:t xml:space="preserve">average spending per customer for </w:t>
      </w:r>
      <w:r w:rsidRPr="009B38F8">
        <w:rPr>
          <w:color w:val="0D0D0D" w:themeColor="text1" w:themeTint="F2"/>
        </w:rPr>
        <w:t>201</w:t>
      </w:r>
      <w:r w:rsidR="006551CA" w:rsidRPr="009B38F8">
        <w:rPr>
          <w:color w:val="0D0D0D" w:themeColor="text1" w:themeTint="F2"/>
        </w:rPr>
        <w:t>3-2015</w:t>
      </w:r>
      <w:r w:rsidR="006D73DB" w:rsidRPr="009B38F8">
        <w:rPr>
          <w:color w:val="0D0D0D" w:themeColor="text1" w:themeTint="F2"/>
        </w:rPr>
        <w:t xml:space="preserve">.  </w:t>
      </w:r>
    </w:p>
    <w:p w:rsidR="00BE4F7E" w:rsidRPr="009B38F8" w:rsidRDefault="00BE4F7E" w:rsidP="005257B4">
      <w:pPr>
        <w:pStyle w:val="BodyTextIndent"/>
        <w:spacing w:line="360" w:lineRule="auto"/>
        <w:ind w:firstLine="720"/>
        <w:rPr>
          <w:color w:val="0D0D0D" w:themeColor="text1" w:themeTint="F2"/>
        </w:rPr>
      </w:pPr>
    </w:p>
    <w:p w:rsidR="00C46319" w:rsidRPr="009B38F8" w:rsidRDefault="00C46319">
      <w:pPr>
        <w:rPr>
          <w:color w:val="0D0D0D" w:themeColor="text1" w:themeTint="F2"/>
        </w:rPr>
      </w:pP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56"/>
        <w:gridCol w:w="1693"/>
        <w:gridCol w:w="1660"/>
        <w:gridCol w:w="1660"/>
      </w:tblGrid>
      <w:tr w:rsidR="006D73DB" w:rsidRPr="009B38F8" w:rsidTr="00AD5B05">
        <w:trPr>
          <w:cantSplit/>
          <w:jc w:val="center"/>
        </w:trPr>
        <w:tc>
          <w:tcPr>
            <w:tcW w:w="8569" w:type="dxa"/>
            <w:gridSpan w:val="4"/>
            <w:tcBorders>
              <w:top w:val="nil"/>
              <w:left w:val="nil"/>
              <w:bottom w:val="single" w:sz="4" w:space="0" w:color="auto"/>
              <w:right w:val="nil"/>
            </w:tcBorders>
          </w:tcPr>
          <w:p w:rsidR="006D73DB" w:rsidRPr="009B38F8" w:rsidRDefault="006D73DB" w:rsidP="005257B4">
            <w:pPr>
              <w:pStyle w:val="Heading1"/>
              <w:spacing w:line="360" w:lineRule="auto"/>
              <w:rPr>
                <w:color w:val="0D0D0D" w:themeColor="text1" w:themeTint="F2"/>
                <w:szCs w:val="26"/>
              </w:rPr>
            </w:pPr>
            <w:r w:rsidRPr="009B38F8">
              <w:rPr>
                <w:color w:val="0D0D0D" w:themeColor="text1" w:themeTint="F2"/>
                <w:szCs w:val="26"/>
              </w:rPr>
              <w:t xml:space="preserve">Table </w:t>
            </w:r>
            <w:r w:rsidR="00C46319" w:rsidRPr="009B38F8">
              <w:rPr>
                <w:color w:val="0D0D0D" w:themeColor="text1" w:themeTint="F2"/>
                <w:szCs w:val="26"/>
              </w:rPr>
              <w:t>6</w:t>
            </w:r>
          </w:p>
          <w:p w:rsidR="006D73DB" w:rsidRPr="009B38F8" w:rsidRDefault="006D73DB" w:rsidP="005257B4">
            <w:pPr>
              <w:pStyle w:val="Heading1"/>
              <w:spacing w:line="360" w:lineRule="auto"/>
              <w:rPr>
                <w:color w:val="0D0D0D" w:themeColor="text1" w:themeTint="F2"/>
                <w:szCs w:val="26"/>
              </w:rPr>
            </w:pPr>
            <w:r w:rsidRPr="009B38F8">
              <w:rPr>
                <w:color w:val="0D0D0D" w:themeColor="text1" w:themeTint="F2"/>
                <w:szCs w:val="26"/>
              </w:rPr>
              <w:t>Universal Service Program Budgets</w:t>
            </w:r>
          </w:p>
        </w:tc>
      </w:tr>
      <w:tr w:rsidR="00EB06A5" w:rsidRPr="009B38F8" w:rsidTr="00C46319">
        <w:trPr>
          <w:cantSplit/>
          <w:trHeight w:val="377"/>
          <w:jc w:val="center"/>
        </w:trPr>
        <w:tc>
          <w:tcPr>
            <w:tcW w:w="3556" w:type="dxa"/>
            <w:tcBorders>
              <w:top w:val="single" w:sz="4" w:space="0" w:color="auto"/>
            </w:tcBorders>
            <w:vAlign w:val="center"/>
          </w:tcPr>
          <w:p w:rsidR="00EB06A5" w:rsidRPr="009B38F8" w:rsidRDefault="00EB06A5" w:rsidP="005257B4">
            <w:pPr>
              <w:spacing w:line="360" w:lineRule="auto"/>
              <w:jc w:val="center"/>
              <w:rPr>
                <w:b/>
                <w:color w:val="0D0D0D" w:themeColor="text1" w:themeTint="F2"/>
                <w:sz w:val="26"/>
                <w:szCs w:val="26"/>
              </w:rPr>
            </w:pPr>
            <w:r w:rsidRPr="009B38F8">
              <w:rPr>
                <w:b/>
                <w:color w:val="0D0D0D" w:themeColor="text1" w:themeTint="F2"/>
                <w:sz w:val="26"/>
                <w:szCs w:val="26"/>
              </w:rPr>
              <w:t>Universal Service Component</w:t>
            </w:r>
          </w:p>
        </w:tc>
        <w:tc>
          <w:tcPr>
            <w:tcW w:w="1693" w:type="dxa"/>
            <w:tcBorders>
              <w:top w:val="single" w:sz="4" w:space="0" w:color="auto"/>
            </w:tcBorders>
            <w:vAlign w:val="center"/>
          </w:tcPr>
          <w:p w:rsidR="00EB06A5" w:rsidRPr="009B38F8" w:rsidRDefault="00AD5B05" w:rsidP="005257B4">
            <w:pPr>
              <w:spacing w:line="360" w:lineRule="auto"/>
              <w:jc w:val="center"/>
              <w:rPr>
                <w:b/>
                <w:color w:val="0D0D0D" w:themeColor="text1" w:themeTint="F2"/>
                <w:sz w:val="26"/>
                <w:szCs w:val="26"/>
              </w:rPr>
            </w:pPr>
            <w:r w:rsidRPr="009B38F8">
              <w:rPr>
                <w:b/>
                <w:color w:val="0D0D0D" w:themeColor="text1" w:themeTint="F2"/>
                <w:sz w:val="26"/>
                <w:szCs w:val="26"/>
              </w:rPr>
              <w:t>2013</w:t>
            </w:r>
          </w:p>
        </w:tc>
        <w:tc>
          <w:tcPr>
            <w:tcW w:w="1660" w:type="dxa"/>
            <w:tcBorders>
              <w:top w:val="single" w:sz="4" w:space="0" w:color="auto"/>
            </w:tcBorders>
            <w:vAlign w:val="center"/>
          </w:tcPr>
          <w:p w:rsidR="00EB06A5" w:rsidRPr="009B38F8" w:rsidRDefault="00AD5B05" w:rsidP="005257B4">
            <w:pPr>
              <w:spacing w:line="360" w:lineRule="auto"/>
              <w:jc w:val="center"/>
              <w:rPr>
                <w:b/>
                <w:color w:val="0D0D0D" w:themeColor="text1" w:themeTint="F2"/>
                <w:sz w:val="26"/>
                <w:szCs w:val="26"/>
              </w:rPr>
            </w:pPr>
            <w:r w:rsidRPr="009B38F8">
              <w:rPr>
                <w:b/>
                <w:color w:val="0D0D0D" w:themeColor="text1" w:themeTint="F2"/>
                <w:sz w:val="26"/>
                <w:szCs w:val="26"/>
              </w:rPr>
              <w:t>2014</w:t>
            </w:r>
          </w:p>
        </w:tc>
        <w:tc>
          <w:tcPr>
            <w:tcW w:w="1660" w:type="dxa"/>
            <w:tcBorders>
              <w:top w:val="single" w:sz="4" w:space="0" w:color="auto"/>
            </w:tcBorders>
            <w:vAlign w:val="center"/>
          </w:tcPr>
          <w:p w:rsidR="00EB06A5" w:rsidRPr="009B38F8" w:rsidRDefault="00AD5B05" w:rsidP="005257B4">
            <w:pPr>
              <w:spacing w:line="360" w:lineRule="auto"/>
              <w:jc w:val="center"/>
              <w:rPr>
                <w:b/>
                <w:color w:val="0D0D0D" w:themeColor="text1" w:themeTint="F2"/>
                <w:sz w:val="26"/>
                <w:szCs w:val="26"/>
              </w:rPr>
            </w:pPr>
            <w:r w:rsidRPr="009B38F8">
              <w:rPr>
                <w:b/>
                <w:color w:val="0D0D0D" w:themeColor="text1" w:themeTint="F2"/>
                <w:sz w:val="26"/>
                <w:szCs w:val="26"/>
              </w:rPr>
              <w:t>2015</w:t>
            </w:r>
          </w:p>
        </w:tc>
      </w:tr>
      <w:tr w:rsidR="00AD5B05" w:rsidRPr="009B38F8" w:rsidTr="00C46319">
        <w:trPr>
          <w:cantSplit/>
          <w:jc w:val="center"/>
        </w:trPr>
        <w:tc>
          <w:tcPr>
            <w:tcW w:w="3556" w:type="dxa"/>
            <w:vAlign w:val="center"/>
          </w:tcPr>
          <w:p w:rsidR="00AD5B05" w:rsidRPr="009B38F8" w:rsidRDefault="00AD5B05" w:rsidP="005257B4">
            <w:pPr>
              <w:pStyle w:val="BodyTextIndent2"/>
              <w:spacing w:line="360" w:lineRule="auto"/>
              <w:ind w:firstLine="0"/>
              <w:rPr>
                <w:b w:val="0"/>
                <w:color w:val="0D0D0D" w:themeColor="text1" w:themeTint="F2"/>
                <w:sz w:val="26"/>
                <w:szCs w:val="26"/>
              </w:rPr>
            </w:pPr>
            <w:r w:rsidRPr="009B38F8">
              <w:rPr>
                <w:b w:val="0"/>
                <w:color w:val="0D0D0D" w:themeColor="text1" w:themeTint="F2"/>
                <w:sz w:val="26"/>
                <w:szCs w:val="26"/>
              </w:rPr>
              <w:t>CAP Rate</w:t>
            </w:r>
          </w:p>
        </w:tc>
        <w:tc>
          <w:tcPr>
            <w:tcW w:w="1693" w:type="dxa"/>
            <w:vAlign w:val="center"/>
          </w:tcPr>
          <w:p w:rsidR="00AD5B05" w:rsidRPr="009B38F8" w:rsidRDefault="00AD5B05" w:rsidP="005257B4">
            <w:pPr>
              <w:spacing w:line="360" w:lineRule="auto"/>
              <w:jc w:val="right"/>
              <w:rPr>
                <w:color w:val="0D0D0D" w:themeColor="text1" w:themeTint="F2"/>
                <w:sz w:val="26"/>
                <w:szCs w:val="26"/>
              </w:rPr>
            </w:pPr>
            <w:r w:rsidRPr="009B38F8">
              <w:rPr>
                <w:color w:val="0D0D0D" w:themeColor="text1" w:themeTint="F2"/>
                <w:sz w:val="26"/>
                <w:szCs w:val="26"/>
              </w:rPr>
              <w:t>$111,056,879</w:t>
            </w:r>
          </w:p>
        </w:tc>
        <w:tc>
          <w:tcPr>
            <w:tcW w:w="1660" w:type="dxa"/>
            <w:vAlign w:val="center"/>
          </w:tcPr>
          <w:p w:rsidR="00AD5B05" w:rsidRPr="009B38F8" w:rsidRDefault="00AD5B05" w:rsidP="005257B4">
            <w:pPr>
              <w:spacing w:line="360" w:lineRule="auto"/>
              <w:jc w:val="right"/>
              <w:rPr>
                <w:color w:val="0D0D0D" w:themeColor="text1" w:themeTint="F2"/>
                <w:sz w:val="26"/>
                <w:szCs w:val="26"/>
              </w:rPr>
            </w:pPr>
            <w:r w:rsidRPr="009B38F8">
              <w:rPr>
                <w:color w:val="0D0D0D" w:themeColor="text1" w:themeTint="F2"/>
                <w:sz w:val="26"/>
                <w:szCs w:val="26"/>
              </w:rPr>
              <w:t>$111,693,404</w:t>
            </w:r>
          </w:p>
        </w:tc>
        <w:tc>
          <w:tcPr>
            <w:tcW w:w="1660" w:type="dxa"/>
            <w:vAlign w:val="center"/>
          </w:tcPr>
          <w:p w:rsidR="00AD5B05" w:rsidRPr="009B38F8" w:rsidRDefault="00AD5B05" w:rsidP="005257B4">
            <w:pPr>
              <w:spacing w:line="360" w:lineRule="auto"/>
              <w:jc w:val="right"/>
              <w:rPr>
                <w:color w:val="0D0D0D" w:themeColor="text1" w:themeTint="F2"/>
                <w:sz w:val="26"/>
                <w:szCs w:val="26"/>
              </w:rPr>
            </w:pPr>
            <w:r w:rsidRPr="009B38F8">
              <w:rPr>
                <w:color w:val="0D0D0D" w:themeColor="text1" w:themeTint="F2"/>
                <w:sz w:val="26"/>
                <w:szCs w:val="26"/>
              </w:rPr>
              <w:t>$113,788,486</w:t>
            </w:r>
          </w:p>
        </w:tc>
      </w:tr>
      <w:tr w:rsidR="00AD5B05" w:rsidRPr="009B38F8" w:rsidTr="00C46319">
        <w:trPr>
          <w:cantSplit/>
          <w:jc w:val="center"/>
        </w:trPr>
        <w:tc>
          <w:tcPr>
            <w:tcW w:w="3556" w:type="dxa"/>
            <w:vAlign w:val="center"/>
          </w:tcPr>
          <w:p w:rsidR="00AD5B05" w:rsidRPr="009B38F8" w:rsidRDefault="00AD5B05" w:rsidP="005257B4">
            <w:pPr>
              <w:pStyle w:val="BodyTextIndent2"/>
              <w:spacing w:line="360" w:lineRule="auto"/>
              <w:ind w:firstLine="0"/>
              <w:rPr>
                <w:b w:val="0"/>
                <w:color w:val="0D0D0D" w:themeColor="text1" w:themeTint="F2"/>
                <w:sz w:val="26"/>
                <w:szCs w:val="26"/>
              </w:rPr>
            </w:pPr>
            <w:r w:rsidRPr="009B38F8">
              <w:rPr>
                <w:b w:val="0"/>
                <w:color w:val="0D0D0D" w:themeColor="text1" w:themeTint="F2"/>
                <w:sz w:val="26"/>
                <w:szCs w:val="26"/>
              </w:rPr>
              <w:t>LIURP</w:t>
            </w:r>
          </w:p>
        </w:tc>
        <w:tc>
          <w:tcPr>
            <w:tcW w:w="1693" w:type="dxa"/>
            <w:vAlign w:val="center"/>
          </w:tcPr>
          <w:p w:rsidR="00AD5B05" w:rsidRPr="009B38F8" w:rsidRDefault="00AD5B05" w:rsidP="005257B4">
            <w:pPr>
              <w:spacing w:line="360" w:lineRule="auto"/>
              <w:jc w:val="right"/>
              <w:rPr>
                <w:color w:val="0D0D0D" w:themeColor="text1" w:themeTint="F2"/>
                <w:sz w:val="26"/>
                <w:szCs w:val="26"/>
              </w:rPr>
            </w:pPr>
            <w:r w:rsidRPr="009B38F8">
              <w:rPr>
                <w:color w:val="0D0D0D" w:themeColor="text1" w:themeTint="F2"/>
                <w:sz w:val="26"/>
                <w:szCs w:val="26"/>
              </w:rPr>
              <w:t>$7,850,000</w:t>
            </w:r>
          </w:p>
        </w:tc>
        <w:tc>
          <w:tcPr>
            <w:tcW w:w="1660" w:type="dxa"/>
            <w:vAlign w:val="center"/>
          </w:tcPr>
          <w:p w:rsidR="00AD5B05" w:rsidRPr="009B38F8" w:rsidRDefault="00AD5B05" w:rsidP="005257B4">
            <w:pPr>
              <w:spacing w:line="360" w:lineRule="auto"/>
              <w:jc w:val="right"/>
              <w:rPr>
                <w:color w:val="0D0D0D" w:themeColor="text1" w:themeTint="F2"/>
                <w:sz w:val="26"/>
                <w:szCs w:val="26"/>
              </w:rPr>
            </w:pPr>
            <w:r w:rsidRPr="009B38F8">
              <w:rPr>
                <w:color w:val="0D0D0D" w:themeColor="text1" w:themeTint="F2"/>
                <w:sz w:val="26"/>
                <w:szCs w:val="26"/>
              </w:rPr>
              <w:t>$7,850,000</w:t>
            </w:r>
          </w:p>
        </w:tc>
        <w:tc>
          <w:tcPr>
            <w:tcW w:w="1660" w:type="dxa"/>
            <w:vAlign w:val="center"/>
          </w:tcPr>
          <w:p w:rsidR="00AD5B05" w:rsidRPr="009B38F8" w:rsidRDefault="00AD5B05" w:rsidP="005257B4">
            <w:pPr>
              <w:spacing w:line="360" w:lineRule="auto"/>
              <w:jc w:val="right"/>
              <w:rPr>
                <w:color w:val="0D0D0D" w:themeColor="text1" w:themeTint="F2"/>
                <w:sz w:val="26"/>
                <w:szCs w:val="26"/>
              </w:rPr>
            </w:pPr>
            <w:r w:rsidRPr="009B38F8">
              <w:rPr>
                <w:color w:val="0D0D0D" w:themeColor="text1" w:themeTint="F2"/>
                <w:sz w:val="26"/>
                <w:szCs w:val="26"/>
              </w:rPr>
              <w:t>$7,850,000</w:t>
            </w:r>
          </w:p>
        </w:tc>
      </w:tr>
      <w:tr w:rsidR="00AD5B05" w:rsidRPr="009B38F8" w:rsidTr="00C46319">
        <w:trPr>
          <w:cantSplit/>
          <w:jc w:val="center"/>
        </w:trPr>
        <w:tc>
          <w:tcPr>
            <w:tcW w:w="3556" w:type="dxa"/>
            <w:vAlign w:val="center"/>
          </w:tcPr>
          <w:p w:rsidR="00AD5B05" w:rsidRPr="009B38F8" w:rsidRDefault="00AD5B05" w:rsidP="005257B4">
            <w:pPr>
              <w:pStyle w:val="BodyTextIndent2"/>
              <w:spacing w:line="360" w:lineRule="auto"/>
              <w:ind w:firstLine="0"/>
              <w:rPr>
                <w:b w:val="0"/>
                <w:color w:val="0D0D0D" w:themeColor="text1" w:themeTint="F2"/>
                <w:sz w:val="26"/>
                <w:szCs w:val="26"/>
              </w:rPr>
            </w:pPr>
            <w:r w:rsidRPr="009B38F8">
              <w:rPr>
                <w:b w:val="0"/>
                <w:color w:val="0D0D0D" w:themeColor="text1" w:themeTint="F2"/>
                <w:sz w:val="26"/>
                <w:szCs w:val="26"/>
              </w:rPr>
              <w:t>MEAF</w:t>
            </w:r>
            <w:r w:rsidR="007B023B" w:rsidRPr="009B38F8">
              <w:rPr>
                <w:b w:val="0"/>
                <w:color w:val="0D0D0D" w:themeColor="text1" w:themeTint="F2"/>
                <w:sz w:val="26"/>
                <w:szCs w:val="26"/>
              </w:rPr>
              <w:t>*</w:t>
            </w:r>
          </w:p>
        </w:tc>
        <w:tc>
          <w:tcPr>
            <w:tcW w:w="1693" w:type="dxa"/>
            <w:vAlign w:val="center"/>
          </w:tcPr>
          <w:p w:rsidR="00AD5B05" w:rsidRPr="009B38F8" w:rsidRDefault="00AD5B05" w:rsidP="005257B4">
            <w:pPr>
              <w:spacing w:line="360" w:lineRule="auto"/>
              <w:jc w:val="right"/>
              <w:rPr>
                <w:color w:val="0D0D0D" w:themeColor="text1" w:themeTint="F2"/>
                <w:sz w:val="26"/>
                <w:szCs w:val="26"/>
              </w:rPr>
            </w:pPr>
            <w:r w:rsidRPr="009B38F8">
              <w:rPr>
                <w:color w:val="0D0D0D" w:themeColor="text1" w:themeTint="F2"/>
                <w:sz w:val="26"/>
                <w:szCs w:val="26"/>
              </w:rPr>
              <w:t>$1,314,927</w:t>
            </w:r>
          </w:p>
        </w:tc>
        <w:tc>
          <w:tcPr>
            <w:tcW w:w="1660" w:type="dxa"/>
            <w:vAlign w:val="center"/>
          </w:tcPr>
          <w:p w:rsidR="00AD5B05" w:rsidRPr="009B38F8" w:rsidRDefault="00AD5B05" w:rsidP="005257B4">
            <w:pPr>
              <w:spacing w:line="360" w:lineRule="auto"/>
              <w:jc w:val="right"/>
              <w:rPr>
                <w:color w:val="0D0D0D" w:themeColor="text1" w:themeTint="F2"/>
                <w:sz w:val="26"/>
                <w:szCs w:val="26"/>
              </w:rPr>
            </w:pPr>
            <w:r w:rsidRPr="009B38F8">
              <w:rPr>
                <w:color w:val="0D0D0D" w:themeColor="text1" w:themeTint="F2"/>
                <w:sz w:val="26"/>
                <w:szCs w:val="26"/>
              </w:rPr>
              <w:t>$1,339,476</w:t>
            </w:r>
          </w:p>
        </w:tc>
        <w:tc>
          <w:tcPr>
            <w:tcW w:w="1660" w:type="dxa"/>
            <w:vAlign w:val="center"/>
          </w:tcPr>
          <w:p w:rsidR="00AD5B05" w:rsidRPr="009B38F8" w:rsidRDefault="00AD5B05" w:rsidP="005257B4">
            <w:pPr>
              <w:spacing w:line="360" w:lineRule="auto"/>
              <w:jc w:val="right"/>
              <w:rPr>
                <w:color w:val="0D0D0D" w:themeColor="text1" w:themeTint="F2"/>
                <w:sz w:val="26"/>
                <w:szCs w:val="26"/>
              </w:rPr>
            </w:pPr>
            <w:r w:rsidRPr="009B38F8">
              <w:rPr>
                <w:color w:val="0D0D0D" w:themeColor="text1" w:themeTint="F2"/>
                <w:sz w:val="26"/>
                <w:szCs w:val="26"/>
              </w:rPr>
              <w:t>$1,345,623</w:t>
            </w:r>
          </w:p>
        </w:tc>
      </w:tr>
      <w:tr w:rsidR="00AD5B05" w:rsidRPr="009B38F8" w:rsidTr="00C46319">
        <w:trPr>
          <w:cantSplit/>
          <w:jc w:val="center"/>
        </w:trPr>
        <w:tc>
          <w:tcPr>
            <w:tcW w:w="3556" w:type="dxa"/>
            <w:vAlign w:val="center"/>
          </w:tcPr>
          <w:p w:rsidR="00AD5B05" w:rsidRPr="009B38F8" w:rsidRDefault="00AD5B05" w:rsidP="005257B4">
            <w:pPr>
              <w:pStyle w:val="BodyTextIndent2"/>
              <w:spacing w:line="360" w:lineRule="auto"/>
              <w:ind w:firstLine="0"/>
              <w:rPr>
                <w:b w:val="0"/>
                <w:color w:val="0D0D0D" w:themeColor="text1" w:themeTint="F2"/>
                <w:sz w:val="26"/>
                <w:szCs w:val="26"/>
              </w:rPr>
            </w:pPr>
            <w:r w:rsidRPr="009B38F8">
              <w:rPr>
                <w:b w:val="0"/>
                <w:color w:val="0D0D0D" w:themeColor="text1" w:themeTint="F2"/>
                <w:sz w:val="26"/>
                <w:szCs w:val="26"/>
              </w:rPr>
              <w:t>CARES</w:t>
            </w:r>
          </w:p>
        </w:tc>
        <w:tc>
          <w:tcPr>
            <w:tcW w:w="1693" w:type="dxa"/>
            <w:vAlign w:val="center"/>
          </w:tcPr>
          <w:p w:rsidR="00AD5B05" w:rsidRPr="009B38F8" w:rsidRDefault="00AD5B05" w:rsidP="005257B4">
            <w:pPr>
              <w:spacing w:line="360" w:lineRule="auto"/>
              <w:jc w:val="right"/>
              <w:rPr>
                <w:color w:val="0D0D0D" w:themeColor="text1" w:themeTint="F2"/>
                <w:sz w:val="26"/>
                <w:szCs w:val="26"/>
              </w:rPr>
            </w:pPr>
            <w:r w:rsidRPr="009B38F8">
              <w:rPr>
                <w:color w:val="0D0D0D" w:themeColor="text1" w:themeTint="F2"/>
                <w:sz w:val="26"/>
                <w:szCs w:val="26"/>
              </w:rPr>
              <w:t>$357,426</w:t>
            </w:r>
          </w:p>
        </w:tc>
        <w:tc>
          <w:tcPr>
            <w:tcW w:w="1660" w:type="dxa"/>
            <w:vAlign w:val="center"/>
          </w:tcPr>
          <w:p w:rsidR="00AD5B05" w:rsidRPr="009B38F8" w:rsidRDefault="00AD5B05" w:rsidP="005257B4">
            <w:pPr>
              <w:spacing w:line="360" w:lineRule="auto"/>
              <w:jc w:val="right"/>
              <w:rPr>
                <w:color w:val="0D0D0D" w:themeColor="text1" w:themeTint="F2"/>
                <w:sz w:val="26"/>
                <w:szCs w:val="26"/>
              </w:rPr>
            </w:pPr>
            <w:r w:rsidRPr="009B38F8">
              <w:rPr>
                <w:color w:val="0D0D0D" w:themeColor="text1" w:themeTint="F2"/>
                <w:sz w:val="26"/>
                <w:szCs w:val="26"/>
              </w:rPr>
              <w:t>$367,483</w:t>
            </w:r>
          </w:p>
        </w:tc>
        <w:tc>
          <w:tcPr>
            <w:tcW w:w="1660" w:type="dxa"/>
            <w:vAlign w:val="center"/>
          </w:tcPr>
          <w:p w:rsidR="00AD5B05" w:rsidRPr="009B38F8" w:rsidRDefault="00AD5B05" w:rsidP="005257B4">
            <w:pPr>
              <w:spacing w:line="360" w:lineRule="auto"/>
              <w:jc w:val="right"/>
              <w:rPr>
                <w:color w:val="0D0D0D" w:themeColor="text1" w:themeTint="F2"/>
                <w:sz w:val="26"/>
                <w:szCs w:val="26"/>
              </w:rPr>
            </w:pPr>
            <w:r w:rsidRPr="009B38F8">
              <w:rPr>
                <w:color w:val="0D0D0D" w:themeColor="text1" w:themeTint="F2"/>
                <w:sz w:val="26"/>
                <w:szCs w:val="26"/>
              </w:rPr>
              <w:t>$377,898</w:t>
            </w:r>
          </w:p>
        </w:tc>
      </w:tr>
      <w:tr w:rsidR="00AD5B05" w:rsidRPr="009B38F8" w:rsidTr="00C46319">
        <w:trPr>
          <w:cantSplit/>
          <w:jc w:val="center"/>
        </w:trPr>
        <w:tc>
          <w:tcPr>
            <w:tcW w:w="3556" w:type="dxa"/>
            <w:vAlign w:val="center"/>
          </w:tcPr>
          <w:p w:rsidR="00AD5B05" w:rsidRPr="009B38F8" w:rsidRDefault="00AD5B05" w:rsidP="005257B4">
            <w:pPr>
              <w:pStyle w:val="BodyTextIndent2"/>
              <w:spacing w:line="360" w:lineRule="auto"/>
              <w:ind w:firstLine="0"/>
              <w:rPr>
                <w:b w:val="0"/>
                <w:color w:val="0D0D0D" w:themeColor="text1" w:themeTint="F2"/>
                <w:sz w:val="26"/>
                <w:szCs w:val="26"/>
              </w:rPr>
            </w:pPr>
            <w:r w:rsidRPr="009B38F8">
              <w:rPr>
                <w:b w:val="0"/>
                <w:color w:val="0D0D0D" w:themeColor="text1" w:themeTint="F2"/>
                <w:sz w:val="26"/>
                <w:szCs w:val="26"/>
              </w:rPr>
              <w:t>Total</w:t>
            </w:r>
          </w:p>
        </w:tc>
        <w:tc>
          <w:tcPr>
            <w:tcW w:w="1693" w:type="dxa"/>
            <w:vAlign w:val="center"/>
          </w:tcPr>
          <w:p w:rsidR="00AD5B05" w:rsidRPr="009B38F8" w:rsidRDefault="00C84516" w:rsidP="00775C4C">
            <w:pPr>
              <w:spacing w:line="360" w:lineRule="auto"/>
              <w:jc w:val="right"/>
              <w:rPr>
                <w:color w:val="0D0D0D" w:themeColor="text1" w:themeTint="F2"/>
                <w:sz w:val="26"/>
                <w:szCs w:val="26"/>
              </w:rPr>
            </w:pPr>
            <w:r w:rsidRPr="009B38F8">
              <w:rPr>
                <w:color w:val="0D0D0D" w:themeColor="text1" w:themeTint="F2"/>
                <w:sz w:val="26"/>
                <w:szCs w:val="26"/>
              </w:rPr>
              <w:t>$</w:t>
            </w:r>
            <w:r w:rsidR="00B43AB5" w:rsidRPr="009B38F8">
              <w:rPr>
                <w:color w:val="0D0D0D" w:themeColor="text1" w:themeTint="F2"/>
                <w:sz w:val="26"/>
                <w:szCs w:val="26"/>
              </w:rPr>
              <w:fldChar w:fldCharType="begin"/>
            </w:r>
            <w:r w:rsidRPr="009B38F8">
              <w:rPr>
                <w:color w:val="0D0D0D" w:themeColor="text1" w:themeTint="F2"/>
                <w:sz w:val="26"/>
                <w:szCs w:val="26"/>
              </w:rPr>
              <w:instrText xml:space="preserve"> =SUM(ABOVE) \# "#,##0" </w:instrText>
            </w:r>
            <w:r w:rsidR="00B43AB5" w:rsidRPr="009B38F8">
              <w:rPr>
                <w:color w:val="0D0D0D" w:themeColor="text1" w:themeTint="F2"/>
                <w:sz w:val="26"/>
                <w:szCs w:val="26"/>
              </w:rPr>
              <w:fldChar w:fldCharType="separate"/>
            </w:r>
            <w:r w:rsidRPr="009B38F8">
              <w:rPr>
                <w:noProof/>
                <w:color w:val="0D0D0D" w:themeColor="text1" w:themeTint="F2"/>
                <w:sz w:val="26"/>
                <w:szCs w:val="26"/>
              </w:rPr>
              <w:t>120,5</w:t>
            </w:r>
            <w:r w:rsidR="00775C4C" w:rsidRPr="009B38F8">
              <w:rPr>
                <w:noProof/>
                <w:color w:val="0D0D0D" w:themeColor="text1" w:themeTint="F2"/>
                <w:sz w:val="26"/>
                <w:szCs w:val="26"/>
              </w:rPr>
              <w:t>79</w:t>
            </w:r>
            <w:r w:rsidR="00B43AB5" w:rsidRPr="009B38F8">
              <w:rPr>
                <w:color w:val="0D0D0D" w:themeColor="text1" w:themeTint="F2"/>
                <w:sz w:val="26"/>
                <w:szCs w:val="26"/>
              </w:rPr>
              <w:fldChar w:fldCharType="end"/>
            </w:r>
            <w:r w:rsidR="00775C4C" w:rsidRPr="009B38F8">
              <w:rPr>
                <w:color w:val="0D0D0D" w:themeColor="text1" w:themeTint="F2"/>
                <w:sz w:val="26"/>
                <w:szCs w:val="26"/>
              </w:rPr>
              <w:t>,232</w:t>
            </w:r>
          </w:p>
        </w:tc>
        <w:tc>
          <w:tcPr>
            <w:tcW w:w="1660" w:type="dxa"/>
            <w:vAlign w:val="center"/>
          </w:tcPr>
          <w:p w:rsidR="00AD5B05" w:rsidRPr="009B38F8" w:rsidRDefault="00AD5B05" w:rsidP="00775C4C">
            <w:pPr>
              <w:spacing w:line="360" w:lineRule="auto"/>
              <w:jc w:val="right"/>
              <w:rPr>
                <w:color w:val="0D0D0D" w:themeColor="text1" w:themeTint="F2"/>
                <w:sz w:val="26"/>
                <w:szCs w:val="26"/>
              </w:rPr>
            </w:pPr>
            <w:r w:rsidRPr="009B38F8">
              <w:rPr>
                <w:color w:val="0D0D0D" w:themeColor="text1" w:themeTint="F2"/>
                <w:sz w:val="26"/>
                <w:szCs w:val="26"/>
              </w:rPr>
              <w:t>$</w:t>
            </w:r>
            <w:r w:rsidR="00B43AB5" w:rsidRPr="009B38F8">
              <w:rPr>
                <w:color w:val="0D0D0D" w:themeColor="text1" w:themeTint="F2"/>
                <w:sz w:val="26"/>
                <w:szCs w:val="26"/>
              </w:rPr>
              <w:fldChar w:fldCharType="begin"/>
            </w:r>
            <w:r w:rsidRPr="009B38F8">
              <w:rPr>
                <w:color w:val="0D0D0D" w:themeColor="text1" w:themeTint="F2"/>
                <w:sz w:val="26"/>
                <w:szCs w:val="26"/>
              </w:rPr>
              <w:instrText xml:space="preserve"> =SUM(ABOVE) \# "0" </w:instrText>
            </w:r>
            <w:r w:rsidR="00B43AB5" w:rsidRPr="009B38F8">
              <w:rPr>
                <w:color w:val="0D0D0D" w:themeColor="text1" w:themeTint="F2"/>
                <w:sz w:val="26"/>
                <w:szCs w:val="26"/>
              </w:rPr>
              <w:fldChar w:fldCharType="end"/>
            </w:r>
            <w:r w:rsidR="00B43AB5" w:rsidRPr="009B38F8">
              <w:rPr>
                <w:color w:val="0D0D0D" w:themeColor="text1" w:themeTint="F2"/>
                <w:sz w:val="26"/>
                <w:szCs w:val="26"/>
              </w:rPr>
              <w:fldChar w:fldCharType="begin"/>
            </w:r>
            <w:r w:rsidR="00C84516" w:rsidRPr="009B38F8">
              <w:rPr>
                <w:color w:val="0D0D0D" w:themeColor="text1" w:themeTint="F2"/>
                <w:sz w:val="26"/>
                <w:szCs w:val="26"/>
              </w:rPr>
              <w:instrText xml:space="preserve"> =SUM(ABOVE) \# "#,##0" </w:instrText>
            </w:r>
            <w:r w:rsidR="00B43AB5" w:rsidRPr="009B38F8">
              <w:rPr>
                <w:color w:val="0D0D0D" w:themeColor="text1" w:themeTint="F2"/>
                <w:sz w:val="26"/>
                <w:szCs w:val="26"/>
              </w:rPr>
              <w:fldChar w:fldCharType="separate"/>
            </w:r>
            <w:r w:rsidR="00C84516" w:rsidRPr="009B38F8">
              <w:rPr>
                <w:noProof/>
                <w:color w:val="0D0D0D" w:themeColor="text1" w:themeTint="F2"/>
                <w:sz w:val="26"/>
                <w:szCs w:val="26"/>
              </w:rPr>
              <w:t>121,25</w:t>
            </w:r>
            <w:r w:rsidR="00B43AB5" w:rsidRPr="009B38F8">
              <w:rPr>
                <w:color w:val="0D0D0D" w:themeColor="text1" w:themeTint="F2"/>
                <w:sz w:val="26"/>
                <w:szCs w:val="26"/>
              </w:rPr>
              <w:fldChar w:fldCharType="end"/>
            </w:r>
            <w:r w:rsidR="00775C4C" w:rsidRPr="009B38F8">
              <w:rPr>
                <w:color w:val="0D0D0D" w:themeColor="text1" w:themeTint="F2"/>
                <w:sz w:val="26"/>
                <w:szCs w:val="26"/>
              </w:rPr>
              <w:t>0,363</w:t>
            </w:r>
          </w:p>
        </w:tc>
        <w:tc>
          <w:tcPr>
            <w:tcW w:w="1660" w:type="dxa"/>
            <w:vAlign w:val="center"/>
          </w:tcPr>
          <w:p w:rsidR="00AD5B05" w:rsidRPr="009B38F8" w:rsidRDefault="00AD5B05" w:rsidP="00775C4C">
            <w:pPr>
              <w:spacing w:line="360" w:lineRule="auto"/>
              <w:jc w:val="right"/>
              <w:rPr>
                <w:color w:val="0D0D0D" w:themeColor="text1" w:themeTint="F2"/>
                <w:sz w:val="26"/>
                <w:szCs w:val="26"/>
              </w:rPr>
            </w:pPr>
            <w:r w:rsidRPr="009B38F8">
              <w:rPr>
                <w:color w:val="0D0D0D" w:themeColor="text1" w:themeTint="F2"/>
                <w:sz w:val="26"/>
                <w:szCs w:val="26"/>
              </w:rPr>
              <w:t>$</w:t>
            </w:r>
            <w:r w:rsidR="00B43AB5" w:rsidRPr="009B38F8">
              <w:rPr>
                <w:color w:val="0D0D0D" w:themeColor="text1" w:themeTint="F2"/>
                <w:sz w:val="26"/>
                <w:szCs w:val="26"/>
              </w:rPr>
              <w:fldChar w:fldCharType="begin"/>
            </w:r>
            <w:r w:rsidR="00C84516" w:rsidRPr="009B38F8">
              <w:rPr>
                <w:color w:val="0D0D0D" w:themeColor="text1" w:themeTint="F2"/>
                <w:sz w:val="26"/>
                <w:szCs w:val="26"/>
              </w:rPr>
              <w:instrText xml:space="preserve"> =SUM(ABOVE) \# "#,##0" </w:instrText>
            </w:r>
            <w:r w:rsidR="00B43AB5" w:rsidRPr="009B38F8">
              <w:rPr>
                <w:color w:val="0D0D0D" w:themeColor="text1" w:themeTint="F2"/>
                <w:sz w:val="26"/>
                <w:szCs w:val="26"/>
              </w:rPr>
              <w:fldChar w:fldCharType="separate"/>
            </w:r>
            <w:r w:rsidR="00C84516" w:rsidRPr="009B38F8">
              <w:rPr>
                <w:noProof/>
                <w:color w:val="0D0D0D" w:themeColor="text1" w:themeTint="F2"/>
                <w:sz w:val="26"/>
                <w:szCs w:val="26"/>
              </w:rPr>
              <w:t>123,36</w:t>
            </w:r>
            <w:r w:rsidR="00B43AB5" w:rsidRPr="009B38F8">
              <w:rPr>
                <w:color w:val="0D0D0D" w:themeColor="text1" w:themeTint="F2"/>
                <w:sz w:val="26"/>
                <w:szCs w:val="26"/>
              </w:rPr>
              <w:fldChar w:fldCharType="end"/>
            </w:r>
            <w:r w:rsidR="00775C4C" w:rsidRPr="009B38F8">
              <w:rPr>
                <w:color w:val="0D0D0D" w:themeColor="text1" w:themeTint="F2"/>
                <w:sz w:val="26"/>
                <w:szCs w:val="26"/>
              </w:rPr>
              <w:t>2,077</w:t>
            </w:r>
          </w:p>
        </w:tc>
      </w:tr>
      <w:tr w:rsidR="00AD5B05" w:rsidRPr="009B38F8" w:rsidTr="00C46319">
        <w:trPr>
          <w:cantSplit/>
          <w:jc w:val="center"/>
        </w:trPr>
        <w:tc>
          <w:tcPr>
            <w:tcW w:w="3556" w:type="dxa"/>
            <w:vAlign w:val="center"/>
          </w:tcPr>
          <w:p w:rsidR="008E0D12" w:rsidRPr="009B38F8" w:rsidRDefault="00AD5B05"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 xml:space="preserve">Average Monthly Spending </w:t>
            </w:r>
          </w:p>
          <w:p w:rsidR="00AD5B05" w:rsidRPr="009B38F8" w:rsidRDefault="00AD5B05" w:rsidP="005257B4">
            <w:pPr>
              <w:pStyle w:val="BodyTextIndent2"/>
              <w:spacing w:line="360" w:lineRule="auto"/>
              <w:ind w:firstLine="0"/>
              <w:jc w:val="right"/>
              <w:rPr>
                <w:b w:val="0"/>
                <w:color w:val="0D0D0D" w:themeColor="text1" w:themeTint="F2"/>
                <w:sz w:val="26"/>
                <w:szCs w:val="26"/>
              </w:rPr>
            </w:pPr>
            <w:r w:rsidRPr="009B38F8">
              <w:rPr>
                <w:b w:val="0"/>
                <w:color w:val="0D0D0D" w:themeColor="text1" w:themeTint="F2"/>
                <w:sz w:val="26"/>
                <w:szCs w:val="26"/>
              </w:rPr>
              <w:t xml:space="preserve">per </w:t>
            </w:r>
            <w:r w:rsidR="008E0D12" w:rsidRPr="009B38F8">
              <w:rPr>
                <w:b w:val="0"/>
                <w:color w:val="0D0D0D" w:themeColor="text1" w:themeTint="F2"/>
              </w:rPr>
              <w:t>1,425,355</w:t>
            </w:r>
            <w:r w:rsidR="008E0D12" w:rsidRPr="009B38F8">
              <w:rPr>
                <w:color w:val="0D0D0D" w:themeColor="text1" w:themeTint="F2"/>
              </w:rPr>
              <w:t xml:space="preserve"> </w:t>
            </w:r>
            <w:r w:rsidRPr="009B38F8">
              <w:rPr>
                <w:b w:val="0"/>
                <w:color w:val="0D0D0D" w:themeColor="text1" w:themeTint="F2"/>
                <w:sz w:val="26"/>
                <w:szCs w:val="26"/>
              </w:rPr>
              <w:t>Customer</w:t>
            </w:r>
            <w:r w:rsidR="008E0D12" w:rsidRPr="009B38F8">
              <w:rPr>
                <w:b w:val="0"/>
                <w:color w:val="0D0D0D" w:themeColor="text1" w:themeTint="F2"/>
                <w:sz w:val="26"/>
                <w:szCs w:val="26"/>
              </w:rPr>
              <w:t>s</w:t>
            </w:r>
          </w:p>
        </w:tc>
        <w:tc>
          <w:tcPr>
            <w:tcW w:w="1693" w:type="dxa"/>
            <w:vAlign w:val="center"/>
          </w:tcPr>
          <w:p w:rsidR="00AD5B05" w:rsidRPr="009B38F8" w:rsidRDefault="00D116C1" w:rsidP="00775C4C">
            <w:pPr>
              <w:spacing w:line="360" w:lineRule="auto"/>
              <w:jc w:val="right"/>
              <w:rPr>
                <w:color w:val="0D0D0D" w:themeColor="text1" w:themeTint="F2"/>
                <w:sz w:val="26"/>
                <w:szCs w:val="26"/>
              </w:rPr>
            </w:pPr>
            <w:r w:rsidRPr="009B38F8">
              <w:rPr>
                <w:color w:val="0D0D0D" w:themeColor="text1" w:themeTint="F2"/>
                <w:sz w:val="26"/>
                <w:szCs w:val="26"/>
              </w:rPr>
              <w:t>$7.02</w:t>
            </w:r>
          </w:p>
        </w:tc>
        <w:tc>
          <w:tcPr>
            <w:tcW w:w="1660" w:type="dxa"/>
            <w:vAlign w:val="center"/>
          </w:tcPr>
          <w:p w:rsidR="00AD5B05" w:rsidRPr="009B38F8" w:rsidRDefault="009319BE" w:rsidP="005257B4">
            <w:pPr>
              <w:spacing w:line="360" w:lineRule="auto"/>
              <w:jc w:val="right"/>
              <w:rPr>
                <w:color w:val="0D0D0D" w:themeColor="text1" w:themeTint="F2"/>
                <w:sz w:val="26"/>
                <w:szCs w:val="26"/>
              </w:rPr>
            </w:pPr>
            <w:r w:rsidRPr="009B38F8">
              <w:rPr>
                <w:color w:val="0D0D0D" w:themeColor="text1" w:themeTint="F2"/>
                <w:sz w:val="26"/>
                <w:szCs w:val="26"/>
              </w:rPr>
              <w:t>$7.06</w:t>
            </w:r>
          </w:p>
        </w:tc>
        <w:tc>
          <w:tcPr>
            <w:tcW w:w="1660" w:type="dxa"/>
            <w:vAlign w:val="center"/>
          </w:tcPr>
          <w:p w:rsidR="00AD5B05" w:rsidRPr="009B38F8" w:rsidRDefault="009319BE" w:rsidP="005257B4">
            <w:pPr>
              <w:spacing w:line="360" w:lineRule="auto"/>
              <w:jc w:val="right"/>
              <w:rPr>
                <w:color w:val="0D0D0D" w:themeColor="text1" w:themeTint="F2"/>
                <w:sz w:val="26"/>
                <w:szCs w:val="26"/>
              </w:rPr>
            </w:pPr>
            <w:r w:rsidRPr="009B38F8">
              <w:rPr>
                <w:color w:val="0D0D0D" w:themeColor="text1" w:themeTint="F2"/>
                <w:sz w:val="26"/>
                <w:szCs w:val="26"/>
              </w:rPr>
              <w:t>$7.18</w:t>
            </w:r>
          </w:p>
        </w:tc>
      </w:tr>
    </w:tbl>
    <w:p w:rsidR="00063973" w:rsidRPr="009B38F8" w:rsidRDefault="007B023B" w:rsidP="007B023B">
      <w:pPr>
        <w:pStyle w:val="ListParagraph"/>
        <w:numPr>
          <w:ilvl w:val="0"/>
          <w:numId w:val="5"/>
        </w:numPr>
        <w:spacing w:line="360" w:lineRule="auto"/>
        <w:rPr>
          <w:color w:val="0D0D0D" w:themeColor="text1" w:themeTint="F2"/>
          <w:sz w:val="26"/>
          <w:szCs w:val="26"/>
        </w:rPr>
      </w:pPr>
      <w:r w:rsidRPr="009B38F8">
        <w:rPr>
          <w:b/>
          <w:color w:val="0D0D0D" w:themeColor="text1" w:themeTint="F2"/>
          <w:sz w:val="26"/>
          <w:szCs w:val="26"/>
        </w:rPr>
        <w:t xml:space="preserve"> </w:t>
      </w:r>
      <w:r w:rsidRPr="009B38F8">
        <w:rPr>
          <w:color w:val="0D0D0D" w:themeColor="text1" w:themeTint="F2"/>
          <w:sz w:val="26"/>
          <w:szCs w:val="26"/>
        </w:rPr>
        <w:t xml:space="preserve">$500,000 of the MEAF budget </w:t>
      </w:r>
      <w:r w:rsidR="00775C4C" w:rsidRPr="009B38F8">
        <w:rPr>
          <w:color w:val="0D0D0D" w:themeColor="text1" w:themeTint="F2"/>
          <w:sz w:val="26"/>
          <w:szCs w:val="26"/>
        </w:rPr>
        <w:t xml:space="preserve">for each year </w:t>
      </w:r>
      <w:r w:rsidRPr="009B38F8">
        <w:rPr>
          <w:color w:val="0D0D0D" w:themeColor="text1" w:themeTint="F2"/>
          <w:sz w:val="26"/>
          <w:szCs w:val="26"/>
        </w:rPr>
        <w:t>is not re</w:t>
      </w:r>
      <w:r w:rsidR="00775C4C" w:rsidRPr="009B38F8">
        <w:rPr>
          <w:color w:val="0D0D0D" w:themeColor="text1" w:themeTint="F2"/>
          <w:sz w:val="26"/>
          <w:szCs w:val="26"/>
        </w:rPr>
        <w:t>co</w:t>
      </w:r>
      <w:r w:rsidRPr="009B38F8">
        <w:rPr>
          <w:color w:val="0D0D0D" w:themeColor="text1" w:themeTint="F2"/>
          <w:sz w:val="26"/>
          <w:szCs w:val="26"/>
        </w:rPr>
        <w:t>vered in base rates and, therefore</w:t>
      </w:r>
      <w:r w:rsidR="00D116C1" w:rsidRPr="009B38F8">
        <w:rPr>
          <w:color w:val="0D0D0D" w:themeColor="text1" w:themeTint="F2"/>
          <w:sz w:val="26"/>
          <w:szCs w:val="26"/>
        </w:rPr>
        <w:t>,</w:t>
      </w:r>
      <w:r w:rsidRPr="009B38F8">
        <w:rPr>
          <w:color w:val="0D0D0D" w:themeColor="text1" w:themeTint="F2"/>
          <w:sz w:val="26"/>
          <w:szCs w:val="26"/>
        </w:rPr>
        <w:t xml:space="preserve"> not included in the “Total” above or the “Average Monthly Spending per Customer.</w:t>
      </w:r>
    </w:p>
    <w:p w:rsidR="007B023B" w:rsidRPr="009B38F8" w:rsidRDefault="007B023B" w:rsidP="007B023B">
      <w:pPr>
        <w:pStyle w:val="ListParagraph"/>
        <w:spacing w:line="360" w:lineRule="auto"/>
        <w:rPr>
          <w:color w:val="0D0D0D" w:themeColor="text1" w:themeTint="F2"/>
          <w:sz w:val="26"/>
          <w:szCs w:val="26"/>
        </w:rPr>
      </w:pPr>
    </w:p>
    <w:p w:rsidR="006D73DB" w:rsidRPr="009B38F8" w:rsidRDefault="006D73DB" w:rsidP="006865A5">
      <w:pPr>
        <w:pStyle w:val="ListParagraph"/>
        <w:numPr>
          <w:ilvl w:val="0"/>
          <w:numId w:val="28"/>
        </w:numPr>
        <w:spacing w:line="360" w:lineRule="auto"/>
        <w:ind w:hanging="720"/>
        <w:contextualSpacing w:val="0"/>
        <w:rPr>
          <w:b/>
          <w:color w:val="0D0D0D" w:themeColor="text1" w:themeTint="F2"/>
          <w:sz w:val="26"/>
          <w:szCs w:val="26"/>
          <w:u w:val="single"/>
        </w:rPr>
      </w:pPr>
      <w:r w:rsidRPr="009B38F8">
        <w:rPr>
          <w:b/>
          <w:color w:val="0D0D0D" w:themeColor="text1" w:themeTint="F2"/>
          <w:sz w:val="26"/>
          <w:szCs w:val="26"/>
          <w:u w:val="single"/>
        </w:rPr>
        <w:t>Use of Community-Based Organizations (CBOs)</w:t>
      </w:r>
    </w:p>
    <w:p w:rsidR="006D73DB" w:rsidRPr="009B38F8" w:rsidRDefault="006D73DB" w:rsidP="005257B4">
      <w:pPr>
        <w:spacing w:line="360" w:lineRule="auto"/>
        <w:ind w:firstLine="720"/>
        <w:rPr>
          <w:color w:val="0D0D0D" w:themeColor="text1" w:themeTint="F2"/>
          <w:sz w:val="26"/>
          <w:szCs w:val="26"/>
        </w:rPr>
      </w:pPr>
    </w:p>
    <w:p w:rsidR="006D73DB" w:rsidRPr="009B38F8" w:rsidRDefault="006D73DB" w:rsidP="005257B4">
      <w:pPr>
        <w:spacing w:line="360" w:lineRule="auto"/>
        <w:ind w:firstLine="720"/>
        <w:rPr>
          <w:color w:val="0D0D0D" w:themeColor="text1" w:themeTint="F2"/>
          <w:sz w:val="26"/>
          <w:szCs w:val="26"/>
        </w:rPr>
      </w:pPr>
      <w:r w:rsidRPr="009B38F8">
        <w:rPr>
          <w:color w:val="0D0D0D" w:themeColor="text1" w:themeTint="F2"/>
          <w:sz w:val="26"/>
          <w:szCs w:val="26"/>
        </w:rPr>
        <w:t>The Competition Act</w:t>
      </w:r>
      <w:r w:rsidR="009F289A" w:rsidRPr="009B38F8">
        <w:rPr>
          <w:color w:val="0D0D0D" w:themeColor="text1" w:themeTint="F2"/>
          <w:sz w:val="26"/>
          <w:szCs w:val="26"/>
        </w:rPr>
        <w:t>s</w:t>
      </w:r>
      <w:r w:rsidRPr="009B38F8">
        <w:rPr>
          <w:color w:val="0D0D0D" w:themeColor="text1" w:themeTint="F2"/>
          <w:sz w:val="26"/>
          <w:szCs w:val="26"/>
        </w:rPr>
        <w:t xml:space="preserve"> direct</w:t>
      </w:r>
      <w:r w:rsidR="00076D2F">
        <w:rPr>
          <w:color w:val="0D0D0D" w:themeColor="text1" w:themeTint="F2"/>
          <w:sz w:val="26"/>
          <w:szCs w:val="26"/>
        </w:rPr>
        <w:t xml:space="preserve"> </w:t>
      </w:r>
      <w:r w:rsidRPr="009B38F8">
        <w:rPr>
          <w:color w:val="0D0D0D" w:themeColor="text1" w:themeTint="F2"/>
          <w:sz w:val="26"/>
          <w:szCs w:val="26"/>
        </w:rPr>
        <w:t xml:space="preserve">the Commission to encourage </w:t>
      </w:r>
      <w:r w:rsidR="00454B98" w:rsidRPr="009B38F8">
        <w:rPr>
          <w:color w:val="0D0D0D" w:themeColor="text1" w:themeTint="F2"/>
          <w:sz w:val="26"/>
          <w:szCs w:val="26"/>
        </w:rPr>
        <w:t xml:space="preserve">energy </w:t>
      </w:r>
      <w:r w:rsidRPr="009B38F8">
        <w:rPr>
          <w:color w:val="0D0D0D" w:themeColor="text1" w:themeTint="F2"/>
          <w:sz w:val="26"/>
          <w:szCs w:val="26"/>
        </w:rPr>
        <w:t>utilit</w:t>
      </w:r>
      <w:r w:rsidR="00454B98" w:rsidRPr="009B38F8">
        <w:rPr>
          <w:color w:val="0D0D0D" w:themeColor="text1" w:themeTint="F2"/>
          <w:sz w:val="26"/>
          <w:szCs w:val="26"/>
        </w:rPr>
        <w:t>ies</w:t>
      </w:r>
      <w:r w:rsidRPr="009B38F8">
        <w:rPr>
          <w:color w:val="0D0D0D" w:themeColor="text1" w:themeTint="F2"/>
          <w:sz w:val="26"/>
          <w:szCs w:val="26"/>
        </w:rPr>
        <w:t xml:space="preserve"> to use community-based organizations to assist in the operation of universal service programs.  66</w:t>
      </w:r>
      <w:r w:rsidR="00390A70" w:rsidRPr="009B38F8">
        <w:rPr>
          <w:color w:val="0D0D0D" w:themeColor="text1" w:themeTint="F2"/>
          <w:sz w:val="26"/>
          <w:szCs w:val="26"/>
        </w:rPr>
        <w:t xml:space="preserve"> </w:t>
      </w:r>
      <w:r w:rsidRPr="009B38F8">
        <w:rPr>
          <w:color w:val="0D0D0D" w:themeColor="text1" w:themeTint="F2"/>
          <w:sz w:val="26"/>
          <w:szCs w:val="26"/>
        </w:rPr>
        <w:t>Pa.</w:t>
      </w:r>
      <w:r w:rsidR="00390A70" w:rsidRPr="009B38F8">
        <w:rPr>
          <w:color w:val="0D0D0D" w:themeColor="text1" w:themeTint="F2"/>
          <w:sz w:val="26"/>
          <w:szCs w:val="26"/>
        </w:rPr>
        <w:t xml:space="preserve"> </w:t>
      </w:r>
      <w:r w:rsidRPr="009B38F8">
        <w:rPr>
          <w:color w:val="0D0D0D" w:themeColor="text1" w:themeTint="F2"/>
          <w:sz w:val="26"/>
          <w:szCs w:val="26"/>
        </w:rPr>
        <w:t xml:space="preserve">C.S. </w:t>
      </w:r>
      <w:r w:rsidR="00516E62" w:rsidRPr="009B38F8">
        <w:rPr>
          <w:color w:val="0D0D0D" w:themeColor="text1" w:themeTint="F2"/>
          <w:sz w:val="26"/>
          <w:szCs w:val="26"/>
        </w:rPr>
        <w:t xml:space="preserve">2203(8) and </w:t>
      </w:r>
      <w:r w:rsidRPr="009B38F8">
        <w:rPr>
          <w:color w:val="0D0D0D" w:themeColor="text1" w:themeTint="F2"/>
          <w:sz w:val="26"/>
          <w:szCs w:val="26"/>
        </w:rPr>
        <w:t xml:space="preserve">§ 2804(9).  </w:t>
      </w:r>
      <w:r w:rsidR="00454B98" w:rsidRPr="009B38F8">
        <w:rPr>
          <w:color w:val="0D0D0D" w:themeColor="text1" w:themeTint="F2"/>
          <w:sz w:val="26"/>
          <w:szCs w:val="26"/>
        </w:rPr>
        <w:t xml:space="preserve">Consistent with </w:t>
      </w:r>
      <w:r w:rsidRPr="009B38F8">
        <w:rPr>
          <w:color w:val="0D0D0D" w:themeColor="text1" w:themeTint="F2"/>
          <w:sz w:val="26"/>
          <w:szCs w:val="26"/>
        </w:rPr>
        <w:t>provision,</w:t>
      </w:r>
      <w:r w:rsidR="00187AAC" w:rsidRPr="009B38F8">
        <w:rPr>
          <w:color w:val="0D0D0D" w:themeColor="text1" w:themeTint="F2"/>
          <w:sz w:val="26"/>
          <w:szCs w:val="26"/>
        </w:rPr>
        <w:t xml:space="preserve"> </w:t>
      </w:r>
      <w:r w:rsidR="00BE7BE5" w:rsidRPr="009B38F8">
        <w:rPr>
          <w:color w:val="0D0D0D" w:themeColor="text1" w:themeTint="F2"/>
          <w:sz w:val="26"/>
          <w:szCs w:val="26"/>
        </w:rPr>
        <w:t>PECO</w:t>
      </w:r>
      <w:r w:rsidR="001D5BD2" w:rsidRPr="009B38F8">
        <w:rPr>
          <w:color w:val="0D0D0D" w:themeColor="text1" w:themeTint="F2"/>
          <w:sz w:val="26"/>
          <w:szCs w:val="26"/>
        </w:rPr>
        <w:t xml:space="preserve"> </w:t>
      </w:r>
      <w:r w:rsidR="00516E62" w:rsidRPr="009B38F8">
        <w:rPr>
          <w:color w:val="0D0D0D" w:themeColor="text1" w:themeTint="F2"/>
          <w:sz w:val="26"/>
          <w:szCs w:val="26"/>
        </w:rPr>
        <w:t>maintains relationships with the following</w:t>
      </w:r>
      <w:r w:rsidRPr="009B38F8">
        <w:rPr>
          <w:color w:val="0D0D0D" w:themeColor="text1" w:themeTint="F2"/>
          <w:sz w:val="26"/>
          <w:szCs w:val="26"/>
        </w:rPr>
        <w:t xml:space="preserve"> CBOs:</w:t>
      </w:r>
    </w:p>
    <w:p w:rsidR="00E34CEA" w:rsidRPr="009B38F8" w:rsidRDefault="00E34CEA" w:rsidP="005257B4">
      <w:pPr>
        <w:spacing w:line="360" w:lineRule="auto"/>
        <w:rPr>
          <w:color w:val="0D0D0D" w:themeColor="text1" w:themeTint="F2"/>
        </w:rPr>
      </w:pPr>
    </w:p>
    <w:p w:rsidR="00EB0412" w:rsidRPr="009B38F8" w:rsidRDefault="00543331" w:rsidP="005257B4">
      <w:pPr>
        <w:pStyle w:val="ListParagraph"/>
        <w:numPr>
          <w:ilvl w:val="0"/>
          <w:numId w:val="6"/>
        </w:numPr>
        <w:spacing w:line="360" w:lineRule="auto"/>
        <w:contextualSpacing w:val="0"/>
        <w:rPr>
          <w:color w:val="0D0D0D" w:themeColor="text1" w:themeTint="F2"/>
          <w:sz w:val="26"/>
          <w:szCs w:val="26"/>
        </w:rPr>
      </w:pPr>
      <w:r w:rsidRPr="009B38F8">
        <w:rPr>
          <w:color w:val="0D0D0D" w:themeColor="text1" w:themeTint="F2"/>
          <w:sz w:val="26"/>
          <w:szCs w:val="26"/>
        </w:rPr>
        <w:t>Utility</w:t>
      </w:r>
      <w:r w:rsidR="00B43757" w:rsidRPr="009B38F8">
        <w:rPr>
          <w:color w:val="0D0D0D" w:themeColor="text1" w:themeTint="F2"/>
          <w:sz w:val="26"/>
          <w:szCs w:val="26"/>
        </w:rPr>
        <w:t xml:space="preserve"> Emergency Services Fund </w:t>
      </w:r>
    </w:p>
    <w:p w:rsidR="00543331" w:rsidRPr="009B38F8" w:rsidRDefault="00543331" w:rsidP="005257B4">
      <w:pPr>
        <w:pStyle w:val="ListParagraph"/>
        <w:numPr>
          <w:ilvl w:val="0"/>
          <w:numId w:val="6"/>
        </w:numPr>
        <w:spacing w:line="360" w:lineRule="auto"/>
        <w:contextualSpacing w:val="0"/>
        <w:rPr>
          <w:color w:val="0D0D0D" w:themeColor="text1" w:themeTint="F2"/>
          <w:sz w:val="26"/>
          <w:szCs w:val="26"/>
        </w:rPr>
      </w:pPr>
      <w:r w:rsidRPr="009B38F8">
        <w:rPr>
          <w:color w:val="0D0D0D" w:themeColor="text1" w:themeTint="F2"/>
          <w:sz w:val="26"/>
          <w:szCs w:val="26"/>
        </w:rPr>
        <w:t>Montgomery County Community Action Agency Development Commission</w:t>
      </w:r>
    </w:p>
    <w:p w:rsidR="00543331" w:rsidRPr="009B38F8" w:rsidRDefault="00543331" w:rsidP="005257B4">
      <w:pPr>
        <w:pStyle w:val="ListParagraph"/>
        <w:numPr>
          <w:ilvl w:val="0"/>
          <w:numId w:val="6"/>
        </w:numPr>
        <w:spacing w:line="360" w:lineRule="auto"/>
        <w:contextualSpacing w:val="0"/>
        <w:rPr>
          <w:color w:val="0D0D0D" w:themeColor="text1" w:themeTint="F2"/>
          <w:sz w:val="26"/>
          <w:szCs w:val="26"/>
        </w:rPr>
      </w:pPr>
      <w:r w:rsidRPr="009B38F8">
        <w:rPr>
          <w:color w:val="0D0D0D" w:themeColor="text1" w:themeTint="F2"/>
          <w:sz w:val="26"/>
          <w:szCs w:val="26"/>
        </w:rPr>
        <w:lastRenderedPageBreak/>
        <w:t>Community Action Agency of Delaware County</w:t>
      </w:r>
    </w:p>
    <w:p w:rsidR="00543331" w:rsidRPr="009B38F8" w:rsidRDefault="00543331" w:rsidP="005257B4">
      <w:pPr>
        <w:pStyle w:val="ListParagraph"/>
        <w:numPr>
          <w:ilvl w:val="0"/>
          <w:numId w:val="6"/>
        </w:numPr>
        <w:spacing w:line="360" w:lineRule="auto"/>
        <w:contextualSpacing w:val="0"/>
        <w:rPr>
          <w:color w:val="0D0D0D" w:themeColor="text1" w:themeTint="F2"/>
          <w:sz w:val="26"/>
          <w:szCs w:val="26"/>
        </w:rPr>
      </w:pPr>
      <w:r w:rsidRPr="009B38F8">
        <w:rPr>
          <w:color w:val="0D0D0D" w:themeColor="text1" w:themeTint="F2"/>
          <w:sz w:val="26"/>
          <w:szCs w:val="26"/>
        </w:rPr>
        <w:t>Mason Dixon Cares</w:t>
      </w:r>
    </w:p>
    <w:p w:rsidR="00543331" w:rsidRPr="009B38F8" w:rsidRDefault="00543331" w:rsidP="005257B4">
      <w:pPr>
        <w:pStyle w:val="ListParagraph"/>
        <w:numPr>
          <w:ilvl w:val="0"/>
          <w:numId w:val="6"/>
        </w:numPr>
        <w:spacing w:line="360" w:lineRule="auto"/>
        <w:contextualSpacing w:val="0"/>
        <w:rPr>
          <w:color w:val="0D0D0D" w:themeColor="text1" w:themeTint="F2"/>
          <w:sz w:val="26"/>
          <w:szCs w:val="26"/>
        </w:rPr>
      </w:pPr>
      <w:r w:rsidRPr="009B38F8">
        <w:rPr>
          <w:color w:val="0D0D0D" w:themeColor="text1" w:themeTint="F2"/>
          <w:sz w:val="26"/>
          <w:szCs w:val="26"/>
        </w:rPr>
        <w:t>Bucks County Opportunity Council Inc.</w:t>
      </w:r>
    </w:p>
    <w:p w:rsidR="00904D73" w:rsidRPr="009B38F8" w:rsidRDefault="00904D73" w:rsidP="00904D73">
      <w:pPr>
        <w:pStyle w:val="ListParagraph"/>
        <w:spacing w:line="360" w:lineRule="auto"/>
        <w:ind w:left="1080"/>
        <w:contextualSpacing w:val="0"/>
        <w:rPr>
          <w:color w:val="0D0D0D" w:themeColor="text1" w:themeTint="F2"/>
          <w:sz w:val="26"/>
          <w:szCs w:val="26"/>
        </w:rPr>
      </w:pPr>
    </w:p>
    <w:p w:rsidR="00655680" w:rsidRPr="009B38F8" w:rsidRDefault="00655680" w:rsidP="005257B4">
      <w:pPr>
        <w:spacing w:line="360" w:lineRule="auto"/>
        <w:rPr>
          <w:color w:val="0D0D0D" w:themeColor="text1" w:themeTint="F2"/>
          <w:sz w:val="26"/>
          <w:szCs w:val="26"/>
        </w:rPr>
      </w:pPr>
      <w:r w:rsidRPr="009B38F8">
        <w:rPr>
          <w:color w:val="0D0D0D" w:themeColor="text1" w:themeTint="F2"/>
          <w:sz w:val="26"/>
          <w:szCs w:val="26"/>
        </w:rPr>
        <w:t>PECO also partners with the Area Agencies on Aging throughout a five</w:t>
      </w:r>
      <w:r w:rsidR="00454B98" w:rsidRPr="009B38F8">
        <w:rPr>
          <w:color w:val="0D0D0D" w:themeColor="text1" w:themeTint="F2"/>
          <w:sz w:val="26"/>
          <w:szCs w:val="26"/>
        </w:rPr>
        <w:t>-</w:t>
      </w:r>
      <w:r w:rsidRPr="009B38F8">
        <w:rPr>
          <w:color w:val="0D0D0D" w:themeColor="text1" w:themeTint="F2"/>
          <w:sz w:val="26"/>
          <w:szCs w:val="26"/>
        </w:rPr>
        <w:t>county area.</w:t>
      </w:r>
    </w:p>
    <w:p w:rsidR="00543331" w:rsidRPr="009B38F8" w:rsidRDefault="00543331" w:rsidP="005257B4">
      <w:pPr>
        <w:pStyle w:val="ListParagraph"/>
        <w:spacing w:line="360" w:lineRule="auto"/>
        <w:ind w:left="1080"/>
        <w:contextualSpacing w:val="0"/>
        <w:rPr>
          <w:color w:val="0D0D0D" w:themeColor="text1" w:themeTint="F2"/>
          <w:sz w:val="26"/>
          <w:szCs w:val="26"/>
        </w:rPr>
      </w:pPr>
    </w:p>
    <w:p w:rsidR="006D73DB" w:rsidRPr="009B38F8" w:rsidRDefault="006D73DB" w:rsidP="007B4743">
      <w:pPr>
        <w:numPr>
          <w:ilvl w:val="0"/>
          <w:numId w:val="28"/>
        </w:numPr>
        <w:spacing w:line="360" w:lineRule="auto"/>
        <w:ind w:hanging="720"/>
        <w:rPr>
          <w:b/>
          <w:color w:val="0D0D0D" w:themeColor="text1" w:themeTint="F2"/>
          <w:sz w:val="26"/>
          <w:szCs w:val="26"/>
          <w:u w:val="single"/>
        </w:rPr>
      </w:pPr>
      <w:r w:rsidRPr="009B38F8">
        <w:rPr>
          <w:b/>
          <w:color w:val="0D0D0D" w:themeColor="text1" w:themeTint="F2"/>
          <w:sz w:val="26"/>
          <w:szCs w:val="26"/>
          <w:u w:val="single"/>
        </w:rPr>
        <w:t>Organizational Structure</w:t>
      </w:r>
    </w:p>
    <w:p w:rsidR="00FB7F20" w:rsidRPr="009B38F8" w:rsidRDefault="00FB7F20" w:rsidP="005257B4">
      <w:pPr>
        <w:pStyle w:val="BodyTextIndent"/>
        <w:spacing w:line="360" w:lineRule="auto"/>
        <w:ind w:firstLine="720"/>
        <w:rPr>
          <w:color w:val="0D0D0D" w:themeColor="text1" w:themeTint="F2"/>
          <w:szCs w:val="26"/>
        </w:rPr>
      </w:pPr>
    </w:p>
    <w:p w:rsidR="001D355E" w:rsidRPr="009B38F8" w:rsidRDefault="001D355E" w:rsidP="005257B4">
      <w:pPr>
        <w:pStyle w:val="BodyTextIndent"/>
        <w:spacing w:line="360" w:lineRule="auto"/>
        <w:ind w:firstLine="720"/>
        <w:rPr>
          <w:color w:val="0D0D0D" w:themeColor="text1" w:themeTint="F2"/>
          <w:szCs w:val="26"/>
        </w:rPr>
      </w:pPr>
      <w:r w:rsidRPr="009B38F8">
        <w:rPr>
          <w:color w:val="0D0D0D" w:themeColor="text1" w:themeTint="F2"/>
          <w:szCs w:val="26"/>
        </w:rPr>
        <w:t xml:space="preserve">The organizational structure for the </w:t>
      </w:r>
      <w:r w:rsidR="00BE7BE5" w:rsidRPr="009B38F8">
        <w:rPr>
          <w:color w:val="0D0D0D" w:themeColor="text1" w:themeTint="F2"/>
          <w:szCs w:val="26"/>
        </w:rPr>
        <w:t>PECO</w:t>
      </w:r>
      <w:r w:rsidRPr="009B38F8">
        <w:rPr>
          <w:color w:val="0D0D0D" w:themeColor="text1" w:themeTint="F2"/>
          <w:szCs w:val="26"/>
        </w:rPr>
        <w:t xml:space="preserve"> Universal Service Programs is as follows:</w:t>
      </w:r>
    </w:p>
    <w:p w:rsidR="001D355E" w:rsidRPr="009B38F8" w:rsidRDefault="00DF5900" w:rsidP="00CF4BED">
      <w:pPr>
        <w:pStyle w:val="BodyTextIndent"/>
        <w:numPr>
          <w:ilvl w:val="0"/>
          <w:numId w:val="22"/>
        </w:numPr>
        <w:spacing w:line="360" w:lineRule="auto"/>
        <w:rPr>
          <w:color w:val="0D0D0D" w:themeColor="text1" w:themeTint="F2"/>
          <w:szCs w:val="26"/>
        </w:rPr>
      </w:pPr>
      <w:r w:rsidRPr="009B38F8">
        <w:rPr>
          <w:color w:val="0D0D0D" w:themeColor="text1" w:themeTint="F2"/>
          <w:szCs w:val="26"/>
        </w:rPr>
        <w:t>One Universal Services Manager</w:t>
      </w:r>
    </w:p>
    <w:p w:rsidR="00DF5900" w:rsidRPr="009B38F8" w:rsidRDefault="00DF5900" w:rsidP="00CF4BED">
      <w:pPr>
        <w:pStyle w:val="BodyTextIndent"/>
        <w:numPr>
          <w:ilvl w:val="0"/>
          <w:numId w:val="22"/>
        </w:numPr>
        <w:spacing w:line="360" w:lineRule="auto"/>
        <w:rPr>
          <w:color w:val="0D0D0D" w:themeColor="text1" w:themeTint="F2"/>
          <w:szCs w:val="26"/>
        </w:rPr>
      </w:pPr>
      <w:r w:rsidRPr="009B38F8">
        <w:rPr>
          <w:color w:val="0D0D0D" w:themeColor="text1" w:themeTint="F2"/>
          <w:szCs w:val="26"/>
        </w:rPr>
        <w:t>Three Senior Analysts</w:t>
      </w:r>
    </w:p>
    <w:p w:rsidR="00DF5900" w:rsidRPr="009B38F8" w:rsidRDefault="00DF5900" w:rsidP="00CF4BED">
      <w:pPr>
        <w:pStyle w:val="BodyTextIndent"/>
        <w:numPr>
          <w:ilvl w:val="0"/>
          <w:numId w:val="22"/>
        </w:numPr>
        <w:spacing w:line="360" w:lineRule="auto"/>
        <w:rPr>
          <w:color w:val="0D0D0D" w:themeColor="text1" w:themeTint="F2"/>
          <w:szCs w:val="26"/>
        </w:rPr>
      </w:pPr>
      <w:r w:rsidRPr="009B38F8">
        <w:rPr>
          <w:color w:val="0D0D0D" w:themeColor="text1" w:themeTint="F2"/>
          <w:szCs w:val="26"/>
        </w:rPr>
        <w:t>One Senior Supervisor</w:t>
      </w:r>
    </w:p>
    <w:p w:rsidR="00DF5900" w:rsidRPr="009B38F8" w:rsidRDefault="00DF5900" w:rsidP="00CF4BED">
      <w:pPr>
        <w:pStyle w:val="BodyTextIndent"/>
        <w:numPr>
          <w:ilvl w:val="0"/>
          <w:numId w:val="22"/>
        </w:numPr>
        <w:spacing w:line="360" w:lineRule="auto"/>
        <w:rPr>
          <w:color w:val="0D0D0D" w:themeColor="text1" w:themeTint="F2"/>
          <w:szCs w:val="26"/>
        </w:rPr>
      </w:pPr>
      <w:r w:rsidRPr="009B38F8">
        <w:rPr>
          <w:color w:val="0D0D0D" w:themeColor="text1" w:themeTint="F2"/>
          <w:szCs w:val="26"/>
        </w:rPr>
        <w:t>Two Business Analysts</w:t>
      </w:r>
    </w:p>
    <w:p w:rsidR="00DF5900" w:rsidRPr="009B38F8" w:rsidRDefault="00DF5900" w:rsidP="00CF4BED">
      <w:pPr>
        <w:pStyle w:val="BodyTextIndent"/>
        <w:numPr>
          <w:ilvl w:val="0"/>
          <w:numId w:val="22"/>
        </w:numPr>
        <w:spacing w:line="360" w:lineRule="auto"/>
        <w:rPr>
          <w:color w:val="0D0D0D" w:themeColor="text1" w:themeTint="F2"/>
          <w:szCs w:val="26"/>
        </w:rPr>
      </w:pPr>
      <w:r w:rsidRPr="009B38F8">
        <w:rPr>
          <w:color w:val="0D0D0D" w:themeColor="text1" w:themeTint="F2"/>
          <w:szCs w:val="26"/>
        </w:rPr>
        <w:t>One LIHEAP Contractor</w:t>
      </w:r>
    </w:p>
    <w:p w:rsidR="00DF5900" w:rsidRPr="009B38F8" w:rsidRDefault="00DF5900" w:rsidP="00CF4BED">
      <w:pPr>
        <w:pStyle w:val="BodyTextIndent"/>
        <w:numPr>
          <w:ilvl w:val="0"/>
          <w:numId w:val="22"/>
        </w:numPr>
        <w:spacing w:line="360" w:lineRule="auto"/>
        <w:rPr>
          <w:color w:val="0D0D0D" w:themeColor="text1" w:themeTint="F2"/>
          <w:szCs w:val="26"/>
        </w:rPr>
      </w:pPr>
      <w:r w:rsidRPr="009B38F8">
        <w:rPr>
          <w:color w:val="0D0D0D" w:themeColor="text1" w:themeTint="F2"/>
          <w:szCs w:val="26"/>
        </w:rPr>
        <w:t>Three CA</w:t>
      </w:r>
      <w:r w:rsidR="00CF4BED" w:rsidRPr="009B38F8">
        <w:rPr>
          <w:color w:val="0D0D0D" w:themeColor="text1" w:themeTint="F2"/>
          <w:szCs w:val="26"/>
        </w:rPr>
        <w:t>RES Administrators</w:t>
      </w:r>
    </w:p>
    <w:p w:rsidR="00D22AEA" w:rsidRPr="009B38F8" w:rsidRDefault="00D22AEA" w:rsidP="00D22AEA">
      <w:pPr>
        <w:pStyle w:val="BodyTextIndent"/>
        <w:spacing w:line="360" w:lineRule="auto"/>
        <w:rPr>
          <w:color w:val="0D0D0D" w:themeColor="text1" w:themeTint="F2"/>
          <w:szCs w:val="26"/>
        </w:rPr>
      </w:pPr>
    </w:p>
    <w:p w:rsidR="00904D73" w:rsidRPr="009B38F8" w:rsidRDefault="00D22AEA" w:rsidP="000406C4">
      <w:pPr>
        <w:pStyle w:val="BodyTextIndent"/>
        <w:spacing w:line="360" w:lineRule="auto"/>
        <w:ind w:firstLine="720"/>
        <w:rPr>
          <w:color w:val="0D0D0D" w:themeColor="text1" w:themeTint="F2"/>
          <w:szCs w:val="26"/>
        </w:rPr>
      </w:pPr>
      <w:r w:rsidRPr="009B38F8">
        <w:rPr>
          <w:color w:val="0D0D0D" w:themeColor="text1" w:themeTint="F2"/>
          <w:szCs w:val="26"/>
        </w:rPr>
        <w:t xml:space="preserve">PECO has three separate call centers. </w:t>
      </w:r>
      <w:r w:rsidR="006C2374" w:rsidRPr="009B38F8">
        <w:rPr>
          <w:color w:val="0D0D0D" w:themeColor="text1" w:themeTint="F2"/>
          <w:szCs w:val="26"/>
        </w:rPr>
        <w:t xml:space="preserve"> </w:t>
      </w:r>
      <w:r w:rsidRPr="009B38F8">
        <w:rPr>
          <w:color w:val="0D0D0D" w:themeColor="text1" w:themeTint="F2"/>
          <w:szCs w:val="26"/>
        </w:rPr>
        <w:t xml:space="preserve">The CAP Call Center has a staff of 50; the LIHEAP Hotline has an average staff of 12; the MEAF Call Center employs six. </w:t>
      </w:r>
      <w:r w:rsidR="006C2374" w:rsidRPr="009B38F8">
        <w:rPr>
          <w:color w:val="0D0D0D" w:themeColor="text1" w:themeTint="F2"/>
          <w:szCs w:val="26"/>
        </w:rPr>
        <w:t xml:space="preserve"> </w:t>
      </w:r>
      <w:r w:rsidRPr="009B38F8">
        <w:rPr>
          <w:color w:val="0D0D0D" w:themeColor="text1" w:themeTint="F2"/>
          <w:szCs w:val="26"/>
        </w:rPr>
        <w:t xml:space="preserve">A contracted vendor administers LIURP.  </w:t>
      </w:r>
      <w:r w:rsidR="00904D73" w:rsidRPr="009B38F8">
        <w:rPr>
          <w:color w:val="0D0D0D" w:themeColor="text1" w:themeTint="F2"/>
          <w:szCs w:val="26"/>
        </w:rPr>
        <w:t>PECO should reevaluate t</w:t>
      </w:r>
      <w:r w:rsidR="00B96B10" w:rsidRPr="009B38F8">
        <w:rPr>
          <w:color w:val="0D0D0D" w:themeColor="text1" w:themeTint="F2"/>
          <w:szCs w:val="26"/>
        </w:rPr>
        <w:t>his level of support</w:t>
      </w:r>
      <w:r w:rsidR="00904D73" w:rsidRPr="009B38F8">
        <w:rPr>
          <w:color w:val="0D0D0D" w:themeColor="text1" w:themeTint="F2"/>
          <w:szCs w:val="26"/>
        </w:rPr>
        <w:t xml:space="preserve"> to consider </w:t>
      </w:r>
      <w:r w:rsidRPr="009B38F8">
        <w:rPr>
          <w:color w:val="0D0D0D" w:themeColor="text1" w:themeTint="F2"/>
          <w:szCs w:val="26"/>
        </w:rPr>
        <w:t>any</w:t>
      </w:r>
      <w:r w:rsidR="00904D73" w:rsidRPr="009B38F8">
        <w:rPr>
          <w:color w:val="0D0D0D" w:themeColor="text1" w:themeTint="F2"/>
          <w:szCs w:val="26"/>
        </w:rPr>
        <w:t xml:space="preserve"> further training necessary for the program changes </w:t>
      </w:r>
      <w:r w:rsidR="00EA48EE">
        <w:rPr>
          <w:color w:val="0D0D0D" w:themeColor="text1" w:themeTint="F2"/>
          <w:szCs w:val="26"/>
        </w:rPr>
        <w:t xml:space="preserve">ultimately </w:t>
      </w:r>
      <w:r w:rsidR="00904D73" w:rsidRPr="009B38F8">
        <w:rPr>
          <w:color w:val="0D0D0D" w:themeColor="text1" w:themeTint="F2"/>
          <w:szCs w:val="26"/>
        </w:rPr>
        <w:t xml:space="preserve">directed through </w:t>
      </w:r>
      <w:r w:rsidR="00EA48EE">
        <w:rPr>
          <w:color w:val="0D0D0D" w:themeColor="text1" w:themeTint="F2"/>
          <w:szCs w:val="26"/>
        </w:rPr>
        <w:t>a final</w:t>
      </w:r>
      <w:r w:rsidR="00EA48EE" w:rsidRPr="009B38F8">
        <w:rPr>
          <w:color w:val="0D0D0D" w:themeColor="text1" w:themeTint="F2"/>
          <w:szCs w:val="26"/>
        </w:rPr>
        <w:t xml:space="preserve"> </w:t>
      </w:r>
      <w:r w:rsidR="00904D73" w:rsidRPr="009B38F8">
        <w:rPr>
          <w:color w:val="0D0D0D" w:themeColor="text1" w:themeTint="F2"/>
          <w:szCs w:val="26"/>
        </w:rPr>
        <w:t>order</w:t>
      </w:r>
      <w:r w:rsidRPr="009B38F8">
        <w:rPr>
          <w:color w:val="0D0D0D" w:themeColor="text1" w:themeTint="F2"/>
          <w:szCs w:val="26"/>
        </w:rPr>
        <w:t xml:space="preserve"> and</w:t>
      </w:r>
      <w:r w:rsidR="00904D73" w:rsidRPr="009B38F8">
        <w:rPr>
          <w:color w:val="0D0D0D" w:themeColor="text1" w:themeTint="F2"/>
          <w:szCs w:val="26"/>
        </w:rPr>
        <w:t xml:space="preserve"> employ sufficient staff </w:t>
      </w:r>
      <w:r w:rsidR="00B96B10" w:rsidRPr="009B38F8">
        <w:rPr>
          <w:color w:val="0D0D0D" w:themeColor="text1" w:themeTint="F2"/>
          <w:szCs w:val="26"/>
        </w:rPr>
        <w:t>to operate its programs</w:t>
      </w:r>
      <w:r w:rsidR="00654EBA" w:rsidRPr="009B38F8">
        <w:rPr>
          <w:color w:val="0D0D0D" w:themeColor="text1" w:themeTint="F2"/>
          <w:szCs w:val="26"/>
        </w:rPr>
        <w:t xml:space="preserve"> efficiently</w:t>
      </w:r>
      <w:r w:rsidR="00B96B10" w:rsidRPr="009B38F8">
        <w:rPr>
          <w:color w:val="0D0D0D" w:themeColor="text1" w:themeTint="F2"/>
          <w:szCs w:val="26"/>
        </w:rPr>
        <w:t xml:space="preserve">. </w:t>
      </w:r>
      <w:r w:rsidR="00654EBA" w:rsidRPr="009B38F8">
        <w:rPr>
          <w:color w:val="0D0D0D" w:themeColor="text1" w:themeTint="F2"/>
          <w:szCs w:val="26"/>
        </w:rPr>
        <w:t xml:space="preserve"> </w:t>
      </w:r>
      <w:r w:rsidR="00C46319" w:rsidRPr="009B38F8">
        <w:rPr>
          <w:color w:val="0D0D0D" w:themeColor="text1" w:themeTint="F2"/>
          <w:szCs w:val="26"/>
        </w:rPr>
        <w:t xml:space="preserve">Accordingly, </w:t>
      </w:r>
      <w:r w:rsidR="00904D73" w:rsidRPr="009B38F8">
        <w:rPr>
          <w:color w:val="0D0D0D" w:themeColor="text1" w:themeTint="F2"/>
          <w:szCs w:val="26"/>
        </w:rPr>
        <w:t xml:space="preserve">PECO </w:t>
      </w:r>
      <w:r w:rsidR="00454B98" w:rsidRPr="009B38F8">
        <w:rPr>
          <w:color w:val="0D0D0D" w:themeColor="text1" w:themeTint="F2"/>
          <w:szCs w:val="26"/>
        </w:rPr>
        <w:t xml:space="preserve">is directed to </w:t>
      </w:r>
      <w:r w:rsidR="00904D73" w:rsidRPr="009B38F8">
        <w:rPr>
          <w:color w:val="0D0D0D" w:themeColor="text1" w:themeTint="F2"/>
          <w:szCs w:val="26"/>
        </w:rPr>
        <w:t>address this issue further in its comments to this order.</w:t>
      </w:r>
    </w:p>
    <w:p w:rsidR="000406C4" w:rsidRPr="009B38F8" w:rsidRDefault="000406C4" w:rsidP="000406C4">
      <w:pPr>
        <w:pStyle w:val="BodyTextIndent"/>
        <w:spacing w:line="360" w:lineRule="auto"/>
        <w:ind w:firstLine="720"/>
        <w:rPr>
          <w:color w:val="0D0D0D" w:themeColor="text1" w:themeTint="F2"/>
          <w:szCs w:val="26"/>
        </w:rPr>
      </w:pPr>
    </w:p>
    <w:p w:rsidR="006D73DB" w:rsidRPr="009B38F8" w:rsidRDefault="006D73DB" w:rsidP="005257B4">
      <w:pPr>
        <w:spacing w:line="360" w:lineRule="auto"/>
        <w:rPr>
          <w:b/>
          <w:color w:val="0D0D0D" w:themeColor="text1" w:themeTint="F2"/>
          <w:sz w:val="26"/>
          <w:szCs w:val="26"/>
          <w:u w:val="single"/>
        </w:rPr>
      </w:pPr>
      <w:r w:rsidRPr="009B38F8">
        <w:rPr>
          <w:b/>
          <w:color w:val="0D0D0D" w:themeColor="text1" w:themeTint="F2"/>
          <w:sz w:val="26"/>
          <w:szCs w:val="26"/>
          <w:u w:val="single"/>
        </w:rPr>
        <w:t xml:space="preserve">V. </w:t>
      </w:r>
      <w:r w:rsidR="006865A5">
        <w:rPr>
          <w:b/>
          <w:color w:val="0D0D0D" w:themeColor="text1" w:themeTint="F2"/>
          <w:sz w:val="26"/>
          <w:szCs w:val="26"/>
          <w:u w:val="single"/>
        </w:rPr>
        <w:t xml:space="preserve"> </w:t>
      </w:r>
      <w:r w:rsidRPr="009B38F8">
        <w:rPr>
          <w:b/>
          <w:color w:val="0D0D0D" w:themeColor="text1" w:themeTint="F2"/>
          <w:sz w:val="26"/>
          <w:szCs w:val="26"/>
          <w:u w:val="single"/>
        </w:rPr>
        <w:t xml:space="preserve">Conclusion </w:t>
      </w:r>
    </w:p>
    <w:p w:rsidR="006D73DB" w:rsidRPr="009B38F8" w:rsidRDefault="006D73DB" w:rsidP="005257B4">
      <w:pPr>
        <w:spacing w:line="360" w:lineRule="auto"/>
        <w:ind w:firstLine="720"/>
        <w:rPr>
          <w:color w:val="0D0D0D" w:themeColor="text1" w:themeTint="F2"/>
          <w:sz w:val="26"/>
          <w:szCs w:val="26"/>
        </w:rPr>
      </w:pPr>
    </w:p>
    <w:p w:rsidR="00906FD3" w:rsidRPr="009B38F8" w:rsidRDefault="006D73DB" w:rsidP="005257B4">
      <w:pPr>
        <w:spacing w:line="360" w:lineRule="auto"/>
        <w:ind w:firstLine="720"/>
        <w:rPr>
          <w:color w:val="0D0D0D" w:themeColor="text1" w:themeTint="F2"/>
          <w:sz w:val="26"/>
          <w:szCs w:val="26"/>
        </w:rPr>
      </w:pPr>
      <w:r w:rsidRPr="009B38F8">
        <w:rPr>
          <w:color w:val="0D0D0D" w:themeColor="text1" w:themeTint="F2"/>
          <w:sz w:val="26"/>
          <w:szCs w:val="26"/>
        </w:rPr>
        <w:t xml:space="preserve">In light of the above analysis, the Commission finds that </w:t>
      </w:r>
      <w:r w:rsidR="0074579B" w:rsidRPr="009B38F8">
        <w:rPr>
          <w:color w:val="0D0D0D" w:themeColor="text1" w:themeTint="F2"/>
          <w:sz w:val="26"/>
          <w:szCs w:val="26"/>
        </w:rPr>
        <w:t>PECO</w:t>
      </w:r>
      <w:r w:rsidR="0008759E" w:rsidRPr="009B38F8">
        <w:rPr>
          <w:color w:val="0D0D0D" w:themeColor="text1" w:themeTint="F2"/>
          <w:sz w:val="26"/>
          <w:szCs w:val="26"/>
        </w:rPr>
        <w:t>’s</w:t>
      </w:r>
      <w:r w:rsidR="00396E32" w:rsidRPr="009B38F8">
        <w:rPr>
          <w:color w:val="0D0D0D" w:themeColor="text1" w:themeTint="F2"/>
          <w:sz w:val="26"/>
          <w:szCs w:val="26"/>
        </w:rPr>
        <w:t xml:space="preserve"> </w:t>
      </w:r>
      <w:r w:rsidR="00C1675F">
        <w:rPr>
          <w:color w:val="0D0D0D" w:themeColor="text1" w:themeTint="F2"/>
          <w:sz w:val="26"/>
          <w:szCs w:val="26"/>
        </w:rPr>
        <w:t xml:space="preserve">Plan, as amended October 15, 2012, its USECP </w:t>
      </w:r>
      <w:r w:rsidR="00441834" w:rsidRPr="009B38F8">
        <w:rPr>
          <w:color w:val="0D0D0D" w:themeColor="text1" w:themeTint="F2"/>
          <w:sz w:val="26"/>
          <w:szCs w:val="26"/>
        </w:rPr>
        <w:t>for 201</w:t>
      </w:r>
      <w:r w:rsidR="0074579B" w:rsidRPr="009B38F8">
        <w:rPr>
          <w:color w:val="0D0D0D" w:themeColor="text1" w:themeTint="F2"/>
          <w:sz w:val="26"/>
          <w:szCs w:val="26"/>
        </w:rPr>
        <w:t>3</w:t>
      </w:r>
      <w:r w:rsidR="00441834" w:rsidRPr="009B38F8">
        <w:rPr>
          <w:color w:val="0D0D0D" w:themeColor="text1" w:themeTint="F2"/>
          <w:sz w:val="26"/>
          <w:szCs w:val="26"/>
        </w:rPr>
        <w:t>-201</w:t>
      </w:r>
      <w:r w:rsidR="0074579B" w:rsidRPr="009B38F8">
        <w:rPr>
          <w:color w:val="0D0D0D" w:themeColor="text1" w:themeTint="F2"/>
          <w:sz w:val="26"/>
          <w:szCs w:val="26"/>
        </w:rPr>
        <w:t>5</w:t>
      </w:r>
      <w:r w:rsidR="00C1675F">
        <w:rPr>
          <w:color w:val="0D0D0D" w:themeColor="text1" w:themeTint="F2"/>
          <w:sz w:val="26"/>
          <w:szCs w:val="26"/>
        </w:rPr>
        <w:t>,</w:t>
      </w:r>
      <w:r w:rsidR="00441834" w:rsidRPr="009B38F8">
        <w:rPr>
          <w:color w:val="0D0D0D" w:themeColor="text1" w:themeTint="F2"/>
          <w:sz w:val="26"/>
          <w:szCs w:val="26"/>
        </w:rPr>
        <w:t xml:space="preserve"> </w:t>
      </w:r>
      <w:r w:rsidR="00CF4BED" w:rsidRPr="009B38F8">
        <w:rPr>
          <w:color w:val="0D0D0D" w:themeColor="text1" w:themeTint="F2"/>
          <w:sz w:val="26"/>
          <w:szCs w:val="26"/>
        </w:rPr>
        <w:t>partially</w:t>
      </w:r>
      <w:r w:rsidR="00AC4A25" w:rsidRPr="009B38F8">
        <w:rPr>
          <w:color w:val="0D0D0D" w:themeColor="text1" w:themeTint="F2"/>
          <w:sz w:val="26"/>
          <w:szCs w:val="26"/>
        </w:rPr>
        <w:t xml:space="preserve"> </w:t>
      </w:r>
      <w:r w:rsidRPr="009B38F8">
        <w:rPr>
          <w:color w:val="0D0D0D" w:themeColor="text1" w:themeTint="F2"/>
          <w:sz w:val="26"/>
          <w:szCs w:val="26"/>
        </w:rPr>
        <w:t>compl</w:t>
      </w:r>
      <w:r w:rsidR="0074579B" w:rsidRPr="009B38F8">
        <w:rPr>
          <w:color w:val="0D0D0D" w:themeColor="text1" w:themeTint="F2"/>
          <w:sz w:val="26"/>
          <w:szCs w:val="26"/>
        </w:rPr>
        <w:t>ies</w:t>
      </w:r>
      <w:r w:rsidRPr="009B38F8">
        <w:rPr>
          <w:color w:val="0D0D0D" w:themeColor="text1" w:themeTint="F2"/>
          <w:sz w:val="26"/>
          <w:szCs w:val="26"/>
        </w:rPr>
        <w:t xml:space="preserve"> with the universal service requirements of the Electricity Generation Customer Choice and </w:t>
      </w:r>
      <w:r w:rsidRPr="009B38F8">
        <w:rPr>
          <w:color w:val="0D0D0D" w:themeColor="text1" w:themeTint="F2"/>
          <w:sz w:val="26"/>
          <w:szCs w:val="26"/>
        </w:rPr>
        <w:lastRenderedPageBreak/>
        <w:t>Competition Act</w:t>
      </w:r>
      <w:r w:rsidR="00905250" w:rsidRPr="009B38F8">
        <w:rPr>
          <w:color w:val="0D0D0D" w:themeColor="text1" w:themeTint="F2"/>
          <w:sz w:val="26"/>
          <w:szCs w:val="26"/>
        </w:rPr>
        <w:t xml:space="preserve"> </w:t>
      </w:r>
      <w:r w:rsidR="0074579B" w:rsidRPr="009B38F8">
        <w:rPr>
          <w:color w:val="0D0D0D" w:themeColor="text1" w:themeTint="F2"/>
          <w:sz w:val="26"/>
          <w:szCs w:val="26"/>
        </w:rPr>
        <w:t>and the Natural Gas Competition Act.</w:t>
      </w:r>
      <w:r w:rsidR="00AA5D4E" w:rsidRPr="009B38F8">
        <w:rPr>
          <w:color w:val="0D0D0D" w:themeColor="text1" w:themeTint="F2"/>
          <w:sz w:val="26"/>
          <w:szCs w:val="26"/>
        </w:rPr>
        <w:t xml:space="preserve"> </w:t>
      </w:r>
      <w:r w:rsidRPr="009B38F8">
        <w:rPr>
          <w:color w:val="0D0D0D" w:themeColor="text1" w:themeTint="F2"/>
          <w:sz w:val="26"/>
          <w:szCs w:val="26"/>
        </w:rPr>
        <w:t xml:space="preserve"> The </w:t>
      </w:r>
      <w:r w:rsidR="0096219E" w:rsidRPr="009B38F8">
        <w:rPr>
          <w:color w:val="0D0D0D" w:themeColor="text1" w:themeTint="F2"/>
          <w:sz w:val="26"/>
          <w:szCs w:val="26"/>
        </w:rPr>
        <w:t>Plan</w:t>
      </w:r>
      <w:r w:rsidRPr="009B38F8">
        <w:rPr>
          <w:color w:val="0D0D0D" w:themeColor="text1" w:themeTint="F2"/>
          <w:sz w:val="26"/>
          <w:szCs w:val="26"/>
        </w:rPr>
        <w:t xml:space="preserve"> also </w:t>
      </w:r>
      <w:r w:rsidR="00CF4BED" w:rsidRPr="009B38F8">
        <w:rPr>
          <w:color w:val="0D0D0D" w:themeColor="text1" w:themeTint="F2"/>
          <w:sz w:val="26"/>
          <w:szCs w:val="26"/>
        </w:rPr>
        <w:t xml:space="preserve">partially </w:t>
      </w:r>
      <w:r w:rsidR="00441834" w:rsidRPr="009B38F8">
        <w:rPr>
          <w:color w:val="0D0D0D" w:themeColor="text1" w:themeTint="F2"/>
          <w:sz w:val="26"/>
          <w:szCs w:val="26"/>
        </w:rPr>
        <w:t>compl</w:t>
      </w:r>
      <w:r w:rsidR="0074579B" w:rsidRPr="009B38F8">
        <w:rPr>
          <w:color w:val="0D0D0D" w:themeColor="text1" w:themeTint="F2"/>
          <w:sz w:val="26"/>
          <w:szCs w:val="26"/>
        </w:rPr>
        <w:t>ies</w:t>
      </w:r>
      <w:r w:rsidR="00441834" w:rsidRPr="009B38F8">
        <w:rPr>
          <w:color w:val="0D0D0D" w:themeColor="text1" w:themeTint="F2"/>
          <w:sz w:val="26"/>
          <w:szCs w:val="26"/>
        </w:rPr>
        <w:t xml:space="preserve"> </w:t>
      </w:r>
      <w:r w:rsidRPr="009B38F8">
        <w:rPr>
          <w:color w:val="0D0D0D" w:themeColor="text1" w:themeTint="F2"/>
          <w:sz w:val="26"/>
          <w:szCs w:val="26"/>
        </w:rPr>
        <w:t>with the universal service reporting requirements at 52 Pa. Code § 54.74</w:t>
      </w:r>
      <w:r w:rsidR="0074579B" w:rsidRPr="009B38F8">
        <w:rPr>
          <w:color w:val="0D0D0D" w:themeColor="text1" w:themeTint="F2"/>
          <w:sz w:val="26"/>
          <w:szCs w:val="26"/>
        </w:rPr>
        <w:t xml:space="preserve"> and §62.4,</w:t>
      </w:r>
      <w:r w:rsidRPr="009B38F8">
        <w:rPr>
          <w:color w:val="0D0D0D" w:themeColor="text1" w:themeTint="F2"/>
          <w:sz w:val="26"/>
          <w:szCs w:val="26"/>
        </w:rPr>
        <w:t xml:space="preserve"> </w:t>
      </w:r>
      <w:r w:rsidR="00A5520D">
        <w:rPr>
          <w:color w:val="0D0D0D" w:themeColor="text1" w:themeTint="F2"/>
          <w:sz w:val="26"/>
          <w:szCs w:val="26"/>
        </w:rPr>
        <w:t xml:space="preserve">and </w:t>
      </w:r>
      <w:r w:rsidRPr="009B38F8">
        <w:rPr>
          <w:color w:val="0D0D0D" w:themeColor="text1" w:themeTint="F2"/>
          <w:sz w:val="26"/>
          <w:szCs w:val="26"/>
        </w:rPr>
        <w:t>the Commission’s CAP Policy Statement at 52 Pa. Code §§ 69.261-69.267</w:t>
      </w:r>
      <w:r w:rsidR="006113C3" w:rsidRPr="009B38F8">
        <w:rPr>
          <w:color w:val="0D0D0D" w:themeColor="text1" w:themeTint="F2"/>
          <w:sz w:val="26"/>
          <w:szCs w:val="26"/>
        </w:rPr>
        <w:t>.</w:t>
      </w:r>
      <w:r w:rsidRPr="009B38F8">
        <w:rPr>
          <w:color w:val="0D0D0D" w:themeColor="text1" w:themeTint="F2"/>
          <w:sz w:val="26"/>
          <w:szCs w:val="26"/>
        </w:rPr>
        <w:t xml:space="preserve"> </w:t>
      </w:r>
      <w:r w:rsidR="006A7CBD" w:rsidRPr="009B38F8">
        <w:rPr>
          <w:color w:val="0D0D0D" w:themeColor="text1" w:themeTint="F2"/>
          <w:sz w:val="26"/>
          <w:szCs w:val="26"/>
        </w:rPr>
        <w:t xml:space="preserve"> </w:t>
      </w:r>
      <w:r w:rsidR="006113C3" w:rsidRPr="009B38F8">
        <w:rPr>
          <w:color w:val="0D0D0D" w:themeColor="text1" w:themeTint="F2"/>
          <w:sz w:val="26"/>
          <w:szCs w:val="26"/>
        </w:rPr>
        <w:t>T</w:t>
      </w:r>
      <w:r w:rsidRPr="009B38F8">
        <w:rPr>
          <w:color w:val="0D0D0D" w:themeColor="text1" w:themeTint="F2"/>
          <w:sz w:val="26"/>
          <w:szCs w:val="26"/>
        </w:rPr>
        <w:t xml:space="preserve">he </w:t>
      </w:r>
      <w:r w:rsidR="006113C3" w:rsidRPr="009B38F8">
        <w:rPr>
          <w:color w:val="0D0D0D" w:themeColor="text1" w:themeTint="F2"/>
          <w:sz w:val="26"/>
          <w:szCs w:val="26"/>
        </w:rPr>
        <w:t>Plan compl</w:t>
      </w:r>
      <w:r w:rsidR="00A5520D">
        <w:rPr>
          <w:color w:val="0D0D0D" w:themeColor="text1" w:themeTint="F2"/>
          <w:sz w:val="26"/>
          <w:szCs w:val="26"/>
        </w:rPr>
        <w:t>ies</w:t>
      </w:r>
      <w:r w:rsidR="006113C3" w:rsidRPr="009B38F8">
        <w:rPr>
          <w:color w:val="0D0D0D" w:themeColor="text1" w:themeTint="F2"/>
          <w:sz w:val="26"/>
          <w:szCs w:val="26"/>
        </w:rPr>
        <w:t xml:space="preserve"> with the </w:t>
      </w:r>
      <w:r w:rsidRPr="009B38F8">
        <w:rPr>
          <w:color w:val="0D0D0D" w:themeColor="text1" w:themeTint="F2"/>
          <w:sz w:val="26"/>
          <w:szCs w:val="26"/>
        </w:rPr>
        <w:t xml:space="preserve">LIURP regulations at 52 Pa. Code §§ 58.1-58.18.  Finally, </w:t>
      </w:r>
      <w:r w:rsidR="00C46319" w:rsidRPr="009B38F8">
        <w:rPr>
          <w:color w:val="0D0D0D" w:themeColor="text1" w:themeTint="F2"/>
          <w:sz w:val="26"/>
          <w:szCs w:val="26"/>
        </w:rPr>
        <w:t xml:space="preserve">the </w:t>
      </w:r>
      <w:r w:rsidRPr="009B38F8">
        <w:rPr>
          <w:color w:val="0D0D0D" w:themeColor="text1" w:themeTint="F2"/>
          <w:sz w:val="26"/>
          <w:szCs w:val="26"/>
        </w:rPr>
        <w:t>Commission</w:t>
      </w:r>
      <w:r w:rsidR="00C46319" w:rsidRPr="009B38F8">
        <w:rPr>
          <w:color w:val="0D0D0D" w:themeColor="text1" w:themeTint="F2"/>
          <w:sz w:val="26"/>
          <w:szCs w:val="26"/>
        </w:rPr>
        <w:t xml:space="preserve">’s </w:t>
      </w:r>
      <w:r w:rsidR="00CF4BED" w:rsidRPr="009B38F8">
        <w:rPr>
          <w:color w:val="0D0D0D" w:themeColor="text1" w:themeTint="F2"/>
          <w:sz w:val="26"/>
          <w:szCs w:val="26"/>
        </w:rPr>
        <w:t xml:space="preserve">tentative </w:t>
      </w:r>
      <w:r w:rsidR="006113C3" w:rsidRPr="009B38F8">
        <w:rPr>
          <w:color w:val="0D0D0D" w:themeColor="text1" w:themeTint="F2"/>
          <w:sz w:val="26"/>
          <w:szCs w:val="26"/>
        </w:rPr>
        <w:t xml:space="preserve">partial </w:t>
      </w:r>
      <w:r w:rsidRPr="009B38F8">
        <w:rPr>
          <w:color w:val="0D0D0D" w:themeColor="text1" w:themeTint="F2"/>
          <w:sz w:val="26"/>
          <w:szCs w:val="26"/>
        </w:rPr>
        <w:t>approval of th</w:t>
      </w:r>
      <w:r w:rsidR="00CF4BED" w:rsidRPr="009B38F8">
        <w:rPr>
          <w:color w:val="0D0D0D" w:themeColor="text1" w:themeTint="F2"/>
          <w:sz w:val="26"/>
          <w:szCs w:val="26"/>
        </w:rPr>
        <w:t>is</w:t>
      </w:r>
      <w:r w:rsidRPr="009B38F8">
        <w:rPr>
          <w:color w:val="0D0D0D" w:themeColor="text1" w:themeTint="F2"/>
          <w:sz w:val="26"/>
          <w:szCs w:val="26"/>
        </w:rPr>
        <w:t xml:space="preserve"> </w:t>
      </w:r>
      <w:r w:rsidR="0096219E" w:rsidRPr="009B38F8">
        <w:rPr>
          <w:color w:val="0D0D0D" w:themeColor="text1" w:themeTint="F2"/>
          <w:sz w:val="26"/>
          <w:szCs w:val="26"/>
        </w:rPr>
        <w:t>Plan</w:t>
      </w:r>
      <w:r w:rsidRPr="009B38F8">
        <w:rPr>
          <w:color w:val="0D0D0D" w:themeColor="text1" w:themeTint="F2"/>
          <w:sz w:val="26"/>
          <w:szCs w:val="26"/>
        </w:rPr>
        <w:t xml:space="preserve"> does not limit the Commission’s authority to order future changes to the </w:t>
      </w:r>
      <w:r w:rsidR="0096219E" w:rsidRPr="009B38F8">
        <w:rPr>
          <w:color w:val="0D0D0D" w:themeColor="text1" w:themeTint="F2"/>
          <w:sz w:val="26"/>
          <w:szCs w:val="26"/>
        </w:rPr>
        <w:t>Plan</w:t>
      </w:r>
      <w:r w:rsidRPr="009B38F8">
        <w:rPr>
          <w:color w:val="0D0D0D" w:themeColor="text1" w:themeTint="F2"/>
          <w:sz w:val="26"/>
          <w:szCs w:val="26"/>
        </w:rPr>
        <w:t xml:space="preserve"> based on evaluation findings, universal service data or rate-making considerations</w:t>
      </w:r>
      <w:r w:rsidR="00906FD3" w:rsidRPr="009B38F8">
        <w:rPr>
          <w:color w:val="0D0D0D" w:themeColor="text1" w:themeTint="F2"/>
          <w:sz w:val="26"/>
          <w:szCs w:val="26"/>
        </w:rPr>
        <w:t>.</w:t>
      </w:r>
      <w:r w:rsidR="00A5520D">
        <w:rPr>
          <w:color w:val="0D0D0D" w:themeColor="text1" w:themeTint="F2"/>
          <w:sz w:val="26"/>
          <w:szCs w:val="26"/>
        </w:rPr>
        <w:t xml:space="preserve">  This Tentative Order sets forth the aspects that PECO will need to address for the Plan to be approved.</w:t>
      </w:r>
    </w:p>
    <w:p w:rsidR="00906FD3" w:rsidRPr="009B38F8" w:rsidRDefault="00906FD3" w:rsidP="005257B4">
      <w:pPr>
        <w:spacing w:line="360" w:lineRule="auto"/>
        <w:ind w:firstLine="720"/>
        <w:rPr>
          <w:color w:val="0D0D0D" w:themeColor="text1" w:themeTint="F2"/>
          <w:sz w:val="26"/>
          <w:szCs w:val="26"/>
        </w:rPr>
      </w:pPr>
    </w:p>
    <w:p w:rsidR="001410D6" w:rsidRDefault="00C46319" w:rsidP="005257B4">
      <w:pPr>
        <w:spacing w:line="360" w:lineRule="auto"/>
        <w:ind w:firstLine="720"/>
        <w:rPr>
          <w:color w:val="0D0D0D" w:themeColor="text1" w:themeTint="F2"/>
          <w:sz w:val="26"/>
          <w:szCs w:val="26"/>
        </w:rPr>
      </w:pPr>
      <w:r w:rsidRPr="009B38F8">
        <w:rPr>
          <w:color w:val="0D0D0D" w:themeColor="text1" w:themeTint="F2"/>
          <w:sz w:val="26"/>
          <w:szCs w:val="26"/>
        </w:rPr>
        <w:t xml:space="preserve">In particular PECO is directed to </w:t>
      </w:r>
      <w:r w:rsidR="00EA48EE">
        <w:rPr>
          <w:color w:val="0D0D0D" w:themeColor="text1" w:themeTint="F2"/>
          <w:sz w:val="26"/>
          <w:szCs w:val="26"/>
        </w:rPr>
        <w:t xml:space="preserve">comment on </w:t>
      </w:r>
      <w:r w:rsidRPr="009B38F8">
        <w:rPr>
          <w:color w:val="0D0D0D" w:themeColor="text1" w:themeTint="F2"/>
          <w:sz w:val="26"/>
          <w:szCs w:val="26"/>
        </w:rPr>
        <w:t>the following changes consistent with the discussion and direction herein:  eliminate the CAP Rate design and move to a percent of income plan design</w:t>
      </w:r>
      <w:r w:rsidR="008712BF">
        <w:rPr>
          <w:color w:val="0D0D0D" w:themeColor="text1" w:themeTint="F2"/>
          <w:sz w:val="26"/>
          <w:szCs w:val="26"/>
        </w:rPr>
        <w:t>;</w:t>
      </w:r>
      <w:r w:rsidRPr="009B38F8">
        <w:rPr>
          <w:color w:val="0D0D0D" w:themeColor="text1" w:themeTint="F2"/>
          <w:sz w:val="26"/>
          <w:szCs w:val="26"/>
        </w:rPr>
        <w:t xml:space="preserve"> </w:t>
      </w:r>
      <w:r w:rsidR="00F22753">
        <w:rPr>
          <w:color w:val="0D0D0D" w:themeColor="text1" w:themeTint="F2"/>
          <w:sz w:val="26"/>
          <w:szCs w:val="26"/>
        </w:rPr>
        <w:t xml:space="preserve">whether or not to retain the </w:t>
      </w:r>
      <w:r w:rsidR="00A92275">
        <w:rPr>
          <w:color w:val="0D0D0D" w:themeColor="text1" w:themeTint="F2"/>
          <w:sz w:val="26"/>
          <w:szCs w:val="26"/>
        </w:rPr>
        <w:t>one</w:t>
      </w:r>
      <w:r w:rsidR="00F22753">
        <w:rPr>
          <w:color w:val="0D0D0D" w:themeColor="text1" w:themeTint="F2"/>
          <w:sz w:val="26"/>
          <w:szCs w:val="26"/>
        </w:rPr>
        <w:t xml:space="preserve">-year arrearage forgiveness policy, </w:t>
      </w:r>
      <w:r w:rsidR="00A5520D">
        <w:rPr>
          <w:color w:val="0D0D0D" w:themeColor="text1" w:themeTint="F2"/>
          <w:sz w:val="26"/>
          <w:szCs w:val="26"/>
        </w:rPr>
        <w:t>make appropriate referrals to CAP Rate A while it is still in effect;</w:t>
      </w:r>
      <w:r w:rsidR="00D86A56">
        <w:rPr>
          <w:color w:val="0D0D0D" w:themeColor="text1" w:themeTint="F2"/>
          <w:sz w:val="26"/>
          <w:szCs w:val="26"/>
        </w:rPr>
        <w:t xml:space="preserve"> </w:t>
      </w:r>
      <w:r w:rsidR="00FB7F20" w:rsidRPr="009B38F8">
        <w:rPr>
          <w:color w:val="0D0D0D" w:themeColor="text1" w:themeTint="F2"/>
          <w:sz w:val="26"/>
          <w:szCs w:val="26"/>
        </w:rPr>
        <w:t>require customer education and positive customer response rather than automatic enrollment in CAP upon receipt of a LIHEAP grant</w:t>
      </w:r>
      <w:r w:rsidR="008712BF">
        <w:rPr>
          <w:color w:val="0D0D0D" w:themeColor="text1" w:themeTint="F2"/>
          <w:sz w:val="26"/>
          <w:szCs w:val="26"/>
        </w:rPr>
        <w:t>;</w:t>
      </w:r>
      <w:r w:rsidR="00FB7F20" w:rsidRPr="009B38F8">
        <w:rPr>
          <w:color w:val="0D0D0D" w:themeColor="text1" w:themeTint="F2"/>
          <w:sz w:val="26"/>
          <w:szCs w:val="26"/>
        </w:rPr>
        <w:t xml:space="preserve"> </w:t>
      </w:r>
      <w:r w:rsidRPr="009B38F8">
        <w:rPr>
          <w:color w:val="0D0D0D" w:themeColor="text1" w:themeTint="F2"/>
          <w:sz w:val="26"/>
          <w:szCs w:val="26"/>
        </w:rPr>
        <w:t xml:space="preserve">recognize that the DSP docket </w:t>
      </w:r>
      <w:r w:rsidR="00A5520D">
        <w:rPr>
          <w:color w:val="0D0D0D" w:themeColor="text1" w:themeTint="F2"/>
          <w:sz w:val="26"/>
          <w:szCs w:val="26"/>
        </w:rPr>
        <w:t xml:space="preserve">requires </w:t>
      </w:r>
      <w:r w:rsidRPr="009B38F8">
        <w:rPr>
          <w:color w:val="0D0D0D" w:themeColor="text1" w:themeTint="F2"/>
          <w:sz w:val="26"/>
          <w:szCs w:val="26"/>
        </w:rPr>
        <w:t>shopping by CAP customers</w:t>
      </w:r>
      <w:r w:rsidR="008712BF">
        <w:rPr>
          <w:color w:val="0D0D0D" w:themeColor="text1" w:themeTint="F2"/>
          <w:sz w:val="26"/>
          <w:szCs w:val="26"/>
        </w:rPr>
        <w:t>;</w:t>
      </w:r>
      <w:r w:rsidRPr="009B38F8">
        <w:rPr>
          <w:color w:val="0D0D0D" w:themeColor="text1" w:themeTint="F2"/>
          <w:sz w:val="26"/>
          <w:szCs w:val="26"/>
        </w:rPr>
        <w:t xml:space="preserve"> </w:t>
      </w:r>
      <w:r w:rsidR="008712BF">
        <w:rPr>
          <w:color w:val="0D0D0D" w:themeColor="text1" w:themeTint="F2"/>
          <w:sz w:val="26"/>
          <w:szCs w:val="26"/>
        </w:rPr>
        <w:t xml:space="preserve">evaluate </w:t>
      </w:r>
      <w:r w:rsidRPr="009B38F8">
        <w:rPr>
          <w:color w:val="0D0D0D" w:themeColor="text1" w:themeTint="F2"/>
          <w:sz w:val="26"/>
          <w:szCs w:val="26"/>
        </w:rPr>
        <w:t xml:space="preserve">CAP credit </w:t>
      </w:r>
      <w:r w:rsidR="008712BF">
        <w:rPr>
          <w:color w:val="0D0D0D" w:themeColor="text1" w:themeTint="F2"/>
          <w:sz w:val="26"/>
          <w:szCs w:val="26"/>
        </w:rPr>
        <w:t xml:space="preserve">policy guideline </w:t>
      </w:r>
      <w:r w:rsidRPr="009B38F8">
        <w:rPr>
          <w:color w:val="0D0D0D" w:themeColor="text1" w:themeTint="F2"/>
          <w:sz w:val="26"/>
          <w:szCs w:val="26"/>
        </w:rPr>
        <w:t>maximums on a per-customer basis</w:t>
      </w:r>
      <w:r w:rsidR="00E01217">
        <w:rPr>
          <w:color w:val="0D0D0D" w:themeColor="text1" w:themeTint="F2"/>
          <w:sz w:val="26"/>
          <w:szCs w:val="26"/>
        </w:rPr>
        <w:t>;</w:t>
      </w:r>
      <w:r w:rsidRPr="009B38F8">
        <w:rPr>
          <w:color w:val="0D0D0D" w:themeColor="text1" w:themeTint="F2"/>
          <w:sz w:val="26"/>
          <w:szCs w:val="26"/>
        </w:rPr>
        <w:t xml:space="preserve"> increase LIURP referral training</w:t>
      </w:r>
      <w:r w:rsidR="00A5520D">
        <w:rPr>
          <w:color w:val="0D0D0D" w:themeColor="text1" w:themeTint="F2"/>
          <w:sz w:val="26"/>
          <w:szCs w:val="26"/>
        </w:rPr>
        <w:t>;</w:t>
      </w:r>
      <w:r w:rsidR="00FB7F20" w:rsidRPr="009B38F8">
        <w:rPr>
          <w:color w:val="0D0D0D" w:themeColor="text1" w:themeTint="F2"/>
          <w:sz w:val="26"/>
          <w:szCs w:val="26"/>
        </w:rPr>
        <w:t xml:space="preserve"> and address call center staffing</w:t>
      </w:r>
      <w:r w:rsidRPr="009B38F8">
        <w:rPr>
          <w:color w:val="0D0D0D" w:themeColor="text1" w:themeTint="F2"/>
          <w:sz w:val="26"/>
          <w:szCs w:val="26"/>
        </w:rPr>
        <w:t xml:space="preserve">.  </w:t>
      </w:r>
      <w:r w:rsidR="00133293">
        <w:rPr>
          <w:color w:val="0D0D0D" w:themeColor="text1" w:themeTint="F2"/>
          <w:sz w:val="26"/>
          <w:szCs w:val="26"/>
        </w:rPr>
        <w:t xml:space="preserve">  PECO is directed to comment on the costs and benefits of these changes on CAP and non-CAP residential customers.</w:t>
      </w:r>
    </w:p>
    <w:p w:rsidR="001410D6" w:rsidRDefault="001410D6" w:rsidP="005257B4">
      <w:pPr>
        <w:spacing w:line="360" w:lineRule="auto"/>
        <w:ind w:firstLine="720"/>
        <w:rPr>
          <w:color w:val="0D0D0D" w:themeColor="text1" w:themeTint="F2"/>
          <w:sz w:val="26"/>
          <w:szCs w:val="26"/>
        </w:rPr>
      </w:pPr>
    </w:p>
    <w:p w:rsidR="00C255D0" w:rsidRDefault="001410D6" w:rsidP="005257B4">
      <w:pPr>
        <w:spacing w:line="360" w:lineRule="auto"/>
        <w:ind w:firstLine="720"/>
        <w:rPr>
          <w:color w:val="0D0D0D" w:themeColor="text1" w:themeTint="F2"/>
          <w:sz w:val="26"/>
          <w:szCs w:val="26"/>
        </w:rPr>
      </w:pPr>
      <w:r>
        <w:rPr>
          <w:color w:val="0D0D0D" w:themeColor="text1" w:themeTint="F2"/>
          <w:sz w:val="26"/>
          <w:szCs w:val="26"/>
        </w:rPr>
        <w:t xml:space="preserve">This Tentative Order sets </w:t>
      </w:r>
      <w:r w:rsidR="00E37917">
        <w:rPr>
          <w:color w:val="0D0D0D" w:themeColor="text1" w:themeTint="F2"/>
          <w:sz w:val="26"/>
          <w:szCs w:val="26"/>
        </w:rPr>
        <w:t>forth changes to prior orders, s</w:t>
      </w:r>
      <w:r>
        <w:rPr>
          <w:color w:val="0D0D0D" w:themeColor="text1" w:themeTint="F2"/>
          <w:sz w:val="26"/>
          <w:szCs w:val="26"/>
        </w:rPr>
        <w:t xml:space="preserve">ome of which approved settlements.  The Tentative Order is being served on the parties to those prior orders and settlements to afford them notice and the opportunity to be heard relative to the changes specified herein.  </w:t>
      </w:r>
      <w:r w:rsidR="00C46319" w:rsidRPr="009B38F8">
        <w:rPr>
          <w:color w:val="0D0D0D" w:themeColor="text1" w:themeTint="F2"/>
          <w:sz w:val="26"/>
          <w:szCs w:val="26"/>
        </w:rPr>
        <w:t xml:space="preserve">Comments are due 20 days after entry of this order, and reply comments are due 10 days thereafter.  </w:t>
      </w:r>
      <w:r w:rsidR="00552B8E">
        <w:rPr>
          <w:color w:val="0D0D0D" w:themeColor="text1" w:themeTint="F2"/>
          <w:sz w:val="26"/>
          <w:szCs w:val="26"/>
        </w:rPr>
        <w:t xml:space="preserve">If the comments </w:t>
      </w:r>
      <w:r w:rsidR="00A65CD6">
        <w:rPr>
          <w:color w:val="0D0D0D" w:themeColor="text1" w:themeTint="F2"/>
          <w:sz w:val="26"/>
          <w:szCs w:val="26"/>
        </w:rPr>
        <w:t xml:space="preserve">and reply comments </w:t>
      </w:r>
      <w:r w:rsidR="00552B8E">
        <w:rPr>
          <w:color w:val="0D0D0D" w:themeColor="text1" w:themeTint="F2"/>
          <w:sz w:val="26"/>
          <w:szCs w:val="26"/>
        </w:rPr>
        <w:t xml:space="preserve">raise relevant material </w:t>
      </w:r>
      <w:r w:rsidR="00172D4D">
        <w:rPr>
          <w:color w:val="0D0D0D" w:themeColor="text1" w:themeTint="F2"/>
          <w:sz w:val="26"/>
          <w:szCs w:val="26"/>
        </w:rPr>
        <w:t>factual</w:t>
      </w:r>
      <w:r w:rsidR="00552B8E">
        <w:rPr>
          <w:color w:val="0D0D0D" w:themeColor="text1" w:themeTint="F2"/>
          <w:sz w:val="26"/>
          <w:szCs w:val="26"/>
        </w:rPr>
        <w:t xml:space="preserve"> issues, this matter </w:t>
      </w:r>
      <w:r w:rsidR="00A65CD6">
        <w:rPr>
          <w:color w:val="0D0D0D" w:themeColor="text1" w:themeTint="F2"/>
          <w:sz w:val="26"/>
          <w:szCs w:val="26"/>
        </w:rPr>
        <w:t xml:space="preserve">may </w:t>
      </w:r>
      <w:r w:rsidR="00552B8E">
        <w:rPr>
          <w:color w:val="0D0D0D" w:themeColor="text1" w:themeTint="F2"/>
          <w:sz w:val="26"/>
          <w:szCs w:val="26"/>
        </w:rPr>
        <w:t xml:space="preserve">be referred to the OALJ for hearing and decision.  </w:t>
      </w:r>
      <w:r w:rsidR="00C46319" w:rsidRPr="009B38F8">
        <w:rPr>
          <w:color w:val="0D0D0D" w:themeColor="text1" w:themeTint="F2"/>
          <w:sz w:val="26"/>
          <w:szCs w:val="26"/>
        </w:rPr>
        <w:t>If this Tentative Order becomes final without comment, then</w:t>
      </w:r>
      <w:r w:rsidR="00906FD3" w:rsidRPr="009B38F8">
        <w:rPr>
          <w:color w:val="0D0D0D" w:themeColor="text1" w:themeTint="F2"/>
          <w:sz w:val="26"/>
          <w:szCs w:val="26"/>
        </w:rPr>
        <w:t xml:space="preserve"> within </w:t>
      </w:r>
      <w:r w:rsidR="00FB7F20" w:rsidRPr="009B38F8">
        <w:rPr>
          <w:color w:val="0D0D0D" w:themeColor="text1" w:themeTint="F2"/>
          <w:sz w:val="26"/>
          <w:szCs w:val="26"/>
        </w:rPr>
        <w:t>2</w:t>
      </w:r>
      <w:r w:rsidR="00906FD3" w:rsidRPr="009B38F8">
        <w:rPr>
          <w:color w:val="0D0D0D" w:themeColor="text1" w:themeTint="F2"/>
          <w:sz w:val="26"/>
          <w:szCs w:val="26"/>
        </w:rPr>
        <w:t xml:space="preserve">0 days of </w:t>
      </w:r>
      <w:r w:rsidR="00C46319" w:rsidRPr="009B38F8">
        <w:rPr>
          <w:color w:val="0D0D0D" w:themeColor="text1" w:themeTint="F2"/>
          <w:sz w:val="26"/>
          <w:szCs w:val="26"/>
        </w:rPr>
        <w:t xml:space="preserve">the end of the comment period, </w:t>
      </w:r>
      <w:r w:rsidR="00906FD3" w:rsidRPr="009B38F8">
        <w:rPr>
          <w:color w:val="0D0D0D" w:themeColor="text1" w:themeTint="F2"/>
          <w:sz w:val="26"/>
          <w:szCs w:val="26"/>
        </w:rPr>
        <w:t xml:space="preserve">PECO shall file a second amended plan to </w:t>
      </w:r>
      <w:r w:rsidR="00A40334" w:rsidRPr="009B38F8">
        <w:rPr>
          <w:color w:val="0D0D0D" w:themeColor="text1" w:themeTint="F2"/>
          <w:sz w:val="26"/>
          <w:szCs w:val="26"/>
        </w:rPr>
        <w:t xml:space="preserve">address </w:t>
      </w:r>
      <w:r w:rsidR="00906FD3" w:rsidRPr="009B38F8">
        <w:rPr>
          <w:color w:val="0D0D0D" w:themeColor="text1" w:themeTint="F2"/>
          <w:sz w:val="26"/>
          <w:szCs w:val="26"/>
        </w:rPr>
        <w:t>compl</w:t>
      </w:r>
      <w:r w:rsidR="00A40334" w:rsidRPr="009B38F8">
        <w:rPr>
          <w:color w:val="0D0D0D" w:themeColor="text1" w:themeTint="F2"/>
          <w:sz w:val="26"/>
          <w:szCs w:val="26"/>
        </w:rPr>
        <w:t>iance</w:t>
      </w:r>
      <w:r w:rsidR="00906FD3" w:rsidRPr="009B38F8">
        <w:rPr>
          <w:color w:val="0D0D0D" w:themeColor="text1" w:themeTint="F2"/>
          <w:sz w:val="26"/>
          <w:szCs w:val="26"/>
        </w:rPr>
        <w:t xml:space="preserve"> with the direct</w:t>
      </w:r>
      <w:r w:rsidR="00A40334" w:rsidRPr="009B38F8">
        <w:rPr>
          <w:color w:val="0D0D0D" w:themeColor="text1" w:themeTint="F2"/>
          <w:sz w:val="26"/>
          <w:szCs w:val="26"/>
        </w:rPr>
        <w:t xml:space="preserve">ives </w:t>
      </w:r>
      <w:r w:rsidR="00906FD3" w:rsidRPr="009B38F8">
        <w:rPr>
          <w:color w:val="0D0D0D" w:themeColor="text1" w:themeTint="F2"/>
          <w:sz w:val="26"/>
          <w:szCs w:val="26"/>
        </w:rPr>
        <w:t>contained within this Tentative Order</w:t>
      </w:r>
      <w:r w:rsidR="00C255D0">
        <w:rPr>
          <w:color w:val="0D0D0D" w:themeColor="text1" w:themeTint="F2"/>
          <w:sz w:val="26"/>
          <w:szCs w:val="26"/>
        </w:rPr>
        <w:t>.</w:t>
      </w:r>
    </w:p>
    <w:p w:rsidR="00C255D0" w:rsidRDefault="00C255D0" w:rsidP="005257B4">
      <w:pPr>
        <w:spacing w:line="360" w:lineRule="auto"/>
        <w:ind w:firstLine="720"/>
        <w:rPr>
          <w:color w:val="0D0D0D" w:themeColor="text1" w:themeTint="F2"/>
          <w:sz w:val="26"/>
          <w:szCs w:val="26"/>
        </w:rPr>
      </w:pPr>
    </w:p>
    <w:p w:rsidR="00C71D91" w:rsidRPr="009B38F8" w:rsidRDefault="007A3EB3" w:rsidP="005257B4">
      <w:pPr>
        <w:spacing w:line="360" w:lineRule="auto"/>
        <w:ind w:firstLine="720"/>
        <w:rPr>
          <w:color w:val="0D0D0D" w:themeColor="text1" w:themeTint="F2"/>
          <w:sz w:val="26"/>
          <w:szCs w:val="26"/>
        </w:rPr>
      </w:pPr>
      <w:r w:rsidRPr="007A3EB3">
        <w:t xml:space="preserve">While </w:t>
      </w:r>
      <w:r w:rsidRPr="007A3EB3">
        <w:rPr>
          <w:color w:val="0D0D0D"/>
          <w:sz w:val="26"/>
          <w:szCs w:val="26"/>
        </w:rPr>
        <w:t xml:space="preserve">we have had relatively fewer customer complaints regarding PECO’s gas CAP Rates, the changes mandated by this order </w:t>
      </w:r>
      <w:r w:rsidR="00EA48EE">
        <w:rPr>
          <w:color w:val="0D0D0D"/>
          <w:sz w:val="26"/>
          <w:szCs w:val="26"/>
        </w:rPr>
        <w:t>may</w:t>
      </w:r>
      <w:r w:rsidR="00EA48EE" w:rsidRPr="007A3EB3">
        <w:rPr>
          <w:color w:val="0D0D0D"/>
          <w:sz w:val="26"/>
          <w:szCs w:val="26"/>
        </w:rPr>
        <w:t xml:space="preserve"> </w:t>
      </w:r>
      <w:r w:rsidRPr="007A3EB3">
        <w:rPr>
          <w:color w:val="0D0D0D"/>
          <w:sz w:val="26"/>
          <w:szCs w:val="26"/>
        </w:rPr>
        <w:t xml:space="preserve">be equally applicable for PECO’s gas </w:t>
      </w:r>
      <w:r w:rsidR="00D30E7B">
        <w:rPr>
          <w:color w:val="0D0D0D"/>
          <w:sz w:val="26"/>
          <w:szCs w:val="26"/>
        </w:rPr>
        <w:t xml:space="preserve">and electric </w:t>
      </w:r>
      <w:r w:rsidRPr="007A3EB3">
        <w:rPr>
          <w:color w:val="0D0D0D"/>
          <w:sz w:val="26"/>
          <w:szCs w:val="26"/>
        </w:rPr>
        <w:t xml:space="preserve">customers.  This </w:t>
      </w:r>
      <w:r w:rsidR="00EA48EE">
        <w:rPr>
          <w:color w:val="0D0D0D"/>
          <w:sz w:val="26"/>
          <w:szCs w:val="26"/>
        </w:rPr>
        <w:t>may</w:t>
      </w:r>
      <w:r w:rsidR="00EA48EE" w:rsidRPr="007A3EB3">
        <w:rPr>
          <w:color w:val="0D0D0D"/>
          <w:sz w:val="26"/>
          <w:szCs w:val="26"/>
        </w:rPr>
        <w:t xml:space="preserve"> </w:t>
      </w:r>
      <w:r w:rsidRPr="007A3EB3">
        <w:rPr>
          <w:color w:val="0D0D0D"/>
          <w:sz w:val="26"/>
          <w:szCs w:val="26"/>
        </w:rPr>
        <w:t>allow for consistency and less confusion;</w:t>
      </w:r>
      <w:r>
        <w:rPr>
          <w:color w:val="0D0D0D"/>
          <w:sz w:val="26"/>
          <w:szCs w:val="26"/>
        </w:rPr>
        <w:t xml:space="preserve"> </w:t>
      </w:r>
      <w:r w:rsidR="006D73DB" w:rsidRPr="009B38F8">
        <w:rPr>
          <w:b/>
          <w:color w:val="0D0D0D" w:themeColor="text1" w:themeTint="F2"/>
          <w:sz w:val="26"/>
          <w:szCs w:val="26"/>
        </w:rPr>
        <w:t>THEREFORE,</w:t>
      </w:r>
      <w:r w:rsidR="009D6537" w:rsidRPr="009B38F8">
        <w:rPr>
          <w:b/>
          <w:color w:val="0D0D0D" w:themeColor="text1" w:themeTint="F2"/>
          <w:sz w:val="26"/>
          <w:szCs w:val="26"/>
        </w:rPr>
        <w:t xml:space="preserve"> </w:t>
      </w:r>
    </w:p>
    <w:p w:rsidR="00C71D91" w:rsidRPr="009B38F8" w:rsidRDefault="00C71D91" w:rsidP="00C71D91">
      <w:pPr>
        <w:spacing w:line="360" w:lineRule="auto"/>
        <w:rPr>
          <w:b/>
          <w:color w:val="0D0D0D" w:themeColor="text1" w:themeTint="F2"/>
          <w:sz w:val="26"/>
          <w:szCs w:val="26"/>
        </w:rPr>
      </w:pPr>
    </w:p>
    <w:p w:rsidR="006D73DB" w:rsidRPr="009B38F8" w:rsidRDefault="006D73DB" w:rsidP="00A60BDC">
      <w:pPr>
        <w:keepNext/>
        <w:spacing w:line="360" w:lineRule="auto"/>
        <w:rPr>
          <w:color w:val="0D0D0D" w:themeColor="text1" w:themeTint="F2"/>
          <w:sz w:val="26"/>
          <w:szCs w:val="26"/>
        </w:rPr>
      </w:pPr>
      <w:r w:rsidRPr="009B38F8">
        <w:rPr>
          <w:b/>
          <w:color w:val="0D0D0D" w:themeColor="text1" w:themeTint="F2"/>
          <w:sz w:val="26"/>
          <w:szCs w:val="26"/>
        </w:rPr>
        <w:t>IT IS ORDERED:</w:t>
      </w:r>
    </w:p>
    <w:p w:rsidR="006D73DB" w:rsidRPr="009B38F8" w:rsidRDefault="006D73DB" w:rsidP="00A60BDC">
      <w:pPr>
        <w:keepNext/>
        <w:spacing w:line="360" w:lineRule="auto"/>
        <w:rPr>
          <w:color w:val="0D0D0D" w:themeColor="text1" w:themeTint="F2"/>
          <w:sz w:val="26"/>
          <w:szCs w:val="26"/>
        </w:rPr>
      </w:pPr>
    </w:p>
    <w:p w:rsidR="006D73DB" w:rsidRPr="009B38F8" w:rsidRDefault="007E4B98" w:rsidP="00FB7F20">
      <w:pPr>
        <w:pStyle w:val="ListParagraph"/>
        <w:numPr>
          <w:ilvl w:val="0"/>
          <w:numId w:val="26"/>
        </w:numPr>
        <w:spacing w:line="360" w:lineRule="auto"/>
        <w:ind w:left="0" w:firstLine="720"/>
        <w:rPr>
          <w:color w:val="0D0D0D" w:themeColor="text1" w:themeTint="F2"/>
          <w:sz w:val="26"/>
          <w:szCs w:val="26"/>
        </w:rPr>
      </w:pPr>
      <w:r w:rsidRPr="009B38F8">
        <w:rPr>
          <w:color w:val="0D0D0D" w:themeColor="text1" w:themeTint="F2"/>
          <w:sz w:val="26"/>
          <w:szCs w:val="26"/>
        </w:rPr>
        <w:t xml:space="preserve">That the </w:t>
      </w:r>
      <w:r w:rsidR="007C159F" w:rsidRPr="009B38F8">
        <w:rPr>
          <w:color w:val="0D0D0D" w:themeColor="text1" w:themeTint="F2"/>
          <w:sz w:val="26"/>
          <w:szCs w:val="26"/>
        </w:rPr>
        <w:t xml:space="preserve">amended </w:t>
      </w:r>
      <w:r w:rsidR="006D73DB" w:rsidRPr="009B38F8">
        <w:rPr>
          <w:color w:val="0D0D0D" w:themeColor="text1" w:themeTint="F2"/>
          <w:sz w:val="26"/>
          <w:szCs w:val="26"/>
        </w:rPr>
        <w:t xml:space="preserve">Universal Service and Energy Conservation </w:t>
      </w:r>
      <w:r w:rsidR="0096219E" w:rsidRPr="009B38F8">
        <w:rPr>
          <w:color w:val="0D0D0D" w:themeColor="text1" w:themeTint="F2"/>
          <w:sz w:val="26"/>
          <w:szCs w:val="26"/>
        </w:rPr>
        <w:t>Plan</w:t>
      </w:r>
      <w:r w:rsidR="006D73DB" w:rsidRPr="009B38F8">
        <w:rPr>
          <w:color w:val="0D0D0D" w:themeColor="text1" w:themeTint="F2"/>
          <w:sz w:val="26"/>
          <w:szCs w:val="26"/>
        </w:rPr>
        <w:t xml:space="preserve"> for </w:t>
      </w:r>
      <w:r w:rsidR="00661612" w:rsidRPr="009B38F8">
        <w:rPr>
          <w:color w:val="0D0D0D" w:themeColor="text1" w:themeTint="F2"/>
          <w:sz w:val="26"/>
          <w:szCs w:val="26"/>
        </w:rPr>
        <w:t>201</w:t>
      </w:r>
      <w:r w:rsidR="00CB7C5B">
        <w:rPr>
          <w:color w:val="0D0D0D" w:themeColor="text1" w:themeTint="F2"/>
          <w:sz w:val="26"/>
          <w:szCs w:val="26"/>
        </w:rPr>
        <w:t>3</w:t>
      </w:r>
      <w:r w:rsidR="00661612" w:rsidRPr="009B38F8">
        <w:rPr>
          <w:color w:val="0D0D0D" w:themeColor="text1" w:themeTint="F2"/>
          <w:sz w:val="26"/>
          <w:szCs w:val="26"/>
        </w:rPr>
        <w:t>-201</w:t>
      </w:r>
      <w:r w:rsidR="00CB7C5B">
        <w:rPr>
          <w:color w:val="0D0D0D" w:themeColor="text1" w:themeTint="F2"/>
          <w:sz w:val="26"/>
          <w:szCs w:val="26"/>
        </w:rPr>
        <w:t>5</w:t>
      </w:r>
      <w:r w:rsidR="006D73DB" w:rsidRPr="009B38F8">
        <w:rPr>
          <w:color w:val="0D0D0D" w:themeColor="text1" w:themeTint="F2"/>
          <w:sz w:val="26"/>
          <w:szCs w:val="26"/>
        </w:rPr>
        <w:t xml:space="preserve"> as filed</w:t>
      </w:r>
      <w:r w:rsidR="00034BD7" w:rsidRPr="009B38F8">
        <w:rPr>
          <w:color w:val="0D0D0D" w:themeColor="text1" w:themeTint="F2"/>
          <w:sz w:val="26"/>
          <w:szCs w:val="26"/>
        </w:rPr>
        <w:t xml:space="preserve"> </w:t>
      </w:r>
      <w:r w:rsidR="006D73DB" w:rsidRPr="009B38F8">
        <w:rPr>
          <w:color w:val="0D0D0D" w:themeColor="text1" w:themeTint="F2"/>
          <w:sz w:val="26"/>
          <w:szCs w:val="26"/>
        </w:rPr>
        <w:t xml:space="preserve">on </w:t>
      </w:r>
      <w:r w:rsidR="0012462C" w:rsidRPr="009B38F8">
        <w:rPr>
          <w:color w:val="0D0D0D" w:themeColor="text1" w:themeTint="F2"/>
          <w:sz w:val="26"/>
          <w:szCs w:val="26"/>
        </w:rPr>
        <w:t>October 15, 2012</w:t>
      </w:r>
      <w:r w:rsidR="006D73DB" w:rsidRPr="009B38F8">
        <w:rPr>
          <w:color w:val="0D0D0D" w:themeColor="text1" w:themeTint="F2"/>
          <w:sz w:val="26"/>
          <w:szCs w:val="26"/>
        </w:rPr>
        <w:t xml:space="preserve">, </w:t>
      </w:r>
      <w:r w:rsidR="00CB7C5B">
        <w:rPr>
          <w:color w:val="0D0D0D" w:themeColor="text1" w:themeTint="F2"/>
          <w:sz w:val="26"/>
          <w:szCs w:val="26"/>
        </w:rPr>
        <w:t>is</w:t>
      </w:r>
      <w:r w:rsidR="006D73DB" w:rsidRPr="009B38F8">
        <w:rPr>
          <w:color w:val="0D0D0D" w:themeColor="text1" w:themeTint="F2"/>
          <w:sz w:val="26"/>
          <w:szCs w:val="26"/>
        </w:rPr>
        <w:t xml:space="preserve"> </w:t>
      </w:r>
      <w:r w:rsidR="00103C0A" w:rsidRPr="009B38F8">
        <w:rPr>
          <w:color w:val="0D0D0D" w:themeColor="text1" w:themeTint="F2"/>
          <w:sz w:val="26"/>
          <w:szCs w:val="26"/>
        </w:rPr>
        <w:t xml:space="preserve">partially </w:t>
      </w:r>
      <w:r w:rsidR="006D73DB" w:rsidRPr="009B38F8">
        <w:rPr>
          <w:color w:val="0D0D0D" w:themeColor="text1" w:themeTint="F2"/>
          <w:sz w:val="26"/>
          <w:szCs w:val="26"/>
        </w:rPr>
        <w:t xml:space="preserve">approved as consistent with Title 66 of the Pennsylvania Consolidated Statutes, Title 52 of the Pennsylvania Code and Commission practice. </w:t>
      </w:r>
    </w:p>
    <w:p w:rsidR="007E606C" w:rsidRPr="009B38F8" w:rsidRDefault="007E606C" w:rsidP="00FB7F20">
      <w:pPr>
        <w:spacing w:line="360" w:lineRule="auto"/>
        <w:ind w:firstLine="720"/>
        <w:rPr>
          <w:color w:val="0D0D0D" w:themeColor="text1" w:themeTint="F2"/>
          <w:sz w:val="26"/>
          <w:szCs w:val="26"/>
        </w:rPr>
      </w:pPr>
    </w:p>
    <w:p w:rsidR="000000BA" w:rsidRPr="000000BA" w:rsidRDefault="006D73DB" w:rsidP="000000BA">
      <w:pPr>
        <w:pStyle w:val="ListParagraph"/>
        <w:numPr>
          <w:ilvl w:val="0"/>
          <w:numId w:val="26"/>
        </w:numPr>
        <w:spacing w:line="360" w:lineRule="auto"/>
        <w:ind w:left="0" w:firstLine="720"/>
        <w:rPr>
          <w:color w:val="0D0D0D" w:themeColor="text1" w:themeTint="F2"/>
          <w:sz w:val="26"/>
          <w:szCs w:val="26"/>
        </w:rPr>
      </w:pPr>
      <w:r w:rsidRPr="000000BA">
        <w:rPr>
          <w:color w:val="0D0D0D" w:themeColor="text1" w:themeTint="F2"/>
          <w:sz w:val="26"/>
          <w:szCs w:val="26"/>
        </w:rPr>
        <w:t xml:space="preserve">That a copy of this Tentative Order be served on </w:t>
      </w:r>
      <w:r w:rsidR="007C159F" w:rsidRPr="000000BA">
        <w:rPr>
          <w:color w:val="0D0D0D" w:themeColor="text1" w:themeTint="F2"/>
          <w:sz w:val="26"/>
          <w:szCs w:val="26"/>
        </w:rPr>
        <w:t xml:space="preserve">the </w:t>
      </w:r>
      <w:r w:rsidR="00904D73" w:rsidRPr="000000BA">
        <w:rPr>
          <w:color w:val="0D0D0D" w:themeColor="text1" w:themeTint="F2"/>
          <w:sz w:val="26"/>
          <w:szCs w:val="26"/>
        </w:rPr>
        <w:t>PECO Energy Company</w:t>
      </w:r>
      <w:r w:rsidR="004E6ADC" w:rsidRPr="000000BA">
        <w:rPr>
          <w:color w:val="0D0D0D" w:themeColor="text1" w:themeTint="F2"/>
          <w:sz w:val="26"/>
          <w:szCs w:val="26"/>
        </w:rPr>
        <w:t xml:space="preserve">, </w:t>
      </w:r>
      <w:r w:rsidRPr="000000BA">
        <w:rPr>
          <w:color w:val="0D0D0D" w:themeColor="text1" w:themeTint="F2"/>
          <w:sz w:val="26"/>
          <w:szCs w:val="26"/>
        </w:rPr>
        <w:t>the Office</w:t>
      </w:r>
      <w:r w:rsidR="00904D73" w:rsidRPr="000000BA">
        <w:rPr>
          <w:color w:val="0D0D0D" w:themeColor="text1" w:themeTint="F2"/>
          <w:sz w:val="26"/>
          <w:szCs w:val="26"/>
        </w:rPr>
        <w:t xml:space="preserve"> </w:t>
      </w:r>
      <w:r w:rsidRPr="000000BA">
        <w:rPr>
          <w:color w:val="0D0D0D" w:themeColor="text1" w:themeTint="F2"/>
          <w:sz w:val="26"/>
          <w:szCs w:val="26"/>
        </w:rPr>
        <w:t xml:space="preserve">of the Consumer Advocate, the Office of Small Business Advocate, the </w:t>
      </w:r>
      <w:r w:rsidR="003214DD">
        <w:rPr>
          <w:color w:val="0D0D0D" w:themeColor="text1" w:themeTint="F2"/>
          <w:sz w:val="26"/>
          <w:szCs w:val="26"/>
        </w:rPr>
        <w:t>Bureau of Investigation and Enforcement</w:t>
      </w:r>
      <w:r w:rsidR="00810829" w:rsidRPr="000000BA">
        <w:rPr>
          <w:color w:val="0D0D0D" w:themeColor="text1" w:themeTint="F2"/>
          <w:sz w:val="26"/>
          <w:szCs w:val="26"/>
        </w:rPr>
        <w:t>,</w:t>
      </w:r>
      <w:r w:rsidR="009D6537" w:rsidRPr="000000BA">
        <w:rPr>
          <w:color w:val="0D0D0D" w:themeColor="text1" w:themeTint="F2"/>
          <w:sz w:val="26"/>
          <w:szCs w:val="26"/>
        </w:rPr>
        <w:t xml:space="preserve"> the </w:t>
      </w:r>
      <w:r w:rsidR="007C159F" w:rsidRPr="000000BA">
        <w:rPr>
          <w:color w:val="0D0D0D" w:themeColor="text1" w:themeTint="F2"/>
          <w:sz w:val="26"/>
          <w:szCs w:val="26"/>
        </w:rPr>
        <w:t xml:space="preserve">Pennsylvania </w:t>
      </w:r>
      <w:r w:rsidRPr="000000BA">
        <w:rPr>
          <w:color w:val="0D0D0D" w:themeColor="text1" w:themeTint="F2"/>
          <w:sz w:val="26"/>
          <w:szCs w:val="26"/>
        </w:rPr>
        <w:t>Utility Law Project</w:t>
      </w:r>
      <w:r w:rsidR="005630FD" w:rsidRPr="000000BA">
        <w:rPr>
          <w:color w:val="0D0D0D" w:themeColor="text1" w:themeTint="F2"/>
          <w:sz w:val="26"/>
          <w:szCs w:val="26"/>
        </w:rPr>
        <w:t>,</w:t>
      </w:r>
      <w:r w:rsidR="004E6ADC" w:rsidRPr="000000BA">
        <w:rPr>
          <w:color w:val="0D0D0D" w:themeColor="text1" w:themeTint="F2"/>
          <w:sz w:val="26"/>
          <w:szCs w:val="26"/>
        </w:rPr>
        <w:t xml:space="preserve"> Community Legal Services</w:t>
      </w:r>
      <w:r w:rsidR="005630FD" w:rsidRPr="000000BA">
        <w:rPr>
          <w:color w:val="0D0D0D" w:themeColor="text1" w:themeTint="F2"/>
          <w:sz w:val="26"/>
          <w:szCs w:val="26"/>
        </w:rPr>
        <w:t xml:space="preserve"> and Tenant Union Representative Network.</w:t>
      </w:r>
      <w:r w:rsidR="000000BA" w:rsidRPr="000000BA">
        <w:rPr>
          <w:color w:val="0D0D0D" w:themeColor="text1" w:themeTint="F2"/>
          <w:sz w:val="26"/>
          <w:szCs w:val="26"/>
        </w:rPr>
        <w:t xml:space="preserve">  </w:t>
      </w:r>
      <w:r w:rsidR="000000BA" w:rsidRPr="000000BA">
        <w:rPr>
          <w:rFonts w:cstheme="minorHAnsi"/>
          <w:color w:val="0D0D0D" w:themeColor="text1" w:themeTint="F2"/>
          <w:sz w:val="26"/>
          <w:szCs w:val="26"/>
        </w:rPr>
        <w:t xml:space="preserve">That this Tentative Order also be served on the parties to the following dockets:  </w:t>
      </w:r>
    </w:p>
    <w:p w:rsidR="000000BA" w:rsidRPr="00E03208" w:rsidRDefault="000000BA" w:rsidP="000000BA">
      <w:pPr>
        <w:tabs>
          <w:tab w:val="left" w:pos="720"/>
        </w:tabs>
        <w:autoSpaceDE w:val="0"/>
        <w:autoSpaceDN w:val="0"/>
        <w:adjustRightInd w:val="0"/>
        <w:spacing w:line="360" w:lineRule="auto"/>
        <w:ind w:firstLine="720"/>
        <w:contextualSpacing/>
        <w:rPr>
          <w:rFonts w:cstheme="minorHAnsi"/>
          <w:color w:val="0D0D0D" w:themeColor="text1" w:themeTint="F2"/>
          <w:sz w:val="26"/>
          <w:szCs w:val="26"/>
        </w:rPr>
      </w:pPr>
    </w:p>
    <w:p w:rsidR="000000BA" w:rsidRPr="00E03208" w:rsidRDefault="000000BA" w:rsidP="000000BA">
      <w:pPr>
        <w:tabs>
          <w:tab w:val="left" w:pos="720"/>
        </w:tabs>
        <w:autoSpaceDE w:val="0"/>
        <w:autoSpaceDN w:val="0"/>
        <w:adjustRightInd w:val="0"/>
        <w:spacing w:line="360" w:lineRule="auto"/>
        <w:ind w:left="720"/>
        <w:contextualSpacing/>
        <w:rPr>
          <w:color w:val="0D0D0D" w:themeColor="text1" w:themeTint="F2"/>
          <w:sz w:val="26"/>
          <w:szCs w:val="26"/>
        </w:rPr>
      </w:pPr>
      <w:r w:rsidRPr="00E03208">
        <w:rPr>
          <w:i/>
          <w:color w:val="0D0D0D" w:themeColor="text1" w:themeTint="F2"/>
          <w:sz w:val="26"/>
          <w:szCs w:val="26"/>
        </w:rPr>
        <w:t>PECO’s Petition for Expedited Approval of Consensus Modifications to PECO’s USECP for2001-2003 and Associated Tariff Changes</w:t>
      </w:r>
      <w:r w:rsidRPr="00E03208">
        <w:rPr>
          <w:color w:val="0D0D0D" w:themeColor="text1" w:themeTint="F2"/>
          <w:sz w:val="26"/>
          <w:szCs w:val="26"/>
        </w:rPr>
        <w:t xml:space="preserve">, Docket Nos. R-00027870 and M-00001418; </w:t>
      </w:r>
    </w:p>
    <w:p w:rsidR="000000BA" w:rsidRPr="00E03208" w:rsidRDefault="00FE7D69" w:rsidP="000000BA">
      <w:pPr>
        <w:spacing w:line="360" w:lineRule="auto"/>
        <w:ind w:left="720"/>
        <w:rPr>
          <w:i/>
          <w:color w:val="0D0D0D" w:themeColor="text1" w:themeTint="F2"/>
          <w:sz w:val="26"/>
          <w:szCs w:val="26"/>
        </w:rPr>
      </w:pPr>
      <w:r>
        <w:rPr>
          <w:color w:val="0D0D0D" w:themeColor="text1" w:themeTint="F2"/>
          <w:sz w:val="26"/>
          <w:szCs w:val="26"/>
        </w:rPr>
        <w:t xml:space="preserve">USECP Submission for </w:t>
      </w:r>
      <w:r w:rsidR="000000BA" w:rsidRPr="00E03208">
        <w:rPr>
          <w:color w:val="0D0D0D" w:themeColor="text1" w:themeTint="F2"/>
          <w:sz w:val="26"/>
          <w:szCs w:val="26"/>
        </w:rPr>
        <w:t>2004-2006, Docket No. M-00041788</w:t>
      </w:r>
      <w:r w:rsidR="000000BA">
        <w:rPr>
          <w:color w:val="0D0D0D" w:themeColor="text1" w:themeTint="F2"/>
          <w:sz w:val="26"/>
          <w:szCs w:val="26"/>
        </w:rPr>
        <w:t>;</w:t>
      </w:r>
      <w:r w:rsidR="000000BA" w:rsidRPr="00E03208">
        <w:rPr>
          <w:color w:val="0D0D0D" w:themeColor="text1" w:themeTint="F2"/>
          <w:sz w:val="26"/>
          <w:szCs w:val="26"/>
        </w:rPr>
        <w:t xml:space="preserve"> </w:t>
      </w:r>
    </w:p>
    <w:p w:rsidR="000000BA" w:rsidRPr="00E03208" w:rsidRDefault="000000BA" w:rsidP="000000BA">
      <w:pPr>
        <w:tabs>
          <w:tab w:val="left" w:pos="720"/>
        </w:tabs>
        <w:autoSpaceDE w:val="0"/>
        <w:autoSpaceDN w:val="0"/>
        <w:adjustRightInd w:val="0"/>
        <w:spacing w:line="360" w:lineRule="auto"/>
        <w:ind w:left="720"/>
        <w:contextualSpacing/>
        <w:rPr>
          <w:sz w:val="26"/>
          <w:szCs w:val="26"/>
        </w:rPr>
      </w:pPr>
      <w:r w:rsidRPr="00E03208">
        <w:rPr>
          <w:i/>
          <w:color w:val="0D0D0D" w:themeColor="text1" w:themeTint="F2"/>
          <w:sz w:val="26"/>
          <w:szCs w:val="26"/>
        </w:rPr>
        <w:t>PECO’s USECP for 2007-2009</w:t>
      </w:r>
      <w:r w:rsidRPr="00E03208">
        <w:rPr>
          <w:color w:val="0D0D0D" w:themeColor="text1" w:themeTint="F2"/>
          <w:sz w:val="26"/>
          <w:szCs w:val="26"/>
        </w:rPr>
        <w:t>, Docket No. M</w:t>
      </w:r>
      <w:r w:rsidRPr="00E03208">
        <w:rPr>
          <w:color w:val="0D0D0D" w:themeColor="text1" w:themeTint="F2"/>
          <w:sz w:val="26"/>
          <w:szCs w:val="26"/>
        </w:rPr>
        <w:noBreakHyphen/>
        <w:t xml:space="preserve">00061945; </w:t>
      </w:r>
    </w:p>
    <w:p w:rsidR="000000BA" w:rsidRPr="00E03208" w:rsidRDefault="000000BA" w:rsidP="000000BA">
      <w:pPr>
        <w:spacing w:line="360" w:lineRule="auto"/>
        <w:ind w:left="720"/>
        <w:rPr>
          <w:i/>
          <w:color w:val="0D0D0D" w:themeColor="text1" w:themeTint="F2"/>
          <w:sz w:val="26"/>
          <w:szCs w:val="26"/>
        </w:rPr>
      </w:pPr>
      <w:r w:rsidRPr="00E03208">
        <w:rPr>
          <w:i/>
          <w:sz w:val="26"/>
          <w:szCs w:val="26"/>
        </w:rPr>
        <w:t>Petition of PECO for Approval of DSP and Rate Mitigation Program</w:t>
      </w:r>
      <w:r>
        <w:rPr>
          <w:sz w:val="26"/>
          <w:szCs w:val="26"/>
        </w:rPr>
        <w:t xml:space="preserve">, Docket No. </w:t>
      </w:r>
      <w:r w:rsidRPr="00E03208">
        <w:rPr>
          <w:sz w:val="26"/>
          <w:szCs w:val="26"/>
        </w:rPr>
        <w:t>P-2008-2062739;</w:t>
      </w:r>
    </w:p>
    <w:p w:rsidR="000000BA" w:rsidRPr="00E03208" w:rsidRDefault="000000BA" w:rsidP="000000BA">
      <w:pPr>
        <w:tabs>
          <w:tab w:val="left" w:pos="720"/>
        </w:tabs>
        <w:autoSpaceDE w:val="0"/>
        <w:autoSpaceDN w:val="0"/>
        <w:adjustRightInd w:val="0"/>
        <w:spacing w:line="360" w:lineRule="auto"/>
        <w:ind w:left="720"/>
        <w:contextualSpacing/>
        <w:rPr>
          <w:i/>
          <w:color w:val="0D0D0D" w:themeColor="text1" w:themeTint="F2"/>
          <w:sz w:val="26"/>
          <w:szCs w:val="26"/>
        </w:rPr>
      </w:pPr>
      <w:r w:rsidRPr="00E03208">
        <w:rPr>
          <w:i/>
          <w:color w:val="0D0D0D" w:themeColor="text1" w:themeTint="F2"/>
          <w:sz w:val="26"/>
          <w:szCs w:val="26"/>
        </w:rPr>
        <w:t>PECO’s USECP for 2010-2012</w:t>
      </w:r>
      <w:r w:rsidRPr="00E03208">
        <w:rPr>
          <w:color w:val="0D0D0D" w:themeColor="text1" w:themeTint="F2"/>
          <w:sz w:val="26"/>
          <w:szCs w:val="26"/>
        </w:rPr>
        <w:t>, at Docket No. M</w:t>
      </w:r>
      <w:r w:rsidRPr="00E03208">
        <w:rPr>
          <w:color w:val="0D0D0D" w:themeColor="text1" w:themeTint="F2"/>
          <w:sz w:val="26"/>
          <w:szCs w:val="26"/>
        </w:rPr>
        <w:noBreakHyphen/>
        <w:t>2009</w:t>
      </w:r>
      <w:r w:rsidRPr="00E03208">
        <w:rPr>
          <w:color w:val="0D0D0D" w:themeColor="text1" w:themeTint="F2"/>
          <w:sz w:val="26"/>
          <w:szCs w:val="26"/>
        </w:rPr>
        <w:noBreakHyphen/>
        <w:t xml:space="preserve">2094394; and </w:t>
      </w:r>
    </w:p>
    <w:p w:rsidR="000000BA" w:rsidRPr="00E03208" w:rsidRDefault="000000BA" w:rsidP="000000BA">
      <w:pPr>
        <w:tabs>
          <w:tab w:val="left" w:pos="720"/>
        </w:tabs>
        <w:autoSpaceDE w:val="0"/>
        <w:autoSpaceDN w:val="0"/>
        <w:adjustRightInd w:val="0"/>
        <w:spacing w:line="360" w:lineRule="auto"/>
        <w:ind w:left="720"/>
        <w:rPr>
          <w:color w:val="0D0D0D" w:themeColor="text1" w:themeTint="F2"/>
          <w:sz w:val="26"/>
          <w:szCs w:val="26"/>
        </w:rPr>
      </w:pPr>
      <w:r w:rsidRPr="00E03208">
        <w:rPr>
          <w:i/>
          <w:color w:val="0D0D0D" w:themeColor="text1" w:themeTint="F2"/>
          <w:sz w:val="26"/>
          <w:szCs w:val="26"/>
        </w:rPr>
        <w:t xml:space="preserve">Petition of PECO for Approval of DSP II, </w:t>
      </w:r>
      <w:r w:rsidRPr="00E03208">
        <w:rPr>
          <w:color w:val="0D0D0D" w:themeColor="text1" w:themeTint="F2"/>
          <w:sz w:val="26"/>
          <w:szCs w:val="26"/>
        </w:rPr>
        <w:t>Docket No. P</w:t>
      </w:r>
      <w:r w:rsidRPr="00E03208">
        <w:rPr>
          <w:color w:val="0D0D0D" w:themeColor="text1" w:themeTint="F2"/>
          <w:sz w:val="26"/>
          <w:szCs w:val="26"/>
        </w:rPr>
        <w:noBreakHyphen/>
        <w:t xml:space="preserve">2012-2283641. </w:t>
      </w:r>
    </w:p>
    <w:p w:rsidR="006D73DB" w:rsidRPr="009B38F8" w:rsidRDefault="006D73DB" w:rsidP="00FB7F20">
      <w:pPr>
        <w:spacing w:line="360" w:lineRule="auto"/>
        <w:ind w:firstLine="720"/>
        <w:rPr>
          <w:color w:val="0D0D0D" w:themeColor="text1" w:themeTint="F2"/>
          <w:sz w:val="26"/>
          <w:szCs w:val="26"/>
        </w:rPr>
      </w:pPr>
    </w:p>
    <w:p w:rsidR="006D73DB" w:rsidRPr="009B38F8" w:rsidRDefault="006D73DB" w:rsidP="00FB7F20">
      <w:pPr>
        <w:pStyle w:val="ListParagraph"/>
        <w:numPr>
          <w:ilvl w:val="0"/>
          <w:numId w:val="26"/>
        </w:numPr>
        <w:spacing w:line="360" w:lineRule="auto"/>
        <w:ind w:left="0" w:firstLine="720"/>
        <w:rPr>
          <w:color w:val="0D0D0D" w:themeColor="text1" w:themeTint="F2"/>
          <w:sz w:val="26"/>
          <w:szCs w:val="26"/>
        </w:rPr>
      </w:pPr>
      <w:r w:rsidRPr="009B38F8">
        <w:rPr>
          <w:color w:val="0D0D0D" w:themeColor="text1" w:themeTint="F2"/>
          <w:sz w:val="26"/>
          <w:szCs w:val="26"/>
        </w:rPr>
        <w:lastRenderedPageBreak/>
        <w:t xml:space="preserve">That a copy of this Tentative Order be posted on the Commission’s website at </w:t>
      </w:r>
      <w:hyperlink r:id="rId9" w:history="1">
        <w:r w:rsidR="008F2CEB" w:rsidRPr="009B38F8">
          <w:rPr>
            <w:rStyle w:val="Hyperlink"/>
            <w:color w:val="0D0D0D" w:themeColor="text1" w:themeTint="F2"/>
            <w:sz w:val="26"/>
            <w:szCs w:val="26"/>
          </w:rPr>
          <w:t>http://www.puc.state.pa.us</w:t>
        </w:r>
      </w:hyperlink>
      <w:r w:rsidRPr="009B38F8">
        <w:rPr>
          <w:color w:val="0D0D0D" w:themeColor="text1" w:themeTint="F2"/>
          <w:sz w:val="26"/>
          <w:szCs w:val="26"/>
        </w:rPr>
        <w:t>.</w:t>
      </w:r>
    </w:p>
    <w:p w:rsidR="006D73DB" w:rsidRPr="009B38F8" w:rsidRDefault="006D73DB" w:rsidP="00FB7F20">
      <w:pPr>
        <w:spacing w:line="360" w:lineRule="auto"/>
        <w:ind w:firstLine="720"/>
        <w:rPr>
          <w:color w:val="0D0D0D" w:themeColor="text1" w:themeTint="F2"/>
          <w:sz w:val="26"/>
          <w:szCs w:val="26"/>
        </w:rPr>
      </w:pPr>
    </w:p>
    <w:p w:rsidR="006D73DB" w:rsidRPr="009B38F8" w:rsidRDefault="006D73DB" w:rsidP="00FB7F20">
      <w:pPr>
        <w:pStyle w:val="ListParagraph"/>
        <w:numPr>
          <w:ilvl w:val="0"/>
          <w:numId w:val="26"/>
        </w:numPr>
        <w:spacing w:line="360" w:lineRule="auto"/>
        <w:ind w:left="0" w:firstLine="720"/>
        <w:rPr>
          <w:color w:val="0D0D0D" w:themeColor="text1" w:themeTint="F2"/>
          <w:sz w:val="26"/>
          <w:szCs w:val="26"/>
        </w:rPr>
      </w:pPr>
      <w:r w:rsidRPr="009B38F8">
        <w:rPr>
          <w:color w:val="0D0D0D" w:themeColor="text1" w:themeTint="F2"/>
          <w:sz w:val="26"/>
          <w:szCs w:val="26"/>
        </w:rPr>
        <w:t xml:space="preserve">That comments to this Tentative Order shall be filed within </w:t>
      </w:r>
      <w:r w:rsidR="003A0C66" w:rsidRPr="009B38F8">
        <w:rPr>
          <w:color w:val="0D0D0D" w:themeColor="text1" w:themeTint="F2"/>
          <w:sz w:val="26"/>
          <w:szCs w:val="26"/>
        </w:rPr>
        <w:t>t</w:t>
      </w:r>
      <w:r w:rsidR="00FB7F20" w:rsidRPr="009B38F8">
        <w:rPr>
          <w:color w:val="0D0D0D" w:themeColor="text1" w:themeTint="F2"/>
          <w:sz w:val="26"/>
          <w:szCs w:val="26"/>
        </w:rPr>
        <w:t xml:space="preserve">wenty </w:t>
      </w:r>
      <w:r w:rsidR="00707366" w:rsidRPr="009B38F8">
        <w:rPr>
          <w:color w:val="0D0D0D" w:themeColor="text1" w:themeTint="F2"/>
          <w:sz w:val="26"/>
          <w:szCs w:val="26"/>
        </w:rPr>
        <w:t>(</w:t>
      </w:r>
      <w:r w:rsidR="00FB7F20" w:rsidRPr="009B38F8">
        <w:rPr>
          <w:color w:val="0D0D0D" w:themeColor="text1" w:themeTint="F2"/>
          <w:sz w:val="26"/>
          <w:szCs w:val="26"/>
        </w:rPr>
        <w:t>2</w:t>
      </w:r>
      <w:r w:rsidR="00707366" w:rsidRPr="009B38F8">
        <w:rPr>
          <w:color w:val="0D0D0D" w:themeColor="text1" w:themeTint="F2"/>
          <w:sz w:val="26"/>
          <w:szCs w:val="26"/>
        </w:rPr>
        <w:t xml:space="preserve">0) </w:t>
      </w:r>
      <w:r w:rsidRPr="009B38F8">
        <w:rPr>
          <w:color w:val="0D0D0D" w:themeColor="text1" w:themeTint="F2"/>
          <w:sz w:val="26"/>
          <w:szCs w:val="26"/>
        </w:rPr>
        <w:t xml:space="preserve">days of the entry of this Order, and that reply comments shall be </w:t>
      </w:r>
      <w:r w:rsidR="0012462C" w:rsidRPr="009B38F8">
        <w:rPr>
          <w:color w:val="0D0D0D" w:themeColor="text1" w:themeTint="F2"/>
          <w:sz w:val="26"/>
          <w:szCs w:val="26"/>
        </w:rPr>
        <w:t>f</w:t>
      </w:r>
      <w:r w:rsidRPr="009B38F8">
        <w:rPr>
          <w:color w:val="0D0D0D" w:themeColor="text1" w:themeTint="F2"/>
          <w:sz w:val="26"/>
          <w:szCs w:val="26"/>
        </w:rPr>
        <w:t xml:space="preserve">iled within </w:t>
      </w:r>
      <w:r w:rsidR="00FB7F20" w:rsidRPr="009B38F8">
        <w:rPr>
          <w:color w:val="0D0D0D" w:themeColor="text1" w:themeTint="F2"/>
          <w:sz w:val="26"/>
          <w:szCs w:val="26"/>
        </w:rPr>
        <w:t xml:space="preserve">ten </w:t>
      </w:r>
      <w:r w:rsidR="00707366" w:rsidRPr="009B38F8">
        <w:rPr>
          <w:color w:val="0D0D0D" w:themeColor="text1" w:themeTint="F2"/>
          <w:sz w:val="26"/>
          <w:szCs w:val="26"/>
        </w:rPr>
        <w:t>(1</w:t>
      </w:r>
      <w:r w:rsidR="00FB7F20" w:rsidRPr="009B38F8">
        <w:rPr>
          <w:color w:val="0D0D0D" w:themeColor="text1" w:themeTint="F2"/>
          <w:sz w:val="26"/>
          <w:szCs w:val="26"/>
        </w:rPr>
        <w:t>0</w:t>
      </w:r>
      <w:r w:rsidR="00707366" w:rsidRPr="009B38F8">
        <w:rPr>
          <w:color w:val="0D0D0D" w:themeColor="text1" w:themeTint="F2"/>
          <w:sz w:val="26"/>
          <w:szCs w:val="26"/>
        </w:rPr>
        <w:t xml:space="preserve">) </w:t>
      </w:r>
      <w:r w:rsidRPr="009B38F8">
        <w:rPr>
          <w:color w:val="0D0D0D" w:themeColor="text1" w:themeTint="F2"/>
          <w:sz w:val="26"/>
          <w:szCs w:val="26"/>
        </w:rPr>
        <w:t>days thereafter.</w:t>
      </w:r>
    </w:p>
    <w:p w:rsidR="006D73DB" w:rsidRPr="009B38F8" w:rsidRDefault="006D73DB" w:rsidP="00FB7F20">
      <w:pPr>
        <w:spacing w:line="360" w:lineRule="auto"/>
        <w:ind w:firstLine="720"/>
        <w:rPr>
          <w:color w:val="0D0D0D" w:themeColor="text1" w:themeTint="F2"/>
          <w:sz w:val="26"/>
          <w:szCs w:val="26"/>
        </w:rPr>
      </w:pPr>
    </w:p>
    <w:p w:rsidR="006D73DB" w:rsidRPr="009B38F8" w:rsidRDefault="001D4EA1" w:rsidP="00FB7F20">
      <w:pPr>
        <w:pStyle w:val="ListParagraph"/>
        <w:numPr>
          <w:ilvl w:val="0"/>
          <w:numId w:val="27"/>
        </w:numPr>
        <w:spacing w:line="360" w:lineRule="auto"/>
        <w:ind w:left="0" w:firstLine="720"/>
        <w:rPr>
          <w:color w:val="0D0D0D" w:themeColor="text1" w:themeTint="F2"/>
          <w:sz w:val="26"/>
          <w:szCs w:val="26"/>
        </w:rPr>
      </w:pPr>
      <w:r w:rsidRPr="009B38F8">
        <w:rPr>
          <w:color w:val="0D0D0D" w:themeColor="text1" w:themeTint="F2"/>
          <w:sz w:val="26"/>
          <w:szCs w:val="26"/>
        </w:rPr>
        <w:t xml:space="preserve">That one signed original copy of comments and reply comments shall be filed with the Commission’s Secretary at P.O. Box 3265, Harrisburg, PA 17105-3265. </w:t>
      </w:r>
    </w:p>
    <w:p w:rsidR="00B256BD" w:rsidRPr="009B38F8" w:rsidRDefault="00B256BD" w:rsidP="00FB7F20">
      <w:pPr>
        <w:spacing w:line="360" w:lineRule="auto"/>
        <w:ind w:firstLine="720"/>
        <w:rPr>
          <w:color w:val="0D0D0D" w:themeColor="text1" w:themeTint="F2"/>
          <w:sz w:val="26"/>
          <w:szCs w:val="26"/>
        </w:rPr>
      </w:pPr>
    </w:p>
    <w:p w:rsidR="006D73DB" w:rsidRPr="009B38F8" w:rsidRDefault="006D73DB" w:rsidP="00FB7F20">
      <w:pPr>
        <w:pStyle w:val="ListParagraph"/>
        <w:numPr>
          <w:ilvl w:val="0"/>
          <w:numId w:val="27"/>
        </w:numPr>
        <w:spacing w:line="360" w:lineRule="auto"/>
        <w:ind w:left="0" w:firstLine="720"/>
        <w:rPr>
          <w:color w:val="0D0D0D" w:themeColor="text1" w:themeTint="F2"/>
          <w:sz w:val="26"/>
          <w:szCs w:val="26"/>
        </w:rPr>
      </w:pPr>
      <w:r w:rsidRPr="009B38F8">
        <w:rPr>
          <w:color w:val="0D0D0D" w:themeColor="text1" w:themeTint="F2"/>
          <w:sz w:val="26"/>
          <w:szCs w:val="26"/>
        </w:rPr>
        <w:t xml:space="preserve">That an electronic copy in WORD or WORD-compatible format, of all filed submissions, comments and reply comments be provided to Grace McGovern, Bureau of Consumer Services, at </w:t>
      </w:r>
      <w:r w:rsidR="0083195E" w:rsidRPr="009B38F8">
        <w:rPr>
          <w:color w:val="0D0D0D" w:themeColor="text1" w:themeTint="F2"/>
          <w:sz w:val="26"/>
          <w:szCs w:val="26"/>
          <w:u w:val="single"/>
        </w:rPr>
        <w:t>gmcgovern@pa.gov</w:t>
      </w:r>
      <w:r w:rsidRPr="009B38F8">
        <w:rPr>
          <w:color w:val="0D0D0D" w:themeColor="text1" w:themeTint="F2"/>
          <w:sz w:val="26"/>
          <w:szCs w:val="26"/>
        </w:rPr>
        <w:t xml:space="preserve">, to </w:t>
      </w:r>
      <w:r w:rsidR="00904D73" w:rsidRPr="009B38F8">
        <w:rPr>
          <w:color w:val="0D0D0D" w:themeColor="text1" w:themeTint="F2"/>
          <w:sz w:val="26"/>
          <w:szCs w:val="26"/>
        </w:rPr>
        <w:t>Louise Fink-Smith</w:t>
      </w:r>
      <w:r w:rsidRPr="009B38F8">
        <w:rPr>
          <w:color w:val="0D0D0D" w:themeColor="text1" w:themeTint="F2"/>
          <w:sz w:val="26"/>
          <w:szCs w:val="26"/>
        </w:rPr>
        <w:t xml:space="preserve">, Law Bureau, at </w:t>
      </w:r>
      <w:r w:rsidR="00904D73" w:rsidRPr="009B38F8">
        <w:rPr>
          <w:color w:val="0D0D0D" w:themeColor="text1" w:themeTint="F2"/>
          <w:sz w:val="26"/>
          <w:szCs w:val="26"/>
          <w:u w:val="single"/>
        </w:rPr>
        <w:t>finksmith</w:t>
      </w:r>
      <w:r w:rsidRPr="009B38F8">
        <w:rPr>
          <w:color w:val="0D0D0D" w:themeColor="text1" w:themeTint="F2"/>
          <w:sz w:val="26"/>
          <w:szCs w:val="26"/>
          <w:u w:val="single"/>
        </w:rPr>
        <w:t>@pa.</w:t>
      </w:r>
      <w:r w:rsidR="0083195E" w:rsidRPr="009B38F8">
        <w:rPr>
          <w:color w:val="0D0D0D" w:themeColor="text1" w:themeTint="F2"/>
          <w:sz w:val="26"/>
          <w:szCs w:val="26"/>
          <w:u w:val="single"/>
        </w:rPr>
        <w:t>gov</w:t>
      </w:r>
      <w:r w:rsidRPr="009B38F8">
        <w:rPr>
          <w:color w:val="0D0D0D" w:themeColor="text1" w:themeTint="F2"/>
          <w:sz w:val="26"/>
          <w:szCs w:val="26"/>
        </w:rPr>
        <w:t>, and to Cyndi Page, Office of Communications, at</w:t>
      </w:r>
      <w:r w:rsidR="003A0C66" w:rsidRPr="009B38F8">
        <w:rPr>
          <w:color w:val="0D0D0D" w:themeColor="text1" w:themeTint="F2"/>
          <w:sz w:val="26"/>
          <w:szCs w:val="26"/>
        </w:rPr>
        <w:t xml:space="preserve"> </w:t>
      </w:r>
      <w:hyperlink r:id="rId10" w:history="1">
        <w:r w:rsidRPr="009B38F8">
          <w:rPr>
            <w:rStyle w:val="Hyperlink"/>
            <w:color w:val="0D0D0D" w:themeColor="text1" w:themeTint="F2"/>
            <w:sz w:val="26"/>
            <w:szCs w:val="26"/>
          </w:rPr>
          <w:t>cypage@</w:t>
        </w:r>
        <w:r w:rsidR="0083195E" w:rsidRPr="009B38F8">
          <w:rPr>
            <w:rStyle w:val="Hyperlink"/>
            <w:color w:val="0D0D0D" w:themeColor="text1" w:themeTint="F2"/>
            <w:sz w:val="26"/>
            <w:szCs w:val="26"/>
          </w:rPr>
          <w:t xml:space="preserve"> </w:t>
        </w:r>
        <w:r w:rsidRPr="009B38F8">
          <w:rPr>
            <w:rStyle w:val="Hyperlink"/>
            <w:color w:val="0D0D0D" w:themeColor="text1" w:themeTint="F2"/>
            <w:sz w:val="26"/>
            <w:szCs w:val="26"/>
          </w:rPr>
          <w:t>pa.</w:t>
        </w:r>
      </w:hyperlink>
      <w:r w:rsidR="0083195E" w:rsidRPr="009B38F8">
        <w:rPr>
          <w:color w:val="0D0D0D" w:themeColor="text1" w:themeTint="F2"/>
          <w:sz w:val="26"/>
          <w:szCs w:val="26"/>
          <w:u w:val="single"/>
        </w:rPr>
        <w:t>gov</w:t>
      </w:r>
      <w:r w:rsidRPr="009B38F8">
        <w:rPr>
          <w:color w:val="0D0D0D" w:themeColor="text1" w:themeTint="F2"/>
          <w:sz w:val="26"/>
          <w:szCs w:val="26"/>
        </w:rPr>
        <w:t>.</w:t>
      </w:r>
    </w:p>
    <w:p w:rsidR="00B256BD" w:rsidRPr="009B38F8" w:rsidRDefault="00B256BD" w:rsidP="00FB7F20">
      <w:pPr>
        <w:pStyle w:val="ListParagraph"/>
        <w:spacing w:line="360" w:lineRule="auto"/>
        <w:ind w:left="0" w:firstLine="720"/>
        <w:rPr>
          <w:color w:val="0D0D0D" w:themeColor="text1" w:themeTint="F2"/>
          <w:sz w:val="26"/>
          <w:szCs w:val="26"/>
        </w:rPr>
      </w:pPr>
    </w:p>
    <w:p w:rsidR="006D73DB" w:rsidRPr="009B38F8" w:rsidRDefault="00B256BD" w:rsidP="00FB7F20">
      <w:pPr>
        <w:spacing w:line="360" w:lineRule="auto"/>
        <w:ind w:firstLine="720"/>
        <w:rPr>
          <w:color w:val="0D0D0D" w:themeColor="text1" w:themeTint="F2"/>
          <w:sz w:val="26"/>
          <w:szCs w:val="26"/>
        </w:rPr>
      </w:pPr>
      <w:r w:rsidRPr="009B38F8">
        <w:rPr>
          <w:color w:val="0D0D0D" w:themeColor="text1" w:themeTint="F2"/>
          <w:sz w:val="26"/>
          <w:szCs w:val="26"/>
        </w:rPr>
        <w:t xml:space="preserve">7.  </w:t>
      </w:r>
      <w:r w:rsidR="006D73DB" w:rsidRPr="009B38F8">
        <w:rPr>
          <w:color w:val="0D0D0D" w:themeColor="text1" w:themeTint="F2"/>
          <w:sz w:val="26"/>
          <w:szCs w:val="26"/>
        </w:rPr>
        <w:t xml:space="preserve">That the contact person for this Tentative Order is Grace McGovern, Bureau of Consumer Services, 717-783-2067, </w:t>
      </w:r>
      <w:hyperlink r:id="rId11" w:history="1">
        <w:r w:rsidR="008F2CEB" w:rsidRPr="009B38F8">
          <w:rPr>
            <w:rStyle w:val="Hyperlink"/>
            <w:color w:val="0D0D0D" w:themeColor="text1" w:themeTint="F2"/>
            <w:sz w:val="26"/>
            <w:szCs w:val="26"/>
          </w:rPr>
          <w:t>gmcgovern@pa.gov</w:t>
        </w:r>
      </w:hyperlink>
      <w:r w:rsidR="006D73DB" w:rsidRPr="009B38F8">
        <w:rPr>
          <w:color w:val="0D0D0D" w:themeColor="text1" w:themeTint="F2"/>
          <w:sz w:val="26"/>
          <w:szCs w:val="26"/>
        </w:rPr>
        <w:t>.</w:t>
      </w:r>
    </w:p>
    <w:p w:rsidR="008E62C4" w:rsidRPr="009B38F8" w:rsidRDefault="008E62C4" w:rsidP="00FB7F20">
      <w:pPr>
        <w:spacing w:line="360" w:lineRule="auto"/>
        <w:ind w:firstLine="720"/>
        <w:rPr>
          <w:color w:val="0D0D0D" w:themeColor="text1" w:themeTint="F2"/>
          <w:sz w:val="26"/>
          <w:szCs w:val="26"/>
        </w:rPr>
      </w:pPr>
    </w:p>
    <w:p w:rsidR="00800330" w:rsidRPr="009B38F8" w:rsidRDefault="00F925DF" w:rsidP="00FB7F20">
      <w:pPr>
        <w:keepNext/>
        <w:spacing w:line="360" w:lineRule="auto"/>
        <w:ind w:firstLine="450"/>
        <w:rPr>
          <w:color w:val="0D0D0D" w:themeColor="text1" w:themeTint="F2"/>
          <w:sz w:val="26"/>
          <w:szCs w:val="26"/>
        </w:rPr>
      </w:pPr>
      <w:r>
        <w:rPr>
          <w:noProof/>
        </w:rPr>
        <w:drawing>
          <wp:anchor distT="0" distB="0" distL="114300" distR="114300" simplePos="0" relativeHeight="251659264" behindDoc="1" locked="0" layoutInCell="1" allowOverlap="1" wp14:anchorId="037F9752" wp14:editId="50DCE24E">
            <wp:simplePos x="0" y="0"/>
            <wp:positionH relativeFrom="column">
              <wp:posOffset>2345690</wp:posOffset>
            </wp:positionH>
            <wp:positionV relativeFrom="paragraph">
              <wp:posOffset>174625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6D73DB" w:rsidRPr="009B38F8" w:rsidRDefault="006D73DB" w:rsidP="00FB7F20">
      <w:pPr>
        <w:keepNext/>
        <w:spacing w:line="360" w:lineRule="auto"/>
        <w:ind w:left="2880" w:firstLine="720"/>
        <w:rPr>
          <w:b/>
          <w:color w:val="0D0D0D" w:themeColor="text1" w:themeTint="F2"/>
          <w:sz w:val="26"/>
          <w:szCs w:val="26"/>
        </w:rPr>
      </w:pPr>
      <w:r w:rsidRPr="009B38F8">
        <w:rPr>
          <w:color w:val="0D0D0D" w:themeColor="text1" w:themeTint="F2"/>
          <w:sz w:val="26"/>
          <w:szCs w:val="26"/>
        </w:rPr>
        <w:tab/>
      </w:r>
      <w:r w:rsidRPr="009B38F8">
        <w:rPr>
          <w:b/>
          <w:color w:val="0D0D0D" w:themeColor="text1" w:themeTint="F2"/>
          <w:sz w:val="26"/>
          <w:szCs w:val="26"/>
        </w:rPr>
        <w:t>BY THE COMMISSION,</w:t>
      </w:r>
    </w:p>
    <w:p w:rsidR="006D73DB" w:rsidRPr="009B38F8" w:rsidRDefault="006D73DB" w:rsidP="00FB7F20">
      <w:pPr>
        <w:keepNext/>
        <w:spacing w:line="360" w:lineRule="auto"/>
        <w:rPr>
          <w:color w:val="0D0D0D" w:themeColor="text1" w:themeTint="F2"/>
          <w:sz w:val="26"/>
          <w:szCs w:val="26"/>
        </w:rPr>
      </w:pPr>
    </w:p>
    <w:p w:rsidR="006D73DB" w:rsidRPr="009B38F8" w:rsidRDefault="006D73DB" w:rsidP="00FB7F20">
      <w:pPr>
        <w:keepNext/>
        <w:spacing w:line="360" w:lineRule="auto"/>
        <w:rPr>
          <w:color w:val="0D0D0D" w:themeColor="text1" w:themeTint="F2"/>
          <w:sz w:val="26"/>
          <w:szCs w:val="26"/>
        </w:rPr>
      </w:pPr>
    </w:p>
    <w:p w:rsidR="006D73DB" w:rsidRPr="009B38F8" w:rsidRDefault="006D73DB" w:rsidP="006D73DB">
      <w:pPr>
        <w:rPr>
          <w:color w:val="0D0D0D" w:themeColor="text1" w:themeTint="F2"/>
          <w:sz w:val="26"/>
          <w:szCs w:val="26"/>
        </w:rPr>
      </w:pP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t>Rosemary Chiavetta</w:t>
      </w:r>
    </w:p>
    <w:p w:rsidR="006D73DB" w:rsidRPr="009B38F8" w:rsidRDefault="006D73DB" w:rsidP="006D73DB">
      <w:pPr>
        <w:rPr>
          <w:color w:val="0D0D0D" w:themeColor="text1" w:themeTint="F2"/>
          <w:sz w:val="26"/>
          <w:szCs w:val="26"/>
        </w:rPr>
      </w:pP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r>
      <w:r w:rsidRPr="009B38F8">
        <w:rPr>
          <w:color w:val="0D0D0D" w:themeColor="text1" w:themeTint="F2"/>
          <w:sz w:val="26"/>
          <w:szCs w:val="26"/>
        </w:rPr>
        <w:tab/>
        <w:t>Secretary</w:t>
      </w:r>
    </w:p>
    <w:p w:rsidR="006D73DB" w:rsidRPr="009B38F8" w:rsidRDefault="006D73DB" w:rsidP="006D73DB">
      <w:pPr>
        <w:spacing w:line="360" w:lineRule="auto"/>
        <w:rPr>
          <w:color w:val="0D0D0D" w:themeColor="text1" w:themeTint="F2"/>
          <w:sz w:val="26"/>
          <w:szCs w:val="26"/>
        </w:rPr>
      </w:pPr>
    </w:p>
    <w:p w:rsidR="006D73DB" w:rsidRPr="009B38F8" w:rsidRDefault="006D73DB" w:rsidP="006D73DB">
      <w:pPr>
        <w:spacing w:line="360" w:lineRule="auto"/>
        <w:rPr>
          <w:color w:val="0D0D0D" w:themeColor="text1" w:themeTint="F2"/>
          <w:sz w:val="26"/>
          <w:szCs w:val="26"/>
        </w:rPr>
      </w:pPr>
      <w:r w:rsidRPr="009B38F8">
        <w:rPr>
          <w:color w:val="0D0D0D" w:themeColor="text1" w:themeTint="F2"/>
          <w:sz w:val="26"/>
          <w:szCs w:val="26"/>
        </w:rPr>
        <w:t>(SEAL)</w:t>
      </w:r>
    </w:p>
    <w:p w:rsidR="006D73DB" w:rsidRPr="009B38F8" w:rsidRDefault="006D73DB" w:rsidP="006D73DB">
      <w:pPr>
        <w:spacing w:line="360" w:lineRule="auto"/>
        <w:rPr>
          <w:color w:val="0D0D0D" w:themeColor="text1" w:themeTint="F2"/>
          <w:sz w:val="26"/>
          <w:szCs w:val="26"/>
        </w:rPr>
      </w:pPr>
      <w:r w:rsidRPr="009B38F8">
        <w:rPr>
          <w:color w:val="0D0D0D" w:themeColor="text1" w:themeTint="F2"/>
          <w:sz w:val="26"/>
          <w:szCs w:val="26"/>
        </w:rPr>
        <w:t xml:space="preserve">ORDER ADOPTED:  </w:t>
      </w:r>
      <w:r w:rsidR="0012462C" w:rsidRPr="009B38F8">
        <w:rPr>
          <w:color w:val="0D0D0D" w:themeColor="text1" w:themeTint="F2"/>
          <w:sz w:val="26"/>
          <w:szCs w:val="26"/>
        </w:rPr>
        <w:t>November 8</w:t>
      </w:r>
      <w:r w:rsidR="0089490C" w:rsidRPr="009B38F8">
        <w:rPr>
          <w:color w:val="0D0D0D" w:themeColor="text1" w:themeTint="F2"/>
          <w:sz w:val="26"/>
          <w:szCs w:val="26"/>
        </w:rPr>
        <w:t>, 2012</w:t>
      </w:r>
    </w:p>
    <w:p w:rsidR="006D73DB" w:rsidRPr="009B38F8" w:rsidRDefault="00AD04F7" w:rsidP="006D73DB">
      <w:pPr>
        <w:rPr>
          <w:color w:val="0D0D0D" w:themeColor="text1" w:themeTint="F2"/>
          <w:sz w:val="26"/>
          <w:szCs w:val="26"/>
        </w:rPr>
      </w:pPr>
      <w:r w:rsidRPr="009B38F8">
        <w:rPr>
          <w:color w:val="0D0D0D" w:themeColor="text1" w:themeTint="F2"/>
          <w:sz w:val="26"/>
          <w:szCs w:val="26"/>
        </w:rPr>
        <w:t xml:space="preserve">ORDER ENTERED:   </w:t>
      </w:r>
      <w:r w:rsidR="00F925DF">
        <w:rPr>
          <w:color w:val="0D0D0D" w:themeColor="text1" w:themeTint="F2"/>
          <w:sz w:val="26"/>
          <w:szCs w:val="26"/>
        </w:rPr>
        <w:t>November 8, 2012</w:t>
      </w:r>
      <w:bookmarkStart w:id="0" w:name="_GoBack"/>
      <w:bookmarkEnd w:id="0"/>
    </w:p>
    <w:p w:rsidR="00C52D0A" w:rsidRPr="009B38F8" w:rsidRDefault="00C52D0A">
      <w:pPr>
        <w:rPr>
          <w:color w:val="0D0D0D" w:themeColor="text1" w:themeTint="F2"/>
        </w:rPr>
      </w:pPr>
      <w:r w:rsidRPr="009B38F8">
        <w:rPr>
          <w:color w:val="0D0D0D" w:themeColor="text1" w:themeTint="F2"/>
        </w:rPr>
        <w:br w:type="page"/>
      </w:r>
    </w:p>
    <w:p w:rsidR="00721312" w:rsidRPr="00F758DD" w:rsidRDefault="003F0446" w:rsidP="00F758DD">
      <w:pPr>
        <w:jc w:val="center"/>
        <w:rPr>
          <w:b/>
          <w:color w:val="0D0D0D" w:themeColor="text1" w:themeTint="F2"/>
          <w:u w:val="single"/>
        </w:rPr>
      </w:pPr>
      <w:r w:rsidRPr="00F758DD">
        <w:rPr>
          <w:b/>
          <w:color w:val="0D0D0D" w:themeColor="text1" w:themeTint="F2"/>
          <w:u w:val="single"/>
        </w:rPr>
        <w:lastRenderedPageBreak/>
        <w:t>Appendix</w:t>
      </w:r>
    </w:p>
    <w:p w:rsidR="00851115" w:rsidRPr="009B38F8" w:rsidRDefault="00851115" w:rsidP="00721312">
      <w:pPr>
        <w:ind w:left="3600"/>
        <w:rPr>
          <w:color w:val="0D0D0D" w:themeColor="text1" w:themeTint="F2"/>
        </w:rPr>
      </w:pPr>
    </w:p>
    <w:p w:rsidR="00851115" w:rsidRDefault="00851115" w:rsidP="00F758DD">
      <w:pPr>
        <w:ind w:firstLine="720"/>
        <w:rPr>
          <w:color w:val="0D0D0D" w:themeColor="text1" w:themeTint="F2"/>
        </w:rPr>
      </w:pPr>
      <w:r w:rsidRPr="009B38F8">
        <w:rPr>
          <w:color w:val="0D0D0D" w:themeColor="text1" w:themeTint="F2"/>
        </w:rPr>
        <w:t>The rates used to calculate the bills in the following tables are the electric and gas rates in effect as of January 2012.</w:t>
      </w:r>
    </w:p>
    <w:p w:rsidR="00F758DD" w:rsidRDefault="00F758DD" w:rsidP="00F758DD">
      <w:pPr>
        <w:ind w:firstLine="720"/>
        <w:rPr>
          <w:color w:val="0D0D0D" w:themeColor="text1" w:themeTint="F2"/>
        </w:rPr>
      </w:pPr>
    </w:p>
    <w:p w:rsidR="00F758DD" w:rsidRPr="00F758DD" w:rsidRDefault="00F758DD" w:rsidP="00F758DD">
      <w:pPr>
        <w:spacing w:line="360" w:lineRule="auto"/>
        <w:ind w:firstLine="720"/>
        <w:rPr>
          <w:color w:val="0D0D0D" w:themeColor="text1" w:themeTint="F2"/>
        </w:rPr>
      </w:pPr>
      <w:r w:rsidRPr="00F758DD">
        <w:rPr>
          <w:bCs/>
          <w:color w:val="0D0D0D" w:themeColor="text1" w:themeTint="F2"/>
        </w:rPr>
        <w:t>Tables 1 through 4 are examples electric bill calculations</w:t>
      </w:r>
      <w:r>
        <w:rPr>
          <w:bCs/>
          <w:color w:val="0D0D0D" w:themeColor="text1" w:themeTint="F2"/>
        </w:rPr>
        <w:t xml:space="preserve"> und PECO’s CAP Rate design</w:t>
      </w:r>
      <w:r w:rsidRPr="00F758DD">
        <w:rPr>
          <w:bCs/>
          <w:color w:val="0D0D0D" w:themeColor="text1" w:themeTint="F2"/>
        </w:rPr>
        <w:t>.</w:t>
      </w:r>
    </w:p>
    <w:p w:rsidR="00F758DD" w:rsidRPr="009B38F8" w:rsidRDefault="00F758DD" w:rsidP="00F758DD">
      <w:pPr>
        <w:ind w:firstLine="720"/>
        <w:rPr>
          <w:color w:val="0D0D0D" w:themeColor="text1" w:themeTint="F2"/>
        </w:rPr>
      </w:pPr>
    </w:p>
    <w:p w:rsidR="00721312" w:rsidRPr="009B38F8" w:rsidRDefault="00721312">
      <w:pPr>
        <w:rPr>
          <w:color w:val="0D0D0D" w:themeColor="text1" w:themeTint="F2"/>
        </w:rPr>
      </w:pPr>
    </w:p>
    <w:tbl>
      <w:tblPr>
        <w:tblW w:w="8881" w:type="dxa"/>
        <w:tblCellMar>
          <w:left w:w="0" w:type="dxa"/>
          <w:right w:w="0" w:type="dxa"/>
        </w:tblCellMar>
        <w:tblLook w:val="04A0" w:firstRow="1" w:lastRow="0" w:firstColumn="1" w:lastColumn="0" w:noHBand="0" w:noVBand="1"/>
      </w:tblPr>
      <w:tblGrid>
        <w:gridCol w:w="3975"/>
        <w:gridCol w:w="1344"/>
        <w:gridCol w:w="1097"/>
        <w:gridCol w:w="1468"/>
        <w:gridCol w:w="1350"/>
      </w:tblGrid>
      <w:tr w:rsidR="0086551C" w:rsidRPr="009B38F8" w:rsidTr="009451C5">
        <w:trPr>
          <w:trHeight w:val="315"/>
        </w:trPr>
        <w:tc>
          <w:tcPr>
            <w:tcW w:w="888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C52D0A" w:rsidRPr="009B38F8" w:rsidRDefault="00C52D0A" w:rsidP="00F758DD">
            <w:pPr>
              <w:spacing w:line="360" w:lineRule="auto"/>
              <w:ind w:right="-509"/>
              <w:jc w:val="center"/>
              <w:rPr>
                <w:b/>
                <w:bCs/>
                <w:color w:val="0D0D0D" w:themeColor="text1" w:themeTint="F2"/>
                <w:sz w:val="26"/>
                <w:szCs w:val="26"/>
                <w:u w:val="single"/>
              </w:rPr>
            </w:pPr>
            <w:r w:rsidRPr="009B38F8">
              <w:rPr>
                <w:b/>
                <w:bCs/>
                <w:color w:val="0D0D0D" w:themeColor="text1" w:themeTint="F2"/>
                <w:sz w:val="26"/>
                <w:szCs w:val="26"/>
                <w:u w:val="single"/>
              </w:rPr>
              <w:t xml:space="preserve">Table </w:t>
            </w:r>
            <w:r w:rsidR="003602EF" w:rsidRPr="009B38F8">
              <w:rPr>
                <w:b/>
                <w:bCs/>
                <w:color w:val="0D0D0D" w:themeColor="text1" w:themeTint="F2"/>
                <w:sz w:val="26"/>
                <w:szCs w:val="26"/>
                <w:u w:val="single"/>
              </w:rPr>
              <w:t>1</w:t>
            </w:r>
          </w:p>
          <w:p w:rsidR="00C52D0A" w:rsidRPr="009B38F8" w:rsidRDefault="00C52D0A" w:rsidP="009451C5">
            <w:pPr>
              <w:spacing w:line="360" w:lineRule="auto"/>
              <w:jc w:val="center"/>
              <w:rPr>
                <w:b/>
                <w:bCs/>
                <w:color w:val="0D0D0D" w:themeColor="text1" w:themeTint="F2"/>
                <w:sz w:val="26"/>
                <w:szCs w:val="26"/>
              </w:rPr>
            </w:pPr>
            <w:r w:rsidRPr="009B38F8">
              <w:rPr>
                <w:b/>
                <w:bCs/>
                <w:color w:val="0D0D0D" w:themeColor="text1" w:themeTint="F2"/>
                <w:sz w:val="26"/>
                <w:szCs w:val="26"/>
              </w:rPr>
              <w:t>Electric CAP Rate A—Non Heating--</w:t>
            </w:r>
            <w:r w:rsidRPr="009B38F8">
              <w:rPr>
                <w:b/>
                <w:color w:val="0D0D0D" w:themeColor="text1" w:themeTint="F2"/>
              </w:rPr>
              <w:t>0-25% FPIG (with special circumstances)</w:t>
            </w:r>
          </w:p>
          <w:p w:rsidR="00C52D0A" w:rsidRPr="009B38F8" w:rsidRDefault="00C52D0A" w:rsidP="009451C5">
            <w:pPr>
              <w:spacing w:line="360" w:lineRule="auto"/>
              <w:jc w:val="center"/>
              <w:rPr>
                <w:b/>
                <w:color w:val="0D0D0D" w:themeColor="text1" w:themeTint="F2"/>
              </w:rPr>
            </w:pPr>
            <w:r w:rsidRPr="009B38F8">
              <w:rPr>
                <w:b/>
                <w:color w:val="0D0D0D" w:themeColor="text1" w:themeTint="F2"/>
                <w:sz w:val="26"/>
                <w:szCs w:val="26"/>
              </w:rPr>
              <w:t>Income of 25% of poverty for a family of four would be up to $480 per month.</w:t>
            </w:r>
          </w:p>
        </w:tc>
      </w:tr>
      <w:tr w:rsidR="0086551C" w:rsidRPr="009B38F8" w:rsidTr="009451C5">
        <w:trPr>
          <w:trHeight w:val="255"/>
        </w:trPr>
        <w:tc>
          <w:tcPr>
            <w:tcW w:w="3975"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color w:val="0D0D0D" w:themeColor="text1" w:themeTint="F2"/>
              </w:rPr>
            </w:pPr>
            <w:r w:rsidRPr="009B38F8">
              <w:rPr>
                <w:b/>
                <w:color w:val="0D0D0D" w:themeColor="text1" w:themeTint="F2"/>
              </w:rPr>
              <w:t>Bill for 1,500 kWhs</w:t>
            </w:r>
          </w:p>
        </w:tc>
        <w:tc>
          <w:tcPr>
            <w:tcW w:w="848"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86551C">
            <w:pPr>
              <w:spacing w:line="360" w:lineRule="auto"/>
              <w:jc w:val="center"/>
              <w:rPr>
                <w:bCs/>
                <w:color w:val="0D0D0D" w:themeColor="text1" w:themeTint="F2"/>
                <w:u w:val="single"/>
              </w:rPr>
            </w:pPr>
            <w:r w:rsidRPr="009B38F8">
              <w:rPr>
                <w:bCs/>
                <w:color w:val="0D0D0D" w:themeColor="text1" w:themeTint="F2"/>
                <w:u w:val="single"/>
              </w:rPr>
              <w:t>Rates</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1,000 kWh</w:t>
            </w:r>
          </w:p>
        </w:tc>
        <w:tc>
          <w:tcPr>
            <w:tcW w:w="1468"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Additional</w:t>
            </w:r>
          </w:p>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500 kWh</w:t>
            </w:r>
          </w:p>
        </w:tc>
        <w:tc>
          <w:tcPr>
            <w:tcW w:w="135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Total</w:t>
            </w:r>
          </w:p>
        </w:tc>
      </w:tr>
      <w:tr w:rsidR="0086551C" w:rsidRPr="009B38F8" w:rsidTr="009451C5">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Customer Charge</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$0.52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$0.52</w:t>
            </w: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86551C" w:rsidRPr="009B38F8" w:rsidTr="009451C5">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Variable Distribution Service Charge</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86551C" w:rsidRPr="009B38F8" w:rsidTr="009451C5">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ind w:left="720"/>
              <w:rPr>
                <w:color w:val="0D0D0D" w:themeColor="text1" w:themeTint="F2"/>
              </w:rPr>
            </w:pPr>
            <w:r w:rsidRPr="009B38F8">
              <w:rPr>
                <w:color w:val="0D0D0D" w:themeColor="text1" w:themeTint="F2"/>
              </w:rPr>
              <w:t>1st 1,000 kWh</w:t>
            </w:r>
            <w:r w:rsidR="00F758DD">
              <w:rPr>
                <w:color w:val="0D0D0D" w:themeColor="text1" w:themeTint="F2"/>
              </w:rPr>
              <w:t xml:space="preserve"> @ CAP A</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86551C">
            <w:pPr>
              <w:spacing w:line="360" w:lineRule="auto"/>
              <w:jc w:val="center"/>
              <w:rPr>
                <w:color w:val="0D0D0D" w:themeColor="text1" w:themeTint="F2"/>
              </w:rPr>
            </w:pPr>
            <w:r w:rsidRPr="009B38F8">
              <w:rPr>
                <w:color w:val="0D0D0D" w:themeColor="text1" w:themeTint="F2"/>
              </w:rPr>
              <w:t>$4.31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$4.31</w:t>
            </w: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86551C" w:rsidRPr="009B38F8" w:rsidTr="009451C5">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ind w:left="720"/>
              <w:rPr>
                <w:color w:val="0D0D0D" w:themeColor="text1" w:themeTint="F2"/>
              </w:rPr>
            </w:pPr>
            <w:r w:rsidRPr="009B38F8">
              <w:rPr>
                <w:color w:val="0D0D0D" w:themeColor="text1" w:themeTint="F2"/>
              </w:rPr>
              <w:t xml:space="preserve">&gt;1,000 kWh </w:t>
            </w:r>
            <w:r w:rsidR="00F758DD">
              <w:rPr>
                <w:color w:val="0D0D0D" w:themeColor="text1" w:themeTint="F2"/>
              </w:rPr>
              <w:t xml:space="preserve">@ </w:t>
            </w:r>
            <w:r w:rsidRPr="009B38F8">
              <w:rPr>
                <w:color w:val="0D0D0D" w:themeColor="text1" w:themeTint="F2"/>
              </w:rPr>
              <w:t>CAP D</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$0.06</w:t>
            </w:r>
            <w:r w:rsidR="0086551C">
              <w:rPr>
                <w:color w:val="0D0D0D" w:themeColor="text1" w:themeTint="F2"/>
              </w:rPr>
              <w:t>/kWh</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$30.00</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86551C" w:rsidRPr="009B38F8" w:rsidTr="009451C5">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Generation Charges</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86551C" w:rsidRPr="009B38F8" w:rsidTr="009451C5">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ind w:left="720"/>
              <w:rPr>
                <w:color w:val="0D0D0D" w:themeColor="text1" w:themeTint="F2"/>
              </w:rPr>
            </w:pPr>
            <w:r w:rsidRPr="009B38F8">
              <w:rPr>
                <w:color w:val="0D0D0D" w:themeColor="text1" w:themeTint="F2"/>
              </w:rPr>
              <w:t>CAP A first 1,000 kWh</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86551C">
            <w:pPr>
              <w:spacing w:line="360" w:lineRule="auto"/>
              <w:jc w:val="center"/>
              <w:rPr>
                <w:color w:val="0D0D0D" w:themeColor="text1" w:themeTint="F2"/>
              </w:rPr>
            </w:pPr>
            <w:r w:rsidRPr="009B38F8">
              <w:rPr>
                <w:color w:val="0D0D0D" w:themeColor="text1" w:themeTint="F2"/>
              </w:rPr>
              <w:t>$6.55</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$6.55</w:t>
            </w: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86551C" w:rsidRPr="009B38F8" w:rsidTr="009451C5">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ind w:left="720"/>
              <w:rPr>
                <w:color w:val="0D0D0D" w:themeColor="text1" w:themeTint="F2"/>
              </w:rPr>
            </w:pPr>
            <w:r w:rsidRPr="009B38F8">
              <w:rPr>
                <w:color w:val="0D0D0D" w:themeColor="text1" w:themeTint="F2"/>
              </w:rPr>
              <w:t>&gt;1,000 kWh CAP D</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$0.0918</w:t>
            </w:r>
            <w:r w:rsidR="0086551C">
              <w:rPr>
                <w:color w:val="0D0D0D" w:themeColor="text1" w:themeTint="F2"/>
              </w:rPr>
              <w:t>/kWh</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$45.90</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86551C" w:rsidRPr="009B38F8" w:rsidTr="009451C5">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 xml:space="preserve">Alt. Energy Portfolio Standard </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$0.09</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$0.09</w:t>
            </w: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86551C" w:rsidRPr="009B38F8" w:rsidTr="009451C5">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ind w:left="720"/>
              <w:rPr>
                <w:color w:val="0D0D0D" w:themeColor="text1" w:themeTint="F2"/>
              </w:rPr>
            </w:pPr>
            <w:r w:rsidRPr="009B38F8">
              <w:rPr>
                <w:color w:val="0D0D0D" w:themeColor="text1" w:themeTint="F2"/>
              </w:rPr>
              <w:t>CAP D</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$0.00</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86551C" w:rsidRPr="009B38F8" w:rsidTr="009451C5">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Transmission Service</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86551C" w:rsidRPr="009B38F8" w:rsidTr="009451C5">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ind w:left="720"/>
              <w:rPr>
                <w:color w:val="0D0D0D" w:themeColor="text1" w:themeTint="F2"/>
              </w:rPr>
            </w:pPr>
            <w:r w:rsidRPr="009B38F8">
              <w:rPr>
                <w:color w:val="0D0D0D" w:themeColor="text1" w:themeTint="F2"/>
              </w:rPr>
              <w:t>CAP A first 1,000 kWh</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$0.53</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$0.53</w:t>
            </w: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86551C" w:rsidRPr="009B38F8" w:rsidTr="009451C5">
        <w:trPr>
          <w:trHeight w:val="255"/>
        </w:trPr>
        <w:tc>
          <w:tcPr>
            <w:tcW w:w="397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ind w:left="720"/>
              <w:rPr>
                <w:color w:val="0D0D0D" w:themeColor="text1" w:themeTint="F2"/>
              </w:rPr>
            </w:pPr>
            <w:r w:rsidRPr="009B38F8">
              <w:rPr>
                <w:color w:val="0D0D0D" w:themeColor="text1" w:themeTint="F2"/>
              </w:rPr>
              <w:t>&gt;1,000 kWh CAP D</w:t>
            </w:r>
          </w:p>
        </w:tc>
        <w:tc>
          <w:tcPr>
            <w:tcW w:w="84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86551C">
            <w:pPr>
              <w:spacing w:line="360" w:lineRule="auto"/>
              <w:jc w:val="center"/>
              <w:rPr>
                <w:color w:val="0D0D0D" w:themeColor="text1" w:themeTint="F2"/>
              </w:rPr>
            </w:pPr>
            <w:r w:rsidRPr="009B38F8">
              <w:rPr>
                <w:color w:val="0D0D0D" w:themeColor="text1" w:themeTint="F2"/>
              </w:rPr>
              <w:t>$0.0073</w:t>
            </w:r>
            <w:r w:rsidR="0086551C">
              <w:rPr>
                <w:color w:val="0D0D0D" w:themeColor="text1" w:themeTint="F2"/>
              </w:rPr>
              <w:t>/kWh</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6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$3.65</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86551C" w:rsidRPr="009B38F8" w:rsidTr="009451C5">
        <w:trPr>
          <w:trHeight w:val="255"/>
        </w:trPr>
        <w:tc>
          <w:tcPr>
            <w:tcW w:w="3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Subtotal</w:t>
            </w:r>
          </w:p>
        </w:tc>
        <w:tc>
          <w:tcPr>
            <w:tcW w:w="84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$12.00</w:t>
            </w:r>
          </w:p>
        </w:tc>
        <w:tc>
          <w:tcPr>
            <w:tcW w:w="14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$79.55</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$91.55</w:t>
            </w:r>
          </w:p>
        </w:tc>
      </w:tr>
      <w:tr w:rsidR="0086551C" w:rsidRPr="009B38F8" w:rsidTr="009451C5">
        <w:trPr>
          <w:trHeight w:val="255"/>
        </w:trPr>
        <w:tc>
          <w:tcPr>
            <w:tcW w:w="3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b/>
                <w:color w:val="0D0D0D" w:themeColor="text1" w:themeTint="F2"/>
              </w:rPr>
            </w:pPr>
            <w:r w:rsidRPr="009B38F8">
              <w:rPr>
                <w:b/>
                <w:color w:val="0D0D0D" w:themeColor="text1" w:themeTint="F2"/>
              </w:rPr>
              <w:t>CAP D Discount of 70% (of $79.55)</w:t>
            </w:r>
          </w:p>
        </w:tc>
        <w:tc>
          <w:tcPr>
            <w:tcW w:w="84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color w:val="0D0D0D" w:themeColor="text1" w:themeTint="F2"/>
              </w:rPr>
            </w:pPr>
            <w:r w:rsidRPr="009B38F8">
              <w:rPr>
                <w:b/>
                <w:color w:val="0D0D0D" w:themeColor="text1" w:themeTint="F2"/>
              </w:rPr>
              <w:t>-$55.69</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color w:val="0D0D0D" w:themeColor="text1" w:themeTint="F2"/>
              </w:rPr>
            </w:pPr>
            <w:r w:rsidRPr="009B38F8">
              <w:rPr>
                <w:b/>
                <w:color w:val="0D0D0D" w:themeColor="text1" w:themeTint="F2"/>
              </w:rPr>
              <w:t>-$55.69</w:t>
            </w:r>
          </w:p>
        </w:tc>
      </w:tr>
      <w:tr w:rsidR="0086551C" w:rsidRPr="009B38F8" w:rsidTr="009451C5">
        <w:trPr>
          <w:trHeight w:val="255"/>
        </w:trPr>
        <w:tc>
          <w:tcPr>
            <w:tcW w:w="3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jc w:val="center"/>
              <w:rPr>
                <w:b/>
                <w:bCs/>
                <w:color w:val="0D0D0D" w:themeColor="text1" w:themeTint="F2"/>
              </w:rPr>
            </w:pPr>
            <w:r w:rsidRPr="009B38F8">
              <w:rPr>
                <w:b/>
                <w:bCs/>
                <w:color w:val="0D0D0D" w:themeColor="text1" w:themeTint="F2"/>
              </w:rPr>
              <w:t>TOTAL</w:t>
            </w:r>
          </w:p>
        </w:tc>
        <w:tc>
          <w:tcPr>
            <w:tcW w:w="84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bCs/>
                <w:color w:val="0D0D0D" w:themeColor="text1" w:themeTint="F2"/>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$12.00</w:t>
            </w:r>
          </w:p>
        </w:tc>
        <w:tc>
          <w:tcPr>
            <w:tcW w:w="14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$23.87</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$35.87</w:t>
            </w:r>
          </w:p>
        </w:tc>
      </w:tr>
    </w:tbl>
    <w:p w:rsidR="00317E92" w:rsidRPr="009B38F8" w:rsidRDefault="00317E92">
      <w:pPr>
        <w:rPr>
          <w:color w:val="0D0D0D" w:themeColor="text1" w:themeTint="F2"/>
        </w:rPr>
      </w:pPr>
    </w:p>
    <w:p w:rsidR="003F0446" w:rsidRPr="009B38F8" w:rsidRDefault="003F0446">
      <w:pPr>
        <w:rPr>
          <w:color w:val="0D0D0D" w:themeColor="text1" w:themeTint="F2"/>
        </w:rPr>
      </w:pPr>
      <w:r w:rsidRPr="009B38F8">
        <w:rPr>
          <w:color w:val="0D0D0D" w:themeColor="text1" w:themeTint="F2"/>
        </w:rPr>
        <w:br w:type="page"/>
      </w:r>
    </w:p>
    <w:p w:rsidR="00C52D0A" w:rsidRPr="009B38F8" w:rsidRDefault="00C52D0A">
      <w:pPr>
        <w:rPr>
          <w:color w:val="0D0D0D" w:themeColor="text1" w:themeTint="F2"/>
        </w:rPr>
      </w:pPr>
    </w:p>
    <w:tbl>
      <w:tblPr>
        <w:tblW w:w="8881" w:type="dxa"/>
        <w:tblCellMar>
          <w:left w:w="0" w:type="dxa"/>
          <w:right w:w="0" w:type="dxa"/>
        </w:tblCellMar>
        <w:tblLook w:val="04A0" w:firstRow="1" w:lastRow="0" w:firstColumn="1" w:lastColumn="0" w:noHBand="0" w:noVBand="1"/>
      </w:tblPr>
      <w:tblGrid>
        <w:gridCol w:w="3664"/>
        <w:gridCol w:w="1344"/>
        <w:gridCol w:w="1333"/>
        <w:gridCol w:w="1513"/>
        <w:gridCol w:w="1418"/>
      </w:tblGrid>
      <w:tr w:rsidR="00C255D0" w:rsidRPr="009B38F8" w:rsidTr="009451C5">
        <w:trPr>
          <w:trHeight w:val="315"/>
        </w:trPr>
        <w:tc>
          <w:tcPr>
            <w:tcW w:w="888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rsidR="00C52D0A" w:rsidRPr="009B38F8" w:rsidRDefault="003602EF" w:rsidP="00F758DD">
            <w:pPr>
              <w:spacing w:line="360" w:lineRule="auto"/>
              <w:ind w:right="-509"/>
              <w:jc w:val="center"/>
              <w:rPr>
                <w:b/>
                <w:bCs/>
                <w:color w:val="0D0D0D" w:themeColor="text1" w:themeTint="F2"/>
                <w:sz w:val="26"/>
                <w:szCs w:val="26"/>
                <w:u w:val="single"/>
              </w:rPr>
            </w:pPr>
            <w:r w:rsidRPr="009B38F8">
              <w:rPr>
                <w:b/>
                <w:bCs/>
                <w:color w:val="0D0D0D" w:themeColor="text1" w:themeTint="F2"/>
                <w:sz w:val="26"/>
                <w:szCs w:val="26"/>
                <w:u w:val="single"/>
              </w:rPr>
              <w:t xml:space="preserve">Table </w:t>
            </w:r>
            <w:r w:rsidR="00F758DD">
              <w:rPr>
                <w:b/>
                <w:bCs/>
                <w:color w:val="0D0D0D" w:themeColor="text1" w:themeTint="F2"/>
                <w:sz w:val="26"/>
                <w:szCs w:val="26"/>
                <w:u w:val="single"/>
              </w:rPr>
              <w:t>2</w:t>
            </w:r>
          </w:p>
          <w:p w:rsidR="00C52D0A" w:rsidRPr="009B38F8" w:rsidRDefault="00C52D0A" w:rsidP="009451C5">
            <w:pPr>
              <w:spacing w:line="360" w:lineRule="auto"/>
              <w:jc w:val="center"/>
              <w:rPr>
                <w:b/>
                <w:color w:val="0D0D0D" w:themeColor="text1" w:themeTint="F2"/>
              </w:rPr>
            </w:pPr>
            <w:r w:rsidRPr="009B38F8">
              <w:rPr>
                <w:b/>
                <w:bCs/>
                <w:color w:val="0D0D0D" w:themeColor="text1" w:themeTint="F2"/>
                <w:sz w:val="26"/>
                <w:szCs w:val="26"/>
              </w:rPr>
              <w:t>Electric CAP Rate A—Heating--</w:t>
            </w:r>
            <w:r w:rsidRPr="009B38F8">
              <w:rPr>
                <w:b/>
                <w:color w:val="0D0D0D" w:themeColor="text1" w:themeTint="F2"/>
              </w:rPr>
              <w:t>0-25% FPIG (with special circumstances)</w:t>
            </w:r>
          </w:p>
          <w:p w:rsidR="00C52D0A" w:rsidRPr="009B38F8" w:rsidRDefault="00C52D0A" w:rsidP="009451C5">
            <w:pPr>
              <w:spacing w:line="360" w:lineRule="auto"/>
              <w:jc w:val="center"/>
              <w:rPr>
                <w:b/>
                <w:bCs/>
                <w:color w:val="0D0D0D" w:themeColor="text1" w:themeTint="F2"/>
                <w:sz w:val="26"/>
                <w:szCs w:val="26"/>
              </w:rPr>
            </w:pPr>
            <w:r w:rsidRPr="009B38F8">
              <w:rPr>
                <w:b/>
                <w:color w:val="0D0D0D" w:themeColor="text1" w:themeTint="F2"/>
                <w:sz w:val="26"/>
                <w:szCs w:val="26"/>
              </w:rPr>
              <w:t>Income of 25% of poverty for a family of four would be up to $480 per month.</w:t>
            </w:r>
          </w:p>
        </w:tc>
      </w:tr>
      <w:tr w:rsidR="00C255D0" w:rsidRPr="009B38F8" w:rsidTr="009451C5">
        <w:trPr>
          <w:trHeight w:val="255"/>
        </w:trPr>
        <w:tc>
          <w:tcPr>
            <w:tcW w:w="0" w:type="auto"/>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color w:val="0D0D0D" w:themeColor="text1" w:themeTint="F2"/>
              </w:rPr>
            </w:pPr>
            <w:r w:rsidRPr="009B38F8">
              <w:rPr>
                <w:b/>
                <w:color w:val="0D0D0D" w:themeColor="text1" w:themeTint="F2"/>
              </w:rPr>
              <w:t>Bill for 2,500 kWh</w:t>
            </w:r>
          </w:p>
          <w:p w:rsidR="00C52D0A" w:rsidRPr="009B38F8" w:rsidRDefault="00C52D0A" w:rsidP="009451C5">
            <w:pPr>
              <w:spacing w:line="360" w:lineRule="auto"/>
              <w:jc w:val="center"/>
              <w:rPr>
                <w:color w:val="0D0D0D" w:themeColor="text1" w:themeTint="F2"/>
              </w:rPr>
            </w:pPr>
            <w:r w:rsidRPr="009B38F8">
              <w:rPr>
                <w:color w:val="0D0D0D" w:themeColor="text1" w:themeTint="F2"/>
              </w:rPr>
              <w:t>October – June = $65.88 per month</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86551C">
            <w:pPr>
              <w:spacing w:line="360" w:lineRule="auto"/>
              <w:jc w:val="center"/>
              <w:rPr>
                <w:bCs/>
                <w:color w:val="0D0D0D" w:themeColor="text1" w:themeTint="F2"/>
                <w:u w:val="single"/>
              </w:rPr>
            </w:pPr>
            <w:r w:rsidRPr="009B38F8">
              <w:rPr>
                <w:bCs/>
                <w:color w:val="0D0D0D" w:themeColor="text1" w:themeTint="F2"/>
                <w:u w:val="single"/>
              </w:rPr>
              <w:t>Rates</w:t>
            </w:r>
          </w:p>
        </w:tc>
        <w:tc>
          <w:tcPr>
            <w:tcW w:w="1333"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2,000 kWh</w:t>
            </w:r>
          </w:p>
        </w:tc>
        <w:tc>
          <w:tcPr>
            <w:tcW w:w="1513"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Additional</w:t>
            </w:r>
          </w:p>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500 kWh</w:t>
            </w:r>
          </w:p>
        </w:tc>
        <w:tc>
          <w:tcPr>
            <w:tcW w:w="1418"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Total</w:t>
            </w: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Customer Charge</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$2.22</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$2.22</w:t>
            </w: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Variable Distribution Service Charge</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 xml:space="preserve">     1st 2000 kWh</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$8.13</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$8.13</w:t>
            </w: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 xml:space="preserve">     &gt;2000 CAP D</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$0.04</w:t>
            </w:r>
            <w:r w:rsidR="00C255D0">
              <w:rPr>
                <w:color w:val="0D0D0D" w:themeColor="text1" w:themeTint="F2"/>
              </w:rPr>
              <w:t>/kWh</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$20.30</w:t>
            </w: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Generation Charges</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 xml:space="preserve">     CAP A 2000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$18.18</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$18.18</w:t>
            </w: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 xml:space="preserve">     &gt;2000 CAP D</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$0.0918</w:t>
            </w:r>
            <w:r w:rsidR="00C255D0">
              <w:rPr>
                <w:color w:val="0D0D0D" w:themeColor="text1" w:themeTint="F2"/>
              </w:rPr>
              <w:t>/kWh</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$46.35</w:t>
            </w: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 xml:space="preserve">Alt. Energy Portfolio Standard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$0.00</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$0.00</w:t>
            </w: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 xml:space="preserve">     CAP D</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$0.00</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$0.00</w:t>
            </w: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Transmission Service</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 xml:space="preserve">     CAP A 2000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$0.53</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$1.47</w:t>
            </w: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 xml:space="preserve">     &gt;2000 CAP D</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$0.0073</w:t>
            </w:r>
            <w:r w:rsidR="00C255D0">
              <w:rPr>
                <w:color w:val="0D0D0D" w:themeColor="text1" w:themeTint="F2"/>
              </w:rPr>
              <w:t>/kWh</w:t>
            </w:r>
          </w:p>
        </w:tc>
        <w:tc>
          <w:tcPr>
            <w:tcW w:w="133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513"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$3.70</w:t>
            </w:r>
          </w:p>
        </w:tc>
        <w:tc>
          <w:tcPr>
            <w:tcW w:w="1418"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Subtotal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$30.00</w:t>
            </w:r>
          </w:p>
        </w:tc>
        <w:tc>
          <w:tcPr>
            <w:tcW w:w="151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$70.35</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$100.35</w:t>
            </w:r>
          </w:p>
        </w:tc>
      </w:tr>
      <w:tr w:rsidR="00C255D0" w:rsidRPr="009B38F8" w:rsidTr="009451C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b/>
                <w:color w:val="0D0D0D" w:themeColor="text1" w:themeTint="F2"/>
              </w:rPr>
            </w:pPr>
            <w:r w:rsidRPr="009B38F8">
              <w:rPr>
                <w:b/>
                <w:color w:val="0D0D0D" w:themeColor="text1" w:themeTint="F2"/>
              </w:rPr>
              <w:t xml:space="preserve">CAP D Discount of 49% </w:t>
            </w:r>
            <w:r w:rsidRPr="009B38F8">
              <w:rPr>
                <w:color w:val="0D0D0D" w:themeColor="text1" w:themeTint="F2"/>
              </w:rPr>
              <w:t>(of $70.35)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51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color w:val="0D0D0D" w:themeColor="text1" w:themeTint="F2"/>
              </w:rPr>
            </w:pPr>
            <w:r w:rsidRPr="009B38F8">
              <w:rPr>
                <w:b/>
                <w:color w:val="0D0D0D" w:themeColor="text1" w:themeTint="F2"/>
              </w:rPr>
              <w:t>-$34.47</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color w:val="0D0D0D" w:themeColor="text1" w:themeTint="F2"/>
              </w:rPr>
            </w:pPr>
            <w:r w:rsidRPr="009B38F8">
              <w:rPr>
                <w:b/>
                <w:color w:val="0D0D0D" w:themeColor="text1" w:themeTint="F2"/>
              </w:rPr>
              <w:t>-$34.47</w:t>
            </w:r>
          </w:p>
        </w:tc>
      </w:tr>
      <w:tr w:rsidR="00C255D0" w:rsidRPr="009B38F8" w:rsidTr="009451C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TOTAL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p>
        </w:tc>
        <w:tc>
          <w:tcPr>
            <w:tcW w:w="13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$30.00</w:t>
            </w:r>
          </w:p>
        </w:tc>
        <w:tc>
          <w:tcPr>
            <w:tcW w:w="151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$35.88</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$65.88</w:t>
            </w:r>
          </w:p>
        </w:tc>
      </w:tr>
    </w:tbl>
    <w:p w:rsidR="00C52D0A" w:rsidRPr="009B38F8" w:rsidRDefault="00C52D0A">
      <w:pPr>
        <w:rPr>
          <w:color w:val="0D0D0D" w:themeColor="text1" w:themeTint="F2"/>
        </w:rPr>
      </w:pPr>
    </w:p>
    <w:p w:rsidR="00C52D0A" w:rsidRPr="009B38F8" w:rsidRDefault="00C52D0A">
      <w:pPr>
        <w:rPr>
          <w:color w:val="0D0D0D" w:themeColor="text1" w:themeTint="F2"/>
        </w:rPr>
      </w:pPr>
    </w:p>
    <w:p w:rsidR="00396D84" w:rsidRPr="009B38F8" w:rsidRDefault="00396D84">
      <w:pPr>
        <w:rPr>
          <w:color w:val="0D0D0D" w:themeColor="text1" w:themeTint="F2"/>
        </w:rPr>
      </w:pPr>
    </w:p>
    <w:p w:rsidR="003F0446" w:rsidRPr="009B38F8" w:rsidRDefault="003F0446">
      <w:pPr>
        <w:rPr>
          <w:color w:val="0D0D0D" w:themeColor="text1" w:themeTint="F2"/>
        </w:rPr>
      </w:pPr>
      <w:r w:rsidRPr="009B38F8">
        <w:rPr>
          <w:color w:val="0D0D0D" w:themeColor="text1" w:themeTint="F2"/>
        </w:rPr>
        <w:br w:type="page"/>
      </w:r>
    </w:p>
    <w:tbl>
      <w:tblPr>
        <w:tblW w:w="9116" w:type="dxa"/>
        <w:tblCellMar>
          <w:left w:w="0" w:type="dxa"/>
          <w:right w:w="0" w:type="dxa"/>
        </w:tblCellMar>
        <w:tblLook w:val="04A0" w:firstRow="1" w:lastRow="0" w:firstColumn="1" w:lastColumn="0" w:noHBand="0" w:noVBand="1"/>
      </w:tblPr>
      <w:tblGrid>
        <w:gridCol w:w="3890"/>
        <w:gridCol w:w="1344"/>
        <w:gridCol w:w="1260"/>
        <w:gridCol w:w="1440"/>
        <w:gridCol w:w="1350"/>
      </w:tblGrid>
      <w:tr w:rsidR="00C255D0" w:rsidRPr="009B38F8" w:rsidTr="009451C5">
        <w:trPr>
          <w:trHeight w:val="315"/>
        </w:trPr>
        <w:tc>
          <w:tcPr>
            <w:tcW w:w="9116" w:type="dxa"/>
            <w:gridSpan w:val="5"/>
            <w:tcBorders>
              <w:top w:val="nil"/>
              <w:left w:val="nil"/>
              <w:bottom w:val="nil"/>
              <w:right w:val="nil"/>
            </w:tcBorders>
            <w:shd w:val="clear" w:color="auto" w:fill="auto"/>
            <w:noWrap/>
            <w:tcMar>
              <w:top w:w="15" w:type="dxa"/>
              <w:left w:w="15" w:type="dxa"/>
              <w:bottom w:w="0" w:type="dxa"/>
              <w:right w:w="15" w:type="dxa"/>
            </w:tcMar>
            <w:vAlign w:val="center"/>
            <w:hideMark/>
          </w:tcPr>
          <w:p w:rsidR="003F0446" w:rsidRPr="009B38F8" w:rsidRDefault="003F0446" w:rsidP="003F0446">
            <w:pPr>
              <w:rPr>
                <w:color w:val="0D0D0D" w:themeColor="text1" w:themeTint="F2"/>
                <w:sz w:val="26"/>
                <w:szCs w:val="26"/>
              </w:rPr>
            </w:pPr>
            <w:r w:rsidRPr="009B38F8">
              <w:rPr>
                <w:color w:val="0D0D0D" w:themeColor="text1" w:themeTint="F2"/>
                <w:sz w:val="26"/>
                <w:szCs w:val="26"/>
              </w:rPr>
              <w:lastRenderedPageBreak/>
              <w:t>The tables below reflect the 2012 rate calculation, incorporating the heating rate “discount</w:t>
            </w:r>
            <w:r w:rsidR="00F758DD">
              <w:rPr>
                <w:color w:val="0D0D0D" w:themeColor="text1" w:themeTint="F2"/>
                <w:sz w:val="26"/>
                <w:szCs w:val="26"/>
              </w:rPr>
              <w:t>.</w:t>
            </w:r>
            <w:r w:rsidRPr="009B38F8">
              <w:rPr>
                <w:color w:val="0D0D0D" w:themeColor="text1" w:themeTint="F2"/>
                <w:sz w:val="26"/>
                <w:szCs w:val="26"/>
              </w:rPr>
              <w:t xml:space="preserve">” </w:t>
            </w:r>
            <w:r w:rsidR="00C76195" w:rsidRPr="009B38F8">
              <w:rPr>
                <w:color w:val="0D0D0D" w:themeColor="text1" w:themeTint="F2"/>
                <w:sz w:val="26"/>
                <w:szCs w:val="26"/>
              </w:rPr>
              <w:t xml:space="preserve"> </w:t>
            </w:r>
            <w:r w:rsidRPr="009B38F8">
              <w:rPr>
                <w:color w:val="0D0D0D" w:themeColor="text1" w:themeTint="F2"/>
                <w:sz w:val="26"/>
                <w:szCs w:val="26"/>
              </w:rPr>
              <w:t>That discount is scheduled to be eliminated by 2013.</w:t>
            </w:r>
          </w:p>
          <w:p w:rsidR="003F0446" w:rsidRPr="009B38F8" w:rsidRDefault="003F0446" w:rsidP="003F0446">
            <w:pPr>
              <w:rPr>
                <w:color w:val="0D0D0D" w:themeColor="text1" w:themeTint="F2"/>
                <w:sz w:val="26"/>
                <w:szCs w:val="26"/>
              </w:rPr>
            </w:pPr>
          </w:p>
          <w:p w:rsidR="00C52D0A" w:rsidRPr="009B38F8" w:rsidRDefault="003602EF" w:rsidP="00F758DD">
            <w:pPr>
              <w:spacing w:line="360" w:lineRule="auto"/>
              <w:ind w:right="-274"/>
              <w:jc w:val="center"/>
              <w:rPr>
                <w:b/>
                <w:bCs/>
                <w:color w:val="0D0D0D" w:themeColor="text1" w:themeTint="F2"/>
                <w:sz w:val="26"/>
                <w:szCs w:val="26"/>
                <w:u w:val="single"/>
              </w:rPr>
            </w:pPr>
            <w:r w:rsidRPr="009B38F8">
              <w:rPr>
                <w:b/>
                <w:bCs/>
                <w:color w:val="0D0D0D" w:themeColor="text1" w:themeTint="F2"/>
                <w:sz w:val="26"/>
                <w:szCs w:val="26"/>
                <w:u w:val="single"/>
              </w:rPr>
              <w:t>Table 3</w:t>
            </w:r>
          </w:p>
          <w:p w:rsidR="00C52D0A" w:rsidRPr="009B38F8" w:rsidRDefault="00C52D0A" w:rsidP="009451C5">
            <w:pPr>
              <w:spacing w:line="360" w:lineRule="auto"/>
              <w:jc w:val="center"/>
              <w:rPr>
                <w:b/>
                <w:color w:val="0D0D0D" w:themeColor="text1" w:themeTint="F2"/>
              </w:rPr>
            </w:pPr>
            <w:r w:rsidRPr="009B38F8">
              <w:rPr>
                <w:b/>
                <w:bCs/>
                <w:color w:val="0D0D0D" w:themeColor="text1" w:themeTint="F2"/>
                <w:sz w:val="26"/>
                <w:szCs w:val="26"/>
              </w:rPr>
              <w:t>Electric CAP Rate E1--Non-Heating--</w:t>
            </w:r>
            <w:r w:rsidRPr="009B38F8">
              <w:rPr>
                <w:b/>
                <w:color w:val="0D0D0D" w:themeColor="text1" w:themeTint="F2"/>
              </w:rPr>
              <w:t>126-150% FPIG</w:t>
            </w:r>
          </w:p>
          <w:p w:rsidR="00C52D0A" w:rsidRPr="009B38F8" w:rsidRDefault="00396D84" w:rsidP="009451C5">
            <w:pPr>
              <w:spacing w:line="360" w:lineRule="auto"/>
              <w:jc w:val="center"/>
              <w:rPr>
                <w:b/>
                <w:bCs/>
                <w:color w:val="0D0D0D" w:themeColor="text1" w:themeTint="F2"/>
                <w:sz w:val="26"/>
                <w:szCs w:val="26"/>
              </w:rPr>
            </w:pPr>
            <w:r w:rsidRPr="009B38F8">
              <w:rPr>
                <w:b/>
                <w:color w:val="0D0D0D" w:themeColor="text1" w:themeTint="F2"/>
              </w:rPr>
              <w:t>This would reflect a monthly income of $2,420 to $2,882 for a family of 4.</w:t>
            </w:r>
          </w:p>
        </w:tc>
      </w:tr>
      <w:tr w:rsidR="00C255D0" w:rsidRPr="009B38F8" w:rsidTr="009451C5">
        <w:trPr>
          <w:trHeight w:val="255"/>
        </w:trPr>
        <w:tc>
          <w:tcPr>
            <w:tcW w:w="0" w:type="auto"/>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color w:val="0D0D0D" w:themeColor="text1" w:themeTint="F2"/>
              </w:rPr>
            </w:pPr>
            <w:r w:rsidRPr="009B38F8">
              <w:rPr>
                <w:b/>
                <w:color w:val="0D0D0D" w:themeColor="text1" w:themeTint="F2"/>
              </w:rPr>
              <w:t>Bill for 1,000 kWh</w:t>
            </w:r>
          </w:p>
        </w:tc>
        <w:tc>
          <w:tcPr>
            <w:tcW w:w="1176"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86551C">
            <w:pPr>
              <w:spacing w:line="360" w:lineRule="auto"/>
              <w:jc w:val="center"/>
              <w:rPr>
                <w:bCs/>
                <w:color w:val="0D0D0D" w:themeColor="text1" w:themeTint="F2"/>
                <w:u w:val="single"/>
              </w:rPr>
            </w:pPr>
            <w:r w:rsidRPr="009B38F8">
              <w:rPr>
                <w:bCs/>
                <w:color w:val="0D0D0D" w:themeColor="text1" w:themeTint="F2"/>
                <w:u w:val="single"/>
              </w:rPr>
              <w:t>Rates</w:t>
            </w:r>
          </w:p>
        </w:tc>
        <w:tc>
          <w:tcPr>
            <w:tcW w:w="126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650 kWh</w:t>
            </w:r>
          </w:p>
        </w:tc>
        <w:tc>
          <w:tcPr>
            <w:tcW w:w="144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Additional</w:t>
            </w:r>
          </w:p>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350 kWh</w:t>
            </w:r>
          </w:p>
        </w:tc>
        <w:tc>
          <w:tcPr>
            <w:tcW w:w="135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Total</w:t>
            </w: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F758DD">
            <w:pPr>
              <w:tabs>
                <w:tab w:val="left" w:pos="1358"/>
              </w:tabs>
              <w:spacing w:line="360" w:lineRule="auto"/>
              <w:rPr>
                <w:color w:val="0D0D0D" w:themeColor="text1" w:themeTint="F2"/>
              </w:rPr>
            </w:pPr>
            <w:r w:rsidRPr="009B38F8">
              <w:rPr>
                <w:color w:val="0D0D0D" w:themeColor="text1" w:themeTint="F2"/>
              </w:rPr>
              <w:t>Customer Charge</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$7.20</w:t>
            </w: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$7.20</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Variable Distribution Service Charge</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 xml:space="preserve">     all kWh</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$0.06</w:t>
            </w:r>
            <w:r w:rsidR="00C255D0">
              <w:rPr>
                <w:color w:val="0D0D0D" w:themeColor="text1" w:themeTint="F2"/>
              </w:rPr>
              <w:t>/kWh</w:t>
            </w: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$39.00</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$21.00</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Generation Charges</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 xml:space="preserve">     all kWh</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$0.0918</w:t>
            </w:r>
            <w:r w:rsidR="00C255D0">
              <w:rPr>
                <w:color w:val="0D0D0D" w:themeColor="text1" w:themeTint="F2"/>
              </w:rPr>
              <w:t>/kWh</w:t>
            </w: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$59.67</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$32.13</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Transmission Service</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 xml:space="preserve">     all kWh</w:t>
            </w:r>
          </w:p>
        </w:tc>
        <w:tc>
          <w:tcPr>
            <w:tcW w:w="11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$0.0073</w:t>
            </w:r>
            <w:r w:rsidR="00C255D0">
              <w:rPr>
                <w:color w:val="0D0D0D" w:themeColor="text1" w:themeTint="F2"/>
              </w:rPr>
              <w:t>/kWh</w:t>
            </w:r>
          </w:p>
        </w:tc>
        <w:tc>
          <w:tcPr>
            <w:tcW w:w="126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$4.81</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$2.59</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9451C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Subtotal</w:t>
            </w:r>
          </w:p>
        </w:tc>
        <w:tc>
          <w:tcPr>
            <w:tcW w:w="11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$110.68</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$55.72</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$166.40</w:t>
            </w:r>
          </w:p>
        </w:tc>
      </w:tr>
      <w:tr w:rsidR="00C255D0" w:rsidRPr="009B38F8" w:rsidTr="009451C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b/>
                <w:color w:val="0D0D0D" w:themeColor="text1" w:themeTint="F2"/>
              </w:rPr>
              <w:t>CAP E1 Discount</w:t>
            </w:r>
            <w:r w:rsidRPr="009B38F8">
              <w:rPr>
                <w:color w:val="0D0D0D" w:themeColor="text1" w:themeTint="F2"/>
              </w:rPr>
              <w:t xml:space="preserve"> </w:t>
            </w:r>
            <w:r w:rsidRPr="009B38F8">
              <w:rPr>
                <w:b/>
                <w:color w:val="0D0D0D" w:themeColor="text1" w:themeTint="F2"/>
              </w:rPr>
              <w:t xml:space="preserve">of 27% </w:t>
            </w:r>
            <w:r w:rsidRPr="009B38F8">
              <w:rPr>
                <w:color w:val="0D0D0D" w:themeColor="text1" w:themeTint="F2"/>
              </w:rPr>
              <w:t>(of $110.68)</w:t>
            </w:r>
          </w:p>
        </w:tc>
        <w:tc>
          <w:tcPr>
            <w:tcW w:w="11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color w:val="0D0D0D" w:themeColor="text1" w:themeTint="F2"/>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color w:val="0D0D0D" w:themeColor="text1" w:themeTint="F2"/>
              </w:rPr>
            </w:pPr>
            <w:r w:rsidRPr="009B38F8">
              <w:rPr>
                <w:b/>
                <w:color w:val="0D0D0D" w:themeColor="text1" w:themeTint="F2"/>
              </w:rPr>
              <w:t>-$29.88</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color w:val="0D0D0D" w:themeColor="text1" w:themeTint="F2"/>
              </w:rPr>
            </w:pP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color w:val="0D0D0D" w:themeColor="text1" w:themeTint="F2"/>
              </w:rPr>
            </w:pPr>
            <w:r w:rsidRPr="009B38F8">
              <w:rPr>
                <w:b/>
                <w:color w:val="0D0D0D" w:themeColor="text1" w:themeTint="F2"/>
              </w:rPr>
              <w:t>-$29.88</w:t>
            </w:r>
          </w:p>
        </w:tc>
      </w:tr>
      <w:tr w:rsidR="00C255D0" w:rsidRPr="009B38F8" w:rsidTr="009451C5">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TOTAL</w:t>
            </w:r>
          </w:p>
        </w:tc>
        <w:tc>
          <w:tcPr>
            <w:tcW w:w="11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$80.80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$55.72</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$136.52</w:t>
            </w:r>
          </w:p>
        </w:tc>
      </w:tr>
    </w:tbl>
    <w:p w:rsidR="00C52D0A" w:rsidRPr="009B38F8" w:rsidRDefault="00C52D0A">
      <w:pPr>
        <w:rPr>
          <w:color w:val="0D0D0D" w:themeColor="text1" w:themeTint="F2"/>
        </w:rPr>
      </w:pPr>
    </w:p>
    <w:p w:rsidR="003F0446" w:rsidRPr="009B38F8" w:rsidRDefault="003F0446">
      <w:pPr>
        <w:rPr>
          <w:color w:val="0D0D0D" w:themeColor="text1" w:themeTint="F2"/>
        </w:rPr>
      </w:pPr>
      <w:r w:rsidRPr="009B38F8">
        <w:rPr>
          <w:color w:val="0D0D0D" w:themeColor="text1" w:themeTint="F2"/>
        </w:rPr>
        <w:br w:type="page"/>
      </w:r>
    </w:p>
    <w:p w:rsidR="00C52D0A" w:rsidRPr="009B38F8" w:rsidRDefault="00C52D0A">
      <w:pPr>
        <w:rPr>
          <w:color w:val="0D0D0D" w:themeColor="text1" w:themeTint="F2"/>
        </w:rPr>
      </w:pPr>
    </w:p>
    <w:tbl>
      <w:tblPr>
        <w:tblW w:w="9105" w:type="dxa"/>
        <w:tblLayout w:type="fixed"/>
        <w:tblCellMar>
          <w:left w:w="0" w:type="dxa"/>
          <w:right w:w="0" w:type="dxa"/>
        </w:tblCellMar>
        <w:tblLook w:val="04A0" w:firstRow="1" w:lastRow="0" w:firstColumn="1" w:lastColumn="0" w:noHBand="0" w:noVBand="1"/>
      </w:tblPr>
      <w:tblGrid>
        <w:gridCol w:w="3705"/>
        <w:gridCol w:w="1440"/>
        <w:gridCol w:w="1170"/>
        <w:gridCol w:w="1440"/>
        <w:gridCol w:w="1350"/>
      </w:tblGrid>
      <w:tr w:rsidR="00C255D0" w:rsidRPr="009B38F8" w:rsidTr="00C255D0">
        <w:trPr>
          <w:trHeight w:val="315"/>
        </w:trPr>
        <w:tc>
          <w:tcPr>
            <w:tcW w:w="9105" w:type="dxa"/>
            <w:gridSpan w:val="5"/>
            <w:tcBorders>
              <w:top w:val="nil"/>
              <w:left w:val="nil"/>
              <w:bottom w:val="nil"/>
              <w:right w:val="nil"/>
            </w:tcBorders>
            <w:shd w:val="clear" w:color="auto" w:fill="auto"/>
            <w:noWrap/>
            <w:tcMar>
              <w:top w:w="15" w:type="dxa"/>
              <w:left w:w="15" w:type="dxa"/>
              <w:bottom w:w="0" w:type="dxa"/>
              <w:right w:w="15" w:type="dxa"/>
            </w:tcMar>
            <w:hideMark/>
          </w:tcPr>
          <w:p w:rsidR="00C52D0A" w:rsidRPr="009B38F8" w:rsidRDefault="00C52D0A" w:rsidP="00F758DD">
            <w:pPr>
              <w:spacing w:line="360" w:lineRule="auto"/>
              <w:ind w:right="-555"/>
              <w:jc w:val="center"/>
              <w:rPr>
                <w:b/>
                <w:bCs/>
                <w:color w:val="0D0D0D" w:themeColor="text1" w:themeTint="F2"/>
                <w:sz w:val="26"/>
                <w:szCs w:val="26"/>
                <w:u w:val="single"/>
              </w:rPr>
            </w:pPr>
            <w:r w:rsidRPr="009B38F8">
              <w:rPr>
                <w:color w:val="0D0D0D" w:themeColor="text1" w:themeTint="F2"/>
                <w:u w:val="single"/>
              </w:rPr>
              <w:br w:type="page"/>
            </w:r>
            <w:r w:rsidR="003602EF" w:rsidRPr="009B38F8">
              <w:rPr>
                <w:b/>
                <w:bCs/>
                <w:color w:val="0D0D0D" w:themeColor="text1" w:themeTint="F2"/>
                <w:sz w:val="26"/>
                <w:szCs w:val="26"/>
                <w:u w:val="single"/>
              </w:rPr>
              <w:t>Table 4</w:t>
            </w:r>
          </w:p>
          <w:p w:rsidR="00C52D0A" w:rsidRPr="009B38F8" w:rsidRDefault="00C52D0A" w:rsidP="009451C5">
            <w:pPr>
              <w:spacing w:line="360" w:lineRule="auto"/>
              <w:jc w:val="center"/>
              <w:rPr>
                <w:b/>
                <w:color w:val="0D0D0D" w:themeColor="text1" w:themeTint="F2"/>
              </w:rPr>
            </w:pPr>
            <w:r w:rsidRPr="009B38F8">
              <w:rPr>
                <w:b/>
                <w:bCs/>
                <w:color w:val="0D0D0D" w:themeColor="text1" w:themeTint="F2"/>
                <w:sz w:val="26"/>
                <w:szCs w:val="26"/>
              </w:rPr>
              <w:t>Electric CAP Rate E1—Heating--</w:t>
            </w:r>
            <w:r w:rsidRPr="009B38F8">
              <w:rPr>
                <w:b/>
                <w:color w:val="0D0D0D" w:themeColor="text1" w:themeTint="F2"/>
              </w:rPr>
              <w:t>126-150% FPIG</w:t>
            </w:r>
          </w:p>
          <w:p w:rsidR="00C52D0A" w:rsidRPr="009B38F8" w:rsidRDefault="00C52D0A" w:rsidP="009451C5">
            <w:pPr>
              <w:spacing w:line="360" w:lineRule="auto"/>
              <w:jc w:val="center"/>
              <w:rPr>
                <w:b/>
                <w:color w:val="0D0D0D" w:themeColor="text1" w:themeTint="F2"/>
              </w:rPr>
            </w:pPr>
            <w:r w:rsidRPr="009B38F8">
              <w:rPr>
                <w:b/>
                <w:color w:val="0D0D0D" w:themeColor="text1" w:themeTint="F2"/>
              </w:rPr>
              <w:t>This would reflect a monthly income of $2,420 to $2,882 for a family of 4.</w:t>
            </w:r>
          </w:p>
        </w:tc>
      </w:tr>
      <w:tr w:rsidR="00C255D0" w:rsidRPr="009B38F8" w:rsidTr="00C255D0">
        <w:trPr>
          <w:trHeight w:val="255"/>
        </w:trPr>
        <w:tc>
          <w:tcPr>
            <w:tcW w:w="3705" w:type="dxa"/>
            <w:tcBorders>
              <w:top w:val="single" w:sz="4" w:space="0" w:color="auto"/>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
                <w:color w:val="0D0D0D" w:themeColor="text1" w:themeTint="F2"/>
              </w:rPr>
            </w:pPr>
            <w:r w:rsidRPr="009B38F8">
              <w:rPr>
                <w:b/>
                <w:color w:val="0D0D0D" w:themeColor="text1" w:themeTint="F2"/>
              </w:rPr>
              <w:t>Bill for 1,000 kWh</w:t>
            </w:r>
          </w:p>
        </w:tc>
        <w:tc>
          <w:tcPr>
            <w:tcW w:w="144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86551C">
            <w:pPr>
              <w:spacing w:line="360" w:lineRule="auto"/>
              <w:jc w:val="center"/>
              <w:rPr>
                <w:bCs/>
                <w:color w:val="0D0D0D" w:themeColor="text1" w:themeTint="F2"/>
                <w:u w:val="single"/>
              </w:rPr>
            </w:pPr>
            <w:r w:rsidRPr="009B38F8">
              <w:rPr>
                <w:bCs/>
                <w:color w:val="0D0D0D" w:themeColor="text1" w:themeTint="F2"/>
                <w:u w:val="single"/>
              </w:rPr>
              <w:t>Rates</w:t>
            </w:r>
          </w:p>
        </w:tc>
        <w:tc>
          <w:tcPr>
            <w:tcW w:w="117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650 kWh</w:t>
            </w:r>
          </w:p>
        </w:tc>
        <w:tc>
          <w:tcPr>
            <w:tcW w:w="144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Additional</w:t>
            </w:r>
          </w:p>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350 kWh</w:t>
            </w:r>
          </w:p>
        </w:tc>
        <w:tc>
          <w:tcPr>
            <w:tcW w:w="135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u w:val="single"/>
              </w:rPr>
            </w:pPr>
            <w:r w:rsidRPr="009B38F8">
              <w:rPr>
                <w:bCs/>
                <w:color w:val="0D0D0D" w:themeColor="text1" w:themeTint="F2"/>
                <w:u w:val="single"/>
              </w:rPr>
              <w:t>Total</w:t>
            </w:r>
          </w:p>
        </w:tc>
      </w:tr>
      <w:tr w:rsidR="00C255D0" w:rsidRPr="009B38F8" w:rsidTr="00C255D0">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Customer Charge</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$7.20</w:t>
            </w: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$7.20</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C255D0">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Variable Distribution Service Charge</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C255D0">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ind w:left="720"/>
              <w:rPr>
                <w:color w:val="0D0D0D" w:themeColor="text1" w:themeTint="F2"/>
              </w:rPr>
            </w:pPr>
            <w:r w:rsidRPr="009B38F8">
              <w:rPr>
                <w:color w:val="0D0D0D" w:themeColor="text1" w:themeTint="F2"/>
              </w:rPr>
              <w:t>all kWh</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$0.0406</w:t>
            </w:r>
            <w:r w:rsidR="00C255D0">
              <w:rPr>
                <w:color w:val="0D0D0D" w:themeColor="text1" w:themeTint="F2"/>
              </w:rPr>
              <w:t>/kWh</w:t>
            </w: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$26.39</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$14.21</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C255D0">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Generation Charges</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C255D0">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ind w:left="720"/>
              <w:rPr>
                <w:color w:val="0D0D0D" w:themeColor="text1" w:themeTint="F2"/>
              </w:rPr>
            </w:pPr>
            <w:r w:rsidRPr="009B38F8">
              <w:rPr>
                <w:color w:val="0D0D0D" w:themeColor="text1" w:themeTint="F2"/>
              </w:rPr>
              <w:t>1st 600 kWh</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$0.0927</w:t>
            </w:r>
            <w:r w:rsidR="00C255D0">
              <w:rPr>
                <w:color w:val="0D0D0D" w:themeColor="text1" w:themeTint="F2"/>
              </w:rPr>
              <w:t>/kWh</w:t>
            </w: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$55.62</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C255D0">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ind w:left="720"/>
              <w:rPr>
                <w:color w:val="0D0D0D" w:themeColor="text1" w:themeTint="F2"/>
              </w:rPr>
            </w:pPr>
            <w:r w:rsidRPr="009B38F8">
              <w:rPr>
                <w:color w:val="0D0D0D" w:themeColor="text1" w:themeTint="F2"/>
              </w:rPr>
              <w:t>&gt;600 kWh</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$0.070</w:t>
            </w:r>
            <w:r w:rsidR="00C255D0">
              <w:rPr>
                <w:color w:val="0D0D0D" w:themeColor="text1" w:themeTint="F2"/>
              </w:rPr>
              <w:t>/kWh</w:t>
            </w: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$3.50</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$24.50</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C255D0">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Transmission Service</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C255D0">
        <w:trPr>
          <w:trHeight w:val="255"/>
        </w:trPr>
        <w:tc>
          <w:tcPr>
            <w:tcW w:w="370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ind w:left="720"/>
              <w:rPr>
                <w:color w:val="0D0D0D" w:themeColor="text1" w:themeTint="F2"/>
              </w:rPr>
            </w:pPr>
            <w:r w:rsidRPr="009B38F8">
              <w:rPr>
                <w:color w:val="0D0D0D" w:themeColor="text1" w:themeTint="F2"/>
              </w:rPr>
              <w:t>all kWh</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$0.0073</w:t>
            </w:r>
            <w:r w:rsidR="00C255D0">
              <w:rPr>
                <w:color w:val="0D0D0D" w:themeColor="text1" w:themeTint="F2"/>
              </w:rPr>
              <w:t>/kWh</w:t>
            </w:r>
          </w:p>
        </w:tc>
        <w:tc>
          <w:tcPr>
            <w:tcW w:w="117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$4.81</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$2.59</w:t>
            </w:r>
          </w:p>
        </w:tc>
        <w:tc>
          <w:tcPr>
            <w:tcW w:w="1350"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r>
      <w:tr w:rsidR="00C255D0" w:rsidRPr="009B38F8" w:rsidTr="00C255D0">
        <w:trPr>
          <w:trHeight w:val="255"/>
        </w:trPr>
        <w:tc>
          <w:tcPr>
            <w:tcW w:w="370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color w:val="0D0D0D" w:themeColor="text1" w:themeTint="F2"/>
              </w:rPr>
            </w:pPr>
            <w:r w:rsidRPr="009B38F8">
              <w:rPr>
                <w:color w:val="0D0D0D" w:themeColor="text1" w:themeTint="F2"/>
              </w:rPr>
              <w:t>Subtotal</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$97.52</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$41.30</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$138.82</w:t>
            </w:r>
          </w:p>
        </w:tc>
      </w:tr>
      <w:tr w:rsidR="00C255D0" w:rsidRPr="009B38F8" w:rsidTr="00C255D0">
        <w:trPr>
          <w:trHeight w:val="255"/>
        </w:trPr>
        <w:tc>
          <w:tcPr>
            <w:tcW w:w="370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rPr>
                <w:b/>
                <w:color w:val="0D0D0D" w:themeColor="text1" w:themeTint="F2"/>
              </w:rPr>
            </w:pPr>
            <w:r w:rsidRPr="009B38F8">
              <w:rPr>
                <w:b/>
                <w:color w:val="0D0D0D" w:themeColor="text1" w:themeTint="F2"/>
              </w:rPr>
              <w:t>CAP E1 Discount of 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color w:val="0D0D0D" w:themeColor="text1" w:themeTint="F2"/>
              </w:rPr>
            </w:pPr>
            <w:r w:rsidRPr="009B38F8">
              <w:rPr>
                <w:color w:val="0D0D0D" w:themeColor="text1" w:themeTint="F2"/>
              </w:rPr>
              <w:t>$0.00</w:t>
            </w:r>
          </w:p>
        </w:tc>
      </w:tr>
      <w:tr w:rsidR="00C255D0" w:rsidRPr="009B38F8" w:rsidTr="00C255D0">
        <w:trPr>
          <w:trHeight w:val="255"/>
        </w:trPr>
        <w:tc>
          <w:tcPr>
            <w:tcW w:w="370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TOTAL</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$97.52</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$41.30</w:t>
            </w:r>
          </w:p>
        </w:tc>
        <w:tc>
          <w:tcPr>
            <w:tcW w:w="135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52D0A" w:rsidRPr="009B38F8" w:rsidRDefault="00C52D0A" w:rsidP="009451C5">
            <w:pPr>
              <w:spacing w:line="360" w:lineRule="auto"/>
              <w:jc w:val="center"/>
              <w:rPr>
                <w:bCs/>
                <w:color w:val="0D0D0D" w:themeColor="text1" w:themeTint="F2"/>
              </w:rPr>
            </w:pPr>
            <w:r w:rsidRPr="009B38F8">
              <w:rPr>
                <w:bCs/>
                <w:color w:val="0D0D0D" w:themeColor="text1" w:themeTint="F2"/>
              </w:rPr>
              <w:t>$138.82</w:t>
            </w:r>
          </w:p>
        </w:tc>
      </w:tr>
    </w:tbl>
    <w:p w:rsidR="00E17C43" w:rsidRPr="009B38F8" w:rsidRDefault="00E17C43" w:rsidP="00E17C43">
      <w:pPr>
        <w:spacing w:line="360" w:lineRule="auto"/>
        <w:ind w:firstLine="720"/>
        <w:rPr>
          <w:b/>
          <w:bCs/>
          <w:color w:val="0D0D0D" w:themeColor="text1" w:themeTint="F2"/>
        </w:rPr>
      </w:pPr>
    </w:p>
    <w:p w:rsidR="003F0446" w:rsidRPr="009B38F8" w:rsidRDefault="003F0446">
      <w:pPr>
        <w:rPr>
          <w:b/>
          <w:bCs/>
          <w:color w:val="0D0D0D" w:themeColor="text1" w:themeTint="F2"/>
        </w:rPr>
      </w:pPr>
      <w:r w:rsidRPr="009B38F8">
        <w:rPr>
          <w:b/>
          <w:bCs/>
          <w:color w:val="0D0D0D" w:themeColor="text1" w:themeTint="F2"/>
        </w:rPr>
        <w:br w:type="page"/>
      </w:r>
    </w:p>
    <w:p w:rsidR="00E17C43" w:rsidRPr="009B38F8" w:rsidRDefault="00E17C43" w:rsidP="00E17C43">
      <w:pPr>
        <w:spacing w:line="360" w:lineRule="auto"/>
        <w:ind w:firstLine="720"/>
        <w:rPr>
          <w:color w:val="0D0D0D" w:themeColor="text1" w:themeTint="F2"/>
        </w:rPr>
      </w:pPr>
      <w:r w:rsidRPr="009B38F8">
        <w:rPr>
          <w:b/>
          <w:bCs/>
          <w:color w:val="0D0D0D" w:themeColor="text1" w:themeTint="F2"/>
        </w:rPr>
        <w:lastRenderedPageBreak/>
        <w:t>Example Gas Bill Calculation</w:t>
      </w:r>
    </w:p>
    <w:p w:rsidR="00C52D0A" w:rsidRPr="009B38F8" w:rsidRDefault="00C52D0A">
      <w:pPr>
        <w:rPr>
          <w:color w:val="0D0D0D" w:themeColor="text1" w:themeTint="F2"/>
        </w:rPr>
      </w:pPr>
    </w:p>
    <w:p w:rsidR="00E17C43" w:rsidRPr="009B38F8" w:rsidRDefault="00E17C43">
      <w:pPr>
        <w:rPr>
          <w:color w:val="0D0D0D" w:themeColor="text1" w:themeTint="F2"/>
        </w:rPr>
      </w:pPr>
    </w:p>
    <w:tbl>
      <w:tblPr>
        <w:tblW w:w="8223" w:type="dxa"/>
        <w:jc w:val="center"/>
        <w:tblLook w:val="04A0" w:firstRow="1" w:lastRow="0" w:firstColumn="1" w:lastColumn="0" w:noHBand="0" w:noVBand="1"/>
      </w:tblPr>
      <w:tblGrid>
        <w:gridCol w:w="3970"/>
        <w:gridCol w:w="1116"/>
        <w:gridCol w:w="1188"/>
        <w:gridCol w:w="1949"/>
      </w:tblGrid>
      <w:tr w:rsidR="00E17C43" w:rsidRPr="009B38F8" w:rsidTr="00396D84">
        <w:trPr>
          <w:trHeight w:val="738"/>
          <w:jc w:val="center"/>
        </w:trPr>
        <w:tc>
          <w:tcPr>
            <w:tcW w:w="8223" w:type="dxa"/>
            <w:gridSpan w:val="4"/>
            <w:tcBorders>
              <w:top w:val="nil"/>
              <w:bottom w:val="single" w:sz="4" w:space="0" w:color="auto"/>
            </w:tcBorders>
            <w:shd w:val="clear" w:color="auto" w:fill="auto"/>
            <w:noWrap/>
            <w:hideMark/>
          </w:tcPr>
          <w:p w:rsidR="00E17C43" w:rsidRPr="009B38F8" w:rsidRDefault="003602EF" w:rsidP="009451C5">
            <w:pPr>
              <w:spacing w:line="360" w:lineRule="auto"/>
              <w:jc w:val="center"/>
              <w:rPr>
                <w:b/>
                <w:bCs/>
                <w:color w:val="0D0D0D" w:themeColor="text1" w:themeTint="F2"/>
                <w:u w:val="single"/>
              </w:rPr>
            </w:pPr>
            <w:r w:rsidRPr="009B38F8">
              <w:rPr>
                <w:b/>
                <w:bCs/>
                <w:color w:val="0D0D0D" w:themeColor="text1" w:themeTint="F2"/>
                <w:u w:val="single"/>
              </w:rPr>
              <w:t>Table A-5</w:t>
            </w:r>
          </w:p>
          <w:p w:rsidR="00E17C43" w:rsidRPr="009B38F8" w:rsidRDefault="00E17C43" w:rsidP="009451C5">
            <w:pPr>
              <w:spacing w:line="360" w:lineRule="auto"/>
              <w:jc w:val="center"/>
              <w:rPr>
                <w:b/>
                <w:bCs/>
                <w:color w:val="0D0D0D" w:themeColor="text1" w:themeTint="F2"/>
              </w:rPr>
            </w:pPr>
            <w:r w:rsidRPr="009B38F8">
              <w:rPr>
                <w:b/>
                <w:bCs/>
                <w:color w:val="0D0D0D" w:themeColor="text1" w:themeTint="F2"/>
              </w:rPr>
              <w:t>Gas CAP Rate D1     76-100% FPIG    January 1, 2012 Rates</w:t>
            </w:r>
          </w:p>
          <w:p w:rsidR="00E17C43" w:rsidRPr="009B38F8" w:rsidRDefault="00E17C43" w:rsidP="009451C5">
            <w:pPr>
              <w:spacing w:line="360" w:lineRule="auto"/>
              <w:jc w:val="center"/>
              <w:rPr>
                <w:b/>
                <w:bCs/>
                <w:color w:val="0D0D0D" w:themeColor="text1" w:themeTint="F2"/>
              </w:rPr>
            </w:pPr>
            <w:r w:rsidRPr="009B38F8">
              <w:rPr>
                <w:b/>
                <w:bCs/>
                <w:color w:val="0D0D0D" w:themeColor="text1" w:themeTint="F2"/>
              </w:rPr>
              <w:t>Family of 4, monthly income of $1,460-$1,921</w:t>
            </w:r>
          </w:p>
        </w:tc>
      </w:tr>
      <w:tr w:rsidR="00E17C43" w:rsidRPr="009B38F8" w:rsidTr="004F4469">
        <w:trPr>
          <w:trHeight w:val="522"/>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C43" w:rsidRPr="009B38F8" w:rsidRDefault="00E17C43" w:rsidP="009451C5">
            <w:pPr>
              <w:spacing w:line="360" w:lineRule="auto"/>
              <w:jc w:val="center"/>
              <w:rPr>
                <w:color w:val="0D0D0D" w:themeColor="text1" w:themeTint="F2"/>
              </w:rPr>
            </w:pPr>
            <w:r w:rsidRPr="009B38F8">
              <w:rPr>
                <w:b/>
                <w:color w:val="0D0D0D" w:themeColor="text1" w:themeTint="F2"/>
              </w:rPr>
              <w:t>Natural Gas Bill for 100 CCF</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center"/>
              <w:rPr>
                <w:color w:val="0D0D0D" w:themeColor="text1" w:themeTint="F2"/>
              </w:rPr>
            </w:pPr>
            <w:r w:rsidRPr="009B38F8">
              <w:rPr>
                <w:color w:val="0D0D0D" w:themeColor="text1" w:themeTint="F2"/>
              </w:rPr>
              <w:t>Rates</w:t>
            </w:r>
          </w:p>
        </w:tc>
        <w:tc>
          <w:tcPr>
            <w:tcW w:w="1188" w:type="dxa"/>
            <w:tcBorders>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center"/>
              <w:rPr>
                <w:color w:val="0D0D0D" w:themeColor="text1" w:themeTint="F2"/>
              </w:rPr>
            </w:pPr>
            <w:r w:rsidRPr="009B38F8">
              <w:rPr>
                <w:color w:val="0D0D0D" w:themeColor="text1" w:themeTint="F2"/>
              </w:rPr>
              <w:t>20 CCF</w:t>
            </w:r>
          </w:p>
        </w:tc>
        <w:tc>
          <w:tcPr>
            <w:tcW w:w="1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center"/>
              <w:rPr>
                <w:color w:val="0D0D0D" w:themeColor="text1" w:themeTint="F2"/>
              </w:rPr>
            </w:pPr>
            <w:r w:rsidRPr="009B38F8">
              <w:rPr>
                <w:color w:val="0D0D0D" w:themeColor="text1" w:themeTint="F2"/>
              </w:rPr>
              <w:t>80 CCF</w:t>
            </w:r>
          </w:p>
        </w:tc>
      </w:tr>
      <w:tr w:rsidR="00E17C43" w:rsidRPr="009B38F8" w:rsidTr="004F4469">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D640FB">
            <w:pPr>
              <w:spacing w:line="360" w:lineRule="auto"/>
              <w:rPr>
                <w:color w:val="0D0D0D" w:themeColor="text1" w:themeTint="F2"/>
              </w:rPr>
            </w:pPr>
            <w:r w:rsidRPr="009B38F8">
              <w:rPr>
                <w:color w:val="0D0D0D" w:themeColor="text1" w:themeTint="F2"/>
              </w:rPr>
              <w:t>Supply</w:t>
            </w:r>
            <w:r w:rsidRPr="009B38F8">
              <w:rPr>
                <w:b/>
                <w:color w:val="0D0D0D" w:themeColor="text1" w:themeTint="F2"/>
              </w:rPr>
              <w:t xml:space="preserve"> </w:t>
            </w:r>
            <w:r w:rsidRPr="009B38F8">
              <w:rPr>
                <w:color w:val="0D0D0D" w:themeColor="text1" w:themeTint="F2"/>
              </w:rPr>
              <w:t>Usage Charges</w:t>
            </w:r>
            <w:r w:rsidR="00C255D0">
              <w:rPr>
                <w:color w:val="0D0D0D" w:themeColor="text1" w:themeTint="F2"/>
              </w:rPr>
              <w:t xml:space="preserve"> </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$0.5342</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$ 10.68</w:t>
            </w:r>
          </w:p>
        </w:tc>
        <w:tc>
          <w:tcPr>
            <w:tcW w:w="1949" w:type="dxa"/>
            <w:tcBorders>
              <w:top w:val="single" w:sz="4" w:space="0" w:color="auto"/>
              <w:left w:val="nil"/>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$ 42.74</w:t>
            </w:r>
          </w:p>
        </w:tc>
      </w:tr>
      <w:tr w:rsidR="00E17C43" w:rsidRPr="009B38F8" w:rsidTr="004F4469">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D640FB">
            <w:pPr>
              <w:spacing w:line="360" w:lineRule="auto"/>
              <w:rPr>
                <w:color w:val="0D0D0D" w:themeColor="text1" w:themeTint="F2"/>
              </w:rPr>
            </w:pPr>
            <w:r w:rsidRPr="009B38F8">
              <w:rPr>
                <w:color w:val="0D0D0D" w:themeColor="text1" w:themeTint="F2"/>
              </w:rPr>
              <w:t>Gas Cost Adjustment</w:t>
            </w:r>
            <w:r w:rsidR="00C255D0">
              <w:rPr>
                <w:color w:val="0D0D0D" w:themeColor="text1" w:themeTint="F2"/>
              </w:rPr>
              <w:t xml:space="preserve"> </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$0.0255</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0.51</w:t>
            </w:r>
          </w:p>
        </w:tc>
        <w:tc>
          <w:tcPr>
            <w:tcW w:w="1949" w:type="dxa"/>
            <w:tcBorders>
              <w:top w:val="nil"/>
              <w:left w:val="nil"/>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2.04</w:t>
            </w:r>
          </w:p>
        </w:tc>
      </w:tr>
      <w:tr w:rsidR="00E17C43" w:rsidRPr="009B38F8" w:rsidTr="004F4469">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D640FB">
            <w:pPr>
              <w:spacing w:line="360" w:lineRule="auto"/>
              <w:rPr>
                <w:color w:val="0D0D0D" w:themeColor="text1" w:themeTint="F2"/>
              </w:rPr>
            </w:pPr>
            <w:r w:rsidRPr="009B38F8">
              <w:rPr>
                <w:color w:val="0D0D0D" w:themeColor="text1" w:themeTint="F2"/>
              </w:rPr>
              <w:t>Balancing Service Cost</w:t>
            </w:r>
            <w:r w:rsidR="00C255D0">
              <w:rPr>
                <w:color w:val="0D0D0D" w:themeColor="text1" w:themeTint="F2"/>
              </w:rPr>
              <w:t xml:space="preserve"> </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$0.0352</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xml:space="preserve"> $   0.70</w:t>
            </w:r>
          </w:p>
        </w:tc>
        <w:tc>
          <w:tcPr>
            <w:tcW w:w="1949" w:type="dxa"/>
            <w:tcBorders>
              <w:top w:val="nil"/>
              <w:left w:val="nil"/>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2.82</w:t>
            </w:r>
          </w:p>
        </w:tc>
      </w:tr>
      <w:tr w:rsidR="00E17C43" w:rsidRPr="009B38F8" w:rsidTr="004F4469">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D640FB">
            <w:pPr>
              <w:spacing w:line="360" w:lineRule="auto"/>
              <w:rPr>
                <w:color w:val="0D0D0D" w:themeColor="text1" w:themeTint="F2"/>
              </w:rPr>
            </w:pPr>
            <w:r w:rsidRPr="009B38F8">
              <w:rPr>
                <w:color w:val="0D0D0D" w:themeColor="text1" w:themeTint="F2"/>
              </w:rPr>
              <w:t>Customer Charge</w:t>
            </w:r>
            <w:r w:rsidR="00C255D0">
              <w:rPr>
                <w:color w:val="0D0D0D" w:themeColor="text1" w:themeTint="F2"/>
              </w:rPr>
              <w:t xml:space="preserve"> </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$11.7500</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$ 11.75</w:t>
            </w:r>
          </w:p>
        </w:tc>
        <w:tc>
          <w:tcPr>
            <w:tcW w:w="1949" w:type="dxa"/>
            <w:tcBorders>
              <w:top w:val="nil"/>
              <w:left w:val="nil"/>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$ 11.75</w:t>
            </w:r>
          </w:p>
        </w:tc>
      </w:tr>
      <w:tr w:rsidR="00E17C43" w:rsidRPr="009B38F8" w:rsidTr="004F4469">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C43" w:rsidRPr="009B38F8" w:rsidRDefault="00E17C43" w:rsidP="00D640FB">
            <w:pPr>
              <w:spacing w:line="360" w:lineRule="auto"/>
              <w:jc w:val="center"/>
              <w:rPr>
                <w:color w:val="0D0D0D" w:themeColor="text1" w:themeTint="F2"/>
              </w:rPr>
            </w:pPr>
            <w:r w:rsidRPr="009B38F8">
              <w:rPr>
                <w:color w:val="0D0D0D" w:themeColor="text1" w:themeTint="F2"/>
              </w:rPr>
              <w:t>Distribution</w:t>
            </w:r>
            <w:r w:rsidR="00C255D0">
              <w:rPr>
                <w:color w:val="0D0D0D" w:themeColor="text1" w:themeTint="F2"/>
              </w:rPr>
              <w:t xml:space="preserve"> </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$0.3761</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7.52</w:t>
            </w:r>
          </w:p>
        </w:tc>
        <w:tc>
          <w:tcPr>
            <w:tcW w:w="1949" w:type="dxa"/>
            <w:tcBorders>
              <w:top w:val="nil"/>
              <w:left w:val="nil"/>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$ 30.08</w:t>
            </w:r>
          </w:p>
        </w:tc>
      </w:tr>
      <w:tr w:rsidR="00E17C43" w:rsidRPr="009B38F8" w:rsidTr="004F4469">
        <w:trPr>
          <w:trHeight w:val="270"/>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C255D0">
            <w:pPr>
              <w:spacing w:line="360" w:lineRule="auto"/>
              <w:ind w:left="720"/>
              <w:rPr>
                <w:color w:val="0D0D0D" w:themeColor="text1" w:themeTint="F2"/>
              </w:rPr>
            </w:pPr>
            <w:r w:rsidRPr="009B38F8">
              <w:rPr>
                <w:i/>
                <w:iCs/>
                <w:color w:val="0D0D0D" w:themeColor="text1" w:themeTint="F2"/>
              </w:rPr>
              <w:t>Subtotal</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E17C43" w:rsidRPr="009B38F8" w:rsidRDefault="00E17C43" w:rsidP="009451C5">
            <w:pPr>
              <w:spacing w:line="360" w:lineRule="auto"/>
              <w:rPr>
                <w:color w:val="0D0D0D" w:themeColor="text1" w:themeTint="F2"/>
              </w:rPr>
            </w:pPr>
          </w:p>
        </w:tc>
        <w:tc>
          <w:tcPr>
            <w:tcW w:w="1188" w:type="dxa"/>
            <w:tcBorders>
              <w:top w:val="nil"/>
              <w:left w:val="single" w:sz="4" w:space="0" w:color="auto"/>
              <w:bottom w:val="single" w:sz="8"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$ 31.16</w:t>
            </w:r>
          </w:p>
        </w:tc>
        <w:tc>
          <w:tcPr>
            <w:tcW w:w="1949" w:type="dxa"/>
            <w:tcBorders>
              <w:top w:val="nil"/>
              <w:left w:val="nil"/>
              <w:bottom w:val="single" w:sz="8"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$ 89.43</w:t>
            </w:r>
          </w:p>
        </w:tc>
      </w:tr>
      <w:tr w:rsidR="00E17C43" w:rsidRPr="009B38F8" w:rsidTr="004F4469">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D640FB">
            <w:pPr>
              <w:spacing w:line="360" w:lineRule="auto"/>
              <w:rPr>
                <w:color w:val="0D0D0D" w:themeColor="text1" w:themeTint="F2"/>
              </w:rPr>
            </w:pPr>
            <w:r w:rsidRPr="009B38F8">
              <w:rPr>
                <w:color w:val="0D0D0D" w:themeColor="text1" w:themeTint="F2"/>
              </w:rPr>
              <w:t>State Tax Adjustment</w:t>
            </w:r>
            <w:r w:rsidR="00C255D0">
              <w:rPr>
                <w:color w:val="0D0D0D" w:themeColor="text1" w:themeTint="F2"/>
              </w:rPr>
              <w:t xml:space="preserve"> </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-$0.0012</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-0.04</w:t>
            </w:r>
          </w:p>
        </w:tc>
        <w:tc>
          <w:tcPr>
            <w:tcW w:w="1949" w:type="dxa"/>
            <w:tcBorders>
              <w:top w:val="single" w:sz="4" w:space="0" w:color="auto"/>
              <w:left w:val="nil"/>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-0.11</w:t>
            </w:r>
          </w:p>
        </w:tc>
      </w:tr>
      <w:tr w:rsidR="00E17C43" w:rsidRPr="009B38F8" w:rsidTr="004F4469">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ind w:left="720"/>
              <w:rPr>
                <w:color w:val="0D0D0D" w:themeColor="text1" w:themeTint="F2"/>
              </w:rPr>
            </w:pPr>
            <w:r w:rsidRPr="009B38F8">
              <w:rPr>
                <w:i/>
                <w:iCs/>
                <w:color w:val="0D0D0D" w:themeColor="text1" w:themeTint="F2"/>
              </w:rPr>
              <w:t>Subtotal</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E17C43" w:rsidRPr="009B38F8" w:rsidRDefault="00E17C43" w:rsidP="009451C5">
            <w:pPr>
              <w:spacing w:line="360" w:lineRule="auto"/>
              <w:rPr>
                <w:color w:val="0D0D0D" w:themeColor="text1" w:themeTint="F2"/>
              </w:rPr>
            </w:pP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$ 31.12</w:t>
            </w:r>
          </w:p>
        </w:tc>
        <w:tc>
          <w:tcPr>
            <w:tcW w:w="1949" w:type="dxa"/>
            <w:tcBorders>
              <w:top w:val="nil"/>
              <w:left w:val="nil"/>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color w:val="0D0D0D" w:themeColor="text1" w:themeTint="F2"/>
              </w:rPr>
            </w:pPr>
            <w:r w:rsidRPr="009B38F8">
              <w:rPr>
                <w:color w:val="0D0D0D" w:themeColor="text1" w:themeTint="F2"/>
              </w:rPr>
              <w:t>$ 89.32</w:t>
            </w:r>
          </w:p>
        </w:tc>
      </w:tr>
      <w:tr w:rsidR="00E17C43" w:rsidRPr="009B38F8" w:rsidTr="004F4469">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D640FB">
            <w:pPr>
              <w:spacing w:line="360" w:lineRule="auto"/>
              <w:rPr>
                <w:b/>
                <w:color w:val="0D0D0D" w:themeColor="text1" w:themeTint="F2"/>
              </w:rPr>
            </w:pPr>
            <w:r w:rsidRPr="009B38F8">
              <w:rPr>
                <w:b/>
                <w:color w:val="0D0D0D" w:themeColor="text1" w:themeTint="F2"/>
              </w:rPr>
              <w:t>CAP Adjustment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E17C43" w:rsidRPr="009B38F8" w:rsidRDefault="00326828" w:rsidP="009451C5">
            <w:pPr>
              <w:spacing w:line="360" w:lineRule="auto"/>
              <w:ind w:left="-295" w:hanging="295"/>
              <w:jc w:val="right"/>
              <w:rPr>
                <w:b/>
                <w:color w:val="0D0D0D" w:themeColor="text1" w:themeTint="F2"/>
              </w:rPr>
            </w:pPr>
            <w:r w:rsidRPr="009B38F8">
              <w:rPr>
                <w:b/>
                <w:color w:val="0D0D0D" w:themeColor="text1" w:themeTint="F2"/>
              </w:rPr>
              <w:t>-</w:t>
            </w:r>
            <w:r w:rsidR="00E17C43" w:rsidRPr="009B38F8">
              <w:rPr>
                <w:b/>
                <w:color w:val="0D0D0D" w:themeColor="text1" w:themeTint="F2"/>
              </w:rPr>
              <w:t>11.0%</w:t>
            </w: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b/>
                <w:color w:val="0D0D0D" w:themeColor="text1" w:themeTint="F2"/>
              </w:rPr>
            </w:pPr>
            <w:r w:rsidRPr="009B38F8">
              <w:rPr>
                <w:b/>
                <w:color w:val="0D0D0D" w:themeColor="text1" w:themeTint="F2"/>
              </w:rPr>
              <w:t>$  -3.42</w:t>
            </w:r>
          </w:p>
        </w:tc>
        <w:tc>
          <w:tcPr>
            <w:tcW w:w="1949" w:type="dxa"/>
            <w:tcBorders>
              <w:top w:val="nil"/>
              <w:left w:val="nil"/>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b/>
                <w:color w:val="0D0D0D" w:themeColor="text1" w:themeTint="F2"/>
              </w:rPr>
            </w:pPr>
            <w:r w:rsidRPr="009B38F8">
              <w:rPr>
                <w:b/>
                <w:color w:val="0D0D0D" w:themeColor="text1" w:themeTint="F2"/>
              </w:rPr>
              <w:t xml:space="preserve">$ </w:t>
            </w:r>
            <w:r w:rsidR="008D51E5" w:rsidRPr="009B38F8">
              <w:rPr>
                <w:b/>
                <w:color w:val="0D0D0D" w:themeColor="text1" w:themeTint="F2"/>
              </w:rPr>
              <w:t>-</w:t>
            </w:r>
            <w:r w:rsidRPr="009B38F8">
              <w:rPr>
                <w:b/>
                <w:color w:val="0D0D0D" w:themeColor="text1" w:themeTint="F2"/>
              </w:rPr>
              <w:t xml:space="preserve"> 9.83</w:t>
            </w:r>
          </w:p>
        </w:tc>
      </w:tr>
      <w:tr w:rsidR="00E17C43" w:rsidRPr="009B38F8" w:rsidTr="004F4469">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rPr>
                <w:color w:val="0D0D0D" w:themeColor="text1" w:themeTint="F2"/>
              </w:rPr>
            </w:pPr>
            <w:r w:rsidRPr="009B38F8">
              <w:rPr>
                <w:color w:val="0D0D0D" w:themeColor="text1" w:themeTint="F2"/>
              </w:rPr>
              <w:t>Customer Monthly Bill Amount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E17C43" w:rsidRPr="009B38F8" w:rsidRDefault="00E17C43" w:rsidP="009451C5">
            <w:pPr>
              <w:spacing w:line="360" w:lineRule="auto"/>
              <w:rPr>
                <w:b/>
                <w:bCs/>
                <w:color w:val="0D0D0D" w:themeColor="text1" w:themeTint="F2"/>
              </w:rPr>
            </w:pP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C43" w:rsidRPr="009B38F8" w:rsidRDefault="008D51E5" w:rsidP="009451C5">
            <w:pPr>
              <w:spacing w:line="360" w:lineRule="auto"/>
              <w:jc w:val="right"/>
              <w:rPr>
                <w:bCs/>
                <w:color w:val="0D0D0D" w:themeColor="text1" w:themeTint="F2"/>
              </w:rPr>
            </w:pPr>
            <w:r w:rsidRPr="009B38F8">
              <w:rPr>
                <w:bCs/>
                <w:color w:val="0D0D0D" w:themeColor="text1" w:themeTint="F2"/>
              </w:rPr>
              <w:t>$27.70</w:t>
            </w:r>
          </w:p>
        </w:tc>
        <w:tc>
          <w:tcPr>
            <w:tcW w:w="1949" w:type="dxa"/>
            <w:tcBorders>
              <w:top w:val="single" w:sz="4" w:space="0" w:color="auto"/>
              <w:left w:val="nil"/>
              <w:bottom w:val="single" w:sz="4" w:space="0" w:color="auto"/>
              <w:right w:val="single" w:sz="4" w:space="0" w:color="auto"/>
            </w:tcBorders>
            <w:shd w:val="clear" w:color="auto" w:fill="auto"/>
            <w:noWrap/>
            <w:vAlign w:val="bottom"/>
            <w:hideMark/>
          </w:tcPr>
          <w:p w:rsidR="00E17C43" w:rsidRPr="009B38F8" w:rsidRDefault="00E17C43" w:rsidP="009451C5">
            <w:pPr>
              <w:spacing w:line="360" w:lineRule="auto"/>
              <w:jc w:val="right"/>
              <w:rPr>
                <w:bCs/>
                <w:color w:val="0D0D0D" w:themeColor="text1" w:themeTint="F2"/>
              </w:rPr>
            </w:pPr>
            <w:r w:rsidRPr="009B38F8">
              <w:rPr>
                <w:bCs/>
                <w:color w:val="0D0D0D" w:themeColor="text1" w:themeTint="F2"/>
              </w:rPr>
              <w:t>$ 79.50</w:t>
            </w:r>
          </w:p>
        </w:tc>
      </w:tr>
    </w:tbl>
    <w:p w:rsidR="005630FD" w:rsidRPr="009B38F8" w:rsidRDefault="005630FD" w:rsidP="00E17C43">
      <w:pPr>
        <w:spacing w:line="360" w:lineRule="auto"/>
        <w:rPr>
          <w:color w:val="0D0D0D" w:themeColor="text1" w:themeTint="F2"/>
          <w:sz w:val="26"/>
          <w:szCs w:val="26"/>
        </w:rPr>
      </w:pPr>
    </w:p>
    <w:p w:rsidR="00E17C43" w:rsidRPr="009B38F8" w:rsidRDefault="00E17C43" w:rsidP="00E17C43">
      <w:pPr>
        <w:spacing w:line="360" w:lineRule="auto"/>
        <w:rPr>
          <w:color w:val="0D0D0D" w:themeColor="text1" w:themeTint="F2"/>
          <w:sz w:val="26"/>
          <w:szCs w:val="26"/>
        </w:rPr>
      </w:pPr>
      <w:r w:rsidRPr="009B38F8">
        <w:rPr>
          <w:color w:val="0D0D0D" w:themeColor="text1" w:themeTint="F2"/>
          <w:sz w:val="26"/>
          <w:szCs w:val="26"/>
        </w:rPr>
        <w:t>The discounts (% off) for the Gas CAP rate change according to tariff rates.</w:t>
      </w:r>
    </w:p>
    <w:p w:rsidR="00E36631" w:rsidRPr="009B38F8" w:rsidRDefault="00E36631">
      <w:pPr>
        <w:rPr>
          <w:color w:val="0D0D0D" w:themeColor="text1" w:themeTint="F2"/>
        </w:rPr>
      </w:pPr>
    </w:p>
    <w:sectPr w:rsidR="00E36631" w:rsidRPr="009B38F8" w:rsidSect="00D864F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C8" w:rsidRDefault="001E6FC8" w:rsidP="006D73DB">
      <w:r>
        <w:separator/>
      </w:r>
    </w:p>
  </w:endnote>
  <w:endnote w:type="continuationSeparator" w:id="0">
    <w:p w:rsidR="001E6FC8" w:rsidRDefault="001E6FC8" w:rsidP="006D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EC" w:rsidRDefault="005806EC">
    <w:pPr>
      <w:pStyle w:val="Footer"/>
      <w:jc w:val="center"/>
    </w:pPr>
    <w:r>
      <w:fldChar w:fldCharType="begin"/>
    </w:r>
    <w:r>
      <w:instrText xml:space="preserve"> PAGE   \* MERGEFORMAT </w:instrText>
    </w:r>
    <w:r>
      <w:fldChar w:fldCharType="separate"/>
    </w:r>
    <w:r w:rsidR="00F925DF">
      <w:rPr>
        <w:noProof/>
      </w:rPr>
      <w:t>33</w:t>
    </w:r>
    <w:r>
      <w:rPr>
        <w:noProof/>
      </w:rPr>
      <w:fldChar w:fldCharType="end"/>
    </w:r>
  </w:p>
  <w:p w:rsidR="005806EC" w:rsidRDefault="005806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C8" w:rsidRDefault="001E6FC8" w:rsidP="006D73DB">
      <w:r>
        <w:separator/>
      </w:r>
    </w:p>
  </w:footnote>
  <w:footnote w:type="continuationSeparator" w:id="0">
    <w:p w:rsidR="001E6FC8" w:rsidRDefault="001E6FC8" w:rsidP="006D73DB">
      <w:r>
        <w:continuationSeparator/>
      </w:r>
    </w:p>
  </w:footnote>
  <w:footnote w:id="1">
    <w:p w:rsidR="005806EC" w:rsidRPr="009B38F8" w:rsidRDefault="005806EC" w:rsidP="00062940">
      <w:pPr>
        <w:pStyle w:val="FootnoteText"/>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w:t>
      </w:r>
      <w:r w:rsidRPr="009B38F8">
        <w:rPr>
          <w:rFonts w:cstheme="minorHAnsi"/>
          <w:i/>
          <w:color w:val="0D0D0D" w:themeColor="text1" w:themeTint="F2"/>
          <w:sz w:val="22"/>
          <w:szCs w:val="22"/>
        </w:rPr>
        <w:t>See PECO’s USECP</w:t>
      </w:r>
      <w:r>
        <w:rPr>
          <w:rFonts w:cstheme="minorHAnsi"/>
          <w:i/>
          <w:color w:val="0D0D0D" w:themeColor="text1" w:themeTint="F2"/>
          <w:sz w:val="22"/>
          <w:szCs w:val="22"/>
        </w:rPr>
        <w:t xml:space="preserve"> for 2001-2003</w:t>
      </w:r>
      <w:r w:rsidRPr="009B38F8">
        <w:rPr>
          <w:rFonts w:cstheme="minorHAnsi"/>
          <w:color w:val="0D0D0D" w:themeColor="text1" w:themeTint="F2"/>
          <w:sz w:val="22"/>
          <w:szCs w:val="22"/>
        </w:rPr>
        <w:t xml:space="preserve">, M-00001418 (September 29, 2000), for a more detailed history.  </w:t>
      </w:r>
    </w:p>
  </w:footnote>
  <w:footnote w:id="2">
    <w:p w:rsidR="005806EC" w:rsidRPr="00C57D6E" w:rsidRDefault="005806EC">
      <w:pPr>
        <w:pStyle w:val="FootnoteText"/>
        <w:rPr>
          <w:sz w:val="22"/>
          <w:szCs w:val="22"/>
        </w:rPr>
      </w:pPr>
      <w:r w:rsidRPr="00C57D6E">
        <w:rPr>
          <w:rStyle w:val="FootnoteReference"/>
          <w:sz w:val="22"/>
          <w:szCs w:val="22"/>
        </w:rPr>
        <w:footnoteRef/>
      </w:r>
      <w:r w:rsidRPr="00C57D6E">
        <w:rPr>
          <w:sz w:val="22"/>
          <w:szCs w:val="22"/>
        </w:rPr>
        <w:t xml:space="preserve">  </w:t>
      </w:r>
      <w:r>
        <w:rPr>
          <w:sz w:val="22"/>
          <w:szCs w:val="22"/>
        </w:rPr>
        <w:t xml:space="preserve">PECO engaged the Applied Public Policy Research Institute for Study and Evaluation (APPRISE) to perform the energy burden analysis. APPRISE also evaluates PECO’s universal service program, pursuant to 52 Pa. Code § 54.76.  </w:t>
      </w:r>
    </w:p>
  </w:footnote>
  <w:footnote w:id="3">
    <w:p w:rsidR="005806EC" w:rsidRPr="00BE7A79" w:rsidRDefault="005806EC" w:rsidP="00BE7A79">
      <w:pPr>
        <w:pStyle w:val="FootnoteText"/>
        <w:rPr>
          <w:sz w:val="22"/>
          <w:szCs w:val="22"/>
        </w:rPr>
      </w:pPr>
      <w:r w:rsidRPr="00BE7A79">
        <w:rPr>
          <w:rStyle w:val="FootnoteReference"/>
          <w:sz w:val="22"/>
          <w:szCs w:val="22"/>
        </w:rPr>
        <w:footnoteRef/>
      </w:r>
      <w:r w:rsidRPr="00BE7A79">
        <w:rPr>
          <w:sz w:val="22"/>
          <w:szCs w:val="22"/>
        </w:rPr>
        <w:t xml:space="preserve"> </w:t>
      </w:r>
      <w:r>
        <w:rPr>
          <w:sz w:val="22"/>
          <w:szCs w:val="22"/>
        </w:rPr>
        <w:t xml:space="preserve"> </w:t>
      </w:r>
      <w:r w:rsidRPr="00BE7A79">
        <w:rPr>
          <w:i/>
          <w:sz w:val="22"/>
          <w:szCs w:val="22"/>
        </w:rPr>
        <w:t>Petition of PECO for Approval of DSP and Rate Mitigation Program</w:t>
      </w:r>
      <w:r w:rsidRPr="00BE7A79">
        <w:rPr>
          <w:sz w:val="22"/>
          <w:szCs w:val="22"/>
        </w:rPr>
        <w:t>, Docket No.  P-2008-2062739</w:t>
      </w:r>
      <w:r>
        <w:rPr>
          <w:sz w:val="22"/>
          <w:szCs w:val="22"/>
        </w:rPr>
        <w:t>.</w:t>
      </w:r>
    </w:p>
  </w:footnote>
  <w:footnote w:id="4">
    <w:p w:rsidR="009C6570" w:rsidRDefault="009C6570">
      <w:pPr>
        <w:pStyle w:val="FootnoteText"/>
      </w:pPr>
      <w:r>
        <w:rPr>
          <w:rStyle w:val="FootnoteReference"/>
        </w:rPr>
        <w:footnoteRef/>
      </w:r>
      <w:r>
        <w:t xml:space="preserve"> </w:t>
      </w:r>
      <w:hyperlink r:id="rId1" w:history="1">
        <w:r w:rsidR="008275F0">
          <w:rPr>
            <w:rStyle w:val="Hyperlink"/>
          </w:rPr>
          <w:t>http://www.puc.pa.gov/General/pdf/USP_Evaluation-Peco.pdf</w:t>
        </w:r>
      </w:hyperlink>
      <w:r w:rsidR="008275F0">
        <w:rPr>
          <w:color w:val="1F497D"/>
        </w:rPr>
        <w:t xml:space="preserve"> </w:t>
      </w:r>
    </w:p>
  </w:footnote>
  <w:footnote w:id="5">
    <w:p w:rsidR="005806EC" w:rsidRPr="009B38F8" w:rsidRDefault="005806EC" w:rsidP="00293EB3">
      <w:pPr>
        <w:pStyle w:val="FootnoteText"/>
        <w:rPr>
          <w:color w:val="0D0D0D" w:themeColor="text1" w:themeTint="F2"/>
          <w:sz w:val="22"/>
          <w:szCs w:val="22"/>
        </w:rPr>
      </w:pPr>
      <w:r w:rsidRPr="009B38F8">
        <w:rPr>
          <w:rStyle w:val="FootnoteReference"/>
          <w:color w:val="0D0D0D" w:themeColor="text1" w:themeTint="F2"/>
          <w:sz w:val="22"/>
          <w:szCs w:val="22"/>
        </w:rPr>
        <w:footnoteRef/>
      </w:r>
      <w:r>
        <w:rPr>
          <w:color w:val="0D0D0D" w:themeColor="text1" w:themeTint="F2"/>
          <w:sz w:val="22"/>
          <w:szCs w:val="22"/>
        </w:rPr>
        <w:t xml:space="preserve"> </w:t>
      </w:r>
      <w:r w:rsidRPr="009B38F8">
        <w:rPr>
          <w:color w:val="0D0D0D" w:themeColor="text1" w:themeTint="F2"/>
          <w:sz w:val="22"/>
          <w:szCs w:val="22"/>
        </w:rPr>
        <w:t xml:space="preserve"> </w:t>
      </w:r>
      <w:r w:rsidRPr="009B38F8">
        <w:rPr>
          <w:i/>
          <w:color w:val="0D0D0D" w:themeColor="text1" w:themeTint="F2"/>
          <w:sz w:val="22"/>
          <w:szCs w:val="22"/>
        </w:rPr>
        <w:t>See</w:t>
      </w:r>
      <w:r w:rsidRPr="009B38F8">
        <w:rPr>
          <w:color w:val="0D0D0D" w:themeColor="text1" w:themeTint="F2"/>
          <w:sz w:val="22"/>
          <w:szCs w:val="22"/>
        </w:rPr>
        <w:t xml:space="preserve"> </w:t>
      </w:r>
      <w:r w:rsidRPr="009B38F8">
        <w:rPr>
          <w:i/>
          <w:color w:val="0D0D0D" w:themeColor="text1" w:themeTint="F2"/>
          <w:sz w:val="22"/>
          <w:szCs w:val="22"/>
        </w:rPr>
        <w:t>Final Investigatory Order on Customer Assistance Programs: Funding Levels and Cost Recovery Mechanisms (Final Investigatory Order),</w:t>
      </w:r>
      <w:r w:rsidRPr="009B38F8">
        <w:rPr>
          <w:color w:val="0D0D0D" w:themeColor="text1" w:themeTint="F2"/>
          <w:sz w:val="22"/>
          <w:szCs w:val="22"/>
        </w:rPr>
        <w:t xml:space="preserve"> Docket No. M-00051923, (December 18, 2006) at 6-7.</w:t>
      </w:r>
    </w:p>
  </w:footnote>
  <w:footnote w:id="6">
    <w:p w:rsidR="005806EC" w:rsidRPr="00C57D6E" w:rsidRDefault="005806EC">
      <w:pPr>
        <w:pStyle w:val="FootnoteText"/>
        <w:rPr>
          <w:sz w:val="22"/>
          <w:szCs w:val="22"/>
        </w:rPr>
      </w:pPr>
      <w:r w:rsidRPr="00C57D6E">
        <w:rPr>
          <w:rStyle w:val="FootnoteReference"/>
          <w:sz w:val="22"/>
          <w:szCs w:val="22"/>
        </w:rPr>
        <w:footnoteRef/>
      </w:r>
      <w:r w:rsidRPr="00C57D6E">
        <w:rPr>
          <w:sz w:val="22"/>
          <w:szCs w:val="22"/>
        </w:rPr>
        <w:t xml:space="preserve">  PECO’s CAP is based on what </w:t>
      </w:r>
      <w:r>
        <w:rPr>
          <w:sz w:val="22"/>
          <w:szCs w:val="22"/>
        </w:rPr>
        <w:t xml:space="preserve">it </w:t>
      </w:r>
      <w:r w:rsidRPr="00C57D6E">
        <w:rPr>
          <w:sz w:val="22"/>
          <w:szCs w:val="22"/>
        </w:rPr>
        <w:t>refer</w:t>
      </w:r>
      <w:r>
        <w:rPr>
          <w:sz w:val="22"/>
          <w:szCs w:val="22"/>
        </w:rPr>
        <w:t>s</w:t>
      </w:r>
      <w:r w:rsidRPr="00C57D6E">
        <w:rPr>
          <w:sz w:val="22"/>
          <w:szCs w:val="22"/>
        </w:rPr>
        <w:t xml:space="preserve"> to as a “rate discount</w:t>
      </w:r>
      <w:r>
        <w:rPr>
          <w:sz w:val="22"/>
          <w:szCs w:val="22"/>
        </w:rPr>
        <w:t>.</w:t>
      </w:r>
      <w:r w:rsidRPr="00C57D6E">
        <w:rPr>
          <w:sz w:val="22"/>
          <w:szCs w:val="22"/>
        </w:rPr>
        <w:t xml:space="preserve">” </w:t>
      </w:r>
      <w:r>
        <w:rPr>
          <w:sz w:val="22"/>
          <w:szCs w:val="22"/>
        </w:rPr>
        <w:t xml:space="preserve"> PECO</w:t>
      </w:r>
      <w:r w:rsidRPr="00C57D6E">
        <w:rPr>
          <w:sz w:val="22"/>
          <w:szCs w:val="22"/>
        </w:rPr>
        <w:t xml:space="preserve"> offer</w:t>
      </w:r>
      <w:r>
        <w:rPr>
          <w:sz w:val="22"/>
          <w:szCs w:val="22"/>
        </w:rPr>
        <w:t>s</w:t>
      </w:r>
      <w:r w:rsidRPr="00C57D6E">
        <w:rPr>
          <w:sz w:val="22"/>
          <w:szCs w:val="22"/>
        </w:rPr>
        <w:t xml:space="preserve"> a different </w:t>
      </w:r>
      <w:r>
        <w:rPr>
          <w:sz w:val="22"/>
          <w:szCs w:val="22"/>
        </w:rPr>
        <w:t xml:space="preserve">percentage </w:t>
      </w:r>
      <w:r w:rsidRPr="00C57D6E">
        <w:rPr>
          <w:sz w:val="22"/>
          <w:szCs w:val="22"/>
        </w:rPr>
        <w:t xml:space="preserve">off each rate, for use up to a limited amount of kWhs for each </w:t>
      </w:r>
      <w:r>
        <w:rPr>
          <w:sz w:val="22"/>
          <w:szCs w:val="22"/>
        </w:rPr>
        <w:t xml:space="preserve">CAP rate </w:t>
      </w:r>
      <w:r w:rsidRPr="00C57D6E">
        <w:rPr>
          <w:sz w:val="22"/>
          <w:szCs w:val="22"/>
        </w:rPr>
        <w:t>tier</w:t>
      </w:r>
      <w:r>
        <w:rPr>
          <w:sz w:val="22"/>
          <w:szCs w:val="22"/>
        </w:rPr>
        <w:t>.</w:t>
      </w:r>
    </w:p>
  </w:footnote>
  <w:footnote w:id="7">
    <w:p w:rsidR="005806EC" w:rsidRPr="009B38F8" w:rsidRDefault="005806EC" w:rsidP="002C7045">
      <w:pPr>
        <w:pStyle w:val="FootnoteText"/>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w:t>
      </w:r>
      <w:r>
        <w:rPr>
          <w:color w:val="0D0D0D" w:themeColor="text1" w:themeTint="F2"/>
          <w:sz w:val="22"/>
          <w:szCs w:val="22"/>
        </w:rPr>
        <w:t xml:space="preserve"> </w:t>
      </w:r>
      <w:r w:rsidRPr="009B38F8">
        <w:rPr>
          <w:color w:val="0D0D0D" w:themeColor="text1" w:themeTint="F2"/>
          <w:sz w:val="22"/>
          <w:szCs w:val="22"/>
        </w:rPr>
        <w:t>PECO tariff filing effective July 1, 2009, 9</w:t>
      </w:r>
      <w:r w:rsidRPr="009B38F8">
        <w:rPr>
          <w:color w:val="0D0D0D" w:themeColor="text1" w:themeTint="F2"/>
          <w:sz w:val="22"/>
          <w:szCs w:val="22"/>
          <w:vertAlign w:val="superscript"/>
        </w:rPr>
        <w:t>th</w:t>
      </w:r>
      <w:r w:rsidRPr="009B38F8">
        <w:rPr>
          <w:color w:val="0D0D0D" w:themeColor="text1" w:themeTint="F2"/>
          <w:sz w:val="22"/>
          <w:szCs w:val="22"/>
        </w:rPr>
        <w:t xml:space="preserve"> revised Page No. 68A</w:t>
      </w:r>
      <w:r>
        <w:rPr>
          <w:color w:val="0D0D0D" w:themeColor="text1" w:themeTint="F2"/>
          <w:sz w:val="22"/>
          <w:szCs w:val="22"/>
        </w:rPr>
        <w:t>.</w:t>
      </w:r>
    </w:p>
  </w:footnote>
  <w:footnote w:id="8">
    <w:p w:rsidR="005806EC" w:rsidRPr="009B38F8" w:rsidRDefault="005806EC" w:rsidP="008661D8">
      <w:pPr>
        <w:pStyle w:val="FootnoteText"/>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w:t>
      </w:r>
      <w:hyperlink r:id="rId2" w:history="1">
        <w:r w:rsidRPr="009B38F8">
          <w:rPr>
            <w:rStyle w:val="Hyperlink"/>
            <w:color w:val="0D0D0D" w:themeColor="text1" w:themeTint="F2"/>
            <w:sz w:val="22"/>
            <w:szCs w:val="22"/>
          </w:rPr>
          <w:t>http://ssa-custhelp.ssa.gov/app/answers/detail/a_id/78/~/legal-requirements-to-provide-your-ssn</w:t>
        </w:r>
      </w:hyperlink>
      <w:r>
        <w:rPr>
          <w:rStyle w:val="Hyperlink"/>
          <w:color w:val="0D0D0D" w:themeColor="text1" w:themeTint="F2"/>
          <w:sz w:val="22"/>
          <w:szCs w:val="22"/>
        </w:rPr>
        <w:t>.</w:t>
      </w:r>
      <w:r w:rsidRPr="009B38F8">
        <w:rPr>
          <w:color w:val="0D0D0D" w:themeColor="text1" w:themeTint="F2"/>
          <w:sz w:val="22"/>
          <w:szCs w:val="22"/>
        </w:rPr>
        <w:t xml:space="preserve"> </w:t>
      </w:r>
    </w:p>
  </w:footnote>
  <w:footnote w:id="9">
    <w:p w:rsidR="005806EC" w:rsidRPr="009B38F8" w:rsidRDefault="005806EC">
      <w:pPr>
        <w:pStyle w:val="FootnoteText"/>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CAP credits at that time were $1</w:t>
      </w:r>
      <w:r>
        <w:rPr>
          <w:color w:val="0D0D0D" w:themeColor="text1" w:themeTint="F2"/>
          <w:sz w:val="22"/>
          <w:szCs w:val="22"/>
        </w:rPr>
        <w:t>,</w:t>
      </w:r>
      <w:r w:rsidRPr="009B38F8">
        <w:rPr>
          <w:color w:val="0D0D0D" w:themeColor="text1" w:themeTint="F2"/>
          <w:sz w:val="22"/>
          <w:szCs w:val="22"/>
        </w:rPr>
        <w:t xml:space="preserve">800 for electric heat and $700 for non-heat.  </w:t>
      </w:r>
      <w:r w:rsidRPr="009B38F8">
        <w:rPr>
          <w:i/>
          <w:color w:val="0D0D0D" w:themeColor="text1" w:themeTint="F2"/>
          <w:sz w:val="22"/>
          <w:szCs w:val="22"/>
        </w:rPr>
        <w:t>See</w:t>
      </w:r>
      <w:r w:rsidRPr="009B38F8">
        <w:rPr>
          <w:color w:val="0D0D0D" w:themeColor="text1" w:themeTint="F2"/>
          <w:sz w:val="22"/>
          <w:szCs w:val="22"/>
        </w:rPr>
        <w:t xml:space="preserve"> </w:t>
      </w:r>
      <w:r w:rsidRPr="009B38F8">
        <w:rPr>
          <w:i/>
          <w:color w:val="0D0D0D" w:themeColor="text1" w:themeTint="F2"/>
          <w:sz w:val="22"/>
          <w:szCs w:val="22"/>
        </w:rPr>
        <w:t>Final Investigatory Order</w:t>
      </w:r>
      <w:r w:rsidRPr="009B38F8">
        <w:rPr>
          <w:color w:val="0D0D0D" w:themeColor="text1" w:themeTint="F2"/>
          <w:sz w:val="22"/>
          <w:szCs w:val="22"/>
        </w:rPr>
        <w:t>, M</w:t>
      </w:r>
      <w:r>
        <w:rPr>
          <w:color w:val="0D0D0D" w:themeColor="text1" w:themeTint="F2"/>
          <w:sz w:val="22"/>
          <w:szCs w:val="22"/>
        </w:rPr>
        <w:t>-</w:t>
      </w:r>
      <w:r w:rsidRPr="009B38F8">
        <w:rPr>
          <w:color w:val="0D0D0D" w:themeColor="text1" w:themeTint="F2"/>
          <w:sz w:val="22"/>
          <w:szCs w:val="22"/>
        </w:rPr>
        <w:t>00051923 (December 18, 2006</w:t>
      </w:r>
      <w:r>
        <w:rPr>
          <w:color w:val="0D0D0D" w:themeColor="text1" w:themeTint="F2"/>
          <w:sz w:val="22"/>
          <w:szCs w:val="22"/>
        </w:rPr>
        <w:t>)</w:t>
      </w:r>
      <w:r w:rsidRPr="009B38F8">
        <w:rPr>
          <w:color w:val="0D0D0D" w:themeColor="text1" w:themeTint="F2"/>
          <w:sz w:val="22"/>
          <w:szCs w:val="22"/>
        </w:rPr>
        <w:t>.</w:t>
      </w:r>
    </w:p>
  </w:footnote>
  <w:footnote w:id="10">
    <w:p w:rsidR="005806EC" w:rsidRPr="009B38F8" w:rsidRDefault="005806EC" w:rsidP="00EE4F0B">
      <w:pPr>
        <w:pStyle w:val="ListParagraph"/>
        <w:ind w:left="0"/>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PECO’s heating customers, through 2012, receive a somewhat discounted rate, which will be phased out completely by the beginning of this triennial Plan in 2013.  The CAP heat rate receives a CAP credit/discount range of $0.00 (Rate E) to $36.80 (Rate E1).  PECO continues to develop a plan for CAP customers once the special heat rate is phased out in P-2011-2247936.  </w:t>
      </w:r>
    </w:p>
  </w:footnote>
  <w:footnote w:id="11">
    <w:p w:rsidR="005806EC" w:rsidRPr="009B38F8" w:rsidRDefault="005806EC">
      <w:pPr>
        <w:pStyle w:val="FootnoteText"/>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52 Pa. Code § 58.1.</w:t>
      </w:r>
    </w:p>
  </w:footnote>
  <w:footnote w:id="12">
    <w:p w:rsidR="005806EC" w:rsidRPr="009B38F8" w:rsidRDefault="005806EC">
      <w:pPr>
        <w:pStyle w:val="FootnoteText"/>
        <w:rPr>
          <w:color w:val="0D0D0D" w:themeColor="text1" w:themeTint="F2"/>
          <w:sz w:val="22"/>
          <w:szCs w:val="22"/>
        </w:rPr>
      </w:pPr>
      <w:r w:rsidRPr="009B38F8">
        <w:rPr>
          <w:rStyle w:val="FootnoteReference"/>
          <w:color w:val="0D0D0D" w:themeColor="text1" w:themeTint="F2"/>
          <w:sz w:val="22"/>
          <w:szCs w:val="22"/>
        </w:rPr>
        <w:footnoteRef/>
      </w:r>
      <w:r w:rsidRPr="009B38F8">
        <w:rPr>
          <w:color w:val="0D0D0D" w:themeColor="text1" w:themeTint="F2"/>
          <w:sz w:val="22"/>
          <w:szCs w:val="22"/>
        </w:rPr>
        <w:t xml:space="preserve"> 52 Pa. Code §§ 58.11 and 58.14(a).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5DF8"/>
    <w:multiLevelType w:val="hybridMultilevel"/>
    <w:tmpl w:val="607E50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0B4A6C"/>
    <w:multiLevelType w:val="hybridMultilevel"/>
    <w:tmpl w:val="32D8D03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443CCE"/>
    <w:multiLevelType w:val="hybridMultilevel"/>
    <w:tmpl w:val="5D002B18"/>
    <w:lvl w:ilvl="0" w:tplc="0409000F">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5976820"/>
    <w:multiLevelType w:val="hybridMultilevel"/>
    <w:tmpl w:val="C51A23E2"/>
    <w:lvl w:ilvl="0" w:tplc="F98862B2">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756569"/>
    <w:multiLevelType w:val="hybridMultilevel"/>
    <w:tmpl w:val="5BC4E706"/>
    <w:lvl w:ilvl="0" w:tplc="339A13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E2106"/>
    <w:multiLevelType w:val="hybridMultilevel"/>
    <w:tmpl w:val="D828F5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5522F1"/>
    <w:multiLevelType w:val="hybridMultilevel"/>
    <w:tmpl w:val="6E227534"/>
    <w:lvl w:ilvl="0" w:tplc="D5E43620">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C23BA"/>
    <w:multiLevelType w:val="hybridMultilevel"/>
    <w:tmpl w:val="6AC6C148"/>
    <w:lvl w:ilvl="0" w:tplc="15D4B73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86F43"/>
    <w:multiLevelType w:val="hybridMultilevel"/>
    <w:tmpl w:val="634CB61C"/>
    <w:lvl w:ilvl="0" w:tplc="88EEA41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14A1D"/>
    <w:multiLevelType w:val="hybridMultilevel"/>
    <w:tmpl w:val="D1A06028"/>
    <w:lvl w:ilvl="0" w:tplc="E1D2D52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7C3D54"/>
    <w:multiLevelType w:val="hybridMultilevel"/>
    <w:tmpl w:val="7980AAF2"/>
    <w:lvl w:ilvl="0" w:tplc="BD8C3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984D25"/>
    <w:multiLevelType w:val="hybridMultilevel"/>
    <w:tmpl w:val="EB3026A4"/>
    <w:lvl w:ilvl="0" w:tplc="0450F42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C56677"/>
    <w:multiLevelType w:val="hybridMultilevel"/>
    <w:tmpl w:val="6AC6C148"/>
    <w:lvl w:ilvl="0" w:tplc="15D4B73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315D4B"/>
    <w:multiLevelType w:val="hybridMultilevel"/>
    <w:tmpl w:val="BC9C4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4822FF"/>
    <w:multiLevelType w:val="hybridMultilevel"/>
    <w:tmpl w:val="19EE2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B317BD"/>
    <w:multiLevelType w:val="hybridMultilevel"/>
    <w:tmpl w:val="E84A0E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6A8453D"/>
    <w:multiLevelType w:val="hybridMultilevel"/>
    <w:tmpl w:val="21C4E078"/>
    <w:lvl w:ilvl="0" w:tplc="0EBCBB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5D5925"/>
    <w:multiLevelType w:val="hybridMultilevel"/>
    <w:tmpl w:val="686E9E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DAE204A"/>
    <w:multiLevelType w:val="hybridMultilevel"/>
    <w:tmpl w:val="A5484FD4"/>
    <w:lvl w:ilvl="0" w:tplc="F348CE2A">
      <w:start w:val="1"/>
      <w:numFmt w:val="lowerLetter"/>
      <w:lvlText w:val="%1."/>
      <w:lvlJc w:val="left"/>
      <w:pPr>
        <w:ind w:left="117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644A95"/>
    <w:multiLevelType w:val="hybridMultilevel"/>
    <w:tmpl w:val="11E28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D95BED"/>
    <w:multiLevelType w:val="hybridMultilevel"/>
    <w:tmpl w:val="FDCE577C"/>
    <w:lvl w:ilvl="0" w:tplc="58E47B1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446810"/>
    <w:multiLevelType w:val="hybridMultilevel"/>
    <w:tmpl w:val="DE5879D0"/>
    <w:lvl w:ilvl="0" w:tplc="B1244C56">
      <w:start w:val="1"/>
      <w:numFmt w:val="decimal"/>
      <w:lvlText w:val="%1."/>
      <w:lvlJc w:val="left"/>
      <w:pPr>
        <w:ind w:left="1080" w:hanging="360"/>
      </w:pPr>
      <w:rPr>
        <w:rFonts w:cs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4867E1"/>
    <w:multiLevelType w:val="hybridMultilevel"/>
    <w:tmpl w:val="4EA8FFD0"/>
    <w:lvl w:ilvl="0" w:tplc="2C8ED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3D1D53"/>
    <w:multiLevelType w:val="hybridMultilevel"/>
    <w:tmpl w:val="4B3A7CFC"/>
    <w:lvl w:ilvl="0" w:tplc="0EBCBBE8">
      <w:start w:val="1"/>
      <w:numFmt w:val="decimal"/>
      <w:lvlText w:val="%1."/>
      <w:lvlJc w:val="left"/>
      <w:pPr>
        <w:ind w:left="1080" w:hanging="360"/>
      </w:pPr>
      <w:rPr>
        <w:rFonts w:hint="default"/>
      </w:rPr>
    </w:lvl>
    <w:lvl w:ilvl="1" w:tplc="2C8ED390">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E77B34"/>
    <w:multiLevelType w:val="hybridMultilevel"/>
    <w:tmpl w:val="ABB4C82C"/>
    <w:lvl w:ilvl="0" w:tplc="04090003">
      <w:start w:val="1"/>
      <w:numFmt w:val="bullet"/>
      <w:lvlText w:val="o"/>
      <w:lvlJc w:val="left"/>
      <w:pPr>
        <w:tabs>
          <w:tab w:val="num" w:pos="1152"/>
        </w:tabs>
        <w:ind w:left="1152" w:hanging="432"/>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6DEC40D1"/>
    <w:multiLevelType w:val="hybridMultilevel"/>
    <w:tmpl w:val="CB8C458E"/>
    <w:lvl w:ilvl="0" w:tplc="253CF1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4E388D"/>
    <w:multiLevelType w:val="hybridMultilevel"/>
    <w:tmpl w:val="B11E5876"/>
    <w:lvl w:ilvl="0" w:tplc="88EEA414">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A83B4F"/>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793C84"/>
    <w:multiLevelType w:val="hybridMultilevel"/>
    <w:tmpl w:val="93EAE052"/>
    <w:lvl w:ilvl="0" w:tplc="47DC3196">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6"/>
  </w:num>
  <w:num w:numId="3">
    <w:abstractNumId w:val="0"/>
  </w:num>
  <w:num w:numId="4">
    <w:abstractNumId w:val="18"/>
  </w:num>
  <w:num w:numId="5">
    <w:abstractNumId w:val="23"/>
  </w:num>
  <w:num w:numId="6">
    <w:abstractNumId w:val="6"/>
  </w:num>
  <w:num w:numId="7">
    <w:abstractNumId w:val="17"/>
  </w:num>
  <w:num w:numId="8">
    <w:abstractNumId w:val="25"/>
  </w:num>
  <w:num w:numId="9">
    <w:abstractNumId w:val="12"/>
  </w:num>
  <w:num w:numId="10">
    <w:abstractNumId w:val="15"/>
  </w:num>
  <w:num w:numId="11">
    <w:abstractNumId w:val="24"/>
  </w:num>
  <w:num w:numId="12">
    <w:abstractNumId w:val="14"/>
  </w:num>
  <w:num w:numId="13">
    <w:abstractNumId w:val="29"/>
  </w:num>
  <w:num w:numId="14">
    <w:abstractNumId w:val="8"/>
  </w:num>
  <w:num w:numId="15">
    <w:abstractNumId w:val="4"/>
  </w:num>
  <w:num w:numId="16">
    <w:abstractNumId w:val="13"/>
  </w:num>
  <w:num w:numId="17">
    <w:abstractNumId w:val="11"/>
  </w:num>
  <w:num w:numId="18">
    <w:abstractNumId w:val="21"/>
  </w:num>
  <w:num w:numId="19">
    <w:abstractNumId w:val="22"/>
  </w:num>
  <w:num w:numId="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0"/>
  </w:num>
  <w:num w:numId="23">
    <w:abstractNumId w:val="2"/>
  </w:num>
  <w:num w:numId="24">
    <w:abstractNumId w:val="9"/>
  </w:num>
  <w:num w:numId="25">
    <w:abstractNumId w:val="3"/>
  </w:num>
  <w:num w:numId="26">
    <w:abstractNumId w:val="27"/>
  </w:num>
  <w:num w:numId="27">
    <w:abstractNumId w:val="26"/>
  </w:num>
  <w:num w:numId="28">
    <w:abstractNumId w:val="7"/>
  </w:num>
  <w:num w:numId="29">
    <w:abstractNumId w:val="10"/>
  </w:num>
  <w:num w:numId="30">
    <w:abstractNumId w:val="28"/>
  </w:num>
  <w:num w:numId="3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DB"/>
    <w:rsid w:val="000000BA"/>
    <w:rsid w:val="000003D2"/>
    <w:rsid w:val="00000403"/>
    <w:rsid w:val="00000B04"/>
    <w:rsid w:val="0000464C"/>
    <w:rsid w:val="0000724B"/>
    <w:rsid w:val="0001116B"/>
    <w:rsid w:val="000126B6"/>
    <w:rsid w:val="00012CE6"/>
    <w:rsid w:val="000149E2"/>
    <w:rsid w:val="00016D99"/>
    <w:rsid w:val="00017324"/>
    <w:rsid w:val="0002223A"/>
    <w:rsid w:val="00022E95"/>
    <w:rsid w:val="00023763"/>
    <w:rsid w:val="00025658"/>
    <w:rsid w:val="000328CF"/>
    <w:rsid w:val="000334A0"/>
    <w:rsid w:val="00034BD7"/>
    <w:rsid w:val="00035405"/>
    <w:rsid w:val="000369E6"/>
    <w:rsid w:val="00037ECB"/>
    <w:rsid w:val="000406C4"/>
    <w:rsid w:val="0004388C"/>
    <w:rsid w:val="000457A6"/>
    <w:rsid w:val="0004717D"/>
    <w:rsid w:val="0005126E"/>
    <w:rsid w:val="0005134B"/>
    <w:rsid w:val="000528F7"/>
    <w:rsid w:val="00052BC9"/>
    <w:rsid w:val="00054F5B"/>
    <w:rsid w:val="00060287"/>
    <w:rsid w:val="00062940"/>
    <w:rsid w:val="00063973"/>
    <w:rsid w:val="00063C72"/>
    <w:rsid w:val="00064820"/>
    <w:rsid w:val="000664DA"/>
    <w:rsid w:val="00070C54"/>
    <w:rsid w:val="00071917"/>
    <w:rsid w:val="00073B8C"/>
    <w:rsid w:val="00076D2F"/>
    <w:rsid w:val="00076EDB"/>
    <w:rsid w:val="000771D9"/>
    <w:rsid w:val="00080608"/>
    <w:rsid w:val="000825D6"/>
    <w:rsid w:val="00082956"/>
    <w:rsid w:val="000863E3"/>
    <w:rsid w:val="000872DA"/>
    <w:rsid w:val="0008759E"/>
    <w:rsid w:val="00087606"/>
    <w:rsid w:val="000903E8"/>
    <w:rsid w:val="00090A4F"/>
    <w:rsid w:val="000914E8"/>
    <w:rsid w:val="00091C99"/>
    <w:rsid w:val="00093023"/>
    <w:rsid w:val="0009333E"/>
    <w:rsid w:val="00093C07"/>
    <w:rsid w:val="0009554B"/>
    <w:rsid w:val="00095628"/>
    <w:rsid w:val="00095A66"/>
    <w:rsid w:val="000965B4"/>
    <w:rsid w:val="00096942"/>
    <w:rsid w:val="000A1FD2"/>
    <w:rsid w:val="000A22C8"/>
    <w:rsid w:val="000A2C18"/>
    <w:rsid w:val="000A4644"/>
    <w:rsid w:val="000A52A2"/>
    <w:rsid w:val="000A5555"/>
    <w:rsid w:val="000A57E1"/>
    <w:rsid w:val="000A618E"/>
    <w:rsid w:val="000A62D9"/>
    <w:rsid w:val="000A7AEB"/>
    <w:rsid w:val="000B1C98"/>
    <w:rsid w:val="000B2D3B"/>
    <w:rsid w:val="000B2F0C"/>
    <w:rsid w:val="000B5E3A"/>
    <w:rsid w:val="000C2BE5"/>
    <w:rsid w:val="000C4ED1"/>
    <w:rsid w:val="000C53EB"/>
    <w:rsid w:val="000C63B9"/>
    <w:rsid w:val="000C70ED"/>
    <w:rsid w:val="000C7A9A"/>
    <w:rsid w:val="000D0BA6"/>
    <w:rsid w:val="000D327F"/>
    <w:rsid w:val="000D3E7D"/>
    <w:rsid w:val="000D3FF9"/>
    <w:rsid w:val="000D737C"/>
    <w:rsid w:val="000D7592"/>
    <w:rsid w:val="000E045A"/>
    <w:rsid w:val="000E6D3D"/>
    <w:rsid w:val="000F0F02"/>
    <w:rsid w:val="000F1612"/>
    <w:rsid w:val="000F196C"/>
    <w:rsid w:val="000F231D"/>
    <w:rsid w:val="000F3AAE"/>
    <w:rsid w:val="000F3B05"/>
    <w:rsid w:val="000F3D70"/>
    <w:rsid w:val="000F478C"/>
    <w:rsid w:val="000F4FFB"/>
    <w:rsid w:val="000F5E61"/>
    <w:rsid w:val="000F66D4"/>
    <w:rsid w:val="000F6D0B"/>
    <w:rsid w:val="001002E1"/>
    <w:rsid w:val="0010226B"/>
    <w:rsid w:val="00103C0A"/>
    <w:rsid w:val="00106156"/>
    <w:rsid w:val="0011082F"/>
    <w:rsid w:val="00110A5A"/>
    <w:rsid w:val="0011194B"/>
    <w:rsid w:val="0011262D"/>
    <w:rsid w:val="001220E2"/>
    <w:rsid w:val="00122E18"/>
    <w:rsid w:val="00123ECF"/>
    <w:rsid w:val="001241C3"/>
    <w:rsid w:val="0012462C"/>
    <w:rsid w:val="001246B0"/>
    <w:rsid w:val="0012532D"/>
    <w:rsid w:val="00125D23"/>
    <w:rsid w:val="001274D5"/>
    <w:rsid w:val="00132B2A"/>
    <w:rsid w:val="00132BC5"/>
    <w:rsid w:val="00132E8F"/>
    <w:rsid w:val="00133293"/>
    <w:rsid w:val="001345A2"/>
    <w:rsid w:val="0013522D"/>
    <w:rsid w:val="00137F46"/>
    <w:rsid w:val="001410D6"/>
    <w:rsid w:val="0014343D"/>
    <w:rsid w:val="001434F4"/>
    <w:rsid w:val="001437EC"/>
    <w:rsid w:val="00143FE0"/>
    <w:rsid w:val="00145D10"/>
    <w:rsid w:val="00150174"/>
    <w:rsid w:val="00150BEF"/>
    <w:rsid w:val="00151AB5"/>
    <w:rsid w:val="00151CFB"/>
    <w:rsid w:val="0015475C"/>
    <w:rsid w:val="00157AE8"/>
    <w:rsid w:val="00157B8A"/>
    <w:rsid w:val="001613F6"/>
    <w:rsid w:val="00161919"/>
    <w:rsid w:val="00161E1E"/>
    <w:rsid w:val="00163BEC"/>
    <w:rsid w:val="00166018"/>
    <w:rsid w:val="001711AF"/>
    <w:rsid w:val="00171D99"/>
    <w:rsid w:val="00172D4D"/>
    <w:rsid w:val="0017693B"/>
    <w:rsid w:val="00177645"/>
    <w:rsid w:val="00180803"/>
    <w:rsid w:val="00181AE4"/>
    <w:rsid w:val="001874F0"/>
    <w:rsid w:val="00187AAC"/>
    <w:rsid w:val="00190C10"/>
    <w:rsid w:val="00193973"/>
    <w:rsid w:val="00194E98"/>
    <w:rsid w:val="001959C0"/>
    <w:rsid w:val="00195C45"/>
    <w:rsid w:val="001965D0"/>
    <w:rsid w:val="001A081D"/>
    <w:rsid w:val="001A147F"/>
    <w:rsid w:val="001A2173"/>
    <w:rsid w:val="001A284C"/>
    <w:rsid w:val="001A3D15"/>
    <w:rsid w:val="001A43B4"/>
    <w:rsid w:val="001A6709"/>
    <w:rsid w:val="001A67BA"/>
    <w:rsid w:val="001A6A40"/>
    <w:rsid w:val="001A6D01"/>
    <w:rsid w:val="001A6F52"/>
    <w:rsid w:val="001A7FDF"/>
    <w:rsid w:val="001B1009"/>
    <w:rsid w:val="001B3B9F"/>
    <w:rsid w:val="001B3BD0"/>
    <w:rsid w:val="001B6977"/>
    <w:rsid w:val="001C0549"/>
    <w:rsid w:val="001C36A9"/>
    <w:rsid w:val="001C7072"/>
    <w:rsid w:val="001D017C"/>
    <w:rsid w:val="001D0C63"/>
    <w:rsid w:val="001D14CA"/>
    <w:rsid w:val="001D1D3E"/>
    <w:rsid w:val="001D339D"/>
    <w:rsid w:val="001D355E"/>
    <w:rsid w:val="001D4EA1"/>
    <w:rsid w:val="001D5BD2"/>
    <w:rsid w:val="001D7061"/>
    <w:rsid w:val="001E02EC"/>
    <w:rsid w:val="001E152C"/>
    <w:rsid w:val="001E6FC8"/>
    <w:rsid w:val="001E7E57"/>
    <w:rsid w:val="001F366A"/>
    <w:rsid w:val="001F4046"/>
    <w:rsid w:val="0020000E"/>
    <w:rsid w:val="0020002A"/>
    <w:rsid w:val="00201B67"/>
    <w:rsid w:val="00204181"/>
    <w:rsid w:val="00204491"/>
    <w:rsid w:val="00204E57"/>
    <w:rsid w:val="00205D16"/>
    <w:rsid w:val="00206A09"/>
    <w:rsid w:val="00206E67"/>
    <w:rsid w:val="00212D9B"/>
    <w:rsid w:val="0021370A"/>
    <w:rsid w:val="00216C7C"/>
    <w:rsid w:val="00220A40"/>
    <w:rsid w:val="002215B9"/>
    <w:rsid w:val="002222E0"/>
    <w:rsid w:val="00222803"/>
    <w:rsid w:val="00223F1A"/>
    <w:rsid w:val="0022445F"/>
    <w:rsid w:val="002247D2"/>
    <w:rsid w:val="0022546E"/>
    <w:rsid w:val="00230A8E"/>
    <w:rsid w:val="002334E7"/>
    <w:rsid w:val="0023364F"/>
    <w:rsid w:val="00234E7A"/>
    <w:rsid w:val="00236903"/>
    <w:rsid w:val="00237BA1"/>
    <w:rsid w:val="002419CC"/>
    <w:rsid w:val="002424C3"/>
    <w:rsid w:val="00242B78"/>
    <w:rsid w:val="00242D5A"/>
    <w:rsid w:val="00247CE8"/>
    <w:rsid w:val="00247DC0"/>
    <w:rsid w:val="00251AA4"/>
    <w:rsid w:val="00251ED4"/>
    <w:rsid w:val="00252165"/>
    <w:rsid w:val="00252A1B"/>
    <w:rsid w:val="00253176"/>
    <w:rsid w:val="00253B15"/>
    <w:rsid w:val="0025764F"/>
    <w:rsid w:val="00260B04"/>
    <w:rsid w:val="00261526"/>
    <w:rsid w:val="00261816"/>
    <w:rsid w:val="00261AD6"/>
    <w:rsid w:val="00261E2B"/>
    <w:rsid w:val="00261F51"/>
    <w:rsid w:val="00262D1A"/>
    <w:rsid w:val="0026305B"/>
    <w:rsid w:val="00263067"/>
    <w:rsid w:val="002654C7"/>
    <w:rsid w:val="00265852"/>
    <w:rsid w:val="00267881"/>
    <w:rsid w:val="00270E98"/>
    <w:rsid w:val="0027135E"/>
    <w:rsid w:val="00271783"/>
    <w:rsid w:val="002719A7"/>
    <w:rsid w:val="00280395"/>
    <w:rsid w:val="002814F5"/>
    <w:rsid w:val="0028174F"/>
    <w:rsid w:val="00282656"/>
    <w:rsid w:val="00282B5E"/>
    <w:rsid w:val="00283F4C"/>
    <w:rsid w:val="00284205"/>
    <w:rsid w:val="00286BE8"/>
    <w:rsid w:val="00290C19"/>
    <w:rsid w:val="002917BB"/>
    <w:rsid w:val="00293066"/>
    <w:rsid w:val="00293EB3"/>
    <w:rsid w:val="002A0210"/>
    <w:rsid w:val="002A16F7"/>
    <w:rsid w:val="002A20F5"/>
    <w:rsid w:val="002A4213"/>
    <w:rsid w:val="002A6711"/>
    <w:rsid w:val="002A7009"/>
    <w:rsid w:val="002A7C5A"/>
    <w:rsid w:val="002B0C52"/>
    <w:rsid w:val="002B1CA5"/>
    <w:rsid w:val="002B30EC"/>
    <w:rsid w:val="002B4ED0"/>
    <w:rsid w:val="002B62C9"/>
    <w:rsid w:val="002B6883"/>
    <w:rsid w:val="002B738C"/>
    <w:rsid w:val="002C07D4"/>
    <w:rsid w:val="002C09C5"/>
    <w:rsid w:val="002C2E3F"/>
    <w:rsid w:val="002C3507"/>
    <w:rsid w:val="002C3B5C"/>
    <w:rsid w:val="002C7045"/>
    <w:rsid w:val="002C71CF"/>
    <w:rsid w:val="002C75AB"/>
    <w:rsid w:val="002D0085"/>
    <w:rsid w:val="002D18E8"/>
    <w:rsid w:val="002D2504"/>
    <w:rsid w:val="002D294A"/>
    <w:rsid w:val="002D2B53"/>
    <w:rsid w:val="002D6721"/>
    <w:rsid w:val="002E06AA"/>
    <w:rsid w:val="002E17DE"/>
    <w:rsid w:val="002E3165"/>
    <w:rsid w:val="002E35AE"/>
    <w:rsid w:val="002E6526"/>
    <w:rsid w:val="002E7E90"/>
    <w:rsid w:val="002F00BA"/>
    <w:rsid w:val="002F07FD"/>
    <w:rsid w:val="002F1B4D"/>
    <w:rsid w:val="002F1D51"/>
    <w:rsid w:val="002F2CC3"/>
    <w:rsid w:val="002F341A"/>
    <w:rsid w:val="002F5A86"/>
    <w:rsid w:val="002F6D54"/>
    <w:rsid w:val="002F7772"/>
    <w:rsid w:val="002F79D2"/>
    <w:rsid w:val="002F7C69"/>
    <w:rsid w:val="002F7E41"/>
    <w:rsid w:val="0030098C"/>
    <w:rsid w:val="0030345A"/>
    <w:rsid w:val="0030388D"/>
    <w:rsid w:val="00304DA1"/>
    <w:rsid w:val="00305EF3"/>
    <w:rsid w:val="0030710C"/>
    <w:rsid w:val="00310004"/>
    <w:rsid w:val="00310763"/>
    <w:rsid w:val="00311B61"/>
    <w:rsid w:val="003130FA"/>
    <w:rsid w:val="003159E3"/>
    <w:rsid w:val="00315A9E"/>
    <w:rsid w:val="003161FD"/>
    <w:rsid w:val="00316E0B"/>
    <w:rsid w:val="003171AF"/>
    <w:rsid w:val="00317D7C"/>
    <w:rsid w:val="00317DFA"/>
    <w:rsid w:val="00317E92"/>
    <w:rsid w:val="003214DD"/>
    <w:rsid w:val="00323DEB"/>
    <w:rsid w:val="00325BB8"/>
    <w:rsid w:val="003261B6"/>
    <w:rsid w:val="00326828"/>
    <w:rsid w:val="00330D4B"/>
    <w:rsid w:val="003325A2"/>
    <w:rsid w:val="00332E7E"/>
    <w:rsid w:val="00333AB5"/>
    <w:rsid w:val="00340808"/>
    <w:rsid w:val="00340AEC"/>
    <w:rsid w:val="00340EC5"/>
    <w:rsid w:val="00341183"/>
    <w:rsid w:val="00342F8C"/>
    <w:rsid w:val="00343DAC"/>
    <w:rsid w:val="00344633"/>
    <w:rsid w:val="0034485F"/>
    <w:rsid w:val="003448C5"/>
    <w:rsid w:val="00346ACE"/>
    <w:rsid w:val="00350E0D"/>
    <w:rsid w:val="00353DC0"/>
    <w:rsid w:val="003560B6"/>
    <w:rsid w:val="00356BC2"/>
    <w:rsid w:val="00357AB0"/>
    <w:rsid w:val="003602EF"/>
    <w:rsid w:val="00360DC9"/>
    <w:rsid w:val="00361ABC"/>
    <w:rsid w:val="0036220D"/>
    <w:rsid w:val="00362DE7"/>
    <w:rsid w:val="0036438C"/>
    <w:rsid w:val="00364598"/>
    <w:rsid w:val="0036594F"/>
    <w:rsid w:val="00367060"/>
    <w:rsid w:val="0036753A"/>
    <w:rsid w:val="00372E29"/>
    <w:rsid w:val="003739C3"/>
    <w:rsid w:val="00373F3D"/>
    <w:rsid w:val="0037450D"/>
    <w:rsid w:val="00375B70"/>
    <w:rsid w:val="003760BE"/>
    <w:rsid w:val="00377722"/>
    <w:rsid w:val="003842D1"/>
    <w:rsid w:val="00384462"/>
    <w:rsid w:val="003847CE"/>
    <w:rsid w:val="003849DA"/>
    <w:rsid w:val="003851E9"/>
    <w:rsid w:val="00385EED"/>
    <w:rsid w:val="00387427"/>
    <w:rsid w:val="00390A70"/>
    <w:rsid w:val="0039292D"/>
    <w:rsid w:val="00396D84"/>
    <w:rsid w:val="00396E32"/>
    <w:rsid w:val="00397662"/>
    <w:rsid w:val="003A05F6"/>
    <w:rsid w:val="003A0C66"/>
    <w:rsid w:val="003A3BEC"/>
    <w:rsid w:val="003A4196"/>
    <w:rsid w:val="003A78FF"/>
    <w:rsid w:val="003B040C"/>
    <w:rsid w:val="003B3AE2"/>
    <w:rsid w:val="003B5F6F"/>
    <w:rsid w:val="003B6466"/>
    <w:rsid w:val="003B6872"/>
    <w:rsid w:val="003C0254"/>
    <w:rsid w:val="003C0F89"/>
    <w:rsid w:val="003C167D"/>
    <w:rsid w:val="003C1938"/>
    <w:rsid w:val="003C27CE"/>
    <w:rsid w:val="003C3006"/>
    <w:rsid w:val="003C3CCB"/>
    <w:rsid w:val="003C51FE"/>
    <w:rsid w:val="003C52AD"/>
    <w:rsid w:val="003D0E22"/>
    <w:rsid w:val="003D0E7A"/>
    <w:rsid w:val="003D4660"/>
    <w:rsid w:val="003D5971"/>
    <w:rsid w:val="003D5FED"/>
    <w:rsid w:val="003D7C2B"/>
    <w:rsid w:val="003E00F5"/>
    <w:rsid w:val="003E0F31"/>
    <w:rsid w:val="003E116A"/>
    <w:rsid w:val="003E1A92"/>
    <w:rsid w:val="003E2645"/>
    <w:rsid w:val="003E3A4C"/>
    <w:rsid w:val="003E6D13"/>
    <w:rsid w:val="003F0446"/>
    <w:rsid w:val="003F1E2E"/>
    <w:rsid w:val="003F3EDB"/>
    <w:rsid w:val="003F43AE"/>
    <w:rsid w:val="003F7A80"/>
    <w:rsid w:val="00400229"/>
    <w:rsid w:val="004022AF"/>
    <w:rsid w:val="004038C1"/>
    <w:rsid w:val="004055C0"/>
    <w:rsid w:val="00410765"/>
    <w:rsid w:val="0041078C"/>
    <w:rsid w:val="004143BE"/>
    <w:rsid w:val="00415F66"/>
    <w:rsid w:val="0042235C"/>
    <w:rsid w:val="00422632"/>
    <w:rsid w:val="00422BC5"/>
    <w:rsid w:val="00423947"/>
    <w:rsid w:val="00425AE9"/>
    <w:rsid w:val="004269A2"/>
    <w:rsid w:val="00426D3D"/>
    <w:rsid w:val="00427265"/>
    <w:rsid w:val="00427FB1"/>
    <w:rsid w:val="00430986"/>
    <w:rsid w:val="00430FF5"/>
    <w:rsid w:val="00432979"/>
    <w:rsid w:val="00432C86"/>
    <w:rsid w:val="00433052"/>
    <w:rsid w:val="00435080"/>
    <w:rsid w:val="00435181"/>
    <w:rsid w:val="00440817"/>
    <w:rsid w:val="004417B6"/>
    <w:rsid w:val="00441834"/>
    <w:rsid w:val="00445AE7"/>
    <w:rsid w:val="00447A50"/>
    <w:rsid w:val="0045069D"/>
    <w:rsid w:val="00451F8D"/>
    <w:rsid w:val="00452D4F"/>
    <w:rsid w:val="00453D57"/>
    <w:rsid w:val="00454B98"/>
    <w:rsid w:val="004555BB"/>
    <w:rsid w:val="0045672B"/>
    <w:rsid w:val="00457ABE"/>
    <w:rsid w:val="00457FDC"/>
    <w:rsid w:val="004646D1"/>
    <w:rsid w:val="0046540B"/>
    <w:rsid w:val="00467829"/>
    <w:rsid w:val="00470028"/>
    <w:rsid w:val="00471CB9"/>
    <w:rsid w:val="00473672"/>
    <w:rsid w:val="00473FEE"/>
    <w:rsid w:val="004744F1"/>
    <w:rsid w:val="004744F7"/>
    <w:rsid w:val="004775D6"/>
    <w:rsid w:val="0047789D"/>
    <w:rsid w:val="004779C3"/>
    <w:rsid w:val="00477D70"/>
    <w:rsid w:val="00483A8E"/>
    <w:rsid w:val="00484C27"/>
    <w:rsid w:val="00492880"/>
    <w:rsid w:val="00493270"/>
    <w:rsid w:val="00496F58"/>
    <w:rsid w:val="004A0343"/>
    <w:rsid w:val="004A0CA0"/>
    <w:rsid w:val="004A4F9C"/>
    <w:rsid w:val="004A5D7B"/>
    <w:rsid w:val="004A78DA"/>
    <w:rsid w:val="004A7E40"/>
    <w:rsid w:val="004B20EA"/>
    <w:rsid w:val="004B2C40"/>
    <w:rsid w:val="004B3387"/>
    <w:rsid w:val="004B4AA5"/>
    <w:rsid w:val="004B4D0F"/>
    <w:rsid w:val="004B6DC2"/>
    <w:rsid w:val="004C078D"/>
    <w:rsid w:val="004C167B"/>
    <w:rsid w:val="004C223D"/>
    <w:rsid w:val="004C23F6"/>
    <w:rsid w:val="004C29D9"/>
    <w:rsid w:val="004C6076"/>
    <w:rsid w:val="004C690D"/>
    <w:rsid w:val="004C7D56"/>
    <w:rsid w:val="004D0F6B"/>
    <w:rsid w:val="004D229B"/>
    <w:rsid w:val="004D5748"/>
    <w:rsid w:val="004E3E4D"/>
    <w:rsid w:val="004E44C6"/>
    <w:rsid w:val="004E61D8"/>
    <w:rsid w:val="004E6ADC"/>
    <w:rsid w:val="004E7999"/>
    <w:rsid w:val="004F0050"/>
    <w:rsid w:val="004F0E14"/>
    <w:rsid w:val="004F33AA"/>
    <w:rsid w:val="004F3B2D"/>
    <w:rsid w:val="004F3C78"/>
    <w:rsid w:val="004F4469"/>
    <w:rsid w:val="004F5294"/>
    <w:rsid w:val="004F6086"/>
    <w:rsid w:val="005031FA"/>
    <w:rsid w:val="00503762"/>
    <w:rsid w:val="00503AF5"/>
    <w:rsid w:val="0050410F"/>
    <w:rsid w:val="00506194"/>
    <w:rsid w:val="00507E3B"/>
    <w:rsid w:val="005104B0"/>
    <w:rsid w:val="00511838"/>
    <w:rsid w:val="005128CE"/>
    <w:rsid w:val="005158DB"/>
    <w:rsid w:val="00516E62"/>
    <w:rsid w:val="00517FA9"/>
    <w:rsid w:val="005208E9"/>
    <w:rsid w:val="005209CC"/>
    <w:rsid w:val="0052513E"/>
    <w:rsid w:val="005257B4"/>
    <w:rsid w:val="00527CBB"/>
    <w:rsid w:val="00531654"/>
    <w:rsid w:val="005316DA"/>
    <w:rsid w:val="005329AA"/>
    <w:rsid w:val="0054154E"/>
    <w:rsid w:val="0054156D"/>
    <w:rsid w:val="0054270F"/>
    <w:rsid w:val="00543331"/>
    <w:rsid w:val="005444A8"/>
    <w:rsid w:val="0054692E"/>
    <w:rsid w:val="00550067"/>
    <w:rsid w:val="005523A1"/>
    <w:rsid w:val="00552B8E"/>
    <w:rsid w:val="00552E1A"/>
    <w:rsid w:val="005537D3"/>
    <w:rsid w:val="0055768A"/>
    <w:rsid w:val="005607AA"/>
    <w:rsid w:val="005630FD"/>
    <w:rsid w:val="0056364A"/>
    <w:rsid w:val="00563C85"/>
    <w:rsid w:val="00565B8F"/>
    <w:rsid w:val="00565DA1"/>
    <w:rsid w:val="0056609C"/>
    <w:rsid w:val="00566B26"/>
    <w:rsid w:val="00566FB5"/>
    <w:rsid w:val="005673A3"/>
    <w:rsid w:val="00570079"/>
    <w:rsid w:val="0057043A"/>
    <w:rsid w:val="00572E6F"/>
    <w:rsid w:val="00572F4C"/>
    <w:rsid w:val="00573039"/>
    <w:rsid w:val="00573DC9"/>
    <w:rsid w:val="005806EC"/>
    <w:rsid w:val="00591001"/>
    <w:rsid w:val="00591390"/>
    <w:rsid w:val="0059245D"/>
    <w:rsid w:val="0059280E"/>
    <w:rsid w:val="00592B3C"/>
    <w:rsid w:val="005937B0"/>
    <w:rsid w:val="0059409F"/>
    <w:rsid w:val="0059420C"/>
    <w:rsid w:val="005959F6"/>
    <w:rsid w:val="00595CC5"/>
    <w:rsid w:val="00597511"/>
    <w:rsid w:val="00597889"/>
    <w:rsid w:val="005A01F2"/>
    <w:rsid w:val="005A04AE"/>
    <w:rsid w:val="005A2E6E"/>
    <w:rsid w:val="005A44F3"/>
    <w:rsid w:val="005A5B0B"/>
    <w:rsid w:val="005A7B1D"/>
    <w:rsid w:val="005A7CBC"/>
    <w:rsid w:val="005B3E9C"/>
    <w:rsid w:val="005B4052"/>
    <w:rsid w:val="005B43E7"/>
    <w:rsid w:val="005B47B6"/>
    <w:rsid w:val="005B5DC5"/>
    <w:rsid w:val="005B6D58"/>
    <w:rsid w:val="005B7C24"/>
    <w:rsid w:val="005C1CE7"/>
    <w:rsid w:val="005D2737"/>
    <w:rsid w:val="005D2AFB"/>
    <w:rsid w:val="005D2CBB"/>
    <w:rsid w:val="005D404B"/>
    <w:rsid w:val="005D58C0"/>
    <w:rsid w:val="005D709D"/>
    <w:rsid w:val="005D75CE"/>
    <w:rsid w:val="005D7BAA"/>
    <w:rsid w:val="005E0CA9"/>
    <w:rsid w:val="005E2256"/>
    <w:rsid w:val="005E23CF"/>
    <w:rsid w:val="005E2E40"/>
    <w:rsid w:val="005E3B97"/>
    <w:rsid w:val="005E454C"/>
    <w:rsid w:val="005E4882"/>
    <w:rsid w:val="005E7E48"/>
    <w:rsid w:val="005F16ED"/>
    <w:rsid w:val="005F1B33"/>
    <w:rsid w:val="005F2556"/>
    <w:rsid w:val="005F42ED"/>
    <w:rsid w:val="005F4E5E"/>
    <w:rsid w:val="005F5C0D"/>
    <w:rsid w:val="005F6B9A"/>
    <w:rsid w:val="005F6DD8"/>
    <w:rsid w:val="005F6FBB"/>
    <w:rsid w:val="005F6FF2"/>
    <w:rsid w:val="0060228C"/>
    <w:rsid w:val="00602416"/>
    <w:rsid w:val="00604227"/>
    <w:rsid w:val="006042F9"/>
    <w:rsid w:val="00604332"/>
    <w:rsid w:val="00605FEE"/>
    <w:rsid w:val="00606607"/>
    <w:rsid w:val="00606765"/>
    <w:rsid w:val="00606B31"/>
    <w:rsid w:val="00610F1E"/>
    <w:rsid w:val="006113C3"/>
    <w:rsid w:val="00611463"/>
    <w:rsid w:val="0061222F"/>
    <w:rsid w:val="006126C8"/>
    <w:rsid w:val="00613EF2"/>
    <w:rsid w:val="00614787"/>
    <w:rsid w:val="0061484E"/>
    <w:rsid w:val="006151B7"/>
    <w:rsid w:val="00617BAB"/>
    <w:rsid w:val="006216B3"/>
    <w:rsid w:val="00621857"/>
    <w:rsid w:val="006237FF"/>
    <w:rsid w:val="006239E5"/>
    <w:rsid w:val="00624373"/>
    <w:rsid w:val="00624F9F"/>
    <w:rsid w:val="0062509A"/>
    <w:rsid w:val="006250BD"/>
    <w:rsid w:val="00630D88"/>
    <w:rsid w:val="006328B5"/>
    <w:rsid w:val="006347E9"/>
    <w:rsid w:val="00634A4F"/>
    <w:rsid w:val="00634D40"/>
    <w:rsid w:val="006352A2"/>
    <w:rsid w:val="0063540C"/>
    <w:rsid w:val="00635CDB"/>
    <w:rsid w:val="00640CC0"/>
    <w:rsid w:val="006419F8"/>
    <w:rsid w:val="006449E5"/>
    <w:rsid w:val="006452F0"/>
    <w:rsid w:val="006461E7"/>
    <w:rsid w:val="0064657A"/>
    <w:rsid w:val="006465E9"/>
    <w:rsid w:val="00647525"/>
    <w:rsid w:val="00647DAC"/>
    <w:rsid w:val="0065000D"/>
    <w:rsid w:val="00651CAA"/>
    <w:rsid w:val="00654134"/>
    <w:rsid w:val="00654EBA"/>
    <w:rsid w:val="006551CA"/>
    <w:rsid w:val="00655680"/>
    <w:rsid w:val="00655AE6"/>
    <w:rsid w:val="00657826"/>
    <w:rsid w:val="00657BA8"/>
    <w:rsid w:val="00657FB3"/>
    <w:rsid w:val="00660A7B"/>
    <w:rsid w:val="00661612"/>
    <w:rsid w:val="00663944"/>
    <w:rsid w:val="00664B53"/>
    <w:rsid w:val="00664E20"/>
    <w:rsid w:val="00665138"/>
    <w:rsid w:val="00665391"/>
    <w:rsid w:val="00666EDD"/>
    <w:rsid w:val="00667ED3"/>
    <w:rsid w:val="006715A7"/>
    <w:rsid w:val="00673019"/>
    <w:rsid w:val="00676B6E"/>
    <w:rsid w:val="00682016"/>
    <w:rsid w:val="0068294A"/>
    <w:rsid w:val="006847D9"/>
    <w:rsid w:val="00685057"/>
    <w:rsid w:val="00685159"/>
    <w:rsid w:val="00685E0C"/>
    <w:rsid w:val="006865A5"/>
    <w:rsid w:val="00686B1D"/>
    <w:rsid w:val="006906AF"/>
    <w:rsid w:val="00690F44"/>
    <w:rsid w:val="00691B86"/>
    <w:rsid w:val="006932BE"/>
    <w:rsid w:val="006952EE"/>
    <w:rsid w:val="0069544B"/>
    <w:rsid w:val="006962A3"/>
    <w:rsid w:val="0069665D"/>
    <w:rsid w:val="00697C72"/>
    <w:rsid w:val="006A0740"/>
    <w:rsid w:val="006A079D"/>
    <w:rsid w:val="006A19DE"/>
    <w:rsid w:val="006A49BD"/>
    <w:rsid w:val="006A67B4"/>
    <w:rsid w:val="006A7CBD"/>
    <w:rsid w:val="006B01BA"/>
    <w:rsid w:val="006B0AEE"/>
    <w:rsid w:val="006B1BB5"/>
    <w:rsid w:val="006B29F5"/>
    <w:rsid w:val="006B2CA9"/>
    <w:rsid w:val="006B36F0"/>
    <w:rsid w:val="006C11B7"/>
    <w:rsid w:val="006C16E4"/>
    <w:rsid w:val="006C2374"/>
    <w:rsid w:val="006C2CC3"/>
    <w:rsid w:val="006C3A8B"/>
    <w:rsid w:val="006C511B"/>
    <w:rsid w:val="006C51BB"/>
    <w:rsid w:val="006C5B97"/>
    <w:rsid w:val="006C7148"/>
    <w:rsid w:val="006D2EA6"/>
    <w:rsid w:val="006D3F5F"/>
    <w:rsid w:val="006D4885"/>
    <w:rsid w:val="006D4D97"/>
    <w:rsid w:val="006D4E0E"/>
    <w:rsid w:val="006D5E33"/>
    <w:rsid w:val="006D6DFB"/>
    <w:rsid w:val="006D73DB"/>
    <w:rsid w:val="006D7C31"/>
    <w:rsid w:val="006E059A"/>
    <w:rsid w:val="006E0633"/>
    <w:rsid w:val="006E0CE8"/>
    <w:rsid w:val="006E146F"/>
    <w:rsid w:val="006E16C6"/>
    <w:rsid w:val="006E1D2F"/>
    <w:rsid w:val="006E5105"/>
    <w:rsid w:val="006E63AA"/>
    <w:rsid w:val="006E6EE6"/>
    <w:rsid w:val="006F1103"/>
    <w:rsid w:val="006F126E"/>
    <w:rsid w:val="006F279A"/>
    <w:rsid w:val="006F3168"/>
    <w:rsid w:val="006F48CA"/>
    <w:rsid w:val="006F6D7D"/>
    <w:rsid w:val="007001DA"/>
    <w:rsid w:val="00700C4E"/>
    <w:rsid w:val="00704609"/>
    <w:rsid w:val="0070517D"/>
    <w:rsid w:val="00706890"/>
    <w:rsid w:val="00707366"/>
    <w:rsid w:val="00711795"/>
    <w:rsid w:val="007156A6"/>
    <w:rsid w:val="00717ABF"/>
    <w:rsid w:val="00721312"/>
    <w:rsid w:val="00722DC7"/>
    <w:rsid w:val="007234BB"/>
    <w:rsid w:val="007235CE"/>
    <w:rsid w:val="0072592A"/>
    <w:rsid w:val="007278F0"/>
    <w:rsid w:val="007321D7"/>
    <w:rsid w:val="0073390F"/>
    <w:rsid w:val="00734C26"/>
    <w:rsid w:val="0073701F"/>
    <w:rsid w:val="0074054D"/>
    <w:rsid w:val="00740B50"/>
    <w:rsid w:val="00740CED"/>
    <w:rsid w:val="00740EC9"/>
    <w:rsid w:val="007423BE"/>
    <w:rsid w:val="007447C5"/>
    <w:rsid w:val="0074579B"/>
    <w:rsid w:val="00745A5C"/>
    <w:rsid w:val="00746D1B"/>
    <w:rsid w:val="00746D5D"/>
    <w:rsid w:val="007535AF"/>
    <w:rsid w:val="0075792C"/>
    <w:rsid w:val="00760B58"/>
    <w:rsid w:val="00761B28"/>
    <w:rsid w:val="007632CC"/>
    <w:rsid w:val="00766208"/>
    <w:rsid w:val="007705A9"/>
    <w:rsid w:val="007717A8"/>
    <w:rsid w:val="00775C4C"/>
    <w:rsid w:val="00780FA9"/>
    <w:rsid w:val="00781003"/>
    <w:rsid w:val="00782A8F"/>
    <w:rsid w:val="00783502"/>
    <w:rsid w:val="00785F05"/>
    <w:rsid w:val="00786974"/>
    <w:rsid w:val="00786F55"/>
    <w:rsid w:val="0079234D"/>
    <w:rsid w:val="00792373"/>
    <w:rsid w:val="00795DDC"/>
    <w:rsid w:val="00797A6B"/>
    <w:rsid w:val="00797A7F"/>
    <w:rsid w:val="007A07BC"/>
    <w:rsid w:val="007A17FE"/>
    <w:rsid w:val="007A3EB3"/>
    <w:rsid w:val="007A41D0"/>
    <w:rsid w:val="007A5411"/>
    <w:rsid w:val="007A653C"/>
    <w:rsid w:val="007A7420"/>
    <w:rsid w:val="007A7805"/>
    <w:rsid w:val="007B023B"/>
    <w:rsid w:val="007B09A1"/>
    <w:rsid w:val="007B0C34"/>
    <w:rsid w:val="007B266F"/>
    <w:rsid w:val="007B271C"/>
    <w:rsid w:val="007B2970"/>
    <w:rsid w:val="007B470A"/>
    <w:rsid w:val="007B4743"/>
    <w:rsid w:val="007B7958"/>
    <w:rsid w:val="007C159F"/>
    <w:rsid w:val="007C3D63"/>
    <w:rsid w:val="007C5400"/>
    <w:rsid w:val="007C5C7A"/>
    <w:rsid w:val="007D2C7F"/>
    <w:rsid w:val="007E0899"/>
    <w:rsid w:val="007E08E8"/>
    <w:rsid w:val="007E16F2"/>
    <w:rsid w:val="007E2909"/>
    <w:rsid w:val="007E4B98"/>
    <w:rsid w:val="007E5A18"/>
    <w:rsid w:val="007E606C"/>
    <w:rsid w:val="007E6613"/>
    <w:rsid w:val="007E6AC9"/>
    <w:rsid w:val="007E6C10"/>
    <w:rsid w:val="007E75AA"/>
    <w:rsid w:val="007F159C"/>
    <w:rsid w:val="007F1A20"/>
    <w:rsid w:val="007F356C"/>
    <w:rsid w:val="007F3669"/>
    <w:rsid w:val="007F42B8"/>
    <w:rsid w:val="007F49B7"/>
    <w:rsid w:val="007F50E3"/>
    <w:rsid w:val="00800330"/>
    <w:rsid w:val="00801083"/>
    <w:rsid w:val="00801C50"/>
    <w:rsid w:val="00802116"/>
    <w:rsid w:val="00804251"/>
    <w:rsid w:val="00810829"/>
    <w:rsid w:val="008109FF"/>
    <w:rsid w:val="00811FF9"/>
    <w:rsid w:val="008130A9"/>
    <w:rsid w:val="008139A1"/>
    <w:rsid w:val="00813B61"/>
    <w:rsid w:val="00813F08"/>
    <w:rsid w:val="0081424D"/>
    <w:rsid w:val="00814258"/>
    <w:rsid w:val="0081468B"/>
    <w:rsid w:val="00815005"/>
    <w:rsid w:val="00815DAF"/>
    <w:rsid w:val="008162CF"/>
    <w:rsid w:val="00816A66"/>
    <w:rsid w:val="00822B70"/>
    <w:rsid w:val="00826334"/>
    <w:rsid w:val="008275F0"/>
    <w:rsid w:val="0083195E"/>
    <w:rsid w:val="0083265E"/>
    <w:rsid w:val="008327F1"/>
    <w:rsid w:val="008338DE"/>
    <w:rsid w:val="008353BC"/>
    <w:rsid w:val="00842004"/>
    <w:rsid w:val="00842130"/>
    <w:rsid w:val="0084278C"/>
    <w:rsid w:val="00842C0F"/>
    <w:rsid w:val="00845355"/>
    <w:rsid w:val="00847B43"/>
    <w:rsid w:val="00851115"/>
    <w:rsid w:val="008516F4"/>
    <w:rsid w:val="00861D03"/>
    <w:rsid w:val="00862403"/>
    <w:rsid w:val="0086551C"/>
    <w:rsid w:val="008661D7"/>
    <w:rsid w:val="008661D8"/>
    <w:rsid w:val="008708D2"/>
    <w:rsid w:val="00870A18"/>
    <w:rsid w:val="008712BF"/>
    <w:rsid w:val="008752C5"/>
    <w:rsid w:val="0087568B"/>
    <w:rsid w:val="00875D07"/>
    <w:rsid w:val="00877E1C"/>
    <w:rsid w:val="00877ECB"/>
    <w:rsid w:val="00880A0D"/>
    <w:rsid w:val="008832BA"/>
    <w:rsid w:val="0088436F"/>
    <w:rsid w:val="0088473F"/>
    <w:rsid w:val="00885469"/>
    <w:rsid w:val="00886A60"/>
    <w:rsid w:val="00886AF3"/>
    <w:rsid w:val="008872B7"/>
    <w:rsid w:val="00887F49"/>
    <w:rsid w:val="00891172"/>
    <w:rsid w:val="00891BFB"/>
    <w:rsid w:val="00891E3D"/>
    <w:rsid w:val="008922E5"/>
    <w:rsid w:val="008924CD"/>
    <w:rsid w:val="0089490C"/>
    <w:rsid w:val="0089704F"/>
    <w:rsid w:val="00897FE9"/>
    <w:rsid w:val="008A1613"/>
    <w:rsid w:val="008A3C86"/>
    <w:rsid w:val="008A3E84"/>
    <w:rsid w:val="008A4FB4"/>
    <w:rsid w:val="008A5C30"/>
    <w:rsid w:val="008A5D0C"/>
    <w:rsid w:val="008A6A94"/>
    <w:rsid w:val="008A7E62"/>
    <w:rsid w:val="008B161C"/>
    <w:rsid w:val="008B16C2"/>
    <w:rsid w:val="008B2F7B"/>
    <w:rsid w:val="008B581D"/>
    <w:rsid w:val="008B648A"/>
    <w:rsid w:val="008B793C"/>
    <w:rsid w:val="008C1546"/>
    <w:rsid w:val="008C391A"/>
    <w:rsid w:val="008D22AA"/>
    <w:rsid w:val="008D29D9"/>
    <w:rsid w:val="008D441B"/>
    <w:rsid w:val="008D4643"/>
    <w:rsid w:val="008D4C42"/>
    <w:rsid w:val="008D51E5"/>
    <w:rsid w:val="008D55C9"/>
    <w:rsid w:val="008D67C5"/>
    <w:rsid w:val="008D6F90"/>
    <w:rsid w:val="008D7B66"/>
    <w:rsid w:val="008E09D1"/>
    <w:rsid w:val="008E0D12"/>
    <w:rsid w:val="008E34E1"/>
    <w:rsid w:val="008E449B"/>
    <w:rsid w:val="008E52FB"/>
    <w:rsid w:val="008E62C4"/>
    <w:rsid w:val="008E71D6"/>
    <w:rsid w:val="008E7933"/>
    <w:rsid w:val="008F2CEB"/>
    <w:rsid w:val="008F42BC"/>
    <w:rsid w:val="008F4F93"/>
    <w:rsid w:val="00900AF6"/>
    <w:rsid w:val="00901A54"/>
    <w:rsid w:val="00901A7F"/>
    <w:rsid w:val="0090311E"/>
    <w:rsid w:val="00904D73"/>
    <w:rsid w:val="009051B8"/>
    <w:rsid w:val="00905250"/>
    <w:rsid w:val="009055BC"/>
    <w:rsid w:val="00905995"/>
    <w:rsid w:val="00906FD3"/>
    <w:rsid w:val="0090781E"/>
    <w:rsid w:val="00913913"/>
    <w:rsid w:val="0091421E"/>
    <w:rsid w:val="0091493E"/>
    <w:rsid w:val="009154C2"/>
    <w:rsid w:val="00920434"/>
    <w:rsid w:val="00920F38"/>
    <w:rsid w:val="00921020"/>
    <w:rsid w:val="00921149"/>
    <w:rsid w:val="009219F9"/>
    <w:rsid w:val="00921AE5"/>
    <w:rsid w:val="009231A4"/>
    <w:rsid w:val="0092564F"/>
    <w:rsid w:val="0093051C"/>
    <w:rsid w:val="009319BE"/>
    <w:rsid w:val="00931BD8"/>
    <w:rsid w:val="00935B15"/>
    <w:rsid w:val="00941193"/>
    <w:rsid w:val="009412F1"/>
    <w:rsid w:val="009427B7"/>
    <w:rsid w:val="00943AD8"/>
    <w:rsid w:val="00943EEE"/>
    <w:rsid w:val="00944C72"/>
    <w:rsid w:val="009451C5"/>
    <w:rsid w:val="0094565A"/>
    <w:rsid w:val="009459AF"/>
    <w:rsid w:val="00946500"/>
    <w:rsid w:val="00947AD2"/>
    <w:rsid w:val="00947FFE"/>
    <w:rsid w:val="00950975"/>
    <w:rsid w:val="00951A5D"/>
    <w:rsid w:val="00952FF2"/>
    <w:rsid w:val="0095647B"/>
    <w:rsid w:val="00956D44"/>
    <w:rsid w:val="00957073"/>
    <w:rsid w:val="0096158A"/>
    <w:rsid w:val="0096219E"/>
    <w:rsid w:val="00964C53"/>
    <w:rsid w:val="009655CE"/>
    <w:rsid w:val="00966504"/>
    <w:rsid w:val="009711BD"/>
    <w:rsid w:val="009772D5"/>
    <w:rsid w:val="009805E7"/>
    <w:rsid w:val="009813D0"/>
    <w:rsid w:val="00981830"/>
    <w:rsid w:val="0098302C"/>
    <w:rsid w:val="009836C9"/>
    <w:rsid w:val="0098519C"/>
    <w:rsid w:val="00985357"/>
    <w:rsid w:val="009859B9"/>
    <w:rsid w:val="00991F90"/>
    <w:rsid w:val="00992623"/>
    <w:rsid w:val="00992BB7"/>
    <w:rsid w:val="0099594E"/>
    <w:rsid w:val="009A07C2"/>
    <w:rsid w:val="009A2D95"/>
    <w:rsid w:val="009A349B"/>
    <w:rsid w:val="009A4816"/>
    <w:rsid w:val="009A5270"/>
    <w:rsid w:val="009A69AF"/>
    <w:rsid w:val="009A6E6D"/>
    <w:rsid w:val="009B1073"/>
    <w:rsid w:val="009B34E4"/>
    <w:rsid w:val="009B38F8"/>
    <w:rsid w:val="009B3E36"/>
    <w:rsid w:val="009B4B72"/>
    <w:rsid w:val="009B4F75"/>
    <w:rsid w:val="009B63C9"/>
    <w:rsid w:val="009B6851"/>
    <w:rsid w:val="009B6FC2"/>
    <w:rsid w:val="009C0351"/>
    <w:rsid w:val="009C21DF"/>
    <w:rsid w:val="009C4324"/>
    <w:rsid w:val="009C4DE7"/>
    <w:rsid w:val="009C6570"/>
    <w:rsid w:val="009C6CBC"/>
    <w:rsid w:val="009C6E99"/>
    <w:rsid w:val="009C7765"/>
    <w:rsid w:val="009D1BF9"/>
    <w:rsid w:val="009D2D08"/>
    <w:rsid w:val="009D3A6B"/>
    <w:rsid w:val="009D5B17"/>
    <w:rsid w:val="009D6537"/>
    <w:rsid w:val="009D68DD"/>
    <w:rsid w:val="009E16B9"/>
    <w:rsid w:val="009E33DA"/>
    <w:rsid w:val="009E5C1C"/>
    <w:rsid w:val="009F0602"/>
    <w:rsid w:val="009F11FF"/>
    <w:rsid w:val="009F20BD"/>
    <w:rsid w:val="009F23D4"/>
    <w:rsid w:val="009F264B"/>
    <w:rsid w:val="009F289A"/>
    <w:rsid w:val="009F37A2"/>
    <w:rsid w:val="009F3831"/>
    <w:rsid w:val="009F39FA"/>
    <w:rsid w:val="009F4554"/>
    <w:rsid w:val="009F57D5"/>
    <w:rsid w:val="009F5944"/>
    <w:rsid w:val="00A0642E"/>
    <w:rsid w:val="00A12909"/>
    <w:rsid w:val="00A12BBA"/>
    <w:rsid w:val="00A13568"/>
    <w:rsid w:val="00A144E7"/>
    <w:rsid w:val="00A151EA"/>
    <w:rsid w:val="00A1699C"/>
    <w:rsid w:val="00A2144D"/>
    <w:rsid w:val="00A22CD0"/>
    <w:rsid w:val="00A233B9"/>
    <w:rsid w:val="00A237EB"/>
    <w:rsid w:val="00A26473"/>
    <w:rsid w:val="00A26ADC"/>
    <w:rsid w:val="00A352CC"/>
    <w:rsid w:val="00A35B96"/>
    <w:rsid w:val="00A372F8"/>
    <w:rsid w:val="00A40334"/>
    <w:rsid w:val="00A40D78"/>
    <w:rsid w:val="00A44E39"/>
    <w:rsid w:val="00A458EB"/>
    <w:rsid w:val="00A47B59"/>
    <w:rsid w:val="00A5520D"/>
    <w:rsid w:val="00A56763"/>
    <w:rsid w:val="00A57162"/>
    <w:rsid w:val="00A57A10"/>
    <w:rsid w:val="00A57B17"/>
    <w:rsid w:val="00A60604"/>
    <w:rsid w:val="00A60BDC"/>
    <w:rsid w:val="00A60D09"/>
    <w:rsid w:val="00A60EB9"/>
    <w:rsid w:val="00A610E4"/>
    <w:rsid w:val="00A622B0"/>
    <w:rsid w:val="00A62631"/>
    <w:rsid w:val="00A628DA"/>
    <w:rsid w:val="00A62C58"/>
    <w:rsid w:val="00A63FCA"/>
    <w:rsid w:val="00A649BE"/>
    <w:rsid w:val="00A64FE1"/>
    <w:rsid w:val="00A65398"/>
    <w:rsid w:val="00A65CD6"/>
    <w:rsid w:val="00A676BC"/>
    <w:rsid w:val="00A679E8"/>
    <w:rsid w:val="00A70715"/>
    <w:rsid w:val="00A70D23"/>
    <w:rsid w:val="00A70DDF"/>
    <w:rsid w:val="00A717DB"/>
    <w:rsid w:val="00A765E1"/>
    <w:rsid w:val="00A8034B"/>
    <w:rsid w:val="00A8116D"/>
    <w:rsid w:val="00A8282F"/>
    <w:rsid w:val="00A8422C"/>
    <w:rsid w:val="00A847F0"/>
    <w:rsid w:val="00A853DC"/>
    <w:rsid w:val="00A8583A"/>
    <w:rsid w:val="00A8587E"/>
    <w:rsid w:val="00A87147"/>
    <w:rsid w:val="00A90123"/>
    <w:rsid w:val="00A908FF"/>
    <w:rsid w:val="00A92275"/>
    <w:rsid w:val="00A9394C"/>
    <w:rsid w:val="00A93B99"/>
    <w:rsid w:val="00A947AA"/>
    <w:rsid w:val="00A95C30"/>
    <w:rsid w:val="00AA36B4"/>
    <w:rsid w:val="00AA5457"/>
    <w:rsid w:val="00AA57EF"/>
    <w:rsid w:val="00AA59B8"/>
    <w:rsid w:val="00AA5D4E"/>
    <w:rsid w:val="00AA5F6D"/>
    <w:rsid w:val="00AA6813"/>
    <w:rsid w:val="00AB1CD9"/>
    <w:rsid w:val="00AB3365"/>
    <w:rsid w:val="00AB377F"/>
    <w:rsid w:val="00AB52DF"/>
    <w:rsid w:val="00AB557E"/>
    <w:rsid w:val="00AB61AD"/>
    <w:rsid w:val="00AB6EB7"/>
    <w:rsid w:val="00AB7FDE"/>
    <w:rsid w:val="00AC005F"/>
    <w:rsid w:val="00AC11C4"/>
    <w:rsid w:val="00AC22A8"/>
    <w:rsid w:val="00AC256E"/>
    <w:rsid w:val="00AC42FA"/>
    <w:rsid w:val="00AC4A25"/>
    <w:rsid w:val="00AC4EB2"/>
    <w:rsid w:val="00AC5A07"/>
    <w:rsid w:val="00AC6E77"/>
    <w:rsid w:val="00AC6F14"/>
    <w:rsid w:val="00AC740A"/>
    <w:rsid w:val="00AD04F7"/>
    <w:rsid w:val="00AD2650"/>
    <w:rsid w:val="00AD48EC"/>
    <w:rsid w:val="00AD5B05"/>
    <w:rsid w:val="00AD661A"/>
    <w:rsid w:val="00AD7098"/>
    <w:rsid w:val="00AD7DDD"/>
    <w:rsid w:val="00AE108A"/>
    <w:rsid w:val="00AE192B"/>
    <w:rsid w:val="00AE2F24"/>
    <w:rsid w:val="00AE5BCF"/>
    <w:rsid w:val="00AE5E93"/>
    <w:rsid w:val="00AF2FC1"/>
    <w:rsid w:val="00AF5CA1"/>
    <w:rsid w:val="00AF785F"/>
    <w:rsid w:val="00B00FDE"/>
    <w:rsid w:val="00B013AE"/>
    <w:rsid w:val="00B01ABD"/>
    <w:rsid w:val="00B02779"/>
    <w:rsid w:val="00B029AD"/>
    <w:rsid w:val="00B02BAE"/>
    <w:rsid w:val="00B03358"/>
    <w:rsid w:val="00B03D74"/>
    <w:rsid w:val="00B050CD"/>
    <w:rsid w:val="00B07143"/>
    <w:rsid w:val="00B07CEE"/>
    <w:rsid w:val="00B13EBA"/>
    <w:rsid w:val="00B13F7E"/>
    <w:rsid w:val="00B1454F"/>
    <w:rsid w:val="00B16842"/>
    <w:rsid w:val="00B22821"/>
    <w:rsid w:val="00B248CD"/>
    <w:rsid w:val="00B250A1"/>
    <w:rsid w:val="00B256BD"/>
    <w:rsid w:val="00B311EF"/>
    <w:rsid w:val="00B369C6"/>
    <w:rsid w:val="00B40A04"/>
    <w:rsid w:val="00B4245C"/>
    <w:rsid w:val="00B43757"/>
    <w:rsid w:val="00B43AB5"/>
    <w:rsid w:val="00B44960"/>
    <w:rsid w:val="00B46089"/>
    <w:rsid w:val="00B46B41"/>
    <w:rsid w:val="00B500A4"/>
    <w:rsid w:val="00B505D4"/>
    <w:rsid w:val="00B51C9F"/>
    <w:rsid w:val="00B5280F"/>
    <w:rsid w:val="00B536E4"/>
    <w:rsid w:val="00B5382F"/>
    <w:rsid w:val="00B53F83"/>
    <w:rsid w:val="00B548CD"/>
    <w:rsid w:val="00B56767"/>
    <w:rsid w:val="00B56EC5"/>
    <w:rsid w:val="00B5741D"/>
    <w:rsid w:val="00B60F6F"/>
    <w:rsid w:val="00B622C7"/>
    <w:rsid w:val="00B6489B"/>
    <w:rsid w:val="00B65B83"/>
    <w:rsid w:val="00B6616D"/>
    <w:rsid w:val="00B66FCC"/>
    <w:rsid w:val="00B67301"/>
    <w:rsid w:val="00B67401"/>
    <w:rsid w:val="00B67722"/>
    <w:rsid w:val="00B71BA8"/>
    <w:rsid w:val="00B74CFF"/>
    <w:rsid w:val="00B751F2"/>
    <w:rsid w:val="00B77F9F"/>
    <w:rsid w:val="00B834F7"/>
    <w:rsid w:val="00B86BFD"/>
    <w:rsid w:val="00B87903"/>
    <w:rsid w:val="00B87A48"/>
    <w:rsid w:val="00B910EF"/>
    <w:rsid w:val="00B91BF2"/>
    <w:rsid w:val="00B92F91"/>
    <w:rsid w:val="00B96B10"/>
    <w:rsid w:val="00BA0373"/>
    <w:rsid w:val="00BA1127"/>
    <w:rsid w:val="00BA1E89"/>
    <w:rsid w:val="00BA46D9"/>
    <w:rsid w:val="00BA5049"/>
    <w:rsid w:val="00BB0F86"/>
    <w:rsid w:val="00BB15AE"/>
    <w:rsid w:val="00BB17E0"/>
    <w:rsid w:val="00BB1AD3"/>
    <w:rsid w:val="00BB4195"/>
    <w:rsid w:val="00BB4756"/>
    <w:rsid w:val="00BB4BAC"/>
    <w:rsid w:val="00BB5CD0"/>
    <w:rsid w:val="00BB7738"/>
    <w:rsid w:val="00BC0255"/>
    <w:rsid w:val="00BC1269"/>
    <w:rsid w:val="00BC2B5E"/>
    <w:rsid w:val="00BC2BE2"/>
    <w:rsid w:val="00BC32C1"/>
    <w:rsid w:val="00BC3953"/>
    <w:rsid w:val="00BC5E8B"/>
    <w:rsid w:val="00BC6176"/>
    <w:rsid w:val="00BC69CC"/>
    <w:rsid w:val="00BD1F30"/>
    <w:rsid w:val="00BD2D22"/>
    <w:rsid w:val="00BD330F"/>
    <w:rsid w:val="00BD370D"/>
    <w:rsid w:val="00BD495B"/>
    <w:rsid w:val="00BE03A5"/>
    <w:rsid w:val="00BE2461"/>
    <w:rsid w:val="00BE4F7E"/>
    <w:rsid w:val="00BE6588"/>
    <w:rsid w:val="00BE67BA"/>
    <w:rsid w:val="00BE6E29"/>
    <w:rsid w:val="00BE7246"/>
    <w:rsid w:val="00BE7A79"/>
    <w:rsid w:val="00BE7BE5"/>
    <w:rsid w:val="00BF0936"/>
    <w:rsid w:val="00BF20FF"/>
    <w:rsid w:val="00BF4B7A"/>
    <w:rsid w:val="00BF5629"/>
    <w:rsid w:val="00BF73F2"/>
    <w:rsid w:val="00BF791F"/>
    <w:rsid w:val="00C00B3F"/>
    <w:rsid w:val="00C023ED"/>
    <w:rsid w:val="00C057B6"/>
    <w:rsid w:val="00C10F00"/>
    <w:rsid w:val="00C142E7"/>
    <w:rsid w:val="00C1675F"/>
    <w:rsid w:val="00C2234D"/>
    <w:rsid w:val="00C22BA3"/>
    <w:rsid w:val="00C22D17"/>
    <w:rsid w:val="00C255D0"/>
    <w:rsid w:val="00C306EF"/>
    <w:rsid w:val="00C31782"/>
    <w:rsid w:val="00C32632"/>
    <w:rsid w:val="00C333C4"/>
    <w:rsid w:val="00C34486"/>
    <w:rsid w:val="00C346CD"/>
    <w:rsid w:val="00C350F7"/>
    <w:rsid w:val="00C4046F"/>
    <w:rsid w:val="00C40C79"/>
    <w:rsid w:val="00C43B08"/>
    <w:rsid w:val="00C46319"/>
    <w:rsid w:val="00C4675D"/>
    <w:rsid w:val="00C478A4"/>
    <w:rsid w:val="00C5081E"/>
    <w:rsid w:val="00C52D0A"/>
    <w:rsid w:val="00C54699"/>
    <w:rsid w:val="00C548E2"/>
    <w:rsid w:val="00C57D6E"/>
    <w:rsid w:val="00C62302"/>
    <w:rsid w:val="00C67A30"/>
    <w:rsid w:val="00C7053F"/>
    <w:rsid w:val="00C71D91"/>
    <w:rsid w:val="00C72001"/>
    <w:rsid w:val="00C73101"/>
    <w:rsid w:val="00C74641"/>
    <w:rsid w:val="00C74DED"/>
    <w:rsid w:val="00C754DB"/>
    <w:rsid w:val="00C76195"/>
    <w:rsid w:val="00C76DFE"/>
    <w:rsid w:val="00C77F8B"/>
    <w:rsid w:val="00C82A6E"/>
    <w:rsid w:val="00C82BEA"/>
    <w:rsid w:val="00C84516"/>
    <w:rsid w:val="00C84E3D"/>
    <w:rsid w:val="00C90F35"/>
    <w:rsid w:val="00C9172B"/>
    <w:rsid w:val="00C96BE8"/>
    <w:rsid w:val="00C96C9C"/>
    <w:rsid w:val="00C9761A"/>
    <w:rsid w:val="00C97D27"/>
    <w:rsid w:val="00CA13CA"/>
    <w:rsid w:val="00CA1EC5"/>
    <w:rsid w:val="00CA2E38"/>
    <w:rsid w:val="00CA63E8"/>
    <w:rsid w:val="00CA64ED"/>
    <w:rsid w:val="00CA6F00"/>
    <w:rsid w:val="00CB1535"/>
    <w:rsid w:val="00CB3A83"/>
    <w:rsid w:val="00CB3FCD"/>
    <w:rsid w:val="00CB5375"/>
    <w:rsid w:val="00CB6420"/>
    <w:rsid w:val="00CB683D"/>
    <w:rsid w:val="00CB78AD"/>
    <w:rsid w:val="00CB7C5B"/>
    <w:rsid w:val="00CC19B0"/>
    <w:rsid w:val="00CC2698"/>
    <w:rsid w:val="00CC35DA"/>
    <w:rsid w:val="00CC387E"/>
    <w:rsid w:val="00CC4746"/>
    <w:rsid w:val="00CC7088"/>
    <w:rsid w:val="00CD0332"/>
    <w:rsid w:val="00CD0E84"/>
    <w:rsid w:val="00CD1616"/>
    <w:rsid w:val="00CD32C2"/>
    <w:rsid w:val="00CD51F9"/>
    <w:rsid w:val="00CD529C"/>
    <w:rsid w:val="00CD65BA"/>
    <w:rsid w:val="00CD694F"/>
    <w:rsid w:val="00CD6CC1"/>
    <w:rsid w:val="00CD77F7"/>
    <w:rsid w:val="00CD784D"/>
    <w:rsid w:val="00CE079D"/>
    <w:rsid w:val="00CE1663"/>
    <w:rsid w:val="00CE44C5"/>
    <w:rsid w:val="00CE5CE7"/>
    <w:rsid w:val="00CE670C"/>
    <w:rsid w:val="00CE6F00"/>
    <w:rsid w:val="00CE71D0"/>
    <w:rsid w:val="00CF0077"/>
    <w:rsid w:val="00CF05D6"/>
    <w:rsid w:val="00CF2752"/>
    <w:rsid w:val="00CF2FB6"/>
    <w:rsid w:val="00CF3478"/>
    <w:rsid w:val="00CF4BED"/>
    <w:rsid w:val="00CF4FC6"/>
    <w:rsid w:val="00CF5752"/>
    <w:rsid w:val="00CF7277"/>
    <w:rsid w:val="00D00815"/>
    <w:rsid w:val="00D019CE"/>
    <w:rsid w:val="00D02716"/>
    <w:rsid w:val="00D03EAE"/>
    <w:rsid w:val="00D03F3A"/>
    <w:rsid w:val="00D04D7F"/>
    <w:rsid w:val="00D05425"/>
    <w:rsid w:val="00D100CB"/>
    <w:rsid w:val="00D116C1"/>
    <w:rsid w:val="00D12543"/>
    <w:rsid w:val="00D203A3"/>
    <w:rsid w:val="00D209CC"/>
    <w:rsid w:val="00D22443"/>
    <w:rsid w:val="00D22AEA"/>
    <w:rsid w:val="00D23316"/>
    <w:rsid w:val="00D26709"/>
    <w:rsid w:val="00D27306"/>
    <w:rsid w:val="00D274EA"/>
    <w:rsid w:val="00D30E7B"/>
    <w:rsid w:val="00D30F99"/>
    <w:rsid w:val="00D33269"/>
    <w:rsid w:val="00D3349E"/>
    <w:rsid w:val="00D3424D"/>
    <w:rsid w:val="00D34306"/>
    <w:rsid w:val="00D34504"/>
    <w:rsid w:val="00D3481A"/>
    <w:rsid w:val="00D3487E"/>
    <w:rsid w:val="00D35A42"/>
    <w:rsid w:val="00D36E3D"/>
    <w:rsid w:val="00D37127"/>
    <w:rsid w:val="00D41491"/>
    <w:rsid w:val="00D41D87"/>
    <w:rsid w:val="00D442F4"/>
    <w:rsid w:val="00D4446B"/>
    <w:rsid w:val="00D45CCD"/>
    <w:rsid w:val="00D51E19"/>
    <w:rsid w:val="00D5228B"/>
    <w:rsid w:val="00D52458"/>
    <w:rsid w:val="00D52708"/>
    <w:rsid w:val="00D52BAA"/>
    <w:rsid w:val="00D53F51"/>
    <w:rsid w:val="00D574E1"/>
    <w:rsid w:val="00D61654"/>
    <w:rsid w:val="00D61B8A"/>
    <w:rsid w:val="00D640FB"/>
    <w:rsid w:val="00D71AD6"/>
    <w:rsid w:val="00D76616"/>
    <w:rsid w:val="00D76E9E"/>
    <w:rsid w:val="00D776D1"/>
    <w:rsid w:val="00D8103F"/>
    <w:rsid w:val="00D83D70"/>
    <w:rsid w:val="00D8431A"/>
    <w:rsid w:val="00D84588"/>
    <w:rsid w:val="00D85289"/>
    <w:rsid w:val="00D864FE"/>
    <w:rsid w:val="00D86A56"/>
    <w:rsid w:val="00D912FD"/>
    <w:rsid w:val="00D9259E"/>
    <w:rsid w:val="00D93754"/>
    <w:rsid w:val="00D9574C"/>
    <w:rsid w:val="00D958C6"/>
    <w:rsid w:val="00D9728C"/>
    <w:rsid w:val="00D97F49"/>
    <w:rsid w:val="00DA0394"/>
    <w:rsid w:val="00DA1273"/>
    <w:rsid w:val="00DA34B6"/>
    <w:rsid w:val="00DA405A"/>
    <w:rsid w:val="00DA513A"/>
    <w:rsid w:val="00DA524C"/>
    <w:rsid w:val="00DA6D03"/>
    <w:rsid w:val="00DA6E2D"/>
    <w:rsid w:val="00DB38D9"/>
    <w:rsid w:val="00DB6592"/>
    <w:rsid w:val="00DB75F1"/>
    <w:rsid w:val="00DC111A"/>
    <w:rsid w:val="00DC14A9"/>
    <w:rsid w:val="00DC25BD"/>
    <w:rsid w:val="00DC35F9"/>
    <w:rsid w:val="00DC4680"/>
    <w:rsid w:val="00DC52FB"/>
    <w:rsid w:val="00DC6564"/>
    <w:rsid w:val="00DC6854"/>
    <w:rsid w:val="00DC71AA"/>
    <w:rsid w:val="00DC747C"/>
    <w:rsid w:val="00DC77E0"/>
    <w:rsid w:val="00DC7E34"/>
    <w:rsid w:val="00DD009A"/>
    <w:rsid w:val="00DD070E"/>
    <w:rsid w:val="00DD418B"/>
    <w:rsid w:val="00DD43CD"/>
    <w:rsid w:val="00DD6F45"/>
    <w:rsid w:val="00DE2138"/>
    <w:rsid w:val="00DE253B"/>
    <w:rsid w:val="00DE25A7"/>
    <w:rsid w:val="00DE2CDA"/>
    <w:rsid w:val="00DE3015"/>
    <w:rsid w:val="00DE3ABD"/>
    <w:rsid w:val="00DE50EB"/>
    <w:rsid w:val="00DE7883"/>
    <w:rsid w:val="00DF0335"/>
    <w:rsid w:val="00DF0627"/>
    <w:rsid w:val="00DF0D02"/>
    <w:rsid w:val="00DF1B84"/>
    <w:rsid w:val="00DF1C8F"/>
    <w:rsid w:val="00DF24D7"/>
    <w:rsid w:val="00DF30A1"/>
    <w:rsid w:val="00DF5900"/>
    <w:rsid w:val="00DF6053"/>
    <w:rsid w:val="00DF7840"/>
    <w:rsid w:val="00E01217"/>
    <w:rsid w:val="00E013F9"/>
    <w:rsid w:val="00E031D1"/>
    <w:rsid w:val="00E038DA"/>
    <w:rsid w:val="00E120C0"/>
    <w:rsid w:val="00E124E9"/>
    <w:rsid w:val="00E12A17"/>
    <w:rsid w:val="00E13949"/>
    <w:rsid w:val="00E13FA3"/>
    <w:rsid w:val="00E1557A"/>
    <w:rsid w:val="00E17159"/>
    <w:rsid w:val="00E17485"/>
    <w:rsid w:val="00E17C43"/>
    <w:rsid w:val="00E204A6"/>
    <w:rsid w:val="00E21F5C"/>
    <w:rsid w:val="00E22D92"/>
    <w:rsid w:val="00E2386E"/>
    <w:rsid w:val="00E24836"/>
    <w:rsid w:val="00E2595F"/>
    <w:rsid w:val="00E25B2D"/>
    <w:rsid w:val="00E26B09"/>
    <w:rsid w:val="00E31E0A"/>
    <w:rsid w:val="00E333B3"/>
    <w:rsid w:val="00E34CE9"/>
    <w:rsid w:val="00E34CEA"/>
    <w:rsid w:val="00E35732"/>
    <w:rsid w:val="00E3622C"/>
    <w:rsid w:val="00E36631"/>
    <w:rsid w:val="00E37917"/>
    <w:rsid w:val="00E40A4D"/>
    <w:rsid w:val="00E40C01"/>
    <w:rsid w:val="00E41265"/>
    <w:rsid w:val="00E41641"/>
    <w:rsid w:val="00E41BBE"/>
    <w:rsid w:val="00E43D27"/>
    <w:rsid w:val="00E477FF"/>
    <w:rsid w:val="00E51913"/>
    <w:rsid w:val="00E532A7"/>
    <w:rsid w:val="00E54CFD"/>
    <w:rsid w:val="00E55F9F"/>
    <w:rsid w:val="00E61547"/>
    <w:rsid w:val="00E6161C"/>
    <w:rsid w:val="00E62114"/>
    <w:rsid w:val="00E70A9D"/>
    <w:rsid w:val="00E70FB2"/>
    <w:rsid w:val="00E71000"/>
    <w:rsid w:val="00E72921"/>
    <w:rsid w:val="00E7445B"/>
    <w:rsid w:val="00E803A7"/>
    <w:rsid w:val="00E8050B"/>
    <w:rsid w:val="00E8065F"/>
    <w:rsid w:val="00E8095E"/>
    <w:rsid w:val="00E81782"/>
    <w:rsid w:val="00E83568"/>
    <w:rsid w:val="00E85B41"/>
    <w:rsid w:val="00E90929"/>
    <w:rsid w:val="00E90CFF"/>
    <w:rsid w:val="00E91802"/>
    <w:rsid w:val="00E93037"/>
    <w:rsid w:val="00E94784"/>
    <w:rsid w:val="00E94E8C"/>
    <w:rsid w:val="00E95FED"/>
    <w:rsid w:val="00E96A94"/>
    <w:rsid w:val="00E97209"/>
    <w:rsid w:val="00EA14E1"/>
    <w:rsid w:val="00EA45A1"/>
    <w:rsid w:val="00EA48EE"/>
    <w:rsid w:val="00EA4CFB"/>
    <w:rsid w:val="00EA520A"/>
    <w:rsid w:val="00EA56FC"/>
    <w:rsid w:val="00EA72F0"/>
    <w:rsid w:val="00EA79DF"/>
    <w:rsid w:val="00EB0412"/>
    <w:rsid w:val="00EB047A"/>
    <w:rsid w:val="00EB06A5"/>
    <w:rsid w:val="00EB20DE"/>
    <w:rsid w:val="00EB236C"/>
    <w:rsid w:val="00EB394C"/>
    <w:rsid w:val="00EB45D3"/>
    <w:rsid w:val="00EB606C"/>
    <w:rsid w:val="00EB6AD8"/>
    <w:rsid w:val="00EB6F08"/>
    <w:rsid w:val="00EB7443"/>
    <w:rsid w:val="00EC1A69"/>
    <w:rsid w:val="00EC6688"/>
    <w:rsid w:val="00EC66D0"/>
    <w:rsid w:val="00ED1D17"/>
    <w:rsid w:val="00ED22F4"/>
    <w:rsid w:val="00ED2FD8"/>
    <w:rsid w:val="00ED4C20"/>
    <w:rsid w:val="00ED5EED"/>
    <w:rsid w:val="00ED77EE"/>
    <w:rsid w:val="00ED784E"/>
    <w:rsid w:val="00ED7BD4"/>
    <w:rsid w:val="00EE0BA4"/>
    <w:rsid w:val="00EE0D46"/>
    <w:rsid w:val="00EE143C"/>
    <w:rsid w:val="00EE2BC1"/>
    <w:rsid w:val="00EE37F9"/>
    <w:rsid w:val="00EE4C89"/>
    <w:rsid w:val="00EE4F0B"/>
    <w:rsid w:val="00EE731A"/>
    <w:rsid w:val="00EE787C"/>
    <w:rsid w:val="00EF0E87"/>
    <w:rsid w:val="00EF14F9"/>
    <w:rsid w:val="00EF290B"/>
    <w:rsid w:val="00EF2CF4"/>
    <w:rsid w:val="00EF4CCA"/>
    <w:rsid w:val="00EF5B6F"/>
    <w:rsid w:val="00EF674E"/>
    <w:rsid w:val="00EF76BC"/>
    <w:rsid w:val="00EF7965"/>
    <w:rsid w:val="00F10533"/>
    <w:rsid w:val="00F13740"/>
    <w:rsid w:val="00F14F5A"/>
    <w:rsid w:val="00F14F9E"/>
    <w:rsid w:val="00F16589"/>
    <w:rsid w:val="00F1716F"/>
    <w:rsid w:val="00F205E1"/>
    <w:rsid w:val="00F21990"/>
    <w:rsid w:val="00F21A48"/>
    <w:rsid w:val="00F22257"/>
    <w:rsid w:val="00F223AD"/>
    <w:rsid w:val="00F22753"/>
    <w:rsid w:val="00F2539E"/>
    <w:rsid w:val="00F26E12"/>
    <w:rsid w:val="00F35F09"/>
    <w:rsid w:val="00F365F7"/>
    <w:rsid w:val="00F36A70"/>
    <w:rsid w:val="00F36F1B"/>
    <w:rsid w:val="00F37D0E"/>
    <w:rsid w:val="00F42685"/>
    <w:rsid w:val="00F4739C"/>
    <w:rsid w:val="00F50822"/>
    <w:rsid w:val="00F50DD8"/>
    <w:rsid w:val="00F51E87"/>
    <w:rsid w:val="00F5329F"/>
    <w:rsid w:val="00F5676D"/>
    <w:rsid w:val="00F5777A"/>
    <w:rsid w:val="00F6042A"/>
    <w:rsid w:val="00F6141A"/>
    <w:rsid w:val="00F61BF9"/>
    <w:rsid w:val="00F62A6C"/>
    <w:rsid w:val="00F646E4"/>
    <w:rsid w:val="00F65B14"/>
    <w:rsid w:val="00F70AE6"/>
    <w:rsid w:val="00F719D3"/>
    <w:rsid w:val="00F7573F"/>
    <w:rsid w:val="00F757D4"/>
    <w:rsid w:val="00F758DD"/>
    <w:rsid w:val="00F75CFB"/>
    <w:rsid w:val="00F76A7D"/>
    <w:rsid w:val="00F81564"/>
    <w:rsid w:val="00F82EEB"/>
    <w:rsid w:val="00F8498B"/>
    <w:rsid w:val="00F85D7E"/>
    <w:rsid w:val="00F8634D"/>
    <w:rsid w:val="00F87028"/>
    <w:rsid w:val="00F87B35"/>
    <w:rsid w:val="00F903B8"/>
    <w:rsid w:val="00F906EE"/>
    <w:rsid w:val="00F910E6"/>
    <w:rsid w:val="00F925DF"/>
    <w:rsid w:val="00F92C63"/>
    <w:rsid w:val="00F94FFB"/>
    <w:rsid w:val="00F970D2"/>
    <w:rsid w:val="00FA0977"/>
    <w:rsid w:val="00FA43FA"/>
    <w:rsid w:val="00FA4B78"/>
    <w:rsid w:val="00FA5107"/>
    <w:rsid w:val="00FA51FA"/>
    <w:rsid w:val="00FB15B1"/>
    <w:rsid w:val="00FB2370"/>
    <w:rsid w:val="00FB2F02"/>
    <w:rsid w:val="00FB499E"/>
    <w:rsid w:val="00FB7F20"/>
    <w:rsid w:val="00FC08B3"/>
    <w:rsid w:val="00FC415B"/>
    <w:rsid w:val="00FC69AE"/>
    <w:rsid w:val="00FC7945"/>
    <w:rsid w:val="00FD0115"/>
    <w:rsid w:val="00FD0689"/>
    <w:rsid w:val="00FD10BA"/>
    <w:rsid w:val="00FD259E"/>
    <w:rsid w:val="00FD2728"/>
    <w:rsid w:val="00FD713E"/>
    <w:rsid w:val="00FD7AD1"/>
    <w:rsid w:val="00FD7FCA"/>
    <w:rsid w:val="00FE21E8"/>
    <w:rsid w:val="00FE24BC"/>
    <w:rsid w:val="00FE2FAF"/>
    <w:rsid w:val="00FE4AFB"/>
    <w:rsid w:val="00FE684D"/>
    <w:rsid w:val="00FE7D69"/>
    <w:rsid w:val="00FE7F43"/>
    <w:rsid w:val="00FF11C8"/>
    <w:rsid w:val="00FF1EE0"/>
    <w:rsid w:val="00FF2776"/>
    <w:rsid w:val="00FF2E7C"/>
    <w:rsid w:val="00FF527B"/>
    <w:rsid w:val="00FF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DB"/>
    <w:rPr>
      <w:rFonts w:ascii="Times New Roman" w:eastAsia="Times New Roman" w:hAnsi="Times New Roman"/>
      <w:sz w:val="24"/>
      <w:szCs w:val="24"/>
    </w:rPr>
  </w:style>
  <w:style w:type="paragraph" w:styleId="Heading1">
    <w:name w:val="heading 1"/>
    <w:basedOn w:val="Normal"/>
    <w:next w:val="Normal"/>
    <w:link w:val="Heading1Char"/>
    <w:qFormat/>
    <w:rsid w:val="006D73DB"/>
    <w:pPr>
      <w:keepNext/>
      <w:jc w:val="center"/>
      <w:outlineLvl w:val="0"/>
    </w:pPr>
    <w:rPr>
      <w:b/>
      <w:sz w:val="26"/>
      <w:szCs w:val="20"/>
    </w:rPr>
  </w:style>
  <w:style w:type="paragraph" w:styleId="Heading2">
    <w:name w:val="heading 2"/>
    <w:basedOn w:val="Normal"/>
    <w:next w:val="Normal"/>
    <w:link w:val="Heading2Char"/>
    <w:qFormat/>
    <w:rsid w:val="006D73DB"/>
    <w:pPr>
      <w:keepNext/>
      <w:outlineLvl w:val="1"/>
    </w:pPr>
    <w:rPr>
      <w:b/>
      <w:sz w:val="26"/>
      <w:szCs w:val="20"/>
    </w:rPr>
  </w:style>
  <w:style w:type="paragraph" w:styleId="Heading3">
    <w:name w:val="heading 3"/>
    <w:basedOn w:val="Normal"/>
    <w:next w:val="Normal"/>
    <w:link w:val="Heading3Char"/>
    <w:qFormat/>
    <w:rsid w:val="006D73DB"/>
    <w:pPr>
      <w:keepNext/>
      <w:outlineLvl w:val="2"/>
    </w:pPr>
    <w:rPr>
      <w:b/>
      <w:szCs w:val="20"/>
    </w:rPr>
  </w:style>
  <w:style w:type="paragraph" w:styleId="Heading4">
    <w:name w:val="heading 4"/>
    <w:basedOn w:val="Normal"/>
    <w:next w:val="Normal"/>
    <w:link w:val="Heading4Char"/>
    <w:qFormat/>
    <w:rsid w:val="006D73DB"/>
    <w:pPr>
      <w:keepNext/>
      <w:jc w:val="center"/>
      <w:outlineLvl w:val="3"/>
    </w:pPr>
    <w:rPr>
      <w:b/>
      <w:sz w:val="32"/>
      <w:szCs w:val="20"/>
    </w:rPr>
  </w:style>
  <w:style w:type="paragraph" w:styleId="Heading5">
    <w:name w:val="heading 5"/>
    <w:basedOn w:val="Normal"/>
    <w:next w:val="Normal"/>
    <w:link w:val="Heading5Char"/>
    <w:qFormat/>
    <w:rsid w:val="006D73DB"/>
    <w:pPr>
      <w:keepNext/>
      <w:jc w:val="center"/>
      <w:outlineLvl w:val="4"/>
    </w:pPr>
    <w:rPr>
      <w:b/>
      <w:szCs w:val="20"/>
    </w:rPr>
  </w:style>
  <w:style w:type="paragraph" w:styleId="Heading7">
    <w:name w:val="heading 7"/>
    <w:basedOn w:val="Normal"/>
    <w:next w:val="Normal"/>
    <w:link w:val="Heading7Char"/>
    <w:qFormat/>
    <w:rsid w:val="006D73DB"/>
    <w:pPr>
      <w:keepNext/>
      <w:ind w:left="720" w:hanging="630"/>
      <w:jc w:val="center"/>
      <w:outlineLvl w:val="6"/>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3DB"/>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6D73DB"/>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6D73D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6D73DB"/>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6D73D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6D73DB"/>
    <w:rPr>
      <w:rFonts w:ascii="Times New Roman" w:eastAsia="Times New Roman" w:hAnsi="Times New Roman" w:cs="Times New Roman"/>
      <w:b/>
      <w:sz w:val="26"/>
      <w:szCs w:val="20"/>
    </w:rPr>
  </w:style>
  <w:style w:type="paragraph" w:styleId="BodyText">
    <w:name w:val="Body Text"/>
    <w:basedOn w:val="Normal"/>
    <w:link w:val="BodyTextChar"/>
    <w:rsid w:val="006D73DB"/>
    <w:pPr>
      <w:ind w:right="1008"/>
      <w:jc w:val="both"/>
    </w:pPr>
    <w:rPr>
      <w:sz w:val="26"/>
      <w:szCs w:val="20"/>
    </w:rPr>
  </w:style>
  <w:style w:type="character" w:customStyle="1" w:styleId="BodyTextChar">
    <w:name w:val="Body Text Char"/>
    <w:basedOn w:val="DefaultParagraphFont"/>
    <w:link w:val="BodyText"/>
    <w:rsid w:val="006D73DB"/>
    <w:rPr>
      <w:rFonts w:ascii="Times New Roman" w:eastAsia="Times New Roman" w:hAnsi="Times New Roman" w:cs="Times New Roman"/>
      <w:sz w:val="26"/>
      <w:szCs w:val="20"/>
    </w:rPr>
  </w:style>
  <w:style w:type="character" w:styleId="Hyperlink">
    <w:name w:val="Hyperlink"/>
    <w:basedOn w:val="DefaultParagraphFont"/>
    <w:rsid w:val="006D73DB"/>
    <w:rPr>
      <w:color w:val="0000FF"/>
      <w:u w:val="single"/>
    </w:rPr>
  </w:style>
  <w:style w:type="paragraph" w:styleId="Footer">
    <w:name w:val="footer"/>
    <w:basedOn w:val="Normal"/>
    <w:link w:val="FooterChar"/>
    <w:uiPriority w:val="99"/>
    <w:rsid w:val="006D73DB"/>
    <w:pPr>
      <w:tabs>
        <w:tab w:val="center" w:pos="4320"/>
        <w:tab w:val="right" w:pos="8640"/>
      </w:tabs>
    </w:pPr>
    <w:rPr>
      <w:sz w:val="26"/>
      <w:szCs w:val="20"/>
    </w:rPr>
  </w:style>
  <w:style w:type="character" w:customStyle="1" w:styleId="FooterChar">
    <w:name w:val="Footer Char"/>
    <w:basedOn w:val="DefaultParagraphFont"/>
    <w:link w:val="Footer"/>
    <w:uiPriority w:val="99"/>
    <w:rsid w:val="006D73DB"/>
    <w:rPr>
      <w:rFonts w:ascii="Times New Roman" w:eastAsia="Times New Roman" w:hAnsi="Times New Roman" w:cs="Times New Roman"/>
      <w:sz w:val="26"/>
      <w:szCs w:val="20"/>
    </w:rPr>
  </w:style>
  <w:style w:type="character" w:styleId="PageNumber">
    <w:name w:val="page number"/>
    <w:basedOn w:val="DefaultParagraphFont"/>
    <w:rsid w:val="006D73DB"/>
  </w:style>
  <w:style w:type="paragraph" w:styleId="BodyTextIndent">
    <w:name w:val="Body Text Indent"/>
    <w:basedOn w:val="Normal"/>
    <w:link w:val="BodyTextIndentChar"/>
    <w:rsid w:val="006D73DB"/>
    <w:pPr>
      <w:spacing w:line="480" w:lineRule="auto"/>
      <w:ind w:firstLine="1440"/>
    </w:pPr>
    <w:rPr>
      <w:sz w:val="26"/>
      <w:szCs w:val="20"/>
    </w:rPr>
  </w:style>
  <w:style w:type="character" w:customStyle="1" w:styleId="BodyTextIndentChar">
    <w:name w:val="Body Text Indent Char"/>
    <w:basedOn w:val="DefaultParagraphFont"/>
    <w:link w:val="BodyTextIndent"/>
    <w:rsid w:val="006D73DB"/>
    <w:rPr>
      <w:rFonts w:ascii="Times New Roman" w:eastAsia="Times New Roman" w:hAnsi="Times New Roman" w:cs="Times New Roman"/>
      <w:sz w:val="26"/>
      <w:szCs w:val="20"/>
    </w:rPr>
  </w:style>
  <w:style w:type="paragraph" w:styleId="BodyTextIndent2">
    <w:name w:val="Body Text Indent 2"/>
    <w:basedOn w:val="Normal"/>
    <w:link w:val="BodyTextIndent2Char"/>
    <w:rsid w:val="006D73DB"/>
    <w:pPr>
      <w:spacing w:line="480" w:lineRule="auto"/>
      <w:ind w:firstLine="1440"/>
    </w:pPr>
    <w:rPr>
      <w:b/>
      <w:szCs w:val="20"/>
    </w:rPr>
  </w:style>
  <w:style w:type="character" w:customStyle="1" w:styleId="BodyTextIndent2Char">
    <w:name w:val="Body Text Indent 2 Char"/>
    <w:basedOn w:val="DefaultParagraphFont"/>
    <w:link w:val="BodyTextIndent2"/>
    <w:rsid w:val="006D73DB"/>
    <w:rPr>
      <w:rFonts w:ascii="Times New Roman" w:eastAsia="Times New Roman" w:hAnsi="Times New Roman" w:cs="Times New Roman"/>
      <w:b/>
      <w:sz w:val="24"/>
      <w:szCs w:val="20"/>
    </w:rPr>
  </w:style>
  <w:style w:type="character" w:styleId="Strong">
    <w:name w:val="Strong"/>
    <w:basedOn w:val="DefaultParagraphFont"/>
    <w:qFormat/>
    <w:rsid w:val="006D73DB"/>
    <w:rPr>
      <w:b/>
      <w:bCs/>
    </w:rPr>
  </w:style>
  <w:style w:type="character" w:customStyle="1" w:styleId="BalloonTextChar">
    <w:name w:val="Balloon Text Char"/>
    <w:basedOn w:val="DefaultParagraphFont"/>
    <w:link w:val="BalloonText"/>
    <w:semiHidden/>
    <w:rsid w:val="006D73DB"/>
    <w:rPr>
      <w:rFonts w:ascii="Tahoma" w:eastAsia="Times New Roman" w:hAnsi="Tahoma" w:cs="Tahoma"/>
      <w:sz w:val="16"/>
      <w:szCs w:val="16"/>
    </w:rPr>
  </w:style>
  <w:style w:type="paragraph" w:styleId="BalloonText">
    <w:name w:val="Balloon Text"/>
    <w:basedOn w:val="Normal"/>
    <w:link w:val="BalloonTextChar"/>
    <w:semiHidden/>
    <w:rsid w:val="006D73DB"/>
    <w:rPr>
      <w:rFonts w:ascii="Tahoma" w:hAnsi="Tahoma" w:cs="Tahoma"/>
      <w:sz w:val="16"/>
      <w:szCs w:val="16"/>
    </w:rPr>
  </w:style>
  <w:style w:type="paragraph" w:styleId="FootnoteText">
    <w:name w:val="footnote text"/>
    <w:basedOn w:val="Normal"/>
    <w:link w:val="FootnoteTextChar"/>
    <w:semiHidden/>
    <w:rsid w:val="006D73DB"/>
    <w:rPr>
      <w:sz w:val="20"/>
      <w:szCs w:val="20"/>
    </w:rPr>
  </w:style>
  <w:style w:type="character" w:customStyle="1" w:styleId="FootnoteTextChar">
    <w:name w:val="Footnote Text Char"/>
    <w:basedOn w:val="DefaultParagraphFont"/>
    <w:link w:val="FootnoteText"/>
    <w:uiPriority w:val="99"/>
    <w:semiHidden/>
    <w:rsid w:val="006D73DB"/>
    <w:rPr>
      <w:rFonts w:ascii="Times New Roman" w:eastAsia="Times New Roman" w:hAnsi="Times New Roman" w:cs="Times New Roman"/>
      <w:sz w:val="20"/>
      <w:szCs w:val="20"/>
    </w:rPr>
  </w:style>
  <w:style w:type="character" w:styleId="FootnoteReference">
    <w:name w:val="footnote reference"/>
    <w:basedOn w:val="DefaultParagraphFont"/>
    <w:semiHidden/>
    <w:rsid w:val="006D73DB"/>
    <w:rPr>
      <w:vertAlign w:val="superscript"/>
    </w:rPr>
  </w:style>
  <w:style w:type="character" w:styleId="Emphasis">
    <w:name w:val="Emphasis"/>
    <w:basedOn w:val="DefaultParagraphFont"/>
    <w:qFormat/>
    <w:rsid w:val="006D73DB"/>
    <w:rPr>
      <w:i/>
      <w:iCs/>
    </w:rPr>
  </w:style>
  <w:style w:type="paragraph" w:styleId="Header">
    <w:name w:val="header"/>
    <w:basedOn w:val="Normal"/>
    <w:link w:val="HeaderChar"/>
    <w:rsid w:val="006D73DB"/>
    <w:pPr>
      <w:tabs>
        <w:tab w:val="center" w:pos="4680"/>
        <w:tab w:val="right" w:pos="9360"/>
      </w:tabs>
    </w:pPr>
  </w:style>
  <w:style w:type="character" w:customStyle="1" w:styleId="HeaderChar">
    <w:name w:val="Header Char"/>
    <w:basedOn w:val="DefaultParagraphFont"/>
    <w:link w:val="Header"/>
    <w:rsid w:val="006D73DB"/>
    <w:rPr>
      <w:rFonts w:ascii="Times New Roman" w:eastAsia="Times New Roman" w:hAnsi="Times New Roman" w:cs="Times New Roman"/>
      <w:sz w:val="24"/>
      <w:szCs w:val="24"/>
    </w:rPr>
  </w:style>
  <w:style w:type="character" w:styleId="CommentReference">
    <w:name w:val="annotation reference"/>
    <w:basedOn w:val="DefaultParagraphFont"/>
    <w:rsid w:val="006D73DB"/>
    <w:rPr>
      <w:sz w:val="16"/>
      <w:szCs w:val="16"/>
    </w:rPr>
  </w:style>
  <w:style w:type="paragraph" w:styleId="CommentText">
    <w:name w:val="annotation text"/>
    <w:basedOn w:val="Normal"/>
    <w:link w:val="CommentTextChar"/>
    <w:rsid w:val="006D73DB"/>
    <w:rPr>
      <w:sz w:val="20"/>
      <w:szCs w:val="20"/>
    </w:rPr>
  </w:style>
  <w:style w:type="character" w:customStyle="1" w:styleId="CommentTextChar">
    <w:name w:val="Comment Text Char"/>
    <w:basedOn w:val="DefaultParagraphFont"/>
    <w:link w:val="CommentText"/>
    <w:rsid w:val="006D73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73DB"/>
    <w:rPr>
      <w:b/>
      <w:bCs/>
    </w:rPr>
  </w:style>
  <w:style w:type="character" w:customStyle="1" w:styleId="CommentSubjectChar">
    <w:name w:val="Comment Subject Char"/>
    <w:basedOn w:val="CommentTextChar"/>
    <w:link w:val="CommentSubject"/>
    <w:rsid w:val="006D73DB"/>
    <w:rPr>
      <w:rFonts w:ascii="Times New Roman" w:eastAsia="Times New Roman" w:hAnsi="Times New Roman" w:cs="Times New Roman"/>
      <w:b/>
      <w:bCs/>
      <w:sz w:val="20"/>
      <w:szCs w:val="20"/>
    </w:rPr>
  </w:style>
  <w:style w:type="table" w:styleId="TableGrid">
    <w:name w:val="Table Grid"/>
    <w:basedOn w:val="TableNormal"/>
    <w:rsid w:val="00E74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3AD8"/>
    <w:pPr>
      <w:ind w:left="720"/>
      <w:contextualSpacing/>
    </w:pPr>
  </w:style>
  <w:style w:type="paragraph" w:styleId="NormalWeb">
    <w:name w:val="Normal (Web)"/>
    <w:basedOn w:val="Normal"/>
    <w:uiPriority w:val="99"/>
    <w:unhideWhenUsed/>
    <w:rsid w:val="00845355"/>
    <w:pPr>
      <w:spacing w:before="100" w:beforeAutospacing="1" w:after="100" w:afterAutospacing="1"/>
    </w:pPr>
    <w:rPr>
      <w:rFonts w:eastAsiaTheme="minorHAnsi"/>
    </w:rPr>
  </w:style>
  <w:style w:type="paragraph" w:styleId="Revision">
    <w:name w:val="Revision"/>
    <w:hidden/>
    <w:uiPriority w:val="99"/>
    <w:semiHidden/>
    <w:rsid w:val="008661D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3DB"/>
    <w:rPr>
      <w:rFonts w:ascii="Times New Roman" w:eastAsia="Times New Roman" w:hAnsi="Times New Roman"/>
      <w:sz w:val="24"/>
      <w:szCs w:val="24"/>
    </w:rPr>
  </w:style>
  <w:style w:type="paragraph" w:styleId="Heading1">
    <w:name w:val="heading 1"/>
    <w:basedOn w:val="Normal"/>
    <w:next w:val="Normal"/>
    <w:link w:val="Heading1Char"/>
    <w:qFormat/>
    <w:rsid w:val="006D73DB"/>
    <w:pPr>
      <w:keepNext/>
      <w:jc w:val="center"/>
      <w:outlineLvl w:val="0"/>
    </w:pPr>
    <w:rPr>
      <w:b/>
      <w:sz w:val="26"/>
      <w:szCs w:val="20"/>
    </w:rPr>
  </w:style>
  <w:style w:type="paragraph" w:styleId="Heading2">
    <w:name w:val="heading 2"/>
    <w:basedOn w:val="Normal"/>
    <w:next w:val="Normal"/>
    <w:link w:val="Heading2Char"/>
    <w:qFormat/>
    <w:rsid w:val="006D73DB"/>
    <w:pPr>
      <w:keepNext/>
      <w:outlineLvl w:val="1"/>
    </w:pPr>
    <w:rPr>
      <w:b/>
      <w:sz w:val="26"/>
      <w:szCs w:val="20"/>
    </w:rPr>
  </w:style>
  <w:style w:type="paragraph" w:styleId="Heading3">
    <w:name w:val="heading 3"/>
    <w:basedOn w:val="Normal"/>
    <w:next w:val="Normal"/>
    <w:link w:val="Heading3Char"/>
    <w:qFormat/>
    <w:rsid w:val="006D73DB"/>
    <w:pPr>
      <w:keepNext/>
      <w:outlineLvl w:val="2"/>
    </w:pPr>
    <w:rPr>
      <w:b/>
      <w:szCs w:val="20"/>
    </w:rPr>
  </w:style>
  <w:style w:type="paragraph" w:styleId="Heading4">
    <w:name w:val="heading 4"/>
    <w:basedOn w:val="Normal"/>
    <w:next w:val="Normal"/>
    <w:link w:val="Heading4Char"/>
    <w:qFormat/>
    <w:rsid w:val="006D73DB"/>
    <w:pPr>
      <w:keepNext/>
      <w:jc w:val="center"/>
      <w:outlineLvl w:val="3"/>
    </w:pPr>
    <w:rPr>
      <w:b/>
      <w:sz w:val="32"/>
      <w:szCs w:val="20"/>
    </w:rPr>
  </w:style>
  <w:style w:type="paragraph" w:styleId="Heading5">
    <w:name w:val="heading 5"/>
    <w:basedOn w:val="Normal"/>
    <w:next w:val="Normal"/>
    <w:link w:val="Heading5Char"/>
    <w:qFormat/>
    <w:rsid w:val="006D73DB"/>
    <w:pPr>
      <w:keepNext/>
      <w:jc w:val="center"/>
      <w:outlineLvl w:val="4"/>
    </w:pPr>
    <w:rPr>
      <w:b/>
      <w:szCs w:val="20"/>
    </w:rPr>
  </w:style>
  <w:style w:type="paragraph" w:styleId="Heading7">
    <w:name w:val="heading 7"/>
    <w:basedOn w:val="Normal"/>
    <w:next w:val="Normal"/>
    <w:link w:val="Heading7Char"/>
    <w:qFormat/>
    <w:rsid w:val="006D73DB"/>
    <w:pPr>
      <w:keepNext/>
      <w:ind w:left="720" w:hanging="630"/>
      <w:jc w:val="center"/>
      <w:outlineLvl w:val="6"/>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3DB"/>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6D73DB"/>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6D73D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6D73DB"/>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6D73D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6D73DB"/>
    <w:rPr>
      <w:rFonts w:ascii="Times New Roman" w:eastAsia="Times New Roman" w:hAnsi="Times New Roman" w:cs="Times New Roman"/>
      <w:b/>
      <w:sz w:val="26"/>
      <w:szCs w:val="20"/>
    </w:rPr>
  </w:style>
  <w:style w:type="paragraph" w:styleId="BodyText">
    <w:name w:val="Body Text"/>
    <w:basedOn w:val="Normal"/>
    <w:link w:val="BodyTextChar"/>
    <w:rsid w:val="006D73DB"/>
    <w:pPr>
      <w:ind w:right="1008"/>
      <w:jc w:val="both"/>
    </w:pPr>
    <w:rPr>
      <w:sz w:val="26"/>
      <w:szCs w:val="20"/>
    </w:rPr>
  </w:style>
  <w:style w:type="character" w:customStyle="1" w:styleId="BodyTextChar">
    <w:name w:val="Body Text Char"/>
    <w:basedOn w:val="DefaultParagraphFont"/>
    <w:link w:val="BodyText"/>
    <w:rsid w:val="006D73DB"/>
    <w:rPr>
      <w:rFonts w:ascii="Times New Roman" w:eastAsia="Times New Roman" w:hAnsi="Times New Roman" w:cs="Times New Roman"/>
      <w:sz w:val="26"/>
      <w:szCs w:val="20"/>
    </w:rPr>
  </w:style>
  <w:style w:type="character" w:styleId="Hyperlink">
    <w:name w:val="Hyperlink"/>
    <w:basedOn w:val="DefaultParagraphFont"/>
    <w:rsid w:val="006D73DB"/>
    <w:rPr>
      <w:color w:val="0000FF"/>
      <w:u w:val="single"/>
    </w:rPr>
  </w:style>
  <w:style w:type="paragraph" w:styleId="Footer">
    <w:name w:val="footer"/>
    <w:basedOn w:val="Normal"/>
    <w:link w:val="FooterChar"/>
    <w:uiPriority w:val="99"/>
    <w:rsid w:val="006D73DB"/>
    <w:pPr>
      <w:tabs>
        <w:tab w:val="center" w:pos="4320"/>
        <w:tab w:val="right" w:pos="8640"/>
      </w:tabs>
    </w:pPr>
    <w:rPr>
      <w:sz w:val="26"/>
      <w:szCs w:val="20"/>
    </w:rPr>
  </w:style>
  <w:style w:type="character" w:customStyle="1" w:styleId="FooterChar">
    <w:name w:val="Footer Char"/>
    <w:basedOn w:val="DefaultParagraphFont"/>
    <w:link w:val="Footer"/>
    <w:uiPriority w:val="99"/>
    <w:rsid w:val="006D73DB"/>
    <w:rPr>
      <w:rFonts w:ascii="Times New Roman" w:eastAsia="Times New Roman" w:hAnsi="Times New Roman" w:cs="Times New Roman"/>
      <w:sz w:val="26"/>
      <w:szCs w:val="20"/>
    </w:rPr>
  </w:style>
  <w:style w:type="character" w:styleId="PageNumber">
    <w:name w:val="page number"/>
    <w:basedOn w:val="DefaultParagraphFont"/>
    <w:rsid w:val="006D73DB"/>
  </w:style>
  <w:style w:type="paragraph" w:styleId="BodyTextIndent">
    <w:name w:val="Body Text Indent"/>
    <w:basedOn w:val="Normal"/>
    <w:link w:val="BodyTextIndentChar"/>
    <w:rsid w:val="006D73DB"/>
    <w:pPr>
      <w:spacing w:line="480" w:lineRule="auto"/>
      <w:ind w:firstLine="1440"/>
    </w:pPr>
    <w:rPr>
      <w:sz w:val="26"/>
      <w:szCs w:val="20"/>
    </w:rPr>
  </w:style>
  <w:style w:type="character" w:customStyle="1" w:styleId="BodyTextIndentChar">
    <w:name w:val="Body Text Indent Char"/>
    <w:basedOn w:val="DefaultParagraphFont"/>
    <w:link w:val="BodyTextIndent"/>
    <w:rsid w:val="006D73DB"/>
    <w:rPr>
      <w:rFonts w:ascii="Times New Roman" w:eastAsia="Times New Roman" w:hAnsi="Times New Roman" w:cs="Times New Roman"/>
      <w:sz w:val="26"/>
      <w:szCs w:val="20"/>
    </w:rPr>
  </w:style>
  <w:style w:type="paragraph" w:styleId="BodyTextIndent2">
    <w:name w:val="Body Text Indent 2"/>
    <w:basedOn w:val="Normal"/>
    <w:link w:val="BodyTextIndent2Char"/>
    <w:rsid w:val="006D73DB"/>
    <w:pPr>
      <w:spacing w:line="480" w:lineRule="auto"/>
      <w:ind w:firstLine="1440"/>
    </w:pPr>
    <w:rPr>
      <w:b/>
      <w:szCs w:val="20"/>
    </w:rPr>
  </w:style>
  <w:style w:type="character" w:customStyle="1" w:styleId="BodyTextIndent2Char">
    <w:name w:val="Body Text Indent 2 Char"/>
    <w:basedOn w:val="DefaultParagraphFont"/>
    <w:link w:val="BodyTextIndent2"/>
    <w:rsid w:val="006D73DB"/>
    <w:rPr>
      <w:rFonts w:ascii="Times New Roman" w:eastAsia="Times New Roman" w:hAnsi="Times New Roman" w:cs="Times New Roman"/>
      <w:b/>
      <w:sz w:val="24"/>
      <w:szCs w:val="20"/>
    </w:rPr>
  </w:style>
  <w:style w:type="character" w:styleId="Strong">
    <w:name w:val="Strong"/>
    <w:basedOn w:val="DefaultParagraphFont"/>
    <w:qFormat/>
    <w:rsid w:val="006D73DB"/>
    <w:rPr>
      <w:b/>
      <w:bCs/>
    </w:rPr>
  </w:style>
  <w:style w:type="character" w:customStyle="1" w:styleId="BalloonTextChar">
    <w:name w:val="Balloon Text Char"/>
    <w:basedOn w:val="DefaultParagraphFont"/>
    <w:link w:val="BalloonText"/>
    <w:semiHidden/>
    <w:rsid w:val="006D73DB"/>
    <w:rPr>
      <w:rFonts w:ascii="Tahoma" w:eastAsia="Times New Roman" w:hAnsi="Tahoma" w:cs="Tahoma"/>
      <w:sz w:val="16"/>
      <w:szCs w:val="16"/>
    </w:rPr>
  </w:style>
  <w:style w:type="paragraph" w:styleId="BalloonText">
    <w:name w:val="Balloon Text"/>
    <w:basedOn w:val="Normal"/>
    <w:link w:val="BalloonTextChar"/>
    <w:semiHidden/>
    <w:rsid w:val="006D73DB"/>
    <w:rPr>
      <w:rFonts w:ascii="Tahoma" w:hAnsi="Tahoma" w:cs="Tahoma"/>
      <w:sz w:val="16"/>
      <w:szCs w:val="16"/>
    </w:rPr>
  </w:style>
  <w:style w:type="paragraph" w:styleId="FootnoteText">
    <w:name w:val="footnote text"/>
    <w:basedOn w:val="Normal"/>
    <w:link w:val="FootnoteTextChar"/>
    <w:semiHidden/>
    <w:rsid w:val="006D73DB"/>
    <w:rPr>
      <w:sz w:val="20"/>
      <w:szCs w:val="20"/>
    </w:rPr>
  </w:style>
  <w:style w:type="character" w:customStyle="1" w:styleId="FootnoteTextChar">
    <w:name w:val="Footnote Text Char"/>
    <w:basedOn w:val="DefaultParagraphFont"/>
    <w:link w:val="FootnoteText"/>
    <w:uiPriority w:val="99"/>
    <w:semiHidden/>
    <w:rsid w:val="006D73DB"/>
    <w:rPr>
      <w:rFonts w:ascii="Times New Roman" w:eastAsia="Times New Roman" w:hAnsi="Times New Roman" w:cs="Times New Roman"/>
      <w:sz w:val="20"/>
      <w:szCs w:val="20"/>
    </w:rPr>
  </w:style>
  <w:style w:type="character" w:styleId="FootnoteReference">
    <w:name w:val="footnote reference"/>
    <w:basedOn w:val="DefaultParagraphFont"/>
    <w:semiHidden/>
    <w:rsid w:val="006D73DB"/>
    <w:rPr>
      <w:vertAlign w:val="superscript"/>
    </w:rPr>
  </w:style>
  <w:style w:type="character" w:styleId="Emphasis">
    <w:name w:val="Emphasis"/>
    <w:basedOn w:val="DefaultParagraphFont"/>
    <w:qFormat/>
    <w:rsid w:val="006D73DB"/>
    <w:rPr>
      <w:i/>
      <w:iCs/>
    </w:rPr>
  </w:style>
  <w:style w:type="paragraph" w:styleId="Header">
    <w:name w:val="header"/>
    <w:basedOn w:val="Normal"/>
    <w:link w:val="HeaderChar"/>
    <w:rsid w:val="006D73DB"/>
    <w:pPr>
      <w:tabs>
        <w:tab w:val="center" w:pos="4680"/>
        <w:tab w:val="right" w:pos="9360"/>
      </w:tabs>
    </w:pPr>
  </w:style>
  <w:style w:type="character" w:customStyle="1" w:styleId="HeaderChar">
    <w:name w:val="Header Char"/>
    <w:basedOn w:val="DefaultParagraphFont"/>
    <w:link w:val="Header"/>
    <w:rsid w:val="006D73DB"/>
    <w:rPr>
      <w:rFonts w:ascii="Times New Roman" w:eastAsia="Times New Roman" w:hAnsi="Times New Roman" w:cs="Times New Roman"/>
      <w:sz w:val="24"/>
      <w:szCs w:val="24"/>
    </w:rPr>
  </w:style>
  <w:style w:type="character" w:styleId="CommentReference">
    <w:name w:val="annotation reference"/>
    <w:basedOn w:val="DefaultParagraphFont"/>
    <w:rsid w:val="006D73DB"/>
    <w:rPr>
      <w:sz w:val="16"/>
      <w:szCs w:val="16"/>
    </w:rPr>
  </w:style>
  <w:style w:type="paragraph" w:styleId="CommentText">
    <w:name w:val="annotation text"/>
    <w:basedOn w:val="Normal"/>
    <w:link w:val="CommentTextChar"/>
    <w:rsid w:val="006D73DB"/>
    <w:rPr>
      <w:sz w:val="20"/>
      <w:szCs w:val="20"/>
    </w:rPr>
  </w:style>
  <w:style w:type="character" w:customStyle="1" w:styleId="CommentTextChar">
    <w:name w:val="Comment Text Char"/>
    <w:basedOn w:val="DefaultParagraphFont"/>
    <w:link w:val="CommentText"/>
    <w:rsid w:val="006D73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73DB"/>
    <w:rPr>
      <w:b/>
      <w:bCs/>
    </w:rPr>
  </w:style>
  <w:style w:type="character" w:customStyle="1" w:styleId="CommentSubjectChar">
    <w:name w:val="Comment Subject Char"/>
    <w:basedOn w:val="CommentTextChar"/>
    <w:link w:val="CommentSubject"/>
    <w:rsid w:val="006D73DB"/>
    <w:rPr>
      <w:rFonts w:ascii="Times New Roman" w:eastAsia="Times New Roman" w:hAnsi="Times New Roman" w:cs="Times New Roman"/>
      <w:b/>
      <w:bCs/>
      <w:sz w:val="20"/>
      <w:szCs w:val="20"/>
    </w:rPr>
  </w:style>
  <w:style w:type="table" w:styleId="TableGrid">
    <w:name w:val="Table Grid"/>
    <w:basedOn w:val="TableNormal"/>
    <w:rsid w:val="00E74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3AD8"/>
    <w:pPr>
      <w:ind w:left="720"/>
      <w:contextualSpacing/>
    </w:pPr>
  </w:style>
  <w:style w:type="paragraph" w:styleId="NormalWeb">
    <w:name w:val="Normal (Web)"/>
    <w:basedOn w:val="Normal"/>
    <w:uiPriority w:val="99"/>
    <w:unhideWhenUsed/>
    <w:rsid w:val="00845355"/>
    <w:pPr>
      <w:spacing w:before="100" w:beforeAutospacing="1" w:after="100" w:afterAutospacing="1"/>
    </w:pPr>
    <w:rPr>
      <w:rFonts w:eastAsiaTheme="minorHAnsi"/>
    </w:rPr>
  </w:style>
  <w:style w:type="paragraph" w:styleId="Revision">
    <w:name w:val="Revision"/>
    <w:hidden/>
    <w:uiPriority w:val="99"/>
    <w:semiHidden/>
    <w:rsid w:val="008661D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5226">
      <w:bodyDiv w:val="1"/>
      <w:marLeft w:val="0"/>
      <w:marRight w:val="0"/>
      <w:marTop w:val="0"/>
      <w:marBottom w:val="0"/>
      <w:divBdr>
        <w:top w:val="none" w:sz="0" w:space="0" w:color="auto"/>
        <w:left w:val="none" w:sz="0" w:space="0" w:color="auto"/>
        <w:bottom w:val="none" w:sz="0" w:space="0" w:color="auto"/>
        <w:right w:val="none" w:sz="0" w:space="0" w:color="auto"/>
      </w:divBdr>
    </w:div>
    <w:div w:id="167670876">
      <w:bodyDiv w:val="1"/>
      <w:marLeft w:val="0"/>
      <w:marRight w:val="0"/>
      <w:marTop w:val="0"/>
      <w:marBottom w:val="0"/>
      <w:divBdr>
        <w:top w:val="none" w:sz="0" w:space="0" w:color="auto"/>
        <w:left w:val="none" w:sz="0" w:space="0" w:color="auto"/>
        <w:bottom w:val="none" w:sz="0" w:space="0" w:color="auto"/>
        <w:right w:val="none" w:sz="0" w:space="0" w:color="auto"/>
      </w:divBdr>
    </w:div>
    <w:div w:id="280647170">
      <w:bodyDiv w:val="1"/>
      <w:marLeft w:val="0"/>
      <w:marRight w:val="0"/>
      <w:marTop w:val="0"/>
      <w:marBottom w:val="0"/>
      <w:divBdr>
        <w:top w:val="none" w:sz="0" w:space="0" w:color="auto"/>
        <w:left w:val="none" w:sz="0" w:space="0" w:color="auto"/>
        <w:bottom w:val="none" w:sz="0" w:space="0" w:color="auto"/>
        <w:right w:val="none" w:sz="0" w:space="0" w:color="auto"/>
      </w:divBdr>
    </w:div>
    <w:div w:id="308901388">
      <w:bodyDiv w:val="1"/>
      <w:marLeft w:val="0"/>
      <w:marRight w:val="0"/>
      <w:marTop w:val="0"/>
      <w:marBottom w:val="0"/>
      <w:divBdr>
        <w:top w:val="none" w:sz="0" w:space="0" w:color="auto"/>
        <w:left w:val="none" w:sz="0" w:space="0" w:color="auto"/>
        <w:bottom w:val="none" w:sz="0" w:space="0" w:color="auto"/>
        <w:right w:val="none" w:sz="0" w:space="0" w:color="auto"/>
      </w:divBdr>
    </w:div>
    <w:div w:id="613633833">
      <w:bodyDiv w:val="1"/>
      <w:marLeft w:val="0"/>
      <w:marRight w:val="0"/>
      <w:marTop w:val="0"/>
      <w:marBottom w:val="0"/>
      <w:divBdr>
        <w:top w:val="none" w:sz="0" w:space="0" w:color="auto"/>
        <w:left w:val="none" w:sz="0" w:space="0" w:color="auto"/>
        <w:bottom w:val="none" w:sz="0" w:space="0" w:color="auto"/>
        <w:right w:val="none" w:sz="0" w:space="0" w:color="auto"/>
      </w:divBdr>
    </w:div>
    <w:div w:id="867721068">
      <w:bodyDiv w:val="1"/>
      <w:marLeft w:val="0"/>
      <w:marRight w:val="0"/>
      <w:marTop w:val="0"/>
      <w:marBottom w:val="0"/>
      <w:divBdr>
        <w:top w:val="none" w:sz="0" w:space="0" w:color="auto"/>
        <w:left w:val="none" w:sz="0" w:space="0" w:color="auto"/>
        <w:bottom w:val="none" w:sz="0" w:space="0" w:color="auto"/>
        <w:right w:val="none" w:sz="0" w:space="0" w:color="auto"/>
      </w:divBdr>
    </w:div>
    <w:div w:id="943926288">
      <w:bodyDiv w:val="1"/>
      <w:marLeft w:val="0"/>
      <w:marRight w:val="0"/>
      <w:marTop w:val="0"/>
      <w:marBottom w:val="0"/>
      <w:divBdr>
        <w:top w:val="none" w:sz="0" w:space="0" w:color="auto"/>
        <w:left w:val="none" w:sz="0" w:space="0" w:color="auto"/>
        <w:bottom w:val="none" w:sz="0" w:space="0" w:color="auto"/>
        <w:right w:val="none" w:sz="0" w:space="0" w:color="auto"/>
      </w:divBdr>
    </w:div>
    <w:div w:id="1062488064">
      <w:bodyDiv w:val="1"/>
      <w:marLeft w:val="0"/>
      <w:marRight w:val="0"/>
      <w:marTop w:val="0"/>
      <w:marBottom w:val="0"/>
      <w:divBdr>
        <w:top w:val="none" w:sz="0" w:space="0" w:color="auto"/>
        <w:left w:val="none" w:sz="0" w:space="0" w:color="auto"/>
        <w:bottom w:val="none" w:sz="0" w:space="0" w:color="auto"/>
        <w:right w:val="none" w:sz="0" w:space="0" w:color="auto"/>
      </w:divBdr>
      <w:divsChild>
        <w:div w:id="824661136">
          <w:marLeft w:val="0"/>
          <w:marRight w:val="0"/>
          <w:marTop w:val="0"/>
          <w:marBottom w:val="0"/>
          <w:divBdr>
            <w:top w:val="none" w:sz="0" w:space="0" w:color="auto"/>
            <w:left w:val="none" w:sz="0" w:space="0" w:color="auto"/>
            <w:bottom w:val="none" w:sz="0" w:space="0" w:color="auto"/>
            <w:right w:val="none" w:sz="0" w:space="0" w:color="auto"/>
          </w:divBdr>
          <w:divsChild>
            <w:div w:id="436104591">
              <w:marLeft w:val="0"/>
              <w:marRight w:val="0"/>
              <w:marTop w:val="0"/>
              <w:marBottom w:val="0"/>
              <w:divBdr>
                <w:top w:val="none" w:sz="0" w:space="0" w:color="auto"/>
                <w:left w:val="none" w:sz="0" w:space="0" w:color="auto"/>
                <w:bottom w:val="none" w:sz="0" w:space="0" w:color="auto"/>
                <w:right w:val="none" w:sz="0" w:space="0" w:color="auto"/>
              </w:divBdr>
              <w:divsChild>
                <w:div w:id="1996955988">
                  <w:marLeft w:val="0"/>
                  <w:marRight w:val="0"/>
                  <w:marTop w:val="0"/>
                  <w:marBottom w:val="0"/>
                  <w:divBdr>
                    <w:top w:val="none" w:sz="0" w:space="0" w:color="auto"/>
                    <w:left w:val="none" w:sz="0" w:space="0" w:color="auto"/>
                    <w:bottom w:val="none" w:sz="0" w:space="0" w:color="auto"/>
                    <w:right w:val="none" w:sz="0" w:space="0" w:color="auto"/>
                  </w:divBdr>
                  <w:divsChild>
                    <w:div w:id="953632019">
                      <w:marLeft w:val="0"/>
                      <w:marRight w:val="0"/>
                      <w:marTop w:val="0"/>
                      <w:marBottom w:val="0"/>
                      <w:divBdr>
                        <w:top w:val="none" w:sz="0" w:space="0" w:color="auto"/>
                        <w:left w:val="none" w:sz="0" w:space="0" w:color="auto"/>
                        <w:bottom w:val="none" w:sz="0" w:space="0" w:color="auto"/>
                        <w:right w:val="none" w:sz="0" w:space="0" w:color="auto"/>
                      </w:divBdr>
                      <w:divsChild>
                        <w:div w:id="4488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87547">
      <w:bodyDiv w:val="1"/>
      <w:marLeft w:val="0"/>
      <w:marRight w:val="0"/>
      <w:marTop w:val="0"/>
      <w:marBottom w:val="0"/>
      <w:divBdr>
        <w:top w:val="none" w:sz="0" w:space="0" w:color="auto"/>
        <w:left w:val="none" w:sz="0" w:space="0" w:color="auto"/>
        <w:bottom w:val="none" w:sz="0" w:space="0" w:color="auto"/>
        <w:right w:val="none" w:sz="0" w:space="0" w:color="auto"/>
      </w:divBdr>
    </w:div>
    <w:div w:id="1278028218">
      <w:bodyDiv w:val="1"/>
      <w:marLeft w:val="0"/>
      <w:marRight w:val="0"/>
      <w:marTop w:val="0"/>
      <w:marBottom w:val="0"/>
      <w:divBdr>
        <w:top w:val="none" w:sz="0" w:space="0" w:color="auto"/>
        <w:left w:val="none" w:sz="0" w:space="0" w:color="auto"/>
        <w:bottom w:val="none" w:sz="0" w:space="0" w:color="auto"/>
        <w:right w:val="none" w:sz="0" w:space="0" w:color="auto"/>
      </w:divBdr>
    </w:div>
    <w:div w:id="1278486412">
      <w:bodyDiv w:val="1"/>
      <w:marLeft w:val="0"/>
      <w:marRight w:val="0"/>
      <w:marTop w:val="0"/>
      <w:marBottom w:val="0"/>
      <w:divBdr>
        <w:top w:val="none" w:sz="0" w:space="0" w:color="auto"/>
        <w:left w:val="none" w:sz="0" w:space="0" w:color="auto"/>
        <w:bottom w:val="none" w:sz="0" w:space="0" w:color="auto"/>
        <w:right w:val="none" w:sz="0" w:space="0" w:color="auto"/>
      </w:divBdr>
    </w:div>
    <w:div w:id="1465194465">
      <w:bodyDiv w:val="1"/>
      <w:marLeft w:val="0"/>
      <w:marRight w:val="0"/>
      <w:marTop w:val="0"/>
      <w:marBottom w:val="0"/>
      <w:divBdr>
        <w:top w:val="none" w:sz="0" w:space="0" w:color="auto"/>
        <w:left w:val="none" w:sz="0" w:space="0" w:color="auto"/>
        <w:bottom w:val="none" w:sz="0" w:space="0" w:color="auto"/>
        <w:right w:val="none" w:sz="0" w:space="0" w:color="auto"/>
      </w:divBdr>
    </w:div>
    <w:div w:id="1543128865">
      <w:bodyDiv w:val="1"/>
      <w:marLeft w:val="0"/>
      <w:marRight w:val="0"/>
      <w:marTop w:val="0"/>
      <w:marBottom w:val="0"/>
      <w:divBdr>
        <w:top w:val="none" w:sz="0" w:space="0" w:color="auto"/>
        <w:left w:val="none" w:sz="0" w:space="0" w:color="auto"/>
        <w:bottom w:val="none" w:sz="0" w:space="0" w:color="auto"/>
        <w:right w:val="none" w:sz="0" w:space="0" w:color="auto"/>
      </w:divBdr>
    </w:div>
    <w:div w:id="1774012215">
      <w:bodyDiv w:val="1"/>
      <w:marLeft w:val="0"/>
      <w:marRight w:val="0"/>
      <w:marTop w:val="0"/>
      <w:marBottom w:val="0"/>
      <w:divBdr>
        <w:top w:val="none" w:sz="0" w:space="0" w:color="auto"/>
        <w:left w:val="none" w:sz="0" w:space="0" w:color="auto"/>
        <w:bottom w:val="none" w:sz="0" w:space="0" w:color="auto"/>
        <w:right w:val="none" w:sz="0" w:space="0" w:color="auto"/>
      </w:divBdr>
    </w:div>
    <w:div w:id="1799371015">
      <w:bodyDiv w:val="1"/>
      <w:marLeft w:val="0"/>
      <w:marRight w:val="0"/>
      <w:marTop w:val="0"/>
      <w:marBottom w:val="0"/>
      <w:divBdr>
        <w:top w:val="none" w:sz="0" w:space="0" w:color="auto"/>
        <w:left w:val="none" w:sz="0" w:space="0" w:color="auto"/>
        <w:bottom w:val="none" w:sz="0" w:space="0" w:color="auto"/>
        <w:right w:val="none" w:sz="0" w:space="0" w:color="auto"/>
      </w:divBdr>
    </w:div>
    <w:div w:id="209158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mcgovern@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ypage@state.pa.us" TargetMode="External"/><Relationship Id="rId4" Type="http://schemas.microsoft.com/office/2007/relationships/stylesWithEffects" Target="stylesWithEffects.xml"/><Relationship Id="rId9" Type="http://schemas.openxmlformats.org/officeDocument/2006/relationships/hyperlink" Target="http://www.puc.state.pa.u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a-custhelp.ssa.gov/app/answers/detail/a_id/78/~/legal-requirements-to-provide-your-ssn" TargetMode="External"/><Relationship Id="rId1" Type="http://schemas.openxmlformats.org/officeDocument/2006/relationships/hyperlink" Target="http://www.puc.pa.gov/General/pdf/USP_Evaluation-Pec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BB471-D5CB-40F3-B90A-05E50619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8765</Words>
  <Characters>49963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58611</CharactersWithSpaces>
  <SharedDoc>false</SharedDoc>
  <HLinks>
    <vt:vector size="18" baseType="variant">
      <vt:variant>
        <vt:i4>3342338</vt:i4>
      </vt:variant>
      <vt:variant>
        <vt:i4>33</vt:i4>
      </vt:variant>
      <vt:variant>
        <vt:i4>0</vt:i4>
      </vt:variant>
      <vt:variant>
        <vt:i4>5</vt:i4>
      </vt:variant>
      <vt:variant>
        <vt:lpwstr>mailto:gmcgovern@pa.gov</vt:lpwstr>
      </vt:variant>
      <vt:variant>
        <vt:lpwstr/>
      </vt:variant>
      <vt:variant>
        <vt:i4>7077918</vt:i4>
      </vt:variant>
      <vt:variant>
        <vt:i4>30</vt:i4>
      </vt:variant>
      <vt:variant>
        <vt:i4>0</vt:i4>
      </vt:variant>
      <vt:variant>
        <vt:i4>5</vt:i4>
      </vt:variant>
      <vt:variant>
        <vt:lpwstr>mailto:cypage@state.pa.us</vt:lpwstr>
      </vt:variant>
      <vt:variant>
        <vt:lpwstr/>
      </vt:variant>
      <vt:variant>
        <vt:i4>6422577</vt:i4>
      </vt:variant>
      <vt:variant>
        <vt:i4>27</vt:i4>
      </vt:variant>
      <vt:variant>
        <vt:i4>0</vt:i4>
      </vt:variant>
      <vt:variant>
        <vt:i4>5</vt:i4>
      </vt:variant>
      <vt:variant>
        <vt:lpwstr>http://www.puc.state.pa.us/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michasmit</dc:creator>
  <cp:lastModifiedBy>Miller, Sara</cp:lastModifiedBy>
  <cp:revision>5</cp:revision>
  <cp:lastPrinted>2012-11-08T12:55:00Z</cp:lastPrinted>
  <dcterms:created xsi:type="dcterms:W3CDTF">2012-11-07T19:35:00Z</dcterms:created>
  <dcterms:modified xsi:type="dcterms:W3CDTF">2012-11-08T12:55:00Z</dcterms:modified>
</cp:coreProperties>
</file>