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9E8" w:rsidRPr="00324D14" w:rsidRDefault="00ED39E8" w:rsidP="00ED39E8">
      <w:pPr>
        <w:autoSpaceDE w:val="0"/>
        <w:autoSpaceDN w:val="0"/>
        <w:spacing w:after="0" w:line="240" w:lineRule="auto"/>
        <w:jc w:val="center"/>
        <w:rPr>
          <w:rFonts w:ascii="Times New Roman" w:eastAsia="Times New Roman" w:hAnsi="Times New Roman" w:cs="Times New Roman"/>
          <w:b/>
          <w:sz w:val="24"/>
          <w:szCs w:val="24"/>
        </w:rPr>
      </w:pPr>
      <w:r w:rsidRPr="00324D14">
        <w:rPr>
          <w:rFonts w:ascii="Times New Roman" w:eastAsia="Times New Roman" w:hAnsi="Times New Roman" w:cs="Times New Roman"/>
          <w:b/>
          <w:sz w:val="24"/>
          <w:szCs w:val="24"/>
        </w:rPr>
        <w:t>BEFORE THE</w:t>
      </w:r>
    </w:p>
    <w:p w:rsidR="00ED39E8" w:rsidRPr="00324D14" w:rsidRDefault="00ED39E8" w:rsidP="00ED39E8">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324D14">
        <w:rPr>
          <w:rFonts w:ascii="Times New Roman" w:eastAsia="Times New Roman" w:hAnsi="Times New Roman" w:cs="Times New Roman"/>
          <w:b/>
          <w:bCs/>
          <w:spacing w:val="-3"/>
          <w:sz w:val="24"/>
          <w:szCs w:val="24"/>
        </w:rPr>
        <w:t>PENNSYLVANIA PUBLIC UTILITY COMMISSION</w:t>
      </w:r>
    </w:p>
    <w:p w:rsidR="00ED39E8" w:rsidRPr="00324D14" w:rsidRDefault="00ED39E8" w:rsidP="00ED39E8">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ED39E8" w:rsidRPr="00324D14" w:rsidRDefault="00ED39E8" w:rsidP="00ED39E8">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ED39E8" w:rsidRPr="00324D14" w:rsidRDefault="00ED39E8" w:rsidP="00ED39E8">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ED39E8" w:rsidRPr="00324D14" w:rsidRDefault="00ED39E8" w:rsidP="00ED39E8">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324D14">
        <w:rPr>
          <w:rFonts w:ascii="Times New Roman" w:eastAsia="Times New Roman" w:hAnsi="Times New Roman" w:cs="Times New Roman"/>
          <w:spacing w:val="-3"/>
          <w:sz w:val="24"/>
          <w:szCs w:val="24"/>
        </w:rPr>
        <w:t>Leah Kent</w:t>
      </w:r>
      <w:r w:rsidRPr="00324D14">
        <w:rPr>
          <w:rFonts w:ascii="Times New Roman" w:eastAsia="Times New Roman" w:hAnsi="Times New Roman" w:cs="Times New Roman"/>
          <w:spacing w:val="-3"/>
          <w:sz w:val="24"/>
          <w:szCs w:val="24"/>
        </w:rPr>
        <w:tab/>
      </w:r>
      <w:r w:rsidRPr="00324D14">
        <w:rPr>
          <w:rFonts w:ascii="Times New Roman" w:eastAsia="Times New Roman" w:hAnsi="Times New Roman" w:cs="Times New Roman"/>
          <w:spacing w:val="-3"/>
          <w:sz w:val="24"/>
          <w:szCs w:val="24"/>
        </w:rPr>
        <w:tab/>
      </w:r>
      <w:r w:rsidRPr="00324D14">
        <w:rPr>
          <w:rFonts w:ascii="Times New Roman" w:eastAsia="Times New Roman" w:hAnsi="Times New Roman" w:cs="Times New Roman"/>
          <w:spacing w:val="-3"/>
          <w:sz w:val="24"/>
          <w:szCs w:val="24"/>
        </w:rPr>
        <w:tab/>
      </w:r>
      <w:r w:rsidRPr="00324D14">
        <w:rPr>
          <w:rFonts w:ascii="Times New Roman" w:eastAsia="Times New Roman" w:hAnsi="Times New Roman" w:cs="Times New Roman"/>
          <w:spacing w:val="-3"/>
          <w:sz w:val="24"/>
          <w:szCs w:val="24"/>
        </w:rPr>
        <w:tab/>
      </w:r>
      <w:r w:rsidRPr="00324D14">
        <w:rPr>
          <w:rFonts w:ascii="Times New Roman" w:eastAsia="Times New Roman" w:hAnsi="Times New Roman" w:cs="Times New Roman"/>
          <w:spacing w:val="-3"/>
          <w:sz w:val="24"/>
          <w:szCs w:val="24"/>
        </w:rPr>
        <w:tab/>
      </w:r>
      <w:r w:rsidRPr="00324D14">
        <w:rPr>
          <w:rFonts w:ascii="Times New Roman" w:eastAsia="Times New Roman" w:hAnsi="Times New Roman" w:cs="Times New Roman"/>
          <w:spacing w:val="-3"/>
          <w:sz w:val="24"/>
          <w:szCs w:val="24"/>
        </w:rPr>
        <w:tab/>
      </w:r>
      <w:r w:rsidRPr="00324D14">
        <w:rPr>
          <w:rFonts w:ascii="Times New Roman" w:eastAsia="Times New Roman" w:hAnsi="Times New Roman" w:cs="Times New Roman"/>
          <w:spacing w:val="-3"/>
          <w:sz w:val="24"/>
          <w:szCs w:val="24"/>
        </w:rPr>
        <w:fldChar w:fldCharType="begin"/>
      </w:r>
      <w:r w:rsidRPr="00324D14">
        <w:rPr>
          <w:rFonts w:ascii="Times New Roman" w:eastAsia="Times New Roman" w:hAnsi="Times New Roman" w:cs="Times New Roman"/>
          <w:spacing w:val="-3"/>
          <w:sz w:val="24"/>
          <w:szCs w:val="24"/>
        </w:rPr>
        <w:instrText>fillin "Complainant's name" \d ""</w:instrText>
      </w:r>
      <w:r w:rsidRPr="00324D14">
        <w:rPr>
          <w:rFonts w:ascii="Times New Roman" w:eastAsia="Times New Roman" w:hAnsi="Times New Roman" w:cs="Times New Roman"/>
          <w:spacing w:val="-3"/>
          <w:sz w:val="24"/>
          <w:szCs w:val="24"/>
        </w:rPr>
        <w:fldChar w:fldCharType="end"/>
      </w:r>
      <w:r w:rsidRPr="00324D14">
        <w:rPr>
          <w:rFonts w:ascii="Times New Roman" w:eastAsia="Times New Roman" w:hAnsi="Times New Roman" w:cs="Times New Roman"/>
          <w:spacing w:val="-3"/>
          <w:sz w:val="24"/>
          <w:szCs w:val="24"/>
        </w:rPr>
        <w:t>:</w:t>
      </w:r>
    </w:p>
    <w:p w:rsidR="00ED39E8" w:rsidRPr="00324D14" w:rsidRDefault="00ED39E8" w:rsidP="00ED39E8">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324D14">
        <w:rPr>
          <w:rFonts w:ascii="Times New Roman" w:eastAsia="Times New Roman" w:hAnsi="Times New Roman" w:cs="Times New Roman"/>
          <w:spacing w:val="-3"/>
          <w:sz w:val="24"/>
          <w:szCs w:val="24"/>
        </w:rPr>
        <w:tab/>
      </w:r>
      <w:r w:rsidRPr="00324D14">
        <w:rPr>
          <w:rFonts w:ascii="Times New Roman" w:eastAsia="Times New Roman" w:hAnsi="Times New Roman" w:cs="Times New Roman"/>
          <w:spacing w:val="-3"/>
          <w:sz w:val="24"/>
          <w:szCs w:val="24"/>
        </w:rPr>
        <w:tab/>
      </w:r>
      <w:r w:rsidRPr="00324D14">
        <w:rPr>
          <w:rFonts w:ascii="Times New Roman" w:eastAsia="Times New Roman" w:hAnsi="Times New Roman" w:cs="Times New Roman"/>
          <w:spacing w:val="-3"/>
          <w:sz w:val="24"/>
          <w:szCs w:val="24"/>
        </w:rPr>
        <w:tab/>
      </w:r>
      <w:r w:rsidRPr="00324D14">
        <w:rPr>
          <w:rFonts w:ascii="Times New Roman" w:eastAsia="Times New Roman" w:hAnsi="Times New Roman" w:cs="Times New Roman"/>
          <w:spacing w:val="-3"/>
          <w:sz w:val="24"/>
          <w:szCs w:val="24"/>
        </w:rPr>
        <w:tab/>
      </w:r>
      <w:r w:rsidRPr="00324D14">
        <w:rPr>
          <w:rFonts w:ascii="Times New Roman" w:eastAsia="Times New Roman" w:hAnsi="Times New Roman" w:cs="Times New Roman"/>
          <w:spacing w:val="-3"/>
          <w:sz w:val="24"/>
          <w:szCs w:val="24"/>
        </w:rPr>
        <w:tab/>
      </w:r>
      <w:r w:rsidRPr="00324D14">
        <w:rPr>
          <w:rFonts w:ascii="Times New Roman" w:eastAsia="Times New Roman" w:hAnsi="Times New Roman" w:cs="Times New Roman"/>
          <w:spacing w:val="-3"/>
          <w:sz w:val="24"/>
          <w:szCs w:val="24"/>
        </w:rPr>
        <w:tab/>
      </w:r>
      <w:r w:rsidRPr="00324D14">
        <w:rPr>
          <w:rFonts w:ascii="Times New Roman" w:eastAsia="Times New Roman" w:hAnsi="Times New Roman" w:cs="Times New Roman"/>
          <w:spacing w:val="-3"/>
          <w:sz w:val="24"/>
          <w:szCs w:val="24"/>
        </w:rPr>
        <w:tab/>
        <w:t>:</w:t>
      </w:r>
    </w:p>
    <w:p w:rsidR="00ED39E8" w:rsidRPr="00324D14" w:rsidRDefault="00ED39E8" w:rsidP="00ED39E8">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324D14">
        <w:rPr>
          <w:rFonts w:ascii="Times New Roman" w:eastAsia="Times New Roman" w:hAnsi="Times New Roman" w:cs="Times New Roman"/>
          <w:spacing w:val="-3"/>
          <w:sz w:val="24"/>
          <w:szCs w:val="24"/>
        </w:rPr>
        <w:tab/>
        <w:t>v.</w:t>
      </w:r>
      <w:r w:rsidRPr="00324D14">
        <w:rPr>
          <w:rFonts w:ascii="Times New Roman" w:eastAsia="Times New Roman" w:hAnsi="Times New Roman" w:cs="Times New Roman"/>
          <w:spacing w:val="-3"/>
          <w:sz w:val="24"/>
          <w:szCs w:val="24"/>
        </w:rPr>
        <w:tab/>
      </w:r>
      <w:r w:rsidRPr="00324D14">
        <w:rPr>
          <w:rFonts w:ascii="Times New Roman" w:eastAsia="Times New Roman" w:hAnsi="Times New Roman" w:cs="Times New Roman"/>
          <w:spacing w:val="-3"/>
          <w:sz w:val="24"/>
          <w:szCs w:val="24"/>
        </w:rPr>
        <w:tab/>
      </w:r>
      <w:r w:rsidRPr="00324D14">
        <w:rPr>
          <w:rFonts w:ascii="Times New Roman" w:eastAsia="Times New Roman" w:hAnsi="Times New Roman" w:cs="Times New Roman"/>
          <w:spacing w:val="-3"/>
          <w:sz w:val="24"/>
          <w:szCs w:val="24"/>
        </w:rPr>
        <w:tab/>
      </w:r>
      <w:r w:rsidRPr="00324D14">
        <w:rPr>
          <w:rFonts w:ascii="Times New Roman" w:eastAsia="Times New Roman" w:hAnsi="Times New Roman" w:cs="Times New Roman"/>
          <w:spacing w:val="-3"/>
          <w:sz w:val="24"/>
          <w:szCs w:val="24"/>
        </w:rPr>
        <w:tab/>
      </w:r>
      <w:r w:rsidRPr="00324D14">
        <w:rPr>
          <w:rFonts w:ascii="Times New Roman" w:eastAsia="Times New Roman" w:hAnsi="Times New Roman" w:cs="Times New Roman"/>
          <w:spacing w:val="-3"/>
          <w:sz w:val="24"/>
          <w:szCs w:val="24"/>
        </w:rPr>
        <w:tab/>
      </w:r>
      <w:r w:rsidRPr="00324D14">
        <w:rPr>
          <w:rFonts w:ascii="Times New Roman" w:eastAsia="Times New Roman" w:hAnsi="Times New Roman" w:cs="Times New Roman"/>
          <w:spacing w:val="-3"/>
          <w:sz w:val="24"/>
          <w:szCs w:val="24"/>
        </w:rPr>
        <w:tab/>
        <w:t>:</w:t>
      </w:r>
      <w:r w:rsidRPr="00324D14">
        <w:rPr>
          <w:rFonts w:ascii="Times New Roman" w:eastAsia="Times New Roman" w:hAnsi="Times New Roman" w:cs="Times New Roman"/>
          <w:spacing w:val="-3"/>
          <w:sz w:val="24"/>
          <w:szCs w:val="24"/>
        </w:rPr>
        <w:tab/>
      </w:r>
      <w:r w:rsidRPr="00324D14">
        <w:rPr>
          <w:rFonts w:ascii="Times New Roman" w:eastAsia="Times New Roman" w:hAnsi="Times New Roman" w:cs="Times New Roman"/>
          <w:spacing w:val="-3"/>
          <w:sz w:val="24"/>
          <w:szCs w:val="24"/>
        </w:rPr>
        <w:tab/>
        <w:t>C-2012-2287126</w:t>
      </w:r>
    </w:p>
    <w:p w:rsidR="00ED39E8" w:rsidRPr="00324D14" w:rsidRDefault="00ED39E8" w:rsidP="00ED39E8">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324D14">
        <w:rPr>
          <w:rFonts w:ascii="Times New Roman" w:eastAsia="Times New Roman" w:hAnsi="Times New Roman" w:cs="Times New Roman"/>
          <w:spacing w:val="-3"/>
          <w:sz w:val="24"/>
          <w:szCs w:val="24"/>
        </w:rPr>
        <w:tab/>
      </w:r>
      <w:r w:rsidRPr="00324D14">
        <w:rPr>
          <w:rFonts w:ascii="Times New Roman" w:eastAsia="Times New Roman" w:hAnsi="Times New Roman" w:cs="Times New Roman"/>
          <w:spacing w:val="-3"/>
          <w:sz w:val="24"/>
          <w:szCs w:val="24"/>
        </w:rPr>
        <w:tab/>
      </w:r>
      <w:r w:rsidRPr="00324D14">
        <w:rPr>
          <w:rFonts w:ascii="Times New Roman" w:eastAsia="Times New Roman" w:hAnsi="Times New Roman" w:cs="Times New Roman"/>
          <w:spacing w:val="-3"/>
          <w:sz w:val="24"/>
          <w:szCs w:val="24"/>
        </w:rPr>
        <w:tab/>
      </w:r>
      <w:r w:rsidRPr="00324D14">
        <w:rPr>
          <w:rFonts w:ascii="Times New Roman" w:eastAsia="Times New Roman" w:hAnsi="Times New Roman" w:cs="Times New Roman"/>
          <w:spacing w:val="-3"/>
          <w:sz w:val="24"/>
          <w:szCs w:val="24"/>
        </w:rPr>
        <w:tab/>
      </w:r>
      <w:r w:rsidRPr="00324D14">
        <w:rPr>
          <w:rFonts w:ascii="Times New Roman" w:eastAsia="Times New Roman" w:hAnsi="Times New Roman" w:cs="Times New Roman"/>
          <w:spacing w:val="-3"/>
          <w:sz w:val="24"/>
          <w:szCs w:val="24"/>
        </w:rPr>
        <w:tab/>
      </w:r>
      <w:r w:rsidRPr="00324D14">
        <w:rPr>
          <w:rFonts w:ascii="Times New Roman" w:eastAsia="Times New Roman" w:hAnsi="Times New Roman" w:cs="Times New Roman"/>
          <w:spacing w:val="-3"/>
          <w:sz w:val="24"/>
          <w:szCs w:val="24"/>
        </w:rPr>
        <w:tab/>
      </w:r>
      <w:r w:rsidRPr="00324D14">
        <w:rPr>
          <w:rFonts w:ascii="Times New Roman" w:eastAsia="Times New Roman" w:hAnsi="Times New Roman" w:cs="Times New Roman"/>
          <w:spacing w:val="-3"/>
          <w:sz w:val="24"/>
          <w:szCs w:val="24"/>
        </w:rPr>
        <w:tab/>
        <w:t>:</w:t>
      </w:r>
    </w:p>
    <w:p w:rsidR="00ED39E8" w:rsidRPr="00324D14" w:rsidRDefault="00ED39E8" w:rsidP="00ED39E8">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324D14">
        <w:rPr>
          <w:rFonts w:ascii="Times New Roman" w:eastAsia="Times New Roman" w:hAnsi="Times New Roman" w:cs="Times New Roman"/>
          <w:spacing w:val="-3"/>
          <w:sz w:val="24"/>
          <w:szCs w:val="24"/>
        </w:rPr>
        <w:t>PPL Electric Utilities Corporation</w:t>
      </w:r>
      <w:r w:rsidRPr="00324D14">
        <w:rPr>
          <w:rFonts w:ascii="Times New Roman" w:eastAsia="Times New Roman" w:hAnsi="Times New Roman" w:cs="Times New Roman"/>
          <w:spacing w:val="-3"/>
          <w:sz w:val="24"/>
          <w:szCs w:val="24"/>
        </w:rPr>
        <w:tab/>
      </w:r>
      <w:r w:rsidRPr="00324D14">
        <w:rPr>
          <w:rFonts w:ascii="Times New Roman" w:eastAsia="Times New Roman" w:hAnsi="Times New Roman" w:cs="Times New Roman"/>
          <w:spacing w:val="-3"/>
          <w:sz w:val="24"/>
          <w:szCs w:val="24"/>
        </w:rPr>
        <w:tab/>
      </w:r>
      <w:r w:rsidRPr="00324D14">
        <w:rPr>
          <w:rFonts w:ascii="Times New Roman" w:eastAsia="Times New Roman" w:hAnsi="Times New Roman" w:cs="Times New Roman"/>
          <w:spacing w:val="-3"/>
          <w:sz w:val="24"/>
          <w:szCs w:val="24"/>
        </w:rPr>
        <w:tab/>
        <w:t>:</w:t>
      </w:r>
    </w:p>
    <w:p w:rsidR="00ED39E8" w:rsidRPr="00324D14" w:rsidRDefault="00ED39E8" w:rsidP="00ED39E8">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ED39E8" w:rsidRPr="00324D14" w:rsidRDefault="00ED39E8" w:rsidP="00ED39E8">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ED39E8" w:rsidRPr="00324D14" w:rsidRDefault="00ED39E8" w:rsidP="00ED39E8">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ED39E8" w:rsidRPr="00324D14" w:rsidRDefault="00ED39E8" w:rsidP="00ED39E8">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324D14">
        <w:rPr>
          <w:rFonts w:ascii="Times New Roman" w:eastAsia="Times New Roman" w:hAnsi="Times New Roman" w:cs="Times New Roman"/>
          <w:b/>
          <w:bCs/>
          <w:spacing w:val="-3"/>
          <w:sz w:val="24"/>
          <w:szCs w:val="24"/>
          <w:u w:val="single"/>
        </w:rPr>
        <w:t>INITIAL DECISION</w:t>
      </w:r>
    </w:p>
    <w:p w:rsidR="00ED39E8" w:rsidRPr="00324D14" w:rsidRDefault="00ED39E8" w:rsidP="00ED39E8">
      <w:pPr>
        <w:autoSpaceDE w:val="0"/>
        <w:autoSpaceDN w:val="0"/>
        <w:spacing w:after="0" w:line="240" w:lineRule="auto"/>
        <w:jc w:val="center"/>
        <w:rPr>
          <w:rFonts w:ascii="Times New Roman" w:eastAsia="Times New Roman" w:hAnsi="Times New Roman" w:cs="Times New Roman"/>
          <w:sz w:val="24"/>
          <w:szCs w:val="24"/>
        </w:rPr>
      </w:pPr>
    </w:p>
    <w:p w:rsidR="00ED39E8" w:rsidRPr="00324D14" w:rsidRDefault="00ED39E8" w:rsidP="00ED39E8">
      <w:pPr>
        <w:autoSpaceDE w:val="0"/>
        <w:autoSpaceDN w:val="0"/>
        <w:spacing w:after="0" w:line="240" w:lineRule="auto"/>
        <w:jc w:val="center"/>
        <w:rPr>
          <w:rFonts w:ascii="Times New Roman" w:eastAsia="Times New Roman" w:hAnsi="Times New Roman" w:cs="Times New Roman"/>
          <w:sz w:val="24"/>
          <w:szCs w:val="24"/>
        </w:rPr>
      </w:pPr>
    </w:p>
    <w:p w:rsidR="00ED39E8" w:rsidRPr="00324D14" w:rsidRDefault="00ED39E8" w:rsidP="00ED39E8">
      <w:pPr>
        <w:autoSpaceDE w:val="0"/>
        <w:autoSpaceDN w:val="0"/>
        <w:spacing w:after="0" w:line="240" w:lineRule="auto"/>
        <w:jc w:val="center"/>
        <w:rPr>
          <w:rFonts w:ascii="Times New Roman" w:eastAsia="Times New Roman" w:hAnsi="Times New Roman" w:cs="Times New Roman"/>
          <w:sz w:val="24"/>
          <w:szCs w:val="24"/>
        </w:rPr>
      </w:pPr>
      <w:r w:rsidRPr="00324D14">
        <w:rPr>
          <w:rFonts w:ascii="Times New Roman" w:eastAsia="Times New Roman" w:hAnsi="Times New Roman" w:cs="Times New Roman"/>
          <w:sz w:val="24"/>
          <w:szCs w:val="24"/>
        </w:rPr>
        <w:t>Before</w:t>
      </w:r>
    </w:p>
    <w:p w:rsidR="00ED39E8" w:rsidRPr="00324D14" w:rsidRDefault="00ED39E8" w:rsidP="00ED39E8">
      <w:pPr>
        <w:autoSpaceDE w:val="0"/>
        <w:autoSpaceDN w:val="0"/>
        <w:spacing w:after="0" w:line="240" w:lineRule="auto"/>
        <w:jc w:val="center"/>
        <w:rPr>
          <w:rFonts w:ascii="Times New Roman" w:eastAsia="Times New Roman" w:hAnsi="Times New Roman" w:cs="Times New Roman"/>
          <w:sz w:val="24"/>
          <w:szCs w:val="24"/>
        </w:rPr>
      </w:pPr>
      <w:r w:rsidRPr="00324D14">
        <w:rPr>
          <w:rFonts w:ascii="Times New Roman" w:eastAsia="Times New Roman" w:hAnsi="Times New Roman" w:cs="Times New Roman"/>
          <w:sz w:val="24"/>
          <w:szCs w:val="24"/>
        </w:rPr>
        <w:t>Joel H. Cheskis</w:t>
      </w:r>
    </w:p>
    <w:p w:rsidR="00ED39E8" w:rsidRPr="00324D14" w:rsidRDefault="00ED39E8" w:rsidP="00ED39E8">
      <w:pPr>
        <w:autoSpaceDE w:val="0"/>
        <w:autoSpaceDN w:val="0"/>
        <w:spacing w:after="0" w:line="240" w:lineRule="auto"/>
        <w:jc w:val="center"/>
        <w:rPr>
          <w:rFonts w:ascii="Times New Roman" w:eastAsia="Times New Roman" w:hAnsi="Times New Roman" w:cs="Times New Roman"/>
          <w:sz w:val="24"/>
          <w:szCs w:val="24"/>
        </w:rPr>
      </w:pPr>
      <w:r w:rsidRPr="00324D14">
        <w:rPr>
          <w:rFonts w:ascii="Times New Roman" w:eastAsia="Times New Roman" w:hAnsi="Times New Roman" w:cs="Times New Roman"/>
          <w:sz w:val="24"/>
          <w:szCs w:val="24"/>
        </w:rPr>
        <w:t>Administrative Law Judge</w:t>
      </w:r>
    </w:p>
    <w:p w:rsidR="00ED39E8" w:rsidRPr="00324D14" w:rsidRDefault="00ED39E8" w:rsidP="00ED39E8">
      <w:pPr>
        <w:autoSpaceDE w:val="0"/>
        <w:autoSpaceDN w:val="0"/>
        <w:spacing w:after="0" w:line="240" w:lineRule="auto"/>
        <w:jc w:val="center"/>
        <w:rPr>
          <w:rFonts w:ascii="Times New Roman" w:eastAsia="Times New Roman" w:hAnsi="Times New Roman" w:cs="Times New Roman"/>
          <w:sz w:val="24"/>
          <w:szCs w:val="24"/>
        </w:rPr>
      </w:pPr>
    </w:p>
    <w:p w:rsidR="00ED39E8" w:rsidRPr="00324D14" w:rsidRDefault="00ED39E8" w:rsidP="00ED39E8">
      <w:pPr>
        <w:autoSpaceDE w:val="0"/>
        <w:autoSpaceDN w:val="0"/>
        <w:spacing w:after="0" w:line="240" w:lineRule="auto"/>
        <w:rPr>
          <w:rFonts w:ascii="Times New Roman" w:eastAsia="Times New Roman" w:hAnsi="Times New Roman" w:cs="Times New Roman"/>
          <w:sz w:val="24"/>
          <w:szCs w:val="24"/>
        </w:rPr>
      </w:pPr>
    </w:p>
    <w:p w:rsidR="00ED39E8" w:rsidRPr="00324D14" w:rsidRDefault="00ED39E8" w:rsidP="00ED39E8">
      <w:pPr>
        <w:keepNext/>
        <w:autoSpaceDE w:val="0"/>
        <w:autoSpaceDN w:val="0"/>
        <w:spacing w:after="0" w:line="240" w:lineRule="auto"/>
        <w:jc w:val="center"/>
        <w:outlineLvl w:val="0"/>
        <w:rPr>
          <w:rFonts w:ascii="Times New Roman" w:eastAsia="Times New Roman" w:hAnsi="Times New Roman" w:cs="Times New Roman"/>
          <w:sz w:val="24"/>
          <w:szCs w:val="24"/>
          <w:u w:val="single"/>
        </w:rPr>
      </w:pPr>
      <w:r w:rsidRPr="00324D14">
        <w:rPr>
          <w:rFonts w:ascii="Times New Roman" w:eastAsia="Times New Roman" w:hAnsi="Times New Roman" w:cs="Times New Roman"/>
          <w:sz w:val="24"/>
          <w:szCs w:val="24"/>
          <w:u w:val="single"/>
        </w:rPr>
        <w:t>HISTORY OF THE PROCEEDING</w:t>
      </w:r>
    </w:p>
    <w:p w:rsidR="00ED39E8" w:rsidRPr="00324D14" w:rsidRDefault="00ED39E8" w:rsidP="00ED39E8">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ED39E8" w:rsidRPr="00324D14" w:rsidRDefault="00ED39E8" w:rsidP="00ED39E8">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ED39E8" w:rsidRPr="00324D14" w:rsidRDefault="00ED39E8" w:rsidP="00ED39E8">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rPr>
      </w:pPr>
      <w:r w:rsidRPr="00324D14">
        <w:rPr>
          <w:rFonts w:ascii="Times New Roman" w:eastAsia="Times New Roman" w:hAnsi="Times New Roman" w:cs="Times New Roman"/>
          <w:sz w:val="24"/>
          <w:szCs w:val="24"/>
        </w:rPr>
        <w:tab/>
        <w:t>On February 2, 2012, Leah Kent filed with the Pennsylvania Public Utility Commission (Commission) a formal Complaint against PPL Electric Utilities Corporation (PPL or “the Company”), at Docket Number C-2012-2287126.  In her formal Complaint, Ms. Kent averred that there are incorrect charges on her bill.  Ms. Kent averred that she was billed for electric usage during a power outage and noted that her energy usage information found on PPL’s website confirms that she was billed for such usage.  Ms. Kent attached to her Complaint print-outs of various charts and graphs found on PPL’s website that she claims support her averments.  Ms. Kent concluded her Complaint by indicating that she would like to be credited for any and all over charges that have occurred on her account, “especially during the days when she was without power.”</w:t>
      </w:r>
    </w:p>
    <w:p w:rsidR="00ED39E8" w:rsidRPr="00324D14" w:rsidRDefault="00ED39E8" w:rsidP="00ED39E8">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rPr>
      </w:pPr>
    </w:p>
    <w:p w:rsidR="00ED39E8" w:rsidRPr="00324D14" w:rsidRDefault="00ED39E8" w:rsidP="00ED39E8">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rPr>
      </w:pPr>
      <w:r w:rsidRPr="00324D14">
        <w:rPr>
          <w:rFonts w:ascii="Times New Roman" w:eastAsia="Times New Roman" w:hAnsi="Times New Roman" w:cs="Times New Roman"/>
          <w:sz w:val="24"/>
          <w:szCs w:val="24"/>
        </w:rPr>
        <w:tab/>
        <w:t xml:space="preserve">On February 27, 2012, PPL filed an Answer to Ms. Kent’s Complaint.  In its Answer, PPL denied that there are incorrect charges on Ms. Kent’s bill and noted that the Company offers residential customers projected billing information for their next bill based upon a self-service bill analyzer.  PPL added, however, that the Company does not bill customers </w:t>
      </w:r>
      <w:r w:rsidRPr="00324D14">
        <w:rPr>
          <w:rFonts w:ascii="Times New Roman" w:eastAsia="Times New Roman" w:hAnsi="Times New Roman" w:cs="Times New Roman"/>
          <w:sz w:val="24"/>
          <w:szCs w:val="24"/>
        </w:rPr>
        <w:lastRenderedPageBreak/>
        <w:t>based on that projected use and that the projected use graphs are only to show trends and help customer</w:t>
      </w:r>
      <w:r>
        <w:rPr>
          <w:rFonts w:ascii="Times New Roman" w:eastAsia="Times New Roman" w:hAnsi="Times New Roman" w:cs="Times New Roman"/>
          <w:sz w:val="24"/>
          <w:szCs w:val="24"/>
        </w:rPr>
        <w:t>s</w:t>
      </w:r>
      <w:r w:rsidRPr="00324D14">
        <w:rPr>
          <w:rFonts w:ascii="Times New Roman" w:eastAsia="Times New Roman" w:hAnsi="Times New Roman" w:cs="Times New Roman"/>
          <w:sz w:val="24"/>
          <w:szCs w:val="24"/>
        </w:rPr>
        <w:t xml:space="preserve"> understand their energy usage.  PPL added that the electric meter is the devi</w:t>
      </w:r>
      <w:r>
        <w:rPr>
          <w:rFonts w:ascii="Times New Roman" w:eastAsia="Times New Roman" w:hAnsi="Times New Roman" w:cs="Times New Roman"/>
          <w:sz w:val="24"/>
          <w:szCs w:val="24"/>
        </w:rPr>
        <w:t>c</w:t>
      </w:r>
      <w:r w:rsidRPr="00324D14">
        <w:rPr>
          <w:rFonts w:ascii="Times New Roman" w:eastAsia="Times New Roman" w:hAnsi="Times New Roman" w:cs="Times New Roman"/>
          <w:sz w:val="24"/>
          <w:szCs w:val="24"/>
        </w:rPr>
        <w:t>e that records electric usage that forms the basis of the customer’s bill and that PPL registered no usage for Ms. Kent during the power outage.  PPL concluded its Answer by requesting that the Commission deny Ms. Kent’s Complaint.</w:t>
      </w:r>
    </w:p>
    <w:p w:rsidR="00ED39E8" w:rsidRPr="00324D14" w:rsidRDefault="00ED39E8" w:rsidP="00ED39E8">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rPr>
      </w:pPr>
    </w:p>
    <w:p w:rsidR="00ED39E8" w:rsidRPr="00324D14" w:rsidRDefault="00ED39E8" w:rsidP="00ED39E8">
      <w:pPr>
        <w:pStyle w:val="ParaTab1"/>
        <w:tabs>
          <w:tab w:val="left" w:pos="1440"/>
        </w:tabs>
        <w:spacing w:line="360" w:lineRule="auto"/>
        <w:ind w:firstLine="0"/>
        <w:rPr>
          <w:rFonts w:ascii="Times New Roman" w:hAnsi="Times New Roman" w:cs="Times New Roman"/>
        </w:rPr>
      </w:pPr>
      <w:r w:rsidRPr="00324D14">
        <w:rPr>
          <w:rFonts w:ascii="Times New Roman" w:hAnsi="Times New Roman" w:cs="Times New Roman"/>
        </w:rPr>
        <w:tab/>
        <w:t>On June 14, 2012, the Commission issued a Telephonic Hearing Notice scheduling an Initial Telephonic Hearing for Tuesday, July 31, 2012 at 10:00 a.m. and assigning me as the Presiding Officer.  On June 27, 2012, a Prehearing Order was issued establishing the procedural issues pertaining to the hearing.  In particular, the Prehearing Order noted that, even though the hearing was being conducted telephonically for the convenience of the parties, the proceeding will be conducted in accordance with the Commission’s Rules of Practice and Procedure.</w:t>
      </w:r>
    </w:p>
    <w:p w:rsidR="00ED39E8" w:rsidRPr="00324D14" w:rsidRDefault="00ED39E8" w:rsidP="00ED39E8">
      <w:pPr>
        <w:pStyle w:val="ParaTab1"/>
        <w:tabs>
          <w:tab w:val="left" w:pos="1440"/>
        </w:tabs>
        <w:spacing w:line="360" w:lineRule="auto"/>
        <w:ind w:firstLine="0"/>
        <w:rPr>
          <w:rFonts w:ascii="Times New Roman" w:hAnsi="Times New Roman" w:cs="Times New Roman"/>
        </w:rPr>
      </w:pPr>
    </w:p>
    <w:p w:rsidR="00ED39E8" w:rsidRPr="00324D14" w:rsidRDefault="00ED39E8" w:rsidP="00ED39E8">
      <w:pPr>
        <w:pStyle w:val="ParaTab1"/>
        <w:tabs>
          <w:tab w:val="left" w:pos="1440"/>
        </w:tabs>
        <w:spacing w:line="360" w:lineRule="auto"/>
        <w:ind w:firstLine="0"/>
        <w:rPr>
          <w:rFonts w:ascii="Times New Roman" w:hAnsi="Times New Roman" w:cs="Times New Roman"/>
        </w:rPr>
      </w:pPr>
      <w:r w:rsidRPr="00324D14">
        <w:rPr>
          <w:rFonts w:ascii="Times New Roman" w:hAnsi="Times New Roman" w:cs="Times New Roman"/>
        </w:rPr>
        <w:tab/>
        <w:t xml:space="preserve">The hearing was held on July 31, 2012 as scheduled.  Ms. Kent appeared </w:t>
      </w:r>
      <w:r w:rsidRPr="00324D14">
        <w:rPr>
          <w:rFonts w:ascii="Times New Roman" w:hAnsi="Times New Roman" w:cs="Times New Roman"/>
          <w:i/>
        </w:rPr>
        <w:t>pro se</w:t>
      </w:r>
      <w:r w:rsidRPr="00324D14">
        <w:rPr>
          <w:rFonts w:ascii="Times New Roman" w:hAnsi="Times New Roman" w:cs="Times New Roman"/>
        </w:rPr>
        <w:t xml:space="preserve"> and presented oral testimony.  </w:t>
      </w:r>
      <w:proofErr w:type="spellStart"/>
      <w:r w:rsidRPr="00324D14">
        <w:rPr>
          <w:rFonts w:ascii="Times New Roman" w:hAnsi="Times New Roman" w:cs="Times New Roman"/>
        </w:rPr>
        <w:t>Graig</w:t>
      </w:r>
      <w:proofErr w:type="spellEnd"/>
      <w:r w:rsidRPr="00324D14">
        <w:rPr>
          <w:rFonts w:ascii="Times New Roman" w:hAnsi="Times New Roman" w:cs="Times New Roman"/>
        </w:rPr>
        <w:t xml:space="preserve"> Schultz, Esquire appeared for PPL and presented the testimony of one witness on behalf of the Company.  Both parties presented one exhibit; both exhibits were admitted into the record.</w:t>
      </w:r>
    </w:p>
    <w:p w:rsidR="00ED39E8" w:rsidRPr="00324D14" w:rsidRDefault="00ED39E8" w:rsidP="00ED39E8">
      <w:pPr>
        <w:pStyle w:val="ParaTab1"/>
        <w:tabs>
          <w:tab w:val="left" w:pos="1440"/>
        </w:tabs>
        <w:spacing w:line="360" w:lineRule="auto"/>
        <w:ind w:firstLine="0"/>
        <w:rPr>
          <w:rFonts w:ascii="Times New Roman" w:hAnsi="Times New Roman" w:cs="Times New Roman"/>
        </w:rPr>
      </w:pPr>
    </w:p>
    <w:p w:rsidR="00ED39E8" w:rsidRPr="00324D14" w:rsidRDefault="00ED39E8" w:rsidP="00ED39E8">
      <w:pPr>
        <w:pStyle w:val="ParaTab1"/>
        <w:tabs>
          <w:tab w:val="left" w:pos="1440"/>
        </w:tabs>
        <w:spacing w:line="360" w:lineRule="auto"/>
        <w:ind w:firstLine="0"/>
        <w:rPr>
          <w:rFonts w:ascii="Times New Roman" w:hAnsi="Times New Roman" w:cs="Times New Roman"/>
        </w:rPr>
      </w:pPr>
      <w:r w:rsidRPr="00324D14">
        <w:rPr>
          <w:rFonts w:ascii="Times New Roman" w:hAnsi="Times New Roman" w:cs="Times New Roman"/>
        </w:rPr>
        <w:tab/>
        <w:t>The record in this case consists of the hearing transcript of thirty-six (36) pages.  The record closed in this proceeding when the transcript was filed with the Commission on August 30, 2012.  This matter is now ready for disposition.  For the reasons discussed further below, Ms. Kent’s Complaint will be dismissed.</w:t>
      </w:r>
    </w:p>
    <w:p w:rsidR="00ED39E8" w:rsidRPr="00324D14" w:rsidRDefault="00ED39E8" w:rsidP="00ED39E8">
      <w:pPr>
        <w:tabs>
          <w:tab w:val="left" w:pos="-720"/>
          <w:tab w:val="left" w:pos="1440"/>
        </w:tabs>
        <w:suppressAutoHyphens/>
        <w:autoSpaceDE w:val="0"/>
        <w:autoSpaceDN w:val="0"/>
        <w:spacing w:after="0" w:line="360" w:lineRule="auto"/>
        <w:rPr>
          <w:rFonts w:ascii="Times New Roman" w:hAnsi="Times New Roman" w:cs="Times New Roman"/>
          <w:strike/>
          <w:sz w:val="24"/>
          <w:szCs w:val="24"/>
        </w:rPr>
      </w:pPr>
    </w:p>
    <w:p w:rsidR="00ED39E8" w:rsidRPr="00324D14" w:rsidRDefault="00ED39E8" w:rsidP="00ED39E8">
      <w:pPr>
        <w:spacing w:after="0" w:line="360" w:lineRule="auto"/>
        <w:jc w:val="center"/>
        <w:rPr>
          <w:rFonts w:ascii="Times New Roman" w:hAnsi="Times New Roman" w:cs="Times New Roman"/>
          <w:sz w:val="24"/>
          <w:szCs w:val="24"/>
          <w:u w:val="single"/>
        </w:rPr>
      </w:pPr>
      <w:r w:rsidRPr="00324D14">
        <w:rPr>
          <w:rFonts w:ascii="Times New Roman" w:hAnsi="Times New Roman" w:cs="Times New Roman"/>
          <w:sz w:val="24"/>
          <w:szCs w:val="24"/>
          <w:u w:val="single"/>
        </w:rPr>
        <w:t>FINDINGS OF FACT</w:t>
      </w:r>
    </w:p>
    <w:p w:rsidR="00ED39E8" w:rsidRPr="00324D14" w:rsidRDefault="00ED39E8" w:rsidP="00ED39E8">
      <w:pPr>
        <w:spacing w:after="0" w:line="360" w:lineRule="auto"/>
        <w:ind w:firstLine="1440"/>
        <w:jc w:val="center"/>
        <w:rPr>
          <w:rFonts w:ascii="Times New Roman" w:hAnsi="Times New Roman" w:cs="Times New Roman"/>
          <w:sz w:val="24"/>
          <w:szCs w:val="24"/>
        </w:rPr>
      </w:pPr>
    </w:p>
    <w:p w:rsidR="00ED39E8" w:rsidRPr="00324D14" w:rsidRDefault="00ED39E8" w:rsidP="00ED39E8">
      <w:pPr>
        <w:numPr>
          <w:ilvl w:val="0"/>
          <w:numId w:val="6"/>
        </w:numPr>
        <w:autoSpaceDE w:val="0"/>
        <w:autoSpaceDN w:val="0"/>
        <w:spacing w:after="0" w:line="360" w:lineRule="auto"/>
        <w:ind w:left="0" w:firstLine="1440"/>
        <w:rPr>
          <w:rFonts w:ascii="Times New Roman" w:hAnsi="Times New Roman" w:cs="Times New Roman"/>
          <w:sz w:val="24"/>
          <w:szCs w:val="24"/>
        </w:rPr>
      </w:pPr>
      <w:r w:rsidRPr="00324D14">
        <w:rPr>
          <w:rFonts w:ascii="Times New Roman" w:hAnsi="Times New Roman" w:cs="Times New Roman"/>
          <w:sz w:val="24"/>
          <w:szCs w:val="24"/>
        </w:rPr>
        <w:t>The Complainant in this proceeding is Leah Kent.</w:t>
      </w:r>
    </w:p>
    <w:p w:rsidR="00ED39E8" w:rsidRPr="00324D14" w:rsidRDefault="00ED39E8" w:rsidP="00ED39E8">
      <w:pPr>
        <w:spacing w:after="0" w:line="360" w:lineRule="auto"/>
        <w:ind w:left="1440"/>
        <w:rPr>
          <w:rFonts w:ascii="Times New Roman" w:hAnsi="Times New Roman" w:cs="Times New Roman"/>
          <w:sz w:val="24"/>
          <w:szCs w:val="24"/>
        </w:rPr>
      </w:pPr>
    </w:p>
    <w:p w:rsidR="00ED39E8" w:rsidRPr="00324D14" w:rsidRDefault="00ED39E8" w:rsidP="00ED39E8">
      <w:pPr>
        <w:numPr>
          <w:ilvl w:val="0"/>
          <w:numId w:val="6"/>
        </w:numPr>
        <w:autoSpaceDE w:val="0"/>
        <w:autoSpaceDN w:val="0"/>
        <w:spacing w:after="0" w:line="360" w:lineRule="auto"/>
        <w:ind w:left="0" w:firstLine="1440"/>
        <w:rPr>
          <w:rFonts w:ascii="Times New Roman" w:hAnsi="Times New Roman" w:cs="Times New Roman"/>
          <w:sz w:val="24"/>
          <w:szCs w:val="24"/>
        </w:rPr>
      </w:pPr>
      <w:r w:rsidRPr="00324D14">
        <w:rPr>
          <w:rFonts w:ascii="Times New Roman" w:hAnsi="Times New Roman" w:cs="Times New Roman"/>
          <w:sz w:val="24"/>
          <w:szCs w:val="24"/>
        </w:rPr>
        <w:t>The Respondent in this proceeding is PPL Electric Utilities Corporation.</w:t>
      </w:r>
    </w:p>
    <w:p w:rsidR="00ED39E8" w:rsidRPr="00324D14" w:rsidRDefault="00ED39E8" w:rsidP="00ED39E8">
      <w:pPr>
        <w:spacing w:after="0" w:line="360" w:lineRule="auto"/>
        <w:ind w:left="1440"/>
        <w:rPr>
          <w:rFonts w:ascii="Times New Roman" w:hAnsi="Times New Roman" w:cs="Times New Roman"/>
          <w:sz w:val="24"/>
          <w:szCs w:val="24"/>
        </w:rPr>
      </w:pPr>
    </w:p>
    <w:p w:rsidR="00ED39E8" w:rsidRPr="00324D14" w:rsidRDefault="00ED39E8" w:rsidP="00ED39E8">
      <w:pPr>
        <w:numPr>
          <w:ilvl w:val="0"/>
          <w:numId w:val="6"/>
        </w:numPr>
        <w:autoSpaceDE w:val="0"/>
        <w:autoSpaceDN w:val="0"/>
        <w:spacing w:after="0" w:line="360" w:lineRule="auto"/>
        <w:ind w:left="0" w:firstLine="1440"/>
        <w:rPr>
          <w:rFonts w:ascii="Times New Roman" w:hAnsi="Times New Roman" w:cs="Times New Roman"/>
          <w:sz w:val="24"/>
          <w:szCs w:val="24"/>
        </w:rPr>
      </w:pPr>
      <w:r w:rsidRPr="00324D14">
        <w:rPr>
          <w:rFonts w:ascii="Times New Roman" w:hAnsi="Times New Roman" w:cs="Times New Roman"/>
          <w:sz w:val="24"/>
          <w:szCs w:val="24"/>
        </w:rPr>
        <w:t xml:space="preserve">The Service Address is 1792 </w:t>
      </w:r>
      <w:proofErr w:type="spellStart"/>
      <w:r w:rsidRPr="00324D14">
        <w:rPr>
          <w:rFonts w:ascii="Times New Roman" w:hAnsi="Times New Roman" w:cs="Times New Roman"/>
          <w:sz w:val="24"/>
          <w:szCs w:val="24"/>
        </w:rPr>
        <w:t>Hemock</w:t>
      </w:r>
      <w:proofErr w:type="spellEnd"/>
      <w:r w:rsidRPr="00324D14">
        <w:rPr>
          <w:rFonts w:ascii="Times New Roman" w:hAnsi="Times New Roman" w:cs="Times New Roman"/>
          <w:sz w:val="24"/>
          <w:szCs w:val="24"/>
        </w:rPr>
        <w:t xml:space="preserve"> Farms, Lords Valley, PA.</w:t>
      </w:r>
    </w:p>
    <w:p w:rsidR="00ED39E8" w:rsidRPr="00324D14" w:rsidRDefault="00ED39E8" w:rsidP="00ED39E8">
      <w:pPr>
        <w:pStyle w:val="ListParagraph"/>
        <w:rPr>
          <w:rFonts w:ascii="Times New Roman" w:hAnsi="Times New Roman" w:cs="Times New Roman"/>
          <w:sz w:val="24"/>
          <w:szCs w:val="24"/>
        </w:rPr>
      </w:pPr>
    </w:p>
    <w:p w:rsidR="00ED39E8" w:rsidRPr="00324D14" w:rsidRDefault="00ED39E8" w:rsidP="00ED39E8">
      <w:pPr>
        <w:numPr>
          <w:ilvl w:val="0"/>
          <w:numId w:val="6"/>
        </w:numPr>
        <w:autoSpaceDE w:val="0"/>
        <w:autoSpaceDN w:val="0"/>
        <w:spacing w:after="0" w:line="360" w:lineRule="auto"/>
        <w:ind w:left="0" w:firstLine="1440"/>
        <w:rPr>
          <w:rFonts w:ascii="Times New Roman" w:hAnsi="Times New Roman" w:cs="Times New Roman"/>
          <w:sz w:val="24"/>
          <w:szCs w:val="24"/>
        </w:rPr>
      </w:pPr>
      <w:r w:rsidRPr="00324D14">
        <w:rPr>
          <w:rFonts w:ascii="Times New Roman" w:hAnsi="Times New Roman" w:cs="Times New Roman"/>
          <w:sz w:val="24"/>
          <w:szCs w:val="24"/>
        </w:rPr>
        <w:t>Ms. Kent lost electric service on August 28, 29 and 30, 2012.  Tr. 6.</w:t>
      </w:r>
    </w:p>
    <w:p w:rsidR="00ED39E8" w:rsidRPr="00324D14" w:rsidRDefault="00ED39E8" w:rsidP="00ED39E8">
      <w:pPr>
        <w:pStyle w:val="ListParagraph"/>
        <w:rPr>
          <w:rFonts w:ascii="Times New Roman" w:hAnsi="Times New Roman" w:cs="Times New Roman"/>
          <w:sz w:val="24"/>
          <w:szCs w:val="24"/>
        </w:rPr>
      </w:pPr>
    </w:p>
    <w:p w:rsidR="00ED39E8" w:rsidRPr="00324D14" w:rsidRDefault="00ED39E8" w:rsidP="00ED39E8">
      <w:pPr>
        <w:numPr>
          <w:ilvl w:val="0"/>
          <w:numId w:val="6"/>
        </w:numPr>
        <w:autoSpaceDE w:val="0"/>
        <w:autoSpaceDN w:val="0"/>
        <w:spacing w:after="0" w:line="360" w:lineRule="auto"/>
        <w:ind w:left="0" w:firstLine="1440"/>
        <w:rPr>
          <w:rFonts w:ascii="Times New Roman" w:hAnsi="Times New Roman" w:cs="Times New Roman"/>
          <w:sz w:val="24"/>
          <w:szCs w:val="24"/>
        </w:rPr>
      </w:pPr>
      <w:r w:rsidRPr="00324D14">
        <w:rPr>
          <w:rFonts w:ascii="Times New Roman" w:hAnsi="Times New Roman" w:cs="Times New Roman"/>
          <w:sz w:val="24"/>
          <w:szCs w:val="24"/>
        </w:rPr>
        <w:t xml:space="preserve">Kent Exhibit Number 1 includes a print out of graphs, charts and other data from PPL’s website that pertain specifically to Ms. Kent’s account and her electric usage.  Kent </w:t>
      </w:r>
      <w:proofErr w:type="spellStart"/>
      <w:r w:rsidRPr="00324D14">
        <w:rPr>
          <w:rFonts w:ascii="Times New Roman" w:hAnsi="Times New Roman" w:cs="Times New Roman"/>
          <w:sz w:val="24"/>
          <w:szCs w:val="24"/>
        </w:rPr>
        <w:t>Exh</w:t>
      </w:r>
      <w:proofErr w:type="spellEnd"/>
      <w:r w:rsidRPr="00324D14">
        <w:rPr>
          <w:rFonts w:ascii="Times New Roman" w:hAnsi="Times New Roman" w:cs="Times New Roman"/>
          <w:sz w:val="24"/>
          <w:szCs w:val="24"/>
        </w:rPr>
        <w:t>. No. 1.</w:t>
      </w:r>
    </w:p>
    <w:p w:rsidR="00ED39E8" w:rsidRPr="00C85109" w:rsidRDefault="00ED39E8" w:rsidP="00ED39E8">
      <w:pPr>
        <w:rPr>
          <w:rFonts w:ascii="Times New Roman" w:hAnsi="Times New Roman" w:cs="Times New Roman"/>
          <w:sz w:val="24"/>
          <w:szCs w:val="24"/>
        </w:rPr>
      </w:pPr>
    </w:p>
    <w:p w:rsidR="00ED39E8" w:rsidRDefault="00ED39E8" w:rsidP="00ED39E8">
      <w:pPr>
        <w:numPr>
          <w:ilvl w:val="0"/>
          <w:numId w:val="6"/>
        </w:numPr>
        <w:autoSpaceDE w:val="0"/>
        <w:autoSpaceDN w:val="0"/>
        <w:spacing w:after="0" w:line="360" w:lineRule="auto"/>
        <w:ind w:left="0" w:firstLine="1440"/>
        <w:rPr>
          <w:rFonts w:ascii="Times New Roman" w:hAnsi="Times New Roman" w:cs="Times New Roman"/>
          <w:sz w:val="24"/>
          <w:szCs w:val="24"/>
        </w:rPr>
      </w:pPr>
      <w:r w:rsidRPr="00324D14">
        <w:rPr>
          <w:rFonts w:ascii="Times New Roman" w:hAnsi="Times New Roman" w:cs="Times New Roman"/>
          <w:sz w:val="24"/>
          <w:szCs w:val="24"/>
        </w:rPr>
        <w:t xml:space="preserve">Kent Exhibit Number 1 includes a notation that reads: </w:t>
      </w:r>
    </w:p>
    <w:p w:rsidR="00ED39E8" w:rsidRPr="00324D14" w:rsidRDefault="00ED39E8" w:rsidP="00ED39E8">
      <w:pPr>
        <w:autoSpaceDE w:val="0"/>
        <w:autoSpaceDN w:val="0"/>
        <w:spacing w:after="0" w:line="360" w:lineRule="auto"/>
        <w:rPr>
          <w:rFonts w:ascii="Times New Roman" w:hAnsi="Times New Roman" w:cs="Times New Roman"/>
          <w:sz w:val="24"/>
          <w:szCs w:val="24"/>
        </w:rPr>
      </w:pPr>
    </w:p>
    <w:p w:rsidR="00ED39E8" w:rsidRPr="00324D14" w:rsidRDefault="00ED39E8" w:rsidP="00ED39E8">
      <w:pPr>
        <w:autoSpaceDE w:val="0"/>
        <w:autoSpaceDN w:val="0"/>
        <w:spacing w:after="0" w:line="240" w:lineRule="auto"/>
        <w:ind w:left="1440" w:right="1440"/>
        <w:rPr>
          <w:rFonts w:ascii="Times New Roman" w:hAnsi="Times New Roman" w:cs="Times New Roman"/>
          <w:sz w:val="24"/>
          <w:szCs w:val="24"/>
        </w:rPr>
      </w:pPr>
      <w:r w:rsidRPr="00324D14">
        <w:rPr>
          <w:rFonts w:ascii="Times New Roman" w:hAnsi="Times New Roman" w:cs="Times New Roman"/>
          <w:sz w:val="24"/>
          <w:szCs w:val="24"/>
        </w:rPr>
        <w:t>This chart is designed to help you understand your energy usage and when it occurs.  Our automated metering system allows us to get your usage information electronically on a daily basis.  We are presenting this new chart to help you understand and manage your energy usage.</w:t>
      </w:r>
    </w:p>
    <w:p w:rsidR="00ED39E8" w:rsidRPr="00324D14" w:rsidRDefault="00ED39E8" w:rsidP="00ED39E8">
      <w:pPr>
        <w:autoSpaceDE w:val="0"/>
        <w:autoSpaceDN w:val="0"/>
        <w:spacing w:after="0" w:line="240" w:lineRule="auto"/>
        <w:ind w:left="1440" w:right="1440"/>
        <w:rPr>
          <w:rFonts w:ascii="Times New Roman" w:hAnsi="Times New Roman" w:cs="Times New Roman"/>
          <w:sz w:val="24"/>
          <w:szCs w:val="24"/>
        </w:rPr>
      </w:pPr>
    </w:p>
    <w:p w:rsidR="00ED39E8" w:rsidRPr="00324D14" w:rsidRDefault="00ED39E8" w:rsidP="00ED39E8">
      <w:pPr>
        <w:autoSpaceDE w:val="0"/>
        <w:autoSpaceDN w:val="0"/>
        <w:spacing w:after="0" w:line="240" w:lineRule="auto"/>
        <w:ind w:left="1440" w:right="1440"/>
        <w:rPr>
          <w:rFonts w:ascii="Times New Roman" w:hAnsi="Times New Roman" w:cs="Times New Roman"/>
          <w:sz w:val="24"/>
          <w:szCs w:val="24"/>
        </w:rPr>
      </w:pPr>
      <w:r w:rsidRPr="00324D14">
        <w:rPr>
          <w:rFonts w:ascii="Times New Roman" w:hAnsi="Times New Roman" w:cs="Times New Roman"/>
          <w:sz w:val="24"/>
          <w:szCs w:val="24"/>
        </w:rPr>
        <w:t>Most of the values on the chart are actual usage.  Some values may be filled-in based on past usage when actual data is not available or during times of a power outage.  We are continually working to make improvements to the data presented.</w:t>
      </w:r>
    </w:p>
    <w:p w:rsidR="00ED39E8" w:rsidRPr="00324D14" w:rsidRDefault="00ED39E8" w:rsidP="00ED39E8">
      <w:pPr>
        <w:autoSpaceDE w:val="0"/>
        <w:autoSpaceDN w:val="0"/>
        <w:spacing w:after="0" w:line="240" w:lineRule="auto"/>
        <w:ind w:left="1440" w:right="1440"/>
        <w:rPr>
          <w:rFonts w:ascii="Times New Roman" w:hAnsi="Times New Roman" w:cs="Times New Roman"/>
          <w:sz w:val="24"/>
          <w:szCs w:val="24"/>
        </w:rPr>
      </w:pPr>
    </w:p>
    <w:p w:rsidR="00ED39E8" w:rsidRPr="00324D14" w:rsidRDefault="00ED39E8" w:rsidP="00ED39E8">
      <w:pPr>
        <w:autoSpaceDE w:val="0"/>
        <w:autoSpaceDN w:val="0"/>
        <w:spacing w:after="0" w:line="240" w:lineRule="auto"/>
        <w:ind w:left="1440" w:right="1440"/>
        <w:rPr>
          <w:rFonts w:ascii="Times New Roman" w:hAnsi="Times New Roman" w:cs="Times New Roman"/>
          <w:sz w:val="24"/>
          <w:szCs w:val="24"/>
        </w:rPr>
      </w:pPr>
      <w:r w:rsidRPr="00324D14">
        <w:rPr>
          <w:rFonts w:ascii="Times New Roman" w:hAnsi="Times New Roman" w:cs="Times New Roman"/>
          <w:sz w:val="24"/>
          <w:szCs w:val="24"/>
        </w:rPr>
        <w:t>Please note this daily information is for illustration purposes only, not used to bill you.  Your bill is based on a monthly reading obtained at the close of your billing cycle.</w:t>
      </w:r>
    </w:p>
    <w:p w:rsidR="00ED39E8" w:rsidRPr="00324D14" w:rsidRDefault="00ED39E8" w:rsidP="00ED39E8">
      <w:pPr>
        <w:autoSpaceDE w:val="0"/>
        <w:autoSpaceDN w:val="0"/>
        <w:spacing w:after="0" w:line="240" w:lineRule="auto"/>
        <w:ind w:left="1440" w:right="1440"/>
        <w:rPr>
          <w:rFonts w:ascii="Times New Roman" w:hAnsi="Times New Roman" w:cs="Times New Roman"/>
          <w:sz w:val="24"/>
          <w:szCs w:val="24"/>
        </w:rPr>
      </w:pPr>
    </w:p>
    <w:p w:rsidR="00ED39E8" w:rsidRPr="00324D14" w:rsidRDefault="00ED39E8" w:rsidP="00ED39E8">
      <w:pPr>
        <w:autoSpaceDE w:val="0"/>
        <w:autoSpaceDN w:val="0"/>
        <w:spacing w:after="0" w:line="240" w:lineRule="auto"/>
        <w:ind w:left="1440" w:right="1440"/>
        <w:rPr>
          <w:rFonts w:ascii="Times New Roman" w:hAnsi="Times New Roman" w:cs="Times New Roman"/>
          <w:sz w:val="24"/>
          <w:szCs w:val="24"/>
        </w:rPr>
      </w:pPr>
      <w:r w:rsidRPr="00324D14">
        <w:rPr>
          <w:rFonts w:ascii="Times New Roman" w:hAnsi="Times New Roman" w:cs="Times New Roman"/>
          <w:sz w:val="24"/>
          <w:szCs w:val="24"/>
        </w:rPr>
        <w:t>When you view this chart, look for trends or changes.  For summer days, expect to see rising bars and rising temperatures on particularly hot days.  In winter, expect higher energy with lower temperatures.</w:t>
      </w:r>
    </w:p>
    <w:p w:rsidR="00ED39E8" w:rsidRPr="00324D14" w:rsidRDefault="00ED39E8" w:rsidP="00ED39E8">
      <w:pPr>
        <w:autoSpaceDE w:val="0"/>
        <w:autoSpaceDN w:val="0"/>
        <w:spacing w:after="0" w:line="240" w:lineRule="auto"/>
        <w:ind w:left="1440" w:right="1440"/>
        <w:rPr>
          <w:rFonts w:ascii="Times New Roman" w:hAnsi="Times New Roman" w:cs="Times New Roman"/>
          <w:sz w:val="24"/>
          <w:szCs w:val="24"/>
        </w:rPr>
      </w:pPr>
    </w:p>
    <w:p w:rsidR="00ED39E8" w:rsidRPr="00324D14" w:rsidRDefault="00ED39E8" w:rsidP="00ED39E8">
      <w:pPr>
        <w:autoSpaceDE w:val="0"/>
        <w:autoSpaceDN w:val="0"/>
        <w:spacing w:after="0" w:line="360" w:lineRule="auto"/>
        <w:rPr>
          <w:rFonts w:ascii="Times New Roman" w:hAnsi="Times New Roman" w:cs="Times New Roman"/>
          <w:sz w:val="24"/>
          <w:szCs w:val="24"/>
        </w:rPr>
      </w:pPr>
      <w:r w:rsidRPr="00324D14">
        <w:rPr>
          <w:rFonts w:ascii="Times New Roman" w:hAnsi="Times New Roman" w:cs="Times New Roman"/>
          <w:sz w:val="24"/>
          <w:szCs w:val="24"/>
        </w:rPr>
        <w:t xml:space="preserve">Kent </w:t>
      </w:r>
      <w:proofErr w:type="spellStart"/>
      <w:r w:rsidRPr="00324D14">
        <w:rPr>
          <w:rFonts w:ascii="Times New Roman" w:hAnsi="Times New Roman" w:cs="Times New Roman"/>
          <w:sz w:val="24"/>
          <w:szCs w:val="24"/>
        </w:rPr>
        <w:t>Exh</w:t>
      </w:r>
      <w:proofErr w:type="spellEnd"/>
      <w:r w:rsidRPr="00324D14">
        <w:rPr>
          <w:rFonts w:ascii="Times New Roman" w:hAnsi="Times New Roman" w:cs="Times New Roman"/>
          <w:sz w:val="24"/>
          <w:szCs w:val="24"/>
        </w:rPr>
        <w:t xml:space="preserve">. </w:t>
      </w:r>
      <w:proofErr w:type="gramStart"/>
      <w:r w:rsidRPr="00324D14">
        <w:rPr>
          <w:rFonts w:ascii="Times New Roman" w:hAnsi="Times New Roman" w:cs="Times New Roman"/>
          <w:sz w:val="24"/>
          <w:szCs w:val="24"/>
        </w:rPr>
        <w:t xml:space="preserve">No. </w:t>
      </w:r>
      <w:r>
        <w:rPr>
          <w:rFonts w:ascii="Times New Roman" w:hAnsi="Times New Roman" w:cs="Times New Roman"/>
          <w:sz w:val="24"/>
          <w:szCs w:val="24"/>
        </w:rPr>
        <w:t>1</w:t>
      </w:r>
      <w:r w:rsidRPr="00324D14">
        <w:rPr>
          <w:rFonts w:ascii="Times New Roman" w:hAnsi="Times New Roman" w:cs="Times New Roman"/>
          <w:sz w:val="24"/>
          <w:szCs w:val="24"/>
        </w:rPr>
        <w:t>; Tr. 12.</w:t>
      </w:r>
      <w:proofErr w:type="gramEnd"/>
    </w:p>
    <w:p w:rsidR="00ED39E8" w:rsidRPr="00324D14" w:rsidRDefault="00ED39E8" w:rsidP="00ED39E8">
      <w:pPr>
        <w:pStyle w:val="ListParagraph"/>
        <w:rPr>
          <w:rFonts w:ascii="Times New Roman" w:hAnsi="Times New Roman" w:cs="Times New Roman"/>
          <w:sz w:val="24"/>
          <w:szCs w:val="24"/>
        </w:rPr>
      </w:pPr>
    </w:p>
    <w:p w:rsidR="00ED39E8" w:rsidRPr="00324D14" w:rsidRDefault="00ED39E8" w:rsidP="00ED39E8">
      <w:pPr>
        <w:numPr>
          <w:ilvl w:val="0"/>
          <w:numId w:val="6"/>
        </w:numPr>
        <w:autoSpaceDE w:val="0"/>
        <w:autoSpaceDN w:val="0"/>
        <w:spacing w:after="0" w:line="360" w:lineRule="auto"/>
        <w:ind w:left="0" w:firstLine="1440"/>
        <w:rPr>
          <w:rFonts w:ascii="Times New Roman" w:hAnsi="Times New Roman" w:cs="Times New Roman"/>
          <w:sz w:val="24"/>
          <w:szCs w:val="24"/>
        </w:rPr>
      </w:pPr>
      <w:r w:rsidRPr="00324D14">
        <w:rPr>
          <w:rFonts w:ascii="Times New Roman" w:hAnsi="Times New Roman" w:cs="Times New Roman"/>
          <w:sz w:val="24"/>
          <w:szCs w:val="24"/>
        </w:rPr>
        <w:t xml:space="preserve">Robin </w:t>
      </w:r>
      <w:proofErr w:type="spellStart"/>
      <w:r w:rsidRPr="00324D14">
        <w:rPr>
          <w:rFonts w:ascii="Times New Roman" w:hAnsi="Times New Roman" w:cs="Times New Roman"/>
          <w:sz w:val="24"/>
          <w:szCs w:val="24"/>
        </w:rPr>
        <w:t>Chedister</w:t>
      </w:r>
      <w:proofErr w:type="spellEnd"/>
      <w:r w:rsidRPr="00324D14">
        <w:rPr>
          <w:rFonts w:ascii="Times New Roman" w:hAnsi="Times New Roman" w:cs="Times New Roman"/>
          <w:sz w:val="24"/>
          <w:szCs w:val="24"/>
        </w:rPr>
        <w:t xml:space="preserve"> has been employed by PPL as a customer service representative for five (5) years and responds to calls regarding a customer’s account including payment arrangements, high bills, usage, billing questions, outage calls and more.  Tr. 15.</w:t>
      </w:r>
    </w:p>
    <w:p w:rsidR="00ED39E8" w:rsidRPr="00324D14" w:rsidRDefault="00ED39E8" w:rsidP="00ED39E8">
      <w:pPr>
        <w:autoSpaceDE w:val="0"/>
        <w:autoSpaceDN w:val="0"/>
        <w:spacing w:after="0" w:line="360" w:lineRule="auto"/>
        <w:ind w:left="1440"/>
        <w:rPr>
          <w:rFonts w:ascii="Times New Roman" w:hAnsi="Times New Roman" w:cs="Times New Roman"/>
          <w:sz w:val="24"/>
          <w:szCs w:val="24"/>
        </w:rPr>
      </w:pPr>
    </w:p>
    <w:p w:rsidR="00ED39E8" w:rsidRPr="00324D14" w:rsidRDefault="00ED39E8" w:rsidP="00ED39E8">
      <w:pPr>
        <w:numPr>
          <w:ilvl w:val="0"/>
          <w:numId w:val="6"/>
        </w:numPr>
        <w:autoSpaceDE w:val="0"/>
        <w:autoSpaceDN w:val="0"/>
        <w:spacing w:after="0" w:line="360" w:lineRule="auto"/>
        <w:ind w:left="0" w:firstLine="1440"/>
        <w:rPr>
          <w:rFonts w:ascii="Times New Roman" w:hAnsi="Times New Roman" w:cs="Times New Roman"/>
          <w:sz w:val="24"/>
          <w:szCs w:val="24"/>
        </w:rPr>
      </w:pPr>
      <w:r w:rsidRPr="00324D14">
        <w:rPr>
          <w:rFonts w:ascii="Times New Roman" w:hAnsi="Times New Roman" w:cs="Times New Roman"/>
          <w:sz w:val="24"/>
          <w:szCs w:val="24"/>
        </w:rPr>
        <w:lastRenderedPageBreak/>
        <w:t xml:space="preserve">PPL Exhibit Number 1 is the Account Activity Statement for Ms. Kent and includes all billing information such as late payment charges, budget billing payments, billing days and kilowatt usage for the billing cycle.  PPL </w:t>
      </w:r>
      <w:proofErr w:type="spellStart"/>
      <w:r w:rsidRPr="00324D14">
        <w:rPr>
          <w:rFonts w:ascii="Times New Roman" w:hAnsi="Times New Roman" w:cs="Times New Roman"/>
          <w:sz w:val="24"/>
          <w:szCs w:val="24"/>
        </w:rPr>
        <w:t>Exh</w:t>
      </w:r>
      <w:proofErr w:type="spellEnd"/>
      <w:r w:rsidRPr="00324D14">
        <w:rPr>
          <w:rFonts w:ascii="Times New Roman" w:hAnsi="Times New Roman" w:cs="Times New Roman"/>
          <w:sz w:val="24"/>
          <w:szCs w:val="24"/>
        </w:rPr>
        <w:t>. No. 1; Tr. 15.</w:t>
      </w:r>
    </w:p>
    <w:p w:rsidR="00ED39E8" w:rsidRPr="00324D14" w:rsidRDefault="00ED39E8" w:rsidP="00ED39E8">
      <w:pPr>
        <w:pStyle w:val="ListParagraph"/>
        <w:rPr>
          <w:rFonts w:ascii="Times New Roman" w:hAnsi="Times New Roman" w:cs="Times New Roman"/>
          <w:sz w:val="24"/>
          <w:szCs w:val="24"/>
        </w:rPr>
      </w:pPr>
    </w:p>
    <w:p w:rsidR="00ED39E8" w:rsidRPr="00324D14" w:rsidRDefault="00ED39E8" w:rsidP="00ED39E8">
      <w:pPr>
        <w:numPr>
          <w:ilvl w:val="0"/>
          <w:numId w:val="6"/>
        </w:numPr>
        <w:autoSpaceDE w:val="0"/>
        <w:autoSpaceDN w:val="0"/>
        <w:spacing w:after="0" w:line="360" w:lineRule="auto"/>
        <w:ind w:left="0" w:firstLine="1440"/>
        <w:rPr>
          <w:rFonts w:ascii="Times New Roman" w:hAnsi="Times New Roman" w:cs="Times New Roman"/>
          <w:sz w:val="24"/>
          <w:szCs w:val="24"/>
        </w:rPr>
      </w:pPr>
      <w:r w:rsidRPr="00324D14">
        <w:rPr>
          <w:rFonts w:ascii="Times New Roman" w:hAnsi="Times New Roman" w:cs="Times New Roman"/>
          <w:sz w:val="24"/>
          <w:szCs w:val="24"/>
        </w:rPr>
        <w:t>Customers are billed for electric usage based on meter readings.  Tr. 16.</w:t>
      </w:r>
    </w:p>
    <w:p w:rsidR="00ED39E8" w:rsidRPr="00324D14" w:rsidRDefault="00ED39E8" w:rsidP="00ED39E8">
      <w:pPr>
        <w:pStyle w:val="ListParagraph"/>
        <w:rPr>
          <w:rFonts w:ascii="Times New Roman" w:hAnsi="Times New Roman" w:cs="Times New Roman"/>
          <w:sz w:val="24"/>
          <w:szCs w:val="24"/>
        </w:rPr>
      </w:pPr>
    </w:p>
    <w:p w:rsidR="00ED39E8" w:rsidRPr="00324D14" w:rsidRDefault="00ED39E8" w:rsidP="00ED39E8">
      <w:pPr>
        <w:numPr>
          <w:ilvl w:val="0"/>
          <w:numId w:val="6"/>
        </w:numPr>
        <w:autoSpaceDE w:val="0"/>
        <w:autoSpaceDN w:val="0"/>
        <w:spacing w:after="0" w:line="360" w:lineRule="auto"/>
        <w:ind w:left="0" w:firstLine="1440"/>
        <w:rPr>
          <w:rFonts w:ascii="Times New Roman" w:hAnsi="Times New Roman" w:cs="Times New Roman"/>
          <w:sz w:val="24"/>
          <w:szCs w:val="24"/>
        </w:rPr>
      </w:pPr>
      <w:r w:rsidRPr="00324D14">
        <w:rPr>
          <w:rFonts w:ascii="Times New Roman" w:hAnsi="Times New Roman" w:cs="Times New Roman"/>
          <w:sz w:val="24"/>
          <w:szCs w:val="24"/>
        </w:rPr>
        <w:t>When a power outage occurs and a customer is without power, PPL does not bill the customer during the power outage.  Tr. 17.</w:t>
      </w:r>
    </w:p>
    <w:p w:rsidR="00ED39E8" w:rsidRPr="00324D14" w:rsidRDefault="00ED39E8" w:rsidP="00ED39E8">
      <w:pPr>
        <w:pStyle w:val="ListParagraph"/>
        <w:rPr>
          <w:rFonts w:ascii="Times New Roman" w:hAnsi="Times New Roman" w:cs="Times New Roman"/>
          <w:sz w:val="24"/>
          <w:szCs w:val="24"/>
        </w:rPr>
      </w:pPr>
    </w:p>
    <w:p w:rsidR="00ED39E8" w:rsidRPr="00324D14" w:rsidRDefault="00ED39E8" w:rsidP="00ED39E8">
      <w:pPr>
        <w:numPr>
          <w:ilvl w:val="0"/>
          <w:numId w:val="6"/>
        </w:numPr>
        <w:autoSpaceDE w:val="0"/>
        <w:autoSpaceDN w:val="0"/>
        <w:spacing w:after="0" w:line="360" w:lineRule="auto"/>
        <w:ind w:left="0" w:firstLine="1440"/>
        <w:rPr>
          <w:rFonts w:ascii="Times New Roman" w:hAnsi="Times New Roman" w:cs="Times New Roman"/>
          <w:sz w:val="24"/>
          <w:szCs w:val="24"/>
        </w:rPr>
      </w:pPr>
      <w:r w:rsidRPr="00324D14">
        <w:rPr>
          <w:rFonts w:ascii="Times New Roman" w:hAnsi="Times New Roman" w:cs="Times New Roman"/>
          <w:sz w:val="24"/>
          <w:szCs w:val="24"/>
        </w:rPr>
        <w:t>Customers who are without power do not have the ability to consume electricity.  Tr. 17.</w:t>
      </w:r>
    </w:p>
    <w:p w:rsidR="00ED39E8" w:rsidRPr="00324D14" w:rsidRDefault="00ED39E8" w:rsidP="00ED39E8">
      <w:pPr>
        <w:pStyle w:val="ListParagraph"/>
        <w:rPr>
          <w:rFonts w:ascii="Times New Roman" w:hAnsi="Times New Roman" w:cs="Times New Roman"/>
          <w:sz w:val="24"/>
          <w:szCs w:val="24"/>
        </w:rPr>
      </w:pPr>
    </w:p>
    <w:p w:rsidR="00ED39E8" w:rsidRPr="00324D14" w:rsidRDefault="00ED39E8" w:rsidP="00ED39E8">
      <w:pPr>
        <w:numPr>
          <w:ilvl w:val="0"/>
          <w:numId w:val="6"/>
        </w:numPr>
        <w:autoSpaceDE w:val="0"/>
        <w:autoSpaceDN w:val="0"/>
        <w:spacing w:after="0" w:line="360" w:lineRule="auto"/>
        <w:ind w:left="0" w:firstLine="1440"/>
        <w:rPr>
          <w:rFonts w:ascii="Times New Roman" w:hAnsi="Times New Roman" w:cs="Times New Roman"/>
          <w:sz w:val="24"/>
          <w:szCs w:val="24"/>
        </w:rPr>
      </w:pPr>
      <w:r w:rsidRPr="00324D14">
        <w:rPr>
          <w:rFonts w:ascii="Times New Roman" w:hAnsi="Times New Roman" w:cs="Times New Roman"/>
          <w:sz w:val="24"/>
          <w:szCs w:val="24"/>
        </w:rPr>
        <w:t>The bill analyzer contained in Kent Exhibit Number 1 is for illustrative purposes and allows customers to see trends in their usage.  Tr. 18.</w:t>
      </w:r>
    </w:p>
    <w:p w:rsidR="00ED39E8" w:rsidRPr="00324D14" w:rsidRDefault="00ED39E8" w:rsidP="00ED39E8">
      <w:pPr>
        <w:pStyle w:val="ListParagraph"/>
        <w:rPr>
          <w:rFonts w:ascii="Times New Roman" w:hAnsi="Times New Roman" w:cs="Times New Roman"/>
          <w:sz w:val="24"/>
          <w:szCs w:val="24"/>
        </w:rPr>
      </w:pPr>
    </w:p>
    <w:p w:rsidR="00ED39E8" w:rsidRPr="00324D14" w:rsidRDefault="00ED39E8" w:rsidP="00ED39E8">
      <w:pPr>
        <w:numPr>
          <w:ilvl w:val="0"/>
          <w:numId w:val="6"/>
        </w:numPr>
        <w:autoSpaceDE w:val="0"/>
        <w:autoSpaceDN w:val="0"/>
        <w:spacing w:after="0" w:line="360" w:lineRule="auto"/>
        <w:ind w:left="0" w:firstLine="1440"/>
        <w:rPr>
          <w:rFonts w:ascii="Times New Roman" w:hAnsi="Times New Roman" w:cs="Times New Roman"/>
          <w:sz w:val="24"/>
          <w:szCs w:val="24"/>
        </w:rPr>
      </w:pPr>
      <w:r w:rsidRPr="00324D14">
        <w:rPr>
          <w:rFonts w:ascii="Times New Roman" w:hAnsi="Times New Roman" w:cs="Times New Roman"/>
          <w:sz w:val="24"/>
          <w:szCs w:val="24"/>
        </w:rPr>
        <w:t>The bill analyzer is not used to establish customer bills.  Tr. 18.</w:t>
      </w:r>
    </w:p>
    <w:p w:rsidR="00ED39E8" w:rsidRPr="00324D14" w:rsidRDefault="00ED39E8" w:rsidP="00ED39E8">
      <w:pPr>
        <w:pStyle w:val="ListParagraph"/>
        <w:rPr>
          <w:rFonts w:ascii="Times New Roman" w:hAnsi="Times New Roman" w:cs="Times New Roman"/>
          <w:sz w:val="24"/>
          <w:szCs w:val="24"/>
        </w:rPr>
      </w:pPr>
    </w:p>
    <w:p w:rsidR="00ED39E8" w:rsidRPr="00324D14" w:rsidRDefault="00ED39E8" w:rsidP="00ED39E8">
      <w:pPr>
        <w:numPr>
          <w:ilvl w:val="0"/>
          <w:numId w:val="6"/>
        </w:numPr>
        <w:autoSpaceDE w:val="0"/>
        <w:autoSpaceDN w:val="0"/>
        <w:spacing w:after="0" w:line="360" w:lineRule="auto"/>
        <w:ind w:left="0" w:firstLine="1440"/>
        <w:rPr>
          <w:rFonts w:ascii="Times New Roman" w:hAnsi="Times New Roman" w:cs="Times New Roman"/>
          <w:sz w:val="24"/>
          <w:szCs w:val="24"/>
        </w:rPr>
      </w:pPr>
      <w:r w:rsidRPr="00324D14">
        <w:rPr>
          <w:rFonts w:ascii="Times New Roman" w:hAnsi="Times New Roman" w:cs="Times New Roman"/>
          <w:sz w:val="24"/>
          <w:szCs w:val="24"/>
        </w:rPr>
        <w:t>The information contained in the bill analyzer is sometimes based on prior year’s usage to help show a customer’s usage trend.  Tr. 18.</w:t>
      </w:r>
    </w:p>
    <w:p w:rsidR="00ED39E8" w:rsidRPr="00324D14" w:rsidRDefault="00ED39E8" w:rsidP="00ED39E8">
      <w:pPr>
        <w:pStyle w:val="ListParagraph"/>
        <w:rPr>
          <w:rFonts w:ascii="Times New Roman" w:hAnsi="Times New Roman" w:cs="Times New Roman"/>
          <w:sz w:val="24"/>
          <w:szCs w:val="24"/>
        </w:rPr>
      </w:pPr>
    </w:p>
    <w:p w:rsidR="00ED39E8" w:rsidRPr="00324D14" w:rsidRDefault="00ED39E8" w:rsidP="00ED39E8">
      <w:pPr>
        <w:numPr>
          <w:ilvl w:val="0"/>
          <w:numId w:val="6"/>
        </w:numPr>
        <w:autoSpaceDE w:val="0"/>
        <w:autoSpaceDN w:val="0"/>
        <w:spacing w:after="0" w:line="360" w:lineRule="auto"/>
        <w:ind w:left="0" w:firstLine="1440"/>
        <w:rPr>
          <w:rFonts w:ascii="Times New Roman" w:hAnsi="Times New Roman" w:cs="Times New Roman"/>
          <w:sz w:val="24"/>
          <w:szCs w:val="24"/>
        </w:rPr>
      </w:pPr>
      <w:r w:rsidRPr="00324D14">
        <w:rPr>
          <w:rFonts w:ascii="Times New Roman" w:hAnsi="Times New Roman" w:cs="Times New Roman"/>
          <w:sz w:val="24"/>
          <w:szCs w:val="24"/>
        </w:rPr>
        <w:t>Ms. Kent lost power around 8:00 a.m. on August 28, 2011 and gained power around 6:00 p.m. on August 30, 2011.  Tr. 19.</w:t>
      </w:r>
    </w:p>
    <w:p w:rsidR="00ED39E8" w:rsidRPr="00324D14" w:rsidRDefault="00ED39E8" w:rsidP="00ED39E8">
      <w:pPr>
        <w:pStyle w:val="ListParagraph"/>
        <w:rPr>
          <w:rFonts w:ascii="Times New Roman" w:hAnsi="Times New Roman" w:cs="Times New Roman"/>
          <w:sz w:val="24"/>
          <w:szCs w:val="24"/>
        </w:rPr>
      </w:pPr>
    </w:p>
    <w:p w:rsidR="00ED39E8" w:rsidRPr="00324D14" w:rsidRDefault="00ED39E8" w:rsidP="00ED39E8">
      <w:pPr>
        <w:numPr>
          <w:ilvl w:val="0"/>
          <w:numId w:val="6"/>
        </w:numPr>
        <w:autoSpaceDE w:val="0"/>
        <w:autoSpaceDN w:val="0"/>
        <w:spacing w:after="0" w:line="360" w:lineRule="auto"/>
        <w:ind w:left="0" w:firstLine="1440"/>
        <w:rPr>
          <w:rFonts w:ascii="Times New Roman" w:hAnsi="Times New Roman" w:cs="Times New Roman"/>
          <w:sz w:val="24"/>
          <w:szCs w:val="24"/>
        </w:rPr>
      </w:pPr>
      <w:r w:rsidRPr="00324D14">
        <w:rPr>
          <w:rFonts w:ascii="Times New Roman" w:hAnsi="Times New Roman" w:cs="Times New Roman"/>
          <w:sz w:val="24"/>
          <w:szCs w:val="24"/>
        </w:rPr>
        <w:t>During the time period Ms. Kent was without power she was unable to consume electricity and was not billed for any electric usage by PPL.  Tr. 19.</w:t>
      </w:r>
    </w:p>
    <w:p w:rsidR="00ED39E8" w:rsidRPr="00324D14" w:rsidRDefault="00ED39E8" w:rsidP="00ED39E8">
      <w:pPr>
        <w:pStyle w:val="ListParagraph"/>
        <w:rPr>
          <w:rFonts w:ascii="Times New Roman" w:hAnsi="Times New Roman" w:cs="Times New Roman"/>
          <w:sz w:val="24"/>
          <w:szCs w:val="24"/>
        </w:rPr>
      </w:pPr>
    </w:p>
    <w:p w:rsidR="00ED39E8" w:rsidRPr="00324D14" w:rsidRDefault="00ED39E8" w:rsidP="00ED39E8">
      <w:pPr>
        <w:numPr>
          <w:ilvl w:val="0"/>
          <w:numId w:val="6"/>
        </w:numPr>
        <w:autoSpaceDE w:val="0"/>
        <w:autoSpaceDN w:val="0"/>
        <w:spacing w:after="0" w:line="360" w:lineRule="auto"/>
        <w:ind w:left="0" w:firstLine="1440"/>
        <w:rPr>
          <w:rFonts w:ascii="Times New Roman" w:hAnsi="Times New Roman" w:cs="Times New Roman"/>
          <w:sz w:val="24"/>
          <w:szCs w:val="24"/>
        </w:rPr>
      </w:pPr>
      <w:r w:rsidRPr="00324D14">
        <w:rPr>
          <w:rFonts w:ascii="Times New Roman" w:hAnsi="Times New Roman" w:cs="Times New Roman"/>
          <w:sz w:val="24"/>
          <w:szCs w:val="24"/>
        </w:rPr>
        <w:t>When the bill analyzer does not receive information because of a power outage, it may include information from the prior year for the period during the outage.  Tr. 21.</w:t>
      </w:r>
    </w:p>
    <w:p w:rsidR="00ED39E8" w:rsidRPr="00324D14" w:rsidRDefault="00ED39E8" w:rsidP="00ED39E8">
      <w:pPr>
        <w:pStyle w:val="ListParagraph"/>
        <w:rPr>
          <w:rFonts w:ascii="Times New Roman" w:hAnsi="Times New Roman" w:cs="Times New Roman"/>
          <w:sz w:val="24"/>
          <w:szCs w:val="24"/>
        </w:rPr>
      </w:pPr>
    </w:p>
    <w:p w:rsidR="00ED39E8" w:rsidRPr="00324D14" w:rsidRDefault="00ED39E8" w:rsidP="00ED39E8">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324D14">
        <w:rPr>
          <w:rFonts w:ascii="Times New Roman" w:eastAsia="Times New Roman" w:hAnsi="Times New Roman" w:cs="Times New Roman"/>
          <w:spacing w:val="-3"/>
          <w:sz w:val="24"/>
          <w:szCs w:val="24"/>
          <w:u w:val="single"/>
        </w:rPr>
        <w:lastRenderedPageBreak/>
        <w:t>DISCUSSION</w:t>
      </w:r>
    </w:p>
    <w:p w:rsidR="00ED39E8" w:rsidRPr="00324D14" w:rsidRDefault="00ED39E8" w:rsidP="00ED39E8">
      <w:pPr>
        <w:tabs>
          <w:tab w:val="left" w:pos="-720"/>
        </w:tabs>
        <w:suppressAutoHyphens/>
        <w:autoSpaceDE w:val="0"/>
        <w:autoSpaceDN w:val="0"/>
        <w:spacing w:after="0" w:line="360" w:lineRule="auto"/>
        <w:rPr>
          <w:rFonts w:ascii="Times New Roman" w:eastAsia="Times New Roman" w:hAnsi="Times New Roman" w:cs="Times New Roman"/>
          <w:strike/>
          <w:spacing w:val="-3"/>
          <w:sz w:val="24"/>
          <w:szCs w:val="24"/>
        </w:rPr>
      </w:pPr>
    </w:p>
    <w:p w:rsidR="00ED39E8" w:rsidRPr="00324D14" w:rsidRDefault="00ED39E8" w:rsidP="00ED39E8">
      <w:pPr>
        <w:pStyle w:val="ParaTab1"/>
        <w:spacing w:line="360" w:lineRule="auto"/>
        <w:ind w:firstLine="0"/>
        <w:rPr>
          <w:rFonts w:ascii="Times New Roman" w:hAnsi="Times New Roman" w:cs="Times New Roman"/>
        </w:rPr>
      </w:pPr>
      <w:r w:rsidRPr="00324D14">
        <w:rPr>
          <w:rFonts w:ascii="Times New Roman" w:hAnsi="Times New Roman" w:cs="Times New Roman"/>
          <w:spacing w:val="-3"/>
        </w:rPr>
        <w:tab/>
      </w:r>
      <w:r w:rsidRPr="00324D14">
        <w:rPr>
          <w:rFonts w:ascii="Times New Roman" w:hAnsi="Times New Roman" w:cs="Times New Roman"/>
          <w:spacing w:val="-3"/>
        </w:rPr>
        <w:tab/>
      </w:r>
      <w:r w:rsidRPr="00324D14">
        <w:rPr>
          <w:rFonts w:ascii="Times New Roman" w:hAnsi="Times New Roman" w:cs="Times New Roman"/>
        </w:rPr>
        <w:t xml:space="preserve">Section 332(a) of the Public Utility Code provides that the party seeking relief from the Commission has the burden of proof.  </w:t>
      </w:r>
      <w:proofErr w:type="gramStart"/>
      <w:r w:rsidRPr="00324D14">
        <w:rPr>
          <w:rFonts w:ascii="Times New Roman" w:hAnsi="Times New Roman" w:cs="Times New Roman"/>
        </w:rPr>
        <w:t xml:space="preserve">66 Pa. </w:t>
      </w:r>
      <w:proofErr w:type="spellStart"/>
      <w:r w:rsidRPr="00324D14">
        <w:rPr>
          <w:rFonts w:ascii="Times New Roman" w:hAnsi="Times New Roman" w:cs="Times New Roman"/>
        </w:rPr>
        <w:t>C.S</w:t>
      </w:r>
      <w:proofErr w:type="spellEnd"/>
      <w:r w:rsidRPr="00324D14">
        <w:rPr>
          <w:rFonts w:ascii="Times New Roman" w:hAnsi="Times New Roman" w:cs="Times New Roman"/>
        </w:rPr>
        <w:t>. § 332(a).</w:t>
      </w:r>
      <w:proofErr w:type="gramEnd"/>
      <w:r w:rsidRPr="00324D14">
        <w:rPr>
          <w:rFonts w:ascii="Times New Roman" w:hAnsi="Times New Roman" w:cs="Times New Roman"/>
        </w:rPr>
        <w:t xml:space="preserve">  "Burden of proof" means a duty to establish a fact by a preponderance of the evidence, or evidence more convincing, by even the smallest degree, than the evidence presented by the other party.  </w:t>
      </w:r>
      <w:proofErr w:type="gramStart"/>
      <w:r w:rsidRPr="00324D14">
        <w:rPr>
          <w:rFonts w:ascii="Times New Roman" w:hAnsi="Times New Roman" w:cs="Times New Roman"/>
          <w:u w:val="single"/>
        </w:rPr>
        <w:t>Se-Ling Hosiery v. Margulies</w:t>
      </w:r>
      <w:r w:rsidRPr="00324D14">
        <w:rPr>
          <w:rFonts w:ascii="Times New Roman" w:hAnsi="Times New Roman" w:cs="Times New Roman"/>
        </w:rPr>
        <w:t xml:space="preserve">, 364 Pa. 54, 70 </w:t>
      </w:r>
      <w:proofErr w:type="spellStart"/>
      <w:r w:rsidRPr="00324D14">
        <w:rPr>
          <w:rFonts w:ascii="Times New Roman" w:hAnsi="Times New Roman" w:cs="Times New Roman"/>
        </w:rPr>
        <w:t>A.2d</w:t>
      </w:r>
      <w:proofErr w:type="spellEnd"/>
      <w:r w:rsidRPr="00324D14">
        <w:rPr>
          <w:rFonts w:ascii="Times New Roman" w:hAnsi="Times New Roman" w:cs="Times New Roman"/>
        </w:rPr>
        <w:t xml:space="preserve"> 854 (1950).</w:t>
      </w:r>
      <w:proofErr w:type="gramEnd"/>
      <w:r w:rsidRPr="00324D14">
        <w:rPr>
          <w:rFonts w:ascii="Times New Roman" w:hAnsi="Times New Roman" w:cs="Times New Roman"/>
        </w:rPr>
        <w:t xml:space="preserve">  In this proceeding, Ms. Kent complains that she was billed for electric service during a power outage as demonstrated by a “bill analyzer” for her account that is accessible on PPL’s website.  Ms. Kent seeks credit to her account for any and all overcharges that have occurred.  M</w:t>
      </w:r>
      <w:r>
        <w:rPr>
          <w:rFonts w:ascii="Times New Roman" w:hAnsi="Times New Roman" w:cs="Times New Roman"/>
        </w:rPr>
        <w:t>s</w:t>
      </w:r>
      <w:r w:rsidRPr="00324D14">
        <w:rPr>
          <w:rFonts w:ascii="Times New Roman" w:hAnsi="Times New Roman" w:cs="Times New Roman"/>
        </w:rPr>
        <w:t>. Kent seeks relief from the Commission and, therefore, has the burden of proof in this proceeding.</w:t>
      </w:r>
    </w:p>
    <w:p w:rsidR="00ED39E8" w:rsidRPr="00324D14" w:rsidRDefault="00ED39E8" w:rsidP="00ED39E8">
      <w:pPr>
        <w:pStyle w:val="ParaTab1"/>
        <w:spacing w:line="360" w:lineRule="auto"/>
        <w:ind w:firstLine="0"/>
        <w:rPr>
          <w:rFonts w:ascii="Times New Roman" w:hAnsi="Times New Roman" w:cs="Times New Roman"/>
        </w:rPr>
      </w:pPr>
    </w:p>
    <w:p w:rsidR="00ED39E8" w:rsidRPr="00324D14" w:rsidRDefault="00ED39E8" w:rsidP="00ED39E8">
      <w:pPr>
        <w:spacing w:after="0" w:line="360" w:lineRule="auto"/>
        <w:ind w:firstLine="1440"/>
        <w:rPr>
          <w:rFonts w:ascii="Times New Roman" w:hAnsi="Times New Roman" w:cs="Times New Roman"/>
          <w:sz w:val="24"/>
          <w:szCs w:val="24"/>
        </w:rPr>
      </w:pPr>
      <w:r w:rsidRPr="00324D14">
        <w:rPr>
          <w:rFonts w:ascii="Times New Roman" w:hAnsi="Times New Roman" w:cs="Times New Roman"/>
          <w:sz w:val="24"/>
          <w:szCs w:val="24"/>
        </w:rPr>
        <w:t>If a complainant establishes a prima facie</w:t>
      </w:r>
      <w:r w:rsidRPr="00324D14">
        <w:rPr>
          <w:rFonts w:ascii="Times New Roman" w:hAnsi="Times New Roman" w:cs="Times New Roman"/>
          <w:i/>
          <w:sz w:val="24"/>
          <w:szCs w:val="24"/>
        </w:rPr>
        <w:t xml:space="preserve"> </w:t>
      </w:r>
      <w:r w:rsidRPr="00324D14">
        <w:rPr>
          <w:rFonts w:ascii="Times New Roman" w:hAnsi="Times New Roman" w:cs="Times New Roman"/>
          <w:sz w:val="24"/>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proofErr w:type="spellStart"/>
      <w:r w:rsidRPr="00324D14">
        <w:rPr>
          <w:rFonts w:ascii="Times New Roman" w:hAnsi="Times New Roman" w:cs="Times New Roman"/>
          <w:sz w:val="24"/>
          <w:szCs w:val="24"/>
          <w:u w:val="single"/>
        </w:rPr>
        <w:t>Replogle</w:t>
      </w:r>
      <w:proofErr w:type="spellEnd"/>
      <w:r w:rsidRPr="00324D14">
        <w:rPr>
          <w:rFonts w:ascii="Times New Roman" w:hAnsi="Times New Roman" w:cs="Times New Roman"/>
          <w:sz w:val="24"/>
          <w:szCs w:val="24"/>
          <w:u w:val="single"/>
        </w:rPr>
        <w:t xml:space="preserve"> v. Pennsylvania Electric Company</w:t>
      </w:r>
      <w:r w:rsidRPr="00324D14">
        <w:rPr>
          <w:rFonts w:ascii="Times New Roman" w:hAnsi="Times New Roman" w:cs="Times New Roman"/>
          <w:sz w:val="24"/>
          <w:szCs w:val="24"/>
        </w:rPr>
        <w:t>, 54 Pa. PUC 528 (1980</w:t>
      </w:r>
      <w:proofErr w:type="gramStart"/>
      <w:r w:rsidRPr="00324D14">
        <w:rPr>
          <w:rFonts w:ascii="Times New Roman" w:hAnsi="Times New Roman" w:cs="Times New Roman"/>
          <w:sz w:val="24"/>
          <w:szCs w:val="24"/>
        </w:rPr>
        <w:t>)(</w:t>
      </w:r>
      <w:proofErr w:type="spellStart"/>
      <w:proofErr w:type="gramEnd"/>
      <w:r w:rsidRPr="00324D14">
        <w:rPr>
          <w:rFonts w:ascii="Times New Roman" w:hAnsi="Times New Roman" w:cs="Times New Roman"/>
          <w:sz w:val="24"/>
          <w:szCs w:val="24"/>
          <w:u w:val="single"/>
        </w:rPr>
        <w:t>Replogle</w:t>
      </w:r>
      <w:proofErr w:type="spellEnd"/>
      <w:r w:rsidRPr="00324D14">
        <w:rPr>
          <w:rFonts w:ascii="Times New Roman" w:hAnsi="Times New Roman" w:cs="Times New Roman"/>
          <w:sz w:val="24"/>
          <w:szCs w:val="24"/>
        </w:rPr>
        <w:t xml:space="preserve">), and </w:t>
      </w:r>
      <w:r w:rsidRPr="00324D14">
        <w:rPr>
          <w:rFonts w:ascii="Times New Roman" w:hAnsi="Times New Roman" w:cs="Times New Roman"/>
          <w:sz w:val="24"/>
          <w:szCs w:val="24"/>
          <w:u w:val="single"/>
        </w:rPr>
        <w:t>Waldron v. Philadelphia Electric Company</w:t>
      </w:r>
      <w:r w:rsidRPr="00324D14">
        <w:rPr>
          <w:rFonts w:ascii="Times New Roman" w:hAnsi="Times New Roman" w:cs="Times New Roman"/>
          <w:sz w:val="24"/>
          <w:szCs w:val="24"/>
        </w:rPr>
        <w:t>, 54 Pa. PUC 98 (1980).</w:t>
      </w:r>
    </w:p>
    <w:p w:rsidR="00ED39E8" w:rsidRPr="00324D14" w:rsidRDefault="00ED39E8" w:rsidP="00ED39E8">
      <w:pPr>
        <w:spacing w:after="0" w:line="360" w:lineRule="auto"/>
        <w:ind w:firstLine="1440"/>
        <w:rPr>
          <w:rFonts w:ascii="Times New Roman" w:hAnsi="Times New Roman" w:cs="Times New Roman"/>
          <w:sz w:val="24"/>
          <w:szCs w:val="24"/>
        </w:rPr>
      </w:pPr>
    </w:p>
    <w:p w:rsidR="00ED39E8" w:rsidRPr="00324D14" w:rsidRDefault="00ED39E8" w:rsidP="00ED39E8">
      <w:pPr>
        <w:spacing w:after="0" w:line="360" w:lineRule="auto"/>
        <w:ind w:firstLine="1440"/>
        <w:rPr>
          <w:rFonts w:ascii="Times New Roman" w:hAnsi="Times New Roman" w:cs="Times New Roman"/>
          <w:sz w:val="24"/>
          <w:szCs w:val="24"/>
        </w:rPr>
      </w:pPr>
      <w:r w:rsidRPr="00324D14">
        <w:rPr>
          <w:rFonts w:ascii="Times New Roman" w:hAnsi="Times New Roman" w:cs="Times New Roman"/>
          <w:sz w:val="24"/>
          <w:szCs w:val="24"/>
        </w:rPr>
        <w:t xml:space="preserve">The decision of the Commission must be supported by substantial evidence.  </w:t>
      </w:r>
      <w:proofErr w:type="gramStart"/>
      <w:r w:rsidRPr="00324D14">
        <w:rPr>
          <w:rFonts w:ascii="Times New Roman" w:hAnsi="Times New Roman" w:cs="Times New Roman"/>
          <w:sz w:val="24"/>
          <w:szCs w:val="24"/>
        </w:rPr>
        <w:t xml:space="preserve">2 Pa. </w:t>
      </w:r>
      <w:proofErr w:type="spellStart"/>
      <w:r w:rsidRPr="00324D14">
        <w:rPr>
          <w:rFonts w:ascii="Times New Roman" w:hAnsi="Times New Roman" w:cs="Times New Roman"/>
          <w:sz w:val="24"/>
          <w:szCs w:val="24"/>
        </w:rPr>
        <w:t>C.S</w:t>
      </w:r>
      <w:proofErr w:type="spellEnd"/>
      <w:r w:rsidRPr="00324D14">
        <w:rPr>
          <w:rFonts w:ascii="Times New Roman" w:hAnsi="Times New Roman" w:cs="Times New Roman"/>
          <w:sz w:val="24"/>
          <w:szCs w:val="24"/>
        </w:rPr>
        <w:t>. § 704.</w:t>
      </w:r>
      <w:proofErr w:type="gramEnd"/>
      <w:r w:rsidRPr="00324D14">
        <w:rPr>
          <w:rFonts w:ascii="Times New Roman" w:hAnsi="Times New Roman" w:cs="Times New Roman"/>
          <w:sz w:val="24"/>
          <w:szCs w:val="24"/>
        </w:rPr>
        <w:t xml:space="preserve">  "Substantial evidence" is such relevant evidence that a reasonable mind might accept as adequate to support a conclusion.  More is required than a mere trace of evidence or a suspicion of the existence of a fact sought to be established.  </w:t>
      </w:r>
      <w:r w:rsidRPr="00324D14">
        <w:rPr>
          <w:rFonts w:ascii="Times New Roman" w:hAnsi="Times New Roman" w:cs="Times New Roman"/>
          <w:sz w:val="24"/>
          <w:szCs w:val="24"/>
          <w:u w:val="single"/>
        </w:rPr>
        <w:t xml:space="preserve">Norfolk &amp; Western Ry. Co. v. Pa. </w:t>
      </w:r>
      <w:proofErr w:type="spellStart"/>
      <w:r w:rsidRPr="00324D14">
        <w:rPr>
          <w:rFonts w:ascii="Times New Roman" w:hAnsi="Times New Roman" w:cs="Times New Roman"/>
          <w:sz w:val="24"/>
          <w:szCs w:val="24"/>
          <w:u w:val="single"/>
        </w:rPr>
        <w:t>P.U.C</w:t>
      </w:r>
      <w:proofErr w:type="spellEnd"/>
      <w:r w:rsidRPr="00324D14">
        <w:rPr>
          <w:rFonts w:ascii="Times New Roman" w:hAnsi="Times New Roman" w:cs="Times New Roman"/>
          <w:sz w:val="24"/>
          <w:szCs w:val="24"/>
          <w:u w:val="single"/>
        </w:rPr>
        <w:t>.</w:t>
      </w:r>
      <w:r w:rsidRPr="00324D14">
        <w:rPr>
          <w:rFonts w:ascii="Times New Roman" w:hAnsi="Times New Roman" w:cs="Times New Roman"/>
          <w:sz w:val="24"/>
          <w:szCs w:val="24"/>
        </w:rPr>
        <w:t xml:space="preserve">, 489 Pa. 109, 413 </w:t>
      </w:r>
      <w:proofErr w:type="spellStart"/>
      <w:r w:rsidRPr="00324D14">
        <w:rPr>
          <w:rFonts w:ascii="Times New Roman" w:hAnsi="Times New Roman" w:cs="Times New Roman"/>
          <w:sz w:val="24"/>
          <w:szCs w:val="24"/>
        </w:rPr>
        <w:t>A.2d</w:t>
      </w:r>
      <w:proofErr w:type="spellEnd"/>
      <w:r w:rsidRPr="00324D14">
        <w:rPr>
          <w:rFonts w:ascii="Times New Roman" w:hAnsi="Times New Roman" w:cs="Times New Roman"/>
          <w:sz w:val="24"/>
          <w:szCs w:val="24"/>
        </w:rPr>
        <w:t xml:space="preserve"> 1037 (1980); </w:t>
      </w:r>
      <w:r w:rsidRPr="00324D14">
        <w:rPr>
          <w:rFonts w:ascii="Times New Roman" w:hAnsi="Times New Roman" w:cs="Times New Roman"/>
          <w:sz w:val="24"/>
          <w:szCs w:val="24"/>
          <w:u w:val="single"/>
        </w:rPr>
        <w:t>Erie Resistor Corp. v. Unemployment Comp. Bd. of Review</w:t>
      </w:r>
      <w:r w:rsidRPr="00324D14">
        <w:rPr>
          <w:rFonts w:ascii="Times New Roman" w:hAnsi="Times New Roman" w:cs="Times New Roman"/>
          <w:sz w:val="24"/>
          <w:szCs w:val="24"/>
        </w:rPr>
        <w:t xml:space="preserve">, 194 Pa. Superior Ct. 278, 166 </w:t>
      </w:r>
      <w:proofErr w:type="spellStart"/>
      <w:r w:rsidRPr="00324D14">
        <w:rPr>
          <w:rFonts w:ascii="Times New Roman" w:hAnsi="Times New Roman" w:cs="Times New Roman"/>
          <w:sz w:val="24"/>
          <w:szCs w:val="24"/>
        </w:rPr>
        <w:t>A.2d</w:t>
      </w:r>
      <w:proofErr w:type="spellEnd"/>
      <w:r w:rsidRPr="00324D14">
        <w:rPr>
          <w:rFonts w:ascii="Times New Roman" w:hAnsi="Times New Roman" w:cs="Times New Roman"/>
          <w:sz w:val="24"/>
          <w:szCs w:val="24"/>
        </w:rPr>
        <w:t xml:space="preserve"> 96 (1961); and </w:t>
      </w:r>
      <w:r w:rsidRPr="00324D14">
        <w:rPr>
          <w:rFonts w:ascii="Times New Roman" w:hAnsi="Times New Roman" w:cs="Times New Roman"/>
          <w:sz w:val="24"/>
          <w:szCs w:val="24"/>
          <w:u w:val="single"/>
        </w:rPr>
        <w:t>Murphy v. Comm., Dept. of Public Welfare, White Haven Center</w:t>
      </w:r>
      <w:r w:rsidRPr="00324D14">
        <w:rPr>
          <w:rFonts w:ascii="Times New Roman" w:hAnsi="Times New Roman" w:cs="Times New Roman"/>
          <w:sz w:val="24"/>
          <w:szCs w:val="24"/>
        </w:rPr>
        <w:t xml:space="preserve">, 85 Pa. </w:t>
      </w:r>
      <w:proofErr w:type="spellStart"/>
      <w:r w:rsidRPr="00324D14">
        <w:rPr>
          <w:rFonts w:ascii="Times New Roman" w:hAnsi="Times New Roman" w:cs="Times New Roman"/>
          <w:sz w:val="24"/>
          <w:szCs w:val="24"/>
        </w:rPr>
        <w:t>Cmwlth</w:t>
      </w:r>
      <w:proofErr w:type="spellEnd"/>
      <w:r w:rsidRPr="00324D14">
        <w:rPr>
          <w:rFonts w:ascii="Times New Roman" w:hAnsi="Times New Roman" w:cs="Times New Roman"/>
          <w:sz w:val="24"/>
          <w:szCs w:val="24"/>
        </w:rPr>
        <w:t xml:space="preserve"> Ct. 23, 480 </w:t>
      </w:r>
      <w:proofErr w:type="spellStart"/>
      <w:r w:rsidRPr="00324D14">
        <w:rPr>
          <w:rFonts w:ascii="Times New Roman" w:hAnsi="Times New Roman" w:cs="Times New Roman"/>
          <w:sz w:val="24"/>
          <w:szCs w:val="24"/>
        </w:rPr>
        <w:t>A.2d</w:t>
      </w:r>
      <w:proofErr w:type="spellEnd"/>
      <w:r w:rsidRPr="00324D14">
        <w:rPr>
          <w:rFonts w:ascii="Times New Roman" w:hAnsi="Times New Roman" w:cs="Times New Roman"/>
          <w:sz w:val="24"/>
          <w:szCs w:val="24"/>
        </w:rPr>
        <w:t xml:space="preserve"> 382 (1984).</w:t>
      </w:r>
    </w:p>
    <w:p w:rsidR="00ED39E8" w:rsidRPr="00324D14" w:rsidRDefault="00ED39E8" w:rsidP="00ED39E8">
      <w:pPr>
        <w:spacing w:after="0" w:line="360" w:lineRule="auto"/>
        <w:ind w:firstLine="1440"/>
        <w:rPr>
          <w:rFonts w:ascii="Times New Roman" w:hAnsi="Times New Roman" w:cs="Times New Roman"/>
          <w:sz w:val="24"/>
          <w:szCs w:val="24"/>
        </w:rPr>
      </w:pPr>
    </w:p>
    <w:p w:rsidR="00ED39E8" w:rsidRDefault="00ED39E8" w:rsidP="00ED39E8">
      <w:pPr>
        <w:widowControl w:val="0"/>
        <w:autoSpaceDE w:val="0"/>
        <w:autoSpaceDN w:val="0"/>
        <w:adjustRightInd w:val="0"/>
        <w:spacing w:after="0" w:line="360" w:lineRule="auto"/>
        <w:ind w:firstLine="1440"/>
        <w:rPr>
          <w:rFonts w:ascii="Times New Roman" w:hAnsi="Times New Roman" w:cs="Times New Roman"/>
          <w:sz w:val="24"/>
          <w:szCs w:val="24"/>
        </w:rPr>
      </w:pPr>
      <w:r w:rsidRPr="00324D14">
        <w:rPr>
          <w:rFonts w:ascii="Times New Roman" w:hAnsi="Times New Roman" w:cs="Times New Roman"/>
          <w:sz w:val="24"/>
          <w:szCs w:val="24"/>
        </w:rPr>
        <w:t xml:space="preserve">In this case, Ms. Kent argues that she has been incorrectly charged for electric usage during a power outage.  She bases this argument on her reading of the “bill analyzer” for </w:t>
      </w:r>
      <w:r w:rsidRPr="00324D14">
        <w:rPr>
          <w:rFonts w:ascii="Times New Roman" w:hAnsi="Times New Roman" w:cs="Times New Roman"/>
          <w:sz w:val="24"/>
          <w:szCs w:val="24"/>
        </w:rPr>
        <w:lastRenderedPageBreak/>
        <w:t>her account contained on PPL’s website.  During the hearing, Ms. Kent testified</w:t>
      </w:r>
      <w:r>
        <w:rPr>
          <w:rFonts w:ascii="Times New Roman" w:hAnsi="Times New Roman" w:cs="Times New Roman"/>
          <w:sz w:val="24"/>
          <w:szCs w:val="24"/>
        </w:rPr>
        <w:t>:</w:t>
      </w:r>
      <w:r>
        <w:rPr>
          <w:rFonts w:ascii="Times New Roman" w:hAnsi="Times New Roman" w:cs="Times New Roman"/>
          <w:sz w:val="24"/>
          <w:szCs w:val="24"/>
        </w:rPr>
        <w:t xml:space="preserve"> </w:t>
      </w:r>
    </w:p>
    <w:p w:rsidR="00ED39E8" w:rsidRPr="00324D14" w:rsidRDefault="00ED39E8" w:rsidP="00ED39E8">
      <w:pPr>
        <w:widowControl w:val="0"/>
        <w:autoSpaceDE w:val="0"/>
        <w:autoSpaceDN w:val="0"/>
        <w:adjustRightInd w:val="0"/>
        <w:spacing w:after="0" w:line="360" w:lineRule="auto"/>
        <w:ind w:firstLine="1440"/>
        <w:rPr>
          <w:rFonts w:ascii="Times New Roman" w:hAnsi="Times New Roman" w:cs="Times New Roman"/>
          <w:sz w:val="24"/>
          <w:szCs w:val="24"/>
        </w:rPr>
      </w:pPr>
    </w:p>
    <w:p w:rsidR="00ED39E8" w:rsidRPr="00324D14" w:rsidRDefault="00ED39E8" w:rsidP="00ED39E8">
      <w:pPr>
        <w:widowControl w:val="0"/>
        <w:autoSpaceDE w:val="0"/>
        <w:autoSpaceDN w:val="0"/>
        <w:adjustRightInd w:val="0"/>
        <w:spacing w:after="0" w:line="240" w:lineRule="auto"/>
        <w:ind w:left="1440" w:right="1440"/>
        <w:rPr>
          <w:rFonts w:ascii="Times New Roman" w:hAnsi="Times New Roman" w:cs="Times New Roman"/>
          <w:sz w:val="24"/>
          <w:szCs w:val="24"/>
        </w:rPr>
      </w:pPr>
      <w:r w:rsidRPr="00324D14">
        <w:rPr>
          <w:rFonts w:ascii="Times New Roman" w:hAnsi="Times New Roman" w:cs="Times New Roman"/>
          <w:sz w:val="24"/>
          <w:szCs w:val="24"/>
        </w:rPr>
        <w:t>I have been paying my bill for 27 years.  On August 28</w:t>
      </w:r>
      <w:r w:rsidRPr="00324D14">
        <w:rPr>
          <w:rFonts w:ascii="Times New Roman" w:hAnsi="Times New Roman" w:cs="Times New Roman"/>
          <w:sz w:val="24"/>
          <w:szCs w:val="24"/>
          <w:vertAlign w:val="superscript"/>
        </w:rPr>
        <w:t>th</w:t>
      </w:r>
      <w:r w:rsidRPr="00324D14">
        <w:rPr>
          <w:rFonts w:ascii="Times New Roman" w:hAnsi="Times New Roman" w:cs="Times New Roman"/>
          <w:sz w:val="24"/>
          <w:szCs w:val="24"/>
        </w:rPr>
        <w:t>, 29</w:t>
      </w:r>
      <w:r w:rsidRPr="00324D14">
        <w:rPr>
          <w:rFonts w:ascii="Times New Roman" w:hAnsi="Times New Roman" w:cs="Times New Roman"/>
          <w:sz w:val="24"/>
          <w:szCs w:val="24"/>
          <w:vertAlign w:val="superscript"/>
        </w:rPr>
        <w:t>th</w:t>
      </w:r>
      <w:r w:rsidRPr="00324D14">
        <w:rPr>
          <w:rFonts w:ascii="Times New Roman" w:hAnsi="Times New Roman" w:cs="Times New Roman"/>
          <w:sz w:val="24"/>
          <w:szCs w:val="24"/>
        </w:rPr>
        <w:t xml:space="preserve"> and 30</w:t>
      </w:r>
      <w:r w:rsidRPr="00324D14">
        <w:rPr>
          <w:rFonts w:ascii="Times New Roman" w:hAnsi="Times New Roman" w:cs="Times New Roman"/>
          <w:sz w:val="24"/>
          <w:szCs w:val="24"/>
          <w:vertAlign w:val="superscript"/>
        </w:rPr>
        <w:t>th</w:t>
      </w:r>
      <w:r w:rsidRPr="00324D14">
        <w:rPr>
          <w:rFonts w:ascii="Times New Roman" w:hAnsi="Times New Roman" w:cs="Times New Roman"/>
          <w:sz w:val="24"/>
          <w:szCs w:val="24"/>
        </w:rPr>
        <w:t xml:space="preserve"> we were without power because of an electrical storm.  When I checked my usage on the graph and information that is provided by PP&amp;L [sic], which I sent, which is very specific, it is done on individual graphs, and also done as an Excel spreadsheet, hour by hour.  I sent those documents.  You will see the 28</w:t>
      </w:r>
      <w:r w:rsidRPr="00324D14">
        <w:rPr>
          <w:rFonts w:ascii="Times New Roman" w:hAnsi="Times New Roman" w:cs="Times New Roman"/>
          <w:sz w:val="24"/>
          <w:szCs w:val="24"/>
          <w:vertAlign w:val="superscript"/>
        </w:rPr>
        <w:t>th</w:t>
      </w:r>
      <w:r w:rsidRPr="00324D14">
        <w:rPr>
          <w:rFonts w:ascii="Times New Roman" w:hAnsi="Times New Roman" w:cs="Times New Roman"/>
          <w:sz w:val="24"/>
          <w:szCs w:val="24"/>
        </w:rPr>
        <w:t>, 29</w:t>
      </w:r>
      <w:r w:rsidRPr="00324D14">
        <w:rPr>
          <w:rFonts w:ascii="Times New Roman" w:hAnsi="Times New Roman" w:cs="Times New Roman"/>
          <w:sz w:val="24"/>
          <w:szCs w:val="24"/>
          <w:vertAlign w:val="superscript"/>
        </w:rPr>
        <w:t>th</w:t>
      </w:r>
      <w:r w:rsidRPr="00324D14">
        <w:rPr>
          <w:rFonts w:ascii="Times New Roman" w:hAnsi="Times New Roman" w:cs="Times New Roman"/>
          <w:sz w:val="24"/>
          <w:szCs w:val="24"/>
        </w:rPr>
        <w:t xml:space="preserve"> and 30</w:t>
      </w:r>
      <w:r w:rsidRPr="00324D14">
        <w:rPr>
          <w:rFonts w:ascii="Times New Roman" w:hAnsi="Times New Roman" w:cs="Times New Roman"/>
          <w:sz w:val="24"/>
          <w:szCs w:val="24"/>
          <w:vertAlign w:val="superscript"/>
        </w:rPr>
        <w:t>th</w:t>
      </w:r>
      <w:r w:rsidRPr="00324D14">
        <w:rPr>
          <w:rFonts w:ascii="Times New Roman" w:hAnsi="Times New Roman" w:cs="Times New Roman"/>
          <w:sz w:val="24"/>
          <w:szCs w:val="24"/>
        </w:rPr>
        <w:t>.  I also sent an Hourly Usage and Energy Consumption Usage.</w:t>
      </w:r>
    </w:p>
    <w:p w:rsidR="00ED39E8" w:rsidRPr="00324D14" w:rsidRDefault="00ED39E8" w:rsidP="00ED39E8">
      <w:pPr>
        <w:widowControl w:val="0"/>
        <w:autoSpaceDE w:val="0"/>
        <w:autoSpaceDN w:val="0"/>
        <w:adjustRightInd w:val="0"/>
        <w:spacing w:after="0" w:line="240" w:lineRule="auto"/>
        <w:ind w:left="1440" w:right="1440"/>
        <w:rPr>
          <w:rFonts w:ascii="Times New Roman" w:hAnsi="Times New Roman" w:cs="Times New Roman"/>
          <w:sz w:val="24"/>
          <w:szCs w:val="24"/>
        </w:rPr>
      </w:pPr>
    </w:p>
    <w:p w:rsidR="00ED39E8" w:rsidRDefault="00ED39E8" w:rsidP="00ED39E8">
      <w:pPr>
        <w:widowControl w:val="0"/>
        <w:autoSpaceDE w:val="0"/>
        <w:autoSpaceDN w:val="0"/>
        <w:adjustRightInd w:val="0"/>
        <w:spacing w:after="0" w:line="360" w:lineRule="auto"/>
        <w:rPr>
          <w:rFonts w:ascii="Times New Roman" w:hAnsi="Times New Roman" w:cs="Times New Roman"/>
          <w:sz w:val="24"/>
          <w:szCs w:val="24"/>
        </w:rPr>
      </w:pPr>
      <w:r w:rsidRPr="00324D14">
        <w:rPr>
          <w:rFonts w:ascii="Times New Roman" w:hAnsi="Times New Roman" w:cs="Times New Roman"/>
          <w:sz w:val="24"/>
          <w:szCs w:val="24"/>
        </w:rPr>
        <w:t>Tr. 6-7.  The documents Ms. Kent refers to were documents that she pre-served and that were admitted into the record of this proceeding as Kent Exhibit Number 1.  Ms. Kent further testified:</w:t>
      </w:r>
    </w:p>
    <w:p w:rsidR="00ED39E8" w:rsidRPr="00324D14" w:rsidRDefault="00ED39E8" w:rsidP="00ED39E8">
      <w:pPr>
        <w:widowControl w:val="0"/>
        <w:autoSpaceDE w:val="0"/>
        <w:autoSpaceDN w:val="0"/>
        <w:adjustRightInd w:val="0"/>
        <w:spacing w:after="0" w:line="360" w:lineRule="auto"/>
        <w:rPr>
          <w:rFonts w:ascii="Times New Roman" w:hAnsi="Times New Roman" w:cs="Times New Roman"/>
          <w:sz w:val="24"/>
          <w:szCs w:val="24"/>
        </w:rPr>
      </w:pPr>
    </w:p>
    <w:p w:rsidR="00ED39E8" w:rsidRDefault="00ED39E8" w:rsidP="00ED39E8">
      <w:pPr>
        <w:widowControl w:val="0"/>
        <w:autoSpaceDE w:val="0"/>
        <w:autoSpaceDN w:val="0"/>
        <w:adjustRightInd w:val="0"/>
        <w:spacing w:after="0" w:line="240" w:lineRule="auto"/>
        <w:ind w:left="1440" w:right="1440"/>
        <w:rPr>
          <w:rFonts w:ascii="Times New Roman" w:hAnsi="Times New Roman" w:cs="Times New Roman"/>
          <w:sz w:val="24"/>
          <w:szCs w:val="24"/>
        </w:rPr>
      </w:pPr>
      <w:r w:rsidRPr="00324D14">
        <w:rPr>
          <w:rFonts w:ascii="Times New Roman" w:hAnsi="Times New Roman" w:cs="Times New Roman"/>
          <w:sz w:val="24"/>
          <w:szCs w:val="24"/>
        </w:rPr>
        <w:t xml:space="preserve">The information that they provide is very, very, very specific.  Not only is it specific, but if you look on the website today, my usage last year was higher than it is at this time for the date, and I am looking at the usage day by day.  They are showing this information and the comparison to help you use your bill and update your information.  How can you do it if it is not </w:t>
      </w:r>
      <w:proofErr w:type="gramStart"/>
      <w:r w:rsidRPr="00324D14">
        <w:rPr>
          <w:rFonts w:ascii="Times New Roman" w:hAnsi="Times New Roman" w:cs="Times New Roman"/>
          <w:sz w:val="24"/>
          <w:szCs w:val="24"/>
        </w:rPr>
        <w:t>accurate.</w:t>
      </w:r>
      <w:proofErr w:type="gramEnd"/>
      <w:r w:rsidRPr="00324D14">
        <w:rPr>
          <w:rFonts w:ascii="Times New Roman" w:hAnsi="Times New Roman" w:cs="Times New Roman"/>
          <w:sz w:val="24"/>
          <w:szCs w:val="24"/>
        </w:rPr>
        <w:t xml:space="preserve">  If it is not accurate, why is it an hour by hour disclosure of </w:t>
      </w:r>
      <w:proofErr w:type="gramStart"/>
      <w:r w:rsidRPr="00324D14">
        <w:rPr>
          <w:rFonts w:ascii="Times New Roman" w:hAnsi="Times New Roman" w:cs="Times New Roman"/>
          <w:sz w:val="24"/>
          <w:szCs w:val="24"/>
        </w:rPr>
        <w:t>information.</w:t>
      </w:r>
      <w:proofErr w:type="gramEnd"/>
    </w:p>
    <w:p w:rsidR="00ED39E8" w:rsidRPr="00324D14" w:rsidRDefault="00ED39E8" w:rsidP="00ED39E8">
      <w:pPr>
        <w:widowControl w:val="0"/>
        <w:autoSpaceDE w:val="0"/>
        <w:autoSpaceDN w:val="0"/>
        <w:adjustRightInd w:val="0"/>
        <w:spacing w:after="0" w:line="240" w:lineRule="auto"/>
        <w:ind w:left="1440" w:right="1440"/>
        <w:rPr>
          <w:rFonts w:ascii="Times New Roman" w:hAnsi="Times New Roman" w:cs="Times New Roman"/>
          <w:sz w:val="24"/>
          <w:szCs w:val="24"/>
        </w:rPr>
      </w:pPr>
    </w:p>
    <w:p w:rsidR="00ED39E8" w:rsidRPr="00324D14" w:rsidRDefault="00ED39E8" w:rsidP="00ED39E8">
      <w:pPr>
        <w:widowControl w:val="0"/>
        <w:autoSpaceDE w:val="0"/>
        <w:autoSpaceDN w:val="0"/>
        <w:adjustRightInd w:val="0"/>
        <w:spacing w:after="0" w:line="360" w:lineRule="auto"/>
        <w:rPr>
          <w:rFonts w:ascii="Times New Roman" w:hAnsi="Times New Roman" w:cs="Times New Roman"/>
          <w:sz w:val="24"/>
          <w:szCs w:val="24"/>
        </w:rPr>
      </w:pPr>
      <w:proofErr w:type="gramStart"/>
      <w:r w:rsidRPr="00324D14">
        <w:rPr>
          <w:rFonts w:ascii="Times New Roman" w:hAnsi="Times New Roman" w:cs="Times New Roman"/>
          <w:sz w:val="24"/>
          <w:szCs w:val="24"/>
        </w:rPr>
        <w:t>Tr. 7.</w:t>
      </w:r>
      <w:proofErr w:type="gramEnd"/>
      <w:r w:rsidRPr="00324D14">
        <w:rPr>
          <w:rFonts w:ascii="Times New Roman" w:hAnsi="Times New Roman" w:cs="Times New Roman"/>
          <w:sz w:val="24"/>
          <w:szCs w:val="24"/>
        </w:rPr>
        <w:t xml:space="preserve">  Ms. Kent then references the charts and graphs included in Kent Exhibit Number 1 to indicate where the information shows electric usage for the days she was without power, instead of zero usage.</w:t>
      </w:r>
    </w:p>
    <w:p w:rsidR="00ED39E8" w:rsidRPr="00324D14" w:rsidRDefault="00ED39E8" w:rsidP="00ED39E8">
      <w:pPr>
        <w:widowControl w:val="0"/>
        <w:autoSpaceDE w:val="0"/>
        <w:autoSpaceDN w:val="0"/>
        <w:adjustRightInd w:val="0"/>
        <w:spacing w:after="0" w:line="360" w:lineRule="auto"/>
        <w:rPr>
          <w:rFonts w:ascii="Times New Roman" w:hAnsi="Times New Roman" w:cs="Times New Roman"/>
          <w:sz w:val="24"/>
          <w:szCs w:val="24"/>
        </w:rPr>
      </w:pPr>
    </w:p>
    <w:p w:rsidR="00ED39E8" w:rsidRPr="00324D14" w:rsidRDefault="00ED39E8" w:rsidP="00ED39E8">
      <w:pPr>
        <w:widowControl w:val="0"/>
        <w:autoSpaceDE w:val="0"/>
        <w:autoSpaceDN w:val="0"/>
        <w:adjustRightInd w:val="0"/>
        <w:spacing w:after="0" w:line="360" w:lineRule="auto"/>
        <w:rPr>
          <w:rFonts w:ascii="Times New Roman" w:hAnsi="Times New Roman" w:cs="Times New Roman"/>
          <w:sz w:val="24"/>
          <w:szCs w:val="24"/>
        </w:rPr>
      </w:pPr>
      <w:r w:rsidRPr="00324D14">
        <w:rPr>
          <w:rFonts w:ascii="Times New Roman" w:hAnsi="Times New Roman" w:cs="Times New Roman"/>
          <w:sz w:val="24"/>
          <w:szCs w:val="24"/>
        </w:rPr>
        <w:tab/>
      </w:r>
      <w:r w:rsidRPr="00324D14">
        <w:rPr>
          <w:rFonts w:ascii="Times New Roman" w:hAnsi="Times New Roman" w:cs="Times New Roman"/>
          <w:sz w:val="24"/>
          <w:szCs w:val="24"/>
        </w:rPr>
        <w:tab/>
        <w:t xml:space="preserve">In response, PPL witness </w:t>
      </w:r>
      <w:proofErr w:type="spellStart"/>
      <w:r w:rsidRPr="00324D14">
        <w:rPr>
          <w:rFonts w:ascii="Times New Roman" w:hAnsi="Times New Roman" w:cs="Times New Roman"/>
          <w:sz w:val="24"/>
          <w:szCs w:val="24"/>
        </w:rPr>
        <w:t>Chedister</w:t>
      </w:r>
      <w:proofErr w:type="spellEnd"/>
      <w:r w:rsidRPr="00324D14">
        <w:rPr>
          <w:rFonts w:ascii="Times New Roman" w:hAnsi="Times New Roman" w:cs="Times New Roman"/>
          <w:sz w:val="24"/>
          <w:szCs w:val="24"/>
        </w:rPr>
        <w:t xml:space="preserve"> testified that customers are billed based on actual meter readings from their service.  </w:t>
      </w:r>
      <w:proofErr w:type="gramStart"/>
      <w:r w:rsidRPr="00324D14">
        <w:rPr>
          <w:rFonts w:ascii="Times New Roman" w:hAnsi="Times New Roman" w:cs="Times New Roman"/>
          <w:sz w:val="24"/>
          <w:szCs w:val="24"/>
        </w:rPr>
        <w:t>Tr. 16.</w:t>
      </w:r>
      <w:proofErr w:type="gramEnd"/>
      <w:r w:rsidRPr="00324D14">
        <w:rPr>
          <w:rFonts w:ascii="Times New Roman" w:hAnsi="Times New Roman" w:cs="Times New Roman"/>
          <w:sz w:val="24"/>
          <w:szCs w:val="24"/>
        </w:rPr>
        <w:t xml:space="preserve">  Ms. </w:t>
      </w:r>
      <w:proofErr w:type="spellStart"/>
      <w:r w:rsidRPr="00324D14">
        <w:rPr>
          <w:rFonts w:ascii="Times New Roman" w:hAnsi="Times New Roman" w:cs="Times New Roman"/>
          <w:sz w:val="24"/>
          <w:szCs w:val="24"/>
        </w:rPr>
        <w:t>Chedister</w:t>
      </w:r>
      <w:proofErr w:type="spellEnd"/>
      <w:r w:rsidRPr="00324D14">
        <w:rPr>
          <w:rFonts w:ascii="Times New Roman" w:hAnsi="Times New Roman" w:cs="Times New Roman"/>
          <w:sz w:val="24"/>
          <w:szCs w:val="24"/>
        </w:rPr>
        <w:t xml:space="preserve"> noted that a customer is not billed for electric service during a power outage because those customers do not have the ability to consume electricity.  </w:t>
      </w:r>
      <w:proofErr w:type="gramStart"/>
      <w:r w:rsidRPr="00324D14">
        <w:rPr>
          <w:rFonts w:ascii="Times New Roman" w:hAnsi="Times New Roman" w:cs="Times New Roman"/>
          <w:sz w:val="24"/>
          <w:szCs w:val="24"/>
        </w:rPr>
        <w:t>Tr. 17.</w:t>
      </w:r>
      <w:proofErr w:type="gramEnd"/>
    </w:p>
    <w:p w:rsidR="00ED39E8" w:rsidRPr="00324D14" w:rsidRDefault="00ED39E8" w:rsidP="00ED39E8">
      <w:pPr>
        <w:widowControl w:val="0"/>
        <w:autoSpaceDE w:val="0"/>
        <w:autoSpaceDN w:val="0"/>
        <w:adjustRightInd w:val="0"/>
        <w:spacing w:after="0" w:line="360" w:lineRule="auto"/>
        <w:rPr>
          <w:rFonts w:ascii="Times New Roman" w:hAnsi="Times New Roman" w:cs="Times New Roman"/>
          <w:sz w:val="24"/>
          <w:szCs w:val="24"/>
        </w:rPr>
      </w:pPr>
    </w:p>
    <w:p w:rsidR="00ED39E8" w:rsidRPr="00324D14" w:rsidRDefault="00ED39E8" w:rsidP="00ED39E8">
      <w:pPr>
        <w:widowControl w:val="0"/>
        <w:autoSpaceDE w:val="0"/>
        <w:autoSpaceDN w:val="0"/>
        <w:adjustRightInd w:val="0"/>
        <w:spacing w:after="0" w:line="360" w:lineRule="auto"/>
        <w:rPr>
          <w:rFonts w:ascii="Times New Roman" w:hAnsi="Times New Roman" w:cs="Times New Roman"/>
          <w:sz w:val="24"/>
          <w:szCs w:val="24"/>
        </w:rPr>
      </w:pPr>
      <w:r w:rsidRPr="00324D14">
        <w:rPr>
          <w:rFonts w:ascii="Times New Roman" w:hAnsi="Times New Roman" w:cs="Times New Roman"/>
          <w:sz w:val="24"/>
          <w:szCs w:val="24"/>
        </w:rPr>
        <w:tab/>
      </w:r>
      <w:r w:rsidRPr="00324D14">
        <w:rPr>
          <w:rFonts w:ascii="Times New Roman" w:hAnsi="Times New Roman" w:cs="Times New Roman"/>
          <w:sz w:val="24"/>
          <w:szCs w:val="24"/>
        </w:rPr>
        <w:tab/>
        <w:t xml:space="preserve">With regard to Ms. Kent’s testimony regarding PPL’s online bill analyzer, Ms. </w:t>
      </w:r>
      <w:proofErr w:type="spellStart"/>
      <w:r w:rsidRPr="00324D14">
        <w:rPr>
          <w:rFonts w:ascii="Times New Roman" w:hAnsi="Times New Roman" w:cs="Times New Roman"/>
          <w:sz w:val="24"/>
          <w:szCs w:val="24"/>
        </w:rPr>
        <w:t>Chedister</w:t>
      </w:r>
      <w:proofErr w:type="spellEnd"/>
      <w:r w:rsidRPr="00324D14">
        <w:rPr>
          <w:rFonts w:ascii="Times New Roman" w:hAnsi="Times New Roman" w:cs="Times New Roman"/>
          <w:sz w:val="24"/>
          <w:szCs w:val="24"/>
        </w:rPr>
        <w:t xml:space="preserve"> testified that the bill analyzer is for illustration purposes and allows customers to see their usage trends.  </w:t>
      </w:r>
      <w:proofErr w:type="gramStart"/>
      <w:r w:rsidRPr="00324D14">
        <w:rPr>
          <w:rFonts w:ascii="Times New Roman" w:hAnsi="Times New Roman" w:cs="Times New Roman"/>
          <w:sz w:val="24"/>
          <w:szCs w:val="24"/>
        </w:rPr>
        <w:t>Tr. 18.</w:t>
      </w:r>
      <w:proofErr w:type="gramEnd"/>
      <w:r w:rsidRPr="00324D14">
        <w:rPr>
          <w:rFonts w:ascii="Times New Roman" w:hAnsi="Times New Roman" w:cs="Times New Roman"/>
          <w:sz w:val="24"/>
          <w:szCs w:val="24"/>
        </w:rPr>
        <w:t xml:space="preserve">  Ms. </w:t>
      </w:r>
      <w:proofErr w:type="spellStart"/>
      <w:r w:rsidRPr="00324D14">
        <w:rPr>
          <w:rFonts w:ascii="Times New Roman" w:hAnsi="Times New Roman" w:cs="Times New Roman"/>
          <w:sz w:val="24"/>
          <w:szCs w:val="24"/>
        </w:rPr>
        <w:t>Chedister</w:t>
      </w:r>
      <w:proofErr w:type="spellEnd"/>
      <w:r w:rsidRPr="00324D14">
        <w:rPr>
          <w:rFonts w:ascii="Times New Roman" w:hAnsi="Times New Roman" w:cs="Times New Roman"/>
          <w:sz w:val="24"/>
          <w:szCs w:val="24"/>
        </w:rPr>
        <w:t xml:space="preserve"> testified that the bill analyzer does not show the same information that the company uses to bill customers.  </w:t>
      </w:r>
      <w:proofErr w:type="gramStart"/>
      <w:r w:rsidRPr="00324D14">
        <w:rPr>
          <w:rFonts w:ascii="Times New Roman" w:hAnsi="Times New Roman" w:cs="Times New Roman"/>
          <w:sz w:val="24"/>
          <w:szCs w:val="24"/>
        </w:rPr>
        <w:t>Tr. 18.</w:t>
      </w:r>
      <w:proofErr w:type="gramEnd"/>
      <w:r w:rsidRPr="00324D14">
        <w:rPr>
          <w:rFonts w:ascii="Times New Roman" w:hAnsi="Times New Roman" w:cs="Times New Roman"/>
          <w:sz w:val="24"/>
          <w:szCs w:val="24"/>
        </w:rPr>
        <w:t xml:space="preserve">  Ms. </w:t>
      </w:r>
      <w:proofErr w:type="spellStart"/>
      <w:r w:rsidRPr="00324D14">
        <w:rPr>
          <w:rFonts w:ascii="Times New Roman" w:hAnsi="Times New Roman" w:cs="Times New Roman"/>
          <w:sz w:val="24"/>
          <w:szCs w:val="24"/>
        </w:rPr>
        <w:t>Chedister</w:t>
      </w:r>
      <w:proofErr w:type="spellEnd"/>
      <w:r w:rsidRPr="00324D14">
        <w:rPr>
          <w:rFonts w:ascii="Times New Roman" w:hAnsi="Times New Roman" w:cs="Times New Roman"/>
          <w:sz w:val="24"/>
          <w:szCs w:val="24"/>
        </w:rPr>
        <w:t xml:space="preserve"> indicated that “when there is </w:t>
      </w:r>
      <w:proofErr w:type="gramStart"/>
      <w:r w:rsidRPr="00324D14">
        <w:rPr>
          <w:rFonts w:ascii="Times New Roman" w:hAnsi="Times New Roman" w:cs="Times New Roman"/>
          <w:sz w:val="24"/>
          <w:szCs w:val="24"/>
        </w:rPr>
        <w:t>an outage</w:t>
      </w:r>
      <w:proofErr w:type="gramEnd"/>
      <w:r w:rsidRPr="00324D14">
        <w:rPr>
          <w:rFonts w:ascii="Times New Roman" w:hAnsi="Times New Roman" w:cs="Times New Roman"/>
          <w:sz w:val="24"/>
          <w:szCs w:val="24"/>
        </w:rPr>
        <w:t xml:space="preserve"> [the bill analyzer] information is pre-populated based on a prior year’s usage.  Because, again, it is to show a trend to the customer, but it is not what we bill them off of.”  </w:t>
      </w:r>
      <w:proofErr w:type="gramStart"/>
      <w:r w:rsidRPr="00324D14">
        <w:rPr>
          <w:rFonts w:ascii="Times New Roman" w:hAnsi="Times New Roman" w:cs="Times New Roman"/>
          <w:sz w:val="24"/>
          <w:szCs w:val="24"/>
        </w:rPr>
        <w:t xml:space="preserve">Tr. </w:t>
      </w:r>
      <w:r w:rsidRPr="00324D14">
        <w:rPr>
          <w:rFonts w:ascii="Times New Roman" w:hAnsi="Times New Roman" w:cs="Times New Roman"/>
          <w:sz w:val="24"/>
          <w:szCs w:val="24"/>
        </w:rPr>
        <w:lastRenderedPageBreak/>
        <w:t>18, 22.</w:t>
      </w:r>
      <w:proofErr w:type="gramEnd"/>
      <w:r w:rsidRPr="00324D14">
        <w:rPr>
          <w:rFonts w:ascii="Times New Roman" w:hAnsi="Times New Roman" w:cs="Times New Roman"/>
          <w:sz w:val="24"/>
          <w:szCs w:val="24"/>
        </w:rPr>
        <w:t xml:space="preserve">  Ms. </w:t>
      </w:r>
      <w:proofErr w:type="spellStart"/>
      <w:r w:rsidRPr="00324D14">
        <w:rPr>
          <w:rFonts w:ascii="Times New Roman" w:hAnsi="Times New Roman" w:cs="Times New Roman"/>
          <w:sz w:val="24"/>
          <w:szCs w:val="24"/>
        </w:rPr>
        <w:t>Chedister</w:t>
      </w:r>
      <w:proofErr w:type="spellEnd"/>
      <w:r w:rsidRPr="00324D14">
        <w:rPr>
          <w:rFonts w:ascii="Times New Roman" w:hAnsi="Times New Roman" w:cs="Times New Roman"/>
          <w:sz w:val="24"/>
          <w:szCs w:val="24"/>
        </w:rPr>
        <w:t xml:space="preserve"> testified that the information that is available to customers online in the bill analyzer is different from the actual meter readings that are used to bill customers.  </w:t>
      </w:r>
      <w:proofErr w:type="gramStart"/>
      <w:r w:rsidRPr="00324D14">
        <w:rPr>
          <w:rFonts w:ascii="Times New Roman" w:hAnsi="Times New Roman" w:cs="Times New Roman"/>
          <w:sz w:val="24"/>
          <w:szCs w:val="24"/>
        </w:rPr>
        <w:t>Tr. 18.</w:t>
      </w:r>
      <w:proofErr w:type="gramEnd"/>
      <w:r w:rsidRPr="00324D14">
        <w:rPr>
          <w:rFonts w:ascii="Times New Roman" w:hAnsi="Times New Roman" w:cs="Times New Roman"/>
          <w:sz w:val="24"/>
          <w:szCs w:val="24"/>
        </w:rPr>
        <w:t xml:space="preserve">  Ms. </w:t>
      </w:r>
      <w:proofErr w:type="spellStart"/>
      <w:r w:rsidRPr="00324D14">
        <w:rPr>
          <w:rFonts w:ascii="Times New Roman" w:hAnsi="Times New Roman" w:cs="Times New Roman"/>
          <w:sz w:val="24"/>
          <w:szCs w:val="24"/>
        </w:rPr>
        <w:t>Chedister</w:t>
      </w:r>
      <w:proofErr w:type="spellEnd"/>
      <w:r w:rsidRPr="00324D14">
        <w:rPr>
          <w:rFonts w:ascii="Times New Roman" w:hAnsi="Times New Roman" w:cs="Times New Roman"/>
          <w:sz w:val="24"/>
          <w:szCs w:val="24"/>
        </w:rPr>
        <w:t xml:space="preserve"> then confirmed</w:t>
      </w:r>
      <w:proofErr w:type="gramStart"/>
      <w:r w:rsidRPr="00324D14">
        <w:rPr>
          <w:rFonts w:ascii="Times New Roman" w:hAnsi="Times New Roman" w:cs="Times New Roman"/>
          <w:sz w:val="24"/>
          <w:szCs w:val="24"/>
        </w:rPr>
        <w:t>,</w:t>
      </w:r>
      <w:proofErr w:type="gramEnd"/>
      <w:r w:rsidRPr="00324D14">
        <w:rPr>
          <w:rFonts w:ascii="Times New Roman" w:hAnsi="Times New Roman" w:cs="Times New Roman"/>
          <w:sz w:val="24"/>
          <w:szCs w:val="24"/>
        </w:rPr>
        <w:t xml:space="preserve"> using the information the Company uses to create customers’ bills, that Ms. Kent was not billed for usage during the power outage when she did not consume electricity.  Tr. 18-19.</w:t>
      </w:r>
    </w:p>
    <w:p w:rsidR="00ED39E8" w:rsidRPr="00324D14" w:rsidRDefault="00ED39E8" w:rsidP="00ED39E8">
      <w:pPr>
        <w:widowControl w:val="0"/>
        <w:autoSpaceDE w:val="0"/>
        <w:autoSpaceDN w:val="0"/>
        <w:adjustRightInd w:val="0"/>
        <w:spacing w:after="0" w:line="360" w:lineRule="auto"/>
        <w:rPr>
          <w:rFonts w:ascii="Times New Roman" w:hAnsi="Times New Roman" w:cs="Times New Roman"/>
          <w:sz w:val="24"/>
          <w:szCs w:val="24"/>
        </w:rPr>
      </w:pPr>
    </w:p>
    <w:p w:rsidR="00ED39E8" w:rsidRPr="00324D14" w:rsidRDefault="00ED39E8" w:rsidP="00ED39E8">
      <w:pPr>
        <w:widowControl w:val="0"/>
        <w:autoSpaceDE w:val="0"/>
        <w:autoSpaceDN w:val="0"/>
        <w:adjustRightInd w:val="0"/>
        <w:spacing w:after="0" w:line="360" w:lineRule="auto"/>
        <w:rPr>
          <w:rFonts w:ascii="Times New Roman" w:hAnsi="Times New Roman" w:cs="Times New Roman"/>
          <w:sz w:val="24"/>
          <w:szCs w:val="24"/>
        </w:rPr>
      </w:pPr>
      <w:r w:rsidRPr="00324D14">
        <w:rPr>
          <w:rFonts w:ascii="Times New Roman" w:hAnsi="Times New Roman" w:cs="Times New Roman"/>
          <w:sz w:val="24"/>
          <w:szCs w:val="24"/>
        </w:rPr>
        <w:tab/>
      </w:r>
      <w:r w:rsidRPr="00324D14">
        <w:rPr>
          <w:rFonts w:ascii="Times New Roman" w:hAnsi="Times New Roman" w:cs="Times New Roman"/>
          <w:sz w:val="24"/>
          <w:szCs w:val="24"/>
        </w:rPr>
        <w:tab/>
        <w:t>I find that, based on record evidence in this proceeding, Ms. Kent failed to demonstrate that PPL violated the Public Utility Code, any Commission Order or regulation or any Commission-approved Company tariff with regard to the electric service provided to her.  As a result, Ms. Kent’s Complaint will be dismissed.</w:t>
      </w:r>
    </w:p>
    <w:p w:rsidR="00ED39E8" w:rsidRPr="00324D14" w:rsidRDefault="00ED39E8" w:rsidP="00ED39E8">
      <w:pPr>
        <w:widowControl w:val="0"/>
        <w:autoSpaceDE w:val="0"/>
        <w:autoSpaceDN w:val="0"/>
        <w:adjustRightInd w:val="0"/>
        <w:spacing w:after="0" w:line="360" w:lineRule="auto"/>
        <w:rPr>
          <w:rFonts w:ascii="Times New Roman" w:hAnsi="Times New Roman" w:cs="Times New Roman"/>
          <w:sz w:val="24"/>
          <w:szCs w:val="24"/>
        </w:rPr>
      </w:pPr>
    </w:p>
    <w:p w:rsidR="00ED39E8" w:rsidRDefault="00ED39E8" w:rsidP="00ED39E8">
      <w:pPr>
        <w:widowControl w:val="0"/>
        <w:autoSpaceDE w:val="0"/>
        <w:autoSpaceDN w:val="0"/>
        <w:adjustRightInd w:val="0"/>
        <w:spacing w:after="0" w:line="360" w:lineRule="auto"/>
        <w:rPr>
          <w:rFonts w:ascii="Times New Roman" w:hAnsi="Times New Roman" w:cs="Times New Roman"/>
          <w:sz w:val="24"/>
          <w:szCs w:val="24"/>
        </w:rPr>
      </w:pPr>
      <w:r w:rsidRPr="00324D14">
        <w:rPr>
          <w:rFonts w:ascii="Times New Roman" w:hAnsi="Times New Roman" w:cs="Times New Roman"/>
          <w:sz w:val="24"/>
          <w:szCs w:val="24"/>
        </w:rPr>
        <w:tab/>
      </w:r>
      <w:r w:rsidRPr="00324D14">
        <w:rPr>
          <w:rFonts w:ascii="Times New Roman" w:hAnsi="Times New Roman" w:cs="Times New Roman"/>
          <w:sz w:val="24"/>
          <w:szCs w:val="24"/>
        </w:rPr>
        <w:tab/>
        <w:t>As clearly stated in the graphs and charts contained in Ms. Kent’s own exhibits, and that form the basis of Ms. Kent’s argument, the bill analyzer contains the following notation:</w:t>
      </w:r>
    </w:p>
    <w:p w:rsidR="00ED39E8" w:rsidRPr="00324D14" w:rsidRDefault="00ED39E8" w:rsidP="00ED39E8">
      <w:pPr>
        <w:widowControl w:val="0"/>
        <w:autoSpaceDE w:val="0"/>
        <w:autoSpaceDN w:val="0"/>
        <w:adjustRightInd w:val="0"/>
        <w:spacing w:after="0" w:line="360" w:lineRule="auto"/>
        <w:rPr>
          <w:rFonts w:ascii="Times New Roman" w:hAnsi="Times New Roman" w:cs="Times New Roman"/>
          <w:sz w:val="24"/>
          <w:szCs w:val="24"/>
        </w:rPr>
      </w:pPr>
    </w:p>
    <w:p w:rsidR="00ED39E8" w:rsidRPr="00324D14" w:rsidRDefault="00ED39E8" w:rsidP="00ED39E8">
      <w:pPr>
        <w:autoSpaceDE w:val="0"/>
        <w:autoSpaceDN w:val="0"/>
        <w:spacing w:after="0" w:line="240" w:lineRule="auto"/>
        <w:ind w:left="1440" w:right="1440"/>
        <w:rPr>
          <w:rFonts w:ascii="Times New Roman" w:hAnsi="Times New Roman" w:cs="Times New Roman"/>
          <w:sz w:val="24"/>
          <w:szCs w:val="24"/>
        </w:rPr>
      </w:pPr>
      <w:r w:rsidRPr="00324D14">
        <w:rPr>
          <w:rFonts w:ascii="Times New Roman" w:hAnsi="Times New Roman" w:cs="Times New Roman"/>
          <w:sz w:val="24"/>
          <w:szCs w:val="24"/>
        </w:rPr>
        <w:t>This chart is designed to help you understand your energy usage and when it occurs.  Our automated metering system allows us to get your usage information electronically on a daily basis.  We are presenting this new chart to help you understand and manage your energy usage.</w:t>
      </w:r>
    </w:p>
    <w:p w:rsidR="00ED39E8" w:rsidRPr="00324D14" w:rsidRDefault="00ED39E8" w:rsidP="00ED39E8">
      <w:pPr>
        <w:autoSpaceDE w:val="0"/>
        <w:autoSpaceDN w:val="0"/>
        <w:spacing w:after="0" w:line="240" w:lineRule="auto"/>
        <w:ind w:left="1440" w:right="1440"/>
        <w:rPr>
          <w:rFonts w:ascii="Times New Roman" w:hAnsi="Times New Roman" w:cs="Times New Roman"/>
          <w:sz w:val="24"/>
          <w:szCs w:val="24"/>
        </w:rPr>
      </w:pPr>
    </w:p>
    <w:p w:rsidR="00ED39E8" w:rsidRPr="00324D14" w:rsidRDefault="00ED39E8" w:rsidP="00ED39E8">
      <w:pPr>
        <w:autoSpaceDE w:val="0"/>
        <w:autoSpaceDN w:val="0"/>
        <w:spacing w:after="0" w:line="240" w:lineRule="auto"/>
        <w:ind w:left="1440" w:right="1440"/>
        <w:rPr>
          <w:rFonts w:ascii="Times New Roman" w:hAnsi="Times New Roman" w:cs="Times New Roman"/>
          <w:sz w:val="24"/>
          <w:szCs w:val="24"/>
        </w:rPr>
      </w:pPr>
      <w:r w:rsidRPr="00324D14">
        <w:rPr>
          <w:rFonts w:ascii="Times New Roman" w:hAnsi="Times New Roman" w:cs="Times New Roman"/>
          <w:sz w:val="24"/>
          <w:szCs w:val="24"/>
        </w:rPr>
        <w:t>Most of the values on the chart are actual usage.  Some values may be filled-in based on past usage when actual data is not available or during times of a power outage.  We are continually working to make improvements to the data presented.</w:t>
      </w:r>
    </w:p>
    <w:p w:rsidR="00ED39E8" w:rsidRPr="00324D14" w:rsidRDefault="00ED39E8" w:rsidP="00ED39E8">
      <w:pPr>
        <w:autoSpaceDE w:val="0"/>
        <w:autoSpaceDN w:val="0"/>
        <w:spacing w:after="0" w:line="240" w:lineRule="auto"/>
        <w:ind w:left="1440" w:right="1440"/>
        <w:rPr>
          <w:rFonts w:ascii="Times New Roman" w:hAnsi="Times New Roman" w:cs="Times New Roman"/>
          <w:sz w:val="24"/>
          <w:szCs w:val="24"/>
        </w:rPr>
      </w:pPr>
    </w:p>
    <w:p w:rsidR="00ED39E8" w:rsidRPr="00324D14" w:rsidRDefault="00ED39E8" w:rsidP="00ED39E8">
      <w:pPr>
        <w:autoSpaceDE w:val="0"/>
        <w:autoSpaceDN w:val="0"/>
        <w:spacing w:after="0" w:line="240" w:lineRule="auto"/>
        <w:ind w:left="1440" w:right="1440"/>
        <w:rPr>
          <w:rFonts w:ascii="Times New Roman" w:hAnsi="Times New Roman" w:cs="Times New Roman"/>
          <w:sz w:val="24"/>
          <w:szCs w:val="24"/>
        </w:rPr>
      </w:pPr>
      <w:r w:rsidRPr="00324D14">
        <w:rPr>
          <w:rFonts w:ascii="Times New Roman" w:hAnsi="Times New Roman" w:cs="Times New Roman"/>
          <w:sz w:val="24"/>
          <w:szCs w:val="24"/>
        </w:rPr>
        <w:t>Please note this daily information is for illustration purposes only, not used to bill you.  Your bill is based on a monthly reading obtained at the close of your billing cycle.</w:t>
      </w:r>
    </w:p>
    <w:p w:rsidR="00ED39E8" w:rsidRPr="00324D14" w:rsidRDefault="00ED39E8" w:rsidP="00ED39E8">
      <w:pPr>
        <w:autoSpaceDE w:val="0"/>
        <w:autoSpaceDN w:val="0"/>
        <w:spacing w:after="0" w:line="240" w:lineRule="auto"/>
        <w:ind w:left="1440" w:right="1440"/>
        <w:rPr>
          <w:rFonts w:ascii="Times New Roman" w:hAnsi="Times New Roman" w:cs="Times New Roman"/>
          <w:sz w:val="24"/>
          <w:szCs w:val="24"/>
        </w:rPr>
      </w:pPr>
    </w:p>
    <w:p w:rsidR="00ED39E8" w:rsidRPr="00324D14" w:rsidRDefault="00ED39E8" w:rsidP="00ED39E8">
      <w:pPr>
        <w:autoSpaceDE w:val="0"/>
        <w:autoSpaceDN w:val="0"/>
        <w:spacing w:after="0" w:line="240" w:lineRule="auto"/>
        <w:ind w:left="1440" w:right="1440"/>
        <w:rPr>
          <w:rFonts w:ascii="Times New Roman" w:hAnsi="Times New Roman" w:cs="Times New Roman"/>
          <w:sz w:val="24"/>
          <w:szCs w:val="24"/>
        </w:rPr>
      </w:pPr>
      <w:r w:rsidRPr="00324D14">
        <w:rPr>
          <w:rFonts w:ascii="Times New Roman" w:hAnsi="Times New Roman" w:cs="Times New Roman"/>
          <w:sz w:val="24"/>
          <w:szCs w:val="24"/>
        </w:rPr>
        <w:t>When you view this chart, look for trends or changes.  For summer days, expect to see rising bars and rising temperatures on particularly hot days.  In winter, expect higher energy with lower temperatures.</w:t>
      </w:r>
    </w:p>
    <w:p w:rsidR="00ED39E8" w:rsidRPr="00324D14" w:rsidRDefault="00ED39E8" w:rsidP="00ED39E8">
      <w:pPr>
        <w:autoSpaceDE w:val="0"/>
        <w:autoSpaceDN w:val="0"/>
        <w:spacing w:after="0" w:line="240" w:lineRule="auto"/>
        <w:ind w:left="1440" w:right="1440"/>
        <w:rPr>
          <w:rFonts w:ascii="Times New Roman" w:hAnsi="Times New Roman" w:cs="Times New Roman"/>
          <w:sz w:val="24"/>
          <w:szCs w:val="24"/>
        </w:rPr>
      </w:pPr>
    </w:p>
    <w:p w:rsidR="00ED39E8" w:rsidRPr="00324D14" w:rsidRDefault="00ED39E8" w:rsidP="00ED39E8">
      <w:pPr>
        <w:autoSpaceDE w:val="0"/>
        <w:autoSpaceDN w:val="0"/>
        <w:spacing w:after="0" w:line="360" w:lineRule="auto"/>
        <w:rPr>
          <w:rFonts w:ascii="Times New Roman" w:hAnsi="Times New Roman" w:cs="Times New Roman"/>
          <w:sz w:val="24"/>
          <w:szCs w:val="24"/>
        </w:rPr>
      </w:pPr>
      <w:r w:rsidRPr="00324D14">
        <w:rPr>
          <w:rFonts w:ascii="Times New Roman" w:hAnsi="Times New Roman" w:cs="Times New Roman"/>
          <w:sz w:val="24"/>
          <w:szCs w:val="24"/>
        </w:rPr>
        <w:t xml:space="preserve">Kent </w:t>
      </w:r>
      <w:proofErr w:type="spellStart"/>
      <w:r w:rsidRPr="00324D14">
        <w:rPr>
          <w:rFonts w:ascii="Times New Roman" w:hAnsi="Times New Roman" w:cs="Times New Roman"/>
          <w:sz w:val="24"/>
          <w:szCs w:val="24"/>
        </w:rPr>
        <w:t>Exh</w:t>
      </w:r>
      <w:proofErr w:type="spellEnd"/>
      <w:r w:rsidRPr="00324D14">
        <w:rPr>
          <w:rFonts w:ascii="Times New Roman" w:hAnsi="Times New Roman" w:cs="Times New Roman"/>
          <w:sz w:val="24"/>
          <w:szCs w:val="24"/>
        </w:rPr>
        <w:t xml:space="preserve">. </w:t>
      </w:r>
      <w:proofErr w:type="gramStart"/>
      <w:r w:rsidRPr="00324D14">
        <w:rPr>
          <w:rFonts w:ascii="Times New Roman" w:hAnsi="Times New Roman" w:cs="Times New Roman"/>
          <w:sz w:val="24"/>
          <w:szCs w:val="24"/>
        </w:rPr>
        <w:t xml:space="preserve">No. </w:t>
      </w:r>
      <w:r>
        <w:rPr>
          <w:rFonts w:ascii="Times New Roman" w:hAnsi="Times New Roman" w:cs="Times New Roman"/>
          <w:sz w:val="24"/>
          <w:szCs w:val="24"/>
        </w:rPr>
        <w:t>1</w:t>
      </w:r>
      <w:r w:rsidRPr="00324D14">
        <w:rPr>
          <w:rFonts w:ascii="Times New Roman" w:hAnsi="Times New Roman" w:cs="Times New Roman"/>
          <w:sz w:val="24"/>
          <w:szCs w:val="24"/>
        </w:rPr>
        <w:t>; Tr. 12.</w:t>
      </w:r>
      <w:proofErr w:type="gramEnd"/>
      <w:r w:rsidRPr="00324D14">
        <w:rPr>
          <w:rFonts w:ascii="Times New Roman" w:hAnsi="Times New Roman" w:cs="Times New Roman"/>
          <w:sz w:val="24"/>
          <w:szCs w:val="24"/>
        </w:rPr>
        <w:t xml:space="preserve">  PPL witness </w:t>
      </w:r>
      <w:proofErr w:type="spellStart"/>
      <w:r w:rsidRPr="00324D14">
        <w:rPr>
          <w:rFonts w:ascii="Times New Roman" w:hAnsi="Times New Roman" w:cs="Times New Roman"/>
          <w:sz w:val="24"/>
          <w:szCs w:val="24"/>
        </w:rPr>
        <w:t>Chedister’s</w:t>
      </w:r>
      <w:proofErr w:type="spellEnd"/>
      <w:r w:rsidRPr="00324D14">
        <w:rPr>
          <w:rFonts w:ascii="Times New Roman" w:hAnsi="Times New Roman" w:cs="Times New Roman"/>
          <w:sz w:val="24"/>
          <w:szCs w:val="24"/>
        </w:rPr>
        <w:t xml:space="preserve"> testimony supports this position.  The bill analyzer shows trends and not exact usage.  </w:t>
      </w:r>
      <w:r w:rsidRPr="00324D14">
        <w:rPr>
          <w:rFonts w:ascii="Times New Roman" w:hAnsi="Times New Roman" w:cs="Times New Roman"/>
          <w:i/>
          <w:sz w:val="24"/>
          <w:szCs w:val="24"/>
        </w:rPr>
        <w:t>See also</w:t>
      </w:r>
      <w:r w:rsidRPr="00324D14">
        <w:rPr>
          <w:rFonts w:ascii="Times New Roman" w:hAnsi="Times New Roman" w:cs="Times New Roman"/>
          <w:sz w:val="24"/>
          <w:szCs w:val="24"/>
        </w:rPr>
        <w:t xml:space="preserve">, Tr. 22.  The bill analyzer has sufficient disclaimers so that the user is reasonably made aware that the information presented is not used </w:t>
      </w:r>
      <w:r w:rsidRPr="00324D14">
        <w:rPr>
          <w:rFonts w:ascii="Times New Roman" w:hAnsi="Times New Roman" w:cs="Times New Roman"/>
          <w:sz w:val="24"/>
          <w:szCs w:val="24"/>
        </w:rPr>
        <w:lastRenderedPageBreak/>
        <w:t>as the basis for bills.  The bill analyzer could therefore not be used as the basis for any complaint regarding overcharges.</w:t>
      </w:r>
    </w:p>
    <w:p w:rsidR="00ED39E8" w:rsidRPr="00324D14" w:rsidRDefault="00ED39E8" w:rsidP="00ED39E8">
      <w:pPr>
        <w:widowControl w:val="0"/>
        <w:autoSpaceDE w:val="0"/>
        <w:autoSpaceDN w:val="0"/>
        <w:adjustRightInd w:val="0"/>
        <w:spacing w:after="0" w:line="360" w:lineRule="auto"/>
        <w:rPr>
          <w:rFonts w:ascii="Times New Roman" w:hAnsi="Times New Roman" w:cs="Times New Roman"/>
          <w:sz w:val="24"/>
          <w:szCs w:val="24"/>
        </w:rPr>
      </w:pPr>
    </w:p>
    <w:p w:rsidR="00ED39E8" w:rsidRPr="00324D14" w:rsidRDefault="00ED39E8" w:rsidP="00ED39E8">
      <w:pPr>
        <w:widowControl w:val="0"/>
        <w:autoSpaceDE w:val="0"/>
        <w:autoSpaceDN w:val="0"/>
        <w:adjustRightInd w:val="0"/>
        <w:spacing w:after="0" w:line="360" w:lineRule="auto"/>
        <w:ind w:firstLine="1440"/>
        <w:rPr>
          <w:rFonts w:ascii="Times New Roman" w:hAnsi="Times New Roman" w:cs="Times New Roman"/>
          <w:sz w:val="24"/>
          <w:szCs w:val="24"/>
        </w:rPr>
      </w:pPr>
      <w:r w:rsidRPr="00324D14">
        <w:rPr>
          <w:rFonts w:ascii="Times New Roman" w:hAnsi="Times New Roman" w:cs="Times New Roman"/>
          <w:sz w:val="24"/>
          <w:szCs w:val="24"/>
        </w:rPr>
        <w:t>M</w:t>
      </w:r>
      <w:r>
        <w:rPr>
          <w:rFonts w:ascii="Times New Roman" w:hAnsi="Times New Roman" w:cs="Times New Roman"/>
          <w:sz w:val="24"/>
          <w:szCs w:val="24"/>
        </w:rPr>
        <w:t>s</w:t>
      </w:r>
      <w:r w:rsidRPr="00324D14">
        <w:rPr>
          <w:rFonts w:ascii="Times New Roman" w:hAnsi="Times New Roman" w:cs="Times New Roman"/>
          <w:sz w:val="24"/>
          <w:szCs w:val="24"/>
        </w:rPr>
        <w:t>. Kent has f</w:t>
      </w:r>
      <w:r>
        <w:rPr>
          <w:rFonts w:ascii="Times New Roman" w:hAnsi="Times New Roman" w:cs="Times New Roman"/>
          <w:sz w:val="24"/>
          <w:szCs w:val="24"/>
        </w:rPr>
        <w:t>a</w:t>
      </w:r>
      <w:r w:rsidRPr="00324D14">
        <w:rPr>
          <w:rFonts w:ascii="Times New Roman" w:hAnsi="Times New Roman" w:cs="Times New Roman"/>
          <w:sz w:val="24"/>
          <w:szCs w:val="24"/>
        </w:rPr>
        <w:t xml:space="preserve">iled to carry her burden to demonstrate that PPL violated the Public Utility Code, any Commission Order or regulation or any Commission-approved Company tariff by providing estimated usage on the bill analyzer.  In particular, the Commission has extensive regulations regarding customer bills, including information that must be contained on bills.  </w:t>
      </w:r>
      <w:proofErr w:type="gramStart"/>
      <w:r w:rsidRPr="00324D14">
        <w:rPr>
          <w:rFonts w:ascii="Times New Roman" w:hAnsi="Times New Roman" w:cs="Times New Roman"/>
          <w:sz w:val="24"/>
          <w:szCs w:val="24"/>
        </w:rPr>
        <w:t>52 Pa. Code §§ 56.15, 56.265.</w:t>
      </w:r>
      <w:proofErr w:type="gramEnd"/>
      <w:r w:rsidRPr="00324D14">
        <w:rPr>
          <w:rFonts w:ascii="Times New Roman" w:hAnsi="Times New Roman" w:cs="Times New Roman"/>
          <w:sz w:val="24"/>
          <w:szCs w:val="24"/>
        </w:rPr>
        <w:t xml:space="preserve">  There is no record evidence in this matter that supports a finding that PPL has violated those regulations.  Rather, record evidence demonstrates that Ms. Kent has relied on information provided by PPL other than her own bill to make her claim that she was overcharged when PPL does not use that information for the actual billing.</w:t>
      </w:r>
    </w:p>
    <w:p w:rsidR="00ED39E8" w:rsidRPr="00324D14" w:rsidRDefault="00ED39E8" w:rsidP="00ED39E8">
      <w:pPr>
        <w:widowControl w:val="0"/>
        <w:autoSpaceDE w:val="0"/>
        <w:autoSpaceDN w:val="0"/>
        <w:adjustRightInd w:val="0"/>
        <w:spacing w:after="0" w:line="360" w:lineRule="auto"/>
        <w:ind w:firstLine="1440"/>
        <w:rPr>
          <w:rFonts w:ascii="Times New Roman" w:hAnsi="Times New Roman" w:cs="Times New Roman"/>
          <w:sz w:val="24"/>
          <w:szCs w:val="24"/>
        </w:rPr>
      </w:pPr>
    </w:p>
    <w:p w:rsidR="00ED39E8" w:rsidRPr="00324D14" w:rsidRDefault="00ED39E8" w:rsidP="00ED39E8">
      <w:pPr>
        <w:widowControl w:val="0"/>
        <w:autoSpaceDE w:val="0"/>
        <w:autoSpaceDN w:val="0"/>
        <w:adjustRightInd w:val="0"/>
        <w:spacing w:after="0" w:line="360" w:lineRule="auto"/>
        <w:ind w:firstLine="1440"/>
        <w:rPr>
          <w:rFonts w:ascii="Times New Roman" w:hAnsi="Times New Roman" w:cs="Times New Roman"/>
          <w:sz w:val="24"/>
          <w:szCs w:val="24"/>
        </w:rPr>
      </w:pPr>
      <w:r w:rsidRPr="00324D14">
        <w:rPr>
          <w:rFonts w:ascii="Times New Roman" w:hAnsi="Times New Roman" w:cs="Times New Roman"/>
          <w:sz w:val="24"/>
          <w:szCs w:val="24"/>
        </w:rPr>
        <w:t>While it may be difficult to understand any trends in usage when certain information is pre-populated in the bill analyzer based on a prior year’s usage, that prior year’s usage is more helpful in showing a customer’s trend than if no usage were shown, such as during the power outage, and providing prior year’s usage on the bill analyzer does not violate any Commission regulation.  This is particularly true given the notation on the bill analyzer that the information shown there may not be based on actual usage and is for illustration purposes only.  Ms. Kent has otherwise not demonstrated that she in fact was overcharged by PPL in any manner or that PPL billed her based on anything other than her actual usage.</w:t>
      </w:r>
    </w:p>
    <w:p w:rsidR="00ED39E8" w:rsidRPr="00324D14" w:rsidRDefault="00ED39E8" w:rsidP="00ED39E8">
      <w:pPr>
        <w:widowControl w:val="0"/>
        <w:autoSpaceDE w:val="0"/>
        <w:autoSpaceDN w:val="0"/>
        <w:adjustRightInd w:val="0"/>
        <w:spacing w:after="0" w:line="360" w:lineRule="auto"/>
        <w:rPr>
          <w:rFonts w:ascii="Times New Roman" w:eastAsia="Times New Roman" w:hAnsi="Times New Roman" w:cs="Times New Roman"/>
          <w:strike/>
          <w:color w:val="000000"/>
          <w:sz w:val="24"/>
          <w:szCs w:val="24"/>
        </w:rPr>
      </w:pPr>
    </w:p>
    <w:p w:rsidR="00ED39E8" w:rsidRPr="00324D14" w:rsidRDefault="00ED39E8" w:rsidP="00ED39E8">
      <w:pPr>
        <w:spacing w:after="0" w:line="360" w:lineRule="auto"/>
        <w:rPr>
          <w:rFonts w:ascii="Times New Roman" w:eastAsia="Times New Roman" w:hAnsi="Times New Roman" w:cs="Times New Roman"/>
          <w:spacing w:val="-3"/>
          <w:sz w:val="24"/>
          <w:szCs w:val="24"/>
        </w:rPr>
      </w:pPr>
      <w:r w:rsidRPr="00324D14">
        <w:rPr>
          <w:rFonts w:ascii="Times New Roman" w:hAnsi="Times New Roman" w:cs="Times New Roman"/>
          <w:sz w:val="24"/>
          <w:szCs w:val="24"/>
        </w:rPr>
        <w:tab/>
      </w:r>
      <w:r w:rsidRPr="00324D14">
        <w:rPr>
          <w:rFonts w:ascii="Times New Roman" w:hAnsi="Times New Roman" w:cs="Times New Roman"/>
          <w:sz w:val="24"/>
          <w:szCs w:val="24"/>
        </w:rPr>
        <w:tab/>
        <w:t>In conclusion, Ms. Kent has failed to carry her burden to demonstrate that PPL violated the Public Utility Code, any Commission Order or regulation or any Commission-approved Company tariff with regard to the provision of the online bill analyzer, or in the actual amount charged, to Ms. Kent.  Ms. Kent’s Complaint will therefore be dismissed.</w:t>
      </w:r>
    </w:p>
    <w:p w:rsidR="00ED39E8" w:rsidRPr="00324D14" w:rsidRDefault="00ED39E8" w:rsidP="00ED39E8">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ED39E8" w:rsidRPr="00324D14" w:rsidRDefault="00ED39E8" w:rsidP="00ED39E8">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324D14">
        <w:rPr>
          <w:rFonts w:ascii="Times New Roman" w:eastAsia="Times New Roman" w:hAnsi="Times New Roman" w:cs="Times New Roman"/>
          <w:spacing w:val="-3"/>
          <w:sz w:val="24"/>
          <w:szCs w:val="24"/>
          <w:u w:val="single"/>
        </w:rPr>
        <w:t>CONCLUSIONS OF LAW</w:t>
      </w:r>
    </w:p>
    <w:p w:rsidR="00ED39E8" w:rsidRPr="00324D14" w:rsidRDefault="00ED39E8" w:rsidP="00ED39E8">
      <w:pPr>
        <w:spacing w:after="0" w:line="360" w:lineRule="auto"/>
        <w:rPr>
          <w:rFonts w:ascii="Times New Roman" w:eastAsia="Times New Roman" w:hAnsi="Times New Roman" w:cs="Times New Roman"/>
          <w:sz w:val="24"/>
          <w:szCs w:val="24"/>
        </w:rPr>
      </w:pPr>
    </w:p>
    <w:p w:rsidR="00ED39E8" w:rsidRPr="00324D14" w:rsidRDefault="00ED39E8" w:rsidP="00ED39E8">
      <w:pPr>
        <w:pStyle w:val="BodyText"/>
        <w:numPr>
          <w:ilvl w:val="0"/>
          <w:numId w:val="7"/>
        </w:numPr>
        <w:tabs>
          <w:tab w:val="clear" w:pos="-1440"/>
          <w:tab w:val="clear" w:pos="-720"/>
          <w:tab w:val="clear" w:pos="0"/>
          <w:tab w:val="clear" w:pos="720"/>
          <w:tab w:val="clear" w:pos="1440"/>
        </w:tabs>
        <w:spacing w:line="360" w:lineRule="auto"/>
        <w:ind w:left="0" w:firstLine="1440"/>
        <w:jc w:val="left"/>
        <w:rPr>
          <w:szCs w:val="24"/>
        </w:rPr>
      </w:pPr>
      <w:r w:rsidRPr="00324D14">
        <w:rPr>
          <w:szCs w:val="24"/>
        </w:rPr>
        <w:t xml:space="preserve">Section 332(a) of the Public Utility Code provides that the party seeking relief from the Commission has the burden of proof.  66 Pa. </w:t>
      </w:r>
      <w:proofErr w:type="spellStart"/>
      <w:r w:rsidRPr="00324D14">
        <w:rPr>
          <w:szCs w:val="24"/>
        </w:rPr>
        <w:t>C.S</w:t>
      </w:r>
      <w:proofErr w:type="spellEnd"/>
      <w:r w:rsidRPr="00324D14">
        <w:rPr>
          <w:szCs w:val="24"/>
        </w:rPr>
        <w:t>. § 332(a).</w:t>
      </w:r>
    </w:p>
    <w:p w:rsidR="00ED39E8" w:rsidRPr="00324D14" w:rsidRDefault="00ED39E8" w:rsidP="00ED39E8">
      <w:pPr>
        <w:pStyle w:val="ListParagraph"/>
        <w:ind w:left="0" w:firstLine="1440"/>
        <w:rPr>
          <w:rFonts w:ascii="Times New Roman" w:hAnsi="Times New Roman" w:cs="Times New Roman"/>
          <w:sz w:val="24"/>
          <w:szCs w:val="24"/>
        </w:rPr>
      </w:pPr>
    </w:p>
    <w:p w:rsidR="00ED39E8" w:rsidRPr="00324D14" w:rsidRDefault="00ED39E8" w:rsidP="00ED39E8">
      <w:pPr>
        <w:pStyle w:val="BodyText"/>
        <w:numPr>
          <w:ilvl w:val="0"/>
          <w:numId w:val="7"/>
        </w:numPr>
        <w:tabs>
          <w:tab w:val="clear" w:pos="-1440"/>
          <w:tab w:val="clear" w:pos="-720"/>
          <w:tab w:val="clear" w:pos="0"/>
          <w:tab w:val="clear" w:pos="720"/>
          <w:tab w:val="clear" w:pos="1440"/>
        </w:tabs>
        <w:spacing w:line="360" w:lineRule="auto"/>
        <w:ind w:left="0" w:firstLine="1440"/>
        <w:jc w:val="left"/>
        <w:rPr>
          <w:szCs w:val="24"/>
        </w:rPr>
      </w:pPr>
      <w:r w:rsidRPr="00324D14">
        <w:rPr>
          <w:szCs w:val="24"/>
        </w:rPr>
        <w:lastRenderedPageBreak/>
        <w:t xml:space="preserve">"Burden of proof" means a duty to establish a fact by a preponderance of the evidence, or evidence more convincing, by even the smallest degree, than the evidence presented by the other party.  </w:t>
      </w:r>
      <w:r w:rsidRPr="00324D14">
        <w:rPr>
          <w:szCs w:val="24"/>
          <w:u w:val="single"/>
        </w:rPr>
        <w:t>Se-Ling Hosiery v. Margulies</w:t>
      </w:r>
      <w:r w:rsidRPr="00324D14">
        <w:rPr>
          <w:szCs w:val="24"/>
        </w:rPr>
        <w:t xml:space="preserve">, 364 Pa. 54, 70 </w:t>
      </w:r>
      <w:proofErr w:type="spellStart"/>
      <w:r w:rsidRPr="00324D14">
        <w:rPr>
          <w:szCs w:val="24"/>
        </w:rPr>
        <w:t>A.2d</w:t>
      </w:r>
      <w:proofErr w:type="spellEnd"/>
      <w:r w:rsidRPr="00324D14">
        <w:rPr>
          <w:szCs w:val="24"/>
        </w:rPr>
        <w:t xml:space="preserve"> 854 (1950).</w:t>
      </w:r>
    </w:p>
    <w:p w:rsidR="00ED39E8" w:rsidRPr="00324D14" w:rsidRDefault="00ED39E8" w:rsidP="00ED39E8">
      <w:pPr>
        <w:pStyle w:val="BodyText"/>
        <w:tabs>
          <w:tab w:val="clear" w:pos="-1440"/>
          <w:tab w:val="clear" w:pos="-720"/>
          <w:tab w:val="clear" w:pos="0"/>
          <w:tab w:val="clear" w:pos="720"/>
          <w:tab w:val="clear" w:pos="1440"/>
        </w:tabs>
        <w:spacing w:line="360" w:lineRule="auto"/>
        <w:ind w:left="1440"/>
        <w:jc w:val="left"/>
        <w:rPr>
          <w:szCs w:val="24"/>
        </w:rPr>
      </w:pPr>
    </w:p>
    <w:p w:rsidR="00ED39E8" w:rsidRPr="00324D14" w:rsidRDefault="00ED39E8" w:rsidP="00ED39E8">
      <w:pPr>
        <w:pStyle w:val="BodyText"/>
        <w:numPr>
          <w:ilvl w:val="0"/>
          <w:numId w:val="7"/>
        </w:numPr>
        <w:tabs>
          <w:tab w:val="clear" w:pos="-1440"/>
          <w:tab w:val="clear" w:pos="-720"/>
          <w:tab w:val="clear" w:pos="0"/>
          <w:tab w:val="clear" w:pos="720"/>
          <w:tab w:val="clear" w:pos="1440"/>
        </w:tabs>
        <w:spacing w:line="360" w:lineRule="auto"/>
        <w:ind w:left="0" w:firstLine="1440"/>
        <w:jc w:val="left"/>
        <w:rPr>
          <w:szCs w:val="24"/>
        </w:rPr>
      </w:pPr>
      <w:r w:rsidRPr="00324D14">
        <w:rPr>
          <w:szCs w:val="24"/>
        </w:rPr>
        <w:t>If a complainant establishes a prima facie</w:t>
      </w:r>
      <w:r w:rsidRPr="00324D14">
        <w:rPr>
          <w:i/>
          <w:szCs w:val="24"/>
        </w:rPr>
        <w:t xml:space="preserve"> </w:t>
      </w:r>
      <w:r w:rsidRPr="00324D14">
        <w:rPr>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proofErr w:type="spellStart"/>
      <w:r w:rsidRPr="00324D14">
        <w:rPr>
          <w:szCs w:val="24"/>
          <w:u w:val="single"/>
        </w:rPr>
        <w:t>Replogle</w:t>
      </w:r>
      <w:proofErr w:type="spellEnd"/>
      <w:r w:rsidRPr="00324D14">
        <w:rPr>
          <w:szCs w:val="24"/>
          <w:u w:val="single"/>
        </w:rPr>
        <w:t xml:space="preserve"> v. Pennsylvania Electric Company</w:t>
      </w:r>
      <w:r w:rsidRPr="00324D14">
        <w:rPr>
          <w:szCs w:val="24"/>
        </w:rPr>
        <w:t xml:space="preserve">, 54 Pa. PUC 528 (1980), and </w:t>
      </w:r>
      <w:r w:rsidRPr="00324D14">
        <w:rPr>
          <w:szCs w:val="24"/>
          <w:u w:val="single"/>
        </w:rPr>
        <w:t>Waldron v. Philadelphia Electric Company</w:t>
      </w:r>
      <w:r w:rsidRPr="00324D14">
        <w:rPr>
          <w:szCs w:val="24"/>
        </w:rPr>
        <w:t>, 54 Pa. PUC 98 (1980).</w:t>
      </w:r>
    </w:p>
    <w:p w:rsidR="00ED39E8" w:rsidRPr="00324D14" w:rsidRDefault="00ED39E8" w:rsidP="00ED39E8">
      <w:pPr>
        <w:pStyle w:val="ListParagraph"/>
        <w:rPr>
          <w:rFonts w:ascii="Times New Roman" w:hAnsi="Times New Roman" w:cs="Times New Roman"/>
          <w:sz w:val="24"/>
          <w:szCs w:val="24"/>
        </w:rPr>
      </w:pPr>
    </w:p>
    <w:p w:rsidR="00ED39E8" w:rsidRPr="00324D14" w:rsidRDefault="00ED39E8" w:rsidP="00ED39E8">
      <w:pPr>
        <w:pStyle w:val="BodyText"/>
        <w:numPr>
          <w:ilvl w:val="0"/>
          <w:numId w:val="7"/>
        </w:numPr>
        <w:tabs>
          <w:tab w:val="clear" w:pos="-1440"/>
          <w:tab w:val="clear" w:pos="-720"/>
          <w:tab w:val="clear" w:pos="0"/>
          <w:tab w:val="clear" w:pos="720"/>
          <w:tab w:val="clear" w:pos="1440"/>
        </w:tabs>
        <w:spacing w:line="360" w:lineRule="auto"/>
        <w:ind w:left="0" w:firstLine="1440"/>
        <w:jc w:val="left"/>
        <w:rPr>
          <w:szCs w:val="24"/>
        </w:rPr>
      </w:pPr>
      <w:r w:rsidRPr="00324D14">
        <w:rPr>
          <w:szCs w:val="24"/>
        </w:rPr>
        <w:t xml:space="preserve">The decision of the Commission must be supported by substantial evidence.  2 Pa. </w:t>
      </w:r>
      <w:proofErr w:type="spellStart"/>
      <w:r w:rsidRPr="00324D14">
        <w:rPr>
          <w:szCs w:val="24"/>
        </w:rPr>
        <w:t>C.S</w:t>
      </w:r>
      <w:proofErr w:type="spellEnd"/>
      <w:r w:rsidRPr="00324D14">
        <w:rPr>
          <w:szCs w:val="24"/>
        </w:rPr>
        <w:t>. § 704.</w:t>
      </w:r>
    </w:p>
    <w:p w:rsidR="00ED39E8" w:rsidRPr="00324D14" w:rsidRDefault="00ED39E8" w:rsidP="00ED39E8">
      <w:pPr>
        <w:pStyle w:val="ListParagraph"/>
        <w:rPr>
          <w:rFonts w:ascii="Times New Roman" w:hAnsi="Times New Roman" w:cs="Times New Roman"/>
          <w:sz w:val="24"/>
          <w:szCs w:val="24"/>
        </w:rPr>
      </w:pPr>
    </w:p>
    <w:p w:rsidR="00ED39E8" w:rsidRPr="00324D14" w:rsidRDefault="00ED39E8" w:rsidP="00ED39E8">
      <w:pPr>
        <w:pStyle w:val="BodyText"/>
        <w:numPr>
          <w:ilvl w:val="0"/>
          <w:numId w:val="7"/>
        </w:numPr>
        <w:tabs>
          <w:tab w:val="clear" w:pos="-1440"/>
          <w:tab w:val="clear" w:pos="-720"/>
          <w:tab w:val="clear" w:pos="0"/>
          <w:tab w:val="clear" w:pos="720"/>
          <w:tab w:val="clear" w:pos="1440"/>
        </w:tabs>
        <w:spacing w:line="360" w:lineRule="auto"/>
        <w:ind w:left="0" w:firstLine="1440"/>
        <w:jc w:val="left"/>
        <w:rPr>
          <w:szCs w:val="24"/>
        </w:rPr>
      </w:pPr>
      <w:r w:rsidRPr="00324D14">
        <w:rPr>
          <w:szCs w:val="24"/>
        </w:rPr>
        <w:t xml:space="preserve">"Substantial evidence" is such relevant evidence that a reasonable mind might accept as adequate to support a conclusion.  More is required than a mere trace of evidence or a suspicion of the existence of a fact sought to be established.  </w:t>
      </w:r>
      <w:r w:rsidRPr="00324D14">
        <w:rPr>
          <w:szCs w:val="24"/>
          <w:u w:val="single"/>
        </w:rPr>
        <w:t xml:space="preserve">Norfolk &amp; Western Ry. Co. v. Pa. </w:t>
      </w:r>
      <w:proofErr w:type="spellStart"/>
      <w:r w:rsidRPr="00324D14">
        <w:rPr>
          <w:szCs w:val="24"/>
          <w:u w:val="single"/>
        </w:rPr>
        <w:t>P.U.C</w:t>
      </w:r>
      <w:proofErr w:type="spellEnd"/>
      <w:r w:rsidRPr="00324D14">
        <w:rPr>
          <w:szCs w:val="24"/>
          <w:u w:val="single"/>
        </w:rPr>
        <w:t>.</w:t>
      </w:r>
      <w:r w:rsidRPr="00324D14">
        <w:rPr>
          <w:szCs w:val="24"/>
        </w:rPr>
        <w:t xml:space="preserve">, 489 Pa. 109, 413 </w:t>
      </w:r>
      <w:proofErr w:type="spellStart"/>
      <w:r w:rsidRPr="00324D14">
        <w:rPr>
          <w:szCs w:val="24"/>
        </w:rPr>
        <w:t>A.2d</w:t>
      </w:r>
      <w:proofErr w:type="spellEnd"/>
      <w:r w:rsidRPr="00324D14">
        <w:rPr>
          <w:szCs w:val="24"/>
        </w:rPr>
        <w:t xml:space="preserve"> 1037 (1980); </w:t>
      </w:r>
      <w:r w:rsidRPr="00324D14">
        <w:rPr>
          <w:szCs w:val="24"/>
          <w:u w:val="single"/>
        </w:rPr>
        <w:t>Erie Resistor Corp. v. Unemployment Comp. Bd. of Review</w:t>
      </w:r>
      <w:r w:rsidRPr="00324D14">
        <w:rPr>
          <w:szCs w:val="24"/>
        </w:rPr>
        <w:t xml:space="preserve">, 194 Pa. Superior Ct. 278, 166 </w:t>
      </w:r>
      <w:proofErr w:type="spellStart"/>
      <w:r w:rsidRPr="00324D14">
        <w:rPr>
          <w:szCs w:val="24"/>
        </w:rPr>
        <w:t>A.2d</w:t>
      </w:r>
      <w:proofErr w:type="spellEnd"/>
      <w:r w:rsidRPr="00324D14">
        <w:rPr>
          <w:szCs w:val="24"/>
        </w:rPr>
        <w:t xml:space="preserve"> 96 (1961); and </w:t>
      </w:r>
      <w:r w:rsidRPr="00324D14">
        <w:rPr>
          <w:szCs w:val="24"/>
          <w:u w:val="single"/>
        </w:rPr>
        <w:t>Murphy v. Comm., Dept. of Public Welfare, White Haven Center</w:t>
      </w:r>
      <w:r w:rsidRPr="00324D14">
        <w:rPr>
          <w:szCs w:val="24"/>
        </w:rPr>
        <w:t xml:space="preserve">, 85 Pa. </w:t>
      </w:r>
      <w:proofErr w:type="spellStart"/>
      <w:r w:rsidRPr="00324D14">
        <w:rPr>
          <w:szCs w:val="24"/>
        </w:rPr>
        <w:t>Cmwlth</w:t>
      </w:r>
      <w:proofErr w:type="spellEnd"/>
      <w:r w:rsidRPr="00324D14">
        <w:rPr>
          <w:szCs w:val="24"/>
        </w:rPr>
        <w:t xml:space="preserve"> Ct. 23, 480 </w:t>
      </w:r>
      <w:proofErr w:type="spellStart"/>
      <w:r w:rsidRPr="00324D14">
        <w:rPr>
          <w:szCs w:val="24"/>
        </w:rPr>
        <w:t>A.2d</w:t>
      </w:r>
      <w:proofErr w:type="spellEnd"/>
      <w:r w:rsidRPr="00324D14">
        <w:rPr>
          <w:szCs w:val="24"/>
        </w:rPr>
        <w:t xml:space="preserve"> 382 (1984).</w:t>
      </w:r>
    </w:p>
    <w:p w:rsidR="00ED39E8" w:rsidRPr="00324D14" w:rsidRDefault="00ED39E8" w:rsidP="00ED39E8">
      <w:pPr>
        <w:pStyle w:val="ListParagraph"/>
        <w:rPr>
          <w:rFonts w:ascii="Times New Roman" w:hAnsi="Times New Roman" w:cs="Times New Roman"/>
          <w:sz w:val="24"/>
          <w:szCs w:val="24"/>
        </w:rPr>
      </w:pPr>
    </w:p>
    <w:p w:rsidR="00ED39E8" w:rsidRDefault="00ED39E8" w:rsidP="00ED39E8">
      <w:pPr>
        <w:pStyle w:val="BodyText"/>
        <w:numPr>
          <w:ilvl w:val="0"/>
          <w:numId w:val="7"/>
        </w:numPr>
        <w:tabs>
          <w:tab w:val="clear" w:pos="-1440"/>
          <w:tab w:val="clear" w:pos="-720"/>
          <w:tab w:val="clear" w:pos="0"/>
          <w:tab w:val="clear" w:pos="720"/>
          <w:tab w:val="clear" w:pos="1440"/>
        </w:tabs>
        <w:spacing w:line="360" w:lineRule="auto"/>
        <w:ind w:left="0" w:firstLine="1440"/>
        <w:jc w:val="left"/>
        <w:rPr>
          <w:szCs w:val="24"/>
        </w:rPr>
      </w:pPr>
      <w:r>
        <w:rPr>
          <w:szCs w:val="24"/>
        </w:rPr>
        <w:t xml:space="preserve">Ms. Kent has not met her burden of proof.  66 Pa. </w:t>
      </w:r>
      <w:proofErr w:type="spellStart"/>
      <w:r>
        <w:rPr>
          <w:szCs w:val="24"/>
        </w:rPr>
        <w:t>C.S</w:t>
      </w:r>
      <w:proofErr w:type="spellEnd"/>
      <w:r>
        <w:rPr>
          <w:szCs w:val="24"/>
        </w:rPr>
        <w:t>. § 332(a).</w:t>
      </w:r>
    </w:p>
    <w:p w:rsidR="00ED39E8" w:rsidRDefault="00ED39E8" w:rsidP="00ED39E8">
      <w:pPr>
        <w:pStyle w:val="ListParagraph"/>
        <w:rPr>
          <w:szCs w:val="24"/>
        </w:rPr>
      </w:pPr>
    </w:p>
    <w:p w:rsidR="00ED39E8" w:rsidRPr="00324D14" w:rsidRDefault="00ED39E8" w:rsidP="00ED39E8">
      <w:pPr>
        <w:pStyle w:val="BodyText"/>
        <w:numPr>
          <w:ilvl w:val="0"/>
          <w:numId w:val="7"/>
        </w:numPr>
        <w:tabs>
          <w:tab w:val="clear" w:pos="-1440"/>
          <w:tab w:val="clear" w:pos="-720"/>
          <w:tab w:val="clear" w:pos="0"/>
          <w:tab w:val="clear" w:pos="720"/>
          <w:tab w:val="clear" w:pos="1440"/>
        </w:tabs>
        <w:spacing w:line="360" w:lineRule="auto"/>
        <w:ind w:left="0" w:firstLine="1440"/>
        <w:jc w:val="left"/>
        <w:rPr>
          <w:szCs w:val="24"/>
        </w:rPr>
      </w:pPr>
      <w:r w:rsidRPr="00324D14">
        <w:rPr>
          <w:szCs w:val="24"/>
        </w:rPr>
        <w:t>Ms. Kent’s Complaint against PPL should be dismissed with prejudice.</w:t>
      </w:r>
    </w:p>
    <w:p w:rsidR="00ED39E8" w:rsidRPr="00324D14" w:rsidRDefault="00ED39E8" w:rsidP="00ED39E8">
      <w:pPr>
        <w:autoSpaceDE w:val="0"/>
        <w:autoSpaceDN w:val="0"/>
        <w:spacing w:after="0" w:line="360" w:lineRule="auto"/>
        <w:rPr>
          <w:rFonts w:ascii="Times New Roman" w:eastAsia="Times New Roman" w:hAnsi="Times New Roman" w:cs="Times New Roman"/>
          <w:sz w:val="24"/>
          <w:szCs w:val="24"/>
        </w:rPr>
      </w:pPr>
    </w:p>
    <w:p w:rsidR="00ED39E8" w:rsidRDefault="00ED39E8" w:rsidP="00ED39E8">
      <w:pPr>
        <w:spacing w:after="0" w:line="36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rsidR="00ED39E8" w:rsidRPr="00324D14" w:rsidRDefault="00ED39E8" w:rsidP="00ED39E8">
      <w:pPr>
        <w:spacing w:after="0" w:line="360" w:lineRule="auto"/>
        <w:jc w:val="center"/>
        <w:rPr>
          <w:rFonts w:ascii="Times New Roman" w:eastAsia="Times New Roman" w:hAnsi="Times New Roman" w:cs="Times New Roman"/>
          <w:sz w:val="24"/>
          <w:szCs w:val="24"/>
          <w:u w:val="single"/>
        </w:rPr>
      </w:pPr>
      <w:bookmarkStart w:id="0" w:name="_GoBack"/>
      <w:bookmarkEnd w:id="0"/>
      <w:r w:rsidRPr="00324D14">
        <w:rPr>
          <w:rFonts w:ascii="Times New Roman" w:eastAsia="Times New Roman" w:hAnsi="Times New Roman" w:cs="Times New Roman"/>
          <w:sz w:val="24"/>
          <w:szCs w:val="24"/>
          <w:u w:val="single"/>
        </w:rPr>
        <w:lastRenderedPageBreak/>
        <w:t>ORDER</w:t>
      </w:r>
    </w:p>
    <w:p w:rsidR="00ED39E8" w:rsidRPr="00324D14" w:rsidRDefault="00ED39E8" w:rsidP="00ED39E8">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ED39E8" w:rsidRPr="00324D14" w:rsidRDefault="00ED39E8" w:rsidP="00ED39E8">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ED39E8" w:rsidRPr="00324D14" w:rsidRDefault="00ED39E8" w:rsidP="00ED39E8">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324D14">
        <w:rPr>
          <w:rFonts w:ascii="Times New Roman" w:eastAsia="Times New Roman" w:hAnsi="Times New Roman" w:cs="Times New Roman"/>
          <w:sz w:val="24"/>
          <w:szCs w:val="24"/>
        </w:rPr>
        <w:tab/>
      </w:r>
      <w:r w:rsidRPr="00324D14">
        <w:rPr>
          <w:rFonts w:ascii="Times New Roman" w:eastAsia="Times New Roman" w:hAnsi="Times New Roman" w:cs="Times New Roman"/>
          <w:sz w:val="24"/>
          <w:szCs w:val="24"/>
        </w:rPr>
        <w:tab/>
        <w:t>THEREFORE,</w:t>
      </w:r>
    </w:p>
    <w:p w:rsidR="00ED39E8" w:rsidRPr="00324D14" w:rsidRDefault="00ED39E8" w:rsidP="00ED39E8">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ED39E8" w:rsidRPr="00324D14" w:rsidRDefault="00ED39E8" w:rsidP="00ED39E8">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324D14">
        <w:rPr>
          <w:rFonts w:ascii="Times New Roman" w:eastAsia="Times New Roman" w:hAnsi="Times New Roman" w:cs="Times New Roman"/>
          <w:sz w:val="24"/>
          <w:szCs w:val="24"/>
        </w:rPr>
        <w:tab/>
      </w:r>
      <w:r w:rsidRPr="00324D14">
        <w:rPr>
          <w:rFonts w:ascii="Times New Roman" w:eastAsia="Times New Roman" w:hAnsi="Times New Roman" w:cs="Times New Roman"/>
          <w:sz w:val="24"/>
          <w:szCs w:val="24"/>
        </w:rPr>
        <w:tab/>
        <w:t>IT IS ORDERED:</w:t>
      </w:r>
    </w:p>
    <w:p w:rsidR="00ED39E8" w:rsidRPr="00324D14" w:rsidRDefault="00ED39E8" w:rsidP="00ED39E8">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324D14">
        <w:rPr>
          <w:rFonts w:ascii="Times New Roman" w:eastAsia="Times New Roman" w:hAnsi="Times New Roman" w:cs="Times New Roman"/>
          <w:sz w:val="24"/>
          <w:szCs w:val="24"/>
        </w:rPr>
        <w:tab/>
      </w:r>
    </w:p>
    <w:p w:rsidR="00ED39E8" w:rsidRPr="00324D14" w:rsidRDefault="00ED39E8" w:rsidP="00ED39E8">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24D14">
        <w:rPr>
          <w:rFonts w:ascii="Times New Roman" w:eastAsia="Times New Roman" w:hAnsi="Times New Roman" w:cs="Times New Roman"/>
          <w:spacing w:val="-3"/>
          <w:sz w:val="24"/>
          <w:szCs w:val="24"/>
        </w:rPr>
        <w:t>That the formal Complaint filed by Leah Kent against PPL Electric Utilities Corporation at Docket N</w:t>
      </w:r>
      <w:r>
        <w:rPr>
          <w:rFonts w:ascii="Times New Roman" w:eastAsia="Times New Roman" w:hAnsi="Times New Roman" w:cs="Times New Roman"/>
          <w:spacing w:val="-3"/>
          <w:sz w:val="24"/>
          <w:szCs w:val="24"/>
        </w:rPr>
        <w:t>umber C-2012-2287126 is denied.</w:t>
      </w:r>
    </w:p>
    <w:p w:rsidR="00ED39E8" w:rsidRPr="00324D14" w:rsidRDefault="00ED39E8" w:rsidP="00ED39E8">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ED39E8" w:rsidRPr="00324D14" w:rsidRDefault="00ED39E8" w:rsidP="00ED39E8">
      <w:pPr>
        <w:numPr>
          <w:ilvl w:val="0"/>
          <w:numId w:val="5"/>
        </w:numPr>
        <w:tabs>
          <w:tab w:val="left" w:pos="-720"/>
        </w:tabs>
        <w:suppressAutoHyphens/>
        <w:autoSpaceDE w:val="0"/>
        <w:autoSpaceDN w:val="0"/>
        <w:spacing w:after="0" w:line="240" w:lineRule="auto"/>
        <w:ind w:left="0" w:firstLine="1440"/>
        <w:rPr>
          <w:rFonts w:ascii="Times New Roman" w:eastAsia="Times New Roman" w:hAnsi="Times New Roman" w:cs="Times New Roman"/>
          <w:spacing w:val="-3"/>
          <w:sz w:val="24"/>
          <w:szCs w:val="24"/>
        </w:rPr>
      </w:pPr>
      <w:r w:rsidRPr="00324D14">
        <w:rPr>
          <w:rFonts w:ascii="Times New Roman" w:eastAsia="Times New Roman" w:hAnsi="Times New Roman" w:cs="Times New Roman"/>
          <w:spacing w:val="-3"/>
          <w:sz w:val="24"/>
          <w:szCs w:val="24"/>
        </w:rPr>
        <w:t>That this matter be marked closed.</w:t>
      </w:r>
    </w:p>
    <w:p w:rsidR="00ED39E8" w:rsidRPr="00324D14" w:rsidRDefault="00ED39E8" w:rsidP="00ED39E8">
      <w:pPr>
        <w:pStyle w:val="ListParagraph"/>
        <w:spacing w:line="360" w:lineRule="auto"/>
        <w:rPr>
          <w:rFonts w:ascii="Times New Roman" w:eastAsia="Times New Roman" w:hAnsi="Times New Roman" w:cs="Times New Roman"/>
          <w:spacing w:val="-3"/>
          <w:sz w:val="24"/>
          <w:szCs w:val="24"/>
        </w:rPr>
      </w:pPr>
    </w:p>
    <w:p w:rsidR="00ED39E8" w:rsidRPr="00324D14" w:rsidRDefault="00ED39E8" w:rsidP="00ED39E8">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ED39E8" w:rsidRPr="00324D14" w:rsidRDefault="00ED39E8" w:rsidP="00ED39E8">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324D14">
        <w:rPr>
          <w:rFonts w:ascii="Times New Roman" w:eastAsia="Times New Roman" w:hAnsi="Times New Roman" w:cs="Times New Roman"/>
          <w:spacing w:val="-3"/>
          <w:sz w:val="24"/>
          <w:szCs w:val="24"/>
        </w:rPr>
        <w:t>Date:</w:t>
      </w:r>
      <w:r w:rsidRPr="00324D14">
        <w:rPr>
          <w:rFonts w:ascii="Times New Roman" w:eastAsia="Times New Roman" w:hAnsi="Times New Roman" w:cs="Times New Roman"/>
          <w:spacing w:val="-3"/>
          <w:sz w:val="24"/>
          <w:szCs w:val="24"/>
        </w:rPr>
        <w:tab/>
      </w:r>
      <w:r w:rsidRPr="00324D14">
        <w:rPr>
          <w:rFonts w:ascii="Times New Roman" w:eastAsia="Times New Roman" w:hAnsi="Times New Roman" w:cs="Times New Roman"/>
          <w:spacing w:val="-3"/>
          <w:sz w:val="24"/>
          <w:szCs w:val="24"/>
          <w:u w:val="single"/>
        </w:rPr>
        <w:t>October 31, 2012</w:t>
      </w:r>
      <w:r w:rsidRPr="00324D14">
        <w:rPr>
          <w:rFonts w:ascii="Times New Roman" w:eastAsia="Times New Roman" w:hAnsi="Times New Roman" w:cs="Times New Roman"/>
          <w:spacing w:val="-3"/>
          <w:sz w:val="24"/>
          <w:szCs w:val="24"/>
        </w:rPr>
        <w:tab/>
        <w:t>______________________________</w:t>
      </w:r>
    </w:p>
    <w:p w:rsidR="00ED39E8" w:rsidRPr="00324D14" w:rsidRDefault="00ED39E8" w:rsidP="00ED39E8">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324D14">
        <w:rPr>
          <w:rFonts w:ascii="Times New Roman" w:eastAsia="Times New Roman" w:hAnsi="Times New Roman" w:cs="Times New Roman"/>
          <w:spacing w:val="-3"/>
          <w:sz w:val="24"/>
          <w:szCs w:val="24"/>
        </w:rPr>
        <w:tab/>
      </w:r>
      <w:r w:rsidRPr="00324D14">
        <w:rPr>
          <w:rFonts w:ascii="Times New Roman" w:eastAsia="Times New Roman" w:hAnsi="Times New Roman" w:cs="Times New Roman"/>
          <w:spacing w:val="-3"/>
          <w:sz w:val="24"/>
          <w:szCs w:val="24"/>
        </w:rPr>
        <w:tab/>
        <w:t>Joel H. Cheskis</w:t>
      </w:r>
    </w:p>
    <w:p w:rsidR="00ED39E8" w:rsidRPr="00324D14" w:rsidRDefault="00ED39E8" w:rsidP="00ED39E8">
      <w:pPr>
        <w:tabs>
          <w:tab w:val="left" w:pos="720"/>
          <w:tab w:val="left" w:pos="5040"/>
        </w:tabs>
        <w:suppressAutoHyphens/>
        <w:autoSpaceDE w:val="0"/>
        <w:autoSpaceDN w:val="0"/>
        <w:spacing w:after="0" w:line="240" w:lineRule="auto"/>
        <w:rPr>
          <w:rFonts w:ascii="Times New Roman" w:hAnsi="Times New Roman" w:cs="Times New Roman"/>
          <w:sz w:val="24"/>
          <w:szCs w:val="24"/>
        </w:rPr>
      </w:pPr>
      <w:r w:rsidRPr="00324D14">
        <w:rPr>
          <w:rFonts w:ascii="Times New Roman" w:eastAsia="Times New Roman" w:hAnsi="Times New Roman" w:cs="Times New Roman"/>
          <w:spacing w:val="-3"/>
          <w:sz w:val="24"/>
          <w:szCs w:val="24"/>
        </w:rPr>
        <w:tab/>
      </w:r>
      <w:r w:rsidRPr="00324D14">
        <w:rPr>
          <w:rFonts w:ascii="Times New Roman" w:eastAsia="Times New Roman" w:hAnsi="Times New Roman" w:cs="Times New Roman"/>
          <w:spacing w:val="-3"/>
          <w:sz w:val="24"/>
          <w:szCs w:val="24"/>
        </w:rPr>
        <w:tab/>
        <w:t>Administrative Law Judge</w:t>
      </w:r>
    </w:p>
    <w:p w:rsidR="00EA6874" w:rsidRPr="00ED39E8" w:rsidRDefault="00EA6874" w:rsidP="00ED39E8"/>
    <w:sectPr w:rsidR="00EA6874" w:rsidRPr="00ED39E8" w:rsidSect="00A63A0A">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1FD" w:rsidRDefault="000611FD" w:rsidP="00CE5CC7">
      <w:pPr>
        <w:spacing w:after="0" w:line="240" w:lineRule="auto"/>
      </w:pPr>
      <w:r>
        <w:separator/>
      </w:r>
    </w:p>
  </w:endnote>
  <w:endnote w:type="continuationSeparator" w:id="0">
    <w:p w:rsidR="000611FD" w:rsidRDefault="000611FD"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0196839"/>
      <w:docPartObj>
        <w:docPartGallery w:val="Page Numbers (Bottom of Page)"/>
        <w:docPartUnique/>
      </w:docPartObj>
    </w:sdtPr>
    <w:sdtEndPr>
      <w:rPr>
        <w:rFonts w:ascii="Times New Roman" w:hAnsi="Times New Roman" w:cs="Times New Roman"/>
        <w:noProof/>
        <w:sz w:val="20"/>
        <w:szCs w:val="20"/>
      </w:rPr>
    </w:sdtEndPr>
    <w:sdtContent>
      <w:p w:rsidR="00A63A0A" w:rsidRPr="00E74427" w:rsidRDefault="00A63A0A" w:rsidP="00C2549F">
        <w:pPr>
          <w:pStyle w:val="Footer"/>
          <w:jc w:val="center"/>
          <w:rPr>
            <w:rFonts w:ascii="Times New Roman" w:hAnsi="Times New Roman" w:cs="Times New Roman"/>
            <w:sz w:val="20"/>
            <w:szCs w:val="20"/>
          </w:rPr>
        </w:pPr>
        <w:r w:rsidRPr="00E74427">
          <w:rPr>
            <w:rFonts w:ascii="Times New Roman" w:hAnsi="Times New Roman" w:cs="Times New Roman"/>
            <w:sz w:val="20"/>
            <w:szCs w:val="20"/>
          </w:rPr>
          <w:fldChar w:fldCharType="begin"/>
        </w:r>
        <w:r w:rsidRPr="00E74427">
          <w:rPr>
            <w:rFonts w:ascii="Times New Roman" w:hAnsi="Times New Roman" w:cs="Times New Roman"/>
            <w:sz w:val="20"/>
            <w:szCs w:val="20"/>
          </w:rPr>
          <w:instrText xml:space="preserve"> PAGE   \* MERGEFORMAT </w:instrText>
        </w:r>
        <w:r w:rsidRPr="00E74427">
          <w:rPr>
            <w:rFonts w:ascii="Times New Roman" w:hAnsi="Times New Roman" w:cs="Times New Roman"/>
            <w:sz w:val="20"/>
            <w:szCs w:val="20"/>
          </w:rPr>
          <w:fldChar w:fldCharType="separate"/>
        </w:r>
        <w:r w:rsidR="00ED39E8">
          <w:rPr>
            <w:rFonts w:ascii="Times New Roman" w:hAnsi="Times New Roman" w:cs="Times New Roman"/>
            <w:noProof/>
            <w:sz w:val="20"/>
            <w:szCs w:val="20"/>
          </w:rPr>
          <w:t>9</w:t>
        </w:r>
        <w:r w:rsidRPr="00E74427">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1FD" w:rsidRDefault="000611FD" w:rsidP="00CE5CC7">
      <w:pPr>
        <w:spacing w:after="0" w:line="240" w:lineRule="auto"/>
      </w:pPr>
      <w:r>
        <w:separator/>
      </w:r>
    </w:p>
  </w:footnote>
  <w:footnote w:type="continuationSeparator" w:id="0">
    <w:p w:rsidR="000611FD" w:rsidRDefault="000611FD" w:rsidP="00CE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20BD3595"/>
    <w:multiLevelType w:val="hybridMultilevel"/>
    <w:tmpl w:val="16A04EC8"/>
    <w:lvl w:ilvl="0" w:tplc="59B4A3B6">
      <w:start w:val="4"/>
      <w:numFmt w:val="bullet"/>
      <w:lvlText w:val=""/>
      <w:lvlJc w:val="left"/>
      <w:pPr>
        <w:ind w:left="2790" w:hanging="360"/>
      </w:pPr>
      <w:rPr>
        <w:rFonts w:ascii="Symbol" w:eastAsia="Times New Roman" w:hAnsi="Symbol" w:cs="Times New Roman"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2">
    <w:nsid w:val="22670E42"/>
    <w:multiLevelType w:val="hybridMultilevel"/>
    <w:tmpl w:val="2F9E14EC"/>
    <w:lvl w:ilvl="0" w:tplc="F76CAEA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25CA7D66"/>
    <w:multiLevelType w:val="hybridMultilevel"/>
    <w:tmpl w:val="1B68D70E"/>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76836B7"/>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59D750EB"/>
    <w:multiLevelType w:val="hybridMultilevel"/>
    <w:tmpl w:val="171A84BE"/>
    <w:lvl w:ilvl="0" w:tplc="3C8AF762">
      <w:start w:val="4"/>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7">
    <w:nsid w:val="5EFF1A75"/>
    <w:multiLevelType w:val="hybridMultilevel"/>
    <w:tmpl w:val="60F4EF0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CC6466D"/>
    <w:multiLevelType w:val="hybridMultilevel"/>
    <w:tmpl w:val="CF5C7E70"/>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nsid w:val="7E0E3FF2"/>
    <w:multiLevelType w:val="hybridMultilevel"/>
    <w:tmpl w:val="60F4EF0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9"/>
  </w:num>
  <w:num w:numId="8">
    <w:abstractNumId w:val="3"/>
  </w:num>
  <w:num w:numId="9">
    <w:abstractNumId w:val="6"/>
  </w:num>
  <w:num w:numId="10">
    <w:abstractNumId w:val="1"/>
  </w:num>
  <w:num w:numId="11">
    <w:abstractNumId w:val="5"/>
  </w:num>
  <w:num w:numId="12">
    <w:abstractNumId w:val="0"/>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382A"/>
    <w:rsid w:val="00005442"/>
    <w:rsid w:val="00017D41"/>
    <w:rsid w:val="00022262"/>
    <w:rsid w:val="00047F55"/>
    <w:rsid w:val="000611FD"/>
    <w:rsid w:val="00061664"/>
    <w:rsid w:val="00063D41"/>
    <w:rsid w:val="000674F1"/>
    <w:rsid w:val="00067938"/>
    <w:rsid w:val="000734EE"/>
    <w:rsid w:val="0009226D"/>
    <w:rsid w:val="000951A8"/>
    <w:rsid w:val="000A08D1"/>
    <w:rsid w:val="000B4E4E"/>
    <w:rsid w:val="000D6C66"/>
    <w:rsid w:val="000E3497"/>
    <w:rsid w:val="000E3B51"/>
    <w:rsid w:val="000F2530"/>
    <w:rsid w:val="000F349D"/>
    <w:rsid w:val="00100581"/>
    <w:rsid w:val="00115745"/>
    <w:rsid w:val="0011578E"/>
    <w:rsid w:val="00125826"/>
    <w:rsid w:val="001331B9"/>
    <w:rsid w:val="001339AA"/>
    <w:rsid w:val="00143636"/>
    <w:rsid w:val="00153641"/>
    <w:rsid w:val="00171F94"/>
    <w:rsid w:val="00182DDF"/>
    <w:rsid w:val="00182E9F"/>
    <w:rsid w:val="00187E00"/>
    <w:rsid w:val="00195A66"/>
    <w:rsid w:val="00197519"/>
    <w:rsid w:val="001A7BA3"/>
    <w:rsid w:val="001B475D"/>
    <w:rsid w:val="001B79ED"/>
    <w:rsid w:val="001D3DD7"/>
    <w:rsid w:val="001D5D56"/>
    <w:rsid w:val="001E1CA1"/>
    <w:rsid w:val="001E5CA7"/>
    <w:rsid w:val="001E6D6C"/>
    <w:rsid w:val="001F0FB0"/>
    <w:rsid w:val="001F2027"/>
    <w:rsid w:val="001F409A"/>
    <w:rsid w:val="00225C95"/>
    <w:rsid w:val="00226614"/>
    <w:rsid w:val="00252DF9"/>
    <w:rsid w:val="00255F09"/>
    <w:rsid w:val="00270BDB"/>
    <w:rsid w:val="0027319E"/>
    <w:rsid w:val="00291A82"/>
    <w:rsid w:val="00296F24"/>
    <w:rsid w:val="002A67DB"/>
    <w:rsid w:val="002B68A6"/>
    <w:rsid w:val="002C188D"/>
    <w:rsid w:val="002C31D4"/>
    <w:rsid w:val="002C72EE"/>
    <w:rsid w:val="002D36EF"/>
    <w:rsid w:val="002E7D98"/>
    <w:rsid w:val="0030458F"/>
    <w:rsid w:val="0030572F"/>
    <w:rsid w:val="00313F29"/>
    <w:rsid w:val="0032086E"/>
    <w:rsid w:val="00324D14"/>
    <w:rsid w:val="0032557D"/>
    <w:rsid w:val="003258B2"/>
    <w:rsid w:val="00333D83"/>
    <w:rsid w:val="00341BAB"/>
    <w:rsid w:val="003818BC"/>
    <w:rsid w:val="003C1C7E"/>
    <w:rsid w:val="003C4F4F"/>
    <w:rsid w:val="003D434A"/>
    <w:rsid w:val="003D6336"/>
    <w:rsid w:val="003E675C"/>
    <w:rsid w:val="003F4021"/>
    <w:rsid w:val="003F4AD8"/>
    <w:rsid w:val="004022EB"/>
    <w:rsid w:val="004038B5"/>
    <w:rsid w:val="0040736A"/>
    <w:rsid w:val="00423C99"/>
    <w:rsid w:val="00430655"/>
    <w:rsid w:val="00432677"/>
    <w:rsid w:val="00453144"/>
    <w:rsid w:val="00461C4A"/>
    <w:rsid w:val="00464914"/>
    <w:rsid w:val="00467251"/>
    <w:rsid w:val="00491B74"/>
    <w:rsid w:val="0049306C"/>
    <w:rsid w:val="004947D5"/>
    <w:rsid w:val="004B22A9"/>
    <w:rsid w:val="004B4F68"/>
    <w:rsid w:val="004C41BE"/>
    <w:rsid w:val="004D47FB"/>
    <w:rsid w:val="004E4ECE"/>
    <w:rsid w:val="004E7DB4"/>
    <w:rsid w:val="004F1CB5"/>
    <w:rsid w:val="004F3512"/>
    <w:rsid w:val="0051616D"/>
    <w:rsid w:val="00517CBC"/>
    <w:rsid w:val="00530EAC"/>
    <w:rsid w:val="005500F0"/>
    <w:rsid w:val="005527EC"/>
    <w:rsid w:val="00554803"/>
    <w:rsid w:val="00564BE4"/>
    <w:rsid w:val="005711B2"/>
    <w:rsid w:val="0058008B"/>
    <w:rsid w:val="00586746"/>
    <w:rsid w:val="005C3054"/>
    <w:rsid w:val="005C732D"/>
    <w:rsid w:val="005D0D83"/>
    <w:rsid w:val="005D1BF4"/>
    <w:rsid w:val="005D38AC"/>
    <w:rsid w:val="005E0D1A"/>
    <w:rsid w:val="005E31D7"/>
    <w:rsid w:val="005F619A"/>
    <w:rsid w:val="006046F2"/>
    <w:rsid w:val="00610937"/>
    <w:rsid w:val="00623CD6"/>
    <w:rsid w:val="00632EFA"/>
    <w:rsid w:val="00642990"/>
    <w:rsid w:val="006438B9"/>
    <w:rsid w:val="00671D33"/>
    <w:rsid w:val="00686148"/>
    <w:rsid w:val="006948FA"/>
    <w:rsid w:val="006A0F2A"/>
    <w:rsid w:val="006A1972"/>
    <w:rsid w:val="006A438B"/>
    <w:rsid w:val="006B2F09"/>
    <w:rsid w:val="006C2256"/>
    <w:rsid w:val="006C49BD"/>
    <w:rsid w:val="006C72BF"/>
    <w:rsid w:val="006D6FAF"/>
    <w:rsid w:val="006E178A"/>
    <w:rsid w:val="006F071D"/>
    <w:rsid w:val="006F0FDC"/>
    <w:rsid w:val="00733536"/>
    <w:rsid w:val="00744EBD"/>
    <w:rsid w:val="00745B5E"/>
    <w:rsid w:val="00756CF5"/>
    <w:rsid w:val="00761148"/>
    <w:rsid w:val="00765EDF"/>
    <w:rsid w:val="00767386"/>
    <w:rsid w:val="007747F9"/>
    <w:rsid w:val="00777D3E"/>
    <w:rsid w:val="0078181B"/>
    <w:rsid w:val="0078716D"/>
    <w:rsid w:val="007950F8"/>
    <w:rsid w:val="007959AC"/>
    <w:rsid w:val="007A1B50"/>
    <w:rsid w:val="007A1C96"/>
    <w:rsid w:val="007A3FB0"/>
    <w:rsid w:val="007A49AE"/>
    <w:rsid w:val="007B27AF"/>
    <w:rsid w:val="007B647F"/>
    <w:rsid w:val="007C0AF0"/>
    <w:rsid w:val="007C221E"/>
    <w:rsid w:val="007D177D"/>
    <w:rsid w:val="007D1938"/>
    <w:rsid w:val="007D7543"/>
    <w:rsid w:val="007E00DA"/>
    <w:rsid w:val="007E324F"/>
    <w:rsid w:val="007E4AE9"/>
    <w:rsid w:val="007E63EE"/>
    <w:rsid w:val="00811457"/>
    <w:rsid w:val="00812E80"/>
    <w:rsid w:val="008226AE"/>
    <w:rsid w:val="008247DF"/>
    <w:rsid w:val="0082596A"/>
    <w:rsid w:val="00825B6E"/>
    <w:rsid w:val="00833CF2"/>
    <w:rsid w:val="00837142"/>
    <w:rsid w:val="0084335A"/>
    <w:rsid w:val="00853050"/>
    <w:rsid w:val="0085791A"/>
    <w:rsid w:val="00872D2F"/>
    <w:rsid w:val="00886CE9"/>
    <w:rsid w:val="00894B08"/>
    <w:rsid w:val="00895A94"/>
    <w:rsid w:val="00896395"/>
    <w:rsid w:val="008979AB"/>
    <w:rsid w:val="008A25B2"/>
    <w:rsid w:val="008A76BC"/>
    <w:rsid w:val="008C766B"/>
    <w:rsid w:val="008D152D"/>
    <w:rsid w:val="008D1D1A"/>
    <w:rsid w:val="008D7380"/>
    <w:rsid w:val="008E157C"/>
    <w:rsid w:val="008F4220"/>
    <w:rsid w:val="008F571F"/>
    <w:rsid w:val="00913B6F"/>
    <w:rsid w:val="00915915"/>
    <w:rsid w:val="00920FDD"/>
    <w:rsid w:val="0092226E"/>
    <w:rsid w:val="009243D1"/>
    <w:rsid w:val="00936B95"/>
    <w:rsid w:val="0095318D"/>
    <w:rsid w:val="0095375D"/>
    <w:rsid w:val="009551BF"/>
    <w:rsid w:val="0095798F"/>
    <w:rsid w:val="00972824"/>
    <w:rsid w:val="00977CC9"/>
    <w:rsid w:val="0098166A"/>
    <w:rsid w:val="00983C8F"/>
    <w:rsid w:val="00984F78"/>
    <w:rsid w:val="009864C9"/>
    <w:rsid w:val="009A6CE0"/>
    <w:rsid w:val="009B784B"/>
    <w:rsid w:val="009F1F74"/>
    <w:rsid w:val="009F37A6"/>
    <w:rsid w:val="00A029C4"/>
    <w:rsid w:val="00A036A7"/>
    <w:rsid w:val="00A276A9"/>
    <w:rsid w:val="00A4006A"/>
    <w:rsid w:val="00A40C83"/>
    <w:rsid w:val="00A469C0"/>
    <w:rsid w:val="00A504BC"/>
    <w:rsid w:val="00A60F2A"/>
    <w:rsid w:val="00A63A0A"/>
    <w:rsid w:val="00A63C9B"/>
    <w:rsid w:val="00A73788"/>
    <w:rsid w:val="00A77106"/>
    <w:rsid w:val="00A80396"/>
    <w:rsid w:val="00A87A77"/>
    <w:rsid w:val="00A96B87"/>
    <w:rsid w:val="00AA1FFC"/>
    <w:rsid w:val="00AB16CF"/>
    <w:rsid w:val="00AB5144"/>
    <w:rsid w:val="00AB5A82"/>
    <w:rsid w:val="00AC32C9"/>
    <w:rsid w:val="00AC5106"/>
    <w:rsid w:val="00AD03DC"/>
    <w:rsid w:val="00AD449C"/>
    <w:rsid w:val="00AD7F28"/>
    <w:rsid w:val="00AE287F"/>
    <w:rsid w:val="00AF0596"/>
    <w:rsid w:val="00AF2C02"/>
    <w:rsid w:val="00AF4097"/>
    <w:rsid w:val="00AF5238"/>
    <w:rsid w:val="00B061DE"/>
    <w:rsid w:val="00B12CFB"/>
    <w:rsid w:val="00B15E13"/>
    <w:rsid w:val="00B16991"/>
    <w:rsid w:val="00B2284D"/>
    <w:rsid w:val="00B24AA2"/>
    <w:rsid w:val="00B3278F"/>
    <w:rsid w:val="00B33951"/>
    <w:rsid w:val="00B35EE7"/>
    <w:rsid w:val="00B41915"/>
    <w:rsid w:val="00B5338F"/>
    <w:rsid w:val="00B62028"/>
    <w:rsid w:val="00B625DE"/>
    <w:rsid w:val="00B70BB3"/>
    <w:rsid w:val="00B81E14"/>
    <w:rsid w:val="00B92F3F"/>
    <w:rsid w:val="00BA50EA"/>
    <w:rsid w:val="00BC0A46"/>
    <w:rsid w:val="00BC162C"/>
    <w:rsid w:val="00BC3BD7"/>
    <w:rsid w:val="00BD5884"/>
    <w:rsid w:val="00C05DFB"/>
    <w:rsid w:val="00C11707"/>
    <w:rsid w:val="00C12278"/>
    <w:rsid w:val="00C1681F"/>
    <w:rsid w:val="00C237DB"/>
    <w:rsid w:val="00C2549F"/>
    <w:rsid w:val="00C35DF6"/>
    <w:rsid w:val="00C475C9"/>
    <w:rsid w:val="00C567A2"/>
    <w:rsid w:val="00C57F21"/>
    <w:rsid w:val="00C608BD"/>
    <w:rsid w:val="00C7354B"/>
    <w:rsid w:val="00C75979"/>
    <w:rsid w:val="00C76389"/>
    <w:rsid w:val="00C85109"/>
    <w:rsid w:val="00CA4743"/>
    <w:rsid w:val="00CB0FDE"/>
    <w:rsid w:val="00CB53A4"/>
    <w:rsid w:val="00CC24BE"/>
    <w:rsid w:val="00CC6D2C"/>
    <w:rsid w:val="00CD3459"/>
    <w:rsid w:val="00CE5CC7"/>
    <w:rsid w:val="00CF298D"/>
    <w:rsid w:val="00CF2C16"/>
    <w:rsid w:val="00CF5398"/>
    <w:rsid w:val="00CF7BB9"/>
    <w:rsid w:val="00D00DB4"/>
    <w:rsid w:val="00D121CA"/>
    <w:rsid w:val="00D23A43"/>
    <w:rsid w:val="00D24564"/>
    <w:rsid w:val="00D35B52"/>
    <w:rsid w:val="00D42568"/>
    <w:rsid w:val="00D53152"/>
    <w:rsid w:val="00D71747"/>
    <w:rsid w:val="00D750A6"/>
    <w:rsid w:val="00D8669F"/>
    <w:rsid w:val="00D9008C"/>
    <w:rsid w:val="00D90D48"/>
    <w:rsid w:val="00D9390F"/>
    <w:rsid w:val="00DA4E7F"/>
    <w:rsid w:val="00DB21CB"/>
    <w:rsid w:val="00DC1D1C"/>
    <w:rsid w:val="00DD04E9"/>
    <w:rsid w:val="00DE4379"/>
    <w:rsid w:val="00DE7A96"/>
    <w:rsid w:val="00E01510"/>
    <w:rsid w:val="00E02339"/>
    <w:rsid w:val="00E0494D"/>
    <w:rsid w:val="00E346AE"/>
    <w:rsid w:val="00E43F32"/>
    <w:rsid w:val="00E5780D"/>
    <w:rsid w:val="00E6545E"/>
    <w:rsid w:val="00E67F0C"/>
    <w:rsid w:val="00E74237"/>
    <w:rsid w:val="00E74427"/>
    <w:rsid w:val="00E85543"/>
    <w:rsid w:val="00E95CA8"/>
    <w:rsid w:val="00EA6874"/>
    <w:rsid w:val="00EC2398"/>
    <w:rsid w:val="00EC4A1F"/>
    <w:rsid w:val="00ED3421"/>
    <w:rsid w:val="00ED39E8"/>
    <w:rsid w:val="00ED5F4D"/>
    <w:rsid w:val="00EE321E"/>
    <w:rsid w:val="00EF00DB"/>
    <w:rsid w:val="00EF0BFF"/>
    <w:rsid w:val="00F04F0C"/>
    <w:rsid w:val="00F06DEC"/>
    <w:rsid w:val="00F10523"/>
    <w:rsid w:val="00F10F84"/>
    <w:rsid w:val="00F1176B"/>
    <w:rsid w:val="00F14579"/>
    <w:rsid w:val="00F22B88"/>
    <w:rsid w:val="00F32696"/>
    <w:rsid w:val="00F4572E"/>
    <w:rsid w:val="00F52C9C"/>
    <w:rsid w:val="00F5359E"/>
    <w:rsid w:val="00F54A77"/>
    <w:rsid w:val="00F54CDB"/>
    <w:rsid w:val="00F57594"/>
    <w:rsid w:val="00F57B88"/>
    <w:rsid w:val="00F6540B"/>
    <w:rsid w:val="00F7074D"/>
    <w:rsid w:val="00F718C4"/>
    <w:rsid w:val="00F7374B"/>
    <w:rsid w:val="00F73E26"/>
    <w:rsid w:val="00F9413A"/>
    <w:rsid w:val="00F94F33"/>
    <w:rsid w:val="00F9568A"/>
    <w:rsid w:val="00F96F9E"/>
    <w:rsid w:val="00FA13DF"/>
    <w:rsid w:val="00FB30A7"/>
    <w:rsid w:val="00FC092F"/>
    <w:rsid w:val="00FE4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84"/>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Style">
    <w:name w:val="Style"/>
    <w:rsid w:val="001E5CA7"/>
    <w:pPr>
      <w:widowControl w:val="0"/>
      <w:autoSpaceDE w:val="0"/>
      <w:autoSpaceDN w:val="0"/>
      <w:adjustRightInd w:val="0"/>
      <w:spacing w:after="0"/>
    </w:pPr>
    <w:rPr>
      <w:rFonts w:ascii="Times New Roman" w:eastAsia="Times New Roman" w:hAnsi="Times New Roman" w:cs="Times New Roman"/>
      <w:sz w:val="24"/>
      <w:szCs w:val="24"/>
    </w:rPr>
  </w:style>
  <w:style w:type="paragraph" w:customStyle="1" w:styleId="ParaTab1">
    <w:name w:val="ParaTab 1"/>
    <w:rsid w:val="00E67F0C"/>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BodyText">
    <w:name w:val="Body Text"/>
    <w:basedOn w:val="Normal"/>
    <w:link w:val="BodyTextChar"/>
    <w:rsid w:val="00895A94"/>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95A94"/>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C567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67A2"/>
    <w:rPr>
      <w:sz w:val="20"/>
      <w:szCs w:val="20"/>
    </w:rPr>
  </w:style>
  <w:style w:type="character" w:styleId="FootnoteReference">
    <w:name w:val="footnote reference"/>
    <w:basedOn w:val="DefaultParagraphFont"/>
    <w:uiPriority w:val="99"/>
    <w:semiHidden/>
    <w:unhideWhenUsed/>
    <w:rsid w:val="00C567A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84"/>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Style">
    <w:name w:val="Style"/>
    <w:rsid w:val="001E5CA7"/>
    <w:pPr>
      <w:widowControl w:val="0"/>
      <w:autoSpaceDE w:val="0"/>
      <w:autoSpaceDN w:val="0"/>
      <w:adjustRightInd w:val="0"/>
      <w:spacing w:after="0"/>
    </w:pPr>
    <w:rPr>
      <w:rFonts w:ascii="Times New Roman" w:eastAsia="Times New Roman" w:hAnsi="Times New Roman" w:cs="Times New Roman"/>
      <w:sz w:val="24"/>
      <w:szCs w:val="24"/>
    </w:rPr>
  </w:style>
  <w:style w:type="paragraph" w:customStyle="1" w:styleId="ParaTab1">
    <w:name w:val="ParaTab 1"/>
    <w:rsid w:val="00E67F0C"/>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BodyText">
    <w:name w:val="Body Text"/>
    <w:basedOn w:val="Normal"/>
    <w:link w:val="BodyTextChar"/>
    <w:rsid w:val="00895A94"/>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95A94"/>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C567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67A2"/>
    <w:rPr>
      <w:sz w:val="20"/>
      <w:szCs w:val="20"/>
    </w:rPr>
  </w:style>
  <w:style w:type="character" w:styleId="FootnoteReference">
    <w:name w:val="footnote reference"/>
    <w:basedOn w:val="DefaultParagraphFont"/>
    <w:uiPriority w:val="99"/>
    <w:semiHidden/>
    <w:unhideWhenUsed/>
    <w:rsid w:val="00C567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38655-50A5-4644-8CD7-D729C216D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2522</Words>
  <Characters>14382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Reitenbach, Dawn</cp:lastModifiedBy>
  <cp:revision>3</cp:revision>
  <cp:lastPrinted>2012-10-31T19:01:00Z</cp:lastPrinted>
  <dcterms:created xsi:type="dcterms:W3CDTF">2012-10-31T19:35:00Z</dcterms:created>
  <dcterms:modified xsi:type="dcterms:W3CDTF">2012-11-07T15:42:00Z</dcterms:modified>
</cp:coreProperties>
</file>