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263" w:rsidRPr="004F20ED" w:rsidRDefault="00D97263" w:rsidP="00D97263">
      <w:pPr>
        <w:jc w:val="center"/>
        <w:rPr>
          <w:b/>
        </w:rPr>
      </w:pPr>
      <w:bookmarkStart w:id="0" w:name="_GoBack"/>
      <w:bookmarkEnd w:id="0"/>
      <w:r w:rsidRPr="004F20ED">
        <w:rPr>
          <w:b/>
        </w:rPr>
        <w:t>BEFORE THE</w:t>
      </w:r>
    </w:p>
    <w:p w:rsidR="00D97263" w:rsidRDefault="00D97263" w:rsidP="00D97263">
      <w:pPr>
        <w:jc w:val="center"/>
        <w:rPr>
          <w:b/>
        </w:rPr>
      </w:pPr>
      <w:smartTag w:uri="urn:schemas-microsoft-com:office:smarttags" w:element="State">
        <w:smartTag w:uri="urn:schemas-microsoft-com:office:smarttags" w:element="place">
          <w:r w:rsidRPr="004F20ED">
            <w:rPr>
              <w:b/>
            </w:rPr>
            <w:t>PENNSYLVANIA</w:t>
          </w:r>
        </w:smartTag>
      </w:smartTag>
      <w:r w:rsidRPr="004F20ED">
        <w:rPr>
          <w:b/>
        </w:rPr>
        <w:t xml:space="preserve"> PUBLIC UTILITY COMMISSION</w:t>
      </w:r>
    </w:p>
    <w:p w:rsidR="00D97263" w:rsidRPr="004F20ED" w:rsidRDefault="00D97263" w:rsidP="00D97263">
      <w:pPr>
        <w:jc w:val="center"/>
        <w:rPr>
          <w:b/>
        </w:rPr>
      </w:pPr>
    </w:p>
    <w:p w:rsidR="00D97263" w:rsidRPr="004F20ED" w:rsidRDefault="00D97263" w:rsidP="00D97263"/>
    <w:p w:rsidR="00D97263" w:rsidRPr="004F20ED" w:rsidRDefault="00D97263" w:rsidP="00D97263"/>
    <w:p w:rsidR="00D97263" w:rsidRPr="004F20ED" w:rsidRDefault="0014423A" w:rsidP="00D97263">
      <w:r>
        <w:t xml:space="preserve">Grant </w:t>
      </w:r>
      <w:proofErr w:type="spellStart"/>
      <w:r>
        <w:t>Schauer</w:t>
      </w:r>
      <w:proofErr w:type="spellEnd"/>
      <w:r>
        <w:tab/>
      </w:r>
      <w:r>
        <w:tab/>
      </w:r>
      <w:r>
        <w:tab/>
      </w:r>
      <w:r>
        <w:tab/>
      </w:r>
      <w:r w:rsidR="00D97263" w:rsidRPr="004F20ED">
        <w:tab/>
      </w:r>
      <w:r w:rsidR="00D97263" w:rsidRPr="004F20ED">
        <w:tab/>
        <w:t>:</w:t>
      </w:r>
    </w:p>
    <w:p w:rsidR="00D97263" w:rsidRPr="004F20ED" w:rsidRDefault="00D97263" w:rsidP="00D97263">
      <w:r w:rsidRPr="004F20ED">
        <w:tab/>
      </w:r>
      <w:r w:rsidRPr="004F20ED">
        <w:tab/>
      </w:r>
      <w:r w:rsidRPr="004F20ED">
        <w:tab/>
      </w:r>
      <w:r w:rsidRPr="004F20ED">
        <w:tab/>
      </w:r>
      <w:r w:rsidRPr="004F20ED">
        <w:tab/>
      </w:r>
      <w:r w:rsidRPr="004F20ED">
        <w:tab/>
      </w:r>
      <w:r w:rsidRPr="004F20ED">
        <w:tab/>
        <w:t>:</w:t>
      </w:r>
    </w:p>
    <w:p w:rsidR="00D97263" w:rsidRPr="004F20ED" w:rsidRDefault="00D97263" w:rsidP="00D97263">
      <w:r w:rsidRPr="004F20ED">
        <w:tab/>
        <w:t>v.</w:t>
      </w:r>
      <w:r w:rsidRPr="004F20ED">
        <w:tab/>
      </w:r>
      <w:r w:rsidRPr="004F20ED">
        <w:tab/>
      </w:r>
      <w:r w:rsidRPr="004F20ED">
        <w:tab/>
      </w:r>
      <w:r w:rsidRPr="004F20ED">
        <w:tab/>
      </w:r>
      <w:r w:rsidRPr="004F20ED">
        <w:tab/>
      </w:r>
      <w:r w:rsidRPr="004F20ED">
        <w:tab/>
        <w:t>:</w:t>
      </w:r>
      <w:r w:rsidRPr="004F20ED">
        <w:tab/>
      </w:r>
      <w:r w:rsidRPr="004F20ED">
        <w:tab/>
        <w:t>C-</w:t>
      </w:r>
      <w:r>
        <w:t>201</w:t>
      </w:r>
      <w:r w:rsidR="0014423A">
        <w:t>2-2304882</w:t>
      </w:r>
    </w:p>
    <w:p w:rsidR="00D97263" w:rsidRPr="004F20ED" w:rsidRDefault="00D97263" w:rsidP="00D97263">
      <w:r w:rsidRPr="004F20ED">
        <w:tab/>
      </w:r>
      <w:r w:rsidRPr="004F20ED">
        <w:tab/>
      </w:r>
      <w:r w:rsidRPr="004F20ED">
        <w:tab/>
      </w:r>
      <w:r w:rsidRPr="004F20ED">
        <w:tab/>
      </w:r>
      <w:r w:rsidRPr="004F20ED">
        <w:tab/>
      </w:r>
      <w:r w:rsidRPr="004F20ED">
        <w:tab/>
      </w:r>
      <w:r w:rsidRPr="004F20ED">
        <w:tab/>
        <w:t>:</w:t>
      </w:r>
    </w:p>
    <w:p w:rsidR="00D97263" w:rsidRPr="004F20ED" w:rsidRDefault="00F101B4" w:rsidP="00D97263">
      <w:r>
        <w:t>Yellow Cab Company of Pittsburgh</w:t>
      </w:r>
      <w:r w:rsidR="00D97263">
        <w:tab/>
      </w:r>
      <w:r w:rsidR="00D97263" w:rsidRPr="004F20ED">
        <w:tab/>
      </w:r>
      <w:r w:rsidR="00D97263" w:rsidRPr="004F20ED">
        <w:tab/>
        <w:t>:</w:t>
      </w:r>
    </w:p>
    <w:p w:rsidR="00D97263" w:rsidRPr="004F20ED" w:rsidRDefault="00D97263" w:rsidP="00D97263"/>
    <w:p w:rsidR="00D97263" w:rsidRPr="004F20ED" w:rsidRDefault="00D97263" w:rsidP="00D97263"/>
    <w:p w:rsidR="00D97263" w:rsidRDefault="00D97263" w:rsidP="00D97263">
      <w:pPr>
        <w:jc w:val="center"/>
        <w:rPr>
          <w:b/>
          <w:u w:val="single"/>
        </w:rPr>
      </w:pPr>
    </w:p>
    <w:p w:rsidR="00D97263" w:rsidRPr="004F20ED" w:rsidRDefault="00D97263" w:rsidP="00D97263">
      <w:pPr>
        <w:jc w:val="center"/>
        <w:rPr>
          <w:b/>
          <w:u w:val="single"/>
        </w:rPr>
      </w:pPr>
      <w:r w:rsidRPr="004F20ED">
        <w:rPr>
          <w:b/>
          <w:u w:val="single"/>
        </w:rPr>
        <w:t>INITIAL DECISION</w:t>
      </w:r>
    </w:p>
    <w:p w:rsidR="00D97263" w:rsidRPr="004F20ED" w:rsidRDefault="00D97263" w:rsidP="00D97263">
      <w:pPr>
        <w:jc w:val="center"/>
      </w:pPr>
    </w:p>
    <w:p w:rsidR="00D97263" w:rsidRPr="004F20ED" w:rsidRDefault="00D97263" w:rsidP="00D97263">
      <w:pPr>
        <w:jc w:val="center"/>
      </w:pPr>
    </w:p>
    <w:p w:rsidR="00D97263" w:rsidRPr="004F20ED" w:rsidRDefault="00D97263" w:rsidP="00D97263">
      <w:pPr>
        <w:jc w:val="center"/>
      </w:pPr>
      <w:r w:rsidRPr="004F20ED">
        <w:t>Before</w:t>
      </w:r>
    </w:p>
    <w:p w:rsidR="00D97263" w:rsidRPr="004F20ED" w:rsidRDefault="0014423A" w:rsidP="00D97263">
      <w:pPr>
        <w:jc w:val="center"/>
      </w:pPr>
      <w:r>
        <w:t>Mark A. Hoyer</w:t>
      </w:r>
    </w:p>
    <w:p w:rsidR="00D97263" w:rsidRPr="004F20ED" w:rsidRDefault="00D97263" w:rsidP="00D97263">
      <w:pPr>
        <w:jc w:val="center"/>
      </w:pPr>
      <w:r w:rsidRPr="004F20ED">
        <w:t>Administrative Law Judge</w:t>
      </w:r>
    </w:p>
    <w:p w:rsidR="00D97263" w:rsidRPr="004F20ED" w:rsidRDefault="00D97263" w:rsidP="00D97263">
      <w:pPr>
        <w:jc w:val="center"/>
      </w:pPr>
    </w:p>
    <w:p w:rsidR="00D97263" w:rsidRPr="004F20ED" w:rsidRDefault="00D97263" w:rsidP="00D97263">
      <w:pPr>
        <w:jc w:val="center"/>
      </w:pPr>
    </w:p>
    <w:p w:rsidR="00D97263" w:rsidRPr="004F20ED" w:rsidRDefault="00D97263" w:rsidP="00D97263">
      <w:pPr>
        <w:jc w:val="center"/>
        <w:rPr>
          <w:u w:val="single"/>
        </w:rPr>
      </w:pPr>
      <w:r w:rsidRPr="004F20ED">
        <w:rPr>
          <w:u w:val="single"/>
        </w:rPr>
        <w:t>HISTORY OF THE PROCEEDING</w:t>
      </w:r>
    </w:p>
    <w:p w:rsidR="00D97263" w:rsidRPr="004F20ED" w:rsidRDefault="00D97263" w:rsidP="00D97263"/>
    <w:p w:rsidR="00D97263" w:rsidRPr="004F20ED" w:rsidRDefault="00D97263" w:rsidP="00D97263"/>
    <w:p w:rsidR="00570686" w:rsidRDefault="00D97263" w:rsidP="00D97263">
      <w:pPr>
        <w:spacing w:line="360" w:lineRule="auto"/>
      </w:pPr>
      <w:r>
        <w:tab/>
      </w:r>
      <w:r>
        <w:tab/>
        <w:t xml:space="preserve">On </w:t>
      </w:r>
      <w:r w:rsidR="00D27E98">
        <w:t xml:space="preserve">May 7, 2012, Complainant, Grant </w:t>
      </w:r>
      <w:proofErr w:type="spellStart"/>
      <w:r w:rsidR="00D27E98">
        <w:t>Schauer</w:t>
      </w:r>
      <w:proofErr w:type="spellEnd"/>
      <w:r w:rsidR="00D27E98">
        <w:t xml:space="preserve">, filed a complaint with the </w:t>
      </w:r>
      <w:r>
        <w:t>Pennsylvania Public Ut</w:t>
      </w:r>
      <w:r w:rsidR="00D27E98">
        <w:t xml:space="preserve">ility Commission (“Commission”) </w:t>
      </w:r>
      <w:r w:rsidRPr="007C2B21">
        <w:t>against Respondent,</w:t>
      </w:r>
      <w:r>
        <w:t xml:space="preserve"> </w:t>
      </w:r>
      <w:r w:rsidR="006050C5">
        <w:t>Yellow Cab Company of Pittsburgh</w:t>
      </w:r>
      <w:r>
        <w:t>, alleging</w:t>
      </w:r>
      <w:r w:rsidR="00023CEE">
        <w:t xml:space="preserve"> </w:t>
      </w:r>
      <w:r w:rsidR="006D5286">
        <w:t xml:space="preserve">that on March 29, 2012, he was provided call or demand transportation service by </w:t>
      </w:r>
      <w:r w:rsidR="00426A32">
        <w:t>Respondent</w:t>
      </w:r>
      <w:r w:rsidR="006D5286">
        <w:t xml:space="preserve"> within the City of Pittsburgh and that the metered fare for the trip was $6.40.  Complainant alleges </w:t>
      </w:r>
      <w:r w:rsidR="00C451AC">
        <w:t xml:space="preserve">he gave the driver $20 and </w:t>
      </w:r>
      <w:r w:rsidR="006D5286">
        <w:t xml:space="preserve">that the driver claimed he had no </w:t>
      </w:r>
      <w:r w:rsidR="00117F6D">
        <w:t>$1</w:t>
      </w:r>
      <w:r w:rsidR="00EB6D30">
        <w:t xml:space="preserve"> </w:t>
      </w:r>
      <w:r w:rsidR="006D5286">
        <w:t>dollar bills and refused to give him more than $10 in change for the $6.40 fare.  Complainant alleges the driver became aggressive and began intimidating him and that he refused to provide his name or “driver’s certification” to Complainant</w:t>
      </w:r>
      <w:r w:rsidR="00C451AC">
        <w:t xml:space="preserve"> </w:t>
      </w:r>
      <w:r w:rsidR="006D5286">
        <w:t xml:space="preserve">before </w:t>
      </w:r>
      <w:r w:rsidR="00C451AC">
        <w:t>ordering him out of the cab.</w:t>
      </w:r>
      <w:r w:rsidR="00C451AC">
        <w:rPr>
          <w:rStyle w:val="FootnoteReference"/>
        </w:rPr>
        <w:footnoteReference w:id="1"/>
      </w:r>
      <w:r w:rsidR="00C451AC">
        <w:t xml:space="preserve">  Complainant also details his telephone contacts with Respondent following the incident.  Complainant seeks the maximum civil penalties.</w:t>
      </w:r>
      <w:r w:rsidR="00C451AC">
        <w:rPr>
          <w:rStyle w:val="FootnoteReference"/>
        </w:rPr>
        <w:footnoteReference w:id="2"/>
      </w:r>
      <w:r w:rsidR="00C451AC">
        <w:t xml:space="preserve">  </w:t>
      </w:r>
    </w:p>
    <w:p w:rsidR="00EB1721" w:rsidRDefault="00EB1721" w:rsidP="00D97263">
      <w:pPr>
        <w:spacing w:line="360" w:lineRule="auto"/>
      </w:pPr>
    </w:p>
    <w:p w:rsidR="00570686" w:rsidRDefault="00EB1721" w:rsidP="00D97263">
      <w:pPr>
        <w:spacing w:line="360" w:lineRule="auto"/>
      </w:pPr>
      <w:r>
        <w:lastRenderedPageBreak/>
        <w:tab/>
      </w:r>
      <w:r>
        <w:tab/>
      </w:r>
      <w:r w:rsidR="00570686">
        <w:t xml:space="preserve">Respondent </w:t>
      </w:r>
      <w:r w:rsidR="00FE6EC0">
        <w:t xml:space="preserve">filed an </w:t>
      </w:r>
      <w:r w:rsidR="00570686">
        <w:t>answer</w:t>
      </w:r>
      <w:r w:rsidR="00FE6EC0">
        <w:t xml:space="preserve"> and new matter to</w:t>
      </w:r>
      <w:r w:rsidR="00570686">
        <w:t xml:space="preserve"> the complaint on</w:t>
      </w:r>
      <w:r w:rsidR="00FE6EC0">
        <w:t xml:space="preserve"> </w:t>
      </w:r>
      <w:r w:rsidR="004E12D1">
        <w:t>June 6, 2012 denying the material averments of the complaint and requesting that the complaint be dismissed.  Complainant</w:t>
      </w:r>
      <w:r w:rsidR="00FE6EC0">
        <w:t xml:space="preserve"> replied to the new matter on </w:t>
      </w:r>
      <w:r w:rsidR="004E12D1">
        <w:t xml:space="preserve">July 2, </w:t>
      </w:r>
      <w:r w:rsidR="00CD6874">
        <w:t>2</w:t>
      </w:r>
      <w:r w:rsidR="004E12D1">
        <w:t xml:space="preserve">012.  </w:t>
      </w:r>
    </w:p>
    <w:p w:rsidR="007E2B59" w:rsidRDefault="007E2B59" w:rsidP="00D97263">
      <w:pPr>
        <w:spacing w:line="360" w:lineRule="auto"/>
      </w:pPr>
    </w:p>
    <w:p w:rsidR="00454A55" w:rsidRDefault="007E2B59" w:rsidP="00D97263">
      <w:pPr>
        <w:spacing w:line="360" w:lineRule="auto"/>
      </w:pPr>
      <w:r>
        <w:tab/>
      </w:r>
      <w:r>
        <w:tab/>
      </w:r>
      <w:r w:rsidR="00454A55">
        <w:t xml:space="preserve">A standard Prehearing Order was issued on </w:t>
      </w:r>
      <w:r w:rsidR="004E12D1">
        <w:t>June 15, 2012.  On July 23, 2012</w:t>
      </w:r>
      <w:r w:rsidR="00AE2CB0">
        <w:t>,</w:t>
      </w:r>
      <w:r w:rsidR="006408ED">
        <w:t xml:space="preserve"> a hearing convened in Pittsburgh.  </w:t>
      </w:r>
      <w:r w:rsidR="002915AA">
        <w:t xml:space="preserve">Complainant appeared </w:t>
      </w:r>
      <w:r w:rsidR="002915AA">
        <w:rPr>
          <w:i/>
        </w:rPr>
        <w:t xml:space="preserve">pro se </w:t>
      </w:r>
      <w:r w:rsidR="002915AA">
        <w:t xml:space="preserve">and testified on his own behalf.  Paul S. </w:t>
      </w:r>
      <w:proofErr w:type="spellStart"/>
      <w:r w:rsidR="002915AA">
        <w:t>Guarnieri</w:t>
      </w:r>
      <w:proofErr w:type="spellEnd"/>
      <w:r w:rsidR="006408ED">
        <w:t xml:space="preserve">, Esq., </w:t>
      </w:r>
      <w:r w:rsidR="00543716">
        <w:t xml:space="preserve">represented Respondent.  </w:t>
      </w:r>
      <w:r w:rsidR="00AE2CB0">
        <w:t xml:space="preserve">He presented the testimony of the following three witnesses: </w:t>
      </w:r>
      <w:r w:rsidR="00B46050">
        <w:t xml:space="preserve"> </w:t>
      </w:r>
      <w:r w:rsidR="00AE2CB0">
        <w:t xml:space="preserve">David Foreman, Jerry </w:t>
      </w:r>
      <w:proofErr w:type="spellStart"/>
      <w:r w:rsidR="00AE2CB0">
        <w:t>Campolongo</w:t>
      </w:r>
      <w:proofErr w:type="spellEnd"/>
      <w:r w:rsidR="00AE2CB0">
        <w:t xml:space="preserve"> and Julie Ann Armstrong.  </w:t>
      </w:r>
      <w:r w:rsidR="00543716">
        <w:t>No exhibits were</w:t>
      </w:r>
      <w:r w:rsidR="002915AA">
        <w:t xml:space="preserve"> offered or</w:t>
      </w:r>
      <w:r w:rsidR="00543716">
        <w:t xml:space="preserve"> admitted into the record.  No briefs were filed.</w:t>
      </w:r>
      <w:r w:rsidR="00DA4BFE">
        <w:t xml:space="preserve">  During the hearing, the </w:t>
      </w:r>
      <w:r w:rsidR="00AE2CB0">
        <w:t xml:space="preserve">parties stipulated to certain facts.  </w:t>
      </w:r>
      <w:r w:rsidR="00AE2CB0">
        <w:rPr>
          <w:i/>
        </w:rPr>
        <w:t xml:space="preserve">See </w:t>
      </w:r>
      <w:r w:rsidR="00AE2CB0">
        <w:t xml:space="preserve">Tr. 6-7.  </w:t>
      </w:r>
      <w:r w:rsidR="00DE0A3F">
        <w:t xml:space="preserve">The record closed on </w:t>
      </w:r>
      <w:r w:rsidR="00AE2CB0">
        <w:t xml:space="preserve">August 1, 2012.  </w:t>
      </w:r>
    </w:p>
    <w:p w:rsidR="0059466F" w:rsidRDefault="0059466F" w:rsidP="00D97263">
      <w:pPr>
        <w:spacing w:line="360" w:lineRule="auto"/>
      </w:pPr>
    </w:p>
    <w:p w:rsidR="0059466F" w:rsidRDefault="0059466F" w:rsidP="0059466F">
      <w:pPr>
        <w:spacing w:line="360" w:lineRule="auto"/>
        <w:jc w:val="center"/>
      </w:pPr>
      <w:r>
        <w:rPr>
          <w:u w:val="single"/>
        </w:rPr>
        <w:t>FINDINGS OF FACT</w:t>
      </w:r>
    </w:p>
    <w:p w:rsidR="0059466F" w:rsidRDefault="0059466F" w:rsidP="0059466F">
      <w:pPr>
        <w:spacing w:line="360" w:lineRule="auto"/>
      </w:pPr>
    </w:p>
    <w:p w:rsidR="0059466F" w:rsidRDefault="0059466F" w:rsidP="0059466F">
      <w:pPr>
        <w:pStyle w:val="ListParagraph"/>
        <w:numPr>
          <w:ilvl w:val="0"/>
          <w:numId w:val="1"/>
        </w:numPr>
        <w:spacing w:line="360" w:lineRule="auto"/>
        <w:ind w:left="0" w:firstLine="1440"/>
      </w:pPr>
      <w:r>
        <w:t>Complainant</w:t>
      </w:r>
      <w:r w:rsidR="007E5284">
        <w:t xml:space="preserve">, Grant </w:t>
      </w:r>
      <w:proofErr w:type="spellStart"/>
      <w:r w:rsidR="007E5284">
        <w:t>Schauer</w:t>
      </w:r>
      <w:proofErr w:type="spellEnd"/>
      <w:r w:rsidR="007E5284">
        <w:t xml:space="preserve">, resides at 5835 Douglas Street, Pittsburgh, Pennsylvania 15217 (Tr. 7).  </w:t>
      </w:r>
      <w:r>
        <w:t xml:space="preserve"> </w:t>
      </w:r>
    </w:p>
    <w:p w:rsidR="0059466F" w:rsidRDefault="0059466F" w:rsidP="0059466F">
      <w:pPr>
        <w:pStyle w:val="ListParagraph"/>
        <w:spacing w:line="360" w:lineRule="auto"/>
        <w:ind w:left="1440"/>
      </w:pPr>
    </w:p>
    <w:p w:rsidR="0059466F" w:rsidRDefault="00B07368" w:rsidP="0059466F">
      <w:pPr>
        <w:pStyle w:val="ListParagraph"/>
        <w:numPr>
          <w:ilvl w:val="0"/>
          <w:numId w:val="1"/>
        </w:numPr>
        <w:spacing w:line="360" w:lineRule="auto"/>
        <w:ind w:left="0" w:firstLine="1440"/>
      </w:pPr>
      <w:r>
        <w:t xml:space="preserve">On March 29, 2012, Complainant was walking home from his lab late at night when he hailed Respondent’s cab in front of a bar area, specifically Mario’s </w:t>
      </w:r>
      <w:r w:rsidR="00A72BCD">
        <w:t xml:space="preserve">Eastside Saloon, </w:t>
      </w:r>
      <w:r>
        <w:t>on Walnut Street in the Shadyside section of Pittsburgh (Tr.</w:t>
      </w:r>
      <w:r w:rsidR="00A72BCD">
        <w:t xml:space="preserve"> 8, 20, 22).  </w:t>
      </w:r>
      <w:r>
        <w:t xml:space="preserve"> </w:t>
      </w:r>
    </w:p>
    <w:p w:rsidR="00A24357" w:rsidRDefault="00A24357" w:rsidP="00FB5F3F">
      <w:pPr>
        <w:pStyle w:val="ListParagraph"/>
        <w:spacing w:line="360" w:lineRule="auto"/>
      </w:pPr>
    </w:p>
    <w:p w:rsidR="00A24357" w:rsidRDefault="00A72BCD" w:rsidP="0059466F">
      <w:pPr>
        <w:pStyle w:val="ListParagraph"/>
        <w:numPr>
          <w:ilvl w:val="0"/>
          <w:numId w:val="1"/>
        </w:numPr>
        <w:spacing w:line="360" w:lineRule="auto"/>
        <w:ind w:left="0" w:firstLine="1440"/>
      </w:pPr>
      <w:r>
        <w:t>Respondent’s cab driver, David Foreman, was in front of Mario’s Eastside Saloon on March 29, 2012, because Respondent received a call from a woman who wanted cab service from that point of origin.  Mr. Foreman attempted to telephone the woman four times while he waited in front of Mario’s before he agreed to transport Complainant</w:t>
      </w:r>
      <w:r w:rsidR="009331A0">
        <w:t>.  Complainant was walking by Mario’s.  Complainant was not a bar patron leaving Mario’s on March 29, 2012</w:t>
      </w:r>
      <w:r>
        <w:t xml:space="preserve"> (Tr.</w:t>
      </w:r>
      <w:r w:rsidR="00B648CD">
        <w:t> </w:t>
      </w:r>
      <w:r w:rsidR="009331A0">
        <w:t>20,</w:t>
      </w:r>
      <w:r w:rsidR="00B648CD">
        <w:t xml:space="preserve"> </w:t>
      </w:r>
      <w:r w:rsidR="009331A0">
        <w:t xml:space="preserve">22).  </w:t>
      </w:r>
    </w:p>
    <w:p w:rsidR="00A24357" w:rsidRDefault="00A24357" w:rsidP="00FB5F3F">
      <w:pPr>
        <w:pStyle w:val="ListParagraph"/>
        <w:spacing w:line="360" w:lineRule="auto"/>
      </w:pPr>
    </w:p>
    <w:p w:rsidR="00A24357" w:rsidRDefault="009331A0" w:rsidP="0059466F">
      <w:pPr>
        <w:pStyle w:val="ListParagraph"/>
        <w:numPr>
          <w:ilvl w:val="0"/>
          <w:numId w:val="1"/>
        </w:numPr>
        <w:spacing w:line="360" w:lineRule="auto"/>
        <w:ind w:left="0" w:firstLine="1440"/>
      </w:pPr>
      <w:r>
        <w:t>The parties stipulated that on March 29, 2012, at some time around 11:15</w:t>
      </w:r>
      <w:r w:rsidR="00163192">
        <w:t> </w:t>
      </w:r>
      <w:r>
        <w:t xml:space="preserve">p.m., </w:t>
      </w:r>
      <w:r w:rsidR="00A24357">
        <w:t xml:space="preserve">Complainant </w:t>
      </w:r>
      <w:r>
        <w:t>received cab service provided by Mr. For</w:t>
      </w:r>
      <w:r w:rsidR="003E3140">
        <w:t>e</w:t>
      </w:r>
      <w:r>
        <w:t>man from Walnut Street and Maryland Avenue in Shadyside to Murray Avenue and Hobart Street in Squirrel Hill.  The fare for the transportation was $6.40</w:t>
      </w:r>
      <w:r w:rsidR="00AE206E">
        <w:t xml:space="preserve"> (Tr. 6, 8, 20).  </w:t>
      </w:r>
    </w:p>
    <w:p w:rsidR="007234F3" w:rsidRDefault="00AE206E" w:rsidP="0059466F">
      <w:pPr>
        <w:pStyle w:val="ListParagraph"/>
        <w:numPr>
          <w:ilvl w:val="0"/>
          <w:numId w:val="1"/>
        </w:numPr>
        <w:spacing w:line="360" w:lineRule="auto"/>
        <w:ind w:left="0" w:firstLine="1440"/>
      </w:pPr>
      <w:r>
        <w:lastRenderedPageBreak/>
        <w:t>Complainant gave Mr. For</w:t>
      </w:r>
      <w:r w:rsidR="00AD7631">
        <w:t>e</w:t>
      </w:r>
      <w:r>
        <w:t xml:space="preserve">man a $20 bill to pay the $6.40 fare.  Complainant saw that </w:t>
      </w:r>
      <w:r w:rsidR="005C3AEA">
        <w:t>Mr. Foreman had $1 bills in his possession.  Mr. For</w:t>
      </w:r>
      <w:r w:rsidR="00EE274B">
        <w:t>e</w:t>
      </w:r>
      <w:r w:rsidR="005C3AEA">
        <w:t xml:space="preserve">man told Complainant he did not have any $1 bills and that the fare was $10.  Complainant requested that Mr. Foreman drive him further down the street so that he could get change.  Mr. Foreman refused (Tr. 8).   </w:t>
      </w:r>
    </w:p>
    <w:p w:rsidR="00AF2AAB" w:rsidRDefault="00AF2AAB" w:rsidP="00FB5F3F">
      <w:pPr>
        <w:pStyle w:val="ListParagraph"/>
        <w:spacing w:line="360" w:lineRule="auto"/>
      </w:pPr>
    </w:p>
    <w:p w:rsidR="00AF2AAB" w:rsidRDefault="005C3AEA" w:rsidP="0059466F">
      <w:pPr>
        <w:pStyle w:val="ListParagraph"/>
        <w:numPr>
          <w:ilvl w:val="0"/>
          <w:numId w:val="1"/>
        </w:numPr>
        <w:spacing w:line="360" w:lineRule="auto"/>
        <w:ind w:left="0" w:firstLine="1440"/>
      </w:pPr>
      <w:r>
        <w:t xml:space="preserve">Complainant asked Mr. Foreman to provide his name but Mr. Foreman refused and ordered Complainant to exit his cab (Tr. </w:t>
      </w:r>
      <w:r w:rsidR="008172FE">
        <w:t xml:space="preserve">8, 25-26, 27-28).  </w:t>
      </w:r>
    </w:p>
    <w:p w:rsidR="001D341C" w:rsidRDefault="001D341C" w:rsidP="001D341C">
      <w:pPr>
        <w:pStyle w:val="ListParagraph"/>
        <w:spacing w:line="360" w:lineRule="auto"/>
        <w:ind w:left="1440"/>
      </w:pPr>
    </w:p>
    <w:p w:rsidR="001D341C" w:rsidRDefault="005A7D35" w:rsidP="0059466F">
      <w:pPr>
        <w:pStyle w:val="ListParagraph"/>
        <w:numPr>
          <w:ilvl w:val="0"/>
          <w:numId w:val="1"/>
        </w:numPr>
        <w:spacing w:line="360" w:lineRule="auto"/>
        <w:ind w:left="0" w:firstLine="1440"/>
      </w:pPr>
      <w:r>
        <w:t>On March 29</w:t>
      </w:r>
      <w:r w:rsidR="008172FE">
        <w:t>, 2012, at approximately 11:23 p.m., Complainant called Respondent to complain about the cab service provided by Mr. Foreman.  Complainant was told that he could speak to a supervisor the next day (Tr. 10).</w:t>
      </w:r>
    </w:p>
    <w:p w:rsidR="00360976" w:rsidRDefault="00360976" w:rsidP="00360976">
      <w:pPr>
        <w:pStyle w:val="ListParagraph"/>
        <w:spacing w:line="360" w:lineRule="auto"/>
        <w:ind w:left="1440"/>
      </w:pPr>
    </w:p>
    <w:p w:rsidR="00360976" w:rsidRDefault="005A7D35" w:rsidP="0059466F">
      <w:pPr>
        <w:pStyle w:val="ListParagraph"/>
        <w:numPr>
          <w:ilvl w:val="0"/>
          <w:numId w:val="1"/>
        </w:numPr>
        <w:spacing w:line="360" w:lineRule="auto"/>
        <w:ind w:left="0" w:firstLine="1440"/>
      </w:pPr>
      <w:r>
        <w:t xml:space="preserve">Complainant called Respondent a second time during the afternoon of March 30, 2012 and he was informed that a supervisor would call him back.  He did not receive a return call that day (Tr. 10).  </w:t>
      </w:r>
    </w:p>
    <w:p w:rsidR="003E1327" w:rsidRDefault="003E1327" w:rsidP="00FB5F3F">
      <w:pPr>
        <w:pStyle w:val="ListParagraph"/>
        <w:spacing w:line="360" w:lineRule="auto"/>
      </w:pPr>
    </w:p>
    <w:p w:rsidR="003E1327" w:rsidRDefault="005A7D35" w:rsidP="0059466F">
      <w:pPr>
        <w:pStyle w:val="ListParagraph"/>
        <w:numPr>
          <w:ilvl w:val="0"/>
          <w:numId w:val="1"/>
        </w:numPr>
        <w:spacing w:line="360" w:lineRule="auto"/>
        <w:ind w:left="0" w:firstLine="1440"/>
      </w:pPr>
      <w:r>
        <w:t>Complainant called a third time on March 31, 2012</w:t>
      </w:r>
      <w:r w:rsidR="003C1C91">
        <w:t xml:space="preserve"> at 10:59 a.m.</w:t>
      </w:r>
      <w:r>
        <w:t xml:space="preserve"> (Tr. 10).  </w:t>
      </w:r>
    </w:p>
    <w:p w:rsidR="00540E99" w:rsidRDefault="00540E99" w:rsidP="00FB5F3F">
      <w:pPr>
        <w:pStyle w:val="ListParagraph"/>
        <w:spacing w:line="360" w:lineRule="auto"/>
      </w:pPr>
    </w:p>
    <w:p w:rsidR="00540E99" w:rsidRDefault="003C1C91" w:rsidP="0059466F">
      <w:pPr>
        <w:pStyle w:val="ListParagraph"/>
        <w:numPr>
          <w:ilvl w:val="0"/>
          <w:numId w:val="1"/>
        </w:numPr>
        <w:spacing w:line="360" w:lineRule="auto"/>
        <w:ind w:left="0" w:firstLine="1440"/>
      </w:pPr>
      <w:r>
        <w:t xml:space="preserve">On April 2, 2012, Complainant called Respondent a fourth time and was connected </w:t>
      </w:r>
      <w:r w:rsidR="00EE274B">
        <w:t xml:space="preserve">to </w:t>
      </w:r>
      <w:r>
        <w:t xml:space="preserve">a supervisor’s voicemail where he recorded a detailed message (Tr. 11).  </w:t>
      </w:r>
    </w:p>
    <w:p w:rsidR="00C3145F" w:rsidRDefault="00C3145F" w:rsidP="00FB5F3F">
      <w:pPr>
        <w:pStyle w:val="ListParagraph"/>
        <w:spacing w:line="360" w:lineRule="auto"/>
      </w:pPr>
    </w:p>
    <w:p w:rsidR="005C12F8" w:rsidRDefault="00B3785D" w:rsidP="005C12F8">
      <w:pPr>
        <w:pStyle w:val="ListParagraph"/>
        <w:numPr>
          <w:ilvl w:val="0"/>
          <w:numId w:val="1"/>
        </w:numPr>
        <w:spacing w:line="360" w:lineRule="auto"/>
        <w:ind w:left="0" w:firstLine="1440"/>
      </w:pPr>
      <w:r>
        <w:t xml:space="preserve">On April 2, 2012, Complainant spoke with Julie Armstrong, Respondent’s service manager.  Ms. Armstrong agreed to refund $10 to Complainant, which was the amount Complainant paid Mr. Foreman for the fare on March 29, 2012.  </w:t>
      </w:r>
    </w:p>
    <w:p w:rsidR="00B3785D" w:rsidRDefault="00B3785D" w:rsidP="00B3785D">
      <w:pPr>
        <w:pStyle w:val="ListParagraph"/>
        <w:spacing w:line="360" w:lineRule="auto"/>
        <w:ind w:left="1440"/>
      </w:pPr>
    </w:p>
    <w:p w:rsidR="005C12F8" w:rsidRDefault="00F213E6" w:rsidP="0059466F">
      <w:pPr>
        <w:pStyle w:val="ListParagraph"/>
        <w:numPr>
          <w:ilvl w:val="0"/>
          <w:numId w:val="1"/>
        </w:numPr>
        <w:spacing w:line="360" w:lineRule="auto"/>
        <w:ind w:left="0" w:firstLine="1440"/>
      </w:pPr>
      <w:r>
        <w:t xml:space="preserve">Complainant did not receive a check in the mail so on April 26, 2012 he contacted Ms. Armstrong again.  Complainant asked what punitive action had been taken against Mr. Foreman.  Complainant was demanding that Respondent fire Mr. Foreman.  Ms. Armstrong explained Respondent’s disciplinary procedure to Complainant and told him she had no prior issues with Mr. Foreman.  </w:t>
      </w:r>
      <w:r w:rsidR="00C373EF">
        <w:t xml:space="preserve">On April 27, 2012, </w:t>
      </w:r>
      <w:r>
        <w:t xml:space="preserve">Ms. Armstrong </w:t>
      </w:r>
      <w:r w:rsidR="009156B0">
        <w:t xml:space="preserve">explained that the refund would be </w:t>
      </w:r>
      <w:r w:rsidR="009156B0">
        <w:lastRenderedPageBreak/>
        <w:t>in the form of a check sent from Respondent’s corporate office and that it may take several weeks.  Complainant was not satisfied with this response and instead Respondent mailed $10 in cash to Complainant</w:t>
      </w:r>
      <w:r>
        <w:t xml:space="preserve"> (Tr.</w:t>
      </w:r>
      <w:r w:rsidR="00C373EF">
        <w:t xml:space="preserve"> 11-13, 15,</w:t>
      </w:r>
      <w:r w:rsidR="009156B0">
        <w:t xml:space="preserve"> 34</w:t>
      </w:r>
      <w:r>
        <w:t xml:space="preserve">).   </w:t>
      </w:r>
    </w:p>
    <w:p w:rsidR="00F213E6" w:rsidRDefault="00F213E6" w:rsidP="00F213E6">
      <w:pPr>
        <w:pStyle w:val="ListParagraph"/>
        <w:spacing w:line="360" w:lineRule="auto"/>
        <w:ind w:left="1440"/>
      </w:pPr>
    </w:p>
    <w:p w:rsidR="009156B0" w:rsidRDefault="00F213E6" w:rsidP="00F213E6">
      <w:pPr>
        <w:pStyle w:val="ListParagraph"/>
        <w:spacing w:line="360" w:lineRule="auto"/>
        <w:ind w:left="1440"/>
      </w:pPr>
      <w:r>
        <w:t>13.</w:t>
      </w:r>
      <w:r>
        <w:tab/>
      </w:r>
      <w:r w:rsidR="009156B0">
        <w:t xml:space="preserve">Complainant received a $10 cash refund from Respondent on </w:t>
      </w:r>
    </w:p>
    <w:p w:rsidR="00F213E6" w:rsidRDefault="00FA6DA0" w:rsidP="009156B0">
      <w:pPr>
        <w:spacing w:line="360" w:lineRule="auto"/>
      </w:pPr>
      <w:r>
        <w:t>May</w:t>
      </w:r>
      <w:r w:rsidR="009156B0">
        <w:t xml:space="preserve"> 2, 2012 (Tr. 12</w:t>
      </w:r>
      <w:r>
        <w:t>-13</w:t>
      </w:r>
      <w:r w:rsidR="009156B0">
        <w:t>, 15).</w:t>
      </w:r>
    </w:p>
    <w:p w:rsidR="009156B0" w:rsidRDefault="009156B0" w:rsidP="00F213E6">
      <w:pPr>
        <w:pStyle w:val="ListParagraph"/>
        <w:spacing w:line="360" w:lineRule="auto"/>
        <w:ind w:left="1440"/>
      </w:pPr>
    </w:p>
    <w:p w:rsidR="009156B0" w:rsidRDefault="009156B0" w:rsidP="00F213E6">
      <w:pPr>
        <w:pStyle w:val="ListParagraph"/>
        <w:spacing w:line="360" w:lineRule="auto"/>
        <w:ind w:left="1440"/>
      </w:pPr>
      <w:r>
        <w:t>14.</w:t>
      </w:r>
      <w:r>
        <w:tab/>
      </w:r>
      <w:r w:rsidR="00782E41">
        <w:t xml:space="preserve">Complainant also spoke with Respondent’s director, Jerry </w:t>
      </w:r>
      <w:proofErr w:type="spellStart"/>
      <w:r w:rsidR="00782E41">
        <w:t>Campolongo</w:t>
      </w:r>
      <w:proofErr w:type="spellEnd"/>
      <w:r w:rsidR="000F5655">
        <w:t>,</w:t>
      </w:r>
      <w:r w:rsidR="00782E41">
        <w:t xml:space="preserve"> </w:t>
      </w:r>
    </w:p>
    <w:p w:rsidR="00BC26F1" w:rsidRDefault="00BC26F1" w:rsidP="00782E41">
      <w:pPr>
        <w:spacing w:line="360" w:lineRule="auto"/>
      </w:pPr>
      <w:proofErr w:type="gramStart"/>
      <w:r>
        <w:t>a</w:t>
      </w:r>
      <w:r w:rsidR="00782E41">
        <w:t>fter</w:t>
      </w:r>
      <w:proofErr w:type="gramEnd"/>
      <w:r w:rsidR="00782E41">
        <w:t xml:space="preserve"> speaking with Ms. Armstrong.  Complainant requested that Mr. </w:t>
      </w:r>
      <w:proofErr w:type="spellStart"/>
      <w:r w:rsidR="00782E41">
        <w:t>Campolongo</w:t>
      </w:r>
      <w:proofErr w:type="spellEnd"/>
      <w:r w:rsidR="00782E41">
        <w:t xml:space="preserve"> fire Mr.</w:t>
      </w:r>
      <w:r w:rsidR="00DC155B">
        <w:t> </w:t>
      </w:r>
      <w:r w:rsidR="00782E41">
        <w:t xml:space="preserve">Foremen.  Mr. </w:t>
      </w:r>
      <w:proofErr w:type="spellStart"/>
      <w:r w:rsidR="00782E41">
        <w:t>Campolongo</w:t>
      </w:r>
      <w:proofErr w:type="spellEnd"/>
      <w:r>
        <w:t xml:space="preserve"> told Complainant he could not do that because the driver had been with Respondent for over </w:t>
      </w:r>
      <w:r w:rsidR="002B31C7">
        <w:t>four</w:t>
      </w:r>
      <w:r>
        <w:t xml:space="preserve"> years and he never had a complaint.  Mr. </w:t>
      </w:r>
      <w:proofErr w:type="spellStart"/>
      <w:r>
        <w:t>Compolongo</w:t>
      </w:r>
      <w:proofErr w:type="spellEnd"/>
      <w:r>
        <w:t xml:space="preserve"> told Complainant that Mr. Foreman was brought in and asked his side of the story </w:t>
      </w:r>
      <w:r w:rsidR="00DA728C">
        <w:t>“</w:t>
      </w:r>
      <w:r>
        <w:t>and that was it</w:t>
      </w:r>
      <w:r w:rsidR="00DA728C">
        <w:t>”</w:t>
      </w:r>
      <w:r>
        <w:t xml:space="preserve"> (Tr.</w:t>
      </w:r>
      <w:r w:rsidR="003F25C6">
        <w:t> </w:t>
      </w:r>
      <w:r>
        <w:t xml:space="preserve">12, 30).  </w:t>
      </w:r>
    </w:p>
    <w:p w:rsidR="00BC26F1" w:rsidRDefault="00BC26F1" w:rsidP="00782E41">
      <w:pPr>
        <w:spacing w:line="360" w:lineRule="auto"/>
      </w:pPr>
    </w:p>
    <w:p w:rsidR="001736C0" w:rsidRDefault="00BC26F1" w:rsidP="00766870">
      <w:pPr>
        <w:spacing w:line="360" w:lineRule="auto"/>
      </w:pPr>
      <w:r>
        <w:tab/>
      </w:r>
      <w:r>
        <w:tab/>
        <w:t>15.</w:t>
      </w:r>
      <w:r>
        <w:tab/>
        <w:t xml:space="preserve">Complainant did not file a police report after his cab ride on March 29, 2012 because he felt it would be a waste of police resources (Tr. 16-17).  </w:t>
      </w:r>
      <w:r w:rsidR="00782E41">
        <w:t xml:space="preserve"> </w:t>
      </w:r>
    </w:p>
    <w:p w:rsidR="00766870" w:rsidRDefault="00766870" w:rsidP="00766870">
      <w:pPr>
        <w:spacing w:line="360" w:lineRule="auto"/>
      </w:pPr>
    </w:p>
    <w:p w:rsidR="00766870" w:rsidRDefault="00766870" w:rsidP="00766870">
      <w:pPr>
        <w:spacing w:line="360" w:lineRule="auto"/>
      </w:pPr>
      <w:r>
        <w:tab/>
      </w:r>
      <w:r>
        <w:tab/>
        <w:t>16.</w:t>
      </w:r>
      <w:r>
        <w:tab/>
        <w:t xml:space="preserve">Mr. </w:t>
      </w:r>
      <w:proofErr w:type="spellStart"/>
      <w:r>
        <w:t>Compolongo</w:t>
      </w:r>
      <w:proofErr w:type="spellEnd"/>
      <w:r>
        <w:t xml:space="preserve"> did advise Complainant how to file a complaint with the Commission when he spoke to him about this matter (Tr. 12).   </w:t>
      </w:r>
    </w:p>
    <w:p w:rsidR="00B21021" w:rsidRDefault="00B21021" w:rsidP="008302A9">
      <w:pPr>
        <w:spacing w:line="360" w:lineRule="auto"/>
      </w:pPr>
    </w:p>
    <w:p w:rsidR="00B21021" w:rsidRDefault="00B21021" w:rsidP="00B21021">
      <w:pPr>
        <w:spacing w:line="360" w:lineRule="auto"/>
        <w:jc w:val="center"/>
      </w:pPr>
      <w:r>
        <w:rPr>
          <w:u w:val="single"/>
        </w:rPr>
        <w:t>DISCUSSION</w:t>
      </w:r>
    </w:p>
    <w:p w:rsidR="00B21021" w:rsidRDefault="00B21021" w:rsidP="00B21021">
      <w:pPr>
        <w:spacing w:line="360" w:lineRule="auto"/>
      </w:pPr>
    </w:p>
    <w:p w:rsidR="00FF7D18" w:rsidRDefault="00FF7D18" w:rsidP="00B21021">
      <w:pPr>
        <w:spacing w:line="360" w:lineRule="auto"/>
      </w:pPr>
      <w:r>
        <w:t>A.</w:t>
      </w:r>
      <w:r>
        <w:tab/>
      </w:r>
      <w:r w:rsidR="003C4D08">
        <w:rPr>
          <w:u w:val="single"/>
        </w:rPr>
        <w:t>Violations</w:t>
      </w:r>
    </w:p>
    <w:p w:rsidR="003C4D08" w:rsidRDefault="003C4D08" w:rsidP="00B21021">
      <w:pPr>
        <w:spacing w:line="360" w:lineRule="auto"/>
      </w:pPr>
    </w:p>
    <w:p w:rsidR="00FD3C7C" w:rsidRDefault="003C4D08" w:rsidP="00B21021">
      <w:pPr>
        <w:spacing w:line="360" w:lineRule="auto"/>
      </w:pPr>
      <w:r>
        <w:tab/>
      </w:r>
      <w:r>
        <w:tab/>
      </w:r>
      <w:r w:rsidR="00EA571E">
        <w:t>On March 29, 2012, Respondent</w:t>
      </w:r>
      <w:r w:rsidR="00CE2086">
        <w:t xml:space="preserve"> </w:t>
      </w:r>
      <w:r w:rsidR="00EA571E">
        <w:t>failed to provide reasonable service to Complainant in violation of Section 1501 of the Pennsylvania Public Utility Code (“Code”), 66</w:t>
      </w:r>
      <w:r w:rsidR="00E954D4">
        <w:t> </w:t>
      </w:r>
      <w:r w:rsidR="00EA571E">
        <w:t xml:space="preserve">Pa. C.S. §1501.  In addition, on that same date Respondent demanded and received a greater rate for service provided to Complainant than specified in its approved tariff in violation of </w:t>
      </w:r>
    </w:p>
    <w:p w:rsidR="00DA47AE" w:rsidRDefault="00EA571E" w:rsidP="00B21021">
      <w:pPr>
        <w:spacing w:line="360" w:lineRule="auto"/>
      </w:pPr>
      <w:r>
        <w:t>Section 1303 of the Code, 66 Pa. C.S. §1303</w:t>
      </w:r>
      <w:r w:rsidR="00DB2450">
        <w:t>, and the tariff requirements contained in 52 Pa. Code §29.316(a</w:t>
      </w:r>
      <w:proofErr w:type="gramStart"/>
      <w:r w:rsidR="00DB2450">
        <w:t>)(</w:t>
      </w:r>
      <w:proofErr w:type="gramEnd"/>
      <w:r w:rsidR="00DB2450">
        <w:t>1).</w:t>
      </w:r>
      <w:r w:rsidR="00DB2450">
        <w:rPr>
          <w:rStyle w:val="FootnoteReference"/>
        </w:rPr>
        <w:footnoteReference w:id="3"/>
      </w:r>
      <w:r w:rsidR="00DB2450">
        <w:t xml:space="preserve">  </w:t>
      </w:r>
      <w:r>
        <w:t xml:space="preserve">  </w:t>
      </w:r>
    </w:p>
    <w:p w:rsidR="00DA47AE" w:rsidRDefault="00DA47AE" w:rsidP="00DA47AE">
      <w:pPr>
        <w:pStyle w:val="BodyText"/>
        <w:tabs>
          <w:tab w:val="left" w:pos="1440"/>
        </w:tabs>
        <w:ind w:firstLine="720"/>
        <w:jc w:val="left"/>
        <w:rPr>
          <w:sz w:val="24"/>
          <w:szCs w:val="24"/>
        </w:rPr>
      </w:pPr>
      <w:r>
        <w:lastRenderedPageBreak/>
        <w:tab/>
      </w:r>
      <w:r>
        <w:rPr>
          <w:sz w:val="24"/>
          <w:szCs w:val="24"/>
        </w:rPr>
        <w:t xml:space="preserve">The Commission has broad powers to supervise and regulate all public utilities doing business within the Commonwealth and is empowered to determine whether a public utility is providing safe, adequate and reasonable service.  </w:t>
      </w:r>
      <w:proofErr w:type="gramStart"/>
      <w:r>
        <w:rPr>
          <w:sz w:val="24"/>
          <w:szCs w:val="24"/>
        </w:rPr>
        <w:t>66 Pa. C.S. §§501, 1501.</w:t>
      </w:r>
      <w:proofErr w:type="gramEnd"/>
      <w:r>
        <w:rPr>
          <w:sz w:val="24"/>
          <w:szCs w:val="24"/>
        </w:rPr>
        <w:t xml:space="preserve">  The Commission may impose civil penalties upon a utility that is found to be in violation of a statute, regulation or order of the Commission.  </w:t>
      </w:r>
      <w:proofErr w:type="gramStart"/>
      <w:r>
        <w:rPr>
          <w:sz w:val="24"/>
          <w:szCs w:val="24"/>
        </w:rPr>
        <w:t>66 Pa. C.S. §3301.</w:t>
      </w:r>
      <w:proofErr w:type="gramEnd"/>
      <w:r>
        <w:rPr>
          <w:sz w:val="24"/>
          <w:szCs w:val="24"/>
        </w:rPr>
        <w:t xml:space="preserve">   </w:t>
      </w:r>
      <w:r w:rsidRPr="005F3844">
        <w:rPr>
          <w:sz w:val="24"/>
          <w:szCs w:val="24"/>
        </w:rPr>
        <w:tab/>
      </w:r>
    </w:p>
    <w:p w:rsidR="00DA47AE" w:rsidRDefault="00DA47AE" w:rsidP="00470BA6">
      <w:pPr>
        <w:pStyle w:val="BodyText"/>
        <w:tabs>
          <w:tab w:val="left" w:pos="1440"/>
        </w:tabs>
        <w:spacing w:line="240" w:lineRule="auto"/>
        <w:ind w:firstLine="720"/>
        <w:jc w:val="left"/>
        <w:rPr>
          <w:sz w:val="24"/>
          <w:szCs w:val="24"/>
        </w:rPr>
      </w:pPr>
    </w:p>
    <w:p w:rsidR="00DA47AE" w:rsidRDefault="00DA47AE" w:rsidP="00470BA6">
      <w:pPr>
        <w:pStyle w:val="BodyText"/>
        <w:tabs>
          <w:tab w:val="left" w:pos="1440"/>
        </w:tabs>
        <w:spacing w:line="240" w:lineRule="auto"/>
        <w:ind w:firstLine="720"/>
        <w:jc w:val="left"/>
        <w:rPr>
          <w:sz w:val="24"/>
          <w:szCs w:val="24"/>
        </w:rPr>
      </w:pPr>
      <w:r>
        <w:rPr>
          <w:sz w:val="24"/>
          <w:szCs w:val="24"/>
        </w:rPr>
        <w:tab/>
        <w:t>The Code defines “service” as follows:</w:t>
      </w:r>
    </w:p>
    <w:p w:rsidR="00470BA6" w:rsidRDefault="00470BA6" w:rsidP="00470BA6">
      <w:pPr>
        <w:pStyle w:val="BodyText"/>
        <w:tabs>
          <w:tab w:val="left" w:pos="1440"/>
        </w:tabs>
        <w:spacing w:line="240" w:lineRule="auto"/>
        <w:ind w:firstLine="720"/>
        <w:jc w:val="left"/>
        <w:rPr>
          <w:sz w:val="24"/>
          <w:szCs w:val="24"/>
        </w:rPr>
      </w:pPr>
    </w:p>
    <w:p w:rsidR="00DA47AE" w:rsidRDefault="00DA47AE" w:rsidP="00DB2450">
      <w:pPr>
        <w:pStyle w:val="BodyText"/>
        <w:tabs>
          <w:tab w:val="left" w:pos="1440"/>
        </w:tabs>
        <w:spacing w:line="240" w:lineRule="auto"/>
        <w:ind w:left="1440" w:right="1440"/>
        <w:jc w:val="left"/>
        <w:rPr>
          <w:sz w:val="24"/>
          <w:szCs w:val="24"/>
        </w:rPr>
      </w:pPr>
      <w:r>
        <w:rPr>
          <w:sz w:val="24"/>
          <w:szCs w:val="24"/>
        </w:rPr>
        <w:t xml:space="preserve">Used in its broadest and most inclusive sense, includes </w:t>
      </w:r>
      <w:r>
        <w:rPr>
          <w:sz w:val="24"/>
          <w:szCs w:val="24"/>
          <w:u w:val="single"/>
        </w:rPr>
        <w:t>any and all acts done, rendered or performed</w:t>
      </w:r>
      <w:r>
        <w:rPr>
          <w:sz w:val="24"/>
          <w:szCs w:val="24"/>
        </w:rPr>
        <w:t>, any and all things furnished or supplied, and any and all facilities used, furnished, or supplied by public utilities…(Emphasis added).</w:t>
      </w:r>
    </w:p>
    <w:p w:rsidR="00DA47AE" w:rsidRDefault="00DA47AE" w:rsidP="00470BA6">
      <w:pPr>
        <w:pStyle w:val="BodyText"/>
        <w:tabs>
          <w:tab w:val="left" w:pos="1440"/>
        </w:tabs>
        <w:jc w:val="left"/>
        <w:rPr>
          <w:sz w:val="24"/>
          <w:szCs w:val="24"/>
        </w:rPr>
      </w:pPr>
    </w:p>
    <w:p w:rsidR="00DA47AE" w:rsidRDefault="00DA47AE" w:rsidP="00DA47AE">
      <w:pPr>
        <w:pStyle w:val="BodyText"/>
        <w:tabs>
          <w:tab w:val="left" w:pos="1440"/>
        </w:tabs>
        <w:jc w:val="left"/>
        <w:rPr>
          <w:sz w:val="24"/>
          <w:szCs w:val="24"/>
        </w:rPr>
      </w:pPr>
      <w:proofErr w:type="gramStart"/>
      <w:r>
        <w:rPr>
          <w:sz w:val="24"/>
          <w:szCs w:val="24"/>
        </w:rPr>
        <w:t>66 Pa. C.S. §102.</w:t>
      </w:r>
      <w:proofErr w:type="gramEnd"/>
      <w:r>
        <w:rPr>
          <w:sz w:val="24"/>
          <w:szCs w:val="24"/>
        </w:rPr>
        <w:t xml:space="preserve">  Utility service is not limited to the provision of service and includes “any and all acts” related to that function.  </w:t>
      </w:r>
      <w:proofErr w:type="gramStart"/>
      <w:r>
        <w:rPr>
          <w:sz w:val="24"/>
          <w:szCs w:val="24"/>
          <w:u w:val="single"/>
        </w:rPr>
        <w:t>West Penn Power Company v. PA P.U.C.</w:t>
      </w:r>
      <w:r>
        <w:rPr>
          <w:sz w:val="24"/>
          <w:szCs w:val="24"/>
        </w:rPr>
        <w:t xml:space="preserve">, 578 A.2d 75, 76 (Pa. </w:t>
      </w:r>
      <w:proofErr w:type="spellStart"/>
      <w:r>
        <w:rPr>
          <w:sz w:val="24"/>
          <w:szCs w:val="24"/>
        </w:rPr>
        <w:t>Commw</w:t>
      </w:r>
      <w:proofErr w:type="spellEnd"/>
      <w:r>
        <w:rPr>
          <w:sz w:val="24"/>
          <w:szCs w:val="24"/>
        </w:rPr>
        <w:t>. 1990).</w:t>
      </w:r>
      <w:proofErr w:type="gramEnd"/>
      <w:r>
        <w:rPr>
          <w:sz w:val="24"/>
          <w:szCs w:val="24"/>
        </w:rPr>
        <w:t xml:space="preserve">  </w:t>
      </w:r>
    </w:p>
    <w:p w:rsidR="00973ACE" w:rsidRDefault="00973ACE" w:rsidP="00DA47AE">
      <w:pPr>
        <w:pStyle w:val="BodyText"/>
        <w:tabs>
          <w:tab w:val="left" w:pos="1440"/>
        </w:tabs>
        <w:jc w:val="left"/>
        <w:rPr>
          <w:sz w:val="24"/>
          <w:szCs w:val="24"/>
        </w:rPr>
      </w:pPr>
    </w:p>
    <w:p w:rsidR="00973ACE" w:rsidRDefault="00973ACE" w:rsidP="00F666D7">
      <w:pPr>
        <w:spacing w:line="360" w:lineRule="auto"/>
        <w:ind w:firstLine="1440"/>
      </w:pPr>
      <w:r>
        <w:t>Complainant’s testimony regarding the cab ride provided by Respondent’s driver was credible.  On the night of March 29, 2012, he was walking home from his lab when he hailed Respondent’s cab in front of a bar area, specifically Mario’s Eastside Saloon, on Walnut</w:t>
      </w:r>
      <w:r w:rsidR="00256E10">
        <w:t> </w:t>
      </w:r>
      <w:r>
        <w:t xml:space="preserve">Street in the Shadyside section of Pittsburgh.  </w:t>
      </w:r>
      <w:proofErr w:type="gramStart"/>
      <w:r>
        <w:t>Tr. 8, 20, 22.</w:t>
      </w:r>
      <w:proofErr w:type="gramEnd"/>
      <w:r>
        <w:t xml:space="preserve">  Complainant was walking by Mario’s.  Complainant was not a bar patron</w:t>
      </w:r>
      <w:r w:rsidR="00CC6EA2">
        <w:t>.</w:t>
      </w:r>
      <w:r>
        <w:t xml:space="preserve">  </w:t>
      </w:r>
      <w:proofErr w:type="gramStart"/>
      <w:r>
        <w:t>Tr. 20,</w:t>
      </w:r>
      <w:r w:rsidR="00DE0EFF">
        <w:t xml:space="preserve"> </w:t>
      </w:r>
      <w:r>
        <w:t>22.</w:t>
      </w:r>
      <w:proofErr w:type="gramEnd"/>
      <w:r>
        <w:t xml:space="preserve">  The parties stipulated that on March</w:t>
      </w:r>
      <w:r w:rsidR="00256E10">
        <w:t> </w:t>
      </w:r>
      <w:r>
        <w:t xml:space="preserve">29, 2012, at some time around 11:15 p.m., Complainant received cab service provided by </w:t>
      </w:r>
      <w:r w:rsidR="00DB2450">
        <w:t xml:space="preserve">Respondent’s driver, </w:t>
      </w:r>
      <w:r>
        <w:t>Mr. For</w:t>
      </w:r>
      <w:r w:rsidR="00220B5F">
        <w:t>e</w:t>
      </w:r>
      <w:r>
        <w:t>man</w:t>
      </w:r>
      <w:r w:rsidR="00DB2450">
        <w:t>,</w:t>
      </w:r>
      <w:r>
        <w:t xml:space="preserve"> from Walnut Street and Maryland Avenue in Shadyside to Murray Avenue and Hobart Street in Squirrel Hill.  The parties also stipulated that the fare for the transportation was $6.40.  </w:t>
      </w:r>
      <w:proofErr w:type="gramStart"/>
      <w:r>
        <w:t>Tr. 6, 8, 20.</w:t>
      </w:r>
      <w:proofErr w:type="gramEnd"/>
      <w:r>
        <w:t xml:space="preserve">  </w:t>
      </w:r>
    </w:p>
    <w:p w:rsidR="00CC6EA2" w:rsidRDefault="00CC6EA2" w:rsidP="00F666D7">
      <w:pPr>
        <w:spacing w:line="360" w:lineRule="auto"/>
        <w:ind w:firstLine="1440"/>
      </w:pPr>
    </w:p>
    <w:p w:rsidR="00795AC6" w:rsidRDefault="00CC6EA2" w:rsidP="00CC6EA2">
      <w:pPr>
        <w:spacing w:line="360" w:lineRule="auto"/>
        <w:ind w:firstLine="1440"/>
      </w:pPr>
      <w:r>
        <w:t>Complainant further testified credibly regarding his payment for the cab service provided.  He gave Mr. For</w:t>
      </w:r>
      <w:r w:rsidR="00F45B8B">
        <w:t>e</w:t>
      </w:r>
      <w:r>
        <w:t xml:space="preserve">man a $20 bill to pay the $6.40 fare.  Complainant saw that </w:t>
      </w:r>
    </w:p>
    <w:p w:rsidR="00CC6EA2" w:rsidRDefault="00CC6EA2" w:rsidP="00795AC6">
      <w:pPr>
        <w:spacing w:line="360" w:lineRule="auto"/>
      </w:pPr>
      <w:r>
        <w:lastRenderedPageBreak/>
        <w:t>Mr.</w:t>
      </w:r>
      <w:r w:rsidR="00075ED3">
        <w:t> </w:t>
      </w:r>
      <w:r>
        <w:t>Foreman had $1 bills in his possession.  Mr. For</w:t>
      </w:r>
      <w:r w:rsidR="00EB07A6">
        <w:t>e</w:t>
      </w:r>
      <w:r>
        <w:t xml:space="preserve">man told Complainant he did not have any $1 bills and that the fare was $10.  Complainant requested that Mr. Foreman drive him further down the street so that he could get change.  Mr. Foreman refused.  </w:t>
      </w:r>
      <w:proofErr w:type="gramStart"/>
      <w:r>
        <w:t>Tr. 8.</w:t>
      </w:r>
      <w:proofErr w:type="gramEnd"/>
      <w:r>
        <w:t xml:space="preserve">  Complainant asked Mr. Foreman to provide his name but Mr. Foreman refused and ordered Complainant to exit his cab.  Tr. 8, 25-26, 27-28.  </w:t>
      </w:r>
    </w:p>
    <w:p w:rsidR="00CC6EA2" w:rsidRDefault="00CC6EA2" w:rsidP="00CC6EA2">
      <w:pPr>
        <w:spacing w:line="360" w:lineRule="auto"/>
        <w:ind w:firstLine="1440"/>
      </w:pPr>
    </w:p>
    <w:p w:rsidR="006A491B" w:rsidRDefault="00CC6EA2" w:rsidP="00CC6EA2">
      <w:pPr>
        <w:spacing w:line="360" w:lineRule="auto"/>
        <w:ind w:firstLine="1440"/>
      </w:pPr>
      <w:r>
        <w:t xml:space="preserve">Mr. Foreman’s testimony regarding the payment for cab service </w:t>
      </w:r>
      <w:r w:rsidR="006A491B">
        <w:t>was not credible</w:t>
      </w:r>
      <w:r w:rsidR="00D05356">
        <w:t xml:space="preserve"> at all</w:t>
      </w:r>
      <w:r w:rsidR="006A491B">
        <w:t>.  He testified that he gave Complainant $14 change for the $20 bill received (the fare was $6.40).  According to Mr. For</w:t>
      </w:r>
      <w:r w:rsidR="00C107A2">
        <w:t>e</w:t>
      </w:r>
      <w:r w:rsidR="006A491B">
        <w:t xml:space="preserve">man, he gave Complainant 40 cents more than required.  </w:t>
      </w:r>
      <w:proofErr w:type="gramStart"/>
      <w:r w:rsidR="006A491B">
        <w:t>Tr. 25.</w:t>
      </w:r>
      <w:proofErr w:type="gramEnd"/>
      <w:r w:rsidR="006A491B">
        <w:t xml:space="preserve">  Mr. Foreman did, however, admit that he did not provide his name or driver certification to Complainant when he requested it.  Tr. 8, 25-26, 27-28.  </w:t>
      </w:r>
    </w:p>
    <w:p w:rsidR="006A491B" w:rsidRDefault="006A491B" w:rsidP="00CC6EA2">
      <w:pPr>
        <w:spacing w:line="360" w:lineRule="auto"/>
        <w:ind w:firstLine="1440"/>
      </w:pPr>
    </w:p>
    <w:p w:rsidR="00994603" w:rsidRDefault="006A491B" w:rsidP="00CC6EA2">
      <w:pPr>
        <w:spacing w:line="360" w:lineRule="auto"/>
        <w:ind w:firstLine="1440"/>
      </w:pPr>
      <w:r>
        <w:t>Mr. Foreman’s conduct, as set forth in the preceding t</w:t>
      </w:r>
      <w:r w:rsidR="006058BB">
        <w:t>hree</w:t>
      </w:r>
      <w:r>
        <w:t xml:space="preserve"> paragraphs and the Finding</w:t>
      </w:r>
      <w:r w:rsidR="00CE2086">
        <w:t>s</w:t>
      </w:r>
      <w:r>
        <w:t xml:space="preserve"> of Fact section of this </w:t>
      </w:r>
      <w:r w:rsidR="000F4FF1">
        <w:t>I</w:t>
      </w:r>
      <w:r>
        <w:t xml:space="preserve">nitial </w:t>
      </w:r>
      <w:r w:rsidR="000F4FF1">
        <w:t>D</w:t>
      </w:r>
      <w:r>
        <w:t>ecision</w:t>
      </w:r>
      <w:r w:rsidR="006058BB">
        <w:t>,</w:t>
      </w:r>
      <w:r>
        <w:t xml:space="preserve"> was certainly not reasonable service.  He was not truthful with the Complainant when he made change for the $20 bill Complainant gave him to pay the $6.40 fare.  He had $1 bills on him.  Complainant saw that </w:t>
      </w:r>
      <w:r w:rsidR="006058BB">
        <w:t>Mr. Foreman</w:t>
      </w:r>
      <w:r>
        <w:t xml:space="preserve"> had $1 bills on him at the time.</w:t>
      </w:r>
      <w:r w:rsidR="006058BB">
        <w:t xml:space="preserve">  Mr. Foreman knowingly and intentionally charged Complainant $10 for the cab service, even though the metered fare was $6.40.</w:t>
      </w:r>
      <w:r w:rsidR="00994603">
        <w:t xml:space="preserve">  </w:t>
      </w:r>
      <w:r w:rsidR="006058BB">
        <w:t>Mr. Foreman then refused to identify himself and ordered Complainant out of his cab because he knew h</w:t>
      </w:r>
      <w:r w:rsidR="00994603">
        <w:t xml:space="preserve">is conduct was reprehensible.  </w:t>
      </w:r>
    </w:p>
    <w:p w:rsidR="00994603" w:rsidRDefault="00994603" w:rsidP="00CC6EA2">
      <w:pPr>
        <w:spacing w:line="360" w:lineRule="auto"/>
        <w:ind w:firstLine="1440"/>
      </w:pPr>
    </w:p>
    <w:p w:rsidR="006058BB" w:rsidRDefault="00994603" w:rsidP="00CC6EA2">
      <w:pPr>
        <w:spacing w:line="360" w:lineRule="auto"/>
        <w:ind w:firstLine="1440"/>
      </w:pPr>
      <w:r>
        <w:t>Mr. Foreman’s conduct v</w:t>
      </w:r>
      <w:r w:rsidR="006058BB">
        <w:t>i</w:t>
      </w:r>
      <w:r>
        <w:t>olated Section 1501 of the Code.  He</w:t>
      </w:r>
      <w:r w:rsidR="006058BB">
        <w:t xml:space="preserve"> </w:t>
      </w:r>
      <w:r>
        <w:t xml:space="preserve">knowingly and intentionally </w:t>
      </w:r>
      <w:r w:rsidR="00D05356">
        <w:t>denied having the money necessary to make change for a $20 bill</w:t>
      </w:r>
      <w:r>
        <w:t xml:space="preserve"> when he in fact had ability to do so, and he </w:t>
      </w:r>
      <w:r w:rsidR="006058BB">
        <w:t>refused to identify himself and ordered Complainant to exit the cab</w:t>
      </w:r>
      <w:r>
        <w:t xml:space="preserve"> because he feared potentially facing consequences for his actions</w:t>
      </w:r>
      <w:r w:rsidR="006058BB">
        <w:t>.</w:t>
      </w:r>
      <w:r w:rsidR="0041214B">
        <w:t xml:space="preserve">  </w:t>
      </w:r>
      <w:proofErr w:type="gramStart"/>
      <w:r w:rsidR="0041214B">
        <w:t>66 Pa. C.S. §1501.</w:t>
      </w:r>
      <w:proofErr w:type="gramEnd"/>
      <w:r w:rsidR="0041214B">
        <w:t xml:space="preserve">  </w:t>
      </w:r>
      <w:r w:rsidR="006058BB">
        <w:t xml:space="preserve">   </w:t>
      </w:r>
    </w:p>
    <w:p w:rsidR="00A367BC" w:rsidRDefault="00A367BC" w:rsidP="00CC6EA2">
      <w:pPr>
        <w:spacing w:line="360" w:lineRule="auto"/>
        <w:ind w:firstLine="1440"/>
      </w:pPr>
    </w:p>
    <w:p w:rsidR="00A367BC" w:rsidRDefault="00A367BC" w:rsidP="00CC6EA2">
      <w:pPr>
        <w:spacing w:line="360" w:lineRule="auto"/>
        <w:ind w:firstLine="1440"/>
      </w:pPr>
      <w:r>
        <w:t>Mr. Foreman’s conduct on March 29, 2012 was intolerable and a civil penalty is warranted</w:t>
      </w:r>
      <w:r w:rsidR="00170837">
        <w:t xml:space="preserve"> primarily to prompt Respondent to better educate its drivers and deter future violations</w:t>
      </w:r>
      <w:r>
        <w:t xml:space="preserve">.  A civil penalty in the amount </w:t>
      </w:r>
      <w:r w:rsidR="00CE2086">
        <w:t xml:space="preserve">of </w:t>
      </w:r>
      <w:r>
        <w:t>$1</w:t>
      </w:r>
      <w:r w:rsidR="005C49D0">
        <w:t>,0</w:t>
      </w:r>
      <w:r>
        <w:t xml:space="preserve">00 will be assessed against Respondent.  This civil penalty will be discussed in </w:t>
      </w:r>
      <w:r w:rsidR="00FA6DA0">
        <w:t xml:space="preserve">detail in Section B </w:t>
      </w:r>
      <w:r w:rsidR="000F4FF1">
        <w:t xml:space="preserve">to </w:t>
      </w:r>
      <w:r w:rsidR="00170837">
        <w:t>follow</w:t>
      </w:r>
      <w:r>
        <w:t xml:space="preserve">.  </w:t>
      </w:r>
    </w:p>
    <w:p w:rsidR="00A367BC" w:rsidRDefault="00A367BC" w:rsidP="00CC6EA2">
      <w:pPr>
        <w:spacing w:line="360" w:lineRule="auto"/>
        <w:ind w:firstLine="1440"/>
      </w:pPr>
    </w:p>
    <w:p w:rsidR="00A367BC" w:rsidRDefault="00A367BC" w:rsidP="00CC6EA2">
      <w:pPr>
        <w:spacing w:line="360" w:lineRule="auto"/>
        <w:ind w:firstLine="1440"/>
      </w:pPr>
      <w:r>
        <w:lastRenderedPageBreak/>
        <w:t>As I indicated at the outset,</w:t>
      </w:r>
      <w:r w:rsidR="00170837">
        <w:t xml:space="preserve"> Respondent charged Complainant more than the metered fare indicated on March 29, 2012 in violation of Section 1303 of the Code, 66 Pa. C.S.</w:t>
      </w:r>
      <w:r w:rsidR="007C72B6">
        <w:t> </w:t>
      </w:r>
      <w:r w:rsidR="00170837">
        <w:t xml:space="preserve">§1303, and the tariff requirements contained in 52 Pa. Code §29.316(a)(1).  The parties stipulated that the fare for the cab ride was $6.40.  Complainant testified credibly that he gave Mr. Foreman a $20 bill and Mr. Foreman refused to give him more than $10 in change.  In contrast, Mr. Foreman’s testimony that he gave Complainant $14 change for the $20 was not credible at all.   </w:t>
      </w:r>
      <w:r>
        <w:t xml:space="preserve">  </w:t>
      </w:r>
    </w:p>
    <w:p w:rsidR="00170837" w:rsidRDefault="00170837" w:rsidP="00CC6EA2">
      <w:pPr>
        <w:spacing w:line="360" w:lineRule="auto"/>
        <w:ind w:firstLine="1440"/>
      </w:pPr>
    </w:p>
    <w:p w:rsidR="00FA6DA0" w:rsidRDefault="00170837" w:rsidP="00FA6DA0">
      <w:pPr>
        <w:spacing w:line="360" w:lineRule="auto"/>
        <w:ind w:firstLine="1440"/>
      </w:pPr>
      <w:r>
        <w:t>A civil penalty in the amount of $500 is warranted because Respondent collected more than the metered fare for the cab ride on March 29, 2012</w:t>
      </w:r>
      <w:r w:rsidR="00994603">
        <w:t xml:space="preserve"> in violation of Section 1303 of the Code, 66 Pa. C.S. §1303, and the tariff requirements contained in 52 Pa. Code §29.316(a)(1).</w:t>
      </w:r>
      <w:r w:rsidR="00556AB0">
        <w:t xml:space="preserve">  </w:t>
      </w:r>
      <w:r w:rsidR="00FA6DA0">
        <w:t xml:space="preserve">This civil penalty will be discussed in detail in Section B to follow.  </w:t>
      </w:r>
    </w:p>
    <w:p w:rsidR="00FF7D18" w:rsidRDefault="00FF7D18" w:rsidP="0033201A">
      <w:pPr>
        <w:spacing w:line="360" w:lineRule="auto"/>
      </w:pPr>
    </w:p>
    <w:p w:rsidR="00FF7D18" w:rsidRDefault="00FA6DA0" w:rsidP="0033201A">
      <w:pPr>
        <w:spacing w:line="360" w:lineRule="auto"/>
      </w:pPr>
      <w:r>
        <w:t>B</w:t>
      </w:r>
      <w:r w:rsidR="00FF7D18">
        <w:t>.</w:t>
      </w:r>
      <w:r w:rsidR="00FF7D18">
        <w:tab/>
      </w:r>
      <w:r w:rsidR="00FF7D18">
        <w:rPr>
          <w:u w:val="single"/>
        </w:rPr>
        <w:t>The Civil Penalt</w:t>
      </w:r>
      <w:r>
        <w:rPr>
          <w:u w:val="single"/>
        </w:rPr>
        <w:t>ies</w:t>
      </w:r>
    </w:p>
    <w:p w:rsidR="00FF7D18" w:rsidRDefault="00FF7D18" w:rsidP="0033201A">
      <w:pPr>
        <w:spacing w:line="360" w:lineRule="auto"/>
      </w:pPr>
    </w:p>
    <w:p w:rsidR="00E546FB" w:rsidRPr="00A32951" w:rsidRDefault="00FF7D18" w:rsidP="00E546FB">
      <w:pPr>
        <w:spacing w:line="360" w:lineRule="auto"/>
      </w:pPr>
      <w:r>
        <w:tab/>
      </w:r>
      <w:r>
        <w:tab/>
      </w:r>
      <w:r w:rsidR="00E546FB">
        <w:t>T</w:t>
      </w:r>
      <w:r w:rsidR="00E546FB" w:rsidRPr="00A32951">
        <w:t xml:space="preserve">he Commission may impose a maximum civil penalty of $1,000 for every violation of the </w:t>
      </w:r>
      <w:r w:rsidR="00E546FB">
        <w:t xml:space="preserve">Public Utility </w:t>
      </w:r>
      <w:r w:rsidR="00E546FB" w:rsidRPr="00A32951">
        <w:t>Code</w:t>
      </w:r>
      <w:r w:rsidR="00E546FB">
        <w:t xml:space="preserve"> (the “Code”)</w:t>
      </w:r>
      <w:r w:rsidR="00E546FB" w:rsidRPr="00A32951">
        <w:t>, its regulations or its orders pursuant to Section</w:t>
      </w:r>
      <w:r w:rsidR="000424B8">
        <w:t> </w:t>
      </w:r>
      <w:r w:rsidR="00E546FB" w:rsidRPr="00A32951">
        <w:t>3301 of the Code, 66 Pa. C.S. §3301.</w:t>
      </w:r>
      <w:r w:rsidR="00E546FB">
        <w:t xml:space="preserve">  C</w:t>
      </w:r>
      <w:r w:rsidR="00E546FB" w:rsidRPr="00A32951">
        <w:t xml:space="preserve">ertain factors </w:t>
      </w:r>
      <w:r w:rsidR="00E546FB">
        <w:t xml:space="preserve">must be considered </w:t>
      </w:r>
      <w:r w:rsidR="00E546FB" w:rsidRPr="00A32951">
        <w:t xml:space="preserve">and </w:t>
      </w:r>
      <w:r w:rsidR="00E546FB">
        <w:t>standards applied</w:t>
      </w:r>
      <w:r w:rsidR="00E546FB" w:rsidRPr="00A32951">
        <w:t xml:space="preserve"> when imposing a civil penalty.  </w:t>
      </w:r>
      <w:proofErr w:type="spellStart"/>
      <w:r w:rsidR="00E546FB" w:rsidRPr="00A32951">
        <w:rPr>
          <w:u w:val="single"/>
        </w:rPr>
        <w:t>Rosi</w:t>
      </w:r>
      <w:proofErr w:type="spellEnd"/>
      <w:r w:rsidR="00E546FB" w:rsidRPr="00A32951">
        <w:rPr>
          <w:u w:val="single"/>
        </w:rPr>
        <w:t xml:space="preserve"> v. Bell Atlantic-Pa., Inc.</w:t>
      </w:r>
      <w:r w:rsidR="00E546FB" w:rsidRPr="00A32951">
        <w:t>, Docket No. C</w:t>
      </w:r>
      <w:r w:rsidR="00E546FB" w:rsidRPr="00A32951">
        <w:noBreakHyphen/>
        <w:t xml:space="preserve">00992409 (Order entered February 10, 2000); </w:t>
      </w:r>
      <w:r w:rsidR="00E546FB" w:rsidRPr="00A32951">
        <w:rPr>
          <w:u w:val="single"/>
        </w:rPr>
        <w:t>Pa. P.U.C. v. NCIC Operator Services</w:t>
      </w:r>
      <w:r w:rsidR="00E546FB" w:rsidRPr="00A32951">
        <w:t>, Docket No. M</w:t>
      </w:r>
      <w:r w:rsidR="00E546FB" w:rsidRPr="00A32951">
        <w:noBreakHyphen/>
        <w:t xml:space="preserve">00001440 (Order entered </w:t>
      </w:r>
      <w:smartTag w:uri="urn:schemas-microsoft-com:office:smarttags" w:element="date">
        <w:smartTagPr>
          <w:attr w:name="Year" w:val="2000"/>
          <w:attr w:name="Day" w:val="21"/>
          <w:attr w:name="Month" w:val="12"/>
          <w:attr w:name="ls" w:val="trans"/>
        </w:smartTagPr>
        <w:r w:rsidR="00E546FB" w:rsidRPr="00A32951">
          <w:t>December 21, 2000</w:t>
        </w:r>
      </w:smartTag>
      <w:r w:rsidR="00E546FB" w:rsidRPr="00A32951">
        <w:t>).  These factors and standards have been codified in a regulation as follows:</w:t>
      </w:r>
    </w:p>
    <w:p w:rsidR="00E546FB" w:rsidRPr="00A32951" w:rsidRDefault="00E546FB" w:rsidP="003742DF"/>
    <w:p w:rsidR="00E546FB" w:rsidRPr="00A32951" w:rsidRDefault="00E546FB" w:rsidP="00E546FB">
      <w:pPr>
        <w:ind w:left="1440" w:right="1440" w:firstLine="720"/>
      </w:pPr>
      <w:r w:rsidRPr="00A32951">
        <w:t>(1)</w:t>
      </w:r>
      <w:r>
        <w:t xml:space="preserve">  </w:t>
      </w:r>
      <w:r w:rsidRPr="00A32951">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E546FB" w:rsidRPr="00A32951" w:rsidRDefault="00E546FB" w:rsidP="00E546FB">
      <w:pPr>
        <w:ind w:left="1440" w:right="1440"/>
      </w:pPr>
    </w:p>
    <w:p w:rsidR="00E546FB" w:rsidRPr="00A32951" w:rsidRDefault="00E546FB" w:rsidP="009D080B">
      <w:pPr>
        <w:ind w:left="1440" w:right="1440" w:firstLine="720"/>
      </w:pPr>
      <w:r w:rsidRPr="00A32951">
        <w:t>(2)</w:t>
      </w:r>
      <w:r w:rsidR="009D080B">
        <w:t xml:space="preserve">  </w:t>
      </w:r>
      <w:r w:rsidRPr="00A32951">
        <w:t>Whether the resulting consequences of the conduct at issue were of a serious nature.  When consequences of a serious nature are involved, such as personal injury or property damage, the consequences may warrant a higher penalty.</w:t>
      </w:r>
    </w:p>
    <w:p w:rsidR="00E546FB" w:rsidRPr="00A32951" w:rsidRDefault="00E546FB" w:rsidP="00E546FB">
      <w:pPr>
        <w:ind w:left="1440" w:right="1440"/>
      </w:pPr>
    </w:p>
    <w:p w:rsidR="00E546FB" w:rsidRDefault="00E546FB" w:rsidP="009D080B">
      <w:pPr>
        <w:ind w:left="1440" w:right="1440" w:firstLine="720"/>
      </w:pPr>
      <w:r w:rsidRPr="00A32951">
        <w:lastRenderedPageBreak/>
        <w:t>(3)</w:t>
      </w:r>
      <w:r w:rsidR="009D080B">
        <w:t xml:space="preserve">  </w:t>
      </w:r>
      <w:r w:rsidRPr="00A32951">
        <w:t>Whether the conduct at issue was deemed intentional or negligent.  This factor may only be considered in evaluating litigated cases.  When conduct has been deemed intentional, the conduct may result in a higher penalty.</w:t>
      </w:r>
    </w:p>
    <w:p w:rsidR="00CC04C1" w:rsidRPr="00A32951" w:rsidRDefault="00CC04C1" w:rsidP="009D080B">
      <w:pPr>
        <w:ind w:left="1440" w:right="1440" w:firstLine="720"/>
      </w:pPr>
    </w:p>
    <w:p w:rsidR="00E546FB" w:rsidRPr="00A32951" w:rsidRDefault="00E546FB" w:rsidP="009D080B">
      <w:pPr>
        <w:ind w:left="1440" w:right="1440" w:firstLine="720"/>
      </w:pPr>
      <w:r w:rsidRPr="00A32951">
        <w:t>(4)</w:t>
      </w:r>
      <w:r w:rsidR="009D080B">
        <w:t xml:space="preserve">  </w:t>
      </w:r>
      <w:r w:rsidRPr="00A32951">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E546FB" w:rsidRPr="00A32951" w:rsidRDefault="00E546FB" w:rsidP="00E546FB">
      <w:pPr>
        <w:ind w:left="1440" w:right="1440"/>
      </w:pPr>
    </w:p>
    <w:p w:rsidR="00E546FB" w:rsidRPr="00A32951" w:rsidRDefault="00E546FB" w:rsidP="009D080B">
      <w:pPr>
        <w:ind w:left="1440" w:right="1440" w:firstLine="720"/>
      </w:pPr>
      <w:r w:rsidRPr="00A32951">
        <w:t>(5)</w:t>
      </w:r>
      <w:r w:rsidR="009D080B">
        <w:t xml:space="preserve">  </w:t>
      </w:r>
      <w:r w:rsidRPr="00A32951">
        <w:t>The number of customers affected and the duration of the violation.</w:t>
      </w:r>
    </w:p>
    <w:p w:rsidR="00E546FB" w:rsidRPr="00A32951" w:rsidRDefault="00E546FB" w:rsidP="00E546FB">
      <w:pPr>
        <w:ind w:left="1440" w:right="1440"/>
      </w:pPr>
    </w:p>
    <w:p w:rsidR="00E546FB" w:rsidRPr="00A32951" w:rsidRDefault="00E546FB" w:rsidP="009D080B">
      <w:pPr>
        <w:ind w:left="1440" w:right="1440" w:firstLine="720"/>
      </w:pPr>
      <w:r w:rsidRPr="00A32951">
        <w:t>(6)</w:t>
      </w:r>
      <w:r w:rsidR="009D080B">
        <w:t xml:space="preserve">  </w:t>
      </w:r>
      <w:r w:rsidRPr="00A32951">
        <w:t>The compliance history of the regulated entity which committed the violation.  An isolated incident from an otherwise compliant utility may result in a lower penalty, whereas frequent, recurrent violations by a utility may result in a higher penalty.</w:t>
      </w:r>
    </w:p>
    <w:p w:rsidR="00E546FB" w:rsidRPr="00A32951" w:rsidRDefault="00E546FB" w:rsidP="00E546FB">
      <w:pPr>
        <w:ind w:left="1440" w:right="1440"/>
      </w:pPr>
    </w:p>
    <w:p w:rsidR="00E546FB" w:rsidRPr="00A32951" w:rsidRDefault="00E546FB" w:rsidP="009D080B">
      <w:pPr>
        <w:ind w:left="1440" w:right="1440" w:firstLine="720"/>
      </w:pPr>
      <w:r w:rsidRPr="00A32951">
        <w:t>(7)</w:t>
      </w:r>
      <w:r w:rsidR="009D080B">
        <w:t xml:space="preserve">  </w:t>
      </w:r>
      <w:r w:rsidRPr="00A32951">
        <w:t>Whether the regulated entity cooperated with the Commission’s investigation.  Facts establishing bad faith, active concealment of violations, or attempts to interfere with Commission investigations may result in a higher penalty.</w:t>
      </w:r>
    </w:p>
    <w:p w:rsidR="00E546FB" w:rsidRPr="00A32951" w:rsidRDefault="00E546FB" w:rsidP="00E546FB">
      <w:pPr>
        <w:ind w:left="1440" w:right="1440"/>
      </w:pPr>
    </w:p>
    <w:p w:rsidR="00E546FB" w:rsidRPr="00A32951" w:rsidRDefault="00E546FB" w:rsidP="009D080B">
      <w:pPr>
        <w:ind w:left="1440" w:right="1440" w:firstLine="720"/>
      </w:pPr>
      <w:r w:rsidRPr="00A32951">
        <w:t>(8)</w:t>
      </w:r>
      <w:r w:rsidR="009D080B">
        <w:t xml:space="preserve">  </w:t>
      </w:r>
      <w:r w:rsidRPr="00A32951">
        <w:t>The amount of the civil penalty or fine necessary to deter future violations.  The size of the utility may be considered to determine an appropriate penalty amount.</w:t>
      </w:r>
    </w:p>
    <w:p w:rsidR="00E546FB" w:rsidRPr="00A32951" w:rsidRDefault="00E546FB" w:rsidP="00E546FB">
      <w:pPr>
        <w:ind w:left="1440" w:right="1440"/>
      </w:pPr>
    </w:p>
    <w:p w:rsidR="00E546FB" w:rsidRPr="00A32951" w:rsidRDefault="00E546FB" w:rsidP="009D080B">
      <w:pPr>
        <w:ind w:left="1440" w:right="1440" w:firstLine="720"/>
      </w:pPr>
      <w:r w:rsidRPr="00A32951">
        <w:t>(9)</w:t>
      </w:r>
      <w:r w:rsidR="009D080B">
        <w:t xml:space="preserve">  </w:t>
      </w:r>
      <w:r w:rsidRPr="00A32951">
        <w:t>Past Commission decisions in similar situations.</w:t>
      </w:r>
    </w:p>
    <w:p w:rsidR="00E546FB" w:rsidRPr="00A32951" w:rsidRDefault="00E546FB" w:rsidP="00E546FB">
      <w:pPr>
        <w:ind w:left="1440" w:right="1440"/>
      </w:pPr>
    </w:p>
    <w:p w:rsidR="00E546FB" w:rsidRPr="00A32951" w:rsidRDefault="00E546FB" w:rsidP="009D080B">
      <w:pPr>
        <w:ind w:left="1440" w:right="1440" w:firstLine="720"/>
      </w:pPr>
      <w:r w:rsidRPr="00A32951">
        <w:t>(10)</w:t>
      </w:r>
      <w:r w:rsidR="009D080B">
        <w:t xml:space="preserve">  </w:t>
      </w:r>
      <w:r w:rsidRPr="00A32951">
        <w:t>Other relevant factors.</w:t>
      </w:r>
    </w:p>
    <w:p w:rsidR="00E546FB" w:rsidRDefault="00E546FB" w:rsidP="00E546FB"/>
    <w:p w:rsidR="00E546FB" w:rsidRDefault="00E546FB" w:rsidP="00E546FB">
      <w:pPr>
        <w:spacing w:line="360" w:lineRule="auto"/>
      </w:pPr>
      <w:proofErr w:type="gramStart"/>
      <w:r>
        <w:t>52 Pa. Code §69.1201(c).</w:t>
      </w:r>
      <w:proofErr w:type="gramEnd"/>
    </w:p>
    <w:p w:rsidR="001D2572" w:rsidRDefault="001D2572" w:rsidP="00E546FB">
      <w:pPr>
        <w:spacing w:line="360" w:lineRule="auto"/>
      </w:pPr>
    </w:p>
    <w:p w:rsidR="001D2572" w:rsidRDefault="001D2572" w:rsidP="00C5584F">
      <w:pPr>
        <w:spacing w:line="360" w:lineRule="auto"/>
        <w:ind w:firstLine="1440"/>
      </w:pPr>
      <w:r>
        <w:t xml:space="preserve">There are two distinct violations here resulting from one taxi cab ride.  Respondent failed to provide reasonable service in violation of </w:t>
      </w:r>
      <w:r w:rsidR="00C5584F">
        <w:t xml:space="preserve">66 Pa. C.S. §1501.  The basis for this violation is solely the driver’s conduct on March 29, 2012 at the conclusion of the cab ride.  The second violation is for charging more than the metered fare registered.  At the outset of this civil penalty discussion, I wanted to make it clear that the driver’s overcharge </w:t>
      </w:r>
      <w:r w:rsidR="00A921BC">
        <w:t xml:space="preserve">violation </w:t>
      </w:r>
      <w:r w:rsidR="00C5584F">
        <w:t xml:space="preserve">did not </w:t>
      </w:r>
      <w:r w:rsidR="00C5584F">
        <w:lastRenderedPageBreak/>
        <w:t>factor into the assessment of the penalty for failure to provide reasonable service</w:t>
      </w:r>
      <w:r w:rsidR="00502C02">
        <w:t xml:space="preserve"> violation</w:t>
      </w:r>
      <w:r w:rsidR="00C5584F">
        <w:t>.  In other words, Respondent is not being assessed a double penalty for th</w:t>
      </w:r>
      <w:r w:rsidR="00502C02">
        <w:t>e overcharge</w:t>
      </w:r>
      <w:r w:rsidR="00C5584F">
        <w:t xml:space="preserve"> violation.  </w:t>
      </w:r>
      <w:r>
        <w:t xml:space="preserve">    </w:t>
      </w:r>
    </w:p>
    <w:p w:rsidR="00C5584F" w:rsidRDefault="00C5584F" w:rsidP="00C5584F">
      <w:pPr>
        <w:spacing w:line="360" w:lineRule="auto"/>
      </w:pPr>
    </w:p>
    <w:p w:rsidR="00C5584F" w:rsidRDefault="00C5584F" w:rsidP="00A22C52">
      <w:pPr>
        <w:spacing w:line="360" w:lineRule="auto"/>
        <w:ind w:firstLine="720"/>
      </w:pPr>
      <w:r w:rsidRPr="00F10E54">
        <w:t>1.</w:t>
      </w:r>
      <w:r w:rsidRPr="00F10E54">
        <w:tab/>
      </w:r>
      <w:r>
        <w:rPr>
          <w:u w:val="single"/>
        </w:rPr>
        <w:t>Civil Penalty</w:t>
      </w:r>
      <w:r w:rsidR="004C6A26">
        <w:rPr>
          <w:u w:val="single"/>
        </w:rPr>
        <w:t xml:space="preserve"> – </w:t>
      </w:r>
      <w:r>
        <w:rPr>
          <w:u w:val="single"/>
        </w:rPr>
        <w:t>Failure to provide reasonable service</w:t>
      </w:r>
    </w:p>
    <w:p w:rsidR="00C5584F" w:rsidRDefault="00C5584F" w:rsidP="00C5584F">
      <w:pPr>
        <w:spacing w:line="360" w:lineRule="auto"/>
      </w:pPr>
    </w:p>
    <w:p w:rsidR="00FF7D18" w:rsidRDefault="00C5584F" w:rsidP="00E546FB">
      <w:pPr>
        <w:spacing w:line="360" w:lineRule="auto"/>
      </w:pPr>
      <w:r>
        <w:tab/>
      </w:r>
      <w:r>
        <w:tab/>
      </w:r>
      <w:r w:rsidR="00556AB0">
        <w:t>Here, the conduct of Respondent</w:t>
      </w:r>
      <w:r w:rsidR="00994603">
        <w:t xml:space="preserve">’s </w:t>
      </w:r>
      <w:r w:rsidR="00556AB0">
        <w:t xml:space="preserve">driver constitutes willful fraud, a serious violation meriting a higher civil penalty.  Mr. Foremen knowingly and intentionally denied the ability to make change when he knew he could do so.  He refused to identify himself and ordered Complainant out of his cab in an effort to conceal his identity and avoid potential consequences.  </w:t>
      </w:r>
      <w:r w:rsidR="00836630">
        <w:t>52 Pa. Code §69.1201(c</w:t>
      </w:r>
      <w:proofErr w:type="gramStart"/>
      <w:r w:rsidR="00836630">
        <w:t>)(</w:t>
      </w:r>
      <w:proofErr w:type="gramEnd"/>
      <w:r w:rsidR="00836630">
        <w:t>1).</w:t>
      </w:r>
    </w:p>
    <w:p w:rsidR="00836630" w:rsidRDefault="00836630" w:rsidP="00E546FB">
      <w:pPr>
        <w:spacing w:line="360" w:lineRule="auto"/>
      </w:pPr>
    </w:p>
    <w:p w:rsidR="00836630" w:rsidRDefault="00836630" w:rsidP="00E546FB">
      <w:pPr>
        <w:spacing w:line="360" w:lineRule="auto"/>
      </w:pPr>
      <w:r>
        <w:tab/>
      </w:r>
      <w:r>
        <w:tab/>
      </w:r>
      <w:r w:rsidR="0096573C">
        <w:t>Respondent’s f</w:t>
      </w:r>
      <w:r w:rsidR="00341EDC">
        <w:t xml:space="preserve">ailure to </w:t>
      </w:r>
      <w:r w:rsidR="00556AB0">
        <w:t>provide reasonable service</w:t>
      </w:r>
      <w:r w:rsidR="00341EDC">
        <w:t xml:space="preserve"> constitutes serious misconduct</w:t>
      </w:r>
      <w:r w:rsidR="003D7325">
        <w:t xml:space="preserve"> that did not</w:t>
      </w:r>
      <w:r w:rsidR="00341EDC">
        <w:t xml:space="preserve"> </w:t>
      </w:r>
      <w:r w:rsidR="008637CC">
        <w:t xml:space="preserve">result in </w:t>
      </w:r>
      <w:r w:rsidR="00341EDC">
        <w:t>bodily injury</w:t>
      </w:r>
      <w:r w:rsidR="003D7325">
        <w:t xml:space="preserve"> or property damage</w:t>
      </w:r>
      <w:r w:rsidR="00341EDC">
        <w:t xml:space="preserve">, but still </w:t>
      </w:r>
      <w:r w:rsidR="00032F25">
        <w:t xml:space="preserve">merits a serious civil penalty.  Treating utility customers in this way will not be tolerated.  </w:t>
      </w:r>
      <w:r w:rsidR="007066FA">
        <w:t>52 </w:t>
      </w:r>
      <w:r>
        <w:t>Pa. Code §69.1201(c</w:t>
      </w:r>
      <w:proofErr w:type="gramStart"/>
      <w:r>
        <w:t>)(</w:t>
      </w:r>
      <w:proofErr w:type="gramEnd"/>
      <w:r>
        <w:t>2).</w:t>
      </w:r>
    </w:p>
    <w:p w:rsidR="00836630" w:rsidRDefault="00836630" w:rsidP="00E546FB">
      <w:pPr>
        <w:spacing w:line="360" w:lineRule="auto"/>
      </w:pPr>
    </w:p>
    <w:p w:rsidR="00836630" w:rsidRDefault="00836630" w:rsidP="00E546FB">
      <w:pPr>
        <w:spacing w:line="360" w:lineRule="auto"/>
      </w:pPr>
      <w:r>
        <w:tab/>
      </w:r>
      <w:r>
        <w:tab/>
      </w:r>
      <w:r w:rsidR="00032F25">
        <w:t xml:space="preserve">The actions of Respondent’s driver in this litigated proceeding were knowingly and intentionally done to obtain a higher fare and avoid consequences for doing so.  A higher civil penalty is warranted.  </w:t>
      </w:r>
      <w:r w:rsidR="009B13C4">
        <w:t>52 Pa. Code §69.1201(c</w:t>
      </w:r>
      <w:proofErr w:type="gramStart"/>
      <w:r w:rsidR="009B13C4">
        <w:t>)(</w:t>
      </w:r>
      <w:proofErr w:type="gramEnd"/>
      <w:r w:rsidR="009B13C4">
        <w:t>3</w:t>
      </w:r>
      <w:r w:rsidR="00032F25">
        <w:t>).</w:t>
      </w:r>
    </w:p>
    <w:p w:rsidR="009B13C4" w:rsidRDefault="009B13C4" w:rsidP="00E546FB">
      <w:pPr>
        <w:spacing w:line="360" w:lineRule="auto"/>
      </w:pPr>
    </w:p>
    <w:p w:rsidR="009B13C4" w:rsidRDefault="009B13C4" w:rsidP="00E546FB">
      <w:pPr>
        <w:spacing w:line="360" w:lineRule="auto"/>
      </w:pPr>
      <w:r>
        <w:tab/>
      </w:r>
      <w:r>
        <w:tab/>
        <w:t xml:space="preserve">There is no evidence in this record to suggest the </w:t>
      </w:r>
      <w:r w:rsidRPr="00A32951">
        <w:t>regulated entity made efforts to modify internal practices and procedures to address the conduct at issue and prevent similar conduct in the future.</w:t>
      </w:r>
      <w:r w:rsidR="00032F25">
        <w:t xml:space="preserve">  Respondent’s investigation consisted of obtaining an oral recollection of the cab ride from its driver and </w:t>
      </w:r>
      <w:r w:rsidR="005A629E">
        <w:t>from Complainant.  Respondent did not acknowledge a violation but it did refund the fare</w:t>
      </w:r>
      <w:r w:rsidR="00AE7C7C">
        <w:t xml:space="preserve"> paid by Complainant</w:t>
      </w:r>
      <w:r w:rsidR="005A629E">
        <w:t xml:space="preserve">.  </w:t>
      </w:r>
      <w:r>
        <w:t>52 Pa. Code §69.1201(c</w:t>
      </w:r>
      <w:proofErr w:type="gramStart"/>
      <w:r>
        <w:t>)(</w:t>
      </w:r>
      <w:proofErr w:type="gramEnd"/>
      <w:r>
        <w:t>4).</w:t>
      </w:r>
    </w:p>
    <w:p w:rsidR="009B13C4" w:rsidRDefault="009B13C4" w:rsidP="00E546FB">
      <w:pPr>
        <w:spacing w:line="360" w:lineRule="auto"/>
      </w:pPr>
    </w:p>
    <w:p w:rsidR="009B13C4" w:rsidRDefault="009B13C4" w:rsidP="00E546FB">
      <w:pPr>
        <w:spacing w:line="360" w:lineRule="auto"/>
      </w:pPr>
      <w:r>
        <w:tab/>
      </w:r>
      <w:r>
        <w:tab/>
      </w:r>
      <w:r w:rsidR="005A629E">
        <w:t xml:space="preserve">Only one customer was affected by Respondent’s violation.  Given the nature of the violation, the duration of the violation is not pertinent to this civil penalty discussion.  </w:t>
      </w:r>
      <w:r>
        <w:t>52 Pa. Code §69.1201(c</w:t>
      </w:r>
      <w:proofErr w:type="gramStart"/>
      <w:r>
        <w:t>)(</w:t>
      </w:r>
      <w:proofErr w:type="gramEnd"/>
      <w:r>
        <w:t>5).</w:t>
      </w:r>
    </w:p>
    <w:p w:rsidR="005A629E" w:rsidRDefault="005A629E" w:rsidP="00E546FB">
      <w:pPr>
        <w:spacing w:line="360" w:lineRule="auto"/>
      </w:pPr>
    </w:p>
    <w:p w:rsidR="00D3669E" w:rsidRDefault="005A629E" w:rsidP="00E546FB">
      <w:pPr>
        <w:spacing w:line="360" w:lineRule="auto"/>
      </w:pPr>
      <w:r>
        <w:tab/>
      </w:r>
      <w:r>
        <w:tab/>
      </w:r>
      <w:r w:rsidR="00D3669E">
        <w:t>No evidence was offered to suggest Respondent has a poor compliance history or that it engages in frequent, recurrent violations</w:t>
      </w:r>
      <w:r>
        <w:t xml:space="preserve">.  </w:t>
      </w:r>
      <w:r w:rsidR="00D3669E">
        <w:t>52 Pa. Code §69.1201(c</w:t>
      </w:r>
      <w:proofErr w:type="gramStart"/>
      <w:r w:rsidR="00D3669E">
        <w:t>)(</w:t>
      </w:r>
      <w:proofErr w:type="gramEnd"/>
      <w:r w:rsidR="00D3669E">
        <w:t>6).</w:t>
      </w:r>
    </w:p>
    <w:p w:rsidR="007959D8" w:rsidRDefault="00B307AF" w:rsidP="00E546FB">
      <w:pPr>
        <w:spacing w:line="360" w:lineRule="auto"/>
      </w:pPr>
      <w:r>
        <w:lastRenderedPageBreak/>
        <w:tab/>
      </w:r>
      <w:r>
        <w:tab/>
      </w:r>
      <w:r w:rsidR="00225FE5">
        <w:t xml:space="preserve">The violation found here was not the result of a Commission investigation.  </w:t>
      </w:r>
      <w:r>
        <w:t>52 Pa. Code §69.1201(c</w:t>
      </w:r>
      <w:proofErr w:type="gramStart"/>
      <w:r>
        <w:t>)(</w:t>
      </w:r>
      <w:proofErr w:type="gramEnd"/>
      <w:r>
        <w:t>7).</w:t>
      </w:r>
    </w:p>
    <w:p w:rsidR="00DD4DBC" w:rsidRDefault="00DD4DBC" w:rsidP="00E546FB">
      <w:pPr>
        <w:spacing w:line="360" w:lineRule="auto"/>
      </w:pPr>
    </w:p>
    <w:p w:rsidR="00B307AF" w:rsidRDefault="00B307AF" w:rsidP="00E546FB">
      <w:pPr>
        <w:spacing w:line="360" w:lineRule="auto"/>
      </w:pPr>
      <w:r>
        <w:tab/>
      </w:r>
      <w:r>
        <w:tab/>
      </w:r>
      <w:r w:rsidR="007D4333">
        <w:t xml:space="preserve">A more severe civil penalty is warranted to deter future </w:t>
      </w:r>
      <w:r w:rsidR="00E42D1B">
        <w:t xml:space="preserve">incidents </w:t>
      </w:r>
      <w:r w:rsidR="00225FE5">
        <w:t xml:space="preserve">where a driver denies the ability to make change when he can do so, refuses to identify himself and orders a customer out of a cab in an effort to conceal his identity and avoid consequences for his actions.  </w:t>
      </w:r>
      <w:r>
        <w:t>52 Pa. Code §69.1201(c</w:t>
      </w:r>
      <w:proofErr w:type="gramStart"/>
      <w:r>
        <w:t>)(</w:t>
      </w:r>
      <w:proofErr w:type="gramEnd"/>
      <w:r>
        <w:t>8).</w:t>
      </w:r>
    </w:p>
    <w:p w:rsidR="007D6BF3" w:rsidRDefault="007D6BF3" w:rsidP="00E546FB">
      <w:pPr>
        <w:spacing w:line="360" w:lineRule="auto"/>
      </w:pPr>
    </w:p>
    <w:p w:rsidR="007D6BF3" w:rsidRDefault="007D6BF3" w:rsidP="00E546FB">
      <w:pPr>
        <w:spacing w:line="360" w:lineRule="auto"/>
      </w:pPr>
      <w:r>
        <w:tab/>
      </w:r>
      <w:r>
        <w:tab/>
        <w:t>I am not aware of any other Commission decisions involving conduct of this nature by a cab driver.  52 Pa. Code §69.1201(c</w:t>
      </w:r>
      <w:proofErr w:type="gramStart"/>
      <w:r>
        <w:t>)(</w:t>
      </w:r>
      <w:proofErr w:type="gramEnd"/>
      <w:r>
        <w:t xml:space="preserve">9). </w:t>
      </w:r>
    </w:p>
    <w:p w:rsidR="00225FE5" w:rsidRDefault="00225FE5" w:rsidP="00E546FB">
      <w:pPr>
        <w:spacing w:line="360" w:lineRule="auto"/>
      </w:pPr>
    </w:p>
    <w:p w:rsidR="00225FE5" w:rsidRDefault="00225FE5" w:rsidP="00E546FB">
      <w:pPr>
        <w:spacing w:line="360" w:lineRule="auto"/>
      </w:pPr>
      <w:r>
        <w:tab/>
      </w:r>
      <w:r>
        <w:tab/>
        <w:t xml:space="preserve">Respondent’s director informed Complainant about the Commission’s complaint procedure.  </w:t>
      </w:r>
      <w:proofErr w:type="gramStart"/>
      <w:r>
        <w:t>Tr. 12.</w:t>
      </w:r>
      <w:proofErr w:type="gramEnd"/>
      <w:r>
        <w:t xml:space="preserve">  This is a mitigating factor that was considered in assessing this civil penalty</w:t>
      </w:r>
      <w:r w:rsidR="007D6BF3">
        <w:t xml:space="preserve">.  </w:t>
      </w:r>
      <w:r>
        <w:t>52 Pa. Code §69.1201(c</w:t>
      </w:r>
      <w:proofErr w:type="gramStart"/>
      <w:r>
        <w:t>)(</w:t>
      </w:r>
      <w:proofErr w:type="gramEnd"/>
      <w:r>
        <w:t xml:space="preserve">10).  </w:t>
      </w:r>
    </w:p>
    <w:p w:rsidR="00C74F5A" w:rsidRDefault="009C2B79" w:rsidP="00E546FB">
      <w:pPr>
        <w:spacing w:line="360" w:lineRule="auto"/>
      </w:pPr>
      <w:r>
        <w:tab/>
      </w:r>
      <w:r>
        <w:tab/>
      </w:r>
    </w:p>
    <w:p w:rsidR="00C74F5A" w:rsidRDefault="00C74F5A" w:rsidP="00E546FB">
      <w:pPr>
        <w:spacing w:line="360" w:lineRule="auto"/>
      </w:pPr>
      <w:r>
        <w:tab/>
      </w:r>
      <w:r>
        <w:tab/>
        <w:t>Therefore, Respondent will be directed to pay a $</w:t>
      </w:r>
      <w:r w:rsidR="00AE7C7C">
        <w:t>1</w:t>
      </w:r>
      <w:r w:rsidR="00077EF6">
        <w:t>,0</w:t>
      </w:r>
      <w:r w:rsidR="007D6BF3">
        <w:t>00</w:t>
      </w:r>
      <w:r>
        <w:t xml:space="preserve"> civil penalty for violating</w:t>
      </w:r>
      <w:r w:rsidR="007D6BF3">
        <w:t xml:space="preserve"> 66 Pa. C.S. §1501.  </w:t>
      </w:r>
    </w:p>
    <w:p w:rsidR="007D6BF3" w:rsidRDefault="007D6BF3" w:rsidP="00E546FB">
      <w:pPr>
        <w:spacing w:line="360" w:lineRule="auto"/>
      </w:pPr>
    </w:p>
    <w:p w:rsidR="007D6BF3" w:rsidRDefault="007D6BF3" w:rsidP="00F07387">
      <w:pPr>
        <w:ind w:left="720"/>
      </w:pPr>
      <w:r w:rsidRPr="00096CBF">
        <w:t>2.</w:t>
      </w:r>
      <w:r w:rsidRPr="00096CBF">
        <w:tab/>
      </w:r>
      <w:r w:rsidRPr="007D6BF3">
        <w:rPr>
          <w:u w:val="single"/>
        </w:rPr>
        <w:t>Civil Penalty</w:t>
      </w:r>
      <w:r w:rsidR="00AB0C6D">
        <w:rPr>
          <w:u w:val="single"/>
        </w:rPr>
        <w:t xml:space="preserve"> –</w:t>
      </w:r>
      <w:r w:rsidRPr="007D6BF3">
        <w:rPr>
          <w:u w:val="single"/>
        </w:rPr>
        <w:t xml:space="preserve"> </w:t>
      </w:r>
      <w:r w:rsidR="00902EC3">
        <w:rPr>
          <w:u w:val="single"/>
        </w:rPr>
        <w:t>G</w:t>
      </w:r>
      <w:r w:rsidRPr="007D6BF3">
        <w:rPr>
          <w:u w:val="single"/>
        </w:rPr>
        <w:t xml:space="preserve">reater rate for service provided to Complainant than specified in </w:t>
      </w:r>
      <w:r w:rsidR="00F07387" w:rsidRPr="00F07387">
        <w:tab/>
      </w:r>
      <w:r w:rsidRPr="007D6BF3">
        <w:rPr>
          <w:u w:val="single"/>
        </w:rPr>
        <w:t>its approved tariff</w:t>
      </w:r>
    </w:p>
    <w:p w:rsidR="007D6BF3" w:rsidRDefault="007D6BF3" w:rsidP="00E546FB">
      <w:pPr>
        <w:spacing w:line="360" w:lineRule="auto"/>
      </w:pPr>
    </w:p>
    <w:p w:rsidR="002C71A9" w:rsidRDefault="007D6BF3" w:rsidP="002C71A9">
      <w:pPr>
        <w:spacing w:line="360" w:lineRule="auto"/>
      </w:pPr>
      <w:r>
        <w:tab/>
      </w:r>
      <w:r>
        <w:tab/>
      </w:r>
      <w:r w:rsidR="002C71A9">
        <w:t xml:space="preserve">Here, Respondent’s driver </w:t>
      </w:r>
      <w:r w:rsidR="00A3561A">
        <w:t>knowingly overcharged Complainant for the cab ride on March 29, 2012</w:t>
      </w:r>
      <w:r w:rsidR="00680D83">
        <w:t xml:space="preserve">. </w:t>
      </w:r>
      <w:r w:rsidR="00A3561A">
        <w:t xml:space="preserve"> This violation is</w:t>
      </w:r>
      <w:r w:rsidR="002C71A9">
        <w:t xml:space="preserve"> a serious violation meriting a higher civil penalty.  52 Pa. Code §69.1201(c</w:t>
      </w:r>
      <w:proofErr w:type="gramStart"/>
      <w:r w:rsidR="002C71A9">
        <w:t>)(</w:t>
      </w:r>
      <w:proofErr w:type="gramEnd"/>
      <w:r w:rsidR="002C71A9">
        <w:t>1).</w:t>
      </w:r>
    </w:p>
    <w:p w:rsidR="00A3561A" w:rsidRDefault="00A3561A" w:rsidP="002C71A9">
      <w:pPr>
        <w:spacing w:line="360" w:lineRule="auto"/>
      </w:pPr>
    </w:p>
    <w:p w:rsidR="00A3561A" w:rsidRDefault="00A3561A" w:rsidP="00A3561A">
      <w:pPr>
        <w:spacing w:line="360" w:lineRule="auto"/>
      </w:pPr>
      <w:r>
        <w:tab/>
      </w:r>
      <w:r>
        <w:tab/>
        <w:t>Respondent’s driver’s overcharging of Complainant constitutes serious misconduct that did not result in bodily injury or property damage, but still merits a serious civil penalty.  52 Pa. Code §69.1201(c</w:t>
      </w:r>
      <w:proofErr w:type="gramStart"/>
      <w:r>
        <w:t>)(</w:t>
      </w:r>
      <w:proofErr w:type="gramEnd"/>
      <w:r>
        <w:t>2).</w:t>
      </w:r>
    </w:p>
    <w:p w:rsidR="00A3561A" w:rsidRDefault="00A3561A" w:rsidP="00A3561A">
      <w:pPr>
        <w:spacing w:line="360" w:lineRule="auto"/>
      </w:pPr>
    </w:p>
    <w:p w:rsidR="00A3561A" w:rsidRDefault="00A3561A" w:rsidP="00A3561A">
      <w:pPr>
        <w:spacing w:line="360" w:lineRule="auto"/>
      </w:pPr>
      <w:r>
        <w:tab/>
      </w:r>
      <w:r>
        <w:tab/>
        <w:t>The actions of Respondent’s driver in this litigated proceeding were knowingly and intentionally done.  He intentionally charged more than the tariff-approved rate for the cab ride.  A higher civil penalty is warranted.  52 Pa. Code §69.1201(c</w:t>
      </w:r>
      <w:proofErr w:type="gramStart"/>
      <w:r>
        <w:t>)(</w:t>
      </w:r>
      <w:proofErr w:type="gramEnd"/>
      <w:r>
        <w:t>3).</w:t>
      </w:r>
    </w:p>
    <w:p w:rsidR="00AE7C7C" w:rsidRDefault="00AE7C7C" w:rsidP="00AE7C7C">
      <w:pPr>
        <w:spacing w:line="360" w:lineRule="auto"/>
        <w:ind w:firstLine="1440"/>
      </w:pPr>
      <w:r>
        <w:lastRenderedPageBreak/>
        <w:t xml:space="preserve">There is no evidence in this record to suggest the </w:t>
      </w:r>
      <w:r w:rsidRPr="00A32951">
        <w:t>regulated entity made efforts to modify internal practices and procedures to address the conduct at issue and prevent similar conduct in the future.</w:t>
      </w:r>
      <w:r>
        <w:t xml:space="preserve">  Respondent’s investigation consisted of obtaining an oral recollection of the cab ride from its driver and from Complainant.  Respondent did not acknowledge a violation but it did refund the fare paid by Complainant.  52 Pa. Code §69.1201(c</w:t>
      </w:r>
      <w:proofErr w:type="gramStart"/>
      <w:r>
        <w:t>)(</w:t>
      </w:r>
      <w:proofErr w:type="gramEnd"/>
      <w:r>
        <w:t>4).</w:t>
      </w:r>
    </w:p>
    <w:p w:rsidR="00AE7C7C" w:rsidRDefault="00AE7C7C" w:rsidP="00AE7C7C">
      <w:pPr>
        <w:spacing w:line="360" w:lineRule="auto"/>
      </w:pPr>
    </w:p>
    <w:p w:rsidR="00AE7C7C" w:rsidRDefault="00AE7C7C" w:rsidP="00AE7C7C">
      <w:pPr>
        <w:spacing w:line="360" w:lineRule="auto"/>
      </w:pPr>
      <w:r>
        <w:tab/>
      </w:r>
      <w:r>
        <w:tab/>
        <w:t>Only one customer was affected by Respondent’s violation.  Given the nature of the violation, the duration of the violation is not pertinent to this civil penalty discussion.  52 Pa. Code §69.1201(c</w:t>
      </w:r>
      <w:proofErr w:type="gramStart"/>
      <w:r>
        <w:t>)(</w:t>
      </w:r>
      <w:proofErr w:type="gramEnd"/>
      <w:r>
        <w:t>5).</w:t>
      </w:r>
    </w:p>
    <w:p w:rsidR="00AE7C7C" w:rsidRDefault="00AE7C7C" w:rsidP="00AE7C7C">
      <w:pPr>
        <w:spacing w:line="360" w:lineRule="auto"/>
      </w:pPr>
    </w:p>
    <w:p w:rsidR="00AE7C7C" w:rsidRDefault="00AE7C7C" w:rsidP="00AE7C7C">
      <w:pPr>
        <w:spacing w:line="360" w:lineRule="auto"/>
      </w:pPr>
      <w:r>
        <w:tab/>
      </w:r>
      <w:r>
        <w:tab/>
        <w:t>No evidence was offered to suggest Respondent has a poor compliance history or that it engages in frequent, recurrent violations.  52 Pa. Code §69.1201(c</w:t>
      </w:r>
      <w:proofErr w:type="gramStart"/>
      <w:r>
        <w:t>)(</w:t>
      </w:r>
      <w:proofErr w:type="gramEnd"/>
      <w:r>
        <w:t>6).</w:t>
      </w:r>
    </w:p>
    <w:p w:rsidR="00AE7C7C" w:rsidRDefault="00AE7C7C" w:rsidP="00AE7C7C">
      <w:pPr>
        <w:spacing w:line="360" w:lineRule="auto"/>
      </w:pPr>
    </w:p>
    <w:p w:rsidR="00AE7C7C" w:rsidRDefault="00AE7C7C" w:rsidP="00AE7C7C">
      <w:pPr>
        <w:spacing w:line="360" w:lineRule="auto"/>
      </w:pPr>
      <w:r>
        <w:tab/>
      </w:r>
      <w:r>
        <w:tab/>
        <w:t>The violation found here was not the result of a Commission investigation.  52 Pa. Code §69.1201(c</w:t>
      </w:r>
      <w:proofErr w:type="gramStart"/>
      <w:r>
        <w:t>)(</w:t>
      </w:r>
      <w:proofErr w:type="gramEnd"/>
      <w:r>
        <w:t>7).</w:t>
      </w:r>
    </w:p>
    <w:p w:rsidR="00AE7C7C" w:rsidRDefault="00AE7C7C" w:rsidP="00AE7C7C">
      <w:pPr>
        <w:spacing w:line="360" w:lineRule="auto"/>
      </w:pPr>
    </w:p>
    <w:p w:rsidR="00AE7C7C" w:rsidRDefault="00AE7C7C" w:rsidP="00AE7C7C">
      <w:pPr>
        <w:spacing w:line="360" w:lineRule="auto"/>
      </w:pPr>
      <w:r>
        <w:tab/>
      </w:r>
      <w:r>
        <w:tab/>
        <w:t xml:space="preserve">A more severe civil penalty is warranted to deter future incidents where a driver </w:t>
      </w:r>
      <w:r w:rsidR="006C590D">
        <w:t xml:space="preserve">charges a customer more than the fare calculated and registered on the cab’s meter.  Given </w:t>
      </w:r>
      <w:r w:rsidR="007153F8">
        <w:t xml:space="preserve">that many overcharges are not substantial amounts (in this case the overcharge was $3.60) cases of this nature may tend to be underreported.  A civil penalty of $500 should induce Respondent to be proactive and take measures to make sure its drivers do not commit future violations.  </w:t>
      </w:r>
      <w:r w:rsidR="006C590D">
        <w:t>5</w:t>
      </w:r>
      <w:r>
        <w:t>2 Pa. Code §69.1201(c</w:t>
      </w:r>
      <w:proofErr w:type="gramStart"/>
      <w:r>
        <w:t>)(</w:t>
      </w:r>
      <w:proofErr w:type="gramEnd"/>
      <w:r>
        <w:t>8).</w:t>
      </w:r>
    </w:p>
    <w:p w:rsidR="00AE7C7C" w:rsidRDefault="00AE7C7C" w:rsidP="00AE7C7C">
      <w:pPr>
        <w:spacing w:line="360" w:lineRule="auto"/>
      </w:pPr>
    </w:p>
    <w:p w:rsidR="00AE7C7C" w:rsidRDefault="00AE7C7C" w:rsidP="00AE7C7C">
      <w:pPr>
        <w:spacing w:line="360" w:lineRule="auto"/>
      </w:pPr>
      <w:r>
        <w:tab/>
      </w:r>
      <w:r>
        <w:tab/>
        <w:t>I am not aware of any other Commission decisions involving conduct of this nature by a cab driver.  52 Pa. Code §69.1201(c</w:t>
      </w:r>
      <w:proofErr w:type="gramStart"/>
      <w:r>
        <w:t>)(</w:t>
      </w:r>
      <w:proofErr w:type="gramEnd"/>
      <w:r>
        <w:t xml:space="preserve">9). </w:t>
      </w:r>
    </w:p>
    <w:p w:rsidR="00AE7C7C" w:rsidRDefault="00AE7C7C" w:rsidP="00AE7C7C">
      <w:pPr>
        <w:spacing w:line="360" w:lineRule="auto"/>
      </w:pPr>
    </w:p>
    <w:p w:rsidR="00AE7C7C" w:rsidRDefault="00AE7C7C" w:rsidP="00AE7C7C">
      <w:pPr>
        <w:spacing w:line="360" w:lineRule="auto"/>
      </w:pPr>
      <w:r>
        <w:tab/>
      </w:r>
      <w:r>
        <w:tab/>
        <w:t xml:space="preserve">Respondent’s director informed Complainant about the Commission’s complaint procedure.  </w:t>
      </w:r>
      <w:proofErr w:type="gramStart"/>
      <w:r>
        <w:t>Tr. 12.</w:t>
      </w:r>
      <w:proofErr w:type="gramEnd"/>
      <w:r>
        <w:t xml:space="preserve">  This is a mitigating factor that was considered in assessing this civil penalty.  52 Pa. Code §69.1201(c</w:t>
      </w:r>
      <w:proofErr w:type="gramStart"/>
      <w:r>
        <w:t>)(</w:t>
      </w:r>
      <w:proofErr w:type="gramEnd"/>
      <w:r>
        <w:t xml:space="preserve">10).  </w:t>
      </w:r>
    </w:p>
    <w:p w:rsidR="00AE7C7C" w:rsidRDefault="00AE7C7C" w:rsidP="00AE7C7C">
      <w:pPr>
        <w:spacing w:line="360" w:lineRule="auto"/>
      </w:pPr>
    </w:p>
    <w:p w:rsidR="007D6BF3" w:rsidRDefault="00AE7C7C" w:rsidP="00E546FB">
      <w:pPr>
        <w:spacing w:line="360" w:lineRule="auto"/>
      </w:pPr>
      <w:r>
        <w:lastRenderedPageBreak/>
        <w:tab/>
      </w:r>
      <w:r>
        <w:tab/>
        <w:t>Therefore, Respondent will be directed to pay a $500 civil penalty for violating Section 1303 of the Code, 66 Pa. C.S. §1303, and the tariff requirements contained in 52 Pa. Code §29.316(a</w:t>
      </w:r>
      <w:proofErr w:type="gramStart"/>
      <w:r>
        <w:t>)(</w:t>
      </w:r>
      <w:proofErr w:type="gramEnd"/>
      <w:r>
        <w:t xml:space="preserve">1).  </w:t>
      </w:r>
      <w:r w:rsidR="002C71A9">
        <w:t xml:space="preserve">  </w:t>
      </w:r>
    </w:p>
    <w:p w:rsidR="00374A60" w:rsidRDefault="00374A60" w:rsidP="00E546FB">
      <w:pPr>
        <w:spacing w:line="360" w:lineRule="auto"/>
      </w:pPr>
    </w:p>
    <w:p w:rsidR="00C74F5A" w:rsidRDefault="00A403D4" w:rsidP="00A403D4">
      <w:pPr>
        <w:spacing w:line="360" w:lineRule="auto"/>
        <w:jc w:val="center"/>
      </w:pPr>
      <w:r>
        <w:rPr>
          <w:u w:val="single"/>
        </w:rPr>
        <w:t>CONCLUSIONS OF LAW</w:t>
      </w:r>
    </w:p>
    <w:p w:rsidR="00A403D4" w:rsidRDefault="00A403D4" w:rsidP="00A403D4">
      <w:pPr>
        <w:spacing w:line="360" w:lineRule="auto"/>
      </w:pPr>
    </w:p>
    <w:p w:rsidR="00A403D4" w:rsidRDefault="00A403D4" w:rsidP="00A403D4">
      <w:pPr>
        <w:pStyle w:val="ListParagraph"/>
        <w:numPr>
          <w:ilvl w:val="0"/>
          <w:numId w:val="2"/>
        </w:numPr>
        <w:spacing w:line="360" w:lineRule="auto"/>
        <w:ind w:left="0" w:firstLine="1440"/>
      </w:pPr>
      <w:r w:rsidRPr="004B5919">
        <w:t xml:space="preserve">The Commission has jurisdiction over the subject matter and the parties to this proceeding.  66 Pa. C.S. §§501, </w:t>
      </w:r>
      <w:r w:rsidRPr="001830D0">
        <w:rPr>
          <w:i/>
        </w:rPr>
        <w:t>et seq</w:t>
      </w:r>
      <w:r w:rsidRPr="004B5919">
        <w:t>.</w:t>
      </w:r>
    </w:p>
    <w:p w:rsidR="00A403D4" w:rsidRDefault="00A403D4" w:rsidP="00A403D4">
      <w:pPr>
        <w:pStyle w:val="ListParagraph"/>
        <w:spacing w:line="360" w:lineRule="auto"/>
        <w:ind w:left="1440"/>
      </w:pPr>
    </w:p>
    <w:p w:rsidR="00A403D4" w:rsidRDefault="00980A77" w:rsidP="00A403D4">
      <w:pPr>
        <w:pStyle w:val="ListParagraph"/>
        <w:numPr>
          <w:ilvl w:val="0"/>
          <w:numId w:val="2"/>
        </w:numPr>
        <w:spacing w:line="360" w:lineRule="auto"/>
        <w:ind w:left="0" w:firstLine="1440"/>
      </w:pPr>
      <w:r>
        <w:t>Respondent violated 52 Pa. Code §29.31</w:t>
      </w:r>
      <w:r w:rsidR="00E01BBB">
        <w:t>6</w:t>
      </w:r>
      <w:r>
        <w:t>(a)</w:t>
      </w:r>
      <w:r w:rsidR="00E01BBB">
        <w:t>(1) and 66 Pa. C.S. §1303</w:t>
      </w:r>
      <w:r>
        <w:t xml:space="preserve"> </w:t>
      </w:r>
      <w:r w:rsidR="00E01BBB">
        <w:t xml:space="preserve">when its driver charged more than the amount calculated and registered on the meter for call or demand service provided to Complainant on March 29, 2012.  </w:t>
      </w:r>
    </w:p>
    <w:p w:rsidR="00E42D1B" w:rsidRDefault="00E42D1B" w:rsidP="004D474A">
      <w:pPr>
        <w:pStyle w:val="ListParagraph"/>
        <w:spacing w:line="360" w:lineRule="auto"/>
      </w:pPr>
    </w:p>
    <w:p w:rsidR="00E42D1B" w:rsidRDefault="00E42D1B" w:rsidP="00A403D4">
      <w:pPr>
        <w:pStyle w:val="ListParagraph"/>
        <w:numPr>
          <w:ilvl w:val="0"/>
          <w:numId w:val="2"/>
        </w:numPr>
        <w:spacing w:line="360" w:lineRule="auto"/>
        <w:ind w:left="0" w:firstLine="1440"/>
      </w:pPr>
      <w:r>
        <w:t xml:space="preserve">Respondent </w:t>
      </w:r>
      <w:r w:rsidR="00E01BBB">
        <w:t>failed to provide reasonable service to Complainant on March</w:t>
      </w:r>
      <w:r w:rsidR="009E6657">
        <w:t> </w:t>
      </w:r>
      <w:r w:rsidR="00E01BBB">
        <w:t xml:space="preserve">29, 2012 in violation of 66 Pa. C.S. §1501.  </w:t>
      </w:r>
    </w:p>
    <w:p w:rsidR="00A403D4" w:rsidRDefault="00A403D4" w:rsidP="009323D2">
      <w:pPr>
        <w:pStyle w:val="ListParagraph"/>
        <w:spacing w:line="360" w:lineRule="auto"/>
      </w:pPr>
    </w:p>
    <w:p w:rsidR="00A403D4" w:rsidRDefault="00A403D4" w:rsidP="00A403D4">
      <w:pPr>
        <w:pStyle w:val="ListParagraph"/>
        <w:numPr>
          <w:ilvl w:val="0"/>
          <w:numId w:val="2"/>
        </w:numPr>
        <w:spacing w:line="360" w:lineRule="auto"/>
        <w:ind w:left="0" w:firstLine="1440"/>
      </w:pPr>
      <w:r w:rsidRPr="005A2772">
        <w:t xml:space="preserve">Under the circumstances, imposition of a civil penalty </w:t>
      </w:r>
      <w:r w:rsidR="00980A77">
        <w:t xml:space="preserve">totaling </w:t>
      </w:r>
      <w:r w:rsidRPr="005A2772">
        <w:t>$</w:t>
      </w:r>
      <w:r w:rsidR="00B246F0">
        <w:t>1,5</w:t>
      </w:r>
      <w:r w:rsidR="00E01BBB">
        <w:t>00</w:t>
      </w:r>
      <w:r>
        <w:t xml:space="preserve"> </w:t>
      </w:r>
      <w:r w:rsidRPr="005A2772">
        <w:t xml:space="preserve">upon Respondent for violating </w:t>
      </w:r>
      <w:r w:rsidR="00E01BBB">
        <w:t>52 Pa. Code §29.316(a</w:t>
      </w:r>
      <w:proofErr w:type="gramStart"/>
      <w:r w:rsidR="00E01BBB">
        <w:t>)(</w:t>
      </w:r>
      <w:proofErr w:type="gramEnd"/>
      <w:r w:rsidR="00E01BBB">
        <w:t xml:space="preserve">1), 66 Pa. C.S. §1303, and 66 Pa. C.S. §1501 </w:t>
      </w:r>
      <w:r w:rsidRPr="005A2772">
        <w:t>is warranted.  66 Pa. C.S. §3301.</w:t>
      </w:r>
    </w:p>
    <w:p w:rsidR="00A403D4" w:rsidRDefault="00A403D4" w:rsidP="00A403D4">
      <w:pPr>
        <w:pStyle w:val="ListParagraph"/>
      </w:pPr>
    </w:p>
    <w:p w:rsidR="00A403D4" w:rsidRDefault="0056709B" w:rsidP="0056709B">
      <w:pPr>
        <w:spacing w:line="360" w:lineRule="auto"/>
        <w:jc w:val="center"/>
      </w:pPr>
      <w:r>
        <w:rPr>
          <w:u w:val="single"/>
        </w:rPr>
        <w:t>ORDER</w:t>
      </w:r>
    </w:p>
    <w:p w:rsidR="0056709B" w:rsidRDefault="0056709B" w:rsidP="0056709B">
      <w:pPr>
        <w:spacing w:line="360" w:lineRule="auto"/>
      </w:pPr>
    </w:p>
    <w:p w:rsidR="00137316" w:rsidRDefault="00137316" w:rsidP="0056709B">
      <w:pPr>
        <w:spacing w:line="360" w:lineRule="auto"/>
      </w:pPr>
    </w:p>
    <w:p w:rsidR="0056709B" w:rsidRDefault="0056709B" w:rsidP="0056709B">
      <w:pPr>
        <w:spacing w:line="360" w:lineRule="auto"/>
      </w:pPr>
      <w:r>
        <w:tab/>
      </w:r>
      <w:r>
        <w:tab/>
        <w:t>THEREFORE,</w:t>
      </w:r>
    </w:p>
    <w:p w:rsidR="0056709B" w:rsidRDefault="0056709B" w:rsidP="0056709B">
      <w:pPr>
        <w:spacing w:line="360" w:lineRule="auto"/>
      </w:pPr>
    </w:p>
    <w:p w:rsidR="0056709B" w:rsidRDefault="0056709B" w:rsidP="0056709B">
      <w:pPr>
        <w:spacing w:line="360" w:lineRule="auto"/>
      </w:pPr>
      <w:r>
        <w:tab/>
      </w:r>
      <w:r>
        <w:tab/>
        <w:t>IT IS ORDERED:</w:t>
      </w:r>
    </w:p>
    <w:p w:rsidR="0056709B" w:rsidRDefault="0056709B" w:rsidP="0056709B">
      <w:pPr>
        <w:spacing w:line="360" w:lineRule="auto"/>
      </w:pPr>
    </w:p>
    <w:p w:rsidR="0056709B" w:rsidRDefault="00E01BBB" w:rsidP="0056709B">
      <w:pPr>
        <w:pStyle w:val="ListParagraph"/>
        <w:numPr>
          <w:ilvl w:val="0"/>
          <w:numId w:val="3"/>
        </w:numPr>
        <w:spacing w:line="360" w:lineRule="auto"/>
        <w:ind w:left="0" w:firstLine="1440"/>
      </w:pPr>
      <w:r>
        <w:t xml:space="preserve">That the complaint of Grant </w:t>
      </w:r>
      <w:proofErr w:type="spellStart"/>
      <w:r>
        <w:t>Schauer</w:t>
      </w:r>
      <w:proofErr w:type="spellEnd"/>
      <w:r>
        <w:t xml:space="preserve"> </w:t>
      </w:r>
      <w:r w:rsidR="0056709B">
        <w:t>against</w:t>
      </w:r>
      <w:r w:rsidR="0056709B" w:rsidRPr="00E62AF2">
        <w:t xml:space="preserve"> </w:t>
      </w:r>
      <w:r w:rsidR="0056709B">
        <w:t>the Yellow Cab Company of Pittsburgh at Docket No. </w:t>
      </w:r>
      <w:r w:rsidR="0056709B" w:rsidRPr="004F20ED">
        <w:t>C-</w:t>
      </w:r>
      <w:r w:rsidR="0056709B">
        <w:t>201</w:t>
      </w:r>
      <w:r>
        <w:t>2-2304882</w:t>
      </w:r>
      <w:r w:rsidR="0056709B">
        <w:t xml:space="preserve"> is hereby granted.</w:t>
      </w:r>
    </w:p>
    <w:p w:rsidR="001E0E54" w:rsidRDefault="001E0E54" w:rsidP="001E0E54">
      <w:pPr>
        <w:pStyle w:val="ListParagraph"/>
        <w:spacing w:line="360" w:lineRule="auto"/>
        <w:ind w:left="1440"/>
      </w:pPr>
    </w:p>
    <w:p w:rsidR="001E0E54" w:rsidRDefault="006A30D3" w:rsidP="009659A0">
      <w:pPr>
        <w:pStyle w:val="ListParagraph"/>
        <w:numPr>
          <w:ilvl w:val="0"/>
          <w:numId w:val="3"/>
        </w:numPr>
        <w:spacing w:line="360" w:lineRule="auto"/>
        <w:ind w:left="0" w:firstLine="1440"/>
      </w:pPr>
      <w:r w:rsidRPr="00BC287F">
        <w:lastRenderedPageBreak/>
        <w:t>That Respondent</w:t>
      </w:r>
      <w:r>
        <w:t>, Yellow Cab Company of Pittsburgh,</w:t>
      </w:r>
      <w:r w:rsidRPr="00BC287F">
        <w:t xml:space="preserve"> is hereby directed to pay a civil penalty of </w:t>
      </w:r>
      <w:r w:rsidR="00A12D4C">
        <w:t>one</w:t>
      </w:r>
      <w:r w:rsidR="00E01BBB">
        <w:t xml:space="preserve"> thousand </w:t>
      </w:r>
      <w:r w:rsidR="00A12D4C">
        <w:t xml:space="preserve">five hundred </w:t>
      </w:r>
      <w:r w:rsidRPr="00BC287F">
        <w:t>dollars ($</w:t>
      </w:r>
      <w:r w:rsidR="00A12D4C">
        <w:t>1,5</w:t>
      </w:r>
      <w:r w:rsidR="00E01BBB">
        <w:t>00</w:t>
      </w:r>
      <w:r w:rsidRPr="00BC287F">
        <w:t xml:space="preserve">) pursuant to Sections 3301 and 3315 of the Public Utility Code, 66 Pa. C.S. §§3301 &amp; 3315, by sending a certified check or money order within </w:t>
      </w:r>
      <w:r>
        <w:t xml:space="preserve">thirty </w:t>
      </w:r>
      <w:r w:rsidRPr="00BC287F">
        <w:t>(</w:t>
      </w:r>
      <w:r>
        <w:t>30</w:t>
      </w:r>
      <w:r w:rsidRPr="00BC287F">
        <w:t xml:space="preserve">) days </w:t>
      </w:r>
      <w:r>
        <w:t xml:space="preserve">of entry </w:t>
      </w:r>
      <w:r w:rsidRPr="00BC287F">
        <w:t>of the Commission’s Order in this case to:</w:t>
      </w:r>
    </w:p>
    <w:p w:rsidR="00980A77" w:rsidRDefault="00980A77" w:rsidP="00980A77">
      <w:pPr>
        <w:spacing w:line="360" w:lineRule="auto"/>
      </w:pPr>
    </w:p>
    <w:p w:rsidR="006A30D3" w:rsidRDefault="00452B6A" w:rsidP="00452B6A">
      <w:pPr>
        <w:ind w:left="2880"/>
      </w:pPr>
      <w:r w:rsidRPr="00BC287F">
        <w:t>Pennsylvania Public Utility Commission</w:t>
      </w:r>
    </w:p>
    <w:p w:rsidR="00452B6A" w:rsidRDefault="00452B6A" w:rsidP="00452B6A">
      <w:pPr>
        <w:ind w:left="2880"/>
      </w:pPr>
      <w:r w:rsidRPr="00BC287F">
        <w:t>P.O. Box 3265</w:t>
      </w:r>
    </w:p>
    <w:p w:rsidR="00452B6A" w:rsidRDefault="00452B6A" w:rsidP="00452B6A">
      <w:pPr>
        <w:ind w:left="2880"/>
      </w:pPr>
      <w:r w:rsidRPr="00BC287F">
        <w:t>Harrisburg, PA 17105-3265</w:t>
      </w:r>
    </w:p>
    <w:p w:rsidR="00452B6A" w:rsidRDefault="00452B6A" w:rsidP="00452B6A"/>
    <w:p w:rsidR="00452B6A" w:rsidRDefault="00452B6A" w:rsidP="00452B6A"/>
    <w:p w:rsidR="00452B6A" w:rsidRDefault="00294E68" w:rsidP="00294E68">
      <w:pPr>
        <w:pStyle w:val="ListParagraph"/>
        <w:numPr>
          <w:ilvl w:val="0"/>
          <w:numId w:val="5"/>
        </w:numPr>
        <w:spacing w:line="360" w:lineRule="auto"/>
        <w:ind w:left="0" w:firstLine="1440"/>
      </w:pPr>
      <w:r w:rsidRPr="001830D0">
        <w:t xml:space="preserve">That Respondent is hereby directed to cease and desist from further violations of the Public Utility Code, 66 Pa. C.S. §§101, </w:t>
      </w:r>
      <w:r w:rsidRPr="005830CE">
        <w:rPr>
          <w:i/>
        </w:rPr>
        <w:t>et seq.</w:t>
      </w:r>
      <w:r w:rsidRPr="001830D0">
        <w:t>, and the regulations of this Commission, 52 </w:t>
      </w:r>
      <w:smartTag w:uri="urn:schemas-microsoft-com:office:smarttags" w:element="place">
        <w:smartTag w:uri="urn:schemas-microsoft-com:office:smarttags" w:element="State">
          <w:r w:rsidRPr="001830D0">
            <w:t>Pa.</w:t>
          </w:r>
        </w:smartTag>
      </w:smartTag>
      <w:r w:rsidRPr="001830D0">
        <w:t xml:space="preserve"> Code §§1.1, </w:t>
      </w:r>
      <w:r w:rsidRPr="005830CE">
        <w:rPr>
          <w:i/>
        </w:rPr>
        <w:t>et seq</w:t>
      </w:r>
      <w:r>
        <w:t>.</w:t>
      </w:r>
    </w:p>
    <w:p w:rsidR="00294E68" w:rsidRDefault="00294E68" w:rsidP="00294E68">
      <w:pPr>
        <w:spacing w:line="360" w:lineRule="auto"/>
      </w:pPr>
    </w:p>
    <w:p w:rsidR="00294E68" w:rsidRDefault="00294E68" w:rsidP="00294E68">
      <w:pPr>
        <w:spacing w:line="360" w:lineRule="auto"/>
      </w:pPr>
    </w:p>
    <w:p w:rsidR="00294E68" w:rsidRDefault="00294E68" w:rsidP="00294E68">
      <w:r>
        <w:t xml:space="preserve">Date:  </w:t>
      </w:r>
      <w:r w:rsidR="00E01BBB">
        <w:rPr>
          <w:u w:val="single"/>
        </w:rPr>
        <w:t>October 19, 2012</w:t>
      </w:r>
      <w:r>
        <w:tab/>
      </w:r>
      <w:r>
        <w:tab/>
      </w:r>
      <w:r>
        <w:tab/>
      </w:r>
      <w:r>
        <w:tab/>
      </w:r>
      <w:r w:rsidR="00D123EE">
        <w:tab/>
      </w:r>
      <w:r>
        <w:rPr>
          <w:u w:val="single"/>
        </w:rPr>
        <w:tab/>
      </w:r>
      <w:r>
        <w:rPr>
          <w:u w:val="single"/>
        </w:rPr>
        <w:tab/>
      </w:r>
      <w:r>
        <w:rPr>
          <w:u w:val="single"/>
        </w:rPr>
        <w:tab/>
      </w:r>
      <w:r>
        <w:rPr>
          <w:u w:val="single"/>
        </w:rPr>
        <w:tab/>
      </w:r>
      <w:r>
        <w:rPr>
          <w:u w:val="single"/>
        </w:rPr>
        <w:tab/>
      </w:r>
    </w:p>
    <w:p w:rsidR="00294E68" w:rsidRDefault="00E01BBB" w:rsidP="00294E68">
      <w:r>
        <w:tab/>
      </w:r>
      <w:r>
        <w:tab/>
      </w:r>
      <w:r>
        <w:tab/>
      </w:r>
      <w:r>
        <w:tab/>
      </w:r>
      <w:r>
        <w:tab/>
      </w:r>
      <w:r>
        <w:tab/>
      </w:r>
      <w:r>
        <w:tab/>
      </w:r>
      <w:r w:rsidR="00D123EE">
        <w:tab/>
      </w:r>
      <w:r>
        <w:t>Mark A. Hoyer</w:t>
      </w:r>
    </w:p>
    <w:p w:rsidR="00294E68" w:rsidRDefault="00294E68" w:rsidP="00294E68">
      <w:r>
        <w:tab/>
      </w:r>
      <w:r>
        <w:tab/>
      </w:r>
      <w:r>
        <w:tab/>
      </w:r>
      <w:r>
        <w:tab/>
      </w:r>
      <w:r>
        <w:tab/>
      </w:r>
      <w:r>
        <w:tab/>
      </w:r>
      <w:r>
        <w:tab/>
      </w:r>
      <w:r w:rsidR="00D123EE">
        <w:tab/>
      </w:r>
      <w:r>
        <w:t>Administrative Law Judge</w:t>
      </w:r>
    </w:p>
    <w:p w:rsidR="00294E68" w:rsidRPr="00294E68" w:rsidRDefault="00294E68" w:rsidP="00294E68"/>
    <w:sectPr w:rsidR="00294E68" w:rsidRPr="00294E68" w:rsidSect="00AC3E07">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A0" w:rsidRDefault="00C74DA0" w:rsidP="00D97263">
      <w:r>
        <w:separator/>
      </w:r>
    </w:p>
  </w:endnote>
  <w:endnote w:type="continuationSeparator" w:id="0">
    <w:p w:rsidR="00C74DA0" w:rsidRDefault="00C74DA0" w:rsidP="00D9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895318"/>
      <w:docPartObj>
        <w:docPartGallery w:val="Page Numbers (Bottom of Page)"/>
        <w:docPartUnique/>
      </w:docPartObj>
    </w:sdtPr>
    <w:sdtEndPr>
      <w:rPr>
        <w:noProof/>
        <w:sz w:val="20"/>
        <w:szCs w:val="20"/>
      </w:rPr>
    </w:sdtEndPr>
    <w:sdtContent>
      <w:p w:rsidR="006021FF" w:rsidRPr="00F77850" w:rsidRDefault="006021FF">
        <w:pPr>
          <w:pStyle w:val="Footer"/>
          <w:jc w:val="center"/>
          <w:rPr>
            <w:sz w:val="20"/>
            <w:szCs w:val="20"/>
          </w:rPr>
        </w:pPr>
        <w:r w:rsidRPr="00F77850">
          <w:rPr>
            <w:sz w:val="20"/>
            <w:szCs w:val="20"/>
          </w:rPr>
          <w:fldChar w:fldCharType="begin"/>
        </w:r>
        <w:r w:rsidRPr="00F77850">
          <w:rPr>
            <w:sz w:val="20"/>
            <w:szCs w:val="20"/>
          </w:rPr>
          <w:instrText xml:space="preserve"> PAGE   \* MERGEFORMAT </w:instrText>
        </w:r>
        <w:r w:rsidRPr="00F77850">
          <w:rPr>
            <w:sz w:val="20"/>
            <w:szCs w:val="20"/>
          </w:rPr>
          <w:fldChar w:fldCharType="separate"/>
        </w:r>
        <w:r w:rsidR="006E3579">
          <w:rPr>
            <w:noProof/>
            <w:sz w:val="20"/>
            <w:szCs w:val="20"/>
          </w:rPr>
          <w:t>13</w:t>
        </w:r>
        <w:r w:rsidRPr="00F7785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A0" w:rsidRDefault="00C74DA0" w:rsidP="00D97263">
      <w:r>
        <w:separator/>
      </w:r>
    </w:p>
  </w:footnote>
  <w:footnote w:type="continuationSeparator" w:id="0">
    <w:p w:rsidR="00C74DA0" w:rsidRDefault="00C74DA0" w:rsidP="00D97263">
      <w:r>
        <w:continuationSeparator/>
      </w:r>
    </w:p>
  </w:footnote>
  <w:footnote w:id="1">
    <w:p w:rsidR="00C451AC" w:rsidRDefault="00C451AC">
      <w:pPr>
        <w:pStyle w:val="FootnoteText"/>
      </w:pPr>
      <w:r>
        <w:rPr>
          <w:rStyle w:val="FootnoteReference"/>
        </w:rPr>
        <w:footnoteRef/>
      </w:r>
      <w:r>
        <w:t xml:space="preserve"> In his complaint, Mr. </w:t>
      </w:r>
      <w:proofErr w:type="spellStart"/>
      <w:r>
        <w:t>Schauer</w:t>
      </w:r>
      <w:proofErr w:type="spellEnd"/>
      <w:r>
        <w:t xml:space="preserve"> alleges the driver used profanity while ordering him out of the cab. </w:t>
      </w:r>
    </w:p>
    <w:p w:rsidR="00734BA5" w:rsidRDefault="00734BA5">
      <w:pPr>
        <w:pStyle w:val="FootnoteText"/>
      </w:pPr>
    </w:p>
  </w:footnote>
  <w:footnote w:id="2">
    <w:p w:rsidR="00C451AC" w:rsidRDefault="00C451AC">
      <w:pPr>
        <w:pStyle w:val="FootnoteText"/>
      </w:pPr>
      <w:r>
        <w:rPr>
          <w:rStyle w:val="FootnoteReference"/>
        </w:rPr>
        <w:footnoteRef/>
      </w:r>
      <w:r>
        <w:t xml:space="preserve"> In the “Relief” section of the Formal Complaint Form, Mr. </w:t>
      </w:r>
      <w:proofErr w:type="spellStart"/>
      <w:r>
        <w:t>Schauer</w:t>
      </w:r>
      <w:proofErr w:type="spellEnd"/>
      <w:r>
        <w:t xml:space="preserve"> cited violations of </w:t>
      </w:r>
      <w:r w:rsidR="000D785D">
        <w:t>certain Commission regulations that do not apply, however, an individual complainant is not</w:t>
      </w:r>
      <w:r w:rsidR="00CC02EA">
        <w:t xml:space="preserve"> necessarily </w:t>
      </w:r>
      <w:r w:rsidR="000D785D">
        <w:t xml:space="preserve">required to cite to the applicable law in order to prosecute a complaint.  Mr. </w:t>
      </w:r>
      <w:proofErr w:type="spellStart"/>
      <w:r w:rsidR="000D785D">
        <w:t>Schauer’s</w:t>
      </w:r>
      <w:proofErr w:type="spellEnd"/>
      <w:r w:rsidR="000D785D">
        <w:t xml:space="preserve"> detailed complaint adequately describes the dispute </w:t>
      </w:r>
      <w:r w:rsidR="00CC02EA">
        <w:t>and relief sought for purposes of notifying Respondent.  In any event, no preliminary objecti</w:t>
      </w:r>
      <w:r w:rsidR="00EB1721">
        <w:t xml:space="preserve">ons were filed by Respondent.  </w:t>
      </w:r>
      <w:r w:rsidR="00CC02EA">
        <w:t xml:space="preserve">  </w:t>
      </w:r>
      <w:r w:rsidR="000D785D">
        <w:t xml:space="preserve">   </w:t>
      </w:r>
    </w:p>
  </w:footnote>
  <w:footnote w:id="3">
    <w:p w:rsidR="00DB2450" w:rsidRDefault="00DB2450">
      <w:pPr>
        <w:pStyle w:val="FootnoteText"/>
      </w:pPr>
      <w:r>
        <w:rPr>
          <w:rStyle w:val="FootnoteReference"/>
        </w:rPr>
        <w:footnoteRef/>
      </w:r>
      <w:r>
        <w:t xml:space="preserve"> Section 29.316(a)(1) provides as follows:</w:t>
      </w:r>
    </w:p>
    <w:p w:rsidR="00DB2450" w:rsidRDefault="00DB2450">
      <w:pPr>
        <w:pStyle w:val="FootnoteText"/>
      </w:pPr>
      <w:r>
        <w:tab/>
        <w:t xml:space="preserve">(a)  </w:t>
      </w:r>
      <w:r>
        <w:rPr>
          <w:i/>
        </w:rPr>
        <w:t>Charges</w:t>
      </w:r>
      <w:r>
        <w:t xml:space="preserve">.  Every call or demand carrier shall charge according to its tariffs filed, </w:t>
      </w:r>
      <w:r w:rsidR="00BE1542">
        <w:t>posted and</w:t>
      </w:r>
      <w:r>
        <w:t xml:space="preserve"> published in accordance with law and this title:</w:t>
      </w:r>
    </w:p>
    <w:p w:rsidR="00DB2450" w:rsidRDefault="00DB2450">
      <w:pPr>
        <w:pStyle w:val="FootnoteText"/>
      </w:pPr>
      <w:r>
        <w:tab/>
      </w:r>
      <w:r>
        <w:tab/>
        <w:t>(1)</w:t>
      </w:r>
      <w:r>
        <w:tab/>
        <w:t xml:space="preserve">The amount as is calculated and registered on the meter. </w:t>
      </w:r>
    </w:p>
    <w:p w:rsidR="00DB2450" w:rsidRDefault="00DB2450">
      <w:pPr>
        <w:pStyle w:val="FootnoteText"/>
      </w:pPr>
      <w:r>
        <w:t>52 Pa. Code §29.316(a</w:t>
      </w:r>
      <w:proofErr w:type="gramStart"/>
      <w:r>
        <w:t>)(</w:t>
      </w:r>
      <w:proofErr w:type="gramEnd"/>
      <w:r>
        <w:t xml:space="preserve">1). </w:t>
      </w:r>
    </w:p>
    <w:p w:rsidR="00DB2450" w:rsidRPr="00DB2450" w:rsidRDefault="00DB245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347F"/>
    <w:multiLevelType w:val="hybridMultilevel"/>
    <w:tmpl w:val="EF2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7568F"/>
    <w:multiLevelType w:val="hybridMultilevel"/>
    <w:tmpl w:val="EF2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B7591"/>
    <w:multiLevelType w:val="hybridMultilevel"/>
    <w:tmpl w:val="391EC1FC"/>
    <w:lvl w:ilvl="0" w:tplc="DC3C9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25A71"/>
    <w:multiLevelType w:val="hybridMultilevel"/>
    <w:tmpl w:val="EF2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174816"/>
    <w:multiLevelType w:val="hybridMultilevel"/>
    <w:tmpl w:val="5A86180C"/>
    <w:lvl w:ilvl="0" w:tplc="26FE29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244904"/>
    <w:multiLevelType w:val="hybridMultilevel"/>
    <w:tmpl w:val="2112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70ADD"/>
    <w:multiLevelType w:val="hybridMultilevel"/>
    <w:tmpl w:val="EF2051F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722A010C"/>
    <w:multiLevelType w:val="hybridMultilevel"/>
    <w:tmpl w:val="5D8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5"/>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5A37080-5486-4777-9E01-AD39D0A77FD6}"/>
    <w:docVar w:name="dgnword-eventsink" w:val="105039832"/>
  </w:docVars>
  <w:rsids>
    <w:rsidRoot w:val="00D97263"/>
    <w:rsid w:val="00002E71"/>
    <w:rsid w:val="0000477D"/>
    <w:rsid w:val="0000610B"/>
    <w:rsid w:val="00010015"/>
    <w:rsid w:val="0001444C"/>
    <w:rsid w:val="000158F5"/>
    <w:rsid w:val="00015C87"/>
    <w:rsid w:val="000200B5"/>
    <w:rsid w:val="00022031"/>
    <w:rsid w:val="00022664"/>
    <w:rsid w:val="00023CEE"/>
    <w:rsid w:val="00024AA5"/>
    <w:rsid w:val="0002620E"/>
    <w:rsid w:val="00027171"/>
    <w:rsid w:val="00027E4C"/>
    <w:rsid w:val="00032F25"/>
    <w:rsid w:val="0003505B"/>
    <w:rsid w:val="00035D88"/>
    <w:rsid w:val="000404B5"/>
    <w:rsid w:val="00041450"/>
    <w:rsid w:val="00041943"/>
    <w:rsid w:val="000424B8"/>
    <w:rsid w:val="00042860"/>
    <w:rsid w:val="00044944"/>
    <w:rsid w:val="0004591A"/>
    <w:rsid w:val="00047F6E"/>
    <w:rsid w:val="0005471E"/>
    <w:rsid w:val="00056339"/>
    <w:rsid w:val="000567AE"/>
    <w:rsid w:val="00063896"/>
    <w:rsid w:val="0006554F"/>
    <w:rsid w:val="00067C8F"/>
    <w:rsid w:val="00070D98"/>
    <w:rsid w:val="000716B7"/>
    <w:rsid w:val="00075ED3"/>
    <w:rsid w:val="000767FF"/>
    <w:rsid w:val="00077EF6"/>
    <w:rsid w:val="0008135A"/>
    <w:rsid w:val="0008257A"/>
    <w:rsid w:val="00085610"/>
    <w:rsid w:val="00087CC5"/>
    <w:rsid w:val="0009005C"/>
    <w:rsid w:val="000921BC"/>
    <w:rsid w:val="00095B50"/>
    <w:rsid w:val="00096CBF"/>
    <w:rsid w:val="00096F74"/>
    <w:rsid w:val="000A0A7F"/>
    <w:rsid w:val="000A2C9E"/>
    <w:rsid w:val="000A510C"/>
    <w:rsid w:val="000A76F8"/>
    <w:rsid w:val="000A7EFE"/>
    <w:rsid w:val="000B3598"/>
    <w:rsid w:val="000B4C46"/>
    <w:rsid w:val="000B53F0"/>
    <w:rsid w:val="000B629F"/>
    <w:rsid w:val="000B6D95"/>
    <w:rsid w:val="000C1A6B"/>
    <w:rsid w:val="000C269C"/>
    <w:rsid w:val="000C5510"/>
    <w:rsid w:val="000C71B2"/>
    <w:rsid w:val="000C76C7"/>
    <w:rsid w:val="000D0A51"/>
    <w:rsid w:val="000D1336"/>
    <w:rsid w:val="000D715A"/>
    <w:rsid w:val="000D785D"/>
    <w:rsid w:val="000D7906"/>
    <w:rsid w:val="000E0C64"/>
    <w:rsid w:val="000E1700"/>
    <w:rsid w:val="000E4E82"/>
    <w:rsid w:val="000E6C36"/>
    <w:rsid w:val="000F0CB0"/>
    <w:rsid w:val="000F1E2C"/>
    <w:rsid w:val="000F22AD"/>
    <w:rsid w:val="000F331D"/>
    <w:rsid w:val="000F4FF1"/>
    <w:rsid w:val="000F51A4"/>
    <w:rsid w:val="000F5655"/>
    <w:rsid w:val="000F6BCB"/>
    <w:rsid w:val="0010180F"/>
    <w:rsid w:val="00105690"/>
    <w:rsid w:val="001059C3"/>
    <w:rsid w:val="001079C3"/>
    <w:rsid w:val="0011082D"/>
    <w:rsid w:val="00111A25"/>
    <w:rsid w:val="00114A5C"/>
    <w:rsid w:val="00114D69"/>
    <w:rsid w:val="001163B8"/>
    <w:rsid w:val="001164A8"/>
    <w:rsid w:val="00117158"/>
    <w:rsid w:val="00117F6D"/>
    <w:rsid w:val="001219E5"/>
    <w:rsid w:val="0012337D"/>
    <w:rsid w:val="0012341F"/>
    <w:rsid w:val="00126555"/>
    <w:rsid w:val="0013358A"/>
    <w:rsid w:val="001336B2"/>
    <w:rsid w:val="00137316"/>
    <w:rsid w:val="0013746C"/>
    <w:rsid w:val="00140ED5"/>
    <w:rsid w:val="001422C9"/>
    <w:rsid w:val="0014423A"/>
    <w:rsid w:val="0014599C"/>
    <w:rsid w:val="0014695E"/>
    <w:rsid w:val="00147A1C"/>
    <w:rsid w:val="00150F38"/>
    <w:rsid w:val="00151828"/>
    <w:rsid w:val="00152DD8"/>
    <w:rsid w:val="001534FA"/>
    <w:rsid w:val="00153BB2"/>
    <w:rsid w:val="001551FE"/>
    <w:rsid w:val="00155E3F"/>
    <w:rsid w:val="00157F7C"/>
    <w:rsid w:val="00163192"/>
    <w:rsid w:val="00163667"/>
    <w:rsid w:val="00170837"/>
    <w:rsid w:val="00171BA7"/>
    <w:rsid w:val="001736C0"/>
    <w:rsid w:val="00177B41"/>
    <w:rsid w:val="00177C22"/>
    <w:rsid w:val="0018502A"/>
    <w:rsid w:val="00186713"/>
    <w:rsid w:val="00190B52"/>
    <w:rsid w:val="00192F81"/>
    <w:rsid w:val="00194EDA"/>
    <w:rsid w:val="00197214"/>
    <w:rsid w:val="00197656"/>
    <w:rsid w:val="00197FE7"/>
    <w:rsid w:val="001A517C"/>
    <w:rsid w:val="001A6616"/>
    <w:rsid w:val="001B1283"/>
    <w:rsid w:val="001B37F9"/>
    <w:rsid w:val="001B389A"/>
    <w:rsid w:val="001B5D6E"/>
    <w:rsid w:val="001B6147"/>
    <w:rsid w:val="001B669F"/>
    <w:rsid w:val="001B6767"/>
    <w:rsid w:val="001B7B44"/>
    <w:rsid w:val="001C16F1"/>
    <w:rsid w:val="001C1DA4"/>
    <w:rsid w:val="001D0B3C"/>
    <w:rsid w:val="001D2572"/>
    <w:rsid w:val="001D341C"/>
    <w:rsid w:val="001D4EAA"/>
    <w:rsid w:val="001E0E54"/>
    <w:rsid w:val="001E13F6"/>
    <w:rsid w:val="001E4606"/>
    <w:rsid w:val="001E480F"/>
    <w:rsid w:val="001E49BB"/>
    <w:rsid w:val="001E4E3F"/>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4CB4"/>
    <w:rsid w:val="00215CE0"/>
    <w:rsid w:val="00216054"/>
    <w:rsid w:val="00220B5F"/>
    <w:rsid w:val="00221630"/>
    <w:rsid w:val="00222675"/>
    <w:rsid w:val="00222A1D"/>
    <w:rsid w:val="002231E7"/>
    <w:rsid w:val="00224D1A"/>
    <w:rsid w:val="00225F5E"/>
    <w:rsid w:val="00225FE5"/>
    <w:rsid w:val="0022623F"/>
    <w:rsid w:val="002270C7"/>
    <w:rsid w:val="00234986"/>
    <w:rsid w:val="0023594C"/>
    <w:rsid w:val="00237F95"/>
    <w:rsid w:val="002432B5"/>
    <w:rsid w:val="00244C4F"/>
    <w:rsid w:val="00244DC3"/>
    <w:rsid w:val="00254AC4"/>
    <w:rsid w:val="0025505D"/>
    <w:rsid w:val="0025568C"/>
    <w:rsid w:val="0025624A"/>
    <w:rsid w:val="00256602"/>
    <w:rsid w:val="002569D2"/>
    <w:rsid w:val="00256E10"/>
    <w:rsid w:val="00256F15"/>
    <w:rsid w:val="00264827"/>
    <w:rsid w:val="002659C1"/>
    <w:rsid w:val="00265F08"/>
    <w:rsid w:val="00266EEA"/>
    <w:rsid w:val="002705F3"/>
    <w:rsid w:val="002715D6"/>
    <w:rsid w:val="00273113"/>
    <w:rsid w:val="00273CD5"/>
    <w:rsid w:val="00274AEB"/>
    <w:rsid w:val="00277C6E"/>
    <w:rsid w:val="0028196A"/>
    <w:rsid w:val="00282E72"/>
    <w:rsid w:val="00286013"/>
    <w:rsid w:val="00286E18"/>
    <w:rsid w:val="002915AA"/>
    <w:rsid w:val="00292413"/>
    <w:rsid w:val="00292C52"/>
    <w:rsid w:val="0029312D"/>
    <w:rsid w:val="00294E68"/>
    <w:rsid w:val="00297007"/>
    <w:rsid w:val="002A08AE"/>
    <w:rsid w:val="002A0C6D"/>
    <w:rsid w:val="002A5634"/>
    <w:rsid w:val="002B080D"/>
    <w:rsid w:val="002B31C7"/>
    <w:rsid w:val="002B40F4"/>
    <w:rsid w:val="002B43C8"/>
    <w:rsid w:val="002B693E"/>
    <w:rsid w:val="002C0A83"/>
    <w:rsid w:val="002C5195"/>
    <w:rsid w:val="002C6736"/>
    <w:rsid w:val="002C71A9"/>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07BF"/>
    <w:rsid w:val="003108AD"/>
    <w:rsid w:val="00313224"/>
    <w:rsid w:val="00314634"/>
    <w:rsid w:val="0031504C"/>
    <w:rsid w:val="00320C3C"/>
    <w:rsid w:val="0032184B"/>
    <w:rsid w:val="00322AAB"/>
    <w:rsid w:val="00323CE9"/>
    <w:rsid w:val="0032536B"/>
    <w:rsid w:val="0032582D"/>
    <w:rsid w:val="003315E8"/>
    <w:rsid w:val="0033201A"/>
    <w:rsid w:val="003367D1"/>
    <w:rsid w:val="003413E4"/>
    <w:rsid w:val="00341EDC"/>
    <w:rsid w:val="00343DF7"/>
    <w:rsid w:val="00344BBD"/>
    <w:rsid w:val="00347D4D"/>
    <w:rsid w:val="00350F53"/>
    <w:rsid w:val="00354367"/>
    <w:rsid w:val="003560A1"/>
    <w:rsid w:val="003567DC"/>
    <w:rsid w:val="0036055F"/>
    <w:rsid w:val="00360976"/>
    <w:rsid w:val="00363FC4"/>
    <w:rsid w:val="00364892"/>
    <w:rsid w:val="00372BCE"/>
    <w:rsid w:val="003742DF"/>
    <w:rsid w:val="00374A60"/>
    <w:rsid w:val="00375FC7"/>
    <w:rsid w:val="00376FD2"/>
    <w:rsid w:val="00377219"/>
    <w:rsid w:val="003811B2"/>
    <w:rsid w:val="00383E9E"/>
    <w:rsid w:val="00386EC2"/>
    <w:rsid w:val="003914A1"/>
    <w:rsid w:val="003915CD"/>
    <w:rsid w:val="003928FD"/>
    <w:rsid w:val="00393A51"/>
    <w:rsid w:val="0039530D"/>
    <w:rsid w:val="003A51FD"/>
    <w:rsid w:val="003A5775"/>
    <w:rsid w:val="003A645A"/>
    <w:rsid w:val="003A7731"/>
    <w:rsid w:val="003B0F7E"/>
    <w:rsid w:val="003B16ED"/>
    <w:rsid w:val="003B5554"/>
    <w:rsid w:val="003C0F08"/>
    <w:rsid w:val="003C1C91"/>
    <w:rsid w:val="003C43CE"/>
    <w:rsid w:val="003C49C9"/>
    <w:rsid w:val="003C4D08"/>
    <w:rsid w:val="003C4FBC"/>
    <w:rsid w:val="003D00C1"/>
    <w:rsid w:val="003D15D0"/>
    <w:rsid w:val="003D38F7"/>
    <w:rsid w:val="003D42D0"/>
    <w:rsid w:val="003D5AB0"/>
    <w:rsid w:val="003D6669"/>
    <w:rsid w:val="003D6830"/>
    <w:rsid w:val="003D7325"/>
    <w:rsid w:val="003E1327"/>
    <w:rsid w:val="003E3140"/>
    <w:rsid w:val="003E39C3"/>
    <w:rsid w:val="003E5628"/>
    <w:rsid w:val="003E5D1E"/>
    <w:rsid w:val="003F100E"/>
    <w:rsid w:val="003F25C6"/>
    <w:rsid w:val="003F347A"/>
    <w:rsid w:val="003F5FDE"/>
    <w:rsid w:val="003F69AF"/>
    <w:rsid w:val="003F69C5"/>
    <w:rsid w:val="00402F8C"/>
    <w:rsid w:val="0040464B"/>
    <w:rsid w:val="00405757"/>
    <w:rsid w:val="00407E2D"/>
    <w:rsid w:val="00411206"/>
    <w:rsid w:val="0041214B"/>
    <w:rsid w:val="00415484"/>
    <w:rsid w:val="0041758B"/>
    <w:rsid w:val="00417A48"/>
    <w:rsid w:val="00417FB9"/>
    <w:rsid w:val="00423158"/>
    <w:rsid w:val="00424342"/>
    <w:rsid w:val="004255AD"/>
    <w:rsid w:val="00425F5E"/>
    <w:rsid w:val="00426A32"/>
    <w:rsid w:val="00427446"/>
    <w:rsid w:val="00427731"/>
    <w:rsid w:val="00431ED9"/>
    <w:rsid w:val="0043213F"/>
    <w:rsid w:val="004345F2"/>
    <w:rsid w:val="00441E8C"/>
    <w:rsid w:val="00443FC3"/>
    <w:rsid w:val="00444F84"/>
    <w:rsid w:val="00447594"/>
    <w:rsid w:val="00447DAD"/>
    <w:rsid w:val="00451BB3"/>
    <w:rsid w:val="00452B6A"/>
    <w:rsid w:val="00454A55"/>
    <w:rsid w:val="00456B68"/>
    <w:rsid w:val="004606F8"/>
    <w:rsid w:val="004610DD"/>
    <w:rsid w:val="00465CA9"/>
    <w:rsid w:val="00466EEB"/>
    <w:rsid w:val="00470BA6"/>
    <w:rsid w:val="0047239C"/>
    <w:rsid w:val="004763CF"/>
    <w:rsid w:val="00476406"/>
    <w:rsid w:val="00476EDE"/>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26"/>
    <w:rsid w:val="004C6ACC"/>
    <w:rsid w:val="004D0F86"/>
    <w:rsid w:val="004D17EE"/>
    <w:rsid w:val="004D1AF6"/>
    <w:rsid w:val="004D26B3"/>
    <w:rsid w:val="004D3CF4"/>
    <w:rsid w:val="004D474A"/>
    <w:rsid w:val="004D5571"/>
    <w:rsid w:val="004D60AD"/>
    <w:rsid w:val="004D6A84"/>
    <w:rsid w:val="004E12D1"/>
    <w:rsid w:val="004E1384"/>
    <w:rsid w:val="004E1A31"/>
    <w:rsid w:val="004E1AA7"/>
    <w:rsid w:val="004E2DEE"/>
    <w:rsid w:val="004E3130"/>
    <w:rsid w:val="004E3916"/>
    <w:rsid w:val="004E3AEF"/>
    <w:rsid w:val="004E48B8"/>
    <w:rsid w:val="004E56E5"/>
    <w:rsid w:val="004F3674"/>
    <w:rsid w:val="004F52CA"/>
    <w:rsid w:val="00500E04"/>
    <w:rsid w:val="00501290"/>
    <w:rsid w:val="005013AB"/>
    <w:rsid w:val="00502C02"/>
    <w:rsid w:val="00503B65"/>
    <w:rsid w:val="005055FD"/>
    <w:rsid w:val="005071E6"/>
    <w:rsid w:val="00510BCD"/>
    <w:rsid w:val="00513A0D"/>
    <w:rsid w:val="00513E78"/>
    <w:rsid w:val="005208CC"/>
    <w:rsid w:val="00520B4D"/>
    <w:rsid w:val="00522F41"/>
    <w:rsid w:val="005235D3"/>
    <w:rsid w:val="005245B1"/>
    <w:rsid w:val="00526125"/>
    <w:rsid w:val="0052693F"/>
    <w:rsid w:val="005319D7"/>
    <w:rsid w:val="00540E99"/>
    <w:rsid w:val="00543716"/>
    <w:rsid w:val="00544B49"/>
    <w:rsid w:val="005463A9"/>
    <w:rsid w:val="00546F57"/>
    <w:rsid w:val="005474D6"/>
    <w:rsid w:val="0055234E"/>
    <w:rsid w:val="00553A47"/>
    <w:rsid w:val="0055517B"/>
    <w:rsid w:val="00556AB0"/>
    <w:rsid w:val="00562BF1"/>
    <w:rsid w:val="0056301D"/>
    <w:rsid w:val="0056709B"/>
    <w:rsid w:val="00570686"/>
    <w:rsid w:val="0057174D"/>
    <w:rsid w:val="00574946"/>
    <w:rsid w:val="005756A2"/>
    <w:rsid w:val="005756F9"/>
    <w:rsid w:val="00575B38"/>
    <w:rsid w:val="00576844"/>
    <w:rsid w:val="005773BD"/>
    <w:rsid w:val="00580C5C"/>
    <w:rsid w:val="0058134C"/>
    <w:rsid w:val="00581E78"/>
    <w:rsid w:val="0058350D"/>
    <w:rsid w:val="0058593F"/>
    <w:rsid w:val="00590615"/>
    <w:rsid w:val="005945F6"/>
    <w:rsid w:val="0059466F"/>
    <w:rsid w:val="00595A60"/>
    <w:rsid w:val="00595C07"/>
    <w:rsid w:val="00596083"/>
    <w:rsid w:val="005963C4"/>
    <w:rsid w:val="005A127F"/>
    <w:rsid w:val="005A560D"/>
    <w:rsid w:val="005A629E"/>
    <w:rsid w:val="005A7D35"/>
    <w:rsid w:val="005B0099"/>
    <w:rsid w:val="005B04D0"/>
    <w:rsid w:val="005B4EAA"/>
    <w:rsid w:val="005B7AAB"/>
    <w:rsid w:val="005C12F8"/>
    <w:rsid w:val="005C2DEE"/>
    <w:rsid w:val="005C3AEA"/>
    <w:rsid w:val="005C49D0"/>
    <w:rsid w:val="005C5138"/>
    <w:rsid w:val="005C5ED9"/>
    <w:rsid w:val="005C6FAE"/>
    <w:rsid w:val="005D141F"/>
    <w:rsid w:val="005D45C9"/>
    <w:rsid w:val="005D5EE7"/>
    <w:rsid w:val="005E3C0F"/>
    <w:rsid w:val="005E45BD"/>
    <w:rsid w:val="005E6C7E"/>
    <w:rsid w:val="005F4331"/>
    <w:rsid w:val="005F4AA1"/>
    <w:rsid w:val="006021FF"/>
    <w:rsid w:val="0060255E"/>
    <w:rsid w:val="00603FCF"/>
    <w:rsid w:val="006050C5"/>
    <w:rsid w:val="006058BB"/>
    <w:rsid w:val="00605A5C"/>
    <w:rsid w:val="00606573"/>
    <w:rsid w:val="006067E0"/>
    <w:rsid w:val="00611B45"/>
    <w:rsid w:val="00613DA8"/>
    <w:rsid w:val="00614058"/>
    <w:rsid w:val="00614B07"/>
    <w:rsid w:val="006168E8"/>
    <w:rsid w:val="00616EF1"/>
    <w:rsid w:val="0062040F"/>
    <w:rsid w:val="00622936"/>
    <w:rsid w:val="0062391C"/>
    <w:rsid w:val="0062694E"/>
    <w:rsid w:val="00631809"/>
    <w:rsid w:val="00631CED"/>
    <w:rsid w:val="006352C1"/>
    <w:rsid w:val="00635E6D"/>
    <w:rsid w:val="00636172"/>
    <w:rsid w:val="0063762F"/>
    <w:rsid w:val="0064016B"/>
    <w:rsid w:val="006408ED"/>
    <w:rsid w:val="006503D8"/>
    <w:rsid w:val="0065128E"/>
    <w:rsid w:val="00651BF9"/>
    <w:rsid w:val="0065509C"/>
    <w:rsid w:val="00655A67"/>
    <w:rsid w:val="00656454"/>
    <w:rsid w:val="0065674E"/>
    <w:rsid w:val="00657F07"/>
    <w:rsid w:val="00661B4E"/>
    <w:rsid w:val="00662C19"/>
    <w:rsid w:val="006646A6"/>
    <w:rsid w:val="00667481"/>
    <w:rsid w:val="0067080A"/>
    <w:rsid w:val="00670B1B"/>
    <w:rsid w:val="006729FF"/>
    <w:rsid w:val="006734EC"/>
    <w:rsid w:val="00675F41"/>
    <w:rsid w:val="00676400"/>
    <w:rsid w:val="00677E47"/>
    <w:rsid w:val="0068098C"/>
    <w:rsid w:val="00680D83"/>
    <w:rsid w:val="00686666"/>
    <w:rsid w:val="00692D9A"/>
    <w:rsid w:val="006939C5"/>
    <w:rsid w:val="00694B4C"/>
    <w:rsid w:val="006A1BB3"/>
    <w:rsid w:val="006A30D3"/>
    <w:rsid w:val="006A3C03"/>
    <w:rsid w:val="006A4740"/>
    <w:rsid w:val="006A491B"/>
    <w:rsid w:val="006A6097"/>
    <w:rsid w:val="006A64F2"/>
    <w:rsid w:val="006B3C1B"/>
    <w:rsid w:val="006B3EFB"/>
    <w:rsid w:val="006B690F"/>
    <w:rsid w:val="006C245B"/>
    <w:rsid w:val="006C3402"/>
    <w:rsid w:val="006C3AD5"/>
    <w:rsid w:val="006C590D"/>
    <w:rsid w:val="006C5DA4"/>
    <w:rsid w:val="006C6F08"/>
    <w:rsid w:val="006C7836"/>
    <w:rsid w:val="006D370E"/>
    <w:rsid w:val="006D3B1F"/>
    <w:rsid w:val="006D491B"/>
    <w:rsid w:val="006D4B7E"/>
    <w:rsid w:val="006D4E8D"/>
    <w:rsid w:val="006D51A2"/>
    <w:rsid w:val="006D5286"/>
    <w:rsid w:val="006E1DF2"/>
    <w:rsid w:val="006E2384"/>
    <w:rsid w:val="006E3579"/>
    <w:rsid w:val="006E57E8"/>
    <w:rsid w:val="006F08AE"/>
    <w:rsid w:val="006F2ACE"/>
    <w:rsid w:val="007000FB"/>
    <w:rsid w:val="007008E0"/>
    <w:rsid w:val="00705235"/>
    <w:rsid w:val="007066FA"/>
    <w:rsid w:val="007107AD"/>
    <w:rsid w:val="00711EC8"/>
    <w:rsid w:val="007153F8"/>
    <w:rsid w:val="007234F3"/>
    <w:rsid w:val="00724A27"/>
    <w:rsid w:val="007342EA"/>
    <w:rsid w:val="00734BA5"/>
    <w:rsid w:val="00735001"/>
    <w:rsid w:val="007351B3"/>
    <w:rsid w:val="007354F0"/>
    <w:rsid w:val="00742C25"/>
    <w:rsid w:val="00743300"/>
    <w:rsid w:val="00745364"/>
    <w:rsid w:val="00747A6F"/>
    <w:rsid w:val="007520AB"/>
    <w:rsid w:val="00752308"/>
    <w:rsid w:val="00752B0E"/>
    <w:rsid w:val="00756B4F"/>
    <w:rsid w:val="007575D6"/>
    <w:rsid w:val="00763043"/>
    <w:rsid w:val="00766870"/>
    <w:rsid w:val="00766C21"/>
    <w:rsid w:val="0077010C"/>
    <w:rsid w:val="00770452"/>
    <w:rsid w:val="00781BAD"/>
    <w:rsid w:val="00782E41"/>
    <w:rsid w:val="007854CF"/>
    <w:rsid w:val="00787B82"/>
    <w:rsid w:val="007900D4"/>
    <w:rsid w:val="007959D8"/>
    <w:rsid w:val="00795AC6"/>
    <w:rsid w:val="00796F08"/>
    <w:rsid w:val="007A0FA3"/>
    <w:rsid w:val="007A1A4C"/>
    <w:rsid w:val="007A31A9"/>
    <w:rsid w:val="007A4181"/>
    <w:rsid w:val="007A46A0"/>
    <w:rsid w:val="007A7CF3"/>
    <w:rsid w:val="007A7EA7"/>
    <w:rsid w:val="007B21DD"/>
    <w:rsid w:val="007B430A"/>
    <w:rsid w:val="007B5630"/>
    <w:rsid w:val="007C0BAC"/>
    <w:rsid w:val="007C3894"/>
    <w:rsid w:val="007C679F"/>
    <w:rsid w:val="007C72B6"/>
    <w:rsid w:val="007D106F"/>
    <w:rsid w:val="007D2137"/>
    <w:rsid w:val="007D4333"/>
    <w:rsid w:val="007D6606"/>
    <w:rsid w:val="007D67D1"/>
    <w:rsid w:val="007D682B"/>
    <w:rsid w:val="007D6BF3"/>
    <w:rsid w:val="007E2A88"/>
    <w:rsid w:val="007E2B59"/>
    <w:rsid w:val="007E5284"/>
    <w:rsid w:val="007E5C59"/>
    <w:rsid w:val="007E6CAF"/>
    <w:rsid w:val="007E73C3"/>
    <w:rsid w:val="007F378A"/>
    <w:rsid w:val="008046A7"/>
    <w:rsid w:val="00805E1E"/>
    <w:rsid w:val="0080763A"/>
    <w:rsid w:val="00810162"/>
    <w:rsid w:val="008101A5"/>
    <w:rsid w:val="008111AD"/>
    <w:rsid w:val="008172FE"/>
    <w:rsid w:val="0082072C"/>
    <w:rsid w:val="008211B6"/>
    <w:rsid w:val="008215F2"/>
    <w:rsid w:val="0082540B"/>
    <w:rsid w:val="0082561C"/>
    <w:rsid w:val="008302A9"/>
    <w:rsid w:val="00831A19"/>
    <w:rsid w:val="00831EDA"/>
    <w:rsid w:val="008363BD"/>
    <w:rsid w:val="00836630"/>
    <w:rsid w:val="00836A1D"/>
    <w:rsid w:val="00837349"/>
    <w:rsid w:val="008433EA"/>
    <w:rsid w:val="00844572"/>
    <w:rsid w:val="008461EA"/>
    <w:rsid w:val="00847619"/>
    <w:rsid w:val="008527AF"/>
    <w:rsid w:val="00853982"/>
    <w:rsid w:val="00854310"/>
    <w:rsid w:val="0085796E"/>
    <w:rsid w:val="00860CE9"/>
    <w:rsid w:val="008637CC"/>
    <w:rsid w:val="008703F0"/>
    <w:rsid w:val="00870493"/>
    <w:rsid w:val="008733F2"/>
    <w:rsid w:val="008739F3"/>
    <w:rsid w:val="00875888"/>
    <w:rsid w:val="008767AF"/>
    <w:rsid w:val="00877335"/>
    <w:rsid w:val="00881A7C"/>
    <w:rsid w:val="00884320"/>
    <w:rsid w:val="00885412"/>
    <w:rsid w:val="0089003E"/>
    <w:rsid w:val="0089092B"/>
    <w:rsid w:val="00890FD6"/>
    <w:rsid w:val="0089104A"/>
    <w:rsid w:val="00891D27"/>
    <w:rsid w:val="00892801"/>
    <w:rsid w:val="00895B38"/>
    <w:rsid w:val="008979D0"/>
    <w:rsid w:val="00897CDB"/>
    <w:rsid w:val="008A3128"/>
    <w:rsid w:val="008A53F1"/>
    <w:rsid w:val="008B629C"/>
    <w:rsid w:val="008B6C4F"/>
    <w:rsid w:val="008C0A8C"/>
    <w:rsid w:val="008C1CCC"/>
    <w:rsid w:val="008C2171"/>
    <w:rsid w:val="008C4B08"/>
    <w:rsid w:val="008C4DAE"/>
    <w:rsid w:val="008C6C90"/>
    <w:rsid w:val="008C6CD3"/>
    <w:rsid w:val="008D0556"/>
    <w:rsid w:val="008D25CC"/>
    <w:rsid w:val="008D3E8B"/>
    <w:rsid w:val="008D409A"/>
    <w:rsid w:val="008D70A6"/>
    <w:rsid w:val="008E121E"/>
    <w:rsid w:val="008E31F7"/>
    <w:rsid w:val="008F3531"/>
    <w:rsid w:val="008F36BF"/>
    <w:rsid w:val="008F5047"/>
    <w:rsid w:val="008F6929"/>
    <w:rsid w:val="00902EC3"/>
    <w:rsid w:val="00904091"/>
    <w:rsid w:val="009044B7"/>
    <w:rsid w:val="00906E26"/>
    <w:rsid w:val="00906EDB"/>
    <w:rsid w:val="00912360"/>
    <w:rsid w:val="00914472"/>
    <w:rsid w:val="009156B0"/>
    <w:rsid w:val="00917AE9"/>
    <w:rsid w:val="0092041D"/>
    <w:rsid w:val="00921DA9"/>
    <w:rsid w:val="00922734"/>
    <w:rsid w:val="00923457"/>
    <w:rsid w:val="009262AC"/>
    <w:rsid w:val="009323D2"/>
    <w:rsid w:val="009331A0"/>
    <w:rsid w:val="0093663B"/>
    <w:rsid w:val="0094137F"/>
    <w:rsid w:val="00941BFF"/>
    <w:rsid w:val="00941E0A"/>
    <w:rsid w:val="00942B3C"/>
    <w:rsid w:val="00945A38"/>
    <w:rsid w:val="00950A70"/>
    <w:rsid w:val="00951681"/>
    <w:rsid w:val="00951BC4"/>
    <w:rsid w:val="009603C9"/>
    <w:rsid w:val="00960B87"/>
    <w:rsid w:val="00962AAD"/>
    <w:rsid w:val="009635AB"/>
    <w:rsid w:val="00964ECF"/>
    <w:rsid w:val="0096573C"/>
    <w:rsid w:val="009659A0"/>
    <w:rsid w:val="00971A09"/>
    <w:rsid w:val="0097213D"/>
    <w:rsid w:val="00973ACE"/>
    <w:rsid w:val="009758CE"/>
    <w:rsid w:val="00975E03"/>
    <w:rsid w:val="0097671C"/>
    <w:rsid w:val="009803DF"/>
    <w:rsid w:val="00980566"/>
    <w:rsid w:val="00980A77"/>
    <w:rsid w:val="00982ED8"/>
    <w:rsid w:val="00984A9D"/>
    <w:rsid w:val="00986732"/>
    <w:rsid w:val="00986ECD"/>
    <w:rsid w:val="009903E3"/>
    <w:rsid w:val="0099176B"/>
    <w:rsid w:val="0099459B"/>
    <w:rsid w:val="00994603"/>
    <w:rsid w:val="009966EF"/>
    <w:rsid w:val="009972E5"/>
    <w:rsid w:val="009A2737"/>
    <w:rsid w:val="009A2A70"/>
    <w:rsid w:val="009A3BBF"/>
    <w:rsid w:val="009A3D45"/>
    <w:rsid w:val="009A68DE"/>
    <w:rsid w:val="009A7D1A"/>
    <w:rsid w:val="009B13C4"/>
    <w:rsid w:val="009B3268"/>
    <w:rsid w:val="009B5FBB"/>
    <w:rsid w:val="009B64C4"/>
    <w:rsid w:val="009C2B79"/>
    <w:rsid w:val="009D0659"/>
    <w:rsid w:val="009D080B"/>
    <w:rsid w:val="009D119A"/>
    <w:rsid w:val="009E047A"/>
    <w:rsid w:val="009E0743"/>
    <w:rsid w:val="009E0762"/>
    <w:rsid w:val="009E0D5F"/>
    <w:rsid w:val="009E16BB"/>
    <w:rsid w:val="009E3575"/>
    <w:rsid w:val="009E3DB9"/>
    <w:rsid w:val="009E558C"/>
    <w:rsid w:val="009E6657"/>
    <w:rsid w:val="009E6878"/>
    <w:rsid w:val="009F0215"/>
    <w:rsid w:val="009F07ED"/>
    <w:rsid w:val="009F17FE"/>
    <w:rsid w:val="009F34A1"/>
    <w:rsid w:val="009F4221"/>
    <w:rsid w:val="009F4617"/>
    <w:rsid w:val="009F47A7"/>
    <w:rsid w:val="009F5718"/>
    <w:rsid w:val="009F61DA"/>
    <w:rsid w:val="009F707B"/>
    <w:rsid w:val="009F7990"/>
    <w:rsid w:val="009F7A6D"/>
    <w:rsid w:val="00A009D4"/>
    <w:rsid w:val="00A01254"/>
    <w:rsid w:val="00A0320E"/>
    <w:rsid w:val="00A05A3F"/>
    <w:rsid w:val="00A12944"/>
    <w:rsid w:val="00A12D4C"/>
    <w:rsid w:val="00A14EFC"/>
    <w:rsid w:val="00A1691E"/>
    <w:rsid w:val="00A22BE0"/>
    <w:rsid w:val="00A22C52"/>
    <w:rsid w:val="00A22FEF"/>
    <w:rsid w:val="00A22FF3"/>
    <w:rsid w:val="00A2365D"/>
    <w:rsid w:val="00A24357"/>
    <w:rsid w:val="00A24980"/>
    <w:rsid w:val="00A24C4F"/>
    <w:rsid w:val="00A2719F"/>
    <w:rsid w:val="00A312B8"/>
    <w:rsid w:val="00A32C82"/>
    <w:rsid w:val="00A33A9C"/>
    <w:rsid w:val="00A3408C"/>
    <w:rsid w:val="00A349F4"/>
    <w:rsid w:val="00A35315"/>
    <w:rsid w:val="00A3561A"/>
    <w:rsid w:val="00A367BC"/>
    <w:rsid w:val="00A403D4"/>
    <w:rsid w:val="00A40FF6"/>
    <w:rsid w:val="00A442C3"/>
    <w:rsid w:val="00A443FB"/>
    <w:rsid w:val="00A4684B"/>
    <w:rsid w:val="00A46DA4"/>
    <w:rsid w:val="00A474D4"/>
    <w:rsid w:val="00A50F6C"/>
    <w:rsid w:val="00A5372D"/>
    <w:rsid w:val="00A6600B"/>
    <w:rsid w:val="00A66018"/>
    <w:rsid w:val="00A66558"/>
    <w:rsid w:val="00A7014D"/>
    <w:rsid w:val="00A71047"/>
    <w:rsid w:val="00A71E55"/>
    <w:rsid w:val="00A72BCD"/>
    <w:rsid w:val="00A72D1A"/>
    <w:rsid w:val="00A751B8"/>
    <w:rsid w:val="00A835FF"/>
    <w:rsid w:val="00A83846"/>
    <w:rsid w:val="00A83E30"/>
    <w:rsid w:val="00A85EA9"/>
    <w:rsid w:val="00A916E8"/>
    <w:rsid w:val="00A921BC"/>
    <w:rsid w:val="00A92349"/>
    <w:rsid w:val="00A944BC"/>
    <w:rsid w:val="00A95190"/>
    <w:rsid w:val="00AA1CCA"/>
    <w:rsid w:val="00AB0007"/>
    <w:rsid w:val="00AB07B5"/>
    <w:rsid w:val="00AB09C8"/>
    <w:rsid w:val="00AB0B25"/>
    <w:rsid w:val="00AB0C6D"/>
    <w:rsid w:val="00AB6557"/>
    <w:rsid w:val="00AC0550"/>
    <w:rsid w:val="00AC2BD0"/>
    <w:rsid w:val="00AC3607"/>
    <w:rsid w:val="00AC3E07"/>
    <w:rsid w:val="00AC54FF"/>
    <w:rsid w:val="00AC7B96"/>
    <w:rsid w:val="00AD066A"/>
    <w:rsid w:val="00AD069F"/>
    <w:rsid w:val="00AD6C0F"/>
    <w:rsid w:val="00AD7631"/>
    <w:rsid w:val="00AE206E"/>
    <w:rsid w:val="00AE2CB0"/>
    <w:rsid w:val="00AE3450"/>
    <w:rsid w:val="00AE5055"/>
    <w:rsid w:val="00AE699D"/>
    <w:rsid w:val="00AE7C7C"/>
    <w:rsid w:val="00AF0886"/>
    <w:rsid w:val="00AF1477"/>
    <w:rsid w:val="00AF2AAB"/>
    <w:rsid w:val="00AF33FC"/>
    <w:rsid w:val="00AF4C7A"/>
    <w:rsid w:val="00AF5D5B"/>
    <w:rsid w:val="00AF6B9A"/>
    <w:rsid w:val="00B00AA3"/>
    <w:rsid w:val="00B026D9"/>
    <w:rsid w:val="00B05442"/>
    <w:rsid w:val="00B072ED"/>
    <w:rsid w:val="00B07368"/>
    <w:rsid w:val="00B10BF4"/>
    <w:rsid w:val="00B1170E"/>
    <w:rsid w:val="00B11A62"/>
    <w:rsid w:val="00B14602"/>
    <w:rsid w:val="00B14A97"/>
    <w:rsid w:val="00B15030"/>
    <w:rsid w:val="00B150FA"/>
    <w:rsid w:val="00B20D8C"/>
    <w:rsid w:val="00B20EE3"/>
    <w:rsid w:val="00B21021"/>
    <w:rsid w:val="00B21B7C"/>
    <w:rsid w:val="00B22AC5"/>
    <w:rsid w:val="00B246F0"/>
    <w:rsid w:val="00B24C6D"/>
    <w:rsid w:val="00B2556F"/>
    <w:rsid w:val="00B273CB"/>
    <w:rsid w:val="00B307AF"/>
    <w:rsid w:val="00B323F0"/>
    <w:rsid w:val="00B34146"/>
    <w:rsid w:val="00B3465A"/>
    <w:rsid w:val="00B3785D"/>
    <w:rsid w:val="00B37E41"/>
    <w:rsid w:val="00B43E1A"/>
    <w:rsid w:val="00B456F0"/>
    <w:rsid w:val="00B46050"/>
    <w:rsid w:val="00B47709"/>
    <w:rsid w:val="00B50794"/>
    <w:rsid w:val="00B51639"/>
    <w:rsid w:val="00B51738"/>
    <w:rsid w:val="00B51E90"/>
    <w:rsid w:val="00B57380"/>
    <w:rsid w:val="00B63006"/>
    <w:rsid w:val="00B648CD"/>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434"/>
    <w:rsid w:val="00BA5B1F"/>
    <w:rsid w:val="00BA66B1"/>
    <w:rsid w:val="00BA6EBC"/>
    <w:rsid w:val="00BB1638"/>
    <w:rsid w:val="00BB1ED3"/>
    <w:rsid w:val="00BB34F9"/>
    <w:rsid w:val="00BB4BAF"/>
    <w:rsid w:val="00BB7E8B"/>
    <w:rsid w:val="00BC0B12"/>
    <w:rsid w:val="00BC0E96"/>
    <w:rsid w:val="00BC12E2"/>
    <w:rsid w:val="00BC1DCF"/>
    <w:rsid w:val="00BC26F1"/>
    <w:rsid w:val="00BC346D"/>
    <w:rsid w:val="00BC35D4"/>
    <w:rsid w:val="00BC3D16"/>
    <w:rsid w:val="00BD4345"/>
    <w:rsid w:val="00BD4DFB"/>
    <w:rsid w:val="00BE1542"/>
    <w:rsid w:val="00BE3510"/>
    <w:rsid w:val="00BE4CCA"/>
    <w:rsid w:val="00BE74C8"/>
    <w:rsid w:val="00BE761E"/>
    <w:rsid w:val="00BF0827"/>
    <w:rsid w:val="00BF0A35"/>
    <w:rsid w:val="00BF2F4A"/>
    <w:rsid w:val="00BF3093"/>
    <w:rsid w:val="00BF3C89"/>
    <w:rsid w:val="00C016F9"/>
    <w:rsid w:val="00C04531"/>
    <w:rsid w:val="00C04558"/>
    <w:rsid w:val="00C04EA1"/>
    <w:rsid w:val="00C07C80"/>
    <w:rsid w:val="00C107A2"/>
    <w:rsid w:val="00C11AAF"/>
    <w:rsid w:val="00C11EFF"/>
    <w:rsid w:val="00C124E6"/>
    <w:rsid w:val="00C13079"/>
    <w:rsid w:val="00C13F83"/>
    <w:rsid w:val="00C15382"/>
    <w:rsid w:val="00C15ECA"/>
    <w:rsid w:val="00C1633C"/>
    <w:rsid w:val="00C17E8D"/>
    <w:rsid w:val="00C20E93"/>
    <w:rsid w:val="00C21DF1"/>
    <w:rsid w:val="00C222F3"/>
    <w:rsid w:val="00C23BF2"/>
    <w:rsid w:val="00C24004"/>
    <w:rsid w:val="00C24455"/>
    <w:rsid w:val="00C254F0"/>
    <w:rsid w:val="00C27855"/>
    <w:rsid w:val="00C3145F"/>
    <w:rsid w:val="00C373EF"/>
    <w:rsid w:val="00C374CC"/>
    <w:rsid w:val="00C379FE"/>
    <w:rsid w:val="00C37CD0"/>
    <w:rsid w:val="00C43CFE"/>
    <w:rsid w:val="00C451AC"/>
    <w:rsid w:val="00C46557"/>
    <w:rsid w:val="00C46DC6"/>
    <w:rsid w:val="00C4789A"/>
    <w:rsid w:val="00C5077F"/>
    <w:rsid w:val="00C5093C"/>
    <w:rsid w:val="00C52731"/>
    <w:rsid w:val="00C55401"/>
    <w:rsid w:val="00C5584F"/>
    <w:rsid w:val="00C60CCE"/>
    <w:rsid w:val="00C669E5"/>
    <w:rsid w:val="00C66DBB"/>
    <w:rsid w:val="00C679CE"/>
    <w:rsid w:val="00C704C9"/>
    <w:rsid w:val="00C71914"/>
    <w:rsid w:val="00C74D72"/>
    <w:rsid w:val="00C74DA0"/>
    <w:rsid w:val="00C74F5A"/>
    <w:rsid w:val="00C7784C"/>
    <w:rsid w:val="00C80F04"/>
    <w:rsid w:val="00C81090"/>
    <w:rsid w:val="00C81C16"/>
    <w:rsid w:val="00C86564"/>
    <w:rsid w:val="00C90531"/>
    <w:rsid w:val="00C9305A"/>
    <w:rsid w:val="00C93740"/>
    <w:rsid w:val="00CA06B1"/>
    <w:rsid w:val="00CA6B55"/>
    <w:rsid w:val="00CB72E6"/>
    <w:rsid w:val="00CB75FF"/>
    <w:rsid w:val="00CB7B6B"/>
    <w:rsid w:val="00CB7F8E"/>
    <w:rsid w:val="00CC0060"/>
    <w:rsid w:val="00CC02EA"/>
    <w:rsid w:val="00CC04C1"/>
    <w:rsid w:val="00CC0BE8"/>
    <w:rsid w:val="00CC147D"/>
    <w:rsid w:val="00CC3E11"/>
    <w:rsid w:val="00CC6237"/>
    <w:rsid w:val="00CC6700"/>
    <w:rsid w:val="00CC6D89"/>
    <w:rsid w:val="00CC6EA2"/>
    <w:rsid w:val="00CC6F63"/>
    <w:rsid w:val="00CD20F8"/>
    <w:rsid w:val="00CD3316"/>
    <w:rsid w:val="00CD34E9"/>
    <w:rsid w:val="00CD3706"/>
    <w:rsid w:val="00CD6874"/>
    <w:rsid w:val="00CE116F"/>
    <w:rsid w:val="00CE1403"/>
    <w:rsid w:val="00CE2086"/>
    <w:rsid w:val="00CE2FD5"/>
    <w:rsid w:val="00CF09ED"/>
    <w:rsid w:val="00CF1A8C"/>
    <w:rsid w:val="00CF35E9"/>
    <w:rsid w:val="00CF43F2"/>
    <w:rsid w:val="00CF43F4"/>
    <w:rsid w:val="00CF4B8D"/>
    <w:rsid w:val="00CF543F"/>
    <w:rsid w:val="00D02312"/>
    <w:rsid w:val="00D05356"/>
    <w:rsid w:val="00D0622E"/>
    <w:rsid w:val="00D06CF4"/>
    <w:rsid w:val="00D1088E"/>
    <w:rsid w:val="00D123EE"/>
    <w:rsid w:val="00D12BD9"/>
    <w:rsid w:val="00D15CE9"/>
    <w:rsid w:val="00D162BC"/>
    <w:rsid w:val="00D167BB"/>
    <w:rsid w:val="00D16D6E"/>
    <w:rsid w:val="00D205BA"/>
    <w:rsid w:val="00D22216"/>
    <w:rsid w:val="00D25F59"/>
    <w:rsid w:val="00D266C2"/>
    <w:rsid w:val="00D27E98"/>
    <w:rsid w:val="00D3255C"/>
    <w:rsid w:val="00D3420E"/>
    <w:rsid w:val="00D3478E"/>
    <w:rsid w:val="00D356CF"/>
    <w:rsid w:val="00D3669E"/>
    <w:rsid w:val="00D4206A"/>
    <w:rsid w:val="00D4620B"/>
    <w:rsid w:val="00D50735"/>
    <w:rsid w:val="00D50C61"/>
    <w:rsid w:val="00D5467C"/>
    <w:rsid w:val="00D565BB"/>
    <w:rsid w:val="00D621DA"/>
    <w:rsid w:val="00D648E0"/>
    <w:rsid w:val="00D65AC8"/>
    <w:rsid w:val="00D6729F"/>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3B84"/>
    <w:rsid w:val="00D94632"/>
    <w:rsid w:val="00D969EB"/>
    <w:rsid w:val="00D97263"/>
    <w:rsid w:val="00D974FF"/>
    <w:rsid w:val="00DA0270"/>
    <w:rsid w:val="00DA04D6"/>
    <w:rsid w:val="00DA06FC"/>
    <w:rsid w:val="00DA1A80"/>
    <w:rsid w:val="00DA47AE"/>
    <w:rsid w:val="00DA4BFE"/>
    <w:rsid w:val="00DA56F0"/>
    <w:rsid w:val="00DA5F0B"/>
    <w:rsid w:val="00DA728C"/>
    <w:rsid w:val="00DA7A60"/>
    <w:rsid w:val="00DB2450"/>
    <w:rsid w:val="00DB3B88"/>
    <w:rsid w:val="00DB4791"/>
    <w:rsid w:val="00DB4818"/>
    <w:rsid w:val="00DB5F13"/>
    <w:rsid w:val="00DC155B"/>
    <w:rsid w:val="00DC5B32"/>
    <w:rsid w:val="00DD173D"/>
    <w:rsid w:val="00DD40C0"/>
    <w:rsid w:val="00DD4DBC"/>
    <w:rsid w:val="00DD5231"/>
    <w:rsid w:val="00DE0A3F"/>
    <w:rsid w:val="00DE0EFF"/>
    <w:rsid w:val="00DE2FEA"/>
    <w:rsid w:val="00DE4AC1"/>
    <w:rsid w:val="00DE5630"/>
    <w:rsid w:val="00DE5FF0"/>
    <w:rsid w:val="00DF0EC6"/>
    <w:rsid w:val="00DF26E7"/>
    <w:rsid w:val="00DF4B57"/>
    <w:rsid w:val="00DF54D3"/>
    <w:rsid w:val="00DF6DBF"/>
    <w:rsid w:val="00E01BBB"/>
    <w:rsid w:val="00E02E3B"/>
    <w:rsid w:val="00E031E1"/>
    <w:rsid w:val="00E03824"/>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5C4B"/>
    <w:rsid w:val="00E36C6E"/>
    <w:rsid w:val="00E37FA1"/>
    <w:rsid w:val="00E414F8"/>
    <w:rsid w:val="00E42D1B"/>
    <w:rsid w:val="00E43A15"/>
    <w:rsid w:val="00E4472A"/>
    <w:rsid w:val="00E47077"/>
    <w:rsid w:val="00E51C4C"/>
    <w:rsid w:val="00E52101"/>
    <w:rsid w:val="00E52779"/>
    <w:rsid w:val="00E53C53"/>
    <w:rsid w:val="00E546FB"/>
    <w:rsid w:val="00E553D5"/>
    <w:rsid w:val="00E56ADF"/>
    <w:rsid w:val="00E626F1"/>
    <w:rsid w:val="00E641A6"/>
    <w:rsid w:val="00E65624"/>
    <w:rsid w:val="00E6714F"/>
    <w:rsid w:val="00E705D3"/>
    <w:rsid w:val="00E7317F"/>
    <w:rsid w:val="00E73276"/>
    <w:rsid w:val="00E737FA"/>
    <w:rsid w:val="00E76ACE"/>
    <w:rsid w:val="00E84012"/>
    <w:rsid w:val="00E8579D"/>
    <w:rsid w:val="00E861DA"/>
    <w:rsid w:val="00E86364"/>
    <w:rsid w:val="00E904E5"/>
    <w:rsid w:val="00E954D4"/>
    <w:rsid w:val="00E959E8"/>
    <w:rsid w:val="00E96A0E"/>
    <w:rsid w:val="00EA0EDA"/>
    <w:rsid w:val="00EA174A"/>
    <w:rsid w:val="00EA18D9"/>
    <w:rsid w:val="00EA4441"/>
    <w:rsid w:val="00EA460D"/>
    <w:rsid w:val="00EA571E"/>
    <w:rsid w:val="00EA7897"/>
    <w:rsid w:val="00EB07A6"/>
    <w:rsid w:val="00EB154E"/>
    <w:rsid w:val="00EB1721"/>
    <w:rsid w:val="00EB1B66"/>
    <w:rsid w:val="00EB208A"/>
    <w:rsid w:val="00EB2FB3"/>
    <w:rsid w:val="00EB425C"/>
    <w:rsid w:val="00EB4B2B"/>
    <w:rsid w:val="00EB4B99"/>
    <w:rsid w:val="00EB6D30"/>
    <w:rsid w:val="00EB7E3D"/>
    <w:rsid w:val="00EC11E4"/>
    <w:rsid w:val="00EC1AE7"/>
    <w:rsid w:val="00EC439F"/>
    <w:rsid w:val="00EC7FD4"/>
    <w:rsid w:val="00ED1EC3"/>
    <w:rsid w:val="00ED2F45"/>
    <w:rsid w:val="00ED4012"/>
    <w:rsid w:val="00ED55A2"/>
    <w:rsid w:val="00ED6AD0"/>
    <w:rsid w:val="00EE010A"/>
    <w:rsid w:val="00EE274B"/>
    <w:rsid w:val="00EE5B1A"/>
    <w:rsid w:val="00EF0A65"/>
    <w:rsid w:val="00EF12CB"/>
    <w:rsid w:val="00EF331C"/>
    <w:rsid w:val="00EF3332"/>
    <w:rsid w:val="00EF41AC"/>
    <w:rsid w:val="00EF4F0C"/>
    <w:rsid w:val="00F0033E"/>
    <w:rsid w:val="00F02A7A"/>
    <w:rsid w:val="00F03624"/>
    <w:rsid w:val="00F06057"/>
    <w:rsid w:val="00F07387"/>
    <w:rsid w:val="00F101B4"/>
    <w:rsid w:val="00F10E54"/>
    <w:rsid w:val="00F1477C"/>
    <w:rsid w:val="00F213E6"/>
    <w:rsid w:val="00F26B72"/>
    <w:rsid w:val="00F3014C"/>
    <w:rsid w:val="00F353CE"/>
    <w:rsid w:val="00F3651B"/>
    <w:rsid w:val="00F37163"/>
    <w:rsid w:val="00F435F1"/>
    <w:rsid w:val="00F45B8B"/>
    <w:rsid w:val="00F45F9D"/>
    <w:rsid w:val="00F47958"/>
    <w:rsid w:val="00F5046A"/>
    <w:rsid w:val="00F51224"/>
    <w:rsid w:val="00F56248"/>
    <w:rsid w:val="00F61397"/>
    <w:rsid w:val="00F61F43"/>
    <w:rsid w:val="00F65411"/>
    <w:rsid w:val="00F66425"/>
    <w:rsid w:val="00F666D7"/>
    <w:rsid w:val="00F66C87"/>
    <w:rsid w:val="00F710FC"/>
    <w:rsid w:val="00F7161F"/>
    <w:rsid w:val="00F736C7"/>
    <w:rsid w:val="00F739DE"/>
    <w:rsid w:val="00F73E58"/>
    <w:rsid w:val="00F7406E"/>
    <w:rsid w:val="00F74249"/>
    <w:rsid w:val="00F75473"/>
    <w:rsid w:val="00F77850"/>
    <w:rsid w:val="00F838BA"/>
    <w:rsid w:val="00F839BB"/>
    <w:rsid w:val="00F84751"/>
    <w:rsid w:val="00F85075"/>
    <w:rsid w:val="00F85AD4"/>
    <w:rsid w:val="00F87CCD"/>
    <w:rsid w:val="00F93E48"/>
    <w:rsid w:val="00F95D50"/>
    <w:rsid w:val="00F96AA9"/>
    <w:rsid w:val="00FA2073"/>
    <w:rsid w:val="00FA2A0D"/>
    <w:rsid w:val="00FA521B"/>
    <w:rsid w:val="00FA6DA0"/>
    <w:rsid w:val="00FA7E0A"/>
    <w:rsid w:val="00FB0B72"/>
    <w:rsid w:val="00FB0CB0"/>
    <w:rsid w:val="00FB1797"/>
    <w:rsid w:val="00FB5F3F"/>
    <w:rsid w:val="00FC789F"/>
    <w:rsid w:val="00FD241B"/>
    <w:rsid w:val="00FD3AAB"/>
    <w:rsid w:val="00FD3C7C"/>
    <w:rsid w:val="00FD4B19"/>
    <w:rsid w:val="00FD6D4E"/>
    <w:rsid w:val="00FE0A6D"/>
    <w:rsid w:val="00FE2301"/>
    <w:rsid w:val="00FE251E"/>
    <w:rsid w:val="00FE2D9A"/>
    <w:rsid w:val="00FE3202"/>
    <w:rsid w:val="00FE33A9"/>
    <w:rsid w:val="00FE3976"/>
    <w:rsid w:val="00FE3C14"/>
    <w:rsid w:val="00FE4274"/>
    <w:rsid w:val="00FE5327"/>
    <w:rsid w:val="00FE6A03"/>
    <w:rsid w:val="00FE6EC0"/>
    <w:rsid w:val="00FE6FF7"/>
    <w:rsid w:val="00FF20C4"/>
    <w:rsid w:val="00FF6210"/>
    <w:rsid w:val="00FF73EC"/>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2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97263"/>
    <w:rPr>
      <w:sz w:val="20"/>
      <w:szCs w:val="20"/>
    </w:rPr>
  </w:style>
  <w:style w:type="character" w:customStyle="1" w:styleId="FootnoteTextChar">
    <w:name w:val="Footnote Text Char"/>
    <w:basedOn w:val="DefaultParagraphFont"/>
    <w:link w:val="FootnoteText"/>
    <w:rsid w:val="00D97263"/>
  </w:style>
  <w:style w:type="character" w:styleId="FootnoteReference">
    <w:name w:val="footnote reference"/>
    <w:basedOn w:val="DefaultParagraphFont"/>
    <w:rsid w:val="00D97263"/>
    <w:rPr>
      <w:vertAlign w:val="superscript"/>
    </w:rPr>
  </w:style>
  <w:style w:type="paragraph" w:styleId="Header">
    <w:name w:val="header"/>
    <w:basedOn w:val="Normal"/>
    <w:link w:val="HeaderChar"/>
    <w:rsid w:val="001164A8"/>
    <w:pPr>
      <w:tabs>
        <w:tab w:val="center" w:pos="4680"/>
        <w:tab w:val="right" w:pos="9360"/>
      </w:tabs>
    </w:pPr>
  </w:style>
  <w:style w:type="character" w:customStyle="1" w:styleId="HeaderChar">
    <w:name w:val="Header Char"/>
    <w:basedOn w:val="DefaultParagraphFont"/>
    <w:link w:val="Header"/>
    <w:rsid w:val="001164A8"/>
    <w:rPr>
      <w:sz w:val="24"/>
      <w:szCs w:val="24"/>
    </w:rPr>
  </w:style>
  <w:style w:type="paragraph" w:styleId="Footer">
    <w:name w:val="footer"/>
    <w:basedOn w:val="Normal"/>
    <w:link w:val="FooterChar"/>
    <w:uiPriority w:val="99"/>
    <w:rsid w:val="001164A8"/>
    <w:pPr>
      <w:tabs>
        <w:tab w:val="center" w:pos="4680"/>
        <w:tab w:val="right" w:pos="9360"/>
      </w:tabs>
    </w:pPr>
  </w:style>
  <w:style w:type="character" w:customStyle="1" w:styleId="FooterChar">
    <w:name w:val="Footer Char"/>
    <w:basedOn w:val="DefaultParagraphFont"/>
    <w:link w:val="Footer"/>
    <w:uiPriority w:val="99"/>
    <w:rsid w:val="001164A8"/>
    <w:rPr>
      <w:sz w:val="24"/>
      <w:szCs w:val="24"/>
    </w:rPr>
  </w:style>
  <w:style w:type="paragraph" w:styleId="ListParagraph">
    <w:name w:val="List Paragraph"/>
    <w:basedOn w:val="Normal"/>
    <w:uiPriority w:val="34"/>
    <w:qFormat/>
    <w:rsid w:val="0059466F"/>
    <w:pPr>
      <w:ind w:left="720"/>
      <w:contextualSpacing/>
    </w:pPr>
  </w:style>
  <w:style w:type="paragraph" w:styleId="BalloonText">
    <w:name w:val="Balloon Text"/>
    <w:basedOn w:val="Normal"/>
    <w:link w:val="BalloonTextChar"/>
    <w:rsid w:val="00341EDC"/>
    <w:rPr>
      <w:rFonts w:ascii="Tahoma" w:hAnsi="Tahoma" w:cs="Tahoma"/>
      <w:sz w:val="16"/>
      <w:szCs w:val="16"/>
    </w:rPr>
  </w:style>
  <w:style w:type="character" w:customStyle="1" w:styleId="BalloonTextChar">
    <w:name w:val="Balloon Text Char"/>
    <w:basedOn w:val="DefaultParagraphFont"/>
    <w:link w:val="BalloonText"/>
    <w:rsid w:val="00341EDC"/>
    <w:rPr>
      <w:rFonts w:ascii="Tahoma" w:hAnsi="Tahoma" w:cs="Tahoma"/>
      <w:sz w:val="16"/>
      <w:szCs w:val="16"/>
    </w:rPr>
  </w:style>
  <w:style w:type="paragraph" w:styleId="BodyText">
    <w:name w:val="Body Text"/>
    <w:basedOn w:val="Normal"/>
    <w:link w:val="BodyTextChar"/>
    <w:rsid w:val="00DA47AE"/>
    <w:pPr>
      <w:spacing w:line="360" w:lineRule="auto"/>
      <w:jc w:val="both"/>
    </w:pPr>
    <w:rPr>
      <w:sz w:val="26"/>
      <w:szCs w:val="20"/>
    </w:rPr>
  </w:style>
  <w:style w:type="character" w:customStyle="1" w:styleId="BodyTextChar">
    <w:name w:val="Body Text Char"/>
    <w:basedOn w:val="DefaultParagraphFont"/>
    <w:link w:val="BodyText"/>
    <w:rsid w:val="00DA47A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2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97263"/>
    <w:rPr>
      <w:sz w:val="20"/>
      <w:szCs w:val="20"/>
    </w:rPr>
  </w:style>
  <w:style w:type="character" w:customStyle="1" w:styleId="FootnoteTextChar">
    <w:name w:val="Footnote Text Char"/>
    <w:basedOn w:val="DefaultParagraphFont"/>
    <w:link w:val="FootnoteText"/>
    <w:rsid w:val="00D97263"/>
  </w:style>
  <w:style w:type="character" w:styleId="FootnoteReference">
    <w:name w:val="footnote reference"/>
    <w:basedOn w:val="DefaultParagraphFont"/>
    <w:rsid w:val="00D97263"/>
    <w:rPr>
      <w:vertAlign w:val="superscript"/>
    </w:rPr>
  </w:style>
  <w:style w:type="paragraph" w:styleId="Header">
    <w:name w:val="header"/>
    <w:basedOn w:val="Normal"/>
    <w:link w:val="HeaderChar"/>
    <w:rsid w:val="001164A8"/>
    <w:pPr>
      <w:tabs>
        <w:tab w:val="center" w:pos="4680"/>
        <w:tab w:val="right" w:pos="9360"/>
      </w:tabs>
    </w:pPr>
  </w:style>
  <w:style w:type="character" w:customStyle="1" w:styleId="HeaderChar">
    <w:name w:val="Header Char"/>
    <w:basedOn w:val="DefaultParagraphFont"/>
    <w:link w:val="Header"/>
    <w:rsid w:val="001164A8"/>
    <w:rPr>
      <w:sz w:val="24"/>
      <w:szCs w:val="24"/>
    </w:rPr>
  </w:style>
  <w:style w:type="paragraph" w:styleId="Footer">
    <w:name w:val="footer"/>
    <w:basedOn w:val="Normal"/>
    <w:link w:val="FooterChar"/>
    <w:uiPriority w:val="99"/>
    <w:rsid w:val="001164A8"/>
    <w:pPr>
      <w:tabs>
        <w:tab w:val="center" w:pos="4680"/>
        <w:tab w:val="right" w:pos="9360"/>
      </w:tabs>
    </w:pPr>
  </w:style>
  <w:style w:type="character" w:customStyle="1" w:styleId="FooterChar">
    <w:name w:val="Footer Char"/>
    <w:basedOn w:val="DefaultParagraphFont"/>
    <w:link w:val="Footer"/>
    <w:uiPriority w:val="99"/>
    <w:rsid w:val="001164A8"/>
    <w:rPr>
      <w:sz w:val="24"/>
      <w:szCs w:val="24"/>
    </w:rPr>
  </w:style>
  <w:style w:type="paragraph" w:styleId="ListParagraph">
    <w:name w:val="List Paragraph"/>
    <w:basedOn w:val="Normal"/>
    <w:uiPriority w:val="34"/>
    <w:qFormat/>
    <w:rsid w:val="0059466F"/>
    <w:pPr>
      <w:ind w:left="720"/>
      <w:contextualSpacing/>
    </w:pPr>
  </w:style>
  <w:style w:type="paragraph" w:styleId="BalloonText">
    <w:name w:val="Balloon Text"/>
    <w:basedOn w:val="Normal"/>
    <w:link w:val="BalloonTextChar"/>
    <w:rsid w:val="00341EDC"/>
    <w:rPr>
      <w:rFonts w:ascii="Tahoma" w:hAnsi="Tahoma" w:cs="Tahoma"/>
      <w:sz w:val="16"/>
      <w:szCs w:val="16"/>
    </w:rPr>
  </w:style>
  <w:style w:type="character" w:customStyle="1" w:styleId="BalloonTextChar">
    <w:name w:val="Balloon Text Char"/>
    <w:basedOn w:val="DefaultParagraphFont"/>
    <w:link w:val="BalloonText"/>
    <w:rsid w:val="00341EDC"/>
    <w:rPr>
      <w:rFonts w:ascii="Tahoma" w:hAnsi="Tahoma" w:cs="Tahoma"/>
      <w:sz w:val="16"/>
      <w:szCs w:val="16"/>
    </w:rPr>
  </w:style>
  <w:style w:type="paragraph" w:styleId="BodyText">
    <w:name w:val="Body Text"/>
    <w:basedOn w:val="Normal"/>
    <w:link w:val="BodyTextChar"/>
    <w:rsid w:val="00DA47AE"/>
    <w:pPr>
      <w:spacing w:line="360" w:lineRule="auto"/>
      <w:jc w:val="both"/>
    </w:pPr>
    <w:rPr>
      <w:sz w:val="26"/>
      <w:szCs w:val="20"/>
    </w:rPr>
  </w:style>
  <w:style w:type="character" w:customStyle="1" w:styleId="BodyTextChar">
    <w:name w:val="Body Text Char"/>
    <w:basedOn w:val="DefaultParagraphFont"/>
    <w:link w:val="BodyText"/>
    <w:rsid w:val="00DA47A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C7E8-B01B-4337-9EA8-0ACDC9C0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sandra elizabeth oldynski</cp:lastModifiedBy>
  <cp:revision>2</cp:revision>
  <cp:lastPrinted>2012-11-08T19:34:00Z</cp:lastPrinted>
  <dcterms:created xsi:type="dcterms:W3CDTF">2012-11-08T21:01:00Z</dcterms:created>
  <dcterms:modified xsi:type="dcterms:W3CDTF">2012-11-08T21:01:00Z</dcterms:modified>
</cp:coreProperties>
</file>