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C9" w:rsidRPr="00AC0CAA" w:rsidRDefault="006330C9" w:rsidP="006330C9">
      <w:pPr>
        <w:jc w:val="center"/>
        <w:rPr>
          <w:b/>
        </w:rPr>
      </w:pPr>
      <w:r w:rsidRPr="00AC0CAA">
        <w:rPr>
          <w:b/>
        </w:rPr>
        <w:t>BEFORE THE</w:t>
      </w:r>
    </w:p>
    <w:p w:rsidR="006330C9" w:rsidRPr="00AC0CAA" w:rsidRDefault="006330C9" w:rsidP="006330C9">
      <w:pPr>
        <w:tabs>
          <w:tab w:val="center" w:pos="4680"/>
        </w:tabs>
        <w:suppressAutoHyphens/>
        <w:jc w:val="center"/>
        <w:rPr>
          <w:b/>
          <w:bCs/>
          <w:spacing w:val="-3"/>
        </w:rPr>
      </w:pPr>
      <w:smartTag w:uri="urn:schemas-microsoft-com:office:smarttags" w:element="place">
        <w:smartTag w:uri="urn:schemas-microsoft-com:office:smarttags" w:element="State">
          <w:r w:rsidRPr="00AC0CAA">
            <w:rPr>
              <w:b/>
              <w:bCs/>
              <w:spacing w:val="-3"/>
            </w:rPr>
            <w:t>PENNSYLVANIA</w:t>
          </w:r>
        </w:smartTag>
      </w:smartTag>
      <w:r w:rsidRPr="00AC0CAA">
        <w:rPr>
          <w:b/>
          <w:bCs/>
          <w:spacing w:val="-3"/>
        </w:rPr>
        <w:t xml:space="preserve"> PUBLIC UTILITY COMMISSION</w:t>
      </w:r>
    </w:p>
    <w:p w:rsidR="006330C9" w:rsidRDefault="006330C9" w:rsidP="006330C9">
      <w:pPr>
        <w:tabs>
          <w:tab w:val="left" w:pos="-720"/>
        </w:tabs>
        <w:suppressAutoHyphens/>
        <w:spacing w:line="360" w:lineRule="auto"/>
        <w:ind w:firstLine="1440"/>
        <w:rPr>
          <w:spacing w:val="-3"/>
        </w:rPr>
      </w:pPr>
    </w:p>
    <w:p w:rsidR="00C92087" w:rsidRPr="00C81100" w:rsidRDefault="00C92087" w:rsidP="00C92087">
      <w:r w:rsidRPr="00C81100">
        <w:t>Pennsylvania Public Utility Commission</w:t>
      </w:r>
      <w:r w:rsidRPr="00C81100">
        <w:tab/>
      </w:r>
      <w:r w:rsidRPr="00C81100">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pPr>
        <w:ind w:firstLine="720"/>
      </w:pPr>
      <w:r w:rsidRPr="00C81100">
        <w:t>v.</w:t>
      </w:r>
      <w:r w:rsidRPr="00C81100">
        <w:tab/>
      </w:r>
      <w:r w:rsidRPr="00C81100">
        <w:tab/>
      </w:r>
      <w:r w:rsidRPr="00C81100">
        <w:tab/>
      </w:r>
      <w:r w:rsidRPr="00C81100">
        <w:tab/>
      </w:r>
      <w:r w:rsidRPr="00C81100">
        <w:tab/>
      </w:r>
      <w:r w:rsidRPr="00C81100">
        <w:tab/>
        <w:t>:</w:t>
      </w:r>
      <w:r w:rsidRPr="00C81100">
        <w:tab/>
      </w:r>
      <w:r w:rsidRPr="00C81100">
        <w:tab/>
        <w:t>R-201</w:t>
      </w:r>
      <w:r w:rsidR="0026011C">
        <w:t>2</w:t>
      </w:r>
      <w:r w:rsidRPr="00C81100">
        <w:t>-2</w:t>
      </w:r>
      <w:r w:rsidR="0026011C">
        <w:t>310366</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p>
    <w:p w:rsidR="00C92087" w:rsidRPr="00C81100" w:rsidRDefault="0026011C" w:rsidP="00C92087">
      <w:r>
        <w:t>City of Lancaster Sewer Fund</w:t>
      </w:r>
      <w:r>
        <w:tab/>
      </w:r>
      <w:r w:rsidR="00C92087" w:rsidRPr="00C81100">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 xml:space="preserve">Office of the </w:t>
      </w:r>
      <w:r w:rsidR="00C92087" w:rsidRPr="00C81100">
        <w:t>Small Business Advocate</w:t>
      </w:r>
      <w:r w:rsidR="0026011C">
        <w:tab/>
      </w:r>
      <w:r w:rsidR="0026011C">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2333112</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r w:rsidR="0026011C">
        <w:tab/>
      </w:r>
    </w:p>
    <w:p w:rsidR="00C92087" w:rsidRPr="00C81100" w:rsidRDefault="0026011C" w:rsidP="00C92087">
      <w:r w:rsidRPr="0026011C">
        <w:t xml:space="preserve">City of Lancaster Sewer Fund </w:t>
      </w:r>
      <w:r>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 xml:space="preserve">Office of the </w:t>
      </w:r>
      <w:r w:rsidR="00C92087" w:rsidRPr="00C81100">
        <w:t>Consumer Advocate</w:t>
      </w:r>
      <w:r>
        <w:tab/>
      </w:r>
      <w:r>
        <w:tab/>
      </w:r>
      <w:r w:rsidR="00C92087" w:rsidRPr="00C81100">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2329756</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r w:rsidR="0026011C">
        <w:tab/>
      </w:r>
    </w:p>
    <w:p w:rsidR="00C92087" w:rsidRPr="00C81100" w:rsidRDefault="0026011C" w:rsidP="00C92087">
      <w:r w:rsidRPr="0026011C">
        <w:t xml:space="preserve">City of Lancaster Sewer Fund </w:t>
      </w:r>
      <w:r>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Jane O. Larkin</w:t>
      </w:r>
      <w:r w:rsidR="0026011C">
        <w:tab/>
      </w:r>
      <w:r w:rsidR="00C92087" w:rsidRPr="00C81100">
        <w:tab/>
      </w:r>
      <w:r w:rsidR="00C92087" w:rsidRPr="00C81100">
        <w:tab/>
      </w:r>
      <w:r w:rsidR="00C92087" w:rsidRPr="00C81100">
        <w:tab/>
      </w:r>
      <w:r w:rsidR="00C92087" w:rsidRPr="00C81100">
        <w:tab/>
      </w:r>
      <w:r>
        <w:tab/>
      </w:r>
      <w:r w:rsidR="00C92087" w:rsidRPr="00C81100">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2330719</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26011C" w:rsidP="00C92087">
      <w:r w:rsidRPr="0026011C">
        <w:t>City of Lancaster Sewer Fund</w:t>
      </w:r>
      <w:r>
        <w:tab/>
      </w:r>
      <w:r>
        <w:tab/>
      </w:r>
      <w:r>
        <w:tab/>
      </w:r>
      <w:r w:rsidR="00C92087" w:rsidRPr="00C81100">
        <w:tab/>
        <w:t>:</w:t>
      </w:r>
    </w:p>
    <w:p w:rsidR="006330C9" w:rsidRDefault="006330C9" w:rsidP="00C92087">
      <w:pPr>
        <w:tabs>
          <w:tab w:val="left" w:pos="-720"/>
        </w:tabs>
        <w:suppressAutoHyphens/>
        <w:spacing w:line="360" w:lineRule="auto"/>
        <w:rPr>
          <w:spacing w:val="-3"/>
        </w:rPr>
      </w:pPr>
    </w:p>
    <w:p w:rsidR="00C92087" w:rsidRDefault="00C92087" w:rsidP="006330C9">
      <w:pPr>
        <w:tabs>
          <w:tab w:val="left" w:pos="-720"/>
        </w:tabs>
        <w:suppressAutoHyphens/>
        <w:spacing w:line="360" w:lineRule="auto"/>
        <w:ind w:firstLine="1440"/>
        <w:rPr>
          <w:spacing w:val="-3"/>
        </w:rPr>
      </w:pPr>
    </w:p>
    <w:p w:rsidR="006330C9" w:rsidRPr="00AC0CAA" w:rsidRDefault="006330C9" w:rsidP="006330C9">
      <w:pPr>
        <w:tabs>
          <w:tab w:val="left" w:pos="-720"/>
          <w:tab w:val="left" w:pos="5040"/>
        </w:tabs>
        <w:suppressAutoHyphens/>
        <w:jc w:val="both"/>
        <w:rPr>
          <w:spacing w:val="-3"/>
        </w:rPr>
      </w:pPr>
    </w:p>
    <w:p w:rsidR="006330C9" w:rsidRDefault="00424718" w:rsidP="006330C9">
      <w:pPr>
        <w:tabs>
          <w:tab w:val="center" w:pos="4680"/>
        </w:tabs>
        <w:suppressAutoHyphens/>
        <w:jc w:val="center"/>
        <w:rPr>
          <w:b/>
          <w:bCs/>
          <w:spacing w:val="-3"/>
          <w:u w:val="single"/>
        </w:rPr>
      </w:pPr>
      <w:r>
        <w:rPr>
          <w:b/>
          <w:bCs/>
          <w:spacing w:val="-3"/>
          <w:u w:val="single"/>
        </w:rPr>
        <w:t xml:space="preserve">FIRST </w:t>
      </w:r>
      <w:r w:rsidR="006330C9" w:rsidRPr="00AC0CAA">
        <w:rPr>
          <w:b/>
          <w:bCs/>
          <w:spacing w:val="-3"/>
          <w:u w:val="single"/>
        </w:rPr>
        <w:t>PREHEARING ORDER</w:t>
      </w:r>
    </w:p>
    <w:p w:rsidR="003D37FA" w:rsidRDefault="003D37FA" w:rsidP="006330C9">
      <w:pPr>
        <w:tabs>
          <w:tab w:val="center" w:pos="4680"/>
        </w:tabs>
        <w:suppressAutoHyphens/>
        <w:jc w:val="center"/>
        <w:rPr>
          <w:b/>
          <w:bCs/>
          <w:spacing w:val="-3"/>
          <w:u w:val="single"/>
        </w:rPr>
      </w:pPr>
    </w:p>
    <w:p w:rsidR="00C92087" w:rsidRDefault="00D9731D" w:rsidP="00D9731D">
      <w:pPr>
        <w:spacing w:line="360" w:lineRule="auto"/>
      </w:pPr>
      <w:r>
        <w:tab/>
      </w:r>
      <w:r>
        <w:tab/>
      </w:r>
    </w:p>
    <w:p w:rsidR="00424718" w:rsidRDefault="00424718" w:rsidP="00424718">
      <w:pPr>
        <w:widowControl w:val="0"/>
        <w:autoSpaceDE w:val="0"/>
        <w:autoSpaceDN w:val="0"/>
        <w:spacing w:line="360" w:lineRule="auto"/>
        <w:ind w:firstLine="1440"/>
        <w:rPr>
          <w:b/>
        </w:rPr>
      </w:pPr>
      <w:r w:rsidRPr="00424718">
        <w:t xml:space="preserve">In accordance with the provisions of 66 Pa.C.S.A. § 333 and 52 Pa. Code §§ 5.221-5.224, an Initial Prehearing Conference has been scheduled in the above-captioned cases in </w:t>
      </w:r>
      <w:r w:rsidRPr="00424718">
        <w:rPr>
          <w:b/>
        </w:rPr>
        <w:t>Hearing Room</w:t>
      </w:r>
      <w:r>
        <w:rPr>
          <w:b/>
        </w:rPr>
        <w:t xml:space="preserve">  </w:t>
      </w:r>
      <w:r w:rsidR="00E22335">
        <w:rPr>
          <w:b/>
        </w:rPr>
        <w:t>2</w:t>
      </w:r>
      <w:r w:rsidRPr="00424718">
        <w:rPr>
          <w:b/>
        </w:rPr>
        <w:t xml:space="preserve">, Commonwealth Keystone Building, 400 North Street, Harrisburg, Pennsylvania, on </w:t>
      </w:r>
      <w:r w:rsidR="00E22335">
        <w:rPr>
          <w:b/>
        </w:rPr>
        <w:t>Monday</w:t>
      </w:r>
      <w:r w:rsidRPr="00424718">
        <w:rPr>
          <w:b/>
        </w:rPr>
        <w:t xml:space="preserve">, </w:t>
      </w:r>
      <w:r>
        <w:rPr>
          <w:b/>
        </w:rPr>
        <w:t xml:space="preserve">November </w:t>
      </w:r>
      <w:r w:rsidR="00252212">
        <w:rPr>
          <w:b/>
        </w:rPr>
        <w:t>2</w:t>
      </w:r>
      <w:r w:rsidR="00E22335">
        <w:rPr>
          <w:b/>
        </w:rPr>
        <w:t>6</w:t>
      </w:r>
      <w:r w:rsidRPr="00424718">
        <w:rPr>
          <w:b/>
        </w:rPr>
        <w:t>, 201</w:t>
      </w:r>
      <w:r>
        <w:rPr>
          <w:b/>
        </w:rPr>
        <w:t>2</w:t>
      </w:r>
      <w:r w:rsidRPr="00424718">
        <w:rPr>
          <w:b/>
        </w:rPr>
        <w:t>, at 10:00 a.m.</w:t>
      </w:r>
    </w:p>
    <w:p w:rsidR="00424718" w:rsidRDefault="00424718" w:rsidP="00424718">
      <w:pPr>
        <w:widowControl w:val="0"/>
        <w:autoSpaceDE w:val="0"/>
        <w:autoSpaceDN w:val="0"/>
        <w:spacing w:line="360" w:lineRule="auto"/>
        <w:ind w:firstLine="1440"/>
        <w:rPr>
          <w:b/>
        </w:rPr>
      </w:pPr>
    </w:p>
    <w:p w:rsidR="006309D2" w:rsidRPr="00424718" w:rsidRDefault="006309D2" w:rsidP="00424718">
      <w:pPr>
        <w:widowControl w:val="0"/>
        <w:autoSpaceDE w:val="0"/>
        <w:autoSpaceDN w:val="0"/>
        <w:spacing w:line="360" w:lineRule="auto"/>
        <w:ind w:firstLine="1440"/>
        <w:rPr>
          <w:b/>
        </w:rPr>
      </w:pPr>
    </w:p>
    <w:p w:rsidR="00424718" w:rsidRPr="00424718" w:rsidRDefault="00424718" w:rsidP="00424718">
      <w:pPr>
        <w:widowControl w:val="0"/>
        <w:autoSpaceDE w:val="0"/>
        <w:autoSpaceDN w:val="0"/>
        <w:spacing w:line="360" w:lineRule="auto"/>
        <w:ind w:firstLine="1440"/>
        <w:rPr>
          <w:bCs/>
        </w:rPr>
      </w:pPr>
      <w:r w:rsidRPr="00424718">
        <w:rPr>
          <w:bCs/>
        </w:rPr>
        <w:lastRenderedPageBreak/>
        <w:t>THEREFORE,</w:t>
      </w:r>
    </w:p>
    <w:p w:rsidR="00424718" w:rsidRPr="00424718" w:rsidRDefault="00424718" w:rsidP="00424718">
      <w:pPr>
        <w:widowControl w:val="0"/>
        <w:autoSpaceDE w:val="0"/>
        <w:autoSpaceDN w:val="0"/>
        <w:spacing w:line="360" w:lineRule="auto"/>
      </w:pPr>
    </w:p>
    <w:p w:rsidR="00424718" w:rsidRPr="00424718" w:rsidRDefault="00424718" w:rsidP="00424718">
      <w:pPr>
        <w:widowControl w:val="0"/>
        <w:autoSpaceDE w:val="0"/>
        <w:autoSpaceDN w:val="0"/>
        <w:spacing w:line="360" w:lineRule="auto"/>
        <w:ind w:firstLine="1440"/>
        <w:rPr>
          <w:bCs/>
        </w:rPr>
      </w:pPr>
      <w:r w:rsidRPr="00424718">
        <w:rPr>
          <w:bCs/>
        </w:rPr>
        <w:t>IT IS ORDERED:</w:t>
      </w:r>
    </w:p>
    <w:p w:rsidR="00424718" w:rsidRPr="00424718" w:rsidRDefault="00424718" w:rsidP="00424718">
      <w:pPr>
        <w:widowControl w:val="0"/>
        <w:autoSpaceDE w:val="0"/>
        <w:autoSpaceDN w:val="0"/>
        <w:spacing w:line="360" w:lineRule="auto"/>
      </w:pPr>
    </w:p>
    <w:p w:rsidR="00424718" w:rsidRPr="00424718" w:rsidRDefault="00424718" w:rsidP="00424718">
      <w:pPr>
        <w:widowControl w:val="0"/>
        <w:autoSpaceDE w:val="0"/>
        <w:autoSpaceDN w:val="0"/>
        <w:spacing w:line="360" w:lineRule="auto"/>
        <w:ind w:firstLine="1440"/>
      </w:pPr>
      <w:r w:rsidRPr="00424718">
        <w:t>1.</w:t>
      </w:r>
      <w:r w:rsidRPr="00424718">
        <w:tab/>
        <w:t xml:space="preserve">That an Initial Prehearing Conference shall be held at 10:00 a.m. on </w:t>
      </w:r>
      <w:r w:rsidR="00E22335">
        <w:t>Monday</w:t>
      </w:r>
      <w:r w:rsidRPr="00424718">
        <w:t xml:space="preserve">, </w:t>
      </w:r>
      <w:r>
        <w:t xml:space="preserve">November </w:t>
      </w:r>
      <w:r w:rsidR="00252212">
        <w:t>2</w:t>
      </w:r>
      <w:r w:rsidR="00E22335">
        <w:t>6</w:t>
      </w:r>
      <w:r>
        <w:t>, 2012</w:t>
      </w:r>
      <w:r w:rsidRPr="00424718">
        <w:t xml:space="preserve">, in Hearing Room </w:t>
      </w:r>
      <w:r w:rsidR="00E22335">
        <w:t>2</w:t>
      </w:r>
      <w:r w:rsidRPr="00424718">
        <w:t>, Commonwealth Keystone Building, 400 North Street, Harrisburg, Pennsylvania.</w:t>
      </w:r>
    </w:p>
    <w:p w:rsidR="00424718" w:rsidRPr="00424718" w:rsidRDefault="00424718" w:rsidP="00424718">
      <w:pPr>
        <w:widowControl w:val="0"/>
        <w:autoSpaceDE w:val="0"/>
        <w:autoSpaceDN w:val="0"/>
        <w:spacing w:line="360" w:lineRule="auto"/>
      </w:pPr>
    </w:p>
    <w:p w:rsidR="00424718" w:rsidRPr="00424718" w:rsidRDefault="00424718" w:rsidP="00424718">
      <w:pPr>
        <w:tabs>
          <w:tab w:val="left" w:pos="1440"/>
        </w:tabs>
        <w:autoSpaceDE w:val="0"/>
        <w:autoSpaceDN w:val="0"/>
        <w:spacing w:line="360" w:lineRule="auto"/>
        <w:ind w:firstLine="1440"/>
      </w:pPr>
      <w:r w:rsidRPr="00424718">
        <w:t>2.</w:t>
      </w:r>
      <w:r w:rsidRPr="00424718">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424718" w:rsidRPr="00424718" w:rsidRDefault="00424718" w:rsidP="00424718">
      <w:pPr>
        <w:tabs>
          <w:tab w:val="left" w:pos="1440"/>
        </w:tabs>
        <w:autoSpaceDE w:val="0"/>
        <w:autoSpaceDN w:val="0"/>
        <w:spacing w:line="360" w:lineRule="auto"/>
      </w:pPr>
    </w:p>
    <w:p w:rsidR="00857D5C" w:rsidRDefault="00424718" w:rsidP="00424718">
      <w:pPr>
        <w:tabs>
          <w:tab w:val="left" w:pos="1440"/>
        </w:tabs>
        <w:autoSpaceDE w:val="0"/>
        <w:autoSpaceDN w:val="0"/>
        <w:spacing w:line="360" w:lineRule="auto"/>
        <w:ind w:firstLine="1440"/>
      </w:pPr>
      <w:r w:rsidRPr="00424718">
        <w:t>3.</w:t>
      </w:r>
      <w:r w:rsidRPr="00424718">
        <w:tab/>
        <w:t xml:space="preserve">All parties must serve me directly (electronically at </w:t>
      </w:r>
      <w:r w:rsidRPr="00424718">
        <w:rPr>
          <w:color w:val="0000FF"/>
          <w:u w:val="single"/>
        </w:rPr>
        <w:t>debuckley@pa.gov</w:t>
      </w:r>
      <w:r w:rsidRPr="00424718">
        <w:t xml:space="preserve"> and by hard copy) with any document you file in this proceeding, preferably in “Word” format.  </w:t>
      </w:r>
      <w:r w:rsidR="00857D5C">
        <w:t xml:space="preserve">All pleadings must be submitted to me in “Word” format.  </w:t>
      </w:r>
    </w:p>
    <w:p w:rsidR="00857D5C" w:rsidRDefault="00857D5C" w:rsidP="00424718">
      <w:pPr>
        <w:tabs>
          <w:tab w:val="left" w:pos="1440"/>
        </w:tabs>
        <w:autoSpaceDE w:val="0"/>
        <w:autoSpaceDN w:val="0"/>
        <w:spacing w:line="360" w:lineRule="auto"/>
        <w:ind w:firstLine="1440"/>
      </w:pPr>
    </w:p>
    <w:p w:rsidR="00424718" w:rsidRPr="00424718" w:rsidRDefault="00857D5C" w:rsidP="00424718">
      <w:pPr>
        <w:tabs>
          <w:tab w:val="left" w:pos="1440"/>
        </w:tabs>
        <w:autoSpaceDE w:val="0"/>
        <w:autoSpaceDN w:val="0"/>
        <w:spacing w:line="360" w:lineRule="auto"/>
        <w:ind w:firstLine="1440"/>
      </w:pPr>
      <w:r>
        <w:t>4.</w:t>
      </w:r>
      <w:r>
        <w:tab/>
      </w:r>
      <w:r w:rsidR="00424718" w:rsidRPr="00424718">
        <w:t xml:space="preserve">If you send me any document or correspondence, you must send a copy to all other parties in the case.  It is not sufficient to file with the Secretary’s Bureau and to expect me to receive a copy of your filing.  The current service list is attached to this order.  My correct address is: Administrative Law Judge </w:t>
      </w:r>
      <w:r w:rsidR="008C5512">
        <w:t xml:space="preserve">(or Honorable) </w:t>
      </w:r>
      <w:r w:rsidR="00424718" w:rsidRPr="00424718">
        <w:t>Dennis J. Buckley, P.O. Box 3265, Harrisburg, PA 17105-3265.</w:t>
      </w:r>
    </w:p>
    <w:p w:rsidR="00424718" w:rsidRPr="00424718" w:rsidRDefault="00424718" w:rsidP="00424718">
      <w:pPr>
        <w:widowControl w:val="0"/>
        <w:autoSpaceDE w:val="0"/>
        <w:autoSpaceDN w:val="0"/>
        <w:spacing w:line="360" w:lineRule="auto"/>
      </w:pPr>
    </w:p>
    <w:p w:rsidR="00424718" w:rsidRPr="00424718" w:rsidRDefault="00857D5C" w:rsidP="00424718">
      <w:pPr>
        <w:widowControl w:val="0"/>
        <w:autoSpaceDE w:val="0"/>
        <w:autoSpaceDN w:val="0"/>
        <w:spacing w:line="360" w:lineRule="auto"/>
        <w:ind w:firstLine="1440"/>
      </w:pPr>
      <w:r>
        <w:t>5</w:t>
      </w:r>
      <w:r w:rsidR="00424718" w:rsidRPr="00424718">
        <w:t>.</w:t>
      </w:r>
      <w:r w:rsidR="00424718" w:rsidRPr="00424718">
        <w:tab/>
        <w:t xml:space="preserve">That on or before </w:t>
      </w:r>
      <w:r w:rsidR="00424718" w:rsidRPr="00424718">
        <w:rPr>
          <w:b/>
        </w:rPr>
        <w:t>T</w:t>
      </w:r>
      <w:r w:rsidR="00E22335">
        <w:rPr>
          <w:b/>
        </w:rPr>
        <w:t>uesday</w:t>
      </w:r>
      <w:r w:rsidR="00424718" w:rsidRPr="00424718">
        <w:rPr>
          <w:b/>
        </w:rPr>
        <w:t xml:space="preserve">, </w:t>
      </w:r>
      <w:r w:rsidR="00424718">
        <w:rPr>
          <w:b/>
        </w:rPr>
        <w:t xml:space="preserve">November </w:t>
      </w:r>
      <w:r w:rsidR="00E22335">
        <w:rPr>
          <w:b/>
        </w:rPr>
        <w:t>20</w:t>
      </w:r>
      <w:r w:rsidR="00424718" w:rsidRPr="00424718">
        <w:rPr>
          <w:b/>
        </w:rPr>
        <w:t>, 201</w:t>
      </w:r>
      <w:r w:rsidR="00424718">
        <w:rPr>
          <w:b/>
        </w:rPr>
        <w:t>2</w:t>
      </w:r>
      <w:r w:rsidR="00424718" w:rsidRPr="00424718">
        <w:t xml:space="preserve">, parties shall file and serve </w:t>
      </w:r>
      <w:proofErr w:type="gramStart"/>
      <w:r w:rsidR="00424718" w:rsidRPr="00424718">
        <w:t>an Initial Prehearing Conference memoranda</w:t>
      </w:r>
      <w:proofErr w:type="gramEnd"/>
      <w:r w:rsidR="00424718" w:rsidRPr="00424718">
        <w:t xml:space="preserve"> which shall include:</w:t>
      </w:r>
    </w:p>
    <w:p w:rsidR="00424718" w:rsidRPr="00424718" w:rsidRDefault="00424718" w:rsidP="00424718">
      <w:pPr>
        <w:widowControl w:val="0"/>
        <w:autoSpaceDE w:val="0"/>
        <w:autoSpaceDN w:val="0"/>
        <w:spacing w:line="360" w:lineRule="auto"/>
      </w:pPr>
    </w:p>
    <w:p w:rsidR="00424718" w:rsidRPr="00424718" w:rsidRDefault="00424718" w:rsidP="00424718">
      <w:pPr>
        <w:widowControl w:val="0"/>
        <w:numPr>
          <w:ilvl w:val="0"/>
          <w:numId w:val="2"/>
        </w:numPr>
        <w:autoSpaceDE w:val="0"/>
        <w:autoSpaceDN w:val="0"/>
      </w:pPr>
      <w:r w:rsidRPr="00424718">
        <w:t>The information described in Paragraph 2, above.</w:t>
      </w:r>
    </w:p>
    <w:p w:rsidR="00424718" w:rsidRPr="00424718" w:rsidRDefault="00424718" w:rsidP="00424718">
      <w:pPr>
        <w:widowControl w:val="0"/>
        <w:autoSpaceDE w:val="0"/>
        <w:autoSpaceDN w:val="0"/>
      </w:pPr>
    </w:p>
    <w:p w:rsidR="00424718" w:rsidRPr="00424718" w:rsidRDefault="00424718" w:rsidP="00424718">
      <w:pPr>
        <w:widowControl w:val="0"/>
        <w:numPr>
          <w:ilvl w:val="0"/>
          <w:numId w:val="2"/>
        </w:numPr>
        <w:autoSpaceDE w:val="0"/>
        <w:autoSpaceDN w:val="0"/>
      </w:pPr>
      <w:r w:rsidRPr="00424718">
        <w:t>Proposed orders with respect to discovery.</w:t>
      </w:r>
    </w:p>
    <w:p w:rsidR="00424718" w:rsidRPr="00424718" w:rsidRDefault="00424718" w:rsidP="00424718">
      <w:pPr>
        <w:widowControl w:val="0"/>
        <w:autoSpaceDE w:val="0"/>
        <w:autoSpaceDN w:val="0"/>
      </w:pPr>
    </w:p>
    <w:p w:rsidR="00424718" w:rsidRPr="00424718" w:rsidRDefault="00424718" w:rsidP="008C5512">
      <w:pPr>
        <w:widowControl w:val="0"/>
        <w:numPr>
          <w:ilvl w:val="0"/>
          <w:numId w:val="2"/>
        </w:numPr>
        <w:autoSpaceDE w:val="0"/>
        <w:autoSpaceDN w:val="0"/>
      </w:pPr>
      <w:r w:rsidRPr="00424718">
        <w:t>Any recommended changes to the presiding Administrative Law Judge’s tentative schedule, attached.</w:t>
      </w:r>
    </w:p>
    <w:p w:rsidR="00424718" w:rsidRPr="00424718" w:rsidRDefault="00424718" w:rsidP="00424718">
      <w:pPr>
        <w:widowControl w:val="0"/>
        <w:autoSpaceDE w:val="0"/>
        <w:autoSpaceDN w:val="0"/>
      </w:pPr>
    </w:p>
    <w:p w:rsidR="00424718" w:rsidRPr="00424718" w:rsidRDefault="00424718" w:rsidP="008C5512">
      <w:pPr>
        <w:widowControl w:val="0"/>
        <w:numPr>
          <w:ilvl w:val="0"/>
          <w:numId w:val="2"/>
        </w:numPr>
        <w:autoSpaceDE w:val="0"/>
        <w:autoSpaceDN w:val="0"/>
      </w:pPr>
      <w:r w:rsidRPr="00424718">
        <w:lastRenderedPageBreak/>
        <w:t>Names, business addresses, and telephone numbers of witnesses the party expects to call and the subject matter of each witness’ testimony.</w:t>
      </w:r>
    </w:p>
    <w:p w:rsidR="00424718" w:rsidRPr="00424718" w:rsidRDefault="00424718" w:rsidP="00424718">
      <w:pPr>
        <w:widowControl w:val="0"/>
        <w:autoSpaceDE w:val="0"/>
        <w:autoSpaceDN w:val="0"/>
      </w:pPr>
    </w:p>
    <w:p w:rsidR="00424718" w:rsidRPr="00424718" w:rsidRDefault="00424718" w:rsidP="008C5512">
      <w:pPr>
        <w:widowControl w:val="0"/>
        <w:numPr>
          <w:ilvl w:val="0"/>
          <w:numId w:val="2"/>
        </w:numPr>
        <w:autoSpaceDE w:val="0"/>
        <w:autoSpaceDN w:val="0"/>
      </w:pPr>
      <w:r w:rsidRPr="00424718">
        <w:t>A list of the issues and sub-issues of this proceeding which the party intends to address and a statement of the party’s position on each of the issues and sub-issues listed.</w:t>
      </w:r>
    </w:p>
    <w:p w:rsidR="00424718" w:rsidRPr="00424718" w:rsidRDefault="00424718" w:rsidP="00424718">
      <w:pPr>
        <w:widowControl w:val="0"/>
        <w:autoSpaceDE w:val="0"/>
        <w:autoSpaceDN w:val="0"/>
      </w:pPr>
    </w:p>
    <w:p w:rsidR="00424718" w:rsidRPr="00424718" w:rsidRDefault="00424718" w:rsidP="008C5512">
      <w:pPr>
        <w:widowControl w:val="0"/>
        <w:numPr>
          <w:ilvl w:val="0"/>
          <w:numId w:val="2"/>
        </w:numPr>
        <w:autoSpaceDE w:val="0"/>
        <w:autoSpaceDN w:val="0"/>
      </w:pPr>
      <w:r w:rsidRPr="00424718">
        <w:t>A statement describing the evidence the party proposes to present at hearing, relating the evidence to each of the issues and sub-issues the party intends to address.</w:t>
      </w:r>
    </w:p>
    <w:p w:rsidR="00424718" w:rsidRPr="00424718" w:rsidRDefault="00424718" w:rsidP="00424718">
      <w:pPr>
        <w:widowControl w:val="0"/>
        <w:autoSpaceDE w:val="0"/>
        <w:autoSpaceDN w:val="0"/>
        <w:spacing w:line="360" w:lineRule="auto"/>
      </w:pPr>
    </w:p>
    <w:p w:rsidR="00424718" w:rsidRPr="00424718" w:rsidRDefault="00857D5C" w:rsidP="00424718">
      <w:pPr>
        <w:suppressAutoHyphens/>
        <w:autoSpaceDE w:val="0"/>
        <w:autoSpaceDN w:val="0"/>
        <w:spacing w:line="360" w:lineRule="auto"/>
        <w:ind w:firstLine="1440"/>
        <w:rPr>
          <w:spacing w:val="-3"/>
        </w:rPr>
      </w:pPr>
      <w:r>
        <w:rPr>
          <w:spacing w:val="-3"/>
        </w:rPr>
        <w:t>6</w:t>
      </w:r>
      <w:r w:rsidR="00424718" w:rsidRPr="00424718">
        <w:rPr>
          <w:spacing w:val="-3"/>
        </w:rPr>
        <w:t>.</w:t>
      </w:r>
      <w:r w:rsidR="00424718" w:rsidRPr="00424718">
        <w:rPr>
          <w:spacing w:val="-3"/>
        </w:rPr>
        <w:tab/>
        <w:t>Pursuant to 52 Pa.Code §§ 1.21-1.23,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 1.24(b).</w:t>
      </w:r>
    </w:p>
    <w:p w:rsidR="00424718" w:rsidRPr="00424718" w:rsidRDefault="00424718" w:rsidP="00424718">
      <w:pPr>
        <w:suppressAutoHyphens/>
        <w:autoSpaceDE w:val="0"/>
        <w:autoSpaceDN w:val="0"/>
        <w:spacing w:line="360" w:lineRule="auto"/>
        <w:rPr>
          <w:spacing w:val="-3"/>
        </w:rPr>
      </w:pPr>
    </w:p>
    <w:p w:rsidR="00424718" w:rsidRPr="00424718" w:rsidRDefault="00857D5C" w:rsidP="00424718">
      <w:pPr>
        <w:suppressAutoHyphens/>
        <w:autoSpaceDE w:val="0"/>
        <w:autoSpaceDN w:val="0"/>
        <w:spacing w:line="360" w:lineRule="auto"/>
        <w:ind w:firstLine="1440"/>
        <w:rPr>
          <w:spacing w:val="-3"/>
        </w:rPr>
      </w:pPr>
      <w:r>
        <w:rPr>
          <w:spacing w:val="-3"/>
        </w:rPr>
        <w:t>7</w:t>
      </w:r>
      <w:r w:rsidR="00424718" w:rsidRPr="00424718">
        <w:rPr>
          <w:spacing w:val="-3"/>
        </w:rPr>
        <w:t>.</w:t>
      </w:r>
      <w:r w:rsidR="00424718" w:rsidRPr="00424718">
        <w:rPr>
          <w:spacing w:val="-3"/>
        </w:rPr>
        <w:tab/>
        <w:t xml:space="preserve">Parties shall be prepared for </w:t>
      </w:r>
      <w:r w:rsidR="008C5512">
        <w:rPr>
          <w:spacing w:val="-3"/>
        </w:rPr>
        <w:t xml:space="preserve">a </w:t>
      </w:r>
      <w:r w:rsidR="00424718" w:rsidRPr="00424718">
        <w:rPr>
          <w:spacing w:val="-3"/>
        </w:rPr>
        <w:t>useful discussion of all problems involved in the proceeding, both procedural and substantive.  Parties’ representatives shall be fully authorized to make commitments, both procedural and substantive, on behalf of their represented party.</w:t>
      </w:r>
    </w:p>
    <w:p w:rsidR="00424718" w:rsidRPr="00424718" w:rsidRDefault="00424718" w:rsidP="00424718">
      <w:pPr>
        <w:suppressAutoHyphens/>
        <w:autoSpaceDE w:val="0"/>
        <w:autoSpaceDN w:val="0"/>
        <w:spacing w:line="360" w:lineRule="auto"/>
        <w:rPr>
          <w:spacing w:val="-3"/>
        </w:rPr>
      </w:pPr>
    </w:p>
    <w:p w:rsidR="00424718" w:rsidRPr="00424718" w:rsidRDefault="00857D5C" w:rsidP="00424718">
      <w:pPr>
        <w:suppressAutoHyphens/>
        <w:autoSpaceDE w:val="0"/>
        <w:autoSpaceDN w:val="0"/>
        <w:spacing w:line="360" w:lineRule="auto"/>
        <w:ind w:firstLine="1440"/>
        <w:rPr>
          <w:spacing w:val="-3"/>
        </w:rPr>
      </w:pPr>
      <w:r>
        <w:rPr>
          <w:spacing w:val="-3"/>
        </w:rPr>
        <w:t>8</w:t>
      </w:r>
      <w:r w:rsidR="00424718" w:rsidRPr="00424718">
        <w:rPr>
          <w:spacing w:val="-3"/>
        </w:rPr>
        <w:t>.</w:t>
      </w:r>
      <w:r w:rsidR="00424718" w:rsidRPr="00424718">
        <w:rPr>
          <w:spacing w:val="-3"/>
        </w:rPr>
        <w:tab/>
        <w:t>The following matters shall be addressed at the prehearing conference:</w:t>
      </w:r>
    </w:p>
    <w:p w:rsidR="00424718" w:rsidRPr="00424718" w:rsidRDefault="00424718" w:rsidP="00424718">
      <w:pPr>
        <w:suppressAutoHyphens/>
        <w:autoSpaceDE w:val="0"/>
        <w:autoSpaceDN w:val="0"/>
        <w:spacing w:line="360" w:lineRule="auto"/>
        <w:rPr>
          <w:spacing w:val="-3"/>
        </w:rPr>
      </w:pPr>
    </w:p>
    <w:p w:rsidR="00424718" w:rsidRPr="00424718" w:rsidRDefault="00424718" w:rsidP="00424718">
      <w:pPr>
        <w:numPr>
          <w:ilvl w:val="0"/>
          <w:numId w:val="3"/>
        </w:numPr>
        <w:suppressAutoHyphens/>
        <w:autoSpaceDE w:val="0"/>
        <w:autoSpaceDN w:val="0"/>
        <w:ind w:left="2880" w:hanging="720"/>
        <w:rPr>
          <w:spacing w:val="-3"/>
        </w:rPr>
      </w:pPr>
      <w:r w:rsidRPr="00424718">
        <w:rPr>
          <w:spacing w:val="-3"/>
        </w:rPr>
        <w:t>Establishment of the official service list and an informal e-mail distribution list.</w:t>
      </w:r>
    </w:p>
    <w:p w:rsidR="00424718" w:rsidRPr="00424718" w:rsidRDefault="00424718" w:rsidP="00424718">
      <w:pPr>
        <w:suppressAutoHyphens/>
        <w:autoSpaceDE w:val="0"/>
        <w:autoSpaceDN w:val="0"/>
        <w:rPr>
          <w:spacing w:val="-3"/>
        </w:rPr>
      </w:pPr>
    </w:p>
    <w:p w:rsidR="00424718" w:rsidRPr="00424718" w:rsidRDefault="00F863D5" w:rsidP="00F863D5">
      <w:pPr>
        <w:suppressAutoHyphens/>
        <w:autoSpaceDE w:val="0"/>
        <w:autoSpaceDN w:val="0"/>
        <w:ind w:left="2160"/>
        <w:rPr>
          <w:spacing w:val="-3"/>
        </w:rPr>
      </w:pPr>
      <w:r>
        <w:rPr>
          <w:spacing w:val="-3"/>
        </w:rPr>
        <w:t>(b)</w:t>
      </w:r>
      <w:r>
        <w:rPr>
          <w:spacing w:val="-3"/>
        </w:rPr>
        <w:tab/>
      </w:r>
      <w:r w:rsidR="00424718" w:rsidRPr="00424718">
        <w:rPr>
          <w:spacing w:val="-3"/>
        </w:rPr>
        <w:t>Participation in public input hearings.</w:t>
      </w:r>
    </w:p>
    <w:p w:rsidR="00424718" w:rsidRPr="00424718" w:rsidRDefault="00424718" w:rsidP="00424718">
      <w:pPr>
        <w:suppressAutoHyphens/>
        <w:autoSpaceDE w:val="0"/>
        <w:autoSpaceDN w:val="0"/>
        <w:rPr>
          <w:spacing w:val="-3"/>
        </w:rPr>
      </w:pPr>
    </w:p>
    <w:p w:rsidR="00424718" w:rsidRPr="00424718" w:rsidRDefault="00F863D5" w:rsidP="00F863D5">
      <w:pPr>
        <w:suppressAutoHyphens/>
        <w:autoSpaceDE w:val="0"/>
        <w:autoSpaceDN w:val="0"/>
        <w:ind w:left="2160"/>
        <w:rPr>
          <w:spacing w:val="-3"/>
        </w:rPr>
      </w:pPr>
      <w:r>
        <w:rPr>
          <w:spacing w:val="-3"/>
        </w:rPr>
        <w:t>(c)</w:t>
      </w:r>
      <w:r>
        <w:rPr>
          <w:spacing w:val="-3"/>
        </w:rPr>
        <w:tab/>
      </w:r>
      <w:r w:rsidR="00424718" w:rsidRPr="00424718">
        <w:rPr>
          <w:spacing w:val="-3"/>
        </w:rPr>
        <w:t xml:space="preserve">Any modification of the Commission’s rules pertaining to discovery </w:t>
      </w:r>
      <w:r>
        <w:rPr>
          <w:spacing w:val="-3"/>
        </w:rPr>
        <w:tab/>
      </w:r>
      <w:r w:rsidR="00424718" w:rsidRPr="00424718">
        <w:rPr>
          <w:spacing w:val="-3"/>
        </w:rPr>
        <w:t>(52 Pa. Code, Subchapter D) and subpoenas (52 Pa. Code § 5.421).</w:t>
      </w:r>
    </w:p>
    <w:p w:rsidR="00F863D5" w:rsidRDefault="00F863D5" w:rsidP="00F863D5">
      <w:pPr>
        <w:suppressAutoHyphens/>
        <w:autoSpaceDE w:val="0"/>
        <w:autoSpaceDN w:val="0"/>
        <w:ind w:left="2880"/>
        <w:rPr>
          <w:spacing w:val="-3"/>
        </w:rPr>
      </w:pPr>
    </w:p>
    <w:p w:rsidR="00424718" w:rsidRPr="00424718" w:rsidRDefault="00F863D5" w:rsidP="00F863D5">
      <w:pPr>
        <w:suppressAutoHyphens/>
        <w:autoSpaceDE w:val="0"/>
        <w:autoSpaceDN w:val="0"/>
        <w:ind w:left="2160"/>
        <w:rPr>
          <w:spacing w:val="-3"/>
        </w:rPr>
      </w:pPr>
      <w:r>
        <w:rPr>
          <w:spacing w:val="-3"/>
        </w:rPr>
        <w:t>(d)</w:t>
      </w:r>
      <w:r>
        <w:rPr>
          <w:spacing w:val="-3"/>
        </w:rPr>
        <w:tab/>
      </w:r>
      <w:r w:rsidR="00424718" w:rsidRPr="00424718">
        <w:rPr>
          <w:spacing w:val="-3"/>
        </w:rPr>
        <w:t xml:space="preserve">Other matters that may aid in the orderly conduct or disposition of the </w:t>
      </w:r>
      <w:r>
        <w:rPr>
          <w:spacing w:val="-3"/>
        </w:rPr>
        <w:tab/>
      </w:r>
      <w:r w:rsidR="00424718" w:rsidRPr="00424718">
        <w:rPr>
          <w:spacing w:val="-3"/>
        </w:rPr>
        <w:t>proceeding and the furtherance of justice, including but not limited to:</w:t>
      </w:r>
    </w:p>
    <w:p w:rsidR="00424718" w:rsidRPr="00424718" w:rsidRDefault="00424718" w:rsidP="00424718">
      <w:pPr>
        <w:suppressAutoHyphens/>
        <w:autoSpaceDE w:val="0"/>
        <w:autoSpaceDN w:val="0"/>
        <w:spacing w:line="360" w:lineRule="auto"/>
        <w:rPr>
          <w:spacing w:val="-3"/>
        </w:rPr>
      </w:pPr>
    </w:p>
    <w:p w:rsidR="00424718" w:rsidRPr="00424718" w:rsidRDefault="00424718" w:rsidP="00424718">
      <w:pPr>
        <w:numPr>
          <w:ilvl w:val="0"/>
          <w:numId w:val="4"/>
        </w:numPr>
        <w:suppressAutoHyphens/>
        <w:autoSpaceDE w:val="0"/>
        <w:autoSpaceDN w:val="0"/>
        <w:rPr>
          <w:spacing w:val="-3"/>
        </w:rPr>
      </w:pPr>
      <w:r w:rsidRPr="00424718">
        <w:rPr>
          <w:spacing w:val="-3"/>
        </w:rPr>
        <w:t>Simplification of the issues;</w:t>
      </w:r>
    </w:p>
    <w:p w:rsidR="00424718" w:rsidRPr="00424718" w:rsidRDefault="00424718" w:rsidP="00424718">
      <w:pPr>
        <w:suppressAutoHyphens/>
        <w:autoSpaceDE w:val="0"/>
        <w:autoSpaceDN w:val="0"/>
        <w:rPr>
          <w:spacing w:val="-3"/>
        </w:rPr>
      </w:pPr>
    </w:p>
    <w:p w:rsidR="00424718" w:rsidRPr="00424718" w:rsidRDefault="00424718" w:rsidP="00424718">
      <w:pPr>
        <w:numPr>
          <w:ilvl w:val="0"/>
          <w:numId w:val="4"/>
        </w:numPr>
        <w:suppressAutoHyphens/>
        <w:autoSpaceDE w:val="0"/>
        <w:autoSpaceDN w:val="0"/>
        <w:rPr>
          <w:spacing w:val="-3"/>
        </w:rPr>
      </w:pPr>
      <w:r w:rsidRPr="00424718">
        <w:rPr>
          <w:spacing w:val="-3"/>
        </w:rPr>
        <w:t>Obtaining admissions as to, or stipulations of, facts not in dispute, or the authenticity of documents which might properly shorten the hearing;</w:t>
      </w:r>
    </w:p>
    <w:p w:rsidR="00424718" w:rsidRPr="00424718" w:rsidRDefault="00424718" w:rsidP="00424718">
      <w:pPr>
        <w:suppressAutoHyphens/>
        <w:autoSpaceDE w:val="0"/>
        <w:autoSpaceDN w:val="0"/>
        <w:rPr>
          <w:spacing w:val="-3"/>
        </w:rPr>
      </w:pPr>
    </w:p>
    <w:p w:rsidR="00424718" w:rsidRPr="00424718" w:rsidRDefault="00424718" w:rsidP="00424718">
      <w:pPr>
        <w:suppressAutoHyphens/>
        <w:autoSpaceDE w:val="0"/>
        <w:autoSpaceDN w:val="0"/>
        <w:ind w:firstLine="1440"/>
        <w:rPr>
          <w:spacing w:val="-3"/>
        </w:rPr>
      </w:pPr>
      <w:r w:rsidRPr="00424718">
        <w:rPr>
          <w:spacing w:val="-3"/>
        </w:rPr>
        <w:tab/>
      </w:r>
      <w:r w:rsidRPr="00424718">
        <w:rPr>
          <w:spacing w:val="-3"/>
        </w:rPr>
        <w:tab/>
        <w:t>(iii</w:t>
      </w:r>
      <w:r w:rsidR="003C442F">
        <w:rPr>
          <w:spacing w:val="-3"/>
        </w:rPr>
        <w:t>)</w:t>
      </w:r>
      <w:r w:rsidR="003C442F">
        <w:rPr>
          <w:spacing w:val="-3"/>
        </w:rPr>
        <w:tab/>
      </w:r>
      <w:r w:rsidRPr="00424718">
        <w:rPr>
          <w:spacing w:val="-3"/>
        </w:rPr>
        <w:t>Limitations as to the number of witnesses;</w:t>
      </w:r>
    </w:p>
    <w:p w:rsidR="00424718" w:rsidRPr="00424718" w:rsidRDefault="00424718" w:rsidP="00424718">
      <w:pPr>
        <w:suppressAutoHyphens/>
        <w:autoSpaceDE w:val="0"/>
        <w:autoSpaceDN w:val="0"/>
        <w:rPr>
          <w:spacing w:val="-3"/>
        </w:rPr>
      </w:pPr>
    </w:p>
    <w:p w:rsidR="00424718" w:rsidRPr="00424718" w:rsidRDefault="00424718" w:rsidP="00424718">
      <w:pPr>
        <w:suppressAutoHyphens/>
        <w:autoSpaceDE w:val="0"/>
        <w:autoSpaceDN w:val="0"/>
        <w:ind w:firstLine="1440"/>
        <w:rPr>
          <w:spacing w:val="-3"/>
        </w:rPr>
      </w:pPr>
      <w:r w:rsidRPr="00424718">
        <w:rPr>
          <w:spacing w:val="-3"/>
        </w:rPr>
        <w:tab/>
      </w:r>
      <w:r w:rsidRPr="00424718">
        <w:rPr>
          <w:spacing w:val="-3"/>
        </w:rPr>
        <w:tab/>
      </w:r>
      <w:proofErr w:type="gramStart"/>
      <w:r w:rsidRPr="00424718">
        <w:rPr>
          <w:spacing w:val="-3"/>
        </w:rPr>
        <w:t>(iv</w:t>
      </w:r>
      <w:r w:rsidR="003C442F">
        <w:rPr>
          <w:spacing w:val="-3"/>
        </w:rPr>
        <w:t>)</w:t>
      </w:r>
      <w:r w:rsidR="003C442F">
        <w:rPr>
          <w:spacing w:val="-3"/>
        </w:rPr>
        <w:tab/>
      </w:r>
      <w:r w:rsidRPr="00424718">
        <w:rPr>
          <w:spacing w:val="-3"/>
        </w:rPr>
        <w:t>Limitations</w:t>
      </w:r>
      <w:proofErr w:type="gramEnd"/>
      <w:r w:rsidRPr="00424718">
        <w:rPr>
          <w:spacing w:val="-3"/>
        </w:rPr>
        <w:t xml:space="preserve"> of time and scope for direct and cross-examinations.</w:t>
      </w:r>
    </w:p>
    <w:p w:rsidR="00424718" w:rsidRPr="00424718" w:rsidRDefault="00424718" w:rsidP="00424718">
      <w:pPr>
        <w:tabs>
          <w:tab w:val="left" w:pos="-720"/>
          <w:tab w:val="left" w:pos="0"/>
          <w:tab w:val="left" w:pos="720"/>
        </w:tabs>
        <w:suppressAutoHyphens/>
        <w:autoSpaceDE w:val="0"/>
        <w:autoSpaceDN w:val="0"/>
        <w:spacing w:line="360" w:lineRule="auto"/>
        <w:rPr>
          <w:spacing w:val="-3"/>
        </w:rPr>
      </w:pPr>
    </w:p>
    <w:p w:rsidR="00424718" w:rsidRPr="00424718" w:rsidRDefault="00857D5C" w:rsidP="00424718">
      <w:pPr>
        <w:widowControl w:val="0"/>
        <w:autoSpaceDE w:val="0"/>
        <w:autoSpaceDN w:val="0"/>
        <w:spacing w:line="360" w:lineRule="auto"/>
        <w:ind w:firstLine="1440"/>
      </w:pPr>
      <w:r>
        <w:t>9</w:t>
      </w:r>
      <w:r w:rsidR="00424718" w:rsidRPr="00424718">
        <w:t>.</w:t>
      </w:r>
      <w:r w:rsidR="00424718" w:rsidRPr="00424718">
        <w:tab/>
        <w:t>Failure of a party to attend the Initial Prehearing Conference, without good cause shown, shall constitute a waiver of all objections to the agreements reached, and to an order or ruling with respect thereto.</w:t>
      </w:r>
    </w:p>
    <w:p w:rsidR="00424718" w:rsidRPr="00424718" w:rsidRDefault="00424718" w:rsidP="00424718">
      <w:pPr>
        <w:widowControl w:val="0"/>
        <w:autoSpaceDE w:val="0"/>
        <w:autoSpaceDN w:val="0"/>
        <w:spacing w:line="360" w:lineRule="auto"/>
      </w:pPr>
    </w:p>
    <w:p w:rsidR="00424718" w:rsidRPr="00424718" w:rsidRDefault="00857D5C" w:rsidP="00424718">
      <w:pPr>
        <w:widowControl w:val="0"/>
        <w:autoSpaceDE w:val="0"/>
        <w:autoSpaceDN w:val="0"/>
        <w:spacing w:line="360" w:lineRule="auto"/>
        <w:ind w:firstLine="1440"/>
      </w:pPr>
      <w:r>
        <w:t>10</w:t>
      </w:r>
      <w:r w:rsidR="00424718" w:rsidRPr="00424718">
        <w:t>.</w:t>
      </w:r>
      <w:r w:rsidR="00424718" w:rsidRPr="00424718">
        <w:tab/>
        <w:t>The following schedule will be adopted if the parties are unable to agree upon a viable alternative:</w:t>
      </w:r>
    </w:p>
    <w:p w:rsidR="00424718" w:rsidRPr="00424718" w:rsidRDefault="00424718" w:rsidP="00424718">
      <w:pPr>
        <w:widowControl w:val="0"/>
        <w:autoSpaceDE w:val="0"/>
        <w:autoSpaceDN w:val="0"/>
        <w:spacing w:line="360" w:lineRule="auto"/>
      </w:pPr>
    </w:p>
    <w:p w:rsidR="00424718" w:rsidRPr="00424718" w:rsidRDefault="00424718" w:rsidP="00424718">
      <w:pPr>
        <w:widowControl w:val="0"/>
        <w:autoSpaceDE w:val="0"/>
        <w:autoSpaceDN w:val="0"/>
        <w:spacing w:line="360" w:lineRule="auto"/>
      </w:pPr>
      <w:r>
        <w:t xml:space="preserve">November </w:t>
      </w:r>
      <w:r w:rsidR="00252212">
        <w:t>2</w:t>
      </w:r>
      <w:r w:rsidR="00E22335">
        <w:t>6</w:t>
      </w:r>
      <w:r w:rsidRPr="00424718">
        <w:t>, 201</w:t>
      </w:r>
      <w:r>
        <w:t>2</w:t>
      </w:r>
      <w:r w:rsidRPr="00424718">
        <w:tab/>
      </w:r>
      <w:r w:rsidRPr="00424718">
        <w:tab/>
      </w:r>
      <w:r w:rsidRPr="00424718">
        <w:tab/>
      </w:r>
      <w:r w:rsidRPr="00424718">
        <w:tab/>
        <w:t>Initial Prehearing Conference</w:t>
      </w:r>
    </w:p>
    <w:p w:rsidR="00424718" w:rsidRPr="00424718" w:rsidRDefault="00424718" w:rsidP="00424718">
      <w:pPr>
        <w:widowControl w:val="0"/>
        <w:autoSpaceDE w:val="0"/>
        <w:autoSpaceDN w:val="0"/>
        <w:spacing w:line="360" w:lineRule="auto"/>
      </w:pPr>
      <w:r>
        <w:t>November 30</w:t>
      </w:r>
      <w:r w:rsidRPr="00424718">
        <w:t>, 201</w:t>
      </w:r>
      <w:r>
        <w:t>2</w:t>
      </w:r>
      <w:r w:rsidRPr="00424718">
        <w:tab/>
      </w:r>
      <w:r w:rsidRPr="00424718">
        <w:tab/>
      </w:r>
      <w:r w:rsidRPr="00424718">
        <w:tab/>
      </w:r>
      <w:r w:rsidRPr="00424718">
        <w:tab/>
      </w:r>
      <w:r w:rsidR="00C07794">
        <w:t>City of Lancaster</w:t>
      </w:r>
      <w:r w:rsidRPr="00424718">
        <w:t xml:space="preserve"> serve</w:t>
      </w:r>
      <w:r w:rsidR="00C07794">
        <w:t>s</w:t>
      </w:r>
      <w:r w:rsidRPr="00424718">
        <w:t xml:space="preserve"> written Direct</w:t>
      </w:r>
      <w:r w:rsidR="00C07794">
        <w:t xml:space="preserve"> </w:t>
      </w:r>
      <w:r w:rsidRPr="00424718">
        <w:t>Testimony.</w:t>
      </w:r>
    </w:p>
    <w:p w:rsidR="00424718" w:rsidRPr="00424718" w:rsidRDefault="00424718" w:rsidP="00424718">
      <w:pPr>
        <w:widowControl w:val="0"/>
        <w:autoSpaceDE w:val="0"/>
        <w:autoSpaceDN w:val="0"/>
        <w:spacing w:line="360" w:lineRule="auto"/>
        <w:ind w:left="4320" w:hanging="4320"/>
      </w:pPr>
      <w:r>
        <w:t>December 10</w:t>
      </w:r>
      <w:r w:rsidRPr="00424718">
        <w:t>, 201</w:t>
      </w:r>
      <w:r>
        <w:t>2</w:t>
      </w:r>
      <w:r w:rsidRPr="00424718">
        <w:tab/>
      </w:r>
      <w:proofErr w:type="gramStart"/>
      <w:r w:rsidRPr="00424718">
        <w:t>All</w:t>
      </w:r>
      <w:proofErr w:type="gramEnd"/>
      <w:r w:rsidRPr="00424718">
        <w:t xml:space="preserve"> </w:t>
      </w:r>
      <w:r>
        <w:t xml:space="preserve">other </w:t>
      </w:r>
      <w:r w:rsidRPr="00424718">
        <w:t>parties serve written Direct Testimony.</w:t>
      </w:r>
    </w:p>
    <w:p w:rsidR="00424718" w:rsidRPr="00424718" w:rsidRDefault="00C07794" w:rsidP="00424718">
      <w:pPr>
        <w:widowControl w:val="0"/>
        <w:autoSpaceDE w:val="0"/>
        <w:autoSpaceDN w:val="0"/>
        <w:spacing w:line="360" w:lineRule="auto"/>
        <w:ind w:left="4320" w:hanging="4320"/>
      </w:pPr>
      <w:r>
        <w:t>December 12</w:t>
      </w:r>
      <w:r w:rsidR="00424718" w:rsidRPr="00424718">
        <w:t>, 201</w:t>
      </w:r>
      <w:r>
        <w:t>2</w:t>
      </w:r>
      <w:r w:rsidR="00424718" w:rsidRPr="00424718">
        <w:tab/>
        <w:t>Public Input Hearing - L</w:t>
      </w:r>
      <w:r>
        <w:t>ancaster</w:t>
      </w:r>
    </w:p>
    <w:p w:rsidR="00424718" w:rsidRPr="00424718" w:rsidRDefault="00C07794" w:rsidP="00424718">
      <w:pPr>
        <w:widowControl w:val="0"/>
        <w:autoSpaceDE w:val="0"/>
        <w:autoSpaceDN w:val="0"/>
        <w:spacing w:line="360" w:lineRule="auto"/>
        <w:ind w:left="4320" w:hanging="4320"/>
      </w:pPr>
      <w:r>
        <w:t>December 21, 2012</w:t>
      </w:r>
      <w:r w:rsidR="00424718" w:rsidRPr="00424718">
        <w:t xml:space="preserve"> </w:t>
      </w:r>
      <w:r w:rsidR="00424718" w:rsidRPr="00424718">
        <w:tab/>
      </w:r>
      <w:proofErr w:type="gramStart"/>
      <w:r w:rsidR="00424718" w:rsidRPr="00424718">
        <w:t>All</w:t>
      </w:r>
      <w:proofErr w:type="gramEnd"/>
      <w:r w:rsidR="00424718" w:rsidRPr="00424718">
        <w:t xml:space="preserve"> parties serve written Rebuttal Testimony.</w:t>
      </w:r>
    </w:p>
    <w:p w:rsidR="00424718" w:rsidRPr="00424718" w:rsidRDefault="00F40221" w:rsidP="00424718">
      <w:pPr>
        <w:widowControl w:val="0"/>
        <w:autoSpaceDE w:val="0"/>
        <w:autoSpaceDN w:val="0"/>
        <w:spacing w:line="360" w:lineRule="auto"/>
        <w:ind w:left="4320" w:hanging="4320"/>
      </w:pPr>
      <w:r>
        <w:t>January 11</w:t>
      </w:r>
      <w:r w:rsidR="00424718" w:rsidRPr="00424718">
        <w:t>, 201</w:t>
      </w:r>
      <w:r w:rsidR="00C07794">
        <w:t>3</w:t>
      </w:r>
      <w:r w:rsidR="00424718" w:rsidRPr="00424718">
        <w:tab/>
      </w:r>
      <w:proofErr w:type="gramStart"/>
      <w:r w:rsidR="00424718" w:rsidRPr="00424718">
        <w:t>All</w:t>
      </w:r>
      <w:proofErr w:type="gramEnd"/>
      <w:r w:rsidR="00424718" w:rsidRPr="00424718">
        <w:t xml:space="preserve"> parties serve written Surrebuttal Testimony.</w:t>
      </w:r>
    </w:p>
    <w:p w:rsidR="00424718" w:rsidRDefault="00C07794" w:rsidP="008C5512">
      <w:pPr>
        <w:widowControl w:val="0"/>
        <w:autoSpaceDE w:val="0"/>
        <w:autoSpaceDN w:val="0"/>
        <w:ind w:left="4320" w:hanging="4320"/>
      </w:pPr>
      <w:r>
        <w:t xml:space="preserve">January </w:t>
      </w:r>
      <w:r w:rsidR="00F40221">
        <w:t>21</w:t>
      </w:r>
      <w:r w:rsidR="00424718" w:rsidRPr="00424718">
        <w:t>-</w:t>
      </w:r>
      <w:r w:rsidR="00F40221">
        <w:t>22</w:t>
      </w:r>
      <w:r w:rsidR="00424718" w:rsidRPr="00424718">
        <w:t>, 201</w:t>
      </w:r>
      <w:r>
        <w:t>3</w:t>
      </w:r>
      <w:r w:rsidR="00424718" w:rsidRPr="00424718">
        <w:tab/>
        <w:t>Initial and further Hearing to cross-examine all witnesses sponsoring written testimony and to present oral rejoinder testimony, if necessary (beginning at 10:00 a.m. each day).</w:t>
      </w:r>
    </w:p>
    <w:p w:rsidR="008C5512" w:rsidRPr="00424718" w:rsidRDefault="008C5512" w:rsidP="008C5512">
      <w:pPr>
        <w:widowControl w:val="0"/>
        <w:autoSpaceDE w:val="0"/>
        <w:autoSpaceDN w:val="0"/>
        <w:ind w:left="4320" w:hanging="4320"/>
      </w:pPr>
    </w:p>
    <w:p w:rsidR="00424718" w:rsidRPr="00424718" w:rsidRDefault="00C07794" w:rsidP="00424718">
      <w:pPr>
        <w:widowControl w:val="0"/>
        <w:autoSpaceDE w:val="0"/>
        <w:autoSpaceDN w:val="0"/>
        <w:spacing w:line="360" w:lineRule="auto"/>
        <w:ind w:left="4320" w:hanging="4320"/>
        <w:rPr>
          <w:b/>
        </w:rPr>
      </w:pPr>
      <w:r>
        <w:rPr>
          <w:b/>
        </w:rPr>
        <w:t>February 15</w:t>
      </w:r>
      <w:r w:rsidR="00424718" w:rsidRPr="00424718">
        <w:rPr>
          <w:b/>
        </w:rPr>
        <w:t>, 201</w:t>
      </w:r>
      <w:r>
        <w:rPr>
          <w:b/>
        </w:rPr>
        <w:t>3</w:t>
      </w:r>
      <w:r w:rsidR="00424718" w:rsidRPr="00424718">
        <w:rPr>
          <w:b/>
        </w:rPr>
        <w:tab/>
        <w:t>Record closes.</w:t>
      </w:r>
    </w:p>
    <w:p w:rsidR="00424718" w:rsidRPr="00424718" w:rsidRDefault="00C07794" w:rsidP="00424718">
      <w:pPr>
        <w:widowControl w:val="0"/>
        <w:autoSpaceDE w:val="0"/>
        <w:autoSpaceDN w:val="0"/>
        <w:spacing w:line="360" w:lineRule="auto"/>
        <w:ind w:left="4320" w:hanging="4320"/>
        <w:rPr>
          <w:b/>
        </w:rPr>
      </w:pPr>
      <w:r>
        <w:rPr>
          <w:b/>
        </w:rPr>
        <w:t xml:space="preserve">March 8, </w:t>
      </w:r>
      <w:r w:rsidR="00424718" w:rsidRPr="00424718">
        <w:rPr>
          <w:b/>
        </w:rPr>
        <w:t>201</w:t>
      </w:r>
      <w:r>
        <w:rPr>
          <w:b/>
        </w:rPr>
        <w:t>3</w:t>
      </w:r>
      <w:r w:rsidR="00424718" w:rsidRPr="00424718">
        <w:rPr>
          <w:b/>
        </w:rPr>
        <w:tab/>
      </w:r>
      <w:proofErr w:type="gramStart"/>
      <w:r w:rsidR="00424718" w:rsidRPr="00424718">
        <w:rPr>
          <w:b/>
        </w:rPr>
        <w:t>All</w:t>
      </w:r>
      <w:proofErr w:type="gramEnd"/>
      <w:r w:rsidR="00424718" w:rsidRPr="00424718">
        <w:rPr>
          <w:b/>
        </w:rPr>
        <w:t xml:space="preserve"> parties file and serve (in-hand) Main Briefs.</w:t>
      </w:r>
    </w:p>
    <w:p w:rsidR="00424718" w:rsidRPr="00424718" w:rsidRDefault="00C07794" w:rsidP="00424718">
      <w:pPr>
        <w:widowControl w:val="0"/>
        <w:autoSpaceDE w:val="0"/>
        <w:autoSpaceDN w:val="0"/>
        <w:spacing w:line="360" w:lineRule="auto"/>
        <w:ind w:left="4320" w:hanging="4320"/>
      </w:pPr>
      <w:r>
        <w:rPr>
          <w:b/>
        </w:rPr>
        <w:t>March 18</w:t>
      </w:r>
      <w:r w:rsidR="00424718" w:rsidRPr="00424718">
        <w:rPr>
          <w:b/>
        </w:rPr>
        <w:t>, 201</w:t>
      </w:r>
      <w:r>
        <w:rPr>
          <w:b/>
        </w:rPr>
        <w:t>3</w:t>
      </w:r>
      <w:r w:rsidR="00424718" w:rsidRPr="00424718">
        <w:rPr>
          <w:b/>
        </w:rPr>
        <w:tab/>
      </w:r>
      <w:proofErr w:type="gramStart"/>
      <w:r w:rsidR="00424718" w:rsidRPr="00424718">
        <w:rPr>
          <w:b/>
        </w:rPr>
        <w:t>All</w:t>
      </w:r>
      <w:proofErr w:type="gramEnd"/>
      <w:r w:rsidR="00424718" w:rsidRPr="00424718">
        <w:rPr>
          <w:b/>
        </w:rPr>
        <w:t xml:space="preserve"> parties file and serve (in-hand) Reply Briefs.</w:t>
      </w:r>
    </w:p>
    <w:p w:rsidR="00852DD0" w:rsidRDefault="00852DD0" w:rsidP="00424718">
      <w:pPr>
        <w:widowControl w:val="0"/>
        <w:autoSpaceDE w:val="0"/>
        <w:autoSpaceDN w:val="0"/>
        <w:spacing w:line="360" w:lineRule="auto"/>
      </w:pPr>
    </w:p>
    <w:p w:rsidR="00424718" w:rsidRPr="00424718" w:rsidRDefault="00424718" w:rsidP="00424718">
      <w:pPr>
        <w:widowControl w:val="0"/>
        <w:autoSpaceDE w:val="0"/>
        <w:autoSpaceDN w:val="0"/>
        <w:spacing w:line="360" w:lineRule="auto"/>
      </w:pPr>
      <w:r w:rsidRPr="00424718">
        <w:t xml:space="preserve">Bolded dates are </w:t>
      </w:r>
      <w:r w:rsidR="00C07794" w:rsidRPr="008C5512">
        <w:rPr>
          <w:u w:val="single"/>
        </w:rPr>
        <w:t>mandatory</w:t>
      </w:r>
      <w:r w:rsidR="00C07794">
        <w:t xml:space="preserve"> to meet Commission/statutory requirements</w:t>
      </w:r>
      <w:r w:rsidRPr="00424718">
        <w:t>.  Other</w:t>
      </w:r>
      <w:r w:rsidR="00852DD0">
        <w:t xml:space="preserve"> dates</w:t>
      </w:r>
      <w:r w:rsidRPr="00424718">
        <w:t xml:space="preserve"> may be changed </w:t>
      </w:r>
      <w:r w:rsidR="00852DD0">
        <w:t xml:space="preserve">with the approval of the ALJ and </w:t>
      </w:r>
      <w:r w:rsidRPr="00424718">
        <w:t>as provided at the prehearing conference.</w:t>
      </w:r>
    </w:p>
    <w:p w:rsidR="00424718" w:rsidRPr="00424718" w:rsidRDefault="00424718" w:rsidP="00424718">
      <w:pPr>
        <w:widowControl w:val="0"/>
        <w:autoSpaceDE w:val="0"/>
        <w:autoSpaceDN w:val="0"/>
        <w:spacing w:line="360" w:lineRule="auto"/>
      </w:pPr>
    </w:p>
    <w:p w:rsidR="00857D5C" w:rsidRDefault="00424718" w:rsidP="00424718">
      <w:pPr>
        <w:widowControl w:val="0"/>
        <w:autoSpaceDE w:val="0"/>
        <w:autoSpaceDN w:val="0"/>
        <w:spacing w:line="360" w:lineRule="auto"/>
      </w:pPr>
      <w:r w:rsidRPr="00424718">
        <w:tab/>
      </w:r>
      <w:r w:rsidRPr="00424718">
        <w:tab/>
      </w:r>
    </w:p>
    <w:p w:rsidR="00424718" w:rsidRDefault="00857D5C" w:rsidP="00424718">
      <w:pPr>
        <w:widowControl w:val="0"/>
        <w:autoSpaceDE w:val="0"/>
        <w:autoSpaceDN w:val="0"/>
        <w:spacing w:line="360" w:lineRule="auto"/>
      </w:pPr>
      <w:r>
        <w:lastRenderedPageBreak/>
        <w:tab/>
      </w:r>
      <w:r>
        <w:tab/>
      </w:r>
      <w:r w:rsidR="00424718" w:rsidRPr="00424718">
        <w:t>1</w:t>
      </w:r>
      <w:r>
        <w:t>1</w:t>
      </w:r>
      <w:r w:rsidR="00424718" w:rsidRPr="00424718">
        <w:t>.</w:t>
      </w:r>
      <w:r w:rsidR="00424718" w:rsidRPr="00424718">
        <w:tab/>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857D5C" w:rsidRPr="00424718" w:rsidRDefault="00857D5C" w:rsidP="00424718">
      <w:pPr>
        <w:widowControl w:val="0"/>
        <w:autoSpaceDE w:val="0"/>
        <w:autoSpaceDN w:val="0"/>
        <w:spacing w:line="360" w:lineRule="auto"/>
      </w:pPr>
    </w:p>
    <w:p w:rsidR="00424718" w:rsidRPr="00424718" w:rsidRDefault="00857D5C" w:rsidP="00424718">
      <w:pPr>
        <w:widowControl w:val="0"/>
        <w:autoSpaceDE w:val="0"/>
        <w:autoSpaceDN w:val="0"/>
        <w:spacing w:line="360" w:lineRule="auto"/>
      </w:pPr>
      <w:r>
        <w:tab/>
      </w:r>
      <w:r>
        <w:tab/>
        <w:t>12.</w:t>
      </w:r>
      <w:r>
        <w:tab/>
        <w:t>Please note that a Motion for Sanctions pursuant to</w:t>
      </w:r>
      <w:r w:rsidRPr="00857D5C">
        <w:t xml:space="preserve"> 52 Pa. Code § 5.371</w:t>
      </w:r>
      <w:r>
        <w:t xml:space="preserve"> for failure to </w:t>
      </w:r>
      <w:r w:rsidRPr="00857D5C">
        <w:t xml:space="preserve">appear, answer, file sufficient answers, file objections, make a designation or otherwise respond to discovery </w:t>
      </w:r>
      <w:r>
        <w:t>will be denied unless a Motion to Compel has first been heard and decided pursuant to 52 Pa. Code  §5.342(g).</w:t>
      </w:r>
    </w:p>
    <w:p w:rsidR="00424718" w:rsidRPr="00424718" w:rsidRDefault="00424718" w:rsidP="00424718">
      <w:pPr>
        <w:widowControl w:val="0"/>
        <w:autoSpaceDE w:val="0"/>
        <w:autoSpaceDN w:val="0"/>
        <w:spacing w:line="360" w:lineRule="auto"/>
      </w:pPr>
    </w:p>
    <w:p w:rsidR="00424718" w:rsidRPr="00424718" w:rsidRDefault="00424718" w:rsidP="00424718">
      <w:pPr>
        <w:widowControl w:val="0"/>
        <w:autoSpaceDE w:val="0"/>
        <w:autoSpaceDN w:val="0"/>
        <w:spacing w:line="360" w:lineRule="auto"/>
      </w:pPr>
    </w:p>
    <w:p w:rsidR="00424718" w:rsidRPr="00424718" w:rsidRDefault="00424718" w:rsidP="00424718">
      <w:pPr>
        <w:widowControl w:val="0"/>
        <w:autoSpaceDE w:val="0"/>
        <w:autoSpaceDN w:val="0"/>
        <w:rPr>
          <w:u w:val="single"/>
        </w:rPr>
      </w:pPr>
      <w:r w:rsidRPr="00424718">
        <w:t>Date:</w:t>
      </w:r>
      <w:r w:rsidRPr="00424718">
        <w:tab/>
      </w:r>
      <w:r w:rsidR="006309D2">
        <w:rPr>
          <w:u w:val="single"/>
        </w:rPr>
        <w:t>November 9</w:t>
      </w:r>
      <w:r w:rsidRPr="00424718">
        <w:rPr>
          <w:u w:val="single"/>
        </w:rPr>
        <w:t>, 201</w:t>
      </w:r>
      <w:r w:rsidR="006309D2">
        <w:rPr>
          <w:u w:val="single"/>
        </w:rPr>
        <w:t>2</w:t>
      </w:r>
      <w:r w:rsidRPr="00424718">
        <w:t xml:space="preserve"> </w:t>
      </w:r>
      <w:r w:rsidRPr="00424718">
        <w:tab/>
      </w:r>
      <w:r w:rsidRPr="00424718">
        <w:tab/>
      </w:r>
      <w:r w:rsidRPr="00424718">
        <w:tab/>
      </w:r>
      <w:r w:rsidRPr="00424718">
        <w:tab/>
      </w:r>
      <w:r w:rsidRPr="00424718">
        <w:rPr>
          <w:u w:val="single"/>
        </w:rPr>
        <w:tab/>
      </w:r>
      <w:r w:rsidRPr="00424718">
        <w:rPr>
          <w:u w:val="single"/>
        </w:rPr>
        <w:tab/>
      </w:r>
      <w:r w:rsidRPr="00424718">
        <w:rPr>
          <w:u w:val="single"/>
        </w:rPr>
        <w:tab/>
      </w:r>
      <w:r w:rsidRPr="00424718">
        <w:rPr>
          <w:u w:val="single"/>
        </w:rPr>
        <w:tab/>
      </w:r>
      <w:r w:rsidRPr="00424718">
        <w:rPr>
          <w:u w:val="single"/>
        </w:rPr>
        <w:tab/>
      </w:r>
      <w:r w:rsidRPr="00424718">
        <w:rPr>
          <w:u w:val="single"/>
        </w:rPr>
        <w:tab/>
      </w:r>
    </w:p>
    <w:p w:rsidR="00424718" w:rsidRPr="00424718" w:rsidRDefault="00424718" w:rsidP="00424718">
      <w:pPr>
        <w:widowControl w:val="0"/>
        <w:autoSpaceDE w:val="0"/>
        <w:autoSpaceDN w:val="0"/>
      </w:pPr>
      <w:r w:rsidRPr="00424718">
        <w:tab/>
      </w:r>
      <w:r w:rsidRPr="00424718">
        <w:tab/>
      </w:r>
      <w:r w:rsidRPr="00424718">
        <w:tab/>
      </w:r>
      <w:r w:rsidRPr="00424718">
        <w:tab/>
      </w:r>
      <w:r w:rsidRPr="00424718">
        <w:tab/>
      </w:r>
      <w:r w:rsidRPr="00424718">
        <w:tab/>
      </w:r>
      <w:r w:rsidRPr="00424718">
        <w:tab/>
        <w:t>Dennis J. Buckley</w:t>
      </w:r>
    </w:p>
    <w:p w:rsidR="00D145B9" w:rsidRDefault="00D145B9" w:rsidP="00D145B9">
      <w:pPr>
        <w:widowControl w:val="0"/>
        <w:autoSpaceDE w:val="0"/>
        <w:autoSpaceDN w:val="0"/>
        <w:sectPr w:rsidR="00D145B9" w:rsidSect="00D145B9">
          <w:footerReference w:type="default" r:id="rId9"/>
          <w:type w:val="continuous"/>
          <w:pgSz w:w="12240" w:h="15840"/>
          <w:pgMar w:top="1440" w:right="1319" w:bottom="1440" w:left="1319" w:header="720" w:footer="720" w:gutter="0"/>
          <w:cols w:space="720"/>
          <w:docGrid w:linePitch="360"/>
        </w:sectPr>
      </w:pPr>
      <w:r>
        <w:tab/>
      </w:r>
      <w:r>
        <w:tab/>
      </w:r>
      <w:r>
        <w:tab/>
      </w:r>
      <w:r>
        <w:tab/>
      </w:r>
      <w:r>
        <w:tab/>
      </w:r>
      <w:r>
        <w:tab/>
      </w:r>
      <w:r>
        <w:tab/>
        <w:t>Administrative Law Judge</w:t>
      </w:r>
    </w:p>
    <w:p w:rsidR="00D145B9" w:rsidRDefault="00D145B9" w:rsidP="00D145B9">
      <w:pPr>
        <w:contextualSpacing/>
        <w:rPr>
          <w:rFonts w:ascii="Microsoft Sans Serif"/>
          <w:b/>
          <w:u w:val="single"/>
        </w:rPr>
      </w:pPr>
      <w:r>
        <w:rPr>
          <w:rFonts w:ascii="Microsoft Sans Serif"/>
          <w:b/>
          <w:u w:val="single"/>
        </w:rPr>
        <w:lastRenderedPageBreak/>
        <w:t xml:space="preserve">R-2012-2310366 -  Pennsylvania Public Utility Commission v. City of Lancaster </w:t>
      </w:r>
      <w:r>
        <w:rPr>
          <w:rFonts w:ascii="Microsoft Sans Serif"/>
          <w:b/>
          <w:u w:val="single"/>
        </w:rPr>
        <w:t>–</w:t>
      </w:r>
      <w:r>
        <w:rPr>
          <w:rFonts w:ascii="Microsoft Sans Serif"/>
          <w:b/>
          <w:u w:val="single"/>
        </w:rPr>
        <w:t xml:space="preserve"> Sewer Fund</w:t>
      </w:r>
    </w:p>
    <w:p w:rsidR="00D145B9" w:rsidRDefault="00D145B9" w:rsidP="00D145B9">
      <w:pPr>
        <w:contextualSpacing/>
        <w:rPr>
          <w:rFonts w:ascii="Microsoft Sans Serif"/>
          <w:b/>
          <w:u w:val="single"/>
        </w:rPr>
      </w:pPr>
      <w:r>
        <w:rPr>
          <w:rFonts w:ascii="Microsoft Sans Serif"/>
          <w:b/>
          <w:u w:val="single"/>
        </w:rPr>
        <w:cr/>
      </w:r>
    </w:p>
    <w:p w:rsidR="00D145B9" w:rsidRDefault="00D145B9" w:rsidP="00D145B9">
      <w:pPr>
        <w:contextualSpacing/>
        <w:rPr>
          <w:rFonts w:ascii="Microsoft Sans Serif" w:hAnsi="Calibri"/>
        </w:rPr>
        <w:sectPr w:rsidR="00D145B9" w:rsidSect="00D145B9">
          <w:pgSz w:w="12240" w:h="15840"/>
          <w:pgMar w:top="1440" w:right="1319" w:bottom="1440" w:left="1319" w:header="720" w:footer="720" w:gutter="0"/>
          <w:cols w:space="720"/>
          <w:docGrid w:linePitch="360"/>
        </w:sectPr>
      </w:pPr>
    </w:p>
    <w:p w:rsidR="00D145B9" w:rsidRPr="00DC04DF" w:rsidRDefault="00D145B9" w:rsidP="00D145B9">
      <w:pPr>
        <w:contextualSpacing/>
        <w:rPr>
          <w:rFonts w:ascii="Microsoft Sans Serif" w:hAnsi="Calibri"/>
        </w:rPr>
      </w:pPr>
      <w:r w:rsidRPr="00DC04DF">
        <w:rPr>
          <w:rFonts w:ascii="Microsoft Sans Serif" w:hAnsi="Calibri"/>
        </w:rPr>
        <w:lastRenderedPageBreak/>
        <w:t>CHRISTINE M HOOVER ESQUIRE</w:t>
      </w:r>
      <w:r w:rsidRPr="00DC04DF">
        <w:rPr>
          <w:rFonts w:ascii="Microsoft Sans Serif" w:hAnsi="Calibri"/>
        </w:rPr>
        <w:cr/>
        <w:t>BRANDON J PIERCE ESQUIRE</w:t>
      </w:r>
    </w:p>
    <w:p w:rsidR="00D145B9" w:rsidRPr="00DC04DF" w:rsidRDefault="00D145B9" w:rsidP="00D145B9">
      <w:pPr>
        <w:contextualSpacing/>
        <w:rPr>
          <w:rFonts w:ascii="Microsoft Sans Serif" w:hAnsi="Calibri"/>
          <w:b/>
        </w:rPr>
      </w:pPr>
      <w:r w:rsidRPr="00DC04DF">
        <w:rPr>
          <w:rFonts w:ascii="Microsoft Sans Serif" w:hAnsi="Calibri"/>
        </w:rPr>
        <w:t>OFFICE OF CONSUMER ADVOCATE</w:t>
      </w:r>
      <w:r w:rsidRPr="00DC04DF">
        <w:rPr>
          <w:rFonts w:ascii="Microsoft Sans Serif" w:hAnsi="Calibri"/>
        </w:rPr>
        <w:cr/>
        <w:t>5TH FLOOR FORUM PLACE</w:t>
      </w:r>
      <w:r w:rsidRPr="00DC04DF">
        <w:rPr>
          <w:rFonts w:ascii="Microsoft Sans Serif" w:hAnsi="Calibri"/>
        </w:rPr>
        <w:cr/>
        <w:t>555 WALNUT STREET</w:t>
      </w:r>
      <w:r w:rsidRPr="00DC04DF">
        <w:rPr>
          <w:rFonts w:ascii="Microsoft Sans Serif" w:hAnsi="Calibri"/>
        </w:rPr>
        <w:cr/>
        <w:t>HARRISBURG PA  17101</w:t>
      </w:r>
      <w:r w:rsidRPr="00DC04DF">
        <w:rPr>
          <w:rFonts w:ascii="Microsoft Sans Serif" w:hAnsi="Calibri"/>
        </w:rPr>
        <w:cr/>
        <w:t>717-783-5048</w:t>
      </w:r>
      <w:r w:rsidRPr="00DC04DF">
        <w:rPr>
          <w:rFonts w:ascii="Microsoft Sans Serif" w:hAnsi="Calibri"/>
        </w:rPr>
        <w:cr/>
      </w:r>
      <w:r w:rsidRPr="00DC04DF">
        <w:rPr>
          <w:rFonts w:ascii="Microsoft Sans Serif" w:hAnsi="Calibri"/>
          <w:b/>
        </w:rPr>
        <w:t>C-2012-2329756</w:t>
      </w:r>
    </w:p>
    <w:p w:rsidR="00D145B9" w:rsidRPr="00DC04DF" w:rsidRDefault="00D145B9" w:rsidP="00D145B9">
      <w:pPr>
        <w:contextualSpacing/>
        <w:rPr>
          <w:rFonts w:ascii="Microsoft Sans Serif" w:hAnsi="Calibri"/>
          <w:b/>
          <w:i/>
        </w:rPr>
      </w:pPr>
      <w:r w:rsidRPr="00DC04DF">
        <w:rPr>
          <w:rFonts w:ascii="Microsoft Sans Serif" w:hAnsi="Calibri"/>
          <w:b/>
          <w:i/>
        </w:rPr>
        <w:t>E-Served</w:t>
      </w:r>
    </w:p>
    <w:p w:rsidR="00D145B9" w:rsidRPr="00DC04DF" w:rsidRDefault="00D145B9" w:rsidP="00D145B9">
      <w:pPr>
        <w:contextualSpacing/>
        <w:rPr>
          <w:rFonts w:ascii="Microsoft Sans Serif" w:hAnsi="Calibri"/>
        </w:rPr>
      </w:pPr>
      <w:r w:rsidRPr="00DC04DF">
        <w:rPr>
          <w:rFonts w:ascii="Microsoft Sans Serif" w:hAnsi="Calibri"/>
        </w:rPr>
        <w:cr/>
      </w:r>
      <w:bookmarkStart w:id="0" w:name="_GoBack"/>
      <w:r w:rsidRPr="00DC04DF">
        <w:rPr>
          <w:rFonts w:ascii="Microsoft Sans Serif" w:hAnsi="Calibri"/>
        </w:rPr>
        <w:t>SCOTT DEBROFF ESQUIRE</w:t>
      </w:r>
      <w:r w:rsidRPr="00DC04DF">
        <w:rPr>
          <w:rFonts w:ascii="Microsoft Sans Serif" w:hAnsi="Calibri"/>
        </w:rPr>
        <w:cr/>
        <w:t xml:space="preserve">ALICIA DUKE ESQUIRE </w:t>
      </w:r>
    </w:p>
    <w:p w:rsidR="00D145B9" w:rsidRPr="00DC04DF" w:rsidRDefault="00D145B9" w:rsidP="00D145B9">
      <w:pPr>
        <w:contextualSpacing/>
        <w:rPr>
          <w:rFonts w:ascii="Microsoft Sans Serif" w:hAnsi="Calibri"/>
        </w:rPr>
      </w:pPr>
      <w:r w:rsidRPr="00DC04DF">
        <w:rPr>
          <w:rFonts w:ascii="Microsoft Sans Serif" w:hAnsi="Calibri"/>
        </w:rPr>
        <w:t>RHOADS &amp; SINON LLP</w:t>
      </w:r>
      <w:r w:rsidRPr="00DC04DF">
        <w:rPr>
          <w:rFonts w:ascii="Microsoft Sans Serif" w:hAnsi="Calibri"/>
        </w:rPr>
        <w:cr/>
        <w:t>ONE SOUTH MARKET SQUARE TWELTH FLOOR</w:t>
      </w:r>
      <w:r w:rsidRPr="00DC04DF">
        <w:rPr>
          <w:rFonts w:ascii="Microsoft Sans Serif" w:hAnsi="Calibri"/>
        </w:rPr>
        <w:cr/>
        <w:t>PO BOX 1146</w:t>
      </w:r>
      <w:r w:rsidRPr="00DC04DF">
        <w:rPr>
          <w:rFonts w:ascii="Microsoft Sans Serif" w:hAnsi="Calibri"/>
        </w:rPr>
        <w:cr/>
        <w:t>HARRISBURG PA  17101</w:t>
      </w:r>
      <w:bookmarkEnd w:id="0"/>
      <w:r w:rsidRPr="00DC04DF">
        <w:rPr>
          <w:rFonts w:ascii="Microsoft Sans Serif" w:hAnsi="Calibri"/>
        </w:rPr>
        <w:cr/>
        <w:t xml:space="preserve">717-237-6716 </w:t>
      </w:r>
      <w:r w:rsidRPr="00DC04DF">
        <w:rPr>
          <w:rFonts w:ascii="Microsoft Sans Serif" w:hAnsi="Calibri"/>
          <w:b/>
          <w:i/>
        </w:rPr>
        <w:t>E-Served</w:t>
      </w:r>
      <w:r w:rsidRPr="00DC04DF">
        <w:rPr>
          <w:rFonts w:ascii="Microsoft Sans Serif" w:hAnsi="Calibri"/>
        </w:rPr>
        <w:t xml:space="preserve"> </w:t>
      </w:r>
    </w:p>
    <w:p w:rsidR="00D145B9" w:rsidRPr="00DC04DF" w:rsidRDefault="00D145B9" w:rsidP="00D145B9">
      <w:pPr>
        <w:contextualSpacing/>
        <w:rPr>
          <w:rFonts w:ascii="Microsoft Sans Serif" w:hAnsi="Calibri"/>
          <w:b/>
          <w:i/>
        </w:rPr>
      </w:pPr>
      <w:r w:rsidRPr="00DC04DF">
        <w:rPr>
          <w:rFonts w:ascii="Microsoft Sans Serif" w:hAnsi="Calibri"/>
        </w:rPr>
        <w:t xml:space="preserve">717-233-5731 </w:t>
      </w:r>
    </w:p>
    <w:p w:rsidR="00D145B9" w:rsidRPr="00DC04DF" w:rsidRDefault="00D145B9" w:rsidP="00D145B9">
      <w:pPr>
        <w:contextualSpacing/>
        <w:rPr>
          <w:rFonts w:ascii="Microsoft Sans Serif" w:hAnsi="Calibri"/>
          <w:b/>
        </w:rPr>
      </w:pPr>
      <w:r w:rsidRPr="00DC04DF">
        <w:rPr>
          <w:rFonts w:ascii="Microsoft Sans Serif" w:hAnsi="Calibri"/>
        </w:rPr>
        <w:cr/>
        <w:t>STEVEN C GRAY ESQUIRE</w:t>
      </w:r>
      <w:r w:rsidRPr="00DC04DF">
        <w:rPr>
          <w:rFonts w:ascii="Microsoft Sans Serif" w:hAnsi="Calibri"/>
        </w:rPr>
        <w:cr/>
        <w:t>ELIZABETH ROSE TRISCARI ESQUIRE</w:t>
      </w:r>
      <w:r w:rsidRPr="00DC04DF">
        <w:rPr>
          <w:rFonts w:ascii="Microsoft Sans Serif" w:hAnsi="Calibri"/>
        </w:rPr>
        <w:cr/>
        <w:t>OFFICE OF SMALL BUSINESS ADVOCATE</w:t>
      </w:r>
      <w:r w:rsidRPr="00DC04DF">
        <w:rPr>
          <w:rFonts w:ascii="Microsoft Sans Serif" w:hAnsi="Calibri"/>
        </w:rPr>
        <w:cr/>
        <w:t>300 NORTH SECOND STREET SUITE 1102</w:t>
      </w:r>
      <w:r w:rsidRPr="00DC04DF">
        <w:rPr>
          <w:rFonts w:ascii="Microsoft Sans Serif" w:hAnsi="Calibri"/>
        </w:rPr>
        <w:cr/>
        <w:t>HARRISBURG PA  17101</w:t>
      </w:r>
      <w:r w:rsidRPr="00DC04DF">
        <w:rPr>
          <w:rFonts w:ascii="Microsoft Sans Serif" w:hAnsi="Calibri"/>
        </w:rPr>
        <w:cr/>
        <w:t>717-783-2525</w:t>
      </w:r>
      <w:r w:rsidRPr="00DC04DF">
        <w:rPr>
          <w:rFonts w:ascii="Microsoft Sans Serif" w:hAnsi="Calibri"/>
        </w:rPr>
        <w:cr/>
      </w:r>
      <w:r w:rsidRPr="00DC04DF">
        <w:rPr>
          <w:rFonts w:ascii="Microsoft Sans Serif" w:hAnsi="Calibri"/>
          <w:b/>
        </w:rPr>
        <w:t>C-2012-2333112</w:t>
      </w:r>
    </w:p>
    <w:p w:rsidR="00D145B9" w:rsidRPr="00DC04DF" w:rsidRDefault="00D145B9" w:rsidP="00D145B9">
      <w:pPr>
        <w:contextualSpacing/>
        <w:rPr>
          <w:rFonts w:ascii="Microsoft Sans Serif" w:hAnsi="Calibri"/>
        </w:rPr>
      </w:pPr>
      <w:r w:rsidRPr="00DC04DF">
        <w:rPr>
          <w:rFonts w:ascii="Microsoft Sans Serif" w:hAnsi="Calibri"/>
        </w:rPr>
        <w:cr/>
        <w:t>JANE O LARKIN</w:t>
      </w:r>
      <w:r w:rsidRPr="00DC04DF">
        <w:rPr>
          <w:rFonts w:ascii="Microsoft Sans Serif" w:hAnsi="Calibri"/>
        </w:rPr>
        <w:cr/>
        <w:t>1515 HILLCREST ROAD</w:t>
      </w:r>
      <w:r w:rsidRPr="00DC04DF">
        <w:rPr>
          <w:rFonts w:ascii="Microsoft Sans Serif" w:hAnsi="Calibri"/>
        </w:rPr>
        <w:cr/>
        <w:t>LANCASTER PA  17603</w:t>
      </w:r>
      <w:r w:rsidRPr="00DC04DF">
        <w:rPr>
          <w:rFonts w:ascii="Microsoft Sans Serif" w:hAnsi="Calibri"/>
        </w:rPr>
        <w:cr/>
        <w:t>717-392-3911</w:t>
      </w:r>
      <w:r w:rsidRPr="00DC04DF">
        <w:rPr>
          <w:rFonts w:ascii="Microsoft Sans Serif" w:hAnsi="Calibri"/>
        </w:rPr>
        <w:cr/>
      </w:r>
      <w:r w:rsidRPr="00DC04DF">
        <w:rPr>
          <w:rFonts w:ascii="Microsoft Sans Serif" w:hAnsi="Calibri"/>
          <w:b/>
        </w:rPr>
        <w:t>C-2012-2330719</w:t>
      </w:r>
    </w:p>
    <w:p w:rsidR="00D145B9" w:rsidRPr="00DC04DF" w:rsidRDefault="00D145B9" w:rsidP="00D145B9">
      <w:pPr>
        <w:contextualSpacing/>
        <w:rPr>
          <w:rFonts w:ascii="Microsoft Sans Serif" w:hAnsi="Calibri"/>
        </w:rPr>
      </w:pPr>
      <w:r w:rsidRPr="00DC04DF">
        <w:rPr>
          <w:rFonts w:ascii="Microsoft Sans Serif" w:hAnsi="Calibri"/>
        </w:rPr>
        <w:cr/>
        <w:t>SCOTT J RUBIN ESQUIRE</w:t>
      </w:r>
      <w:r w:rsidRPr="00DC04DF">
        <w:rPr>
          <w:rFonts w:ascii="Microsoft Sans Serif" w:hAnsi="Calibri"/>
        </w:rPr>
        <w:cr/>
        <w:t>LAW OFFICE OF SCOTT J RUBIN</w:t>
      </w:r>
      <w:r w:rsidRPr="00DC04DF">
        <w:rPr>
          <w:rFonts w:ascii="Microsoft Sans Serif" w:hAnsi="Calibri"/>
        </w:rPr>
        <w:cr/>
        <w:t>333 OAK LANE</w:t>
      </w:r>
      <w:r w:rsidRPr="00DC04DF">
        <w:rPr>
          <w:rFonts w:ascii="Microsoft Sans Serif" w:hAnsi="Calibri"/>
        </w:rPr>
        <w:cr/>
        <w:t>BLOOMSBURG PA  17815</w:t>
      </w:r>
      <w:r w:rsidRPr="00DC04DF">
        <w:rPr>
          <w:rFonts w:ascii="Microsoft Sans Serif" w:hAnsi="Calibri"/>
        </w:rPr>
        <w:cr/>
        <w:t>570.387.1893</w:t>
      </w:r>
      <w:r w:rsidRPr="00DC04DF">
        <w:rPr>
          <w:rFonts w:ascii="Microsoft Sans Serif" w:hAnsi="Calibri"/>
        </w:rPr>
        <w:cr/>
      </w:r>
      <w:r w:rsidRPr="00DC04DF">
        <w:rPr>
          <w:rFonts w:ascii="Microsoft Sans Serif" w:hAnsi="Calibri"/>
          <w:b/>
          <w:i/>
        </w:rPr>
        <w:t>E-Served</w:t>
      </w:r>
    </w:p>
    <w:p w:rsidR="00D145B9" w:rsidRPr="00DC04DF" w:rsidRDefault="00D145B9" w:rsidP="00D145B9">
      <w:pPr>
        <w:contextualSpacing/>
        <w:rPr>
          <w:rFonts w:ascii="Microsoft Sans Serif" w:hAnsi="Calibri"/>
        </w:rPr>
      </w:pPr>
    </w:p>
    <w:p w:rsidR="00D145B9" w:rsidRPr="00DC04DF" w:rsidRDefault="00D145B9" w:rsidP="00D145B9">
      <w:pPr>
        <w:contextualSpacing/>
        <w:rPr>
          <w:rFonts w:ascii="Microsoft Sans Serif" w:hAnsi="Calibri"/>
        </w:rPr>
      </w:pPr>
      <w:r w:rsidRPr="00DC04DF">
        <w:rPr>
          <w:rFonts w:ascii="Microsoft Sans Serif" w:hAnsi="Calibri"/>
        </w:rPr>
        <w:lastRenderedPageBreak/>
        <w:t>TERRY L FOUGHT PE</w:t>
      </w:r>
      <w:r w:rsidRPr="00DC04DF">
        <w:rPr>
          <w:rFonts w:ascii="Microsoft Sans Serif" w:hAnsi="Calibri"/>
        </w:rPr>
        <w:cr/>
        <w:t>780 CARDINAL DRIVE</w:t>
      </w:r>
      <w:r w:rsidRPr="00DC04DF">
        <w:rPr>
          <w:rFonts w:ascii="Microsoft Sans Serif" w:hAnsi="Calibri"/>
        </w:rPr>
        <w:cr/>
        <w:t>HARRISBURG PA  17111</w:t>
      </w:r>
      <w:r w:rsidRPr="00DC04DF">
        <w:rPr>
          <w:rFonts w:ascii="Microsoft Sans Serif" w:hAnsi="Calibri"/>
        </w:rPr>
        <w:cr/>
      </w:r>
    </w:p>
    <w:p w:rsidR="00D145B9" w:rsidRPr="00DC04DF" w:rsidRDefault="00D145B9" w:rsidP="00D145B9">
      <w:pPr>
        <w:jc w:val="both"/>
        <w:rPr>
          <w:rFonts w:ascii="Microsoft Sans Serif" w:hAnsi="Microsoft Sans Serif" w:cs="Microsoft Sans Serif"/>
        </w:rPr>
      </w:pPr>
    </w:p>
    <w:p w:rsidR="00D145B9" w:rsidRDefault="00D145B9" w:rsidP="00D145B9">
      <w:pPr>
        <w:contextualSpacing/>
      </w:pPr>
    </w:p>
    <w:p w:rsidR="0072488B" w:rsidRDefault="0072488B" w:rsidP="00D145B9">
      <w:pPr>
        <w:widowControl w:val="0"/>
        <w:autoSpaceDE w:val="0"/>
        <w:autoSpaceDN w:val="0"/>
      </w:pPr>
    </w:p>
    <w:p w:rsidR="00424718" w:rsidRPr="00424718" w:rsidRDefault="00424718" w:rsidP="00424718">
      <w:pPr>
        <w:widowControl w:val="0"/>
        <w:autoSpaceDE w:val="0"/>
        <w:autoSpaceDN w:val="0"/>
      </w:pPr>
    </w:p>
    <w:p w:rsidR="00D9731D" w:rsidRPr="00457236" w:rsidRDefault="00C92087" w:rsidP="0026011C">
      <w:pPr>
        <w:spacing w:line="360" w:lineRule="auto"/>
      </w:pPr>
      <w:r>
        <w:tab/>
      </w:r>
      <w:r>
        <w:tab/>
      </w:r>
    </w:p>
    <w:sectPr w:rsidR="00D9731D" w:rsidRPr="00457236" w:rsidSect="00D145B9">
      <w:type w:val="continuous"/>
      <w:pgSz w:w="12240" w:h="15840"/>
      <w:pgMar w:top="1440" w:right="1319" w:bottom="1440" w:left="131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77" w:rsidRDefault="00803B77">
      <w:r>
        <w:separator/>
      </w:r>
    </w:p>
  </w:endnote>
  <w:endnote w:type="continuationSeparator" w:id="0">
    <w:p w:rsidR="00803B77" w:rsidRDefault="0080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B" w:rsidRDefault="00724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77" w:rsidRDefault="00803B77">
      <w:r>
        <w:separator/>
      </w:r>
    </w:p>
  </w:footnote>
  <w:footnote w:type="continuationSeparator" w:id="0">
    <w:p w:rsidR="00803B77" w:rsidRDefault="0080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82C2354"/>
    <w:multiLevelType w:val="hybridMultilevel"/>
    <w:tmpl w:val="075A780A"/>
    <w:lvl w:ilvl="0" w:tplc="757691C0">
      <w:start w:val="9"/>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C9"/>
    <w:rsid w:val="00021C7A"/>
    <w:rsid w:val="00022B75"/>
    <w:rsid w:val="00023A5A"/>
    <w:rsid w:val="0003060B"/>
    <w:rsid w:val="000416A8"/>
    <w:rsid w:val="00042B80"/>
    <w:rsid w:val="00043D30"/>
    <w:rsid w:val="00046EDD"/>
    <w:rsid w:val="000559F2"/>
    <w:rsid w:val="0005788C"/>
    <w:rsid w:val="00062A30"/>
    <w:rsid w:val="000632AB"/>
    <w:rsid w:val="000642A6"/>
    <w:rsid w:val="000656CD"/>
    <w:rsid w:val="000760A3"/>
    <w:rsid w:val="00076F21"/>
    <w:rsid w:val="000915EB"/>
    <w:rsid w:val="00094FBE"/>
    <w:rsid w:val="000A07BE"/>
    <w:rsid w:val="000A0CE0"/>
    <w:rsid w:val="000B1F11"/>
    <w:rsid w:val="000B2460"/>
    <w:rsid w:val="000B43A6"/>
    <w:rsid w:val="000B4BCB"/>
    <w:rsid w:val="000B5ACB"/>
    <w:rsid w:val="000B672E"/>
    <w:rsid w:val="000D029C"/>
    <w:rsid w:val="000D0D23"/>
    <w:rsid w:val="000D11F7"/>
    <w:rsid w:val="000D370F"/>
    <w:rsid w:val="000D3E2F"/>
    <w:rsid w:val="000E0892"/>
    <w:rsid w:val="000E1529"/>
    <w:rsid w:val="000E3382"/>
    <w:rsid w:val="000E548B"/>
    <w:rsid w:val="000E5DC8"/>
    <w:rsid w:val="00101EC0"/>
    <w:rsid w:val="00113CBE"/>
    <w:rsid w:val="00113EE3"/>
    <w:rsid w:val="001162CA"/>
    <w:rsid w:val="0011700C"/>
    <w:rsid w:val="001236DC"/>
    <w:rsid w:val="0012555A"/>
    <w:rsid w:val="00125A63"/>
    <w:rsid w:val="00131617"/>
    <w:rsid w:val="00132033"/>
    <w:rsid w:val="001332B4"/>
    <w:rsid w:val="00136AD1"/>
    <w:rsid w:val="00137A2F"/>
    <w:rsid w:val="001400A3"/>
    <w:rsid w:val="00144B73"/>
    <w:rsid w:val="00145E4C"/>
    <w:rsid w:val="00152B7E"/>
    <w:rsid w:val="001535A3"/>
    <w:rsid w:val="0015636B"/>
    <w:rsid w:val="00161538"/>
    <w:rsid w:val="00170E14"/>
    <w:rsid w:val="00172D30"/>
    <w:rsid w:val="00174672"/>
    <w:rsid w:val="00174CDE"/>
    <w:rsid w:val="00174D0F"/>
    <w:rsid w:val="001755DF"/>
    <w:rsid w:val="0018062D"/>
    <w:rsid w:val="00181C76"/>
    <w:rsid w:val="001874AC"/>
    <w:rsid w:val="00192B6E"/>
    <w:rsid w:val="00194823"/>
    <w:rsid w:val="001A3944"/>
    <w:rsid w:val="001A6FD8"/>
    <w:rsid w:val="001B4497"/>
    <w:rsid w:val="001B7078"/>
    <w:rsid w:val="001B750F"/>
    <w:rsid w:val="001B755C"/>
    <w:rsid w:val="001C2F19"/>
    <w:rsid w:val="001C39E3"/>
    <w:rsid w:val="001C682E"/>
    <w:rsid w:val="001D1E32"/>
    <w:rsid w:val="001D23DE"/>
    <w:rsid w:val="001D295B"/>
    <w:rsid w:val="001D5406"/>
    <w:rsid w:val="001E09AE"/>
    <w:rsid w:val="001E6013"/>
    <w:rsid w:val="001F6A54"/>
    <w:rsid w:val="002012A5"/>
    <w:rsid w:val="002032FA"/>
    <w:rsid w:val="00213410"/>
    <w:rsid w:val="002142A4"/>
    <w:rsid w:val="0022459A"/>
    <w:rsid w:val="00233683"/>
    <w:rsid w:val="00233C0B"/>
    <w:rsid w:val="002340BA"/>
    <w:rsid w:val="002372D5"/>
    <w:rsid w:val="0024304F"/>
    <w:rsid w:val="00250118"/>
    <w:rsid w:val="00252212"/>
    <w:rsid w:val="0025317A"/>
    <w:rsid w:val="002554F1"/>
    <w:rsid w:val="002557CF"/>
    <w:rsid w:val="0026011C"/>
    <w:rsid w:val="002607C9"/>
    <w:rsid w:val="00261A49"/>
    <w:rsid w:val="002620D5"/>
    <w:rsid w:val="00262C69"/>
    <w:rsid w:val="00267334"/>
    <w:rsid w:val="00277728"/>
    <w:rsid w:val="00277850"/>
    <w:rsid w:val="002837C3"/>
    <w:rsid w:val="002846AA"/>
    <w:rsid w:val="002A01C8"/>
    <w:rsid w:val="002A5F72"/>
    <w:rsid w:val="002B3E65"/>
    <w:rsid w:val="002B597A"/>
    <w:rsid w:val="002B5D6D"/>
    <w:rsid w:val="002C161B"/>
    <w:rsid w:val="002C1772"/>
    <w:rsid w:val="002C3F8E"/>
    <w:rsid w:val="002C430F"/>
    <w:rsid w:val="002D1AA5"/>
    <w:rsid w:val="002D4136"/>
    <w:rsid w:val="002D4EBE"/>
    <w:rsid w:val="002F187D"/>
    <w:rsid w:val="002F69A9"/>
    <w:rsid w:val="002F760B"/>
    <w:rsid w:val="002F7710"/>
    <w:rsid w:val="002F7A48"/>
    <w:rsid w:val="00302A3B"/>
    <w:rsid w:val="003051A3"/>
    <w:rsid w:val="00312893"/>
    <w:rsid w:val="003140EA"/>
    <w:rsid w:val="00321E0E"/>
    <w:rsid w:val="003359EF"/>
    <w:rsid w:val="00344EAF"/>
    <w:rsid w:val="00345CC6"/>
    <w:rsid w:val="0035099B"/>
    <w:rsid w:val="00350B82"/>
    <w:rsid w:val="00353FC0"/>
    <w:rsid w:val="00355B80"/>
    <w:rsid w:val="0036490D"/>
    <w:rsid w:val="00366595"/>
    <w:rsid w:val="00377128"/>
    <w:rsid w:val="003811BB"/>
    <w:rsid w:val="00383E5E"/>
    <w:rsid w:val="0038486C"/>
    <w:rsid w:val="00385579"/>
    <w:rsid w:val="00387516"/>
    <w:rsid w:val="00387B29"/>
    <w:rsid w:val="0039067A"/>
    <w:rsid w:val="003963CA"/>
    <w:rsid w:val="003979BA"/>
    <w:rsid w:val="003A39AA"/>
    <w:rsid w:val="003A73D0"/>
    <w:rsid w:val="003B0F92"/>
    <w:rsid w:val="003B6998"/>
    <w:rsid w:val="003C442F"/>
    <w:rsid w:val="003D23FF"/>
    <w:rsid w:val="003D37FA"/>
    <w:rsid w:val="003F050E"/>
    <w:rsid w:val="003F12A4"/>
    <w:rsid w:val="003F4688"/>
    <w:rsid w:val="0040264B"/>
    <w:rsid w:val="00402CF5"/>
    <w:rsid w:val="00416780"/>
    <w:rsid w:val="00423317"/>
    <w:rsid w:val="00424718"/>
    <w:rsid w:val="00430348"/>
    <w:rsid w:val="0043175F"/>
    <w:rsid w:val="00431B47"/>
    <w:rsid w:val="00435F3E"/>
    <w:rsid w:val="00440084"/>
    <w:rsid w:val="0044480E"/>
    <w:rsid w:val="004500C2"/>
    <w:rsid w:val="00462A94"/>
    <w:rsid w:val="00467697"/>
    <w:rsid w:val="00471795"/>
    <w:rsid w:val="004763E8"/>
    <w:rsid w:val="004816F9"/>
    <w:rsid w:val="00483717"/>
    <w:rsid w:val="00485AC2"/>
    <w:rsid w:val="00493CDC"/>
    <w:rsid w:val="00494777"/>
    <w:rsid w:val="004A166B"/>
    <w:rsid w:val="004A36FD"/>
    <w:rsid w:val="004A51EE"/>
    <w:rsid w:val="004B1F70"/>
    <w:rsid w:val="004C686F"/>
    <w:rsid w:val="004C745B"/>
    <w:rsid w:val="004C75F0"/>
    <w:rsid w:val="004C7874"/>
    <w:rsid w:val="004D00BB"/>
    <w:rsid w:val="004D0871"/>
    <w:rsid w:val="004D1E47"/>
    <w:rsid w:val="004E036E"/>
    <w:rsid w:val="004E4370"/>
    <w:rsid w:val="004F0D75"/>
    <w:rsid w:val="004F2BDD"/>
    <w:rsid w:val="004F43D4"/>
    <w:rsid w:val="004F600E"/>
    <w:rsid w:val="004F60E6"/>
    <w:rsid w:val="004F6941"/>
    <w:rsid w:val="00505D74"/>
    <w:rsid w:val="00511623"/>
    <w:rsid w:val="00511E4C"/>
    <w:rsid w:val="005158FE"/>
    <w:rsid w:val="00516FAD"/>
    <w:rsid w:val="005256B0"/>
    <w:rsid w:val="00526AC0"/>
    <w:rsid w:val="00527FA1"/>
    <w:rsid w:val="0053428D"/>
    <w:rsid w:val="00541B7E"/>
    <w:rsid w:val="005472F1"/>
    <w:rsid w:val="00551A53"/>
    <w:rsid w:val="005601E3"/>
    <w:rsid w:val="00560895"/>
    <w:rsid w:val="00565EBA"/>
    <w:rsid w:val="00567FC4"/>
    <w:rsid w:val="005719EC"/>
    <w:rsid w:val="005761A9"/>
    <w:rsid w:val="005838D7"/>
    <w:rsid w:val="005845E6"/>
    <w:rsid w:val="005920B8"/>
    <w:rsid w:val="00597247"/>
    <w:rsid w:val="005A00C8"/>
    <w:rsid w:val="005A1677"/>
    <w:rsid w:val="005A1B0A"/>
    <w:rsid w:val="005A32C3"/>
    <w:rsid w:val="005A4434"/>
    <w:rsid w:val="005B22A6"/>
    <w:rsid w:val="005B40A4"/>
    <w:rsid w:val="005B5629"/>
    <w:rsid w:val="005C3A17"/>
    <w:rsid w:val="005C6893"/>
    <w:rsid w:val="005D4193"/>
    <w:rsid w:val="005D5242"/>
    <w:rsid w:val="005D6708"/>
    <w:rsid w:val="005D6C4D"/>
    <w:rsid w:val="005E0555"/>
    <w:rsid w:val="005E2446"/>
    <w:rsid w:val="005E626B"/>
    <w:rsid w:val="005F1648"/>
    <w:rsid w:val="005F4825"/>
    <w:rsid w:val="005F6AC8"/>
    <w:rsid w:val="00604266"/>
    <w:rsid w:val="006050D0"/>
    <w:rsid w:val="006129E7"/>
    <w:rsid w:val="006135A3"/>
    <w:rsid w:val="00624828"/>
    <w:rsid w:val="00624A29"/>
    <w:rsid w:val="00625B98"/>
    <w:rsid w:val="00625C1B"/>
    <w:rsid w:val="006270CD"/>
    <w:rsid w:val="00627211"/>
    <w:rsid w:val="006309D2"/>
    <w:rsid w:val="0063119B"/>
    <w:rsid w:val="006330C9"/>
    <w:rsid w:val="00635D64"/>
    <w:rsid w:val="00643016"/>
    <w:rsid w:val="00647A10"/>
    <w:rsid w:val="00647B9B"/>
    <w:rsid w:val="00650712"/>
    <w:rsid w:val="00651032"/>
    <w:rsid w:val="00656D13"/>
    <w:rsid w:val="00663219"/>
    <w:rsid w:val="00664057"/>
    <w:rsid w:val="00664107"/>
    <w:rsid w:val="00671862"/>
    <w:rsid w:val="00672887"/>
    <w:rsid w:val="006851CE"/>
    <w:rsid w:val="0068603B"/>
    <w:rsid w:val="00690CE9"/>
    <w:rsid w:val="006943EA"/>
    <w:rsid w:val="00696D8C"/>
    <w:rsid w:val="006978A9"/>
    <w:rsid w:val="006A0C79"/>
    <w:rsid w:val="006A2FA4"/>
    <w:rsid w:val="006A38F2"/>
    <w:rsid w:val="006A5709"/>
    <w:rsid w:val="006A723B"/>
    <w:rsid w:val="006A7CC7"/>
    <w:rsid w:val="006B7177"/>
    <w:rsid w:val="006C1857"/>
    <w:rsid w:val="006D6207"/>
    <w:rsid w:val="006E63F3"/>
    <w:rsid w:val="006E7979"/>
    <w:rsid w:val="006F753C"/>
    <w:rsid w:val="00700B47"/>
    <w:rsid w:val="00700E5B"/>
    <w:rsid w:val="00702413"/>
    <w:rsid w:val="00706925"/>
    <w:rsid w:val="00723449"/>
    <w:rsid w:val="0072488B"/>
    <w:rsid w:val="00730238"/>
    <w:rsid w:val="00736D37"/>
    <w:rsid w:val="00743CF4"/>
    <w:rsid w:val="007507C2"/>
    <w:rsid w:val="00751BA0"/>
    <w:rsid w:val="0075392A"/>
    <w:rsid w:val="0076140E"/>
    <w:rsid w:val="0077099E"/>
    <w:rsid w:val="007709C1"/>
    <w:rsid w:val="00773DA4"/>
    <w:rsid w:val="00776C38"/>
    <w:rsid w:val="00787F41"/>
    <w:rsid w:val="00790879"/>
    <w:rsid w:val="00790F85"/>
    <w:rsid w:val="00793630"/>
    <w:rsid w:val="007A12E0"/>
    <w:rsid w:val="007A6C73"/>
    <w:rsid w:val="007A7EEC"/>
    <w:rsid w:val="007B07F6"/>
    <w:rsid w:val="007B493B"/>
    <w:rsid w:val="007B61B1"/>
    <w:rsid w:val="007D53F4"/>
    <w:rsid w:val="007F278C"/>
    <w:rsid w:val="007F4C7C"/>
    <w:rsid w:val="007F4DC5"/>
    <w:rsid w:val="00803B77"/>
    <w:rsid w:val="00833D3D"/>
    <w:rsid w:val="00835053"/>
    <w:rsid w:val="00840197"/>
    <w:rsid w:val="00845321"/>
    <w:rsid w:val="00850175"/>
    <w:rsid w:val="00852DD0"/>
    <w:rsid w:val="00855DF4"/>
    <w:rsid w:val="00857D5C"/>
    <w:rsid w:val="0086242C"/>
    <w:rsid w:val="008639AB"/>
    <w:rsid w:val="0086535A"/>
    <w:rsid w:val="008673CE"/>
    <w:rsid w:val="00874372"/>
    <w:rsid w:val="0088455E"/>
    <w:rsid w:val="0088494B"/>
    <w:rsid w:val="008942AC"/>
    <w:rsid w:val="00896544"/>
    <w:rsid w:val="008A01F3"/>
    <w:rsid w:val="008A5322"/>
    <w:rsid w:val="008A77B5"/>
    <w:rsid w:val="008B756D"/>
    <w:rsid w:val="008B7AE3"/>
    <w:rsid w:val="008C09FB"/>
    <w:rsid w:val="008C180E"/>
    <w:rsid w:val="008C5512"/>
    <w:rsid w:val="008C5E89"/>
    <w:rsid w:val="008D0CC7"/>
    <w:rsid w:val="008E0CB6"/>
    <w:rsid w:val="008E3C45"/>
    <w:rsid w:val="008E652C"/>
    <w:rsid w:val="008E6F9F"/>
    <w:rsid w:val="008F3CA9"/>
    <w:rsid w:val="0090268E"/>
    <w:rsid w:val="009045F5"/>
    <w:rsid w:val="00906F27"/>
    <w:rsid w:val="009135CD"/>
    <w:rsid w:val="00913797"/>
    <w:rsid w:val="00917478"/>
    <w:rsid w:val="00917E36"/>
    <w:rsid w:val="00931A92"/>
    <w:rsid w:val="00931D27"/>
    <w:rsid w:val="009344E5"/>
    <w:rsid w:val="00936C25"/>
    <w:rsid w:val="00946237"/>
    <w:rsid w:val="0094784E"/>
    <w:rsid w:val="00951694"/>
    <w:rsid w:val="009559B5"/>
    <w:rsid w:val="00956887"/>
    <w:rsid w:val="00956E73"/>
    <w:rsid w:val="00957ABD"/>
    <w:rsid w:val="00960250"/>
    <w:rsid w:val="00961361"/>
    <w:rsid w:val="0096234B"/>
    <w:rsid w:val="00965CE8"/>
    <w:rsid w:val="00967646"/>
    <w:rsid w:val="00970E2C"/>
    <w:rsid w:val="00970FFD"/>
    <w:rsid w:val="00971C44"/>
    <w:rsid w:val="00976C02"/>
    <w:rsid w:val="009822E3"/>
    <w:rsid w:val="00983538"/>
    <w:rsid w:val="00983938"/>
    <w:rsid w:val="0098504A"/>
    <w:rsid w:val="00991477"/>
    <w:rsid w:val="0099444D"/>
    <w:rsid w:val="009A15C6"/>
    <w:rsid w:val="009A20E1"/>
    <w:rsid w:val="009A4326"/>
    <w:rsid w:val="009A5D61"/>
    <w:rsid w:val="009B100A"/>
    <w:rsid w:val="009B230C"/>
    <w:rsid w:val="009B4FDC"/>
    <w:rsid w:val="009C0F1F"/>
    <w:rsid w:val="009C1C6F"/>
    <w:rsid w:val="009C440D"/>
    <w:rsid w:val="009C4DF2"/>
    <w:rsid w:val="009D0040"/>
    <w:rsid w:val="009D400B"/>
    <w:rsid w:val="009D4F04"/>
    <w:rsid w:val="009D728C"/>
    <w:rsid w:val="009E67F4"/>
    <w:rsid w:val="009E782F"/>
    <w:rsid w:val="009F416A"/>
    <w:rsid w:val="00A02263"/>
    <w:rsid w:val="00A11399"/>
    <w:rsid w:val="00A13047"/>
    <w:rsid w:val="00A2296B"/>
    <w:rsid w:val="00A238D7"/>
    <w:rsid w:val="00A26DE9"/>
    <w:rsid w:val="00A27150"/>
    <w:rsid w:val="00A2775D"/>
    <w:rsid w:val="00A34E8E"/>
    <w:rsid w:val="00A350DF"/>
    <w:rsid w:val="00A4173F"/>
    <w:rsid w:val="00A531E6"/>
    <w:rsid w:val="00A53D2B"/>
    <w:rsid w:val="00A56A50"/>
    <w:rsid w:val="00A61908"/>
    <w:rsid w:val="00A61B2A"/>
    <w:rsid w:val="00A63212"/>
    <w:rsid w:val="00A70F58"/>
    <w:rsid w:val="00A75B10"/>
    <w:rsid w:val="00A765F2"/>
    <w:rsid w:val="00A81A16"/>
    <w:rsid w:val="00A906D6"/>
    <w:rsid w:val="00A95BC9"/>
    <w:rsid w:val="00A95C5E"/>
    <w:rsid w:val="00A9713C"/>
    <w:rsid w:val="00AA6EE9"/>
    <w:rsid w:val="00AC5288"/>
    <w:rsid w:val="00AD272D"/>
    <w:rsid w:val="00AD2CEA"/>
    <w:rsid w:val="00AD5C2A"/>
    <w:rsid w:val="00AD5D6D"/>
    <w:rsid w:val="00AE0154"/>
    <w:rsid w:val="00AF4F30"/>
    <w:rsid w:val="00AF603B"/>
    <w:rsid w:val="00AF65E3"/>
    <w:rsid w:val="00B02395"/>
    <w:rsid w:val="00B248C8"/>
    <w:rsid w:val="00B307A2"/>
    <w:rsid w:val="00B33529"/>
    <w:rsid w:val="00B336D1"/>
    <w:rsid w:val="00B346BB"/>
    <w:rsid w:val="00B413BF"/>
    <w:rsid w:val="00B51ACC"/>
    <w:rsid w:val="00B553C8"/>
    <w:rsid w:val="00B556F5"/>
    <w:rsid w:val="00B55F6F"/>
    <w:rsid w:val="00B56EE3"/>
    <w:rsid w:val="00B57015"/>
    <w:rsid w:val="00B70630"/>
    <w:rsid w:val="00B74165"/>
    <w:rsid w:val="00B752A9"/>
    <w:rsid w:val="00B8783B"/>
    <w:rsid w:val="00B900F1"/>
    <w:rsid w:val="00B91806"/>
    <w:rsid w:val="00B91C30"/>
    <w:rsid w:val="00B9348E"/>
    <w:rsid w:val="00BB0E59"/>
    <w:rsid w:val="00BB5A57"/>
    <w:rsid w:val="00BC2D20"/>
    <w:rsid w:val="00BC5C31"/>
    <w:rsid w:val="00BE166F"/>
    <w:rsid w:val="00BF07FB"/>
    <w:rsid w:val="00BF0BB5"/>
    <w:rsid w:val="00BF31A9"/>
    <w:rsid w:val="00BF405F"/>
    <w:rsid w:val="00BF46F7"/>
    <w:rsid w:val="00BF6C04"/>
    <w:rsid w:val="00C03DB5"/>
    <w:rsid w:val="00C04752"/>
    <w:rsid w:val="00C07794"/>
    <w:rsid w:val="00C1141A"/>
    <w:rsid w:val="00C2062B"/>
    <w:rsid w:val="00C22A8C"/>
    <w:rsid w:val="00C25CE1"/>
    <w:rsid w:val="00C26F63"/>
    <w:rsid w:val="00C455FA"/>
    <w:rsid w:val="00C52AB3"/>
    <w:rsid w:val="00C61DE1"/>
    <w:rsid w:val="00C67CC0"/>
    <w:rsid w:val="00C67DE2"/>
    <w:rsid w:val="00C7361A"/>
    <w:rsid w:val="00C74687"/>
    <w:rsid w:val="00C747F8"/>
    <w:rsid w:val="00C8098A"/>
    <w:rsid w:val="00C84F77"/>
    <w:rsid w:val="00C86818"/>
    <w:rsid w:val="00C87116"/>
    <w:rsid w:val="00C87D16"/>
    <w:rsid w:val="00C92087"/>
    <w:rsid w:val="00CA7FED"/>
    <w:rsid w:val="00CB0E61"/>
    <w:rsid w:val="00CB28B1"/>
    <w:rsid w:val="00CC3E2C"/>
    <w:rsid w:val="00CD1446"/>
    <w:rsid w:val="00CD64F7"/>
    <w:rsid w:val="00CE5036"/>
    <w:rsid w:val="00CF1140"/>
    <w:rsid w:val="00CF43D1"/>
    <w:rsid w:val="00CF6661"/>
    <w:rsid w:val="00CF70FA"/>
    <w:rsid w:val="00D01235"/>
    <w:rsid w:val="00D0316D"/>
    <w:rsid w:val="00D04E41"/>
    <w:rsid w:val="00D0718D"/>
    <w:rsid w:val="00D10F29"/>
    <w:rsid w:val="00D13F17"/>
    <w:rsid w:val="00D13FD3"/>
    <w:rsid w:val="00D145B9"/>
    <w:rsid w:val="00D16A4C"/>
    <w:rsid w:val="00D17680"/>
    <w:rsid w:val="00D24AF3"/>
    <w:rsid w:val="00D25359"/>
    <w:rsid w:val="00D3167E"/>
    <w:rsid w:val="00D31B52"/>
    <w:rsid w:val="00D339C1"/>
    <w:rsid w:val="00D3570F"/>
    <w:rsid w:val="00D41329"/>
    <w:rsid w:val="00D5001D"/>
    <w:rsid w:val="00D50D85"/>
    <w:rsid w:val="00D53407"/>
    <w:rsid w:val="00D53E82"/>
    <w:rsid w:val="00D57B42"/>
    <w:rsid w:val="00D6393E"/>
    <w:rsid w:val="00D64AB6"/>
    <w:rsid w:val="00D66DE2"/>
    <w:rsid w:val="00D7009A"/>
    <w:rsid w:val="00D70A2B"/>
    <w:rsid w:val="00D72358"/>
    <w:rsid w:val="00D73AC4"/>
    <w:rsid w:val="00D9731D"/>
    <w:rsid w:val="00D97EED"/>
    <w:rsid w:val="00DA5149"/>
    <w:rsid w:val="00DA5462"/>
    <w:rsid w:val="00DB4144"/>
    <w:rsid w:val="00DC4327"/>
    <w:rsid w:val="00DC4C42"/>
    <w:rsid w:val="00DC682A"/>
    <w:rsid w:val="00DD2748"/>
    <w:rsid w:val="00DD2C79"/>
    <w:rsid w:val="00DD75EE"/>
    <w:rsid w:val="00DE3FBF"/>
    <w:rsid w:val="00DE45CB"/>
    <w:rsid w:val="00DF4025"/>
    <w:rsid w:val="00E10335"/>
    <w:rsid w:val="00E109E3"/>
    <w:rsid w:val="00E15B80"/>
    <w:rsid w:val="00E16F16"/>
    <w:rsid w:val="00E22335"/>
    <w:rsid w:val="00E24BAB"/>
    <w:rsid w:val="00E41E92"/>
    <w:rsid w:val="00E46A49"/>
    <w:rsid w:val="00E51E20"/>
    <w:rsid w:val="00E5278B"/>
    <w:rsid w:val="00E66A94"/>
    <w:rsid w:val="00E70586"/>
    <w:rsid w:val="00E85ADB"/>
    <w:rsid w:val="00E914A8"/>
    <w:rsid w:val="00E9233C"/>
    <w:rsid w:val="00E95F1F"/>
    <w:rsid w:val="00E979EE"/>
    <w:rsid w:val="00EA6E45"/>
    <w:rsid w:val="00EB40A8"/>
    <w:rsid w:val="00EB5332"/>
    <w:rsid w:val="00EB56E8"/>
    <w:rsid w:val="00EB7C79"/>
    <w:rsid w:val="00EC0E73"/>
    <w:rsid w:val="00EC291B"/>
    <w:rsid w:val="00EC61A0"/>
    <w:rsid w:val="00ED25EB"/>
    <w:rsid w:val="00EE0C67"/>
    <w:rsid w:val="00EE24F4"/>
    <w:rsid w:val="00EE5348"/>
    <w:rsid w:val="00EF4448"/>
    <w:rsid w:val="00EF504D"/>
    <w:rsid w:val="00EF6B00"/>
    <w:rsid w:val="00EF7D95"/>
    <w:rsid w:val="00F0002B"/>
    <w:rsid w:val="00F0080E"/>
    <w:rsid w:val="00F06FB7"/>
    <w:rsid w:val="00F25760"/>
    <w:rsid w:val="00F26471"/>
    <w:rsid w:val="00F40221"/>
    <w:rsid w:val="00F454C5"/>
    <w:rsid w:val="00F5082D"/>
    <w:rsid w:val="00F63ADA"/>
    <w:rsid w:val="00F648F8"/>
    <w:rsid w:val="00F65413"/>
    <w:rsid w:val="00F6621A"/>
    <w:rsid w:val="00F71AC0"/>
    <w:rsid w:val="00F77B9C"/>
    <w:rsid w:val="00F80EE5"/>
    <w:rsid w:val="00F835AE"/>
    <w:rsid w:val="00F847FB"/>
    <w:rsid w:val="00F849D4"/>
    <w:rsid w:val="00F863D5"/>
    <w:rsid w:val="00F9215B"/>
    <w:rsid w:val="00F95B1F"/>
    <w:rsid w:val="00FA2696"/>
    <w:rsid w:val="00FA7D7D"/>
    <w:rsid w:val="00FB1471"/>
    <w:rsid w:val="00FB1737"/>
    <w:rsid w:val="00FB5EAF"/>
    <w:rsid w:val="00FB6EB7"/>
    <w:rsid w:val="00FC267F"/>
    <w:rsid w:val="00FD14A8"/>
    <w:rsid w:val="00FD17D0"/>
    <w:rsid w:val="00FD77DF"/>
    <w:rsid w:val="00FE1145"/>
    <w:rsid w:val="00FE2F39"/>
    <w:rsid w:val="00FF1335"/>
    <w:rsid w:val="00FF2494"/>
    <w:rsid w:val="00FF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330C9"/>
    <w:rPr>
      <w:rFonts w:ascii="Courier New" w:hAnsi="Courier New" w:cs="Courier New"/>
      <w:sz w:val="20"/>
      <w:szCs w:val="20"/>
    </w:rPr>
  </w:style>
  <w:style w:type="paragraph" w:customStyle="1" w:styleId="ParaTab1">
    <w:name w:val="ParaTab 1"/>
    <w:rsid w:val="006330C9"/>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30C9"/>
    <w:pPr>
      <w:tabs>
        <w:tab w:val="center" w:pos="4320"/>
        <w:tab w:val="right" w:pos="8640"/>
      </w:tabs>
    </w:pPr>
  </w:style>
  <w:style w:type="character" w:styleId="PageNumber">
    <w:name w:val="page number"/>
    <w:basedOn w:val="DefaultParagraphFont"/>
    <w:rsid w:val="006330C9"/>
  </w:style>
  <w:style w:type="character" w:styleId="CommentReference">
    <w:name w:val="annotation reference"/>
    <w:basedOn w:val="DefaultParagraphFont"/>
    <w:semiHidden/>
    <w:rsid w:val="006330C9"/>
    <w:rPr>
      <w:sz w:val="16"/>
      <w:szCs w:val="16"/>
    </w:rPr>
  </w:style>
  <w:style w:type="paragraph" w:styleId="CommentText">
    <w:name w:val="annotation text"/>
    <w:basedOn w:val="Normal"/>
    <w:semiHidden/>
    <w:rsid w:val="006330C9"/>
    <w:rPr>
      <w:sz w:val="20"/>
      <w:szCs w:val="20"/>
    </w:rPr>
  </w:style>
  <w:style w:type="paragraph" w:styleId="BalloonText">
    <w:name w:val="Balloon Text"/>
    <w:basedOn w:val="Normal"/>
    <w:semiHidden/>
    <w:rsid w:val="006330C9"/>
    <w:rPr>
      <w:rFonts w:ascii="Tahoma" w:hAnsi="Tahoma" w:cs="Tahoma"/>
      <w:sz w:val="16"/>
      <w:szCs w:val="16"/>
    </w:rPr>
  </w:style>
  <w:style w:type="character" w:styleId="Hyperlink">
    <w:name w:val="Hyperlink"/>
    <w:basedOn w:val="DefaultParagraphFont"/>
    <w:rsid w:val="00D9731D"/>
    <w:rPr>
      <w:color w:val="0000FF"/>
      <w:u w:val="single"/>
    </w:rPr>
  </w:style>
  <w:style w:type="paragraph" w:styleId="Header">
    <w:name w:val="header"/>
    <w:basedOn w:val="Normal"/>
    <w:link w:val="HeaderChar"/>
    <w:rsid w:val="0072488B"/>
    <w:pPr>
      <w:tabs>
        <w:tab w:val="center" w:pos="4680"/>
        <w:tab w:val="right" w:pos="9360"/>
      </w:tabs>
    </w:pPr>
  </w:style>
  <w:style w:type="character" w:customStyle="1" w:styleId="HeaderChar">
    <w:name w:val="Header Char"/>
    <w:basedOn w:val="DefaultParagraphFont"/>
    <w:link w:val="Header"/>
    <w:rsid w:val="0072488B"/>
    <w:rPr>
      <w:sz w:val="24"/>
      <w:szCs w:val="24"/>
    </w:rPr>
  </w:style>
  <w:style w:type="character" w:customStyle="1" w:styleId="FooterChar">
    <w:name w:val="Footer Char"/>
    <w:basedOn w:val="DefaultParagraphFont"/>
    <w:link w:val="Footer"/>
    <w:uiPriority w:val="99"/>
    <w:rsid w:val="007248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330C9"/>
    <w:rPr>
      <w:rFonts w:ascii="Courier New" w:hAnsi="Courier New" w:cs="Courier New"/>
      <w:sz w:val="20"/>
      <w:szCs w:val="20"/>
    </w:rPr>
  </w:style>
  <w:style w:type="paragraph" w:customStyle="1" w:styleId="ParaTab1">
    <w:name w:val="ParaTab 1"/>
    <w:rsid w:val="006330C9"/>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30C9"/>
    <w:pPr>
      <w:tabs>
        <w:tab w:val="center" w:pos="4320"/>
        <w:tab w:val="right" w:pos="8640"/>
      </w:tabs>
    </w:pPr>
  </w:style>
  <w:style w:type="character" w:styleId="PageNumber">
    <w:name w:val="page number"/>
    <w:basedOn w:val="DefaultParagraphFont"/>
    <w:rsid w:val="006330C9"/>
  </w:style>
  <w:style w:type="character" w:styleId="CommentReference">
    <w:name w:val="annotation reference"/>
    <w:basedOn w:val="DefaultParagraphFont"/>
    <w:semiHidden/>
    <w:rsid w:val="006330C9"/>
    <w:rPr>
      <w:sz w:val="16"/>
      <w:szCs w:val="16"/>
    </w:rPr>
  </w:style>
  <w:style w:type="paragraph" w:styleId="CommentText">
    <w:name w:val="annotation text"/>
    <w:basedOn w:val="Normal"/>
    <w:semiHidden/>
    <w:rsid w:val="006330C9"/>
    <w:rPr>
      <w:sz w:val="20"/>
      <w:szCs w:val="20"/>
    </w:rPr>
  </w:style>
  <w:style w:type="paragraph" w:styleId="BalloonText">
    <w:name w:val="Balloon Text"/>
    <w:basedOn w:val="Normal"/>
    <w:semiHidden/>
    <w:rsid w:val="006330C9"/>
    <w:rPr>
      <w:rFonts w:ascii="Tahoma" w:hAnsi="Tahoma" w:cs="Tahoma"/>
      <w:sz w:val="16"/>
      <w:szCs w:val="16"/>
    </w:rPr>
  </w:style>
  <w:style w:type="character" w:styleId="Hyperlink">
    <w:name w:val="Hyperlink"/>
    <w:basedOn w:val="DefaultParagraphFont"/>
    <w:rsid w:val="00D9731D"/>
    <w:rPr>
      <w:color w:val="0000FF"/>
      <w:u w:val="single"/>
    </w:rPr>
  </w:style>
  <w:style w:type="paragraph" w:styleId="Header">
    <w:name w:val="header"/>
    <w:basedOn w:val="Normal"/>
    <w:link w:val="HeaderChar"/>
    <w:rsid w:val="0072488B"/>
    <w:pPr>
      <w:tabs>
        <w:tab w:val="center" w:pos="4680"/>
        <w:tab w:val="right" w:pos="9360"/>
      </w:tabs>
    </w:pPr>
  </w:style>
  <w:style w:type="character" w:customStyle="1" w:styleId="HeaderChar">
    <w:name w:val="Header Char"/>
    <w:basedOn w:val="DefaultParagraphFont"/>
    <w:link w:val="Header"/>
    <w:rsid w:val="0072488B"/>
    <w:rPr>
      <w:sz w:val="24"/>
      <w:szCs w:val="24"/>
    </w:rPr>
  </w:style>
  <w:style w:type="character" w:customStyle="1" w:styleId="FooterChar">
    <w:name w:val="Footer Char"/>
    <w:basedOn w:val="DefaultParagraphFont"/>
    <w:link w:val="Footer"/>
    <w:uiPriority w:val="99"/>
    <w:rsid w:val="00724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8D00-0AB7-4265-B19E-882A8074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7534</CharactersWithSpaces>
  <SharedDoc>false</SharedDoc>
  <HLinks>
    <vt:vector size="6" baseType="variant">
      <vt:variant>
        <vt:i4>5374000</vt:i4>
      </vt:variant>
      <vt:variant>
        <vt:i4>0</vt:i4>
      </vt:variant>
      <vt:variant>
        <vt:i4>0</vt:i4>
      </vt:variant>
      <vt:variant>
        <vt:i4>5</vt:i4>
      </vt:variant>
      <vt:variant>
        <vt:lpwstr>mailto:lcocheres@state.pa.us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VERO</dc:creator>
  <cp:lastModifiedBy>Leonard, Allyson</cp:lastModifiedBy>
  <cp:revision>4</cp:revision>
  <cp:lastPrinted>2012-11-09T19:01:00Z</cp:lastPrinted>
  <dcterms:created xsi:type="dcterms:W3CDTF">2012-11-09T16:15:00Z</dcterms:created>
  <dcterms:modified xsi:type="dcterms:W3CDTF">2012-11-09T19:26:00Z</dcterms:modified>
</cp:coreProperties>
</file>