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195" w:rsidRPr="006F361D" w:rsidRDefault="00636195" w:rsidP="00636195">
      <w:pPr>
        <w:jc w:val="center"/>
        <w:rPr>
          <w:rFonts w:ascii="Times New Roman" w:hAnsi="Times New Roman" w:cs="Times New Roman"/>
          <w:b/>
        </w:rPr>
      </w:pPr>
      <w:r w:rsidRPr="006F361D">
        <w:rPr>
          <w:rFonts w:ascii="Times New Roman" w:hAnsi="Times New Roman" w:cs="Times New Roman"/>
          <w:b/>
        </w:rPr>
        <w:t>BEFORE THE</w:t>
      </w:r>
    </w:p>
    <w:p w:rsidR="00636195" w:rsidRPr="006F361D" w:rsidRDefault="00636195" w:rsidP="00636195">
      <w:pPr>
        <w:tabs>
          <w:tab w:val="center" w:pos="4680"/>
        </w:tabs>
        <w:suppressAutoHyphens/>
        <w:jc w:val="center"/>
        <w:rPr>
          <w:rFonts w:ascii="Times New Roman" w:hAnsi="Times New Roman" w:cs="Times New Roman"/>
          <w:b/>
          <w:bCs/>
          <w:spacing w:val="-3"/>
        </w:rPr>
      </w:pPr>
      <w:r w:rsidRPr="006F361D">
        <w:rPr>
          <w:rFonts w:ascii="Times New Roman" w:hAnsi="Times New Roman" w:cs="Times New Roman"/>
          <w:b/>
          <w:bCs/>
          <w:spacing w:val="-3"/>
        </w:rPr>
        <w:t>PENNSYLVANIA PUBLIC UTILITY COMMISSION</w:t>
      </w:r>
    </w:p>
    <w:p w:rsidR="00636195" w:rsidRPr="006F361D" w:rsidRDefault="00636195" w:rsidP="00636195">
      <w:pPr>
        <w:tabs>
          <w:tab w:val="left" w:pos="-720"/>
        </w:tabs>
        <w:suppressAutoHyphens/>
        <w:ind w:firstLine="1440"/>
        <w:rPr>
          <w:rFonts w:ascii="Times New Roman" w:hAnsi="Times New Roman" w:cs="Times New Roman"/>
          <w:spacing w:val="-3"/>
        </w:rPr>
      </w:pPr>
    </w:p>
    <w:p w:rsidR="00636195" w:rsidRPr="006F361D" w:rsidRDefault="00636195" w:rsidP="00636195">
      <w:pPr>
        <w:tabs>
          <w:tab w:val="left" w:pos="-720"/>
          <w:tab w:val="left" w:pos="720"/>
          <w:tab w:val="left" w:pos="5040"/>
          <w:tab w:val="left" w:pos="6480"/>
        </w:tabs>
        <w:suppressAutoHyphens/>
        <w:jc w:val="both"/>
        <w:rPr>
          <w:rFonts w:ascii="Times New Roman" w:hAnsi="Times New Roman" w:cs="Times New Roman"/>
          <w:spacing w:val="-3"/>
        </w:rPr>
      </w:pPr>
      <w:r w:rsidRPr="006F361D">
        <w:rPr>
          <w:rFonts w:ascii="Times New Roman" w:hAnsi="Times New Roman" w:cs="Times New Roman"/>
          <w:spacing w:val="-3"/>
        </w:rPr>
        <w:tab/>
      </w:r>
      <w:r w:rsidRPr="006F361D">
        <w:rPr>
          <w:rFonts w:ascii="Times New Roman" w:hAnsi="Times New Roman" w:cs="Times New Roman"/>
          <w:spacing w:val="-3"/>
        </w:rPr>
        <w:tab/>
      </w:r>
      <w:r w:rsidRPr="006F361D">
        <w:rPr>
          <w:rFonts w:ascii="Times New Roman" w:hAnsi="Times New Roman" w:cs="Times New Roman"/>
          <w:spacing w:val="-3"/>
        </w:rPr>
        <w:fldChar w:fldCharType="begin"/>
      </w:r>
      <w:r w:rsidRPr="006F361D">
        <w:rPr>
          <w:rFonts w:ascii="Times New Roman" w:hAnsi="Times New Roman" w:cs="Times New Roman"/>
          <w:spacing w:val="-3"/>
        </w:rPr>
        <w:instrText>fillin "Complainant's name" \d ""</w:instrText>
      </w:r>
      <w:r w:rsidRPr="006F361D">
        <w:rPr>
          <w:rFonts w:ascii="Times New Roman" w:hAnsi="Times New Roman" w:cs="Times New Roman"/>
          <w:spacing w:val="-3"/>
        </w:rPr>
        <w:fldChar w:fldCharType="end"/>
      </w:r>
    </w:p>
    <w:p w:rsidR="00EE38EC" w:rsidRPr="006F361D" w:rsidRDefault="001C4E7C" w:rsidP="00EE38EC">
      <w:pPr>
        <w:tabs>
          <w:tab w:val="left" w:pos="-720"/>
        </w:tabs>
        <w:suppressAutoHyphens/>
        <w:jc w:val="both"/>
        <w:rPr>
          <w:rFonts w:ascii="Times New Roman" w:hAnsi="Times New Roman" w:cs="Times New Roman"/>
          <w:spacing w:val="-3"/>
        </w:rPr>
      </w:pPr>
      <w:r w:rsidRPr="006F361D">
        <w:rPr>
          <w:rFonts w:ascii="Times New Roman" w:hAnsi="Times New Roman" w:cs="Times New Roman"/>
          <w:spacing w:val="-3"/>
        </w:rPr>
        <w:t xml:space="preserve">Pennsylvania Public Utility </w:t>
      </w:r>
      <w:proofErr w:type="gramStart"/>
      <w:r w:rsidRPr="006F361D">
        <w:rPr>
          <w:rFonts w:ascii="Times New Roman" w:hAnsi="Times New Roman" w:cs="Times New Roman"/>
          <w:spacing w:val="-3"/>
        </w:rPr>
        <w:t>Commission,</w:t>
      </w:r>
      <w:r w:rsidR="00EE38EC" w:rsidRPr="006F361D">
        <w:rPr>
          <w:rFonts w:ascii="Times New Roman" w:hAnsi="Times New Roman" w:cs="Times New Roman"/>
          <w:spacing w:val="-3"/>
        </w:rPr>
        <w:tab/>
      </w:r>
      <w:r w:rsidR="00EE38EC" w:rsidRPr="006F361D">
        <w:rPr>
          <w:rFonts w:ascii="Times New Roman" w:hAnsi="Times New Roman" w:cs="Times New Roman"/>
          <w:spacing w:val="-3"/>
        </w:rPr>
        <w:fldChar w:fldCharType="begin"/>
      </w:r>
      <w:r w:rsidR="00EE38EC" w:rsidRPr="006F361D">
        <w:rPr>
          <w:rFonts w:ascii="Times New Roman" w:hAnsi="Times New Roman" w:cs="Times New Roman"/>
          <w:spacing w:val="-3"/>
        </w:rPr>
        <w:instrText>fillin "Complainant's name" \d ""</w:instrText>
      </w:r>
      <w:r w:rsidR="00EE38EC" w:rsidRPr="006F361D">
        <w:rPr>
          <w:rFonts w:ascii="Times New Roman" w:hAnsi="Times New Roman" w:cs="Times New Roman"/>
          <w:spacing w:val="-3"/>
        </w:rPr>
        <w:fldChar w:fldCharType="end"/>
      </w:r>
      <w:r w:rsidR="00EE38EC" w:rsidRPr="006F361D">
        <w:rPr>
          <w:rFonts w:ascii="Times New Roman" w:hAnsi="Times New Roman" w:cs="Times New Roman"/>
          <w:spacing w:val="-3"/>
        </w:rPr>
        <w:t>:</w:t>
      </w:r>
      <w:proofErr w:type="gramEnd"/>
    </w:p>
    <w:p w:rsidR="00EE38EC" w:rsidRPr="006F361D" w:rsidRDefault="001C4E7C" w:rsidP="00EE38EC">
      <w:pPr>
        <w:tabs>
          <w:tab w:val="left" w:pos="-720"/>
        </w:tabs>
        <w:suppressAutoHyphens/>
        <w:jc w:val="both"/>
        <w:rPr>
          <w:rFonts w:ascii="Times New Roman" w:hAnsi="Times New Roman" w:cs="Times New Roman"/>
          <w:spacing w:val="-3"/>
        </w:rPr>
      </w:pPr>
      <w:r w:rsidRPr="006F361D">
        <w:rPr>
          <w:rFonts w:ascii="Times New Roman" w:hAnsi="Times New Roman" w:cs="Times New Roman"/>
          <w:spacing w:val="-3"/>
        </w:rPr>
        <w:t>Bureau of Investigation and Enforcement</w:t>
      </w:r>
      <w:r w:rsidRPr="006F361D">
        <w:rPr>
          <w:rFonts w:ascii="Times New Roman" w:hAnsi="Times New Roman" w:cs="Times New Roman"/>
          <w:spacing w:val="-3"/>
        </w:rPr>
        <w:tab/>
      </w:r>
      <w:r w:rsidR="00EE38EC" w:rsidRPr="006F361D">
        <w:rPr>
          <w:rFonts w:ascii="Times New Roman" w:hAnsi="Times New Roman" w:cs="Times New Roman"/>
          <w:spacing w:val="-3"/>
        </w:rPr>
        <w:t>:</w:t>
      </w:r>
    </w:p>
    <w:p w:rsidR="001C4E7C" w:rsidRPr="006F361D" w:rsidRDefault="001C4E7C" w:rsidP="00EE38EC">
      <w:pPr>
        <w:tabs>
          <w:tab w:val="left" w:pos="-720"/>
        </w:tabs>
        <w:suppressAutoHyphens/>
        <w:jc w:val="both"/>
        <w:rPr>
          <w:rFonts w:ascii="Times New Roman" w:hAnsi="Times New Roman" w:cs="Times New Roman"/>
          <w:spacing w:val="-3"/>
        </w:rPr>
      </w:pPr>
      <w:r w:rsidRPr="006F361D">
        <w:rPr>
          <w:rFonts w:ascii="Times New Roman" w:hAnsi="Times New Roman" w:cs="Times New Roman"/>
          <w:spacing w:val="-3"/>
        </w:rPr>
        <w:tab/>
      </w:r>
      <w:r w:rsidRPr="006F361D">
        <w:rPr>
          <w:rFonts w:ascii="Times New Roman" w:hAnsi="Times New Roman" w:cs="Times New Roman"/>
          <w:spacing w:val="-3"/>
        </w:rPr>
        <w:tab/>
      </w:r>
      <w:r w:rsidRPr="006F361D">
        <w:rPr>
          <w:rFonts w:ascii="Times New Roman" w:hAnsi="Times New Roman" w:cs="Times New Roman"/>
          <w:spacing w:val="-3"/>
        </w:rPr>
        <w:tab/>
      </w:r>
      <w:r w:rsidRPr="006F361D">
        <w:rPr>
          <w:rFonts w:ascii="Times New Roman" w:hAnsi="Times New Roman" w:cs="Times New Roman"/>
          <w:spacing w:val="-3"/>
        </w:rPr>
        <w:tab/>
      </w:r>
      <w:r w:rsidRPr="006F361D">
        <w:rPr>
          <w:rFonts w:ascii="Times New Roman" w:hAnsi="Times New Roman" w:cs="Times New Roman"/>
          <w:spacing w:val="-3"/>
        </w:rPr>
        <w:tab/>
      </w:r>
      <w:r w:rsidRPr="006F361D">
        <w:rPr>
          <w:rFonts w:ascii="Times New Roman" w:hAnsi="Times New Roman" w:cs="Times New Roman"/>
          <w:spacing w:val="-3"/>
        </w:rPr>
        <w:tab/>
        <w:t>:</w:t>
      </w:r>
    </w:p>
    <w:p w:rsidR="00EE38EC" w:rsidRPr="006F361D" w:rsidRDefault="00EE38EC" w:rsidP="00EE38EC">
      <w:pPr>
        <w:tabs>
          <w:tab w:val="left" w:pos="-720"/>
        </w:tabs>
        <w:suppressAutoHyphens/>
        <w:jc w:val="both"/>
        <w:rPr>
          <w:rFonts w:ascii="Times New Roman" w:hAnsi="Times New Roman" w:cs="Times New Roman"/>
          <w:spacing w:val="-3"/>
        </w:rPr>
      </w:pPr>
      <w:r w:rsidRPr="006F361D">
        <w:rPr>
          <w:rFonts w:ascii="Times New Roman" w:hAnsi="Times New Roman" w:cs="Times New Roman"/>
          <w:spacing w:val="-3"/>
        </w:rPr>
        <w:tab/>
        <w:t>v.</w:t>
      </w:r>
      <w:r w:rsidRPr="006F361D">
        <w:rPr>
          <w:rFonts w:ascii="Times New Roman" w:hAnsi="Times New Roman" w:cs="Times New Roman"/>
          <w:spacing w:val="-3"/>
        </w:rPr>
        <w:tab/>
      </w:r>
      <w:r w:rsidRPr="006F361D">
        <w:rPr>
          <w:rFonts w:ascii="Times New Roman" w:hAnsi="Times New Roman" w:cs="Times New Roman"/>
          <w:spacing w:val="-3"/>
        </w:rPr>
        <w:tab/>
      </w:r>
      <w:r w:rsidRPr="006F361D">
        <w:rPr>
          <w:rFonts w:ascii="Times New Roman" w:hAnsi="Times New Roman" w:cs="Times New Roman"/>
          <w:spacing w:val="-3"/>
        </w:rPr>
        <w:tab/>
      </w:r>
      <w:r w:rsidRPr="006F361D">
        <w:rPr>
          <w:rFonts w:ascii="Times New Roman" w:hAnsi="Times New Roman" w:cs="Times New Roman"/>
          <w:spacing w:val="-3"/>
        </w:rPr>
        <w:tab/>
      </w:r>
      <w:r w:rsidRPr="006F361D">
        <w:rPr>
          <w:rFonts w:ascii="Times New Roman" w:hAnsi="Times New Roman" w:cs="Times New Roman"/>
          <w:spacing w:val="-3"/>
        </w:rPr>
        <w:tab/>
        <w:t>:</w:t>
      </w:r>
      <w:r w:rsidRPr="006F361D">
        <w:rPr>
          <w:rFonts w:ascii="Times New Roman" w:hAnsi="Times New Roman" w:cs="Times New Roman"/>
          <w:spacing w:val="-3"/>
        </w:rPr>
        <w:tab/>
      </w:r>
      <w:r w:rsidRPr="006F361D">
        <w:rPr>
          <w:rFonts w:ascii="Times New Roman" w:hAnsi="Times New Roman" w:cs="Times New Roman"/>
          <w:spacing w:val="-3"/>
        </w:rPr>
        <w:tab/>
        <w:t>C-201</w:t>
      </w:r>
      <w:r w:rsidR="00B113A2" w:rsidRPr="006F361D">
        <w:rPr>
          <w:rFonts w:ascii="Times New Roman" w:hAnsi="Times New Roman" w:cs="Times New Roman"/>
          <w:spacing w:val="-3"/>
        </w:rPr>
        <w:t>2</w:t>
      </w:r>
      <w:r w:rsidRPr="006F361D">
        <w:rPr>
          <w:rFonts w:ascii="Times New Roman" w:hAnsi="Times New Roman" w:cs="Times New Roman"/>
          <w:spacing w:val="-3"/>
        </w:rPr>
        <w:t>-2</w:t>
      </w:r>
      <w:r w:rsidR="00B113A2" w:rsidRPr="006F361D">
        <w:rPr>
          <w:rFonts w:ascii="Times New Roman" w:hAnsi="Times New Roman" w:cs="Times New Roman"/>
          <w:spacing w:val="-3"/>
        </w:rPr>
        <w:t>31</w:t>
      </w:r>
      <w:r w:rsidR="001C4E7C" w:rsidRPr="006F361D">
        <w:rPr>
          <w:rFonts w:ascii="Times New Roman" w:hAnsi="Times New Roman" w:cs="Times New Roman"/>
          <w:spacing w:val="-3"/>
        </w:rPr>
        <w:t>0173</w:t>
      </w:r>
    </w:p>
    <w:p w:rsidR="00EE38EC" w:rsidRPr="006F361D" w:rsidRDefault="00EE38EC" w:rsidP="00EE38EC">
      <w:pPr>
        <w:tabs>
          <w:tab w:val="left" w:pos="-720"/>
        </w:tabs>
        <w:suppressAutoHyphens/>
        <w:jc w:val="both"/>
        <w:rPr>
          <w:rFonts w:ascii="Times New Roman" w:hAnsi="Times New Roman" w:cs="Times New Roman"/>
          <w:spacing w:val="-3"/>
        </w:rPr>
      </w:pPr>
      <w:r w:rsidRPr="006F361D">
        <w:rPr>
          <w:rFonts w:ascii="Times New Roman" w:hAnsi="Times New Roman" w:cs="Times New Roman"/>
          <w:spacing w:val="-3"/>
        </w:rPr>
        <w:tab/>
      </w:r>
      <w:r w:rsidRPr="006F361D">
        <w:rPr>
          <w:rFonts w:ascii="Times New Roman" w:hAnsi="Times New Roman" w:cs="Times New Roman"/>
          <w:spacing w:val="-3"/>
        </w:rPr>
        <w:tab/>
      </w:r>
      <w:r w:rsidRPr="006F361D">
        <w:rPr>
          <w:rFonts w:ascii="Times New Roman" w:hAnsi="Times New Roman" w:cs="Times New Roman"/>
          <w:spacing w:val="-3"/>
        </w:rPr>
        <w:tab/>
      </w:r>
      <w:r w:rsidRPr="006F361D">
        <w:rPr>
          <w:rFonts w:ascii="Times New Roman" w:hAnsi="Times New Roman" w:cs="Times New Roman"/>
          <w:spacing w:val="-3"/>
        </w:rPr>
        <w:tab/>
      </w:r>
      <w:r w:rsidRPr="006F361D">
        <w:rPr>
          <w:rFonts w:ascii="Times New Roman" w:hAnsi="Times New Roman" w:cs="Times New Roman"/>
          <w:spacing w:val="-3"/>
        </w:rPr>
        <w:tab/>
      </w:r>
      <w:r w:rsidRPr="006F361D">
        <w:rPr>
          <w:rFonts w:ascii="Times New Roman" w:hAnsi="Times New Roman" w:cs="Times New Roman"/>
          <w:spacing w:val="-3"/>
        </w:rPr>
        <w:tab/>
        <w:t>:</w:t>
      </w:r>
    </w:p>
    <w:p w:rsidR="00EE38EC" w:rsidRPr="006F361D" w:rsidRDefault="001C4E7C" w:rsidP="00EE38EC">
      <w:pPr>
        <w:tabs>
          <w:tab w:val="left" w:pos="-720"/>
          <w:tab w:val="left" w:pos="-90"/>
        </w:tabs>
        <w:suppressAutoHyphens/>
        <w:jc w:val="both"/>
        <w:rPr>
          <w:rFonts w:ascii="Times New Roman" w:hAnsi="Times New Roman" w:cs="Times New Roman"/>
          <w:spacing w:val="-3"/>
        </w:rPr>
      </w:pPr>
      <w:r w:rsidRPr="006F361D">
        <w:rPr>
          <w:rFonts w:ascii="Times New Roman" w:hAnsi="Times New Roman" w:cs="Times New Roman"/>
          <w:spacing w:val="-3"/>
        </w:rPr>
        <w:t>Ultimate Medical Services, Inc.</w:t>
      </w:r>
      <w:r w:rsidR="00EE38EC" w:rsidRPr="006F361D">
        <w:rPr>
          <w:rFonts w:ascii="Times New Roman" w:hAnsi="Times New Roman" w:cs="Times New Roman"/>
          <w:spacing w:val="-3"/>
        </w:rPr>
        <w:tab/>
      </w:r>
      <w:r w:rsidR="00EE38EC" w:rsidRPr="006F361D">
        <w:rPr>
          <w:rFonts w:ascii="Times New Roman" w:hAnsi="Times New Roman" w:cs="Times New Roman"/>
          <w:spacing w:val="-3"/>
        </w:rPr>
        <w:tab/>
        <w:t>:</w:t>
      </w:r>
    </w:p>
    <w:p w:rsidR="00EE38EC" w:rsidRPr="006F361D" w:rsidRDefault="00EE38EC" w:rsidP="00EE38EC">
      <w:pPr>
        <w:tabs>
          <w:tab w:val="left" w:pos="-720"/>
          <w:tab w:val="left" w:pos="5040"/>
        </w:tabs>
        <w:suppressAutoHyphens/>
        <w:jc w:val="both"/>
        <w:rPr>
          <w:rFonts w:ascii="Times New Roman" w:hAnsi="Times New Roman" w:cs="Times New Roman"/>
          <w:spacing w:val="-3"/>
        </w:rPr>
      </w:pPr>
    </w:p>
    <w:p w:rsidR="00C647B1" w:rsidRPr="006F361D" w:rsidRDefault="00C647B1" w:rsidP="00636195">
      <w:pPr>
        <w:tabs>
          <w:tab w:val="left" w:pos="-720"/>
          <w:tab w:val="left" w:pos="5040"/>
        </w:tabs>
        <w:suppressAutoHyphens/>
        <w:jc w:val="both"/>
        <w:rPr>
          <w:rFonts w:ascii="Times New Roman" w:hAnsi="Times New Roman" w:cs="Times New Roman"/>
          <w:spacing w:val="-3"/>
        </w:rPr>
      </w:pPr>
    </w:p>
    <w:p w:rsidR="00C647B1" w:rsidRPr="006F361D" w:rsidRDefault="00C647B1" w:rsidP="00636195">
      <w:pPr>
        <w:tabs>
          <w:tab w:val="left" w:pos="-720"/>
          <w:tab w:val="left" w:pos="5040"/>
        </w:tabs>
        <w:suppressAutoHyphens/>
        <w:jc w:val="both"/>
        <w:rPr>
          <w:rFonts w:ascii="Times New Roman" w:hAnsi="Times New Roman" w:cs="Times New Roman"/>
          <w:spacing w:val="-3"/>
        </w:rPr>
      </w:pPr>
    </w:p>
    <w:p w:rsidR="00636195" w:rsidRPr="006F361D" w:rsidRDefault="00636195" w:rsidP="00636195">
      <w:pPr>
        <w:tabs>
          <w:tab w:val="center" w:pos="4680"/>
        </w:tabs>
        <w:suppressAutoHyphens/>
        <w:jc w:val="center"/>
        <w:rPr>
          <w:rFonts w:ascii="Times New Roman" w:hAnsi="Times New Roman" w:cs="Times New Roman"/>
          <w:b/>
          <w:bCs/>
          <w:spacing w:val="-3"/>
        </w:rPr>
      </w:pPr>
      <w:r w:rsidRPr="006F361D">
        <w:rPr>
          <w:rFonts w:ascii="Times New Roman" w:hAnsi="Times New Roman" w:cs="Times New Roman"/>
          <w:b/>
          <w:bCs/>
          <w:spacing w:val="-3"/>
          <w:u w:val="single"/>
        </w:rPr>
        <w:t>PREHEARING ORDER</w:t>
      </w:r>
    </w:p>
    <w:p w:rsidR="00636195" w:rsidRPr="006F361D" w:rsidRDefault="00636195" w:rsidP="00636195">
      <w:pPr>
        <w:tabs>
          <w:tab w:val="left" w:pos="-720"/>
        </w:tabs>
        <w:suppressAutoHyphens/>
        <w:ind w:firstLine="1440"/>
        <w:rPr>
          <w:rFonts w:ascii="Times New Roman" w:hAnsi="Times New Roman" w:cs="Times New Roman"/>
          <w:spacing w:val="-3"/>
        </w:rPr>
      </w:pPr>
    </w:p>
    <w:p w:rsidR="00636195" w:rsidRPr="006F361D" w:rsidRDefault="00636195" w:rsidP="00636195">
      <w:pPr>
        <w:tabs>
          <w:tab w:val="left" w:pos="-720"/>
        </w:tabs>
        <w:suppressAutoHyphens/>
        <w:ind w:firstLine="1440"/>
        <w:rPr>
          <w:rFonts w:ascii="Times New Roman" w:hAnsi="Times New Roman" w:cs="Times New Roman"/>
          <w:spacing w:val="-3"/>
        </w:rPr>
      </w:pPr>
    </w:p>
    <w:p w:rsidR="00636195" w:rsidRPr="006F361D" w:rsidRDefault="00636195" w:rsidP="00636195">
      <w:pPr>
        <w:spacing w:line="360" w:lineRule="auto"/>
        <w:rPr>
          <w:rFonts w:ascii="Times New Roman" w:hAnsi="Times New Roman" w:cs="Times New Roman"/>
          <w:b/>
          <w:u w:val="single"/>
        </w:rPr>
      </w:pPr>
      <w:r w:rsidRPr="006F361D">
        <w:rPr>
          <w:rFonts w:ascii="Times New Roman" w:hAnsi="Times New Roman" w:cs="Times New Roman"/>
        </w:rPr>
        <w:tab/>
      </w:r>
      <w:r w:rsidRPr="006F361D">
        <w:rPr>
          <w:rFonts w:ascii="Times New Roman" w:hAnsi="Times New Roman" w:cs="Times New Roman"/>
        </w:rPr>
        <w:tab/>
        <w:t>The Commission has scheduled an initial hearing in this case for T</w:t>
      </w:r>
      <w:r w:rsidR="00B80BA2" w:rsidRPr="006F361D">
        <w:rPr>
          <w:rFonts w:ascii="Times New Roman" w:hAnsi="Times New Roman" w:cs="Times New Roman"/>
        </w:rPr>
        <w:t>hursday</w:t>
      </w:r>
      <w:r w:rsidRPr="006F361D">
        <w:rPr>
          <w:rFonts w:ascii="Times New Roman" w:hAnsi="Times New Roman" w:cs="Times New Roman"/>
        </w:rPr>
        <w:t xml:space="preserve">, </w:t>
      </w:r>
      <w:r w:rsidR="006F361D" w:rsidRPr="006F361D">
        <w:rPr>
          <w:rFonts w:ascii="Times New Roman" w:hAnsi="Times New Roman" w:cs="Times New Roman"/>
        </w:rPr>
        <w:t>January 3, 2013</w:t>
      </w:r>
      <w:r w:rsidRPr="006F361D">
        <w:rPr>
          <w:rFonts w:ascii="Times New Roman" w:hAnsi="Times New Roman" w:cs="Times New Roman"/>
        </w:rPr>
        <w:t xml:space="preserve"> at 10:00 a.m. in Hearing Room </w:t>
      </w:r>
      <w:r w:rsidR="006F361D" w:rsidRPr="006F361D">
        <w:rPr>
          <w:rFonts w:ascii="Times New Roman" w:hAnsi="Times New Roman" w:cs="Times New Roman"/>
        </w:rPr>
        <w:t>4</w:t>
      </w:r>
      <w:r w:rsidRPr="006F361D">
        <w:rPr>
          <w:rFonts w:ascii="Times New Roman" w:hAnsi="Times New Roman" w:cs="Times New Roman"/>
        </w:rPr>
        <w:t xml:space="preserve">, Commonwealth Keystone Building, </w:t>
      </w:r>
      <w:proofErr w:type="gramStart"/>
      <w:r w:rsidRPr="006F361D">
        <w:rPr>
          <w:rFonts w:ascii="Times New Roman" w:hAnsi="Times New Roman" w:cs="Times New Roman"/>
        </w:rPr>
        <w:t>Harrisburg</w:t>
      </w:r>
      <w:proofErr w:type="gramEnd"/>
      <w:r w:rsidRPr="006F361D">
        <w:rPr>
          <w:rFonts w:ascii="Times New Roman" w:hAnsi="Times New Roman" w:cs="Times New Roman"/>
        </w:rPr>
        <w:t xml:space="preserve">.  </w:t>
      </w:r>
    </w:p>
    <w:p w:rsidR="00636195" w:rsidRPr="006F361D" w:rsidRDefault="00636195" w:rsidP="00636195">
      <w:pPr>
        <w:spacing w:line="360" w:lineRule="auto"/>
        <w:rPr>
          <w:rFonts w:ascii="Times New Roman" w:hAnsi="Times New Roman" w:cs="Times New Roman"/>
          <w:b/>
          <w:u w:val="single"/>
        </w:rPr>
      </w:pPr>
    </w:p>
    <w:p w:rsidR="00636195" w:rsidRPr="006F361D" w:rsidRDefault="00636195" w:rsidP="00636195">
      <w:pPr>
        <w:spacing w:line="360" w:lineRule="auto"/>
        <w:ind w:firstLine="1440"/>
        <w:rPr>
          <w:rFonts w:ascii="Times New Roman" w:hAnsi="Times New Roman"/>
        </w:rPr>
      </w:pPr>
      <w:r w:rsidRPr="006F361D">
        <w:rPr>
          <w:rFonts w:ascii="Times New Roman" w:hAnsi="Times New Roman"/>
        </w:rPr>
        <w:t>THEREFORE,</w:t>
      </w:r>
    </w:p>
    <w:p w:rsidR="00636195" w:rsidRPr="006F361D" w:rsidRDefault="00636195" w:rsidP="00636195">
      <w:pPr>
        <w:spacing w:line="360" w:lineRule="auto"/>
        <w:ind w:firstLine="1440"/>
        <w:rPr>
          <w:rFonts w:ascii="Times New Roman" w:hAnsi="Times New Roman"/>
        </w:rPr>
      </w:pPr>
    </w:p>
    <w:p w:rsidR="00636195" w:rsidRPr="006F361D" w:rsidRDefault="00636195" w:rsidP="00636195">
      <w:pPr>
        <w:spacing w:line="360" w:lineRule="auto"/>
        <w:ind w:firstLine="1440"/>
        <w:rPr>
          <w:rFonts w:ascii="Times New Roman" w:hAnsi="Times New Roman"/>
        </w:rPr>
      </w:pPr>
      <w:r w:rsidRPr="006F361D">
        <w:rPr>
          <w:rFonts w:ascii="Times New Roman" w:hAnsi="Times New Roman"/>
        </w:rPr>
        <w:t>IT IS ORDERED:</w:t>
      </w:r>
    </w:p>
    <w:p w:rsidR="00636195" w:rsidRPr="006F361D" w:rsidRDefault="00636195" w:rsidP="00636195">
      <w:pPr>
        <w:tabs>
          <w:tab w:val="left" w:pos="-720"/>
        </w:tabs>
        <w:suppressAutoHyphens/>
        <w:spacing w:line="360" w:lineRule="auto"/>
        <w:ind w:firstLine="1440"/>
        <w:rPr>
          <w:rFonts w:ascii="Times New Roman" w:hAnsi="Times New Roman" w:cs="Times New Roman"/>
        </w:rPr>
      </w:pPr>
    </w:p>
    <w:p w:rsidR="00636195" w:rsidRPr="006F361D" w:rsidRDefault="00636195" w:rsidP="00636195">
      <w:pPr>
        <w:pStyle w:val="ParaTab1"/>
        <w:numPr>
          <w:ilvl w:val="0"/>
          <w:numId w:val="1"/>
        </w:numPr>
        <w:tabs>
          <w:tab w:val="num" w:pos="0"/>
          <w:tab w:val="left" w:pos="2070"/>
        </w:tabs>
        <w:spacing w:line="360" w:lineRule="auto"/>
        <w:ind w:left="0" w:firstLine="1440"/>
        <w:rPr>
          <w:rFonts w:ascii="Times New Roman" w:hAnsi="Times New Roman" w:cs="Times New Roman"/>
          <w:b/>
          <w:spacing w:val="-3"/>
        </w:rPr>
      </w:pPr>
      <w:r w:rsidRPr="006F361D">
        <w:rPr>
          <w:rFonts w:ascii="Times New Roman" w:hAnsi="Times New Roman" w:cs="Times New Roman"/>
          <w:b/>
          <w:spacing w:val="-3"/>
        </w:rPr>
        <w:t xml:space="preserve">That a request for a change of the scheduled hearing date must state the agreement or opposition of other parties, </w:t>
      </w:r>
      <w:r w:rsidRPr="006F361D">
        <w:rPr>
          <w:rFonts w:ascii="Times New Roman" w:hAnsi="Times New Roman" w:cs="Times New Roman"/>
          <w:b/>
          <w:spacing w:val="-3"/>
          <w:u w:val="single"/>
        </w:rPr>
        <w:t>and must be submitted in writing no later than five (5) days prior to the hearing.</w:t>
      </w:r>
      <w:r w:rsidRPr="006F361D">
        <w:rPr>
          <w:rFonts w:ascii="Times New Roman" w:hAnsi="Times New Roman" w:cs="Times New Roman"/>
          <w:b/>
          <w:spacing w:val="-3"/>
        </w:rPr>
        <w:t xml:space="preserve">  52 Pa. Code §1.15(b).  Requests for changes of hearing dates must be sent to me and all parties of record.  My address is:  </w:t>
      </w:r>
    </w:p>
    <w:p w:rsidR="00636195" w:rsidRPr="006F361D" w:rsidRDefault="00636195" w:rsidP="00636195">
      <w:pPr>
        <w:pStyle w:val="ParaTab1"/>
        <w:tabs>
          <w:tab w:val="left" w:pos="2070"/>
        </w:tabs>
        <w:spacing w:line="360" w:lineRule="auto"/>
        <w:ind w:left="1530" w:firstLine="0"/>
        <w:rPr>
          <w:rFonts w:ascii="Times New Roman" w:hAnsi="Times New Roman" w:cs="Times New Roman"/>
          <w:b/>
          <w:spacing w:val="-3"/>
        </w:rPr>
      </w:pPr>
    </w:p>
    <w:p w:rsidR="00636195" w:rsidRPr="006F361D" w:rsidRDefault="00636195" w:rsidP="00636195">
      <w:pPr>
        <w:pStyle w:val="ParaTab1"/>
        <w:tabs>
          <w:tab w:val="left" w:pos="2070"/>
        </w:tabs>
        <w:rPr>
          <w:rFonts w:ascii="Times New Roman" w:hAnsi="Times New Roman" w:cs="Times New Roman"/>
          <w:spacing w:val="-3"/>
        </w:rPr>
      </w:pPr>
      <w:r w:rsidRPr="006F361D">
        <w:rPr>
          <w:rFonts w:ascii="Times New Roman" w:hAnsi="Times New Roman" w:cs="Times New Roman"/>
          <w:spacing w:val="-3"/>
        </w:rPr>
        <w:tab/>
      </w:r>
      <w:r w:rsidRPr="006F361D">
        <w:rPr>
          <w:rFonts w:ascii="Times New Roman" w:hAnsi="Times New Roman" w:cs="Times New Roman"/>
          <w:spacing w:val="-3"/>
        </w:rPr>
        <w:tab/>
      </w:r>
      <w:r w:rsidRPr="006F361D">
        <w:rPr>
          <w:rFonts w:ascii="Times New Roman" w:hAnsi="Times New Roman" w:cs="Times New Roman"/>
          <w:spacing w:val="-3"/>
        </w:rPr>
        <w:tab/>
        <w:t>David A. Salapa</w:t>
      </w:r>
    </w:p>
    <w:p w:rsidR="00636195" w:rsidRPr="006F361D" w:rsidRDefault="00636195" w:rsidP="00636195">
      <w:pPr>
        <w:pStyle w:val="ParaTab1"/>
        <w:tabs>
          <w:tab w:val="left" w:pos="2070"/>
        </w:tabs>
        <w:ind w:left="2880" w:firstLine="0"/>
        <w:rPr>
          <w:rFonts w:ascii="Times New Roman" w:hAnsi="Times New Roman" w:cs="Times New Roman"/>
          <w:spacing w:val="-3"/>
        </w:rPr>
      </w:pPr>
      <w:r w:rsidRPr="006F361D">
        <w:rPr>
          <w:rFonts w:ascii="Times New Roman" w:hAnsi="Times New Roman" w:cs="Times New Roman"/>
          <w:spacing w:val="-3"/>
        </w:rPr>
        <w:t>P.O. Box 3265</w:t>
      </w:r>
    </w:p>
    <w:p w:rsidR="00636195" w:rsidRPr="006F361D" w:rsidRDefault="00636195" w:rsidP="00636195">
      <w:pPr>
        <w:pStyle w:val="ParaTab1"/>
        <w:tabs>
          <w:tab w:val="left" w:pos="2070"/>
        </w:tabs>
        <w:ind w:left="2880" w:firstLine="0"/>
        <w:rPr>
          <w:rFonts w:ascii="Times New Roman" w:hAnsi="Times New Roman" w:cs="Times New Roman"/>
          <w:spacing w:val="-3"/>
        </w:rPr>
      </w:pPr>
      <w:r w:rsidRPr="006F361D">
        <w:rPr>
          <w:rFonts w:ascii="Times New Roman" w:hAnsi="Times New Roman" w:cs="Times New Roman"/>
          <w:spacing w:val="-3"/>
        </w:rPr>
        <w:t>Harrisburg, Pa. 17105-3265</w:t>
      </w:r>
    </w:p>
    <w:p w:rsidR="00636195" w:rsidRPr="006F361D" w:rsidRDefault="00636195" w:rsidP="00636195">
      <w:pPr>
        <w:pStyle w:val="ParaTab1"/>
        <w:tabs>
          <w:tab w:val="left" w:pos="2070"/>
        </w:tabs>
        <w:ind w:left="2880" w:firstLine="0"/>
        <w:rPr>
          <w:rFonts w:ascii="Times New Roman" w:hAnsi="Times New Roman" w:cs="Times New Roman"/>
          <w:spacing w:val="-3"/>
        </w:rPr>
      </w:pPr>
      <w:r w:rsidRPr="006F361D">
        <w:rPr>
          <w:rFonts w:ascii="Times New Roman" w:hAnsi="Times New Roman" w:cs="Times New Roman"/>
          <w:spacing w:val="-3"/>
        </w:rPr>
        <w:t>Telephone:  (717) 78</w:t>
      </w:r>
      <w:r w:rsidR="007F5511" w:rsidRPr="006F361D">
        <w:rPr>
          <w:rFonts w:ascii="Times New Roman" w:hAnsi="Times New Roman" w:cs="Times New Roman"/>
          <w:spacing w:val="-3"/>
        </w:rPr>
        <w:t>71399</w:t>
      </w:r>
      <w:r w:rsidRPr="006F361D">
        <w:rPr>
          <w:rFonts w:ascii="Times New Roman" w:hAnsi="Times New Roman" w:cs="Times New Roman"/>
          <w:spacing w:val="-3"/>
        </w:rPr>
        <w:t xml:space="preserve">  </w:t>
      </w:r>
    </w:p>
    <w:p w:rsidR="00636195" w:rsidRPr="006F361D" w:rsidRDefault="00636195" w:rsidP="00636195">
      <w:pPr>
        <w:pStyle w:val="ParaTab1"/>
        <w:tabs>
          <w:tab w:val="left" w:pos="2070"/>
        </w:tabs>
        <w:ind w:left="2880" w:firstLine="0"/>
        <w:rPr>
          <w:rFonts w:ascii="Times New Roman" w:hAnsi="Times New Roman" w:cs="Times New Roman"/>
          <w:spacing w:val="-3"/>
        </w:rPr>
      </w:pPr>
      <w:r w:rsidRPr="006F361D">
        <w:rPr>
          <w:rFonts w:ascii="Times New Roman" w:hAnsi="Times New Roman" w:cs="Times New Roman"/>
          <w:spacing w:val="-3"/>
        </w:rPr>
        <w:t xml:space="preserve">Fax:  (717) 787-0481  </w:t>
      </w:r>
    </w:p>
    <w:p w:rsidR="00636195" w:rsidRPr="006F361D" w:rsidRDefault="00636195" w:rsidP="00636195">
      <w:pPr>
        <w:pStyle w:val="ParaTab1"/>
        <w:tabs>
          <w:tab w:val="left" w:pos="2070"/>
        </w:tabs>
        <w:ind w:left="2880" w:firstLine="0"/>
        <w:rPr>
          <w:rFonts w:ascii="Times New Roman" w:hAnsi="Times New Roman" w:cs="Times New Roman"/>
          <w:spacing w:val="-3"/>
        </w:rPr>
      </w:pPr>
    </w:p>
    <w:p w:rsidR="00636195" w:rsidRPr="006F361D" w:rsidRDefault="00636195" w:rsidP="00636195">
      <w:pPr>
        <w:tabs>
          <w:tab w:val="left" w:pos="-720"/>
        </w:tabs>
        <w:suppressAutoHyphens/>
        <w:spacing w:line="360" w:lineRule="auto"/>
        <w:ind w:firstLine="1440"/>
        <w:rPr>
          <w:rFonts w:ascii="Times New Roman" w:hAnsi="Times New Roman" w:cs="Times New Roman"/>
        </w:rPr>
      </w:pPr>
    </w:p>
    <w:p w:rsidR="00636195" w:rsidRPr="006F361D" w:rsidRDefault="00636195" w:rsidP="00636195">
      <w:pPr>
        <w:numPr>
          <w:ilvl w:val="0"/>
          <w:numId w:val="1"/>
        </w:numPr>
        <w:tabs>
          <w:tab w:val="left" w:pos="-720"/>
          <w:tab w:val="num" w:pos="0"/>
          <w:tab w:val="left" w:pos="2070"/>
        </w:tabs>
        <w:suppressAutoHyphens/>
        <w:spacing w:line="360" w:lineRule="auto"/>
        <w:ind w:left="0" w:firstLine="1440"/>
        <w:rPr>
          <w:rFonts w:ascii="Times New Roman" w:hAnsi="Times New Roman" w:cs="Times New Roman"/>
        </w:rPr>
      </w:pPr>
      <w:r w:rsidRPr="006F361D">
        <w:rPr>
          <w:rFonts w:ascii="Times New Roman" w:hAnsi="Times New Roman" w:cs="Times New Roman"/>
          <w:b/>
        </w:rPr>
        <w:t xml:space="preserve">That the parties shall contact each other at least one week before the scheduled hearing to discuss possible settlement of this case. </w:t>
      </w:r>
      <w:r w:rsidRPr="006F361D">
        <w:rPr>
          <w:rFonts w:ascii="Times New Roman" w:hAnsi="Times New Roman" w:cs="Times New Roman"/>
        </w:rPr>
        <w:t xml:space="preserve">If the parties are </w:t>
      </w:r>
      <w:r w:rsidRPr="006F361D">
        <w:rPr>
          <w:rFonts w:ascii="Times New Roman" w:hAnsi="Times New Roman" w:cs="Times New Roman"/>
        </w:rPr>
        <w:lastRenderedPageBreak/>
        <w:t>unable to settle this case, they shall attempt to agree on the issues to be litigated.  If the parties reach a settlement, a formal hearing will not be necessary and the scheduled hearing will be cancelled.</w:t>
      </w:r>
    </w:p>
    <w:p w:rsidR="00506C0D" w:rsidRPr="006F361D" w:rsidRDefault="00506C0D" w:rsidP="00506C0D">
      <w:pPr>
        <w:tabs>
          <w:tab w:val="left" w:pos="-720"/>
          <w:tab w:val="left" w:pos="2070"/>
        </w:tabs>
        <w:suppressAutoHyphens/>
        <w:spacing w:line="360" w:lineRule="auto"/>
        <w:ind w:left="1440"/>
        <w:rPr>
          <w:rFonts w:ascii="Times New Roman" w:hAnsi="Times New Roman" w:cs="Times New Roman"/>
        </w:rPr>
      </w:pPr>
    </w:p>
    <w:p w:rsidR="00636195" w:rsidRPr="006F361D" w:rsidRDefault="00636195" w:rsidP="00636195">
      <w:pPr>
        <w:tabs>
          <w:tab w:val="left" w:pos="-720"/>
          <w:tab w:val="left" w:pos="2070"/>
        </w:tabs>
        <w:suppressAutoHyphens/>
        <w:spacing w:line="360" w:lineRule="auto"/>
        <w:ind w:firstLine="1440"/>
        <w:rPr>
          <w:rFonts w:ascii="Times New Roman" w:hAnsi="Times New Roman"/>
        </w:rPr>
      </w:pPr>
      <w:r w:rsidRPr="006F361D">
        <w:rPr>
          <w:rFonts w:ascii="Times New Roman" w:hAnsi="Times New Roman"/>
        </w:rPr>
        <w:t xml:space="preserve">3. </w:t>
      </w:r>
      <w:r w:rsidRPr="006F361D">
        <w:rPr>
          <w:rFonts w:ascii="Times New Roman" w:hAnsi="Times New Roman"/>
        </w:rPr>
        <w:tab/>
        <w:t xml:space="preserve">That the parties shall stipulate to any matters they reasonably can to expedite this proceeding, lessen the burden of time and expenses in litigation on all parties and conserve precious administrative hearing resources.  </w:t>
      </w:r>
      <w:proofErr w:type="gramStart"/>
      <w:r w:rsidRPr="006F361D">
        <w:rPr>
          <w:rFonts w:ascii="Times New Roman" w:hAnsi="Times New Roman"/>
        </w:rPr>
        <w:t>52 Pa. Code §§5.232 and 5.234</w:t>
      </w:r>
      <w:r w:rsidR="007F5511" w:rsidRPr="006F361D">
        <w:rPr>
          <w:rFonts w:ascii="Times New Roman" w:hAnsi="Times New Roman"/>
        </w:rPr>
        <w:t>.</w:t>
      </w:r>
      <w:proofErr w:type="gramEnd"/>
    </w:p>
    <w:p w:rsidR="00B80BA2" w:rsidRPr="006F361D" w:rsidRDefault="00B80BA2" w:rsidP="00636195">
      <w:pPr>
        <w:tabs>
          <w:tab w:val="left" w:pos="-720"/>
          <w:tab w:val="left" w:pos="2070"/>
        </w:tabs>
        <w:suppressAutoHyphens/>
        <w:spacing w:line="360" w:lineRule="auto"/>
        <w:ind w:firstLine="1440"/>
        <w:rPr>
          <w:rFonts w:ascii="Times New Roman" w:hAnsi="Times New Roman" w:cs="Times New Roman"/>
        </w:rPr>
      </w:pPr>
    </w:p>
    <w:p w:rsidR="00636195" w:rsidRPr="006F361D" w:rsidRDefault="00636195" w:rsidP="00636195">
      <w:pPr>
        <w:tabs>
          <w:tab w:val="left" w:pos="-720"/>
          <w:tab w:val="left" w:pos="2070"/>
        </w:tabs>
        <w:suppressAutoHyphens/>
        <w:spacing w:line="360" w:lineRule="auto"/>
        <w:ind w:firstLine="1440"/>
        <w:rPr>
          <w:rFonts w:ascii="Times New Roman" w:hAnsi="Times New Roman" w:cs="Times New Roman"/>
        </w:rPr>
      </w:pPr>
      <w:r w:rsidRPr="006F361D">
        <w:rPr>
          <w:rFonts w:ascii="Times New Roman" w:hAnsi="Times New Roman" w:cs="Times New Roman"/>
        </w:rPr>
        <w:t>4.</w:t>
      </w:r>
      <w:r w:rsidRPr="006F361D">
        <w:rPr>
          <w:rFonts w:ascii="Times New Roman" w:hAnsi="Times New Roman" w:cs="Times New Roman"/>
        </w:rPr>
        <w:tab/>
        <w:t xml:space="preserve">That if a party intends to present any documents or exhibits for my consideration, that party must bring sufficient copies to supply one copy to me, two to the court reporter and one for each party listed on the attached service list.  </w:t>
      </w:r>
    </w:p>
    <w:p w:rsidR="00636195" w:rsidRPr="006F361D" w:rsidRDefault="00636195" w:rsidP="00636195">
      <w:pPr>
        <w:tabs>
          <w:tab w:val="left" w:pos="-720"/>
          <w:tab w:val="left" w:pos="2070"/>
        </w:tabs>
        <w:suppressAutoHyphens/>
        <w:spacing w:line="360" w:lineRule="auto"/>
        <w:rPr>
          <w:rFonts w:ascii="Times New Roman" w:hAnsi="Times New Roman" w:cs="Times New Roman"/>
        </w:rPr>
      </w:pPr>
    </w:p>
    <w:p w:rsidR="00636195" w:rsidRPr="006F361D" w:rsidRDefault="00636195" w:rsidP="00636195">
      <w:pPr>
        <w:spacing w:line="360" w:lineRule="auto"/>
        <w:ind w:firstLine="1440"/>
        <w:rPr>
          <w:rFonts w:ascii="Times New Roman" w:hAnsi="Times New Roman"/>
        </w:rPr>
      </w:pPr>
      <w:r w:rsidRPr="006F361D">
        <w:rPr>
          <w:rFonts w:ascii="Times New Roman" w:hAnsi="Times New Roman" w:cs="Times New Roman"/>
        </w:rPr>
        <w:t>5.</w:t>
      </w:r>
      <w:r w:rsidRPr="006F361D">
        <w:rPr>
          <w:rFonts w:ascii="Times New Roman" w:hAnsi="Times New Roman" w:cs="Times New Roman"/>
        </w:rPr>
        <w:tab/>
        <w:t xml:space="preserve">That the </w:t>
      </w:r>
      <w:r w:rsidRPr="006F361D">
        <w:rPr>
          <w:rFonts w:ascii="Times New Roman" w:hAnsi="Times New Roman"/>
        </w:rPr>
        <w:t>hearings in this matter constitute formal legal proceedings and I will conduct them in accordance with the Commission’s Rules of Administrative Practice and Procedure, as well as the rules of evidence as applied to administrative hearings.</w:t>
      </w:r>
    </w:p>
    <w:p w:rsidR="00636195" w:rsidRPr="006F361D" w:rsidRDefault="00636195" w:rsidP="00636195">
      <w:pPr>
        <w:pStyle w:val="ParaTab1"/>
        <w:tabs>
          <w:tab w:val="num" w:pos="0"/>
          <w:tab w:val="left" w:pos="2070"/>
        </w:tabs>
        <w:rPr>
          <w:rFonts w:ascii="Times New Roman" w:hAnsi="Times New Roman" w:cs="Times New Roman"/>
          <w:spacing w:val="-3"/>
        </w:rPr>
      </w:pPr>
    </w:p>
    <w:p w:rsidR="00636195" w:rsidRPr="006F361D" w:rsidRDefault="00636195" w:rsidP="00636195">
      <w:pPr>
        <w:pStyle w:val="ParaTab1"/>
        <w:tabs>
          <w:tab w:val="left" w:pos="2160"/>
        </w:tabs>
        <w:spacing w:line="360" w:lineRule="auto"/>
        <w:rPr>
          <w:rFonts w:ascii="Times New Roman" w:hAnsi="Times New Roman" w:cs="Times New Roman"/>
          <w:spacing w:val="-3"/>
        </w:rPr>
      </w:pPr>
      <w:r w:rsidRPr="006F361D">
        <w:rPr>
          <w:rFonts w:ascii="Times New Roman" w:hAnsi="Times New Roman" w:cs="Times New Roman"/>
          <w:spacing w:val="-3"/>
        </w:rPr>
        <w:t>6.</w:t>
      </w:r>
      <w:r w:rsidRPr="006F361D">
        <w:rPr>
          <w:rFonts w:ascii="Times New Roman" w:hAnsi="Times New Roman" w:cs="Times New Roman"/>
          <w:spacing w:val="-3"/>
        </w:rPr>
        <w:tab/>
      </w:r>
      <w:r w:rsidRPr="006F361D">
        <w:rPr>
          <w:rFonts w:ascii="Times New Roman" w:hAnsi="Times New Roman" w:cs="Times New Roman"/>
          <w:b/>
          <w:spacing w:val="-3"/>
        </w:rPr>
        <w:t xml:space="preserve">That pursuant to 52 Pa. Code §§1.21 &amp; 1.22, you may represent yourself, if you are an individual, or you may have an attorney licensed to practice law in the Commonwealth of Pennsylvania, or admitted </w:t>
      </w:r>
      <w:r w:rsidRPr="006F361D">
        <w:rPr>
          <w:rFonts w:ascii="Times New Roman" w:hAnsi="Times New Roman" w:cs="Times New Roman"/>
          <w:b/>
          <w:i/>
          <w:iCs/>
          <w:spacing w:val="-3"/>
        </w:rPr>
        <w:t xml:space="preserve">Pro </w:t>
      </w:r>
      <w:proofErr w:type="spellStart"/>
      <w:r w:rsidRPr="006F361D">
        <w:rPr>
          <w:rFonts w:ascii="Times New Roman" w:hAnsi="Times New Roman" w:cs="Times New Roman"/>
          <w:b/>
          <w:i/>
          <w:iCs/>
          <w:spacing w:val="-3"/>
        </w:rPr>
        <w:t>Hac</w:t>
      </w:r>
      <w:proofErr w:type="spellEnd"/>
      <w:r w:rsidRPr="006F361D">
        <w:rPr>
          <w:rFonts w:ascii="Times New Roman" w:hAnsi="Times New Roman" w:cs="Times New Roman"/>
          <w:b/>
          <w:i/>
          <w:iCs/>
          <w:spacing w:val="-3"/>
        </w:rPr>
        <w:t xml:space="preserve"> Vice</w:t>
      </w:r>
      <w:r w:rsidRPr="006F361D">
        <w:rPr>
          <w:rFonts w:ascii="Times New Roman" w:hAnsi="Times New Roman" w:cs="Times New Roman"/>
          <w:b/>
          <w:spacing w:val="-3"/>
        </w:rPr>
        <w:t>, represent you.</w:t>
      </w:r>
      <w:r w:rsidRPr="006F361D">
        <w:rPr>
          <w:rFonts w:ascii="Times New Roman" w:hAnsi="Times New Roman" w:cs="Times New Roman"/>
          <w:spacing w:val="-3"/>
        </w:rPr>
        <w:t xml:space="preserve">  </w:t>
      </w:r>
      <w:r w:rsidRPr="006F361D">
        <w:rPr>
          <w:rFonts w:ascii="Times New Roman" w:hAnsi="Times New Roman" w:cs="Times New Roman"/>
          <w:b/>
          <w:spacing w:val="-3"/>
          <w:u w:val="single"/>
        </w:rPr>
        <w:t xml:space="preserve">However, if you are a partnership, corporation, trust, association, or governmental agency or subdivision, you must have an attorney licensed to practice law in the Commonwealth of Pennsylvania, or admitted </w:t>
      </w:r>
      <w:r w:rsidRPr="006F361D">
        <w:rPr>
          <w:rFonts w:ascii="Times New Roman" w:hAnsi="Times New Roman" w:cs="Times New Roman"/>
          <w:b/>
          <w:i/>
          <w:iCs/>
          <w:spacing w:val="-3"/>
          <w:u w:val="single"/>
        </w:rPr>
        <w:t xml:space="preserve">Pro </w:t>
      </w:r>
      <w:proofErr w:type="spellStart"/>
      <w:r w:rsidRPr="006F361D">
        <w:rPr>
          <w:rFonts w:ascii="Times New Roman" w:hAnsi="Times New Roman" w:cs="Times New Roman"/>
          <w:b/>
          <w:i/>
          <w:iCs/>
          <w:spacing w:val="-3"/>
          <w:u w:val="single"/>
        </w:rPr>
        <w:t>Hac</w:t>
      </w:r>
      <w:proofErr w:type="spellEnd"/>
      <w:r w:rsidRPr="006F361D">
        <w:rPr>
          <w:rFonts w:ascii="Times New Roman" w:hAnsi="Times New Roman" w:cs="Times New Roman"/>
          <w:b/>
          <w:i/>
          <w:iCs/>
          <w:spacing w:val="-3"/>
          <w:u w:val="single"/>
        </w:rPr>
        <w:t xml:space="preserve"> Vice</w:t>
      </w:r>
      <w:r w:rsidRPr="006F361D">
        <w:rPr>
          <w:rFonts w:ascii="Times New Roman" w:hAnsi="Times New Roman" w:cs="Times New Roman"/>
          <w:b/>
          <w:spacing w:val="-3"/>
          <w:u w:val="single"/>
        </w:rPr>
        <w:t>, represent you in this proceeding.</w:t>
      </w:r>
      <w:r w:rsidRPr="006F361D">
        <w:rPr>
          <w:rFonts w:ascii="Times New Roman" w:hAnsi="Times New Roman" w:cs="Times New Roman"/>
          <w:b/>
          <w:spacing w:val="-3"/>
        </w:rPr>
        <w:t xml:space="preserve"> </w:t>
      </w:r>
      <w:r w:rsidRPr="006F361D">
        <w:rPr>
          <w:rFonts w:ascii="Times New Roman" w:hAnsi="Times New Roman" w:cs="Times New Roman"/>
          <w:spacing w:val="-3"/>
        </w:rPr>
        <w:t xml:space="preserve"> Unless you are an attorney, you may not represent someone else.  Attorneys shall enter their appearance in accordance with the provisions of 52 Pa. Code §1.24(b).</w:t>
      </w:r>
    </w:p>
    <w:p w:rsidR="00636195" w:rsidRPr="006F361D" w:rsidRDefault="00636195" w:rsidP="00636195">
      <w:pPr>
        <w:pStyle w:val="ParaTab1"/>
        <w:tabs>
          <w:tab w:val="num" w:pos="0"/>
          <w:tab w:val="left" w:pos="2070"/>
        </w:tabs>
        <w:spacing w:line="360" w:lineRule="auto"/>
        <w:rPr>
          <w:rFonts w:ascii="Times New Roman" w:hAnsi="Times New Roman" w:cs="Times New Roman"/>
          <w:spacing w:val="-3"/>
        </w:rPr>
      </w:pPr>
    </w:p>
    <w:p w:rsidR="00636195" w:rsidRPr="006F361D" w:rsidRDefault="00636195" w:rsidP="00636195">
      <w:pPr>
        <w:tabs>
          <w:tab w:val="left" w:pos="-720"/>
          <w:tab w:val="left" w:pos="2160"/>
        </w:tabs>
        <w:suppressAutoHyphens/>
        <w:spacing w:line="360" w:lineRule="auto"/>
        <w:ind w:firstLine="1440"/>
        <w:rPr>
          <w:rFonts w:ascii="Times New Roman" w:hAnsi="Times New Roman" w:cs="Times New Roman"/>
        </w:rPr>
      </w:pPr>
      <w:r w:rsidRPr="006F361D">
        <w:rPr>
          <w:rFonts w:ascii="Times New Roman" w:hAnsi="Times New Roman" w:cs="Times New Roman"/>
        </w:rPr>
        <w:t>7.</w:t>
      </w:r>
      <w:r w:rsidRPr="006F361D">
        <w:rPr>
          <w:rFonts w:ascii="Times New Roman" w:hAnsi="Times New Roman" w:cs="Times New Roman"/>
        </w:rPr>
        <w:tab/>
        <w:t xml:space="preserve">That if a party intends to subpoena witnesses for the hearing, that party shall review the procedures established in 52 Pa. Code §5.421.  A party must submit its written application to me sufficiently in advance of the hearing date so that the </w:t>
      </w:r>
      <w:r w:rsidRPr="006F361D">
        <w:rPr>
          <w:rFonts w:ascii="Times New Roman" w:hAnsi="Times New Roman" w:cs="Times New Roman"/>
        </w:rPr>
        <w:lastRenderedPageBreak/>
        <w:t>other parties will have the required ten (10) days’ notice to answer or object, and so that the party will have enough time to receive the subpoena and serve it.</w:t>
      </w:r>
    </w:p>
    <w:p w:rsidR="006F361D" w:rsidRPr="006F361D" w:rsidRDefault="006F361D" w:rsidP="00636195">
      <w:pPr>
        <w:tabs>
          <w:tab w:val="left" w:pos="-720"/>
          <w:tab w:val="left" w:pos="2160"/>
        </w:tabs>
        <w:suppressAutoHyphens/>
        <w:spacing w:line="360" w:lineRule="auto"/>
        <w:ind w:firstLine="1440"/>
        <w:rPr>
          <w:rFonts w:ascii="Times New Roman" w:hAnsi="Times New Roman" w:cs="Times New Roman"/>
        </w:rPr>
      </w:pPr>
    </w:p>
    <w:p w:rsidR="00E41392" w:rsidRPr="006F361D" w:rsidRDefault="00636195" w:rsidP="00E41392">
      <w:pPr>
        <w:spacing w:line="360" w:lineRule="auto"/>
        <w:ind w:firstLine="1440"/>
        <w:rPr>
          <w:rFonts w:ascii="Times New Roman" w:hAnsi="Times New Roman"/>
        </w:rPr>
      </w:pPr>
      <w:r w:rsidRPr="006F361D">
        <w:rPr>
          <w:rFonts w:ascii="Times New Roman" w:hAnsi="Times New Roman"/>
        </w:rPr>
        <w:t>8.</w:t>
      </w:r>
      <w:r w:rsidRPr="006F361D">
        <w:rPr>
          <w:rFonts w:ascii="Times New Roman" w:hAnsi="Times New Roman"/>
        </w:rPr>
        <w:tab/>
        <w:t xml:space="preserve">That the parties shall conduct discovery pursuant to 52 Pa. Code §§5.321-5.373.  </w:t>
      </w:r>
      <w:r w:rsidR="00E41392" w:rsidRPr="006F361D">
        <w:rPr>
          <w:rFonts w:ascii="Times New Roman" w:hAnsi="Times New Roman"/>
        </w:rPr>
        <w:t xml:space="preserve">I encourage the parties to cooperate and exchange information on an informal basis.  The parties shall cooperate rather than engage in numerous or protracted discovery disagreements that require my participation to resolve.  All motions to compel shall contain a certification by counsel setting forth the specific actions the parties have undertaken to resolve their discovery disputes informally.  If a motion to compel does not contain this certification, I shall contact the parties and direct them to resolve the matter informally and provide the certification if they are unsuccessful.  There are limitations on discovery and sanctions for abuse of the discovery process.  </w:t>
      </w:r>
      <w:proofErr w:type="gramStart"/>
      <w:r w:rsidR="00E41392" w:rsidRPr="006F361D">
        <w:rPr>
          <w:rFonts w:ascii="Times New Roman" w:hAnsi="Times New Roman"/>
        </w:rPr>
        <w:t>52 Pa. Code §§5.361, 5.371-5.372.</w:t>
      </w:r>
      <w:proofErr w:type="gramEnd"/>
    </w:p>
    <w:p w:rsidR="00636195" w:rsidRPr="006F361D" w:rsidRDefault="00636195" w:rsidP="00636195">
      <w:pPr>
        <w:tabs>
          <w:tab w:val="left" w:pos="-720"/>
          <w:tab w:val="left" w:pos="2160"/>
        </w:tabs>
        <w:suppressAutoHyphens/>
        <w:spacing w:line="360" w:lineRule="auto"/>
        <w:ind w:firstLine="1440"/>
        <w:rPr>
          <w:rFonts w:ascii="Times New Roman" w:hAnsi="Times New Roman"/>
        </w:rPr>
      </w:pPr>
    </w:p>
    <w:p w:rsidR="00636195" w:rsidRPr="006F361D" w:rsidRDefault="00636195" w:rsidP="00636195">
      <w:pPr>
        <w:tabs>
          <w:tab w:val="left" w:pos="-720"/>
          <w:tab w:val="left" w:pos="2160"/>
        </w:tabs>
        <w:suppressAutoHyphens/>
        <w:spacing w:line="360" w:lineRule="auto"/>
        <w:ind w:firstLine="1440"/>
        <w:rPr>
          <w:rFonts w:ascii="Times New Roman" w:hAnsi="Times New Roman"/>
        </w:rPr>
      </w:pPr>
      <w:r w:rsidRPr="006F361D">
        <w:rPr>
          <w:rFonts w:ascii="Times New Roman" w:hAnsi="Times New Roman"/>
        </w:rPr>
        <w:t>9.</w:t>
      </w:r>
      <w:r w:rsidRPr="006F361D">
        <w:rPr>
          <w:rFonts w:ascii="Times New Roman" w:hAnsi="Times New Roman"/>
        </w:rPr>
        <w:tab/>
        <w:t>That all parties shall comply with the provisions of 52 Pa. Code §5.243(e) which prohibits the introduction of evidence during rebuttal which should have been included in the party’s case-in-chief or which substantially varies from the party’s case-in-chief, unless the party is introducing evidence in support of a proposed settlement.</w:t>
      </w:r>
    </w:p>
    <w:p w:rsidR="00FD2D9D" w:rsidRPr="006F361D" w:rsidRDefault="00FD2D9D" w:rsidP="00636195">
      <w:pPr>
        <w:pStyle w:val="ParaTab1"/>
        <w:tabs>
          <w:tab w:val="num" w:pos="0"/>
          <w:tab w:val="left" w:pos="2070"/>
        </w:tabs>
        <w:spacing w:line="360" w:lineRule="auto"/>
        <w:rPr>
          <w:rFonts w:ascii="Times New Roman" w:hAnsi="Times New Roman" w:cs="Times New Roman"/>
          <w:spacing w:val="-3"/>
        </w:rPr>
      </w:pPr>
    </w:p>
    <w:p w:rsidR="00636195" w:rsidRPr="006F361D" w:rsidRDefault="00636195" w:rsidP="00636195">
      <w:pPr>
        <w:pStyle w:val="ParaTab1"/>
        <w:tabs>
          <w:tab w:val="num" w:pos="0"/>
          <w:tab w:val="left" w:pos="2070"/>
        </w:tabs>
        <w:spacing w:line="360" w:lineRule="auto"/>
        <w:rPr>
          <w:rFonts w:ascii="Times New Roman" w:hAnsi="Times New Roman" w:cs="Times New Roman"/>
          <w:b/>
          <w:spacing w:val="-3"/>
        </w:rPr>
      </w:pPr>
      <w:r w:rsidRPr="006F361D">
        <w:rPr>
          <w:rFonts w:ascii="Times New Roman" w:hAnsi="Times New Roman" w:cs="Times New Roman"/>
          <w:spacing w:val="-3"/>
        </w:rPr>
        <w:t>1</w:t>
      </w:r>
      <w:r w:rsidR="00FD2D9D" w:rsidRPr="006F361D">
        <w:rPr>
          <w:rFonts w:ascii="Times New Roman" w:hAnsi="Times New Roman" w:cs="Times New Roman"/>
          <w:spacing w:val="-3"/>
        </w:rPr>
        <w:t>0</w:t>
      </w:r>
      <w:r w:rsidRPr="006F361D">
        <w:rPr>
          <w:rFonts w:ascii="Times New Roman" w:hAnsi="Times New Roman" w:cs="Times New Roman"/>
          <w:spacing w:val="-3"/>
        </w:rPr>
        <w:t>.</w:t>
      </w:r>
      <w:r w:rsidRPr="006F361D">
        <w:rPr>
          <w:rFonts w:ascii="Times New Roman" w:hAnsi="Times New Roman" w:cs="Times New Roman"/>
          <w:spacing w:val="-3"/>
        </w:rPr>
        <w:tab/>
      </w:r>
      <w:r w:rsidRPr="006F361D">
        <w:rPr>
          <w:rFonts w:ascii="Times New Roman" w:hAnsi="Times New Roman" w:cs="Times New Roman"/>
          <w:b/>
          <w:spacing w:val="-3"/>
        </w:rPr>
        <w:t>THAT</w:t>
      </w:r>
      <w:r w:rsidRPr="006F361D">
        <w:rPr>
          <w:rFonts w:ascii="Times New Roman" w:hAnsi="Times New Roman" w:cs="Times New Roman"/>
          <w:spacing w:val="-3"/>
        </w:rPr>
        <w:t xml:space="preserve"> </w:t>
      </w:r>
      <w:r w:rsidRPr="006F361D">
        <w:rPr>
          <w:rFonts w:ascii="Times New Roman" w:hAnsi="Times New Roman" w:cs="Times New Roman"/>
          <w:b/>
          <w:spacing w:val="-3"/>
        </w:rPr>
        <w:t>IF A PARTY FAILS TO PARTICIPATE IN THE HEARING, THE HEARING WILL PROCEED WITHOUT THAT PARTY AND A DECISION MAY BE ENTERED AGAINST THAT PARTY.</w:t>
      </w:r>
    </w:p>
    <w:p w:rsidR="00636195" w:rsidRPr="006F361D" w:rsidRDefault="00636195" w:rsidP="00636195">
      <w:pPr>
        <w:pStyle w:val="ParaTab1"/>
        <w:tabs>
          <w:tab w:val="clear" w:pos="-720"/>
          <w:tab w:val="left" w:pos="720"/>
          <w:tab w:val="left" w:pos="5040"/>
        </w:tabs>
        <w:ind w:firstLine="0"/>
        <w:rPr>
          <w:rFonts w:ascii="Times New Roman" w:hAnsi="Times New Roman" w:cs="Times New Roman"/>
          <w:spacing w:val="-3"/>
        </w:rPr>
      </w:pPr>
    </w:p>
    <w:p w:rsidR="00636195" w:rsidRPr="006F361D" w:rsidRDefault="00636195" w:rsidP="00636195">
      <w:pPr>
        <w:pStyle w:val="ParaTab1"/>
        <w:tabs>
          <w:tab w:val="clear" w:pos="-720"/>
          <w:tab w:val="left" w:pos="720"/>
          <w:tab w:val="left" w:pos="5040"/>
        </w:tabs>
        <w:ind w:firstLine="0"/>
        <w:rPr>
          <w:rFonts w:ascii="Times New Roman" w:hAnsi="Times New Roman" w:cs="Times New Roman"/>
          <w:spacing w:val="-3"/>
        </w:rPr>
      </w:pPr>
    </w:p>
    <w:p w:rsidR="00636195" w:rsidRPr="006F361D" w:rsidRDefault="00636195" w:rsidP="00636195">
      <w:pPr>
        <w:pStyle w:val="ParaTab1"/>
        <w:tabs>
          <w:tab w:val="clear" w:pos="-720"/>
          <w:tab w:val="left" w:pos="720"/>
          <w:tab w:val="left" w:pos="5040"/>
        </w:tabs>
        <w:ind w:firstLine="0"/>
        <w:rPr>
          <w:rFonts w:ascii="Times New Roman" w:hAnsi="Times New Roman" w:cs="Times New Roman"/>
          <w:spacing w:val="-3"/>
        </w:rPr>
      </w:pPr>
    </w:p>
    <w:p w:rsidR="00636195" w:rsidRPr="006F361D" w:rsidRDefault="00636195" w:rsidP="00636195">
      <w:pPr>
        <w:pStyle w:val="ParaTab1"/>
        <w:tabs>
          <w:tab w:val="clear" w:pos="-720"/>
          <w:tab w:val="left" w:pos="720"/>
          <w:tab w:val="left" w:pos="5040"/>
        </w:tabs>
        <w:ind w:firstLine="0"/>
        <w:rPr>
          <w:rFonts w:ascii="Times New Roman" w:hAnsi="Times New Roman" w:cs="Times New Roman"/>
          <w:spacing w:val="-3"/>
        </w:rPr>
      </w:pPr>
      <w:r w:rsidRPr="006F361D">
        <w:rPr>
          <w:rFonts w:ascii="Times New Roman" w:hAnsi="Times New Roman" w:cs="Times New Roman"/>
          <w:spacing w:val="-3"/>
        </w:rPr>
        <w:t>Date:</w:t>
      </w:r>
      <w:r w:rsidRPr="006F361D">
        <w:rPr>
          <w:rFonts w:ascii="Times New Roman" w:hAnsi="Times New Roman" w:cs="Times New Roman"/>
          <w:spacing w:val="-3"/>
        </w:rPr>
        <w:tab/>
      </w:r>
      <w:r w:rsidR="006F361D" w:rsidRPr="006F361D">
        <w:rPr>
          <w:rFonts w:ascii="Times New Roman" w:hAnsi="Times New Roman" w:cs="Times New Roman"/>
          <w:spacing w:val="-3"/>
          <w:u w:val="single"/>
        </w:rPr>
        <w:t>November 28</w:t>
      </w:r>
      <w:r w:rsidR="007F5511" w:rsidRPr="006F361D">
        <w:rPr>
          <w:rFonts w:ascii="Times New Roman" w:hAnsi="Times New Roman" w:cs="Times New Roman"/>
          <w:spacing w:val="-3"/>
          <w:u w:val="single"/>
        </w:rPr>
        <w:t>, 2012</w:t>
      </w:r>
      <w:r w:rsidRPr="006F361D">
        <w:rPr>
          <w:rFonts w:ascii="Times New Roman" w:hAnsi="Times New Roman" w:cs="Times New Roman"/>
          <w:spacing w:val="-3"/>
        </w:rPr>
        <w:tab/>
        <w:t>_______________________</w:t>
      </w:r>
    </w:p>
    <w:p w:rsidR="00636195" w:rsidRPr="006F361D" w:rsidRDefault="00636195" w:rsidP="00636195">
      <w:pPr>
        <w:pStyle w:val="ParaTab1"/>
        <w:tabs>
          <w:tab w:val="clear" w:pos="-720"/>
          <w:tab w:val="left" w:pos="720"/>
          <w:tab w:val="left" w:pos="5040"/>
        </w:tabs>
        <w:ind w:firstLine="0"/>
        <w:rPr>
          <w:rFonts w:ascii="Times New Roman" w:hAnsi="Times New Roman" w:cs="Times New Roman"/>
          <w:spacing w:val="-3"/>
        </w:rPr>
      </w:pPr>
      <w:r w:rsidRPr="006F361D">
        <w:rPr>
          <w:rFonts w:ascii="Times New Roman" w:hAnsi="Times New Roman" w:cs="Times New Roman"/>
          <w:spacing w:val="-3"/>
        </w:rPr>
        <w:tab/>
      </w:r>
      <w:r w:rsidRPr="006F361D">
        <w:rPr>
          <w:rFonts w:ascii="Times New Roman" w:hAnsi="Times New Roman" w:cs="Times New Roman"/>
          <w:spacing w:val="-3"/>
        </w:rPr>
        <w:tab/>
        <w:t>David A. Salapa</w:t>
      </w:r>
    </w:p>
    <w:p w:rsidR="00FF2BF5" w:rsidRDefault="00636195" w:rsidP="007E145A">
      <w:pPr>
        <w:pStyle w:val="ParaTab1"/>
        <w:tabs>
          <w:tab w:val="clear" w:pos="-720"/>
          <w:tab w:val="left" w:pos="720"/>
          <w:tab w:val="left" w:pos="5040"/>
        </w:tabs>
        <w:ind w:firstLine="0"/>
        <w:rPr>
          <w:rFonts w:ascii="Times New Roman" w:hAnsi="Times New Roman"/>
        </w:rPr>
        <w:sectPr w:rsidR="00FF2BF5" w:rsidSect="00D908F2">
          <w:footerReference w:type="even" r:id="rId8"/>
          <w:footerReference w:type="default" r:id="rId9"/>
          <w:pgSz w:w="12240" w:h="15840"/>
          <w:pgMar w:top="1440" w:right="1800" w:bottom="1440" w:left="1800" w:header="720" w:footer="720" w:gutter="0"/>
          <w:cols w:space="720"/>
          <w:titlePg/>
          <w:docGrid w:linePitch="360"/>
        </w:sectPr>
      </w:pPr>
      <w:r w:rsidRPr="006F361D">
        <w:rPr>
          <w:rFonts w:ascii="Times New Roman" w:hAnsi="Times New Roman"/>
        </w:rPr>
        <w:tab/>
      </w:r>
      <w:r w:rsidRPr="006F361D">
        <w:rPr>
          <w:rFonts w:ascii="Times New Roman" w:hAnsi="Times New Roman"/>
        </w:rPr>
        <w:tab/>
        <w:t>Administrative Law Judge</w:t>
      </w:r>
    </w:p>
    <w:p w:rsidR="00FF2BF5" w:rsidRPr="00FF2BF5" w:rsidRDefault="00FF2BF5" w:rsidP="00FF2BF5">
      <w:pPr>
        <w:autoSpaceDE/>
        <w:autoSpaceDN/>
        <w:rPr>
          <w:rFonts w:ascii="Microsoft Sans Serif" w:eastAsiaTheme="minorEastAsia" w:hAnsiTheme="minorHAnsi" w:cstheme="minorBidi"/>
          <w:b/>
          <w:szCs w:val="22"/>
          <w:u w:val="single"/>
        </w:rPr>
      </w:pPr>
      <w:r w:rsidRPr="00FF2BF5">
        <w:rPr>
          <w:rFonts w:ascii="Microsoft Sans Serif" w:eastAsiaTheme="minorEastAsia" w:hAnsiTheme="minorHAnsi" w:cstheme="minorBidi"/>
          <w:b/>
          <w:szCs w:val="22"/>
          <w:u w:val="single"/>
        </w:rPr>
        <w:lastRenderedPageBreak/>
        <w:t xml:space="preserve">C-2012-2310173 </w:t>
      </w:r>
      <w:r w:rsidRPr="00FF2BF5">
        <w:rPr>
          <w:rFonts w:ascii="Microsoft Sans Serif" w:eastAsiaTheme="minorEastAsia" w:hAnsiTheme="minorHAnsi" w:cstheme="minorBidi"/>
          <w:b/>
          <w:caps/>
          <w:szCs w:val="22"/>
          <w:u w:val="single"/>
        </w:rPr>
        <w:t>–</w:t>
      </w:r>
      <w:r w:rsidRPr="00FF2BF5">
        <w:rPr>
          <w:rFonts w:ascii="Microsoft Sans Serif" w:eastAsiaTheme="minorEastAsia" w:hAnsiTheme="minorHAnsi" w:cstheme="minorBidi"/>
          <w:b/>
          <w:caps/>
          <w:szCs w:val="22"/>
          <w:u w:val="single"/>
        </w:rPr>
        <w:t xml:space="preserve">PA Public Utility Commission </w:t>
      </w:r>
      <w:r w:rsidRPr="00FF2BF5">
        <w:rPr>
          <w:rFonts w:ascii="Microsoft Sans Serif" w:eastAsiaTheme="minorEastAsia" w:hAnsiTheme="minorHAnsi" w:cstheme="minorBidi"/>
          <w:b/>
          <w:caps/>
          <w:szCs w:val="22"/>
          <w:u w:val="single"/>
        </w:rPr>
        <w:t>–</w:t>
      </w:r>
      <w:r w:rsidRPr="00FF2BF5">
        <w:rPr>
          <w:rFonts w:ascii="Microsoft Sans Serif" w:eastAsiaTheme="minorEastAsia" w:hAnsiTheme="minorHAnsi" w:cstheme="minorBidi"/>
          <w:b/>
          <w:caps/>
          <w:szCs w:val="22"/>
          <w:u w:val="single"/>
        </w:rPr>
        <w:t xml:space="preserve"> Bureau of INVESTIGATION AND ENFORCEMENT </w:t>
      </w:r>
      <w:r w:rsidRPr="00FF2BF5">
        <w:rPr>
          <w:rFonts w:ascii="Microsoft Sans Serif" w:eastAsiaTheme="minorEastAsia" w:hAnsi="Microsoft Sans Serif" w:cstheme="minorBidi"/>
          <w:b/>
          <w:szCs w:val="22"/>
          <w:u w:val="single"/>
        </w:rPr>
        <w:t>v</w:t>
      </w:r>
      <w:r w:rsidRPr="00FF2BF5">
        <w:rPr>
          <w:rFonts w:ascii="Microsoft Sans Serif" w:eastAsiaTheme="minorEastAsia" w:hAnsiTheme="minorHAnsi" w:cstheme="minorBidi"/>
          <w:b/>
          <w:caps/>
          <w:szCs w:val="22"/>
          <w:u w:val="single"/>
        </w:rPr>
        <w:t>. ULTIMATE MEDICAL SERVICES INC</w:t>
      </w:r>
      <w:r w:rsidRPr="00FF2BF5">
        <w:rPr>
          <w:rFonts w:ascii="Microsoft Sans Serif" w:eastAsiaTheme="minorEastAsia" w:hAnsiTheme="minorHAnsi" w:cstheme="minorBidi"/>
          <w:b/>
          <w:szCs w:val="22"/>
          <w:u w:val="single"/>
        </w:rPr>
        <w:cr/>
      </w:r>
      <w:r w:rsidRPr="00FF2BF5">
        <w:rPr>
          <w:rFonts w:ascii="Microsoft Sans Serif" w:eastAsiaTheme="minorEastAsia" w:hAnsiTheme="minorHAnsi" w:cstheme="minorBidi"/>
          <w:b/>
          <w:szCs w:val="22"/>
          <w:u w:val="single"/>
        </w:rPr>
        <w:cr/>
      </w:r>
    </w:p>
    <w:p w:rsidR="00FF2BF5" w:rsidRPr="00FF2BF5" w:rsidRDefault="00FF2BF5" w:rsidP="00FF2BF5">
      <w:pPr>
        <w:autoSpaceDE/>
        <w:autoSpaceDN/>
        <w:rPr>
          <w:rFonts w:ascii="Microsoft Sans Serif" w:eastAsiaTheme="minorEastAsia" w:hAnsiTheme="minorHAnsi" w:cstheme="minorBidi"/>
          <w:b/>
          <w:i/>
          <w:szCs w:val="22"/>
        </w:rPr>
      </w:pPr>
      <w:r w:rsidRPr="00FF2BF5">
        <w:rPr>
          <w:rFonts w:ascii="Microsoft Sans Serif" w:eastAsiaTheme="minorEastAsia" w:hAnsiTheme="minorHAnsi" w:cstheme="minorBidi"/>
          <w:szCs w:val="22"/>
        </w:rPr>
        <w:t>STEPHANIE M WIMER ESQUIRE</w:t>
      </w:r>
      <w:r w:rsidRPr="00FF2BF5">
        <w:rPr>
          <w:rFonts w:ascii="Microsoft Sans Serif" w:eastAsiaTheme="minorEastAsia" w:hAnsiTheme="minorHAnsi" w:cstheme="minorBidi"/>
          <w:szCs w:val="22"/>
        </w:rPr>
        <w:cr/>
        <w:t>PA PUC LAW BUREAU</w:t>
      </w:r>
      <w:r w:rsidRPr="00FF2BF5">
        <w:rPr>
          <w:rFonts w:ascii="Microsoft Sans Serif" w:eastAsiaTheme="minorEastAsia" w:hAnsiTheme="minorHAnsi" w:cstheme="minorBidi"/>
          <w:szCs w:val="22"/>
        </w:rPr>
        <w:cr/>
        <w:t>PO BOX 3265</w:t>
      </w:r>
      <w:r w:rsidRPr="00FF2BF5">
        <w:rPr>
          <w:rFonts w:ascii="Microsoft Sans Serif" w:eastAsiaTheme="minorEastAsia" w:hAnsiTheme="minorHAnsi" w:cstheme="minorBidi"/>
          <w:szCs w:val="22"/>
        </w:rPr>
        <w:cr/>
        <w:t>HARRISBURG PA  17105-3265</w:t>
      </w:r>
      <w:r w:rsidRPr="00FF2BF5">
        <w:rPr>
          <w:rFonts w:ascii="Microsoft Sans Serif" w:eastAsiaTheme="minorEastAsia" w:hAnsiTheme="minorHAnsi" w:cstheme="minorBidi"/>
          <w:szCs w:val="22"/>
        </w:rPr>
        <w:cr/>
        <w:t>717-787-5000</w:t>
      </w:r>
      <w:r w:rsidRPr="00FF2BF5">
        <w:rPr>
          <w:rFonts w:ascii="Microsoft Sans Serif" w:eastAsiaTheme="minorEastAsia" w:hAnsiTheme="minorHAnsi" w:cstheme="minorBidi"/>
          <w:szCs w:val="22"/>
        </w:rPr>
        <w:cr/>
      </w:r>
      <w:r w:rsidRPr="00FF2BF5">
        <w:rPr>
          <w:rFonts w:ascii="Microsoft Sans Serif" w:eastAsiaTheme="minorEastAsia" w:hAnsiTheme="minorHAnsi" w:cstheme="minorBidi"/>
          <w:b/>
          <w:i/>
          <w:szCs w:val="22"/>
        </w:rPr>
        <w:t>E-Served</w:t>
      </w:r>
    </w:p>
    <w:p w:rsidR="00FF2BF5" w:rsidRPr="00FF2BF5" w:rsidRDefault="00FF2BF5" w:rsidP="00FF2BF5">
      <w:pPr>
        <w:autoSpaceDE/>
        <w:autoSpaceDN/>
        <w:rPr>
          <w:rFonts w:ascii="Microsoft Sans Serif" w:eastAsiaTheme="minorEastAsia" w:hAnsiTheme="minorHAnsi" w:cstheme="minorBidi"/>
          <w:szCs w:val="22"/>
        </w:rPr>
      </w:pPr>
      <w:r w:rsidRPr="00FF2BF5">
        <w:rPr>
          <w:rFonts w:ascii="Microsoft Sans Serif" w:eastAsiaTheme="minorEastAsia" w:hAnsiTheme="minorHAnsi" w:cstheme="minorBidi"/>
          <w:szCs w:val="22"/>
        </w:rPr>
        <w:cr/>
      </w:r>
    </w:p>
    <w:p w:rsidR="00FF2BF5" w:rsidRPr="00FF2BF5" w:rsidRDefault="00FF2BF5" w:rsidP="00FF2BF5">
      <w:pPr>
        <w:autoSpaceDE/>
        <w:autoSpaceDN/>
        <w:rPr>
          <w:rFonts w:asciiTheme="minorHAnsi" w:eastAsiaTheme="minorEastAsia" w:hAnsiTheme="minorHAnsi" w:cstheme="minorBidi"/>
          <w:sz w:val="22"/>
          <w:szCs w:val="22"/>
        </w:rPr>
      </w:pPr>
      <w:bookmarkStart w:id="0" w:name="_GoBack"/>
      <w:r w:rsidRPr="00FF2BF5">
        <w:rPr>
          <w:rFonts w:ascii="Microsoft Sans Serif" w:eastAsiaTheme="minorEastAsia" w:hAnsiTheme="minorHAnsi" w:cstheme="minorBidi"/>
          <w:szCs w:val="22"/>
        </w:rPr>
        <w:t>EVA THORNTON-VITALE</w:t>
      </w:r>
      <w:r w:rsidRPr="00FF2BF5">
        <w:rPr>
          <w:rFonts w:ascii="Microsoft Sans Serif" w:eastAsiaTheme="minorEastAsia" w:hAnsiTheme="minorHAnsi" w:cstheme="minorBidi"/>
          <w:szCs w:val="22"/>
        </w:rPr>
        <w:cr/>
        <w:t>ULTIMATE MEDICAL SERVICES INC</w:t>
      </w:r>
      <w:r w:rsidRPr="00FF2BF5">
        <w:rPr>
          <w:rFonts w:ascii="Microsoft Sans Serif" w:eastAsiaTheme="minorEastAsia" w:hAnsiTheme="minorHAnsi" w:cstheme="minorBidi"/>
          <w:szCs w:val="22"/>
        </w:rPr>
        <w:cr/>
        <w:t>201 OLD MILL ROAD</w:t>
      </w:r>
      <w:r w:rsidRPr="00FF2BF5">
        <w:rPr>
          <w:rFonts w:ascii="Microsoft Sans Serif" w:eastAsiaTheme="minorEastAsia" w:hAnsiTheme="minorHAnsi" w:cstheme="minorBidi"/>
          <w:szCs w:val="22"/>
        </w:rPr>
        <w:cr/>
        <w:t>NEWMANSTOWN PA  17073</w:t>
      </w:r>
      <w:bookmarkEnd w:id="0"/>
      <w:r w:rsidRPr="00FF2BF5">
        <w:rPr>
          <w:rFonts w:ascii="Microsoft Sans Serif" w:eastAsiaTheme="minorEastAsia" w:hAnsiTheme="minorHAnsi" w:cstheme="minorBidi"/>
          <w:szCs w:val="22"/>
        </w:rPr>
        <w:cr/>
      </w:r>
    </w:p>
    <w:p w:rsidR="00FF2BF5" w:rsidRPr="00FF2BF5" w:rsidRDefault="00FF2BF5" w:rsidP="00FF2BF5">
      <w:pPr>
        <w:autoSpaceDE/>
        <w:autoSpaceDN/>
        <w:spacing w:after="200" w:line="276" w:lineRule="auto"/>
        <w:rPr>
          <w:rFonts w:asciiTheme="minorHAnsi" w:eastAsiaTheme="minorEastAsia" w:hAnsiTheme="minorHAnsi" w:cstheme="minorBidi"/>
          <w:sz w:val="22"/>
          <w:szCs w:val="22"/>
        </w:rPr>
      </w:pPr>
    </w:p>
    <w:p w:rsidR="00F100FD" w:rsidRPr="006F361D" w:rsidRDefault="00F100FD" w:rsidP="007E145A">
      <w:pPr>
        <w:pStyle w:val="ParaTab1"/>
        <w:tabs>
          <w:tab w:val="clear" w:pos="-720"/>
          <w:tab w:val="left" w:pos="720"/>
          <w:tab w:val="left" w:pos="5040"/>
        </w:tabs>
        <w:ind w:firstLine="0"/>
        <w:rPr>
          <w:rFonts w:ascii="Times New Roman" w:hAnsi="Times New Roman"/>
        </w:rPr>
      </w:pPr>
    </w:p>
    <w:sectPr w:rsidR="00F100FD" w:rsidRPr="006F361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C5A" w:rsidRDefault="00326C5A">
      <w:r>
        <w:separator/>
      </w:r>
    </w:p>
  </w:endnote>
  <w:endnote w:type="continuationSeparator" w:id="0">
    <w:p w:rsidR="00326C5A" w:rsidRDefault="00326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195" w:rsidRDefault="00636195" w:rsidP="006361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6195" w:rsidRDefault="006361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195" w:rsidRPr="00D908F2" w:rsidRDefault="00D908F2" w:rsidP="00D908F2">
    <w:pPr>
      <w:pStyle w:val="Footer"/>
      <w:jc w:val="center"/>
      <w:rPr>
        <w:sz w:val="20"/>
        <w:szCs w:val="20"/>
      </w:rPr>
    </w:pPr>
    <w:r w:rsidRPr="00D908F2">
      <w:rPr>
        <w:sz w:val="20"/>
        <w:szCs w:val="20"/>
      </w:rPr>
      <w:fldChar w:fldCharType="begin"/>
    </w:r>
    <w:r w:rsidRPr="00D908F2">
      <w:rPr>
        <w:sz w:val="20"/>
        <w:szCs w:val="20"/>
      </w:rPr>
      <w:instrText xml:space="preserve"> PAGE   \* MERGEFORMAT </w:instrText>
    </w:r>
    <w:r w:rsidRPr="00D908F2">
      <w:rPr>
        <w:sz w:val="20"/>
        <w:szCs w:val="20"/>
      </w:rPr>
      <w:fldChar w:fldCharType="separate"/>
    </w:r>
    <w:r w:rsidR="00073287">
      <w:rPr>
        <w:noProof/>
        <w:sz w:val="20"/>
        <w:szCs w:val="20"/>
      </w:rPr>
      <w:t>3</w:t>
    </w:r>
    <w:r w:rsidRPr="00D908F2">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BF5" w:rsidRPr="00FF2BF5" w:rsidRDefault="00FF2BF5" w:rsidP="00FF2B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C5A" w:rsidRDefault="00326C5A">
      <w:r>
        <w:separator/>
      </w:r>
    </w:p>
  </w:footnote>
  <w:footnote w:type="continuationSeparator" w:id="0">
    <w:p w:rsidR="00326C5A" w:rsidRDefault="00326C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195"/>
    <w:rsid w:val="00054798"/>
    <w:rsid w:val="000603EC"/>
    <w:rsid w:val="00070014"/>
    <w:rsid w:val="000700D9"/>
    <w:rsid w:val="00073287"/>
    <w:rsid w:val="000958BA"/>
    <w:rsid w:val="000A1CB8"/>
    <w:rsid w:val="000B0287"/>
    <w:rsid w:val="000E5F49"/>
    <w:rsid w:val="001204A4"/>
    <w:rsid w:val="001B132E"/>
    <w:rsid w:val="001C2388"/>
    <w:rsid w:val="001C4E7C"/>
    <w:rsid w:val="001D4992"/>
    <w:rsid w:val="002042CE"/>
    <w:rsid w:val="00232AC4"/>
    <w:rsid w:val="00234585"/>
    <w:rsid w:val="00265D5F"/>
    <w:rsid w:val="0027334B"/>
    <w:rsid w:val="0028227A"/>
    <w:rsid w:val="00295A15"/>
    <w:rsid w:val="002A38A3"/>
    <w:rsid w:val="002B41C4"/>
    <w:rsid w:val="002B45F0"/>
    <w:rsid w:val="002C6332"/>
    <w:rsid w:val="002C7B30"/>
    <w:rsid w:val="00326C5A"/>
    <w:rsid w:val="00360316"/>
    <w:rsid w:val="00360909"/>
    <w:rsid w:val="00374884"/>
    <w:rsid w:val="00377C12"/>
    <w:rsid w:val="00412350"/>
    <w:rsid w:val="00414B0F"/>
    <w:rsid w:val="004164D7"/>
    <w:rsid w:val="004744D7"/>
    <w:rsid w:val="0049244B"/>
    <w:rsid w:val="004B1259"/>
    <w:rsid w:val="00506C0D"/>
    <w:rsid w:val="00522B90"/>
    <w:rsid w:val="00534598"/>
    <w:rsid w:val="00567713"/>
    <w:rsid w:val="0057043D"/>
    <w:rsid w:val="005A2A65"/>
    <w:rsid w:val="005B618F"/>
    <w:rsid w:val="005E27B9"/>
    <w:rsid w:val="00636195"/>
    <w:rsid w:val="006608BF"/>
    <w:rsid w:val="006732E6"/>
    <w:rsid w:val="006F2C3E"/>
    <w:rsid w:val="006F361D"/>
    <w:rsid w:val="0072300C"/>
    <w:rsid w:val="0077184C"/>
    <w:rsid w:val="007840C8"/>
    <w:rsid w:val="007A1FB2"/>
    <w:rsid w:val="007B0A5D"/>
    <w:rsid w:val="007E145A"/>
    <w:rsid w:val="007F5511"/>
    <w:rsid w:val="00887CE7"/>
    <w:rsid w:val="008B6843"/>
    <w:rsid w:val="0092173D"/>
    <w:rsid w:val="00954172"/>
    <w:rsid w:val="009E09E7"/>
    <w:rsid w:val="00A2712C"/>
    <w:rsid w:val="00A5034D"/>
    <w:rsid w:val="00A6033B"/>
    <w:rsid w:val="00A93111"/>
    <w:rsid w:val="00A97020"/>
    <w:rsid w:val="00AE4241"/>
    <w:rsid w:val="00AF04F6"/>
    <w:rsid w:val="00AF30C1"/>
    <w:rsid w:val="00B113A2"/>
    <w:rsid w:val="00B17AB1"/>
    <w:rsid w:val="00B21EAC"/>
    <w:rsid w:val="00B34824"/>
    <w:rsid w:val="00B369B3"/>
    <w:rsid w:val="00B80BA2"/>
    <w:rsid w:val="00B95A5F"/>
    <w:rsid w:val="00C360D7"/>
    <w:rsid w:val="00C612AD"/>
    <w:rsid w:val="00C647B1"/>
    <w:rsid w:val="00CB6348"/>
    <w:rsid w:val="00CC4666"/>
    <w:rsid w:val="00D004FA"/>
    <w:rsid w:val="00D16089"/>
    <w:rsid w:val="00D75F47"/>
    <w:rsid w:val="00D908F2"/>
    <w:rsid w:val="00DA158F"/>
    <w:rsid w:val="00DB0991"/>
    <w:rsid w:val="00DC7F34"/>
    <w:rsid w:val="00DD735B"/>
    <w:rsid w:val="00DE0594"/>
    <w:rsid w:val="00DE7625"/>
    <w:rsid w:val="00E01100"/>
    <w:rsid w:val="00E13159"/>
    <w:rsid w:val="00E2244B"/>
    <w:rsid w:val="00E33216"/>
    <w:rsid w:val="00E41392"/>
    <w:rsid w:val="00E56420"/>
    <w:rsid w:val="00E772D5"/>
    <w:rsid w:val="00E94FFA"/>
    <w:rsid w:val="00EA3E12"/>
    <w:rsid w:val="00EE38EC"/>
    <w:rsid w:val="00F100FD"/>
    <w:rsid w:val="00F11E0E"/>
    <w:rsid w:val="00F15946"/>
    <w:rsid w:val="00F24011"/>
    <w:rsid w:val="00F42D74"/>
    <w:rsid w:val="00F51ECB"/>
    <w:rsid w:val="00F5286F"/>
    <w:rsid w:val="00FA3EEF"/>
    <w:rsid w:val="00FD2D9D"/>
    <w:rsid w:val="00FF2BF5"/>
    <w:rsid w:val="00FF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6195"/>
    <w:pPr>
      <w:tabs>
        <w:tab w:val="center" w:pos="4320"/>
        <w:tab w:val="right" w:pos="8640"/>
      </w:tabs>
    </w:pPr>
  </w:style>
  <w:style w:type="character" w:styleId="PageNumber">
    <w:name w:val="page number"/>
    <w:basedOn w:val="DefaultParagraphFont"/>
    <w:rsid w:val="00636195"/>
  </w:style>
  <w:style w:type="paragraph" w:styleId="BalloonText">
    <w:name w:val="Balloon Text"/>
    <w:basedOn w:val="Normal"/>
    <w:link w:val="BalloonTextChar"/>
    <w:rsid w:val="006F361D"/>
    <w:rPr>
      <w:rFonts w:ascii="Tahoma" w:hAnsi="Tahoma" w:cs="Tahoma"/>
      <w:sz w:val="16"/>
      <w:szCs w:val="16"/>
    </w:rPr>
  </w:style>
  <w:style w:type="character" w:customStyle="1" w:styleId="BalloonTextChar">
    <w:name w:val="Balloon Text Char"/>
    <w:link w:val="BalloonText"/>
    <w:rsid w:val="006F361D"/>
    <w:rPr>
      <w:rFonts w:ascii="Tahoma" w:hAnsi="Tahoma" w:cs="Tahoma"/>
      <w:sz w:val="16"/>
      <w:szCs w:val="16"/>
    </w:rPr>
  </w:style>
  <w:style w:type="paragraph" w:styleId="Header">
    <w:name w:val="header"/>
    <w:basedOn w:val="Normal"/>
    <w:link w:val="HeaderChar"/>
    <w:rsid w:val="00D908F2"/>
    <w:pPr>
      <w:tabs>
        <w:tab w:val="center" w:pos="4680"/>
        <w:tab w:val="right" w:pos="9360"/>
      </w:tabs>
    </w:pPr>
  </w:style>
  <w:style w:type="character" w:customStyle="1" w:styleId="HeaderChar">
    <w:name w:val="Header Char"/>
    <w:basedOn w:val="DefaultParagraphFont"/>
    <w:link w:val="Header"/>
    <w:rsid w:val="00D908F2"/>
    <w:rPr>
      <w:rFonts w:ascii="CG Times" w:hAnsi="CG Times" w:cs="CG Times"/>
      <w:sz w:val="24"/>
      <w:szCs w:val="24"/>
    </w:rPr>
  </w:style>
  <w:style w:type="character" w:customStyle="1" w:styleId="FooterChar">
    <w:name w:val="Footer Char"/>
    <w:link w:val="Footer"/>
    <w:uiPriority w:val="99"/>
    <w:rsid w:val="00D908F2"/>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6195"/>
    <w:pPr>
      <w:tabs>
        <w:tab w:val="center" w:pos="4320"/>
        <w:tab w:val="right" w:pos="8640"/>
      </w:tabs>
    </w:pPr>
  </w:style>
  <w:style w:type="character" w:styleId="PageNumber">
    <w:name w:val="page number"/>
    <w:basedOn w:val="DefaultParagraphFont"/>
    <w:rsid w:val="00636195"/>
  </w:style>
  <w:style w:type="paragraph" w:styleId="BalloonText">
    <w:name w:val="Balloon Text"/>
    <w:basedOn w:val="Normal"/>
    <w:link w:val="BalloonTextChar"/>
    <w:rsid w:val="006F361D"/>
    <w:rPr>
      <w:rFonts w:ascii="Tahoma" w:hAnsi="Tahoma" w:cs="Tahoma"/>
      <w:sz w:val="16"/>
      <w:szCs w:val="16"/>
    </w:rPr>
  </w:style>
  <w:style w:type="character" w:customStyle="1" w:styleId="BalloonTextChar">
    <w:name w:val="Balloon Text Char"/>
    <w:link w:val="BalloonText"/>
    <w:rsid w:val="006F361D"/>
    <w:rPr>
      <w:rFonts w:ascii="Tahoma" w:hAnsi="Tahoma" w:cs="Tahoma"/>
      <w:sz w:val="16"/>
      <w:szCs w:val="16"/>
    </w:rPr>
  </w:style>
  <w:style w:type="paragraph" w:styleId="Header">
    <w:name w:val="header"/>
    <w:basedOn w:val="Normal"/>
    <w:link w:val="HeaderChar"/>
    <w:rsid w:val="00D908F2"/>
    <w:pPr>
      <w:tabs>
        <w:tab w:val="center" w:pos="4680"/>
        <w:tab w:val="right" w:pos="9360"/>
      </w:tabs>
    </w:pPr>
  </w:style>
  <w:style w:type="character" w:customStyle="1" w:styleId="HeaderChar">
    <w:name w:val="Header Char"/>
    <w:basedOn w:val="DefaultParagraphFont"/>
    <w:link w:val="Header"/>
    <w:rsid w:val="00D908F2"/>
    <w:rPr>
      <w:rFonts w:ascii="CG Times" w:hAnsi="CG Times" w:cs="CG Times"/>
      <w:sz w:val="24"/>
      <w:szCs w:val="24"/>
    </w:rPr>
  </w:style>
  <w:style w:type="character" w:customStyle="1" w:styleId="FooterChar">
    <w:name w:val="Footer Char"/>
    <w:link w:val="Footer"/>
    <w:uiPriority w:val="99"/>
    <w:rsid w:val="00D908F2"/>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Leonard, Allyson</cp:lastModifiedBy>
  <cp:revision>3</cp:revision>
  <cp:lastPrinted>2012-11-29T14:33:00Z</cp:lastPrinted>
  <dcterms:created xsi:type="dcterms:W3CDTF">2012-11-29T14:30:00Z</dcterms:created>
  <dcterms:modified xsi:type="dcterms:W3CDTF">2012-11-29T14:40:00Z</dcterms:modified>
</cp:coreProperties>
</file>