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9F552D" w:rsidRDefault="005E1066" w:rsidP="00600548">
      <w:pPr>
        <w:jc w:val="center"/>
        <w:rPr>
          <w:b/>
        </w:rPr>
      </w:pPr>
      <w:r w:rsidRPr="009F552D">
        <w:rPr>
          <w:b/>
        </w:rPr>
        <w:t>BEFORE THE</w:t>
      </w:r>
    </w:p>
    <w:p w:rsidR="005E1066" w:rsidRPr="009F552D" w:rsidRDefault="005E1066" w:rsidP="00600548">
      <w:pPr>
        <w:jc w:val="center"/>
        <w:rPr>
          <w:b/>
        </w:rPr>
      </w:pPr>
      <w:r w:rsidRPr="009F552D">
        <w:rPr>
          <w:b/>
        </w:rPr>
        <w:t>PENNSYLVANIA PUBLIC UTILITY COMMISSION</w:t>
      </w:r>
    </w:p>
    <w:p w:rsidR="005E1066" w:rsidRPr="009F552D" w:rsidRDefault="005E1066" w:rsidP="00600548">
      <w:pPr>
        <w:jc w:val="center"/>
        <w:rPr>
          <w:b/>
        </w:rPr>
      </w:pPr>
    </w:p>
    <w:p w:rsidR="005E1066" w:rsidRPr="009F552D" w:rsidRDefault="005E1066" w:rsidP="00600548">
      <w:pPr>
        <w:jc w:val="center"/>
        <w:rPr>
          <w:b/>
        </w:rPr>
      </w:pPr>
    </w:p>
    <w:p w:rsidR="005E1066" w:rsidRPr="009F552D" w:rsidRDefault="005E1066" w:rsidP="00600548">
      <w:pPr>
        <w:jc w:val="center"/>
        <w:rPr>
          <w:b/>
        </w:rPr>
      </w:pPr>
    </w:p>
    <w:p w:rsidR="005E1066" w:rsidRPr="009F552D" w:rsidRDefault="00D74A6F" w:rsidP="00600548">
      <w:r w:rsidRPr="009F552D">
        <w:t>Rashita Hurst</w:t>
      </w:r>
      <w:r w:rsidR="00E07E31" w:rsidRPr="009F552D">
        <w:tab/>
      </w:r>
      <w:r w:rsidR="008E2A71" w:rsidRPr="009F552D">
        <w:tab/>
      </w:r>
      <w:r w:rsidR="00BD624C" w:rsidRPr="009F552D">
        <w:tab/>
      </w:r>
      <w:r w:rsidR="00AB18F3" w:rsidRPr="009F552D">
        <w:tab/>
      </w:r>
      <w:r w:rsidR="00AB18F3" w:rsidRPr="009F552D">
        <w:tab/>
      </w:r>
      <w:r w:rsidR="00AB18F3" w:rsidRPr="009F552D">
        <w:tab/>
      </w:r>
      <w:r w:rsidR="005E1066" w:rsidRPr="009F552D">
        <w:t>:</w:t>
      </w:r>
    </w:p>
    <w:p w:rsidR="005E1066" w:rsidRPr="009F552D" w:rsidRDefault="005E1066" w:rsidP="00600548"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  <w:t>:</w:t>
      </w:r>
    </w:p>
    <w:p w:rsidR="005E1066" w:rsidRPr="009F552D" w:rsidRDefault="005E1066" w:rsidP="00600548">
      <w:r w:rsidRPr="009F552D">
        <w:tab/>
        <w:t>v.</w:t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  <w:t>:</w:t>
      </w:r>
      <w:r w:rsidRPr="009F552D">
        <w:tab/>
      </w:r>
      <w:r w:rsidRPr="009F552D">
        <w:tab/>
      </w:r>
      <w:r w:rsidR="00D74A6F" w:rsidRPr="009F552D">
        <w:t>C</w:t>
      </w:r>
      <w:r w:rsidRPr="009F552D">
        <w:t>-201</w:t>
      </w:r>
      <w:r w:rsidR="00796D34" w:rsidRPr="009F552D">
        <w:t>2</w:t>
      </w:r>
      <w:r w:rsidRPr="009F552D">
        <w:t>-</w:t>
      </w:r>
      <w:r w:rsidR="00D74A6F" w:rsidRPr="009F552D">
        <w:t>2324132</w:t>
      </w:r>
    </w:p>
    <w:p w:rsidR="005E1066" w:rsidRPr="009F552D" w:rsidRDefault="005E1066" w:rsidP="00600548"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  <w:t>:</w:t>
      </w:r>
    </w:p>
    <w:p w:rsidR="005E1066" w:rsidRPr="009F552D" w:rsidRDefault="00D74A6F" w:rsidP="00600548">
      <w:r w:rsidRPr="009F552D">
        <w:t>PECO Energy Company</w:t>
      </w:r>
      <w:r w:rsidRPr="009F552D">
        <w:tab/>
      </w:r>
      <w:r w:rsidRPr="009F552D">
        <w:tab/>
      </w:r>
      <w:r w:rsidR="008E2A71" w:rsidRPr="009F552D">
        <w:tab/>
      </w:r>
      <w:r w:rsidR="00E07E31" w:rsidRPr="009F552D">
        <w:tab/>
      </w:r>
      <w:r w:rsidR="005E1066" w:rsidRPr="009F552D">
        <w:t>:</w:t>
      </w:r>
    </w:p>
    <w:p w:rsidR="005E1066" w:rsidRPr="009F552D" w:rsidRDefault="005E1066" w:rsidP="00600548"/>
    <w:p w:rsidR="005E1066" w:rsidRPr="009F552D" w:rsidRDefault="005E1066" w:rsidP="00600548">
      <w:pPr>
        <w:tabs>
          <w:tab w:val="left" w:pos="1076"/>
        </w:tabs>
      </w:pPr>
    </w:p>
    <w:p w:rsidR="00EA5CEA" w:rsidRPr="009F552D" w:rsidRDefault="00EA5CEA" w:rsidP="00451017">
      <w:pPr>
        <w:jc w:val="center"/>
        <w:rPr>
          <w:b/>
          <w:u w:val="single"/>
        </w:rPr>
      </w:pPr>
      <w:r w:rsidRPr="009F552D">
        <w:rPr>
          <w:b/>
          <w:u w:val="single"/>
        </w:rPr>
        <w:t xml:space="preserve">INTERIM </w:t>
      </w:r>
      <w:r w:rsidR="008D798E" w:rsidRPr="009F552D">
        <w:rPr>
          <w:b/>
          <w:u w:val="single"/>
        </w:rPr>
        <w:t xml:space="preserve">ORDER </w:t>
      </w:r>
    </w:p>
    <w:p w:rsidR="00451017" w:rsidRPr="009F552D" w:rsidRDefault="008D798E" w:rsidP="00451017">
      <w:pPr>
        <w:jc w:val="center"/>
        <w:rPr>
          <w:b/>
          <w:u w:val="single"/>
        </w:rPr>
      </w:pPr>
      <w:r w:rsidRPr="009F552D">
        <w:rPr>
          <w:b/>
          <w:u w:val="single"/>
        </w:rPr>
        <w:t xml:space="preserve">GRANTING </w:t>
      </w:r>
      <w:r w:rsidR="008E2A71" w:rsidRPr="009F552D">
        <w:rPr>
          <w:b/>
          <w:u w:val="single"/>
        </w:rPr>
        <w:t>RESPONDENT</w:t>
      </w:r>
      <w:r w:rsidRPr="009F552D">
        <w:rPr>
          <w:b/>
          <w:u w:val="single"/>
        </w:rPr>
        <w:t xml:space="preserve">’S </w:t>
      </w:r>
      <w:r w:rsidR="00451017" w:rsidRPr="009F552D">
        <w:rPr>
          <w:b/>
          <w:u w:val="single"/>
        </w:rPr>
        <w:t xml:space="preserve">REQUEST FOR </w:t>
      </w:r>
    </w:p>
    <w:p w:rsidR="005E1066" w:rsidRPr="009F552D" w:rsidRDefault="00451017" w:rsidP="00451017">
      <w:pPr>
        <w:jc w:val="center"/>
        <w:rPr>
          <w:b/>
          <w:u w:val="single"/>
        </w:rPr>
      </w:pPr>
      <w:r w:rsidRPr="009F552D">
        <w:rPr>
          <w:b/>
          <w:u w:val="single"/>
        </w:rPr>
        <w:t>CONTINUANCE OF HEARING</w:t>
      </w:r>
    </w:p>
    <w:p w:rsidR="005E1066" w:rsidRPr="009F552D" w:rsidRDefault="005E1066" w:rsidP="00600548">
      <w:pPr>
        <w:jc w:val="center"/>
      </w:pPr>
    </w:p>
    <w:p w:rsidR="005E1066" w:rsidRPr="009F552D" w:rsidRDefault="005E1066" w:rsidP="00600548">
      <w:pPr>
        <w:jc w:val="center"/>
      </w:pPr>
    </w:p>
    <w:p w:rsidR="005E1066" w:rsidRPr="009F552D" w:rsidRDefault="005E1066" w:rsidP="00600548">
      <w:pPr>
        <w:jc w:val="center"/>
      </w:pPr>
      <w:r w:rsidRPr="009F552D">
        <w:t>Before</w:t>
      </w:r>
    </w:p>
    <w:p w:rsidR="005E1066" w:rsidRPr="009F552D" w:rsidRDefault="005E1066" w:rsidP="00600548">
      <w:pPr>
        <w:jc w:val="center"/>
      </w:pPr>
      <w:r w:rsidRPr="009F552D">
        <w:t>Tiffany A. Hunt</w:t>
      </w:r>
    </w:p>
    <w:p w:rsidR="005E1066" w:rsidRPr="009F552D" w:rsidRDefault="005E1066" w:rsidP="00600548">
      <w:pPr>
        <w:jc w:val="center"/>
      </w:pPr>
      <w:r w:rsidRPr="009F552D">
        <w:t>Special Agent</w:t>
      </w:r>
    </w:p>
    <w:p w:rsidR="005E1066" w:rsidRPr="009F552D" w:rsidRDefault="005E1066" w:rsidP="00600548">
      <w:pPr>
        <w:jc w:val="center"/>
      </w:pPr>
    </w:p>
    <w:p w:rsidR="005E1066" w:rsidRPr="009F552D" w:rsidRDefault="005E1066" w:rsidP="00600548">
      <w:pPr>
        <w:jc w:val="center"/>
      </w:pPr>
    </w:p>
    <w:p w:rsidR="005E1066" w:rsidRPr="009F552D" w:rsidRDefault="005E1066" w:rsidP="00600548">
      <w:pPr>
        <w:jc w:val="center"/>
      </w:pPr>
      <w:r w:rsidRPr="009F552D">
        <w:rPr>
          <w:u w:val="single"/>
        </w:rPr>
        <w:t>HISTORY OF THE PROCEEDING</w:t>
      </w:r>
    </w:p>
    <w:p w:rsidR="005E1066" w:rsidRPr="009F552D" w:rsidRDefault="005E1066" w:rsidP="00600548">
      <w:pPr>
        <w:jc w:val="center"/>
      </w:pPr>
    </w:p>
    <w:p w:rsidR="005E1066" w:rsidRPr="009F552D" w:rsidRDefault="005E1066" w:rsidP="00600548"/>
    <w:p w:rsidR="008D798E" w:rsidRPr="009F552D" w:rsidRDefault="008D798E" w:rsidP="00600548">
      <w:pPr>
        <w:tabs>
          <w:tab w:val="num" w:pos="2160"/>
        </w:tabs>
        <w:spacing w:line="360" w:lineRule="auto"/>
        <w:ind w:firstLine="1440"/>
      </w:pPr>
      <w:r w:rsidRPr="009F552D">
        <w:t xml:space="preserve">By Telephone Hearing Notice dated </w:t>
      </w:r>
      <w:r w:rsidR="00D74A6F" w:rsidRPr="009F552D">
        <w:t>October 4</w:t>
      </w:r>
      <w:r w:rsidR="00796D34" w:rsidRPr="009F552D">
        <w:t>, 2012</w:t>
      </w:r>
      <w:r w:rsidR="00451017" w:rsidRPr="009F552D">
        <w:t>, the above-captioned case was assigne</w:t>
      </w:r>
      <w:r w:rsidR="006D57E4" w:rsidRPr="009F552D">
        <w:t>d to me and an Initial Telephonic</w:t>
      </w:r>
      <w:r w:rsidR="00451017" w:rsidRPr="009F552D">
        <w:t xml:space="preserve"> Hearing was scheduled for </w:t>
      </w:r>
      <w:r w:rsidR="00D74A6F" w:rsidRPr="009F552D">
        <w:t>Thursday</w:t>
      </w:r>
      <w:r w:rsidR="00451017" w:rsidRPr="009F552D">
        <w:t xml:space="preserve">, </w:t>
      </w:r>
      <w:r w:rsidR="00D74A6F" w:rsidRPr="009F552D">
        <w:t>November 29</w:t>
      </w:r>
      <w:r w:rsidR="008E2A71" w:rsidRPr="009F552D">
        <w:t>, 2012, at 1</w:t>
      </w:r>
      <w:r w:rsidR="00796D34" w:rsidRPr="009F552D">
        <w:t>0:0</w:t>
      </w:r>
      <w:r w:rsidR="008E2A71" w:rsidRPr="009F552D">
        <w:t xml:space="preserve">0 </w:t>
      </w:r>
      <w:r w:rsidR="00796D34" w:rsidRPr="009F552D">
        <w:t>a</w:t>
      </w:r>
      <w:r w:rsidR="00451017" w:rsidRPr="009F552D">
        <w:t>.m.</w:t>
      </w:r>
    </w:p>
    <w:p w:rsidR="00451017" w:rsidRPr="009F552D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Pr="009F552D" w:rsidRDefault="00247F37" w:rsidP="00101496">
      <w:pPr>
        <w:tabs>
          <w:tab w:val="num" w:pos="2160"/>
        </w:tabs>
        <w:spacing w:line="360" w:lineRule="auto"/>
        <w:ind w:firstLine="1440"/>
      </w:pPr>
      <w:r w:rsidRPr="009F552D">
        <w:t xml:space="preserve">On </w:t>
      </w:r>
      <w:r w:rsidR="00D74A6F" w:rsidRPr="009F552D">
        <w:t>the day of the hearing</w:t>
      </w:r>
      <w:r w:rsidR="00451017" w:rsidRPr="009F552D">
        <w:t xml:space="preserve">, </w:t>
      </w:r>
      <w:r w:rsidR="00904BE4" w:rsidRPr="009F552D">
        <w:t xml:space="preserve">Respondent, </w:t>
      </w:r>
      <w:r w:rsidR="00D74A6F" w:rsidRPr="009F552D">
        <w:t>PECO Energy Company</w:t>
      </w:r>
      <w:r w:rsidR="00904BE4" w:rsidRPr="009F552D">
        <w:t>,</w:t>
      </w:r>
      <w:r w:rsidR="00796D34" w:rsidRPr="009F552D">
        <w:t xml:space="preserve"> </w:t>
      </w:r>
      <w:r w:rsidR="00881DC7" w:rsidRPr="009F552D">
        <w:t xml:space="preserve">by and through its attorney, </w:t>
      </w:r>
      <w:r w:rsidR="00D74A6F" w:rsidRPr="009F552D">
        <w:t>Shawane Lee</w:t>
      </w:r>
      <w:r w:rsidR="00E07E31" w:rsidRPr="009F552D">
        <w:t>, Esq.</w:t>
      </w:r>
      <w:r w:rsidR="00881DC7" w:rsidRPr="009F552D">
        <w:t xml:space="preserve">, </w:t>
      </w:r>
      <w:r w:rsidR="00E07E31" w:rsidRPr="009F552D">
        <w:t xml:space="preserve">requested </w:t>
      </w:r>
      <w:r w:rsidR="00BB356A" w:rsidRPr="009F552D">
        <w:t xml:space="preserve">the matter be </w:t>
      </w:r>
      <w:r w:rsidR="00D74A6F" w:rsidRPr="009F552D">
        <w:t>continued for thirty (30) days to allow the Complainant to apply for the Respondent’s Customer Assistance Program</w:t>
      </w:r>
      <w:r w:rsidR="00881DC7" w:rsidRPr="009F552D">
        <w:t>.</w:t>
      </w:r>
      <w:r w:rsidR="00D74A6F" w:rsidRPr="009F552D">
        <w:t xml:space="preserve">  Ms. Lee indicated that </w:t>
      </w:r>
      <w:r w:rsidR="00E53639" w:rsidRPr="009F552D">
        <w:t>th</w:t>
      </w:r>
      <w:r w:rsidR="0006552F" w:rsidRPr="009F552D">
        <w:t>e</w:t>
      </w:r>
      <w:r w:rsidR="00E07E31" w:rsidRPr="009F552D">
        <w:t xml:space="preserve"> Complainant </w:t>
      </w:r>
      <w:r w:rsidR="00E53639" w:rsidRPr="009F552D">
        <w:t xml:space="preserve">did not </w:t>
      </w:r>
      <w:r w:rsidR="00E07E31" w:rsidRPr="009F552D">
        <w:t>object</w:t>
      </w:r>
      <w:r w:rsidR="00E53639" w:rsidRPr="009F552D">
        <w:t xml:space="preserve"> to a continuance.</w:t>
      </w:r>
      <w:r w:rsidR="00D74A6F" w:rsidRPr="009F552D">
        <w:t xml:space="preserve">  At the time of the hearing, I contacted the parties and confirmed that they agreed to continue the hearing for the above-stated purpose.</w:t>
      </w:r>
    </w:p>
    <w:p w:rsidR="00F95642" w:rsidRPr="009F552D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9F552D" w:rsidRDefault="00507DAB" w:rsidP="00101496">
      <w:pPr>
        <w:tabs>
          <w:tab w:val="num" w:pos="2160"/>
        </w:tabs>
        <w:spacing w:line="360" w:lineRule="auto"/>
        <w:ind w:firstLine="1440"/>
      </w:pPr>
      <w:r w:rsidRPr="009F552D">
        <w:t>The Commission’s Rules of Administrative Practice and Procedure at 52 Pa. Code § 1.15(b) state that, “Only for good cause shown will requests for continuance</w:t>
      </w:r>
      <w:r w:rsidR="00500B48" w:rsidRPr="009F552D">
        <w:t xml:space="preserve"> be considered.”</w:t>
      </w:r>
      <w:r w:rsidR="00D0665C" w:rsidRPr="009F552D">
        <w:t xml:space="preserve">  In this case, Respondent’s </w:t>
      </w:r>
      <w:r w:rsidR="005613F5" w:rsidRPr="009F552D">
        <w:t>request for a continuance</w:t>
      </w:r>
      <w:r w:rsidR="00D0665C" w:rsidRPr="009F552D">
        <w:t xml:space="preserve"> was</w:t>
      </w:r>
      <w:r w:rsidR="00D74A6F" w:rsidRPr="009F552D">
        <w:t xml:space="preserve"> not</w:t>
      </w:r>
      <w:r w:rsidR="00D0665C" w:rsidRPr="009F552D">
        <w:t xml:space="preserve"> submitted in writing more than five </w:t>
      </w:r>
      <w:r w:rsidR="00D0665C" w:rsidRPr="009F552D">
        <w:lastRenderedPageBreak/>
        <w:t xml:space="preserve">(5) days prior to the hearing.  </w:t>
      </w:r>
      <w:r w:rsidR="00D74A6F" w:rsidRPr="009F552D">
        <w:t>However, t</w:t>
      </w:r>
      <w:r w:rsidR="00D0665C" w:rsidRPr="009F552D">
        <w:t>his is the first continuance requested by either party in this matter</w:t>
      </w:r>
      <w:r w:rsidR="008A0B1F" w:rsidRPr="009F552D">
        <w:t xml:space="preserve"> and the Complainant did not oppose the request</w:t>
      </w:r>
      <w:r w:rsidR="00D0665C" w:rsidRPr="009F552D">
        <w:t>.</w:t>
      </w:r>
      <w:r w:rsidR="008A0B1F" w:rsidRPr="009F552D">
        <w:t xml:space="preserve">  </w:t>
      </w:r>
      <w:r w:rsidR="009F552D" w:rsidRPr="009F552D">
        <w:t>T</w:t>
      </w:r>
      <w:r w:rsidR="008A0B1F" w:rsidRPr="009F552D">
        <w:t>he continuance may result in a settlement of the case.</w:t>
      </w:r>
      <w:r w:rsidR="002E1873" w:rsidRPr="009F552D">
        <w:t xml:space="preserve">  Commission policy promotes settlements.  52 Pa. Code § 5.231(a).</w:t>
      </w:r>
      <w:r w:rsidR="008A0B1F" w:rsidRPr="009F552D">
        <w:t xml:space="preserve">  </w:t>
      </w:r>
      <w:r w:rsidR="00D0665C" w:rsidRPr="009F552D">
        <w:t xml:space="preserve">I conclude that </w:t>
      </w:r>
      <w:r w:rsidR="008A0B1F" w:rsidRPr="009F552D">
        <w:t xml:space="preserve">the </w:t>
      </w:r>
      <w:r w:rsidR="004438AB" w:rsidRPr="009F552D">
        <w:t>Respondent has shown good cause for requesting a continuance.</w:t>
      </w:r>
      <w:r w:rsidR="00F95642" w:rsidRPr="009F552D">
        <w:t xml:space="preserve">  </w:t>
      </w:r>
    </w:p>
    <w:p w:rsidR="008A0B1F" w:rsidRPr="009F552D" w:rsidRDefault="008A0B1F" w:rsidP="00881DC7">
      <w:pPr>
        <w:spacing w:line="360" w:lineRule="auto"/>
      </w:pPr>
    </w:p>
    <w:p w:rsidR="00881DC7" w:rsidRPr="009F552D" w:rsidRDefault="00881DC7" w:rsidP="00881DC7">
      <w:pPr>
        <w:spacing w:line="360" w:lineRule="auto"/>
      </w:pPr>
      <w:r w:rsidRPr="009F552D">
        <w:tab/>
      </w:r>
      <w:r w:rsidRPr="009F552D">
        <w:tab/>
      </w:r>
      <w:r w:rsidR="008A0B1F" w:rsidRPr="009F552D">
        <w:t xml:space="preserve">The </w:t>
      </w:r>
      <w:r w:rsidR="0075143A" w:rsidRPr="009F552D">
        <w:t>Respondent’s</w:t>
      </w:r>
      <w:r w:rsidRPr="009F552D">
        <w:t xml:space="preserve"> </w:t>
      </w:r>
      <w:r w:rsidR="005613F5" w:rsidRPr="009F552D">
        <w:t>request for a continuance</w:t>
      </w:r>
      <w:r w:rsidRPr="009F552D">
        <w:t xml:space="preserve"> </w:t>
      </w:r>
      <w:r w:rsidR="008A0B1F" w:rsidRPr="009F552D">
        <w:t>to allow the Complainant to apply for its Customer Assistance Program</w:t>
      </w:r>
      <w:r w:rsidRPr="009F552D">
        <w:t xml:space="preserve"> is reasonable and will be granted.</w:t>
      </w:r>
    </w:p>
    <w:p w:rsidR="00881DC7" w:rsidRPr="009F552D" w:rsidRDefault="00881DC7" w:rsidP="00600548">
      <w:pPr>
        <w:tabs>
          <w:tab w:val="num" w:pos="2160"/>
        </w:tabs>
        <w:spacing w:line="360" w:lineRule="auto"/>
        <w:ind w:firstLine="1440"/>
      </w:pPr>
    </w:p>
    <w:p w:rsidR="009F552D" w:rsidRDefault="009F552D" w:rsidP="00600548">
      <w:pPr>
        <w:tabs>
          <w:tab w:val="num" w:pos="2160"/>
        </w:tabs>
        <w:spacing w:line="360" w:lineRule="auto"/>
        <w:ind w:firstLine="1440"/>
      </w:pPr>
    </w:p>
    <w:p w:rsidR="006D6E10" w:rsidRPr="009F552D" w:rsidRDefault="006D6E10" w:rsidP="00600548">
      <w:pPr>
        <w:tabs>
          <w:tab w:val="num" w:pos="2160"/>
        </w:tabs>
        <w:spacing w:line="360" w:lineRule="auto"/>
        <w:ind w:firstLine="1440"/>
      </w:pPr>
      <w:r w:rsidRPr="009F552D">
        <w:t>THEREFORE,</w:t>
      </w:r>
    </w:p>
    <w:p w:rsidR="006D6E10" w:rsidRPr="009F552D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9F552D" w:rsidRDefault="006D6E10" w:rsidP="00600548">
      <w:pPr>
        <w:tabs>
          <w:tab w:val="num" w:pos="2160"/>
        </w:tabs>
        <w:spacing w:line="360" w:lineRule="auto"/>
        <w:ind w:firstLine="1440"/>
      </w:pPr>
      <w:r w:rsidRPr="009F552D">
        <w:t>IT IS ORDERED:</w:t>
      </w:r>
    </w:p>
    <w:p w:rsidR="006D6E10" w:rsidRPr="009F552D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9F552D" w:rsidRDefault="00451017" w:rsidP="008A0B1F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9F552D">
        <w:t xml:space="preserve">That </w:t>
      </w:r>
      <w:r w:rsidR="008A0B1F" w:rsidRPr="009F552D">
        <w:t>PECO Energy</w:t>
      </w:r>
      <w:r w:rsidR="005613F5" w:rsidRPr="009F552D">
        <w:t xml:space="preserve"> Company</w:t>
      </w:r>
      <w:r w:rsidR="005B6599" w:rsidRPr="009F552D">
        <w:t>’</w:t>
      </w:r>
      <w:r w:rsidR="00F43A13" w:rsidRPr="009F552D">
        <w:t>s</w:t>
      </w:r>
      <w:r w:rsidRPr="009F552D">
        <w:t xml:space="preserve"> </w:t>
      </w:r>
      <w:r w:rsidR="005613F5" w:rsidRPr="009F552D">
        <w:t>request for a continuance</w:t>
      </w:r>
      <w:r w:rsidRPr="009F552D">
        <w:t xml:space="preserve"> in the matter of </w:t>
      </w:r>
      <w:r w:rsidR="008A0B1F" w:rsidRPr="009F552D">
        <w:t>Rashita Hurst</w:t>
      </w:r>
      <w:r w:rsidR="00881DC7" w:rsidRPr="009F552D">
        <w:t xml:space="preserve"> v. </w:t>
      </w:r>
      <w:r w:rsidR="008A0B1F" w:rsidRPr="009F552D">
        <w:t>PECO Energy</w:t>
      </w:r>
      <w:r w:rsidR="005613F5" w:rsidRPr="009F552D">
        <w:t xml:space="preserve"> Company</w:t>
      </w:r>
      <w:r w:rsidRPr="009F552D">
        <w:t xml:space="preserve">, at Docket No. </w:t>
      </w:r>
      <w:r w:rsidR="008A0B1F" w:rsidRPr="009F552D">
        <w:t>C</w:t>
      </w:r>
      <w:r w:rsidRPr="009F552D">
        <w:t>-201</w:t>
      </w:r>
      <w:r w:rsidR="00881DC7" w:rsidRPr="009F552D">
        <w:t>2</w:t>
      </w:r>
      <w:r w:rsidRPr="009F552D">
        <w:t>-</w:t>
      </w:r>
      <w:r w:rsidR="008A0B1F" w:rsidRPr="009F552D">
        <w:t>2324132</w:t>
      </w:r>
      <w:r w:rsidRPr="009F552D">
        <w:t xml:space="preserve"> is granted.</w:t>
      </w:r>
    </w:p>
    <w:p w:rsidR="00451017" w:rsidRPr="009F552D" w:rsidRDefault="00451017" w:rsidP="00451017">
      <w:pPr>
        <w:pStyle w:val="ListParagraph"/>
        <w:spacing w:line="360" w:lineRule="auto"/>
        <w:ind w:left="1800"/>
      </w:pPr>
    </w:p>
    <w:p w:rsidR="008A0B1F" w:rsidRPr="009F552D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9F552D">
        <w:t xml:space="preserve">That the hearing scheduled for </w:t>
      </w:r>
      <w:r w:rsidR="008A0B1F" w:rsidRPr="009F552D">
        <w:t>November 29</w:t>
      </w:r>
      <w:r w:rsidR="00F43A13" w:rsidRPr="009F552D">
        <w:t>, 2012</w:t>
      </w:r>
      <w:r w:rsidRPr="009F552D">
        <w:t xml:space="preserve">, be and hereby is continued </w:t>
      </w:r>
      <w:r w:rsidR="008A0B1F" w:rsidRPr="009F552D">
        <w:t>for a minimum of thirty (30) days.</w:t>
      </w:r>
    </w:p>
    <w:p w:rsidR="008A0B1F" w:rsidRPr="009F552D" w:rsidRDefault="008A0B1F" w:rsidP="008A0B1F">
      <w:pPr>
        <w:pStyle w:val="ListParagraph"/>
      </w:pPr>
    </w:p>
    <w:p w:rsidR="006D6E10" w:rsidRPr="009F552D" w:rsidRDefault="00F4044C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9F552D">
        <w:t>That a Telephone Hearing Notice confirming a new hearing date will be issued.</w:t>
      </w:r>
    </w:p>
    <w:p w:rsidR="00715EAA" w:rsidRPr="009F552D" w:rsidRDefault="00715EAA" w:rsidP="00600548">
      <w:pPr>
        <w:tabs>
          <w:tab w:val="num" w:pos="2160"/>
          <w:tab w:val="left" w:pos="5048"/>
        </w:tabs>
      </w:pPr>
    </w:p>
    <w:p w:rsidR="00F4044C" w:rsidRPr="009F552D" w:rsidRDefault="00F4044C" w:rsidP="00600548">
      <w:pPr>
        <w:tabs>
          <w:tab w:val="num" w:pos="2160"/>
          <w:tab w:val="left" w:pos="5048"/>
        </w:tabs>
      </w:pPr>
    </w:p>
    <w:p w:rsidR="009F552D" w:rsidRDefault="009F552D" w:rsidP="00600548">
      <w:pPr>
        <w:tabs>
          <w:tab w:val="num" w:pos="2160"/>
          <w:tab w:val="left" w:pos="5048"/>
        </w:tabs>
      </w:pPr>
    </w:p>
    <w:p w:rsidR="005E1066" w:rsidRPr="009F552D" w:rsidRDefault="005E1066" w:rsidP="00600548">
      <w:pPr>
        <w:tabs>
          <w:tab w:val="num" w:pos="2160"/>
          <w:tab w:val="left" w:pos="5048"/>
        </w:tabs>
      </w:pPr>
      <w:r w:rsidRPr="009F552D">
        <w:t xml:space="preserve">Dated: </w:t>
      </w:r>
      <w:r w:rsidR="008A0B1F" w:rsidRPr="009F552D">
        <w:rPr>
          <w:u w:val="single"/>
        </w:rPr>
        <w:t>November 30</w:t>
      </w:r>
      <w:r w:rsidR="00F43A13" w:rsidRPr="009F552D">
        <w:rPr>
          <w:u w:val="single"/>
        </w:rPr>
        <w:t>, 2012</w:t>
      </w:r>
      <w:r w:rsidR="00793C2C">
        <w:tab/>
      </w:r>
      <w:r w:rsidRPr="009F552D">
        <w:t>_________________________________</w:t>
      </w:r>
    </w:p>
    <w:p w:rsidR="005E1066" w:rsidRPr="009F552D" w:rsidRDefault="005E1066" w:rsidP="00600548">
      <w:pPr>
        <w:tabs>
          <w:tab w:val="num" w:pos="2160"/>
        </w:tabs>
      </w:pP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  <w:t>Tiffany A. Hunt</w:t>
      </w:r>
    </w:p>
    <w:p w:rsidR="0023556E" w:rsidRDefault="005E1066" w:rsidP="00600548">
      <w:pPr>
        <w:tabs>
          <w:tab w:val="num" w:pos="2160"/>
        </w:tabs>
        <w:sectPr w:rsidR="0023556E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  <w:r w:rsidRPr="009F552D">
        <w:tab/>
      </w:r>
      <w:r w:rsidRPr="009F552D">
        <w:tab/>
      </w:r>
      <w:r w:rsidRPr="009F552D">
        <w:tab/>
      </w:r>
      <w:r w:rsidRPr="009F552D">
        <w:tab/>
      </w:r>
      <w:r w:rsidRPr="009F552D">
        <w:tab/>
        <w:t>Special Agent</w:t>
      </w:r>
    </w:p>
    <w:p w:rsidR="0023556E" w:rsidRDefault="0023556E" w:rsidP="0023556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C-2012-2324132 - RASHITA HURST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23556E" w:rsidRDefault="0023556E" w:rsidP="0023556E">
      <w:pPr>
        <w:contextualSpacing/>
        <w:rPr>
          <w:rFonts w:ascii="Microsoft Sans Serif"/>
        </w:rPr>
      </w:pPr>
      <w:bookmarkStart w:id="0" w:name="_GoBack"/>
      <w:r>
        <w:rPr>
          <w:rFonts w:ascii="Microsoft Sans Serif"/>
        </w:rPr>
        <w:t>RASHITA HURST</w:t>
      </w:r>
      <w:r>
        <w:rPr>
          <w:rFonts w:ascii="Microsoft Sans Serif"/>
        </w:rPr>
        <w:cr/>
        <w:t>5382 CHEW AVENUE</w:t>
      </w:r>
      <w:r>
        <w:rPr>
          <w:rFonts w:ascii="Microsoft Sans Serif"/>
        </w:rPr>
        <w:cr/>
        <w:t>PHILADELPHIA PA  19138</w:t>
      </w:r>
      <w:bookmarkEnd w:id="0"/>
      <w:r>
        <w:rPr>
          <w:rFonts w:ascii="Microsoft Sans Serif"/>
        </w:rPr>
        <w:cr/>
        <w:t>267.499.8169</w:t>
      </w:r>
      <w:r>
        <w:rPr>
          <w:rFonts w:ascii="Microsoft Sans Serif"/>
        </w:rPr>
        <w:cr/>
      </w:r>
    </w:p>
    <w:p w:rsidR="0023556E" w:rsidRDefault="0023556E" w:rsidP="0023556E">
      <w:pPr>
        <w:contextualSpacing/>
        <w:rPr>
          <w:rFonts w:ascii="Microsoft Sans Serif"/>
        </w:rPr>
      </w:pP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</w:p>
    <w:p w:rsidR="0023556E" w:rsidRDefault="0023556E" w:rsidP="0023556E">
      <w:pPr>
        <w:contextualSpacing/>
        <w:rPr>
          <w:rFonts w:ascii="Microsoft Sans Serif"/>
        </w:rPr>
      </w:pPr>
      <w:r>
        <w:rPr>
          <w:rFonts w:ascii="Microsoft Sans Serif"/>
          <w:b/>
          <w:i/>
          <w:u w:val="single"/>
        </w:rPr>
        <w:t>E-serve</w:t>
      </w:r>
      <w:r>
        <w:rPr>
          <w:rFonts w:ascii="Microsoft Sans Serif"/>
        </w:rPr>
        <w:cr/>
      </w:r>
    </w:p>
    <w:p w:rsidR="0023556E" w:rsidRDefault="0023556E" w:rsidP="0023556E">
      <w:pPr>
        <w:contextualSpacing/>
      </w:pPr>
    </w:p>
    <w:p w:rsidR="0023556E" w:rsidRDefault="0023556E" w:rsidP="0023556E">
      <w:pPr>
        <w:contextualSpacing/>
      </w:pPr>
    </w:p>
    <w:p w:rsidR="005E1066" w:rsidRPr="009F552D" w:rsidRDefault="005E1066" w:rsidP="00600548">
      <w:pPr>
        <w:tabs>
          <w:tab w:val="num" w:pos="2160"/>
        </w:tabs>
      </w:pPr>
    </w:p>
    <w:p w:rsidR="005E1066" w:rsidRPr="009F552D" w:rsidRDefault="005E1066" w:rsidP="00600548"/>
    <w:p w:rsidR="00C55638" w:rsidRPr="009F552D" w:rsidRDefault="00C55638" w:rsidP="00600548"/>
    <w:p w:rsidR="00796D34" w:rsidRPr="009F552D" w:rsidRDefault="00796D34"/>
    <w:sectPr w:rsidR="00796D34" w:rsidRPr="009F552D" w:rsidSect="00B56A97"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8B" w:rsidRDefault="0028308B" w:rsidP="002D00BA">
      <w:r>
        <w:separator/>
      </w:r>
    </w:p>
  </w:endnote>
  <w:endnote w:type="continuationSeparator" w:id="0">
    <w:p w:rsidR="0028308B" w:rsidRDefault="0028308B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2830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23556E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2830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8B" w:rsidRDefault="0028308B" w:rsidP="002D00BA">
      <w:r>
        <w:separator/>
      </w:r>
    </w:p>
  </w:footnote>
  <w:footnote w:type="continuationSeparator" w:id="0">
    <w:p w:rsidR="0028308B" w:rsidRDefault="0028308B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101496"/>
    <w:rsid w:val="00106ABB"/>
    <w:rsid w:val="00111EB0"/>
    <w:rsid w:val="001134A1"/>
    <w:rsid w:val="00142E9B"/>
    <w:rsid w:val="00144FE0"/>
    <w:rsid w:val="001C3D0D"/>
    <w:rsid w:val="001D201E"/>
    <w:rsid w:val="001E0230"/>
    <w:rsid w:val="001E55C8"/>
    <w:rsid w:val="0023556E"/>
    <w:rsid w:val="00243074"/>
    <w:rsid w:val="00247F37"/>
    <w:rsid w:val="00261F6F"/>
    <w:rsid w:val="0027102C"/>
    <w:rsid w:val="0028308B"/>
    <w:rsid w:val="00285F9A"/>
    <w:rsid w:val="00293DA4"/>
    <w:rsid w:val="002D00BA"/>
    <w:rsid w:val="002E1873"/>
    <w:rsid w:val="002E6FEC"/>
    <w:rsid w:val="002F691A"/>
    <w:rsid w:val="003A1351"/>
    <w:rsid w:val="003C6B1B"/>
    <w:rsid w:val="00403256"/>
    <w:rsid w:val="004046C3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13F5"/>
    <w:rsid w:val="005628BE"/>
    <w:rsid w:val="00575A71"/>
    <w:rsid w:val="005B233E"/>
    <w:rsid w:val="005B5B2C"/>
    <w:rsid w:val="005B6599"/>
    <w:rsid w:val="005D1204"/>
    <w:rsid w:val="005E1066"/>
    <w:rsid w:val="005F543D"/>
    <w:rsid w:val="00600548"/>
    <w:rsid w:val="0061512C"/>
    <w:rsid w:val="00627CC1"/>
    <w:rsid w:val="00630410"/>
    <w:rsid w:val="006408A3"/>
    <w:rsid w:val="00674D86"/>
    <w:rsid w:val="006A24CA"/>
    <w:rsid w:val="006B1224"/>
    <w:rsid w:val="006C1EEF"/>
    <w:rsid w:val="006D1BA9"/>
    <w:rsid w:val="006D57E4"/>
    <w:rsid w:val="006D6E10"/>
    <w:rsid w:val="006E1F28"/>
    <w:rsid w:val="006F5961"/>
    <w:rsid w:val="00715EAA"/>
    <w:rsid w:val="0072133B"/>
    <w:rsid w:val="00743085"/>
    <w:rsid w:val="0075143A"/>
    <w:rsid w:val="00785F44"/>
    <w:rsid w:val="00793C2C"/>
    <w:rsid w:val="00796D34"/>
    <w:rsid w:val="007B1254"/>
    <w:rsid w:val="007B7792"/>
    <w:rsid w:val="007C6E1B"/>
    <w:rsid w:val="0082202F"/>
    <w:rsid w:val="00867AA7"/>
    <w:rsid w:val="00881DC7"/>
    <w:rsid w:val="00884DD3"/>
    <w:rsid w:val="008A0B1F"/>
    <w:rsid w:val="008D798E"/>
    <w:rsid w:val="008E2A71"/>
    <w:rsid w:val="008E70AB"/>
    <w:rsid w:val="00904BE4"/>
    <w:rsid w:val="0091694D"/>
    <w:rsid w:val="00920D7C"/>
    <w:rsid w:val="00975DBC"/>
    <w:rsid w:val="00977564"/>
    <w:rsid w:val="009B4006"/>
    <w:rsid w:val="009B61D0"/>
    <w:rsid w:val="009D7C61"/>
    <w:rsid w:val="009E66EF"/>
    <w:rsid w:val="009F0343"/>
    <w:rsid w:val="009F552D"/>
    <w:rsid w:val="00A01A98"/>
    <w:rsid w:val="00A030D4"/>
    <w:rsid w:val="00A05024"/>
    <w:rsid w:val="00A0515A"/>
    <w:rsid w:val="00A06BC7"/>
    <w:rsid w:val="00A42438"/>
    <w:rsid w:val="00A60B4F"/>
    <w:rsid w:val="00A8008A"/>
    <w:rsid w:val="00AB18F3"/>
    <w:rsid w:val="00AC0A7D"/>
    <w:rsid w:val="00AD0172"/>
    <w:rsid w:val="00AE70E4"/>
    <w:rsid w:val="00AF7827"/>
    <w:rsid w:val="00B05992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74A6F"/>
    <w:rsid w:val="00DB4771"/>
    <w:rsid w:val="00DB6BB9"/>
    <w:rsid w:val="00DC6024"/>
    <w:rsid w:val="00E0325F"/>
    <w:rsid w:val="00E055DB"/>
    <w:rsid w:val="00E07E31"/>
    <w:rsid w:val="00E53639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044C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C5FD-3BFE-4885-921F-2ECA514A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2012-11-30T16:34:00Z</cp:lastPrinted>
  <dcterms:created xsi:type="dcterms:W3CDTF">2012-11-30T16:29:00Z</dcterms:created>
  <dcterms:modified xsi:type="dcterms:W3CDTF">2012-11-30T16:37:00Z</dcterms:modified>
</cp:coreProperties>
</file>