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2AE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2AE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2AE2">
        <w:rPr>
          <w:rFonts w:ascii="Times New Roman" w:hAnsi="Times New Roman"/>
          <w:b/>
          <w:spacing w:val="-3"/>
          <w:szCs w:val="24"/>
        </w:rPr>
        <w:fldChar w:fldCharType="begin"/>
      </w:r>
      <w:r w:rsidRPr="00D12AE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2AE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2AE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2AE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2AE2" w:rsidRPr="00D12AE2" w:rsidRDefault="00141506" w:rsidP="00D12A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2AE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2AE2" w:rsidRDefault="00D12AE2" w:rsidP="00D12A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2AE2" w:rsidRDefault="00D12AE2" w:rsidP="00D12A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2AE2" w:rsidRPr="00D12AE2" w:rsidRDefault="00D12AE2" w:rsidP="00D12AE2">
      <w:pPr>
        <w:tabs>
          <w:tab w:val="center" w:pos="5040"/>
        </w:tabs>
        <w:suppressAutoHyphens/>
        <w:rPr>
          <w:rFonts w:ascii="Times New Roman" w:hAnsi="Times New Roman"/>
          <w:spacing w:val="-3"/>
          <w:szCs w:val="24"/>
        </w:rPr>
      </w:pPr>
      <w:r w:rsidRPr="00D12AE2">
        <w:rPr>
          <w:rFonts w:ascii="Times New Roman" w:hAnsi="Times New Roman"/>
          <w:spacing w:val="-3"/>
          <w:szCs w:val="24"/>
        </w:rPr>
        <w:t>Stefan T. Cohen</w:t>
      </w:r>
      <w:r w:rsidRPr="00D12AE2">
        <w:rPr>
          <w:rFonts w:ascii="Times New Roman" w:hAnsi="Times New Roman"/>
          <w:spacing w:val="-3"/>
          <w:szCs w:val="24"/>
        </w:rPr>
        <w:tab/>
        <w:t>:</w:t>
      </w:r>
    </w:p>
    <w:p w:rsidR="00D12AE2" w:rsidRPr="00D12AE2" w:rsidRDefault="00D12AE2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D12AE2"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ab/>
        <w:t>:</w:t>
      </w:r>
    </w:p>
    <w:p w:rsidR="00D12AE2" w:rsidRPr="00D12AE2" w:rsidRDefault="00D12AE2" w:rsidP="00D12AE2">
      <w:pPr>
        <w:tabs>
          <w:tab w:val="left" w:pos="720"/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D12AE2">
        <w:rPr>
          <w:rFonts w:ascii="Times New Roman" w:hAnsi="Times New Roman"/>
          <w:spacing w:val="-3"/>
          <w:szCs w:val="24"/>
        </w:rPr>
        <w:tab/>
        <w:t>v.</w:t>
      </w:r>
      <w:r w:rsidRPr="00D12AE2"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ab/>
        <w:t>:</w:t>
      </w:r>
      <w:r w:rsidRPr="00D12AE2"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>C-2011-2276818</w:t>
      </w:r>
    </w:p>
    <w:p w:rsidR="00D12AE2" w:rsidRPr="00D12AE2" w:rsidRDefault="00D12AE2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D12AE2"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ab/>
        <w:t>:</w:t>
      </w:r>
    </w:p>
    <w:p w:rsidR="00D12AE2" w:rsidRPr="00D12AE2" w:rsidRDefault="00D12AE2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D12AE2">
        <w:rPr>
          <w:rFonts w:ascii="Times New Roman" w:hAnsi="Times New Roman"/>
          <w:spacing w:val="-3"/>
          <w:szCs w:val="24"/>
        </w:rPr>
        <w:t>PPL Electric Utilities Corporation</w:t>
      </w:r>
      <w:r w:rsidRPr="00D12AE2">
        <w:rPr>
          <w:rFonts w:ascii="Times New Roman" w:hAnsi="Times New Roman"/>
          <w:spacing w:val="-3"/>
          <w:szCs w:val="24"/>
        </w:rPr>
        <w:tab/>
      </w:r>
      <w:r w:rsidRPr="00D12AE2">
        <w:rPr>
          <w:rFonts w:ascii="Times New Roman" w:hAnsi="Times New Roman"/>
          <w:spacing w:val="-3"/>
          <w:szCs w:val="24"/>
        </w:rPr>
        <w:tab/>
        <w:t>:</w:t>
      </w:r>
    </w:p>
    <w:p w:rsidR="00D12AE2" w:rsidRDefault="00D12AE2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6E81" w:rsidRDefault="00126E81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2AE2" w:rsidRPr="00D12AE2" w:rsidRDefault="00D12AE2" w:rsidP="00D12A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12A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12A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D12AE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2AE2">
        <w:rPr>
          <w:rFonts w:ascii="Times New Roman" w:hAnsi="Times New Roman"/>
          <w:spacing w:val="-3"/>
          <w:szCs w:val="24"/>
        </w:rPr>
        <w:t>October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12A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2A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12A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2A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12A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2AE2" w:rsidRPr="00D12AE2" w:rsidRDefault="00D12AE2" w:rsidP="00D12AE2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12AE2">
        <w:rPr>
          <w:rFonts w:ascii="Times New Roman" w:hAnsi="Times New Roman"/>
        </w:rPr>
        <w:t>1.</w:t>
      </w:r>
      <w:r w:rsidRPr="00D12AE2">
        <w:rPr>
          <w:rFonts w:ascii="Times New Roman" w:hAnsi="Times New Roman"/>
        </w:rPr>
        <w:tab/>
        <w:t>That PPL Electric Exhibit AL-9 is admitted to the evidentiary record.</w:t>
      </w:r>
    </w:p>
    <w:p w:rsidR="00D12AE2" w:rsidRPr="00D12AE2" w:rsidRDefault="00D12AE2" w:rsidP="00D12AE2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D12AE2" w:rsidRPr="00D12AE2" w:rsidRDefault="00D12AE2" w:rsidP="00D12AE2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12AE2">
        <w:rPr>
          <w:rFonts w:ascii="Times New Roman" w:hAnsi="Times New Roman"/>
        </w:rPr>
        <w:t>2.</w:t>
      </w:r>
      <w:r w:rsidRPr="00D12AE2">
        <w:rPr>
          <w:rFonts w:ascii="Times New Roman" w:hAnsi="Times New Roman"/>
        </w:rPr>
        <w:tab/>
        <w:t>That the Complaint filed by Stefan T. Cohen against PPL Electric Utilities Corporation at Docket No. C-2011-2276818, is dismissed.</w:t>
      </w:r>
    </w:p>
    <w:p w:rsidR="00D12AE2" w:rsidRPr="00D12AE2" w:rsidRDefault="00D12AE2" w:rsidP="00D12AE2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D12AE2" w:rsidRPr="00D12AE2" w:rsidRDefault="00D12AE2" w:rsidP="00D12AE2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12AE2">
        <w:rPr>
          <w:rFonts w:ascii="Times New Roman" w:hAnsi="Times New Roman"/>
        </w:rPr>
        <w:t>3.</w:t>
      </w:r>
      <w:r w:rsidRPr="00D12AE2">
        <w:rPr>
          <w:rFonts w:ascii="Times New Roman" w:hAnsi="Times New Roman"/>
        </w:rPr>
        <w:tab/>
        <w:t>That the Secretary mark this docket closed.</w:t>
      </w:r>
    </w:p>
    <w:p w:rsidR="0031293C" w:rsidRDefault="0031293C" w:rsidP="00D12AE2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149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AD97CE4" wp14:editId="1499055B">
            <wp:simplePos x="0" y="0"/>
            <wp:positionH relativeFrom="column">
              <wp:posOffset>3025140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49AB">
        <w:rPr>
          <w:rFonts w:ascii="Times New Roman" w:hAnsi="Times New Roman"/>
          <w:spacing w:val="-3"/>
          <w:szCs w:val="24"/>
        </w:rPr>
        <w:t>December 3, 2012</w:t>
      </w:r>
    </w:p>
    <w:sectPr w:rsidR="00141506" w:rsidRPr="00FB6879" w:rsidSect="00D12AE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05" w:rsidRDefault="00E32A05">
      <w:pPr>
        <w:spacing w:line="20" w:lineRule="exact"/>
      </w:pPr>
    </w:p>
  </w:endnote>
  <w:endnote w:type="continuationSeparator" w:id="0">
    <w:p w:rsidR="00E32A05" w:rsidRDefault="00E32A05">
      <w:r>
        <w:t xml:space="preserve"> </w:t>
      </w:r>
    </w:p>
  </w:endnote>
  <w:endnote w:type="continuationNotice" w:id="1">
    <w:p w:rsidR="00E32A05" w:rsidRDefault="00E32A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05" w:rsidRDefault="00E32A05">
      <w:r>
        <w:separator/>
      </w:r>
    </w:p>
  </w:footnote>
  <w:footnote w:type="continuationSeparator" w:id="0">
    <w:p w:rsidR="00E32A05" w:rsidRDefault="00E3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E81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4C6B"/>
    <w:rsid w:val="00BF1FEC"/>
    <w:rsid w:val="00C149AB"/>
    <w:rsid w:val="00C224DB"/>
    <w:rsid w:val="00C404EE"/>
    <w:rsid w:val="00C94A2D"/>
    <w:rsid w:val="00CB2D7F"/>
    <w:rsid w:val="00CD1AC8"/>
    <w:rsid w:val="00CF1137"/>
    <w:rsid w:val="00D12AE2"/>
    <w:rsid w:val="00D17118"/>
    <w:rsid w:val="00D335DF"/>
    <w:rsid w:val="00D36E23"/>
    <w:rsid w:val="00D4136E"/>
    <w:rsid w:val="00D634D0"/>
    <w:rsid w:val="00D65BB6"/>
    <w:rsid w:val="00D95AD2"/>
    <w:rsid w:val="00DB0ED5"/>
    <w:rsid w:val="00DB393A"/>
    <w:rsid w:val="00DC7770"/>
    <w:rsid w:val="00DD4CF8"/>
    <w:rsid w:val="00DD51DC"/>
    <w:rsid w:val="00DF23FE"/>
    <w:rsid w:val="00E2047C"/>
    <w:rsid w:val="00E32A0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14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2012-12-03T16:14:00Z</cp:lastPrinted>
  <dcterms:created xsi:type="dcterms:W3CDTF">2010-09-08T19:30:00Z</dcterms:created>
  <dcterms:modified xsi:type="dcterms:W3CDTF">2012-12-03T16:14:00Z</dcterms:modified>
</cp:coreProperties>
</file>