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6C49F8" w:rsidRDefault="00A01330" w:rsidP="00A01330">
      <w:pPr>
        <w:jc w:val="center"/>
        <w:rPr>
          <w:b/>
          <w:sz w:val="24"/>
          <w:szCs w:val="24"/>
        </w:rPr>
      </w:pPr>
      <w:r w:rsidRPr="006C49F8">
        <w:rPr>
          <w:b/>
          <w:sz w:val="24"/>
          <w:szCs w:val="24"/>
        </w:rPr>
        <w:t>BEFORE THE</w:t>
      </w:r>
    </w:p>
    <w:p w:rsidR="00A01330" w:rsidRPr="006C49F8" w:rsidRDefault="00A01330" w:rsidP="00A01330">
      <w:pPr>
        <w:jc w:val="center"/>
        <w:rPr>
          <w:b/>
          <w:sz w:val="24"/>
          <w:szCs w:val="24"/>
        </w:rPr>
      </w:pPr>
      <w:r w:rsidRPr="006C49F8">
        <w:rPr>
          <w:b/>
          <w:sz w:val="24"/>
          <w:szCs w:val="24"/>
        </w:rPr>
        <w:t>PENNSYLVANIA PUBLIC UTILITY COMMISSION</w:t>
      </w:r>
    </w:p>
    <w:p w:rsidR="00A01330" w:rsidRPr="006C49F8" w:rsidRDefault="00A01330" w:rsidP="00A01330">
      <w:pPr>
        <w:jc w:val="center"/>
        <w:rPr>
          <w:sz w:val="24"/>
          <w:szCs w:val="24"/>
        </w:rPr>
      </w:pPr>
    </w:p>
    <w:p w:rsidR="00A01330" w:rsidRPr="006C49F8" w:rsidRDefault="00A01330" w:rsidP="00A01330">
      <w:pPr>
        <w:jc w:val="center"/>
        <w:rPr>
          <w:sz w:val="24"/>
          <w:szCs w:val="24"/>
        </w:rPr>
      </w:pPr>
    </w:p>
    <w:p w:rsidR="00A01330" w:rsidRPr="006C49F8" w:rsidRDefault="00A01330" w:rsidP="00A01330">
      <w:pPr>
        <w:jc w:val="center"/>
        <w:rPr>
          <w:sz w:val="24"/>
          <w:szCs w:val="24"/>
        </w:rPr>
      </w:pPr>
    </w:p>
    <w:p w:rsidR="00377F83" w:rsidRPr="006C49F8" w:rsidRDefault="008009A4" w:rsidP="00120926">
      <w:pPr>
        <w:rPr>
          <w:sz w:val="24"/>
          <w:szCs w:val="24"/>
        </w:rPr>
      </w:pPr>
      <w:r>
        <w:rPr>
          <w:sz w:val="24"/>
          <w:szCs w:val="24"/>
        </w:rPr>
        <w:t>Pe</w:t>
      </w:r>
      <w:r w:rsidR="00377F83" w:rsidRPr="006C49F8">
        <w:rPr>
          <w:sz w:val="24"/>
          <w:szCs w:val="24"/>
        </w:rPr>
        <w:t xml:space="preserve">tition of </w:t>
      </w:r>
      <w:r>
        <w:rPr>
          <w:sz w:val="24"/>
          <w:szCs w:val="24"/>
        </w:rPr>
        <w:t>Metropolitan Edison Company</w:t>
      </w:r>
      <w:r w:rsidR="00377F83" w:rsidRPr="006C49F8">
        <w:rPr>
          <w:sz w:val="24"/>
          <w:szCs w:val="24"/>
        </w:rPr>
        <w:tab/>
      </w:r>
      <w:r w:rsidR="004B306D" w:rsidRPr="006C49F8">
        <w:rPr>
          <w:sz w:val="24"/>
          <w:szCs w:val="24"/>
        </w:rPr>
        <w:tab/>
      </w:r>
      <w:r w:rsidR="00377F83" w:rsidRPr="006C49F8">
        <w:rPr>
          <w:sz w:val="24"/>
          <w:szCs w:val="24"/>
        </w:rPr>
        <w:t>:</w:t>
      </w:r>
    </w:p>
    <w:p w:rsidR="004E2873" w:rsidRPr="006C49F8" w:rsidRDefault="00377F83" w:rsidP="004E2873">
      <w:pPr>
        <w:rPr>
          <w:sz w:val="24"/>
          <w:szCs w:val="24"/>
        </w:rPr>
      </w:pPr>
      <w:proofErr w:type="gramStart"/>
      <w:r w:rsidRPr="006C49F8">
        <w:rPr>
          <w:sz w:val="24"/>
          <w:szCs w:val="24"/>
        </w:rPr>
        <w:t>for</w:t>
      </w:r>
      <w:proofErr w:type="gramEnd"/>
      <w:r w:rsidRPr="006C49F8">
        <w:rPr>
          <w:sz w:val="24"/>
          <w:szCs w:val="24"/>
        </w:rPr>
        <w:t xml:space="preserve"> Approval of its Act 129 </w:t>
      </w:r>
      <w:r w:rsidR="004E2873" w:rsidRPr="006C49F8">
        <w:rPr>
          <w:sz w:val="24"/>
          <w:szCs w:val="24"/>
        </w:rPr>
        <w:t>Phase II</w:t>
      </w:r>
      <w:r w:rsidR="004E2873" w:rsidRPr="006C49F8">
        <w:rPr>
          <w:sz w:val="24"/>
          <w:szCs w:val="24"/>
        </w:rPr>
        <w:tab/>
      </w:r>
      <w:r w:rsidR="004E2873" w:rsidRPr="006C49F8">
        <w:rPr>
          <w:sz w:val="24"/>
          <w:szCs w:val="24"/>
        </w:rPr>
        <w:tab/>
      </w:r>
      <w:r w:rsidR="004E2873" w:rsidRPr="006C49F8">
        <w:rPr>
          <w:sz w:val="24"/>
          <w:szCs w:val="24"/>
        </w:rPr>
        <w:tab/>
        <w:t>:</w:t>
      </w:r>
      <w:r w:rsidR="004E2873" w:rsidRPr="006C49F8">
        <w:rPr>
          <w:sz w:val="24"/>
          <w:szCs w:val="24"/>
        </w:rPr>
        <w:tab/>
        <w:t>M-2012-233</w:t>
      </w:r>
      <w:r w:rsidR="008009A4">
        <w:rPr>
          <w:sz w:val="24"/>
          <w:szCs w:val="24"/>
        </w:rPr>
        <w:t>4387</w:t>
      </w:r>
    </w:p>
    <w:p w:rsidR="004E2873" w:rsidRDefault="00377F83" w:rsidP="00377F83">
      <w:pPr>
        <w:rPr>
          <w:sz w:val="24"/>
          <w:szCs w:val="24"/>
        </w:rPr>
      </w:pPr>
      <w:r w:rsidRPr="006C49F8">
        <w:rPr>
          <w:sz w:val="24"/>
          <w:szCs w:val="24"/>
        </w:rPr>
        <w:t>Energy Efficiency</w:t>
      </w:r>
      <w:r w:rsidR="004E2873" w:rsidRPr="006C49F8">
        <w:rPr>
          <w:sz w:val="24"/>
          <w:szCs w:val="24"/>
        </w:rPr>
        <w:t xml:space="preserve"> </w:t>
      </w:r>
      <w:r w:rsidRPr="006C49F8">
        <w:rPr>
          <w:sz w:val="24"/>
          <w:szCs w:val="24"/>
        </w:rPr>
        <w:t>and Conservation Plan</w:t>
      </w:r>
      <w:r w:rsidR="004E2873" w:rsidRPr="006C49F8">
        <w:rPr>
          <w:sz w:val="24"/>
          <w:szCs w:val="24"/>
        </w:rPr>
        <w:tab/>
      </w:r>
      <w:r w:rsidR="004E2873" w:rsidRPr="006C49F8">
        <w:rPr>
          <w:sz w:val="24"/>
          <w:szCs w:val="24"/>
        </w:rPr>
        <w:tab/>
        <w:t>:</w:t>
      </w:r>
    </w:p>
    <w:p w:rsidR="008009A4" w:rsidRDefault="008009A4" w:rsidP="00377F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009A4" w:rsidRDefault="008009A4" w:rsidP="00377F83">
      <w:pPr>
        <w:rPr>
          <w:sz w:val="24"/>
          <w:szCs w:val="24"/>
        </w:rPr>
      </w:pPr>
      <w:r>
        <w:rPr>
          <w:sz w:val="24"/>
          <w:szCs w:val="24"/>
        </w:rPr>
        <w:t>Petition of Pennsylvania Electric Company</w:t>
      </w:r>
      <w:r>
        <w:rPr>
          <w:sz w:val="24"/>
          <w:szCs w:val="24"/>
        </w:rPr>
        <w:tab/>
      </w:r>
      <w:r>
        <w:rPr>
          <w:sz w:val="24"/>
          <w:szCs w:val="24"/>
        </w:rPr>
        <w:tab/>
        <w:t>:</w:t>
      </w:r>
    </w:p>
    <w:p w:rsidR="008009A4" w:rsidRDefault="008009A4" w:rsidP="00377F83">
      <w:pPr>
        <w:rPr>
          <w:sz w:val="24"/>
          <w:szCs w:val="24"/>
        </w:rPr>
      </w:pPr>
      <w:r>
        <w:rPr>
          <w:sz w:val="24"/>
          <w:szCs w:val="24"/>
        </w:rPr>
        <w:t>For Approval of its Act 129 Phase II</w:t>
      </w:r>
      <w:r>
        <w:rPr>
          <w:sz w:val="24"/>
          <w:szCs w:val="24"/>
        </w:rPr>
        <w:tab/>
      </w:r>
      <w:r>
        <w:rPr>
          <w:sz w:val="24"/>
          <w:szCs w:val="24"/>
        </w:rPr>
        <w:tab/>
      </w:r>
      <w:r>
        <w:rPr>
          <w:sz w:val="24"/>
          <w:szCs w:val="24"/>
        </w:rPr>
        <w:tab/>
        <w:t>:</w:t>
      </w:r>
      <w:r>
        <w:rPr>
          <w:sz w:val="24"/>
          <w:szCs w:val="24"/>
        </w:rPr>
        <w:tab/>
        <w:t>M-2012334392</w:t>
      </w:r>
    </w:p>
    <w:p w:rsidR="008009A4" w:rsidRDefault="008009A4" w:rsidP="00377F83">
      <w:pPr>
        <w:rPr>
          <w:sz w:val="24"/>
          <w:szCs w:val="24"/>
        </w:rPr>
      </w:pPr>
      <w:r>
        <w:rPr>
          <w:sz w:val="24"/>
          <w:szCs w:val="24"/>
        </w:rPr>
        <w:t>Energy Efficiency and Conservation Plan</w:t>
      </w:r>
      <w:r>
        <w:rPr>
          <w:sz w:val="24"/>
          <w:szCs w:val="24"/>
        </w:rPr>
        <w:tab/>
      </w:r>
      <w:r>
        <w:rPr>
          <w:sz w:val="24"/>
          <w:szCs w:val="24"/>
        </w:rPr>
        <w:tab/>
        <w:t>:</w:t>
      </w:r>
    </w:p>
    <w:p w:rsidR="008009A4" w:rsidRDefault="008009A4" w:rsidP="00377F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bookmarkStart w:id="0" w:name="_GoBack"/>
      <w:bookmarkEnd w:id="0"/>
    </w:p>
    <w:p w:rsidR="008009A4" w:rsidRDefault="008009A4" w:rsidP="00377F83">
      <w:pPr>
        <w:rPr>
          <w:sz w:val="24"/>
          <w:szCs w:val="24"/>
        </w:rPr>
      </w:pPr>
      <w:r>
        <w:rPr>
          <w:sz w:val="24"/>
          <w:szCs w:val="24"/>
        </w:rPr>
        <w:t>Petition of Pennsylvania Power Company</w:t>
      </w:r>
      <w:r>
        <w:rPr>
          <w:sz w:val="24"/>
          <w:szCs w:val="24"/>
        </w:rPr>
        <w:tab/>
      </w:r>
      <w:r>
        <w:rPr>
          <w:sz w:val="24"/>
          <w:szCs w:val="24"/>
        </w:rPr>
        <w:tab/>
        <w:t>:</w:t>
      </w:r>
    </w:p>
    <w:p w:rsidR="008009A4" w:rsidRDefault="008009A4" w:rsidP="00377F83">
      <w:pPr>
        <w:rPr>
          <w:sz w:val="24"/>
          <w:szCs w:val="24"/>
        </w:rPr>
      </w:pPr>
      <w:r>
        <w:rPr>
          <w:sz w:val="24"/>
          <w:szCs w:val="24"/>
        </w:rPr>
        <w:t>For Approval of its Act 129 Phase II</w:t>
      </w:r>
      <w:r>
        <w:rPr>
          <w:sz w:val="24"/>
          <w:szCs w:val="24"/>
        </w:rPr>
        <w:tab/>
      </w:r>
      <w:r>
        <w:rPr>
          <w:sz w:val="24"/>
          <w:szCs w:val="24"/>
        </w:rPr>
        <w:tab/>
      </w:r>
      <w:r>
        <w:rPr>
          <w:sz w:val="24"/>
          <w:szCs w:val="24"/>
        </w:rPr>
        <w:tab/>
        <w:t>:</w:t>
      </w:r>
      <w:r>
        <w:rPr>
          <w:sz w:val="24"/>
          <w:szCs w:val="24"/>
        </w:rPr>
        <w:tab/>
        <w:t>M-2012-2334395</w:t>
      </w:r>
    </w:p>
    <w:p w:rsidR="008009A4" w:rsidRDefault="008009A4" w:rsidP="00377F83">
      <w:pPr>
        <w:rPr>
          <w:sz w:val="24"/>
          <w:szCs w:val="24"/>
        </w:rPr>
      </w:pPr>
      <w:r>
        <w:rPr>
          <w:sz w:val="24"/>
          <w:szCs w:val="24"/>
        </w:rPr>
        <w:t>Energy Efficiency and Conservation Plan</w:t>
      </w:r>
      <w:r>
        <w:rPr>
          <w:sz w:val="24"/>
          <w:szCs w:val="24"/>
        </w:rPr>
        <w:tab/>
      </w:r>
      <w:r>
        <w:rPr>
          <w:sz w:val="24"/>
          <w:szCs w:val="24"/>
        </w:rPr>
        <w:tab/>
        <w:t>:</w:t>
      </w:r>
    </w:p>
    <w:p w:rsidR="008009A4" w:rsidRDefault="008009A4" w:rsidP="00377F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009A4" w:rsidRDefault="008009A4" w:rsidP="00377F83">
      <w:pPr>
        <w:rPr>
          <w:sz w:val="24"/>
          <w:szCs w:val="24"/>
        </w:rPr>
      </w:pPr>
      <w:r>
        <w:rPr>
          <w:sz w:val="24"/>
          <w:szCs w:val="24"/>
        </w:rPr>
        <w:t>Petition of West Penn Power Company</w:t>
      </w:r>
      <w:r>
        <w:rPr>
          <w:sz w:val="24"/>
          <w:szCs w:val="24"/>
        </w:rPr>
        <w:tab/>
      </w:r>
      <w:r>
        <w:rPr>
          <w:sz w:val="24"/>
          <w:szCs w:val="24"/>
        </w:rPr>
        <w:tab/>
        <w:t>:</w:t>
      </w:r>
      <w:r>
        <w:rPr>
          <w:sz w:val="24"/>
          <w:szCs w:val="24"/>
        </w:rPr>
        <w:tab/>
      </w:r>
    </w:p>
    <w:p w:rsidR="008009A4" w:rsidRPr="006C49F8" w:rsidRDefault="008009A4" w:rsidP="00377F83">
      <w:pPr>
        <w:rPr>
          <w:sz w:val="24"/>
          <w:szCs w:val="24"/>
        </w:rPr>
      </w:pPr>
      <w:r>
        <w:rPr>
          <w:sz w:val="24"/>
          <w:szCs w:val="24"/>
        </w:rPr>
        <w:t>For Approval of its Act 129 Phase II</w:t>
      </w:r>
      <w:r>
        <w:rPr>
          <w:sz w:val="24"/>
          <w:szCs w:val="24"/>
        </w:rPr>
        <w:tab/>
      </w:r>
      <w:r>
        <w:rPr>
          <w:sz w:val="24"/>
          <w:szCs w:val="24"/>
        </w:rPr>
        <w:tab/>
      </w:r>
      <w:r>
        <w:rPr>
          <w:sz w:val="24"/>
          <w:szCs w:val="24"/>
        </w:rPr>
        <w:tab/>
        <w:t>:</w:t>
      </w:r>
      <w:r>
        <w:rPr>
          <w:sz w:val="24"/>
          <w:szCs w:val="24"/>
        </w:rPr>
        <w:tab/>
        <w:t>M-2012-2334398</w:t>
      </w:r>
    </w:p>
    <w:p w:rsidR="004E2873" w:rsidRPr="006C49F8" w:rsidRDefault="008009A4" w:rsidP="00377F83">
      <w:pPr>
        <w:rPr>
          <w:sz w:val="24"/>
          <w:szCs w:val="24"/>
        </w:rPr>
      </w:pPr>
      <w:r>
        <w:rPr>
          <w:sz w:val="24"/>
          <w:szCs w:val="24"/>
        </w:rPr>
        <w:t>Energy Efficiency and Conservation Plan</w:t>
      </w:r>
      <w:r>
        <w:rPr>
          <w:sz w:val="24"/>
          <w:szCs w:val="24"/>
        </w:rPr>
        <w:tab/>
      </w:r>
      <w:r>
        <w:rPr>
          <w:sz w:val="24"/>
          <w:szCs w:val="24"/>
        </w:rPr>
        <w:tab/>
        <w:t>:</w:t>
      </w:r>
    </w:p>
    <w:p w:rsidR="0046497E" w:rsidRPr="006C49F8" w:rsidRDefault="0046497E" w:rsidP="00A01330">
      <w:pPr>
        <w:rPr>
          <w:sz w:val="24"/>
          <w:szCs w:val="24"/>
        </w:rPr>
      </w:pPr>
    </w:p>
    <w:p w:rsidR="00A01330" w:rsidRPr="006C49F8" w:rsidRDefault="00A01330" w:rsidP="00A01330">
      <w:pPr>
        <w:rPr>
          <w:sz w:val="24"/>
          <w:szCs w:val="24"/>
        </w:rPr>
      </w:pPr>
    </w:p>
    <w:p w:rsidR="00A01330" w:rsidRPr="006C49F8" w:rsidRDefault="00A01330" w:rsidP="00A01330">
      <w:pPr>
        <w:jc w:val="center"/>
        <w:rPr>
          <w:b/>
          <w:sz w:val="24"/>
          <w:szCs w:val="24"/>
          <w:u w:val="single"/>
        </w:rPr>
      </w:pPr>
      <w:r w:rsidRPr="006C49F8">
        <w:rPr>
          <w:b/>
          <w:sz w:val="24"/>
          <w:szCs w:val="24"/>
          <w:u w:val="single"/>
        </w:rPr>
        <w:t>PREHEARING</w:t>
      </w:r>
      <w:r w:rsidR="009D67F1" w:rsidRPr="006C49F8">
        <w:rPr>
          <w:b/>
          <w:sz w:val="24"/>
          <w:szCs w:val="24"/>
          <w:u w:val="single"/>
        </w:rPr>
        <w:t xml:space="preserve"> CONFERENCE</w:t>
      </w:r>
      <w:r w:rsidRPr="006C49F8">
        <w:rPr>
          <w:b/>
          <w:sz w:val="24"/>
          <w:szCs w:val="24"/>
          <w:u w:val="single"/>
        </w:rPr>
        <w:t xml:space="preserve"> ORDER</w:t>
      </w:r>
    </w:p>
    <w:p w:rsidR="00A01330" w:rsidRPr="006C49F8" w:rsidRDefault="00A01330" w:rsidP="00A01330">
      <w:pPr>
        <w:jc w:val="center"/>
        <w:rPr>
          <w:sz w:val="24"/>
          <w:szCs w:val="24"/>
        </w:rPr>
      </w:pPr>
    </w:p>
    <w:p w:rsidR="00A01330" w:rsidRPr="006C49F8" w:rsidRDefault="00A01330" w:rsidP="00A01330">
      <w:pPr>
        <w:jc w:val="center"/>
        <w:rPr>
          <w:sz w:val="24"/>
          <w:szCs w:val="24"/>
        </w:rPr>
      </w:pPr>
    </w:p>
    <w:p w:rsidR="00777417" w:rsidRDefault="00777417">
      <w:pPr>
        <w:pStyle w:val="BodyTextIndent"/>
        <w:rPr>
          <w:sz w:val="24"/>
          <w:szCs w:val="24"/>
        </w:rPr>
      </w:pPr>
      <w:r w:rsidRPr="006C49F8">
        <w:rPr>
          <w:sz w:val="24"/>
          <w:szCs w:val="24"/>
        </w:rPr>
        <w:t>In accordance with the provisions of 66 Pa.</w:t>
      </w:r>
      <w:r w:rsidR="00375B1F" w:rsidRPr="006C49F8">
        <w:rPr>
          <w:sz w:val="24"/>
          <w:szCs w:val="24"/>
        </w:rPr>
        <w:t xml:space="preserve"> </w:t>
      </w:r>
      <w:r w:rsidRPr="006C49F8">
        <w:rPr>
          <w:sz w:val="24"/>
          <w:szCs w:val="24"/>
        </w:rPr>
        <w:t>C.S. §</w:t>
      </w:r>
      <w:r w:rsidR="007751E5" w:rsidRPr="006C49F8">
        <w:rPr>
          <w:sz w:val="24"/>
          <w:szCs w:val="24"/>
        </w:rPr>
        <w:t xml:space="preserve"> </w:t>
      </w:r>
      <w:r w:rsidRPr="006C49F8">
        <w:rPr>
          <w:sz w:val="24"/>
          <w:szCs w:val="24"/>
        </w:rPr>
        <w:t>333 and 52 Pa.Code §</w:t>
      </w:r>
      <w:r w:rsidR="00A01330" w:rsidRPr="006C49F8">
        <w:rPr>
          <w:sz w:val="24"/>
          <w:szCs w:val="24"/>
        </w:rPr>
        <w:t>§</w:t>
      </w:r>
      <w:r w:rsidR="007751E5" w:rsidRPr="006C49F8">
        <w:rPr>
          <w:sz w:val="24"/>
          <w:szCs w:val="24"/>
        </w:rPr>
        <w:t xml:space="preserve"> </w:t>
      </w:r>
      <w:r w:rsidR="00A01330" w:rsidRPr="006C49F8">
        <w:rPr>
          <w:sz w:val="24"/>
          <w:szCs w:val="24"/>
        </w:rPr>
        <w:t>5.</w:t>
      </w:r>
      <w:r w:rsidR="009D67F1" w:rsidRPr="006C49F8">
        <w:rPr>
          <w:sz w:val="24"/>
          <w:szCs w:val="24"/>
        </w:rPr>
        <w:t>221</w:t>
      </w:r>
      <w:r w:rsidRPr="006C49F8">
        <w:rPr>
          <w:sz w:val="24"/>
          <w:szCs w:val="24"/>
        </w:rPr>
        <w:t xml:space="preserve">, an Initial Prehearing Conference has been scheduled </w:t>
      </w:r>
      <w:r w:rsidR="00726AAE">
        <w:rPr>
          <w:sz w:val="24"/>
          <w:szCs w:val="24"/>
        </w:rPr>
        <w:t>for</w:t>
      </w:r>
      <w:r w:rsidRPr="006C49F8">
        <w:rPr>
          <w:sz w:val="24"/>
          <w:szCs w:val="24"/>
        </w:rPr>
        <w:t xml:space="preserve"> the above-captioned case</w:t>
      </w:r>
      <w:r w:rsidR="00726AAE">
        <w:rPr>
          <w:sz w:val="24"/>
          <w:szCs w:val="24"/>
        </w:rPr>
        <w:t>s</w:t>
      </w:r>
      <w:r w:rsidR="00A66698" w:rsidRPr="006C49F8">
        <w:rPr>
          <w:sz w:val="24"/>
          <w:szCs w:val="24"/>
        </w:rPr>
        <w:t xml:space="preserve"> in </w:t>
      </w:r>
      <w:r w:rsidR="004E2873" w:rsidRPr="006C49F8">
        <w:rPr>
          <w:sz w:val="24"/>
          <w:szCs w:val="24"/>
        </w:rPr>
        <w:t>Hearing Room 2,</w:t>
      </w:r>
      <w:r w:rsidR="00A66698" w:rsidRPr="006C49F8">
        <w:rPr>
          <w:sz w:val="24"/>
          <w:szCs w:val="24"/>
        </w:rPr>
        <w:t xml:space="preserve"> Commonwealth Keystone Building, 400 North Street, Harrisburg, Pennsylvania, on </w:t>
      </w:r>
      <w:r w:rsidR="008009A4">
        <w:rPr>
          <w:sz w:val="24"/>
          <w:szCs w:val="24"/>
        </w:rPr>
        <w:t>Wednesday</w:t>
      </w:r>
      <w:r w:rsidR="007E5F82" w:rsidRPr="006C49F8">
        <w:rPr>
          <w:sz w:val="24"/>
          <w:szCs w:val="24"/>
        </w:rPr>
        <w:t>,</w:t>
      </w:r>
      <w:r w:rsidR="0094378D" w:rsidRPr="006C49F8">
        <w:rPr>
          <w:sz w:val="24"/>
          <w:szCs w:val="24"/>
        </w:rPr>
        <w:t xml:space="preserve"> </w:t>
      </w:r>
      <w:r w:rsidR="008009A4">
        <w:rPr>
          <w:sz w:val="24"/>
          <w:szCs w:val="24"/>
        </w:rPr>
        <w:t>December 19</w:t>
      </w:r>
      <w:r w:rsidR="0094378D" w:rsidRPr="006C49F8">
        <w:rPr>
          <w:sz w:val="24"/>
          <w:szCs w:val="24"/>
        </w:rPr>
        <w:t>, 201</w:t>
      </w:r>
      <w:r w:rsidR="004E2873" w:rsidRPr="006C49F8">
        <w:rPr>
          <w:sz w:val="24"/>
          <w:szCs w:val="24"/>
        </w:rPr>
        <w:t>2</w:t>
      </w:r>
      <w:r w:rsidR="0094378D" w:rsidRPr="006C49F8">
        <w:rPr>
          <w:sz w:val="24"/>
          <w:szCs w:val="24"/>
        </w:rPr>
        <w:t>, at 10:00 a.m.</w:t>
      </w:r>
      <w:r w:rsidR="006327B7" w:rsidRPr="006C49F8">
        <w:rPr>
          <w:sz w:val="24"/>
          <w:szCs w:val="24"/>
        </w:rPr>
        <w:t xml:space="preserve">  </w:t>
      </w:r>
      <w:r w:rsidR="006327B7" w:rsidRPr="006C49F8">
        <w:rPr>
          <w:sz w:val="24"/>
          <w:szCs w:val="24"/>
          <w:u w:val="single"/>
        </w:rPr>
        <w:t xml:space="preserve">Participation may be telephonic provided that you let </w:t>
      </w:r>
      <w:r w:rsidR="00FD756D">
        <w:rPr>
          <w:sz w:val="24"/>
          <w:szCs w:val="24"/>
          <w:u w:val="single"/>
        </w:rPr>
        <w:t xml:space="preserve">the presiding officer </w:t>
      </w:r>
      <w:r w:rsidR="006327B7" w:rsidRPr="006C49F8">
        <w:rPr>
          <w:sz w:val="24"/>
          <w:szCs w:val="24"/>
          <w:u w:val="single"/>
        </w:rPr>
        <w:t>know by no later than T</w:t>
      </w:r>
      <w:r w:rsidR="008009A4">
        <w:rPr>
          <w:sz w:val="24"/>
          <w:szCs w:val="24"/>
          <w:u w:val="single"/>
        </w:rPr>
        <w:t>ues</w:t>
      </w:r>
      <w:r w:rsidR="006327B7" w:rsidRPr="006C49F8">
        <w:rPr>
          <w:sz w:val="24"/>
          <w:szCs w:val="24"/>
          <w:u w:val="single"/>
        </w:rPr>
        <w:t xml:space="preserve">day, </w:t>
      </w:r>
      <w:r w:rsidR="008009A4">
        <w:rPr>
          <w:sz w:val="24"/>
          <w:szCs w:val="24"/>
          <w:u w:val="single"/>
        </w:rPr>
        <w:t>December 18</w:t>
      </w:r>
      <w:r w:rsidR="006327B7" w:rsidRPr="006C49F8">
        <w:rPr>
          <w:sz w:val="24"/>
          <w:szCs w:val="24"/>
          <w:u w:val="single"/>
        </w:rPr>
        <w:t xml:space="preserve">, 2012, of a </w:t>
      </w:r>
      <w:r w:rsidR="00FD756D">
        <w:rPr>
          <w:sz w:val="24"/>
          <w:szCs w:val="24"/>
          <w:u w:val="single"/>
        </w:rPr>
        <w:t xml:space="preserve">telephone </w:t>
      </w:r>
      <w:r w:rsidR="006327B7" w:rsidRPr="006C49F8">
        <w:rPr>
          <w:sz w:val="24"/>
          <w:szCs w:val="24"/>
          <w:u w:val="single"/>
        </w:rPr>
        <w:t>number that you can be reached at</w:t>
      </w:r>
      <w:r w:rsidR="006327B7" w:rsidRPr="006C49F8">
        <w:rPr>
          <w:sz w:val="24"/>
          <w:szCs w:val="24"/>
        </w:rPr>
        <w:t>.</w:t>
      </w:r>
    </w:p>
    <w:p w:rsidR="00983AC6" w:rsidRDefault="00983AC6">
      <w:pPr>
        <w:pStyle w:val="BodyTextIndent"/>
        <w:rPr>
          <w:sz w:val="24"/>
          <w:szCs w:val="24"/>
        </w:rPr>
      </w:pPr>
    </w:p>
    <w:p w:rsidR="00983AC6" w:rsidRPr="006C49F8" w:rsidRDefault="00983AC6">
      <w:pPr>
        <w:pStyle w:val="BodyTextIndent"/>
        <w:rPr>
          <w:sz w:val="24"/>
          <w:szCs w:val="24"/>
        </w:rPr>
      </w:pPr>
      <w:r>
        <w:rPr>
          <w:sz w:val="24"/>
          <w:szCs w:val="24"/>
        </w:rPr>
        <w:t>Notice of the above-referenced Phase II Energy Efficiency and Conservation Plans (“EE&amp;C Plans”) shall appear in the December 1, 2012 Pennsylvania Bulletin with a 20 day comment period ending on December 20, 2012.  Interested parties/intervenors should notify the Commission by that deadline of their intent to participate in the</w:t>
      </w:r>
      <w:r w:rsidR="00FD756D">
        <w:rPr>
          <w:sz w:val="24"/>
          <w:szCs w:val="24"/>
        </w:rPr>
        <w:t>se proceedings</w:t>
      </w:r>
      <w:r>
        <w:rPr>
          <w:sz w:val="24"/>
          <w:szCs w:val="24"/>
        </w:rPr>
        <w:t>.</w:t>
      </w:r>
    </w:p>
    <w:p w:rsidR="00777417" w:rsidRPr="006C49F8" w:rsidRDefault="00777417">
      <w:pPr>
        <w:pStyle w:val="BodyTextIndent"/>
        <w:rPr>
          <w:sz w:val="24"/>
          <w:szCs w:val="24"/>
        </w:rPr>
      </w:pPr>
    </w:p>
    <w:p w:rsidR="00777417" w:rsidRPr="006C49F8" w:rsidRDefault="00777417">
      <w:pPr>
        <w:pStyle w:val="BodyTextIndent"/>
        <w:rPr>
          <w:bCs/>
          <w:sz w:val="24"/>
          <w:szCs w:val="24"/>
        </w:rPr>
      </w:pPr>
      <w:r w:rsidRPr="006C49F8">
        <w:rPr>
          <w:bCs/>
          <w:sz w:val="24"/>
          <w:szCs w:val="24"/>
        </w:rPr>
        <w:t>THEREFORE,</w:t>
      </w:r>
    </w:p>
    <w:p w:rsidR="00777417" w:rsidRPr="006C49F8" w:rsidRDefault="00777417">
      <w:pPr>
        <w:widowControl w:val="0"/>
        <w:spacing w:line="360" w:lineRule="auto"/>
        <w:ind w:firstLine="1440"/>
        <w:rPr>
          <w:sz w:val="24"/>
          <w:szCs w:val="24"/>
        </w:rPr>
      </w:pPr>
    </w:p>
    <w:p w:rsidR="00777417" w:rsidRPr="006C49F8" w:rsidRDefault="00777417">
      <w:pPr>
        <w:widowControl w:val="0"/>
        <w:spacing w:line="360" w:lineRule="auto"/>
        <w:ind w:firstLine="1440"/>
        <w:rPr>
          <w:bCs/>
          <w:sz w:val="24"/>
          <w:szCs w:val="24"/>
        </w:rPr>
      </w:pPr>
      <w:r w:rsidRPr="006C49F8">
        <w:rPr>
          <w:bCs/>
          <w:sz w:val="24"/>
          <w:szCs w:val="24"/>
        </w:rPr>
        <w:lastRenderedPageBreak/>
        <w:t>IT IS ORDERED:</w:t>
      </w:r>
    </w:p>
    <w:p w:rsidR="00777417" w:rsidRPr="006C49F8" w:rsidRDefault="00777417">
      <w:pPr>
        <w:widowControl w:val="0"/>
        <w:spacing w:line="360" w:lineRule="auto"/>
        <w:ind w:firstLine="1440"/>
        <w:rPr>
          <w:sz w:val="24"/>
          <w:szCs w:val="24"/>
        </w:rPr>
      </w:pPr>
    </w:p>
    <w:p w:rsidR="00A4149A" w:rsidRPr="006C49F8" w:rsidRDefault="00777417">
      <w:pPr>
        <w:widowControl w:val="0"/>
        <w:spacing w:line="360" w:lineRule="auto"/>
        <w:ind w:firstLine="1440"/>
        <w:rPr>
          <w:sz w:val="24"/>
          <w:szCs w:val="24"/>
        </w:rPr>
      </w:pPr>
      <w:r w:rsidRPr="006C49F8">
        <w:rPr>
          <w:sz w:val="24"/>
          <w:szCs w:val="24"/>
        </w:rPr>
        <w:t>1.</w:t>
      </w:r>
      <w:r w:rsidRPr="006C49F8">
        <w:rPr>
          <w:sz w:val="24"/>
          <w:szCs w:val="24"/>
        </w:rPr>
        <w:tab/>
        <w:t xml:space="preserve">That an Initial Prehearing Conference shall be held at </w:t>
      </w:r>
      <w:r w:rsidR="009D67F1" w:rsidRPr="006C49F8">
        <w:rPr>
          <w:sz w:val="24"/>
          <w:szCs w:val="24"/>
        </w:rPr>
        <w:t xml:space="preserve">10:00 a.m. on </w:t>
      </w:r>
      <w:r w:rsidR="008009A4">
        <w:rPr>
          <w:sz w:val="24"/>
          <w:szCs w:val="24"/>
        </w:rPr>
        <w:t>Wednesday</w:t>
      </w:r>
      <w:r w:rsidR="007E5F82" w:rsidRPr="006C49F8">
        <w:rPr>
          <w:sz w:val="24"/>
          <w:szCs w:val="24"/>
        </w:rPr>
        <w:t xml:space="preserve">, </w:t>
      </w:r>
      <w:r w:rsidR="00983AC6">
        <w:rPr>
          <w:sz w:val="24"/>
          <w:szCs w:val="24"/>
        </w:rPr>
        <w:t>December 19</w:t>
      </w:r>
      <w:r w:rsidR="009D67F1" w:rsidRPr="006C49F8">
        <w:rPr>
          <w:sz w:val="24"/>
          <w:szCs w:val="24"/>
        </w:rPr>
        <w:t>, 20</w:t>
      </w:r>
      <w:r w:rsidR="0094378D" w:rsidRPr="006C49F8">
        <w:rPr>
          <w:sz w:val="24"/>
          <w:szCs w:val="24"/>
        </w:rPr>
        <w:t>1</w:t>
      </w:r>
      <w:r w:rsidR="004E2873" w:rsidRPr="006C49F8">
        <w:rPr>
          <w:sz w:val="24"/>
          <w:szCs w:val="24"/>
        </w:rPr>
        <w:t>2</w:t>
      </w:r>
      <w:r w:rsidR="009D67F1" w:rsidRPr="006C49F8">
        <w:rPr>
          <w:sz w:val="24"/>
          <w:szCs w:val="24"/>
        </w:rPr>
        <w:t xml:space="preserve">, in </w:t>
      </w:r>
      <w:r w:rsidR="004E2873" w:rsidRPr="006C49F8">
        <w:rPr>
          <w:sz w:val="24"/>
          <w:szCs w:val="24"/>
        </w:rPr>
        <w:t>Hearing Room 2</w:t>
      </w:r>
      <w:r w:rsidR="009D67F1" w:rsidRPr="006C49F8">
        <w:rPr>
          <w:sz w:val="24"/>
          <w:szCs w:val="24"/>
        </w:rPr>
        <w:t xml:space="preserve">, Commonwealth Keystone Building, </w:t>
      </w:r>
      <w:r w:rsidR="0094378D" w:rsidRPr="006C49F8">
        <w:rPr>
          <w:sz w:val="24"/>
          <w:szCs w:val="24"/>
        </w:rPr>
        <w:t xml:space="preserve">400 North Street, </w:t>
      </w:r>
      <w:r w:rsidR="009D67F1" w:rsidRPr="006C49F8">
        <w:rPr>
          <w:sz w:val="24"/>
          <w:szCs w:val="24"/>
        </w:rPr>
        <w:t>Harrisburg, Pennsylvania.</w:t>
      </w:r>
    </w:p>
    <w:p w:rsidR="00777417" w:rsidRPr="006C49F8" w:rsidRDefault="00777417">
      <w:pPr>
        <w:widowControl w:val="0"/>
        <w:spacing w:line="360" w:lineRule="auto"/>
        <w:ind w:firstLine="1440"/>
        <w:rPr>
          <w:sz w:val="24"/>
          <w:szCs w:val="24"/>
        </w:rPr>
      </w:pPr>
    </w:p>
    <w:p w:rsidR="00726AAE" w:rsidRDefault="00777417">
      <w:pPr>
        <w:tabs>
          <w:tab w:val="left" w:pos="1440"/>
        </w:tabs>
        <w:spacing w:line="360" w:lineRule="auto"/>
        <w:ind w:firstLine="1440"/>
        <w:rPr>
          <w:sz w:val="24"/>
          <w:szCs w:val="24"/>
        </w:rPr>
      </w:pPr>
      <w:r w:rsidRPr="006C49F8">
        <w:rPr>
          <w:sz w:val="24"/>
          <w:szCs w:val="24"/>
        </w:rPr>
        <w:t>2.</w:t>
      </w:r>
      <w:r w:rsidRPr="006C49F8">
        <w:rPr>
          <w:sz w:val="24"/>
          <w:szCs w:val="24"/>
        </w:rPr>
        <w:tab/>
      </w:r>
      <w:r w:rsidR="00726AAE">
        <w:rPr>
          <w:sz w:val="24"/>
          <w:szCs w:val="24"/>
        </w:rPr>
        <w:t>That absent a continuance for good cause, all parties must be prepared to participate in the scheduled prehearing conference.  Failur</w:t>
      </w:r>
      <w:r w:rsidR="003F308E">
        <w:rPr>
          <w:sz w:val="24"/>
          <w:szCs w:val="24"/>
        </w:rPr>
        <w:t>e</w:t>
      </w:r>
      <w:r w:rsidR="00726AAE">
        <w:rPr>
          <w:sz w:val="24"/>
          <w:szCs w:val="24"/>
        </w:rPr>
        <w:t xml:space="preserve"> of a party to participate in the conference, after being served with notice of the time thereof, without good cause show</w:t>
      </w:r>
      <w:r w:rsidR="00FD756D">
        <w:rPr>
          <w:sz w:val="24"/>
          <w:szCs w:val="24"/>
        </w:rPr>
        <w:t>n</w:t>
      </w:r>
      <w:r w:rsidR="00726AAE">
        <w:rPr>
          <w:sz w:val="24"/>
          <w:szCs w:val="24"/>
        </w:rPr>
        <w:t xml:space="preserve">, shall constitute a waiver of all objections to the agreements reached and an order or ruling with respect thereto.  </w:t>
      </w:r>
    </w:p>
    <w:p w:rsidR="00726AAE" w:rsidRDefault="00726AAE">
      <w:pPr>
        <w:tabs>
          <w:tab w:val="left" w:pos="1440"/>
        </w:tabs>
        <w:spacing w:line="360" w:lineRule="auto"/>
        <w:ind w:firstLine="1440"/>
        <w:rPr>
          <w:sz w:val="24"/>
          <w:szCs w:val="24"/>
        </w:rPr>
      </w:pPr>
    </w:p>
    <w:p w:rsidR="00726AAE" w:rsidRDefault="00726AAE">
      <w:pPr>
        <w:tabs>
          <w:tab w:val="left" w:pos="1440"/>
        </w:tabs>
        <w:spacing w:line="360" w:lineRule="auto"/>
        <w:ind w:firstLine="1440"/>
        <w:rPr>
          <w:sz w:val="24"/>
          <w:szCs w:val="24"/>
        </w:rPr>
      </w:pPr>
      <w:r>
        <w:rPr>
          <w:sz w:val="24"/>
          <w:szCs w:val="24"/>
        </w:rPr>
        <w:t>3.</w:t>
      </w:r>
      <w:r>
        <w:rPr>
          <w:sz w:val="24"/>
          <w:szCs w:val="24"/>
        </w:rPr>
        <w:tab/>
        <w:t xml:space="preserve">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w:t>
      </w:r>
      <w:proofErr w:type="gramStart"/>
      <w:r>
        <w:rPr>
          <w:sz w:val="24"/>
          <w:szCs w:val="24"/>
        </w:rPr>
        <w:t>Code</w:t>
      </w:r>
      <w:proofErr w:type="gramEnd"/>
      <w:r>
        <w:rPr>
          <w:sz w:val="24"/>
          <w:szCs w:val="24"/>
        </w:rPr>
        <w:t xml:space="preserve"> 5.371-5.372.</w:t>
      </w:r>
    </w:p>
    <w:p w:rsidR="00726AAE" w:rsidRDefault="00726AAE">
      <w:pPr>
        <w:tabs>
          <w:tab w:val="left" w:pos="1440"/>
        </w:tabs>
        <w:spacing w:line="360" w:lineRule="auto"/>
        <w:ind w:firstLine="1440"/>
        <w:rPr>
          <w:sz w:val="24"/>
          <w:szCs w:val="24"/>
        </w:rPr>
      </w:pPr>
    </w:p>
    <w:p w:rsidR="00777417" w:rsidRPr="006C49F8" w:rsidRDefault="00726AAE">
      <w:pPr>
        <w:tabs>
          <w:tab w:val="left" w:pos="1440"/>
        </w:tabs>
        <w:spacing w:line="360" w:lineRule="auto"/>
        <w:ind w:firstLine="1440"/>
        <w:rPr>
          <w:sz w:val="24"/>
          <w:szCs w:val="24"/>
        </w:rPr>
      </w:pPr>
      <w:r>
        <w:rPr>
          <w:sz w:val="24"/>
          <w:szCs w:val="24"/>
        </w:rPr>
        <w:t>4.</w:t>
      </w:r>
      <w:r>
        <w:rPr>
          <w:sz w:val="24"/>
          <w:szCs w:val="24"/>
        </w:rPr>
        <w:tab/>
      </w:r>
      <w:r w:rsidR="006B3980" w:rsidRPr="006C49F8">
        <w:rPr>
          <w:sz w:val="24"/>
          <w:szCs w:val="24"/>
        </w:rPr>
        <w:t>That p</w:t>
      </w:r>
      <w:r w:rsidR="00777417" w:rsidRPr="006C49F8">
        <w:rPr>
          <w:sz w:val="24"/>
          <w:szCs w:val="24"/>
        </w:rPr>
        <w:t>ursuant to 52 Pa.Code §</w:t>
      </w:r>
      <w:r w:rsidR="00CF2C2D" w:rsidRPr="006C49F8">
        <w:rPr>
          <w:sz w:val="24"/>
          <w:szCs w:val="24"/>
        </w:rPr>
        <w:t xml:space="preserve"> </w:t>
      </w:r>
      <w:r w:rsidR="00777417" w:rsidRPr="006C49F8">
        <w:rPr>
          <w:sz w:val="24"/>
          <w:szCs w:val="24"/>
        </w:rPr>
        <w:t>1.55, each part</w:t>
      </w:r>
      <w:r w:rsidR="00A4149A" w:rsidRPr="006C49F8">
        <w:rPr>
          <w:sz w:val="24"/>
          <w:szCs w:val="24"/>
        </w:rPr>
        <w:t>y</w:t>
      </w:r>
      <w:r w:rsidR="00777417" w:rsidRPr="006C49F8">
        <w:rPr>
          <w:sz w:val="24"/>
          <w:szCs w:val="24"/>
        </w:rPr>
        <w:t xml:space="preserve"> shall be limited to one entry on the service list.  Parti</w:t>
      </w:r>
      <w:r w:rsidR="0050701F" w:rsidRPr="006C49F8">
        <w:rPr>
          <w:sz w:val="24"/>
          <w:szCs w:val="24"/>
        </w:rPr>
        <w:t>e</w:t>
      </w:r>
      <w:r w:rsidR="00777417" w:rsidRPr="006C49F8">
        <w:rPr>
          <w:sz w:val="24"/>
          <w:szCs w:val="24"/>
        </w:rPr>
        <w:t>s shall provide the name, business address, business telephone number, business telefacsimile number (if any), and business e-mail address (if any) of the person they wish to have listed on the service list.</w:t>
      </w:r>
      <w:r>
        <w:rPr>
          <w:sz w:val="24"/>
          <w:szCs w:val="24"/>
        </w:rPr>
        <w:t xml:space="preserve">  However, there may be an unlimited number of witnesses and counsel on the e-mail distribution list.</w:t>
      </w:r>
    </w:p>
    <w:p w:rsidR="00777417" w:rsidRPr="006C49F8" w:rsidRDefault="00777417">
      <w:pPr>
        <w:widowControl w:val="0"/>
        <w:spacing w:line="360" w:lineRule="auto"/>
        <w:ind w:firstLine="1440"/>
        <w:rPr>
          <w:sz w:val="24"/>
          <w:szCs w:val="24"/>
        </w:rPr>
      </w:pPr>
    </w:p>
    <w:p w:rsidR="00777417" w:rsidRPr="006C49F8" w:rsidRDefault="00FD756D" w:rsidP="00D651E3">
      <w:pPr>
        <w:widowControl w:val="0"/>
        <w:spacing w:line="360" w:lineRule="auto"/>
        <w:ind w:firstLine="1440"/>
        <w:rPr>
          <w:spacing w:val="-3"/>
          <w:sz w:val="24"/>
          <w:szCs w:val="24"/>
        </w:rPr>
      </w:pPr>
      <w:r>
        <w:rPr>
          <w:sz w:val="24"/>
          <w:szCs w:val="24"/>
        </w:rPr>
        <w:t>5</w:t>
      </w:r>
      <w:r w:rsidR="004E2873" w:rsidRPr="006C49F8">
        <w:rPr>
          <w:sz w:val="24"/>
          <w:szCs w:val="24"/>
        </w:rPr>
        <w:t>.</w:t>
      </w:r>
      <w:r w:rsidR="004E2873" w:rsidRPr="006C49F8">
        <w:rPr>
          <w:sz w:val="24"/>
          <w:szCs w:val="24"/>
        </w:rPr>
        <w:tab/>
      </w:r>
      <w:r w:rsidR="006B3980" w:rsidRPr="006C49F8">
        <w:rPr>
          <w:sz w:val="24"/>
          <w:szCs w:val="24"/>
        </w:rPr>
        <w:t>That p</w:t>
      </w:r>
      <w:r w:rsidR="00777417" w:rsidRPr="006C49F8">
        <w:rPr>
          <w:spacing w:val="-3"/>
          <w:sz w:val="24"/>
          <w:szCs w:val="24"/>
        </w:rPr>
        <w:t>ursuant to 52 Pa.Code §§</w:t>
      </w:r>
      <w:r w:rsidR="00CF2C2D" w:rsidRPr="006C49F8">
        <w:rPr>
          <w:spacing w:val="-3"/>
          <w:sz w:val="24"/>
          <w:szCs w:val="24"/>
        </w:rPr>
        <w:t xml:space="preserve"> </w:t>
      </w:r>
      <w:r w:rsidR="00777417" w:rsidRPr="006C49F8">
        <w:rPr>
          <w:spacing w:val="-3"/>
          <w:sz w:val="24"/>
          <w:szCs w:val="24"/>
        </w:rPr>
        <w:t>1.21</w:t>
      </w:r>
      <w:r w:rsidR="00CF2C2D" w:rsidRPr="006C49F8">
        <w:rPr>
          <w:spacing w:val="-3"/>
          <w:sz w:val="24"/>
          <w:szCs w:val="24"/>
        </w:rPr>
        <w:t>-</w:t>
      </w:r>
      <w:r w:rsidR="00F278E4" w:rsidRPr="006C49F8">
        <w:rPr>
          <w:spacing w:val="-3"/>
          <w:sz w:val="24"/>
          <w:szCs w:val="24"/>
        </w:rPr>
        <w:t>1.23</w:t>
      </w:r>
      <w:r w:rsidR="00777417" w:rsidRPr="006C49F8">
        <w:rPr>
          <w:spacing w:val="-3"/>
          <w:sz w:val="24"/>
          <w:szCs w:val="24"/>
        </w:rPr>
        <w:t xml:space="preserve">, you may represent yourself, if you are an individual, or you may have an attorney licensed to practice law in the Commonwealth of Pennsylvania, or admitted </w:t>
      </w:r>
      <w:r w:rsidR="00777417" w:rsidRPr="00726AAE">
        <w:rPr>
          <w:i/>
          <w:spacing w:val="-3"/>
          <w:sz w:val="24"/>
          <w:szCs w:val="24"/>
        </w:rPr>
        <w:t>Pro Hac Vice</w:t>
      </w:r>
      <w:r w:rsidR="00777417" w:rsidRPr="006C49F8">
        <w:rPr>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00777417" w:rsidRPr="00FD756D">
        <w:rPr>
          <w:i/>
          <w:spacing w:val="-3"/>
          <w:sz w:val="24"/>
          <w:szCs w:val="24"/>
        </w:rPr>
        <w:t>Pro Hac Vice</w:t>
      </w:r>
      <w:r w:rsidR="00777417" w:rsidRPr="006C49F8">
        <w:rPr>
          <w:spacing w:val="-3"/>
          <w:sz w:val="24"/>
          <w:szCs w:val="24"/>
        </w:rPr>
        <w:t xml:space="preserve">, represent you in this proceeding.  Unless you are an attorney, you may not represent someone else.  Attorneys </w:t>
      </w:r>
      <w:r w:rsidR="00777417" w:rsidRPr="006C49F8">
        <w:rPr>
          <w:spacing w:val="-3"/>
          <w:sz w:val="24"/>
          <w:szCs w:val="24"/>
        </w:rPr>
        <w:lastRenderedPageBreak/>
        <w:t>shall insure that their appearance is entered in accordance with the provisions of 52 Pa.Code §</w:t>
      </w:r>
      <w:r w:rsidR="00CF2C2D" w:rsidRPr="006C49F8">
        <w:rPr>
          <w:spacing w:val="-3"/>
          <w:sz w:val="24"/>
          <w:szCs w:val="24"/>
        </w:rPr>
        <w:t xml:space="preserve"> </w:t>
      </w:r>
      <w:r w:rsidR="00777417" w:rsidRPr="006C49F8">
        <w:rPr>
          <w:spacing w:val="-3"/>
          <w:sz w:val="24"/>
          <w:szCs w:val="24"/>
        </w:rPr>
        <w:t>1.24(b).</w:t>
      </w:r>
    </w:p>
    <w:p w:rsidR="00777417" w:rsidRPr="006C49F8" w:rsidRDefault="00777417">
      <w:pPr>
        <w:pStyle w:val="ParaTab1"/>
        <w:tabs>
          <w:tab w:val="clear" w:pos="-720"/>
        </w:tabs>
        <w:spacing w:line="360" w:lineRule="auto"/>
        <w:rPr>
          <w:rFonts w:ascii="Times New Roman" w:hAnsi="Times New Roman" w:cs="Times New Roman"/>
          <w:spacing w:val="-3"/>
        </w:rPr>
      </w:pPr>
    </w:p>
    <w:p w:rsidR="00355692" w:rsidRPr="006C49F8" w:rsidRDefault="00FD756D">
      <w:pPr>
        <w:pStyle w:val="ParaTab1"/>
        <w:tabs>
          <w:tab w:val="clear" w:pos="-720"/>
        </w:tabs>
        <w:spacing w:line="360" w:lineRule="auto"/>
        <w:rPr>
          <w:rFonts w:ascii="Times New Roman" w:hAnsi="Times New Roman" w:cs="Times New Roman"/>
          <w:spacing w:val="-3"/>
        </w:rPr>
      </w:pPr>
      <w:r>
        <w:rPr>
          <w:rFonts w:ascii="Times New Roman" w:hAnsi="Times New Roman" w:cs="Times New Roman"/>
          <w:spacing w:val="-3"/>
        </w:rPr>
        <w:t>6</w:t>
      </w:r>
      <w:r w:rsidR="00777417" w:rsidRPr="006C49F8">
        <w:rPr>
          <w:rFonts w:ascii="Times New Roman" w:hAnsi="Times New Roman" w:cs="Times New Roman"/>
          <w:spacing w:val="-3"/>
        </w:rPr>
        <w:t>.</w:t>
      </w:r>
      <w:r w:rsidR="00777417" w:rsidRPr="006C49F8">
        <w:rPr>
          <w:rFonts w:ascii="Times New Roman" w:hAnsi="Times New Roman" w:cs="Times New Roman"/>
          <w:spacing w:val="-3"/>
        </w:rPr>
        <w:tab/>
      </w:r>
      <w:r w:rsidR="006B3980" w:rsidRPr="006C49F8">
        <w:rPr>
          <w:rFonts w:ascii="Times New Roman" w:hAnsi="Times New Roman" w:cs="Times New Roman"/>
          <w:spacing w:val="-3"/>
        </w:rPr>
        <w:t xml:space="preserve">That </w:t>
      </w:r>
      <w:r>
        <w:rPr>
          <w:rFonts w:ascii="Times New Roman" w:hAnsi="Times New Roman" w:cs="Times New Roman"/>
          <w:spacing w:val="-3"/>
        </w:rPr>
        <w:t xml:space="preserve">the </w:t>
      </w:r>
      <w:r w:rsidR="006B3980" w:rsidRPr="006C49F8">
        <w:rPr>
          <w:rFonts w:ascii="Times New Roman" w:hAnsi="Times New Roman" w:cs="Times New Roman"/>
          <w:spacing w:val="-3"/>
        </w:rPr>
        <w:t>p</w:t>
      </w:r>
      <w:r w:rsidR="000B40DB" w:rsidRPr="006C49F8">
        <w:rPr>
          <w:rFonts w:ascii="Times New Roman" w:hAnsi="Times New Roman" w:cs="Times New Roman"/>
          <w:spacing w:val="-3"/>
        </w:rPr>
        <w:t>artie</w:t>
      </w:r>
      <w:r w:rsidR="00777417" w:rsidRPr="006C49F8">
        <w:rPr>
          <w:rFonts w:ascii="Times New Roman" w:hAnsi="Times New Roman" w:cs="Times New Roman"/>
          <w:spacing w:val="-3"/>
        </w:rPr>
        <w:t xml:space="preserve">s shall </w:t>
      </w:r>
      <w:r w:rsidR="00355692" w:rsidRPr="006C49F8">
        <w:rPr>
          <w:rFonts w:ascii="Times New Roman" w:hAnsi="Times New Roman" w:cs="Times New Roman"/>
          <w:spacing w:val="-3"/>
        </w:rPr>
        <w:t xml:space="preserve">be prepared for </w:t>
      </w:r>
      <w:r w:rsidR="00D651E3" w:rsidRPr="006C49F8">
        <w:rPr>
          <w:rFonts w:ascii="Times New Roman" w:hAnsi="Times New Roman" w:cs="Times New Roman"/>
          <w:spacing w:val="-3"/>
        </w:rPr>
        <w:t xml:space="preserve">an </w:t>
      </w:r>
      <w:r>
        <w:rPr>
          <w:rFonts w:ascii="Times New Roman" w:hAnsi="Times New Roman" w:cs="Times New Roman"/>
          <w:spacing w:val="-3"/>
        </w:rPr>
        <w:t>a</w:t>
      </w:r>
      <w:r w:rsidR="00D651E3" w:rsidRPr="006C49F8">
        <w:rPr>
          <w:rFonts w:ascii="Times New Roman" w:hAnsi="Times New Roman" w:cs="Times New Roman"/>
          <w:spacing w:val="-3"/>
        </w:rPr>
        <w:t xml:space="preserve"> discussion of the schedule in this proceeding as well as any anticipated issues,</w:t>
      </w:r>
      <w:r w:rsidR="00355692" w:rsidRPr="006C49F8">
        <w:rPr>
          <w:rFonts w:ascii="Times New Roman" w:hAnsi="Times New Roman" w:cs="Times New Roman"/>
          <w:spacing w:val="-3"/>
        </w:rPr>
        <w:t xml:space="preserve"> procedural </w:t>
      </w:r>
      <w:r w:rsidR="00D651E3" w:rsidRPr="006C49F8">
        <w:rPr>
          <w:rFonts w:ascii="Times New Roman" w:hAnsi="Times New Roman" w:cs="Times New Roman"/>
          <w:spacing w:val="-3"/>
        </w:rPr>
        <w:t>or</w:t>
      </w:r>
      <w:r w:rsidR="00355692" w:rsidRPr="006C49F8">
        <w:rPr>
          <w:rFonts w:ascii="Times New Roman" w:hAnsi="Times New Roman" w:cs="Times New Roman"/>
          <w:spacing w:val="-3"/>
        </w:rPr>
        <w:t xml:space="preserve"> substantive</w:t>
      </w:r>
      <w:r w:rsidR="006B3980" w:rsidRPr="006C49F8">
        <w:rPr>
          <w:rFonts w:ascii="Times New Roman" w:hAnsi="Times New Roman" w:cs="Times New Roman"/>
          <w:spacing w:val="-3"/>
        </w:rPr>
        <w:t>, and any request</w:t>
      </w:r>
      <w:r w:rsidR="00726AAE">
        <w:rPr>
          <w:rFonts w:ascii="Times New Roman" w:hAnsi="Times New Roman" w:cs="Times New Roman"/>
          <w:spacing w:val="-3"/>
        </w:rPr>
        <w:t>s</w:t>
      </w:r>
      <w:r w:rsidR="006B3980" w:rsidRPr="006C49F8">
        <w:rPr>
          <w:rFonts w:ascii="Times New Roman" w:hAnsi="Times New Roman" w:cs="Times New Roman"/>
          <w:spacing w:val="-3"/>
        </w:rPr>
        <w:t xml:space="preserve"> for a public input hearing</w:t>
      </w:r>
      <w:r w:rsidR="00355692" w:rsidRPr="006C49F8">
        <w:rPr>
          <w:rFonts w:ascii="Times New Roman" w:hAnsi="Times New Roman" w:cs="Times New Roman"/>
          <w:spacing w:val="-3"/>
        </w:rPr>
        <w:t>.  Parties’ representatives shall be fully authorized to make commitments, both procedural and substantive, on behalf of their represented party.</w:t>
      </w:r>
    </w:p>
    <w:p w:rsidR="00777417" w:rsidRPr="006C49F8" w:rsidRDefault="00777417">
      <w:pPr>
        <w:pStyle w:val="ParaTab1"/>
        <w:tabs>
          <w:tab w:val="left" w:pos="0"/>
          <w:tab w:val="left" w:pos="720"/>
        </w:tabs>
        <w:spacing w:line="360" w:lineRule="auto"/>
        <w:rPr>
          <w:rFonts w:ascii="Times New Roman" w:hAnsi="Times New Roman" w:cs="Times New Roman"/>
          <w:spacing w:val="-3"/>
        </w:rPr>
      </w:pPr>
    </w:p>
    <w:p w:rsidR="0046497E" w:rsidRPr="006C49F8" w:rsidRDefault="00D651E3">
      <w:pPr>
        <w:pStyle w:val="BodyTextIndent"/>
        <w:rPr>
          <w:sz w:val="24"/>
          <w:szCs w:val="24"/>
        </w:rPr>
      </w:pPr>
      <w:r w:rsidRPr="006C49F8">
        <w:rPr>
          <w:sz w:val="24"/>
          <w:szCs w:val="24"/>
        </w:rPr>
        <w:t>7</w:t>
      </w:r>
      <w:r w:rsidR="00163C9A" w:rsidRPr="006C49F8">
        <w:rPr>
          <w:sz w:val="24"/>
          <w:szCs w:val="24"/>
        </w:rPr>
        <w:t>.</w:t>
      </w:r>
      <w:r w:rsidR="00163C9A" w:rsidRPr="006C49F8">
        <w:rPr>
          <w:sz w:val="24"/>
          <w:szCs w:val="24"/>
        </w:rPr>
        <w:tab/>
      </w:r>
      <w:r w:rsidR="006B3980" w:rsidRPr="006C49F8">
        <w:rPr>
          <w:sz w:val="24"/>
          <w:szCs w:val="24"/>
        </w:rPr>
        <w:t xml:space="preserve">That </w:t>
      </w:r>
      <w:r w:rsidR="00FD756D">
        <w:rPr>
          <w:sz w:val="24"/>
          <w:szCs w:val="24"/>
        </w:rPr>
        <w:t xml:space="preserve">the parties shall be prepared to discuss the following </w:t>
      </w:r>
      <w:r w:rsidRPr="006C49F8">
        <w:rPr>
          <w:sz w:val="24"/>
          <w:szCs w:val="24"/>
        </w:rPr>
        <w:t xml:space="preserve">proposed </w:t>
      </w:r>
      <w:r w:rsidR="00163C9A" w:rsidRPr="006C49F8">
        <w:rPr>
          <w:sz w:val="24"/>
          <w:szCs w:val="24"/>
        </w:rPr>
        <w:t xml:space="preserve">schedule </w:t>
      </w:r>
      <w:r w:rsidR="00FD756D">
        <w:rPr>
          <w:sz w:val="24"/>
          <w:szCs w:val="24"/>
        </w:rPr>
        <w:t xml:space="preserve">(assuming consolidation of the dockets) </w:t>
      </w:r>
      <w:r w:rsidR="00163C9A" w:rsidRPr="006C49F8">
        <w:rPr>
          <w:sz w:val="24"/>
          <w:szCs w:val="24"/>
        </w:rPr>
        <w:t>in this matter</w:t>
      </w:r>
      <w:r w:rsidRPr="006C49F8">
        <w:rPr>
          <w:sz w:val="24"/>
          <w:szCs w:val="24"/>
        </w:rPr>
        <w:t xml:space="preserve">.  </w:t>
      </w:r>
    </w:p>
    <w:p w:rsidR="006B3980" w:rsidRPr="006C49F8" w:rsidRDefault="006B3980">
      <w:pPr>
        <w:pStyle w:val="BodyTextIndent"/>
        <w:rPr>
          <w:sz w:val="24"/>
          <w:szCs w:val="24"/>
        </w:rPr>
      </w:pPr>
    </w:p>
    <w:p w:rsidR="00163C9A" w:rsidRPr="006C49F8" w:rsidRDefault="00163C9A" w:rsidP="00163C9A">
      <w:pPr>
        <w:widowControl w:val="0"/>
        <w:spacing w:line="360" w:lineRule="auto"/>
        <w:jc w:val="center"/>
        <w:rPr>
          <w:bCs/>
          <w:sz w:val="24"/>
          <w:szCs w:val="24"/>
          <w:u w:val="single"/>
        </w:rPr>
      </w:pPr>
      <w:r w:rsidRPr="006C49F8">
        <w:rPr>
          <w:bCs/>
          <w:sz w:val="24"/>
          <w:szCs w:val="24"/>
          <w:u w:val="single"/>
        </w:rPr>
        <w:t>SCHEDULE</w:t>
      </w:r>
    </w:p>
    <w:p w:rsidR="006B3980" w:rsidRPr="006C49F8" w:rsidRDefault="006B3980" w:rsidP="004E2873">
      <w:pPr>
        <w:widowControl w:val="0"/>
        <w:spacing w:line="360" w:lineRule="auto"/>
        <w:rPr>
          <w:sz w:val="24"/>
          <w:szCs w:val="24"/>
        </w:rPr>
      </w:pPr>
    </w:p>
    <w:p w:rsidR="00726AAE" w:rsidRDefault="00726AAE" w:rsidP="004E2873">
      <w:pPr>
        <w:widowControl w:val="0"/>
        <w:spacing w:line="360" w:lineRule="auto"/>
        <w:rPr>
          <w:sz w:val="24"/>
          <w:szCs w:val="24"/>
        </w:rPr>
      </w:pPr>
      <w:r>
        <w:rPr>
          <w:sz w:val="24"/>
          <w:szCs w:val="24"/>
        </w:rPr>
        <w:t>Companies’ Direct Testimony</w:t>
      </w:r>
      <w:r>
        <w:rPr>
          <w:sz w:val="24"/>
          <w:szCs w:val="24"/>
        </w:rPr>
        <w:tab/>
      </w:r>
      <w:r>
        <w:rPr>
          <w:sz w:val="24"/>
          <w:szCs w:val="24"/>
        </w:rPr>
        <w:tab/>
      </w:r>
      <w:r>
        <w:rPr>
          <w:sz w:val="24"/>
          <w:szCs w:val="24"/>
        </w:rPr>
        <w:tab/>
      </w:r>
      <w:r>
        <w:rPr>
          <w:sz w:val="24"/>
          <w:szCs w:val="24"/>
        </w:rPr>
        <w:tab/>
      </w:r>
      <w:r>
        <w:rPr>
          <w:sz w:val="24"/>
          <w:szCs w:val="24"/>
        </w:rPr>
        <w:tab/>
        <w:t>November 13, 2012</w:t>
      </w:r>
    </w:p>
    <w:p w:rsidR="00726AAE" w:rsidRDefault="00726AAE" w:rsidP="004E2873">
      <w:pPr>
        <w:widowControl w:val="0"/>
        <w:spacing w:line="360" w:lineRule="auto"/>
        <w:rPr>
          <w:sz w:val="24"/>
          <w:szCs w:val="24"/>
        </w:rPr>
      </w:pPr>
      <w:r>
        <w:rPr>
          <w:sz w:val="24"/>
          <w:szCs w:val="24"/>
        </w:rPr>
        <w:t>Prehearing Conference</w:t>
      </w:r>
      <w:r>
        <w:rPr>
          <w:sz w:val="24"/>
          <w:szCs w:val="24"/>
        </w:rPr>
        <w:tab/>
      </w:r>
      <w:r>
        <w:rPr>
          <w:sz w:val="24"/>
          <w:szCs w:val="24"/>
        </w:rPr>
        <w:tab/>
      </w:r>
      <w:r>
        <w:rPr>
          <w:sz w:val="24"/>
          <w:szCs w:val="24"/>
        </w:rPr>
        <w:tab/>
      </w:r>
      <w:r>
        <w:rPr>
          <w:sz w:val="24"/>
          <w:szCs w:val="24"/>
        </w:rPr>
        <w:tab/>
      </w:r>
      <w:r>
        <w:rPr>
          <w:sz w:val="24"/>
          <w:szCs w:val="24"/>
        </w:rPr>
        <w:tab/>
      </w:r>
      <w:r>
        <w:rPr>
          <w:sz w:val="24"/>
          <w:szCs w:val="24"/>
        </w:rPr>
        <w:tab/>
        <w:t>December 19, 2012</w:t>
      </w:r>
    </w:p>
    <w:p w:rsidR="00726AAE" w:rsidRDefault="00726AAE" w:rsidP="004E2873">
      <w:pPr>
        <w:widowControl w:val="0"/>
        <w:spacing w:line="360" w:lineRule="auto"/>
        <w:rPr>
          <w:sz w:val="24"/>
          <w:szCs w:val="24"/>
        </w:rPr>
      </w:pPr>
      <w:r>
        <w:rPr>
          <w:sz w:val="24"/>
          <w:szCs w:val="24"/>
        </w:rPr>
        <w:t>Deadline for Answers/Petitions to Intervene/Comments</w:t>
      </w:r>
      <w:r>
        <w:rPr>
          <w:sz w:val="24"/>
          <w:szCs w:val="24"/>
        </w:rPr>
        <w:tab/>
      </w:r>
      <w:r>
        <w:rPr>
          <w:sz w:val="24"/>
          <w:szCs w:val="24"/>
        </w:rPr>
        <w:tab/>
        <w:t>December 20, 2012</w:t>
      </w:r>
    </w:p>
    <w:p w:rsidR="00726AAE" w:rsidRDefault="003F308E" w:rsidP="004E2873">
      <w:pPr>
        <w:widowControl w:val="0"/>
        <w:spacing w:line="360" w:lineRule="auto"/>
        <w:rPr>
          <w:sz w:val="24"/>
          <w:szCs w:val="24"/>
        </w:rPr>
      </w:pPr>
      <w:r>
        <w:rPr>
          <w:sz w:val="24"/>
          <w:szCs w:val="24"/>
        </w:rPr>
        <w:t>Public Input Hearing</w:t>
      </w:r>
      <w:r>
        <w:rPr>
          <w:sz w:val="24"/>
          <w:szCs w:val="24"/>
        </w:rPr>
        <w:tab/>
      </w:r>
      <w:r w:rsidR="00FD756D">
        <w:rPr>
          <w:sz w:val="24"/>
          <w:szCs w:val="24"/>
        </w:rPr>
        <w:tab/>
      </w:r>
      <w:r w:rsidR="00FD756D">
        <w:rPr>
          <w:sz w:val="24"/>
          <w:szCs w:val="24"/>
        </w:rPr>
        <w:tab/>
      </w:r>
      <w:r w:rsidR="00FD756D">
        <w:rPr>
          <w:sz w:val="24"/>
          <w:szCs w:val="24"/>
        </w:rPr>
        <w:tab/>
      </w:r>
      <w:r w:rsidR="00FD756D">
        <w:rPr>
          <w:sz w:val="24"/>
          <w:szCs w:val="24"/>
        </w:rPr>
        <w:tab/>
      </w:r>
      <w:r w:rsidR="00FD756D">
        <w:rPr>
          <w:sz w:val="24"/>
          <w:szCs w:val="24"/>
        </w:rPr>
        <w:tab/>
      </w:r>
      <w:r w:rsidR="00FD756D">
        <w:rPr>
          <w:sz w:val="24"/>
          <w:szCs w:val="24"/>
        </w:rPr>
        <w:tab/>
        <w:t xml:space="preserve">only if requested </w:t>
      </w:r>
    </w:p>
    <w:p w:rsidR="003F308E" w:rsidRDefault="003F308E" w:rsidP="004E2873">
      <w:pPr>
        <w:widowControl w:val="0"/>
        <w:spacing w:line="360" w:lineRule="auto"/>
        <w:rPr>
          <w:sz w:val="24"/>
          <w:szCs w:val="24"/>
        </w:rPr>
      </w:pPr>
      <w:r>
        <w:rPr>
          <w:sz w:val="24"/>
          <w:szCs w:val="24"/>
        </w:rPr>
        <w:t>Other Parties’ Direct Testimony</w:t>
      </w:r>
      <w:r>
        <w:rPr>
          <w:sz w:val="24"/>
          <w:szCs w:val="24"/>
        </w:rPr>
        <w:tab/>
      </w:r>
      <w:r>
        <w:rPr>
          <w:sz w:val="24"/>
          <w:szCs w:val="24"/>
        </w:rPr>
        <w:tab/>
      </w:r>
      <w:r>
        <w:rPr>
          <w:sz w:val="24"/>
          <w:szCs w:val="24"/>
        </w:rPr>
        <w:tab/>
      </w:r>
      <w:r>
        <w:rPr>
          <w:sz w:val="24"/>
          <w:szCs w:val="24"/>
        </w:rPr>
        <w:tab/>
      </w:r>
      <w:r>
        <w:rPr>
          <w:sz w:val="24"/>
          <w:szCs w:val="24"/>
        </w:rPr>
        <w:tab/>
        <w:t>January 8, 2013</w:t>
      </w:r>
    </w:p>
    <w:p w:rsidR="003F308E" w:rsidRDefault="003F308E" w:rsidP="004E2873">
      <w:pPr>
        <w:widowControl w:val="0"/>
        <w:spacing w:line="360" w:lineRule="auto"/>
        <w:rPr>
          <w:sz w:val="24"/>
          <w:szCs w:val="24"/>
        </w:rPr>
      </w:pPr>
      <w:r>
        <w:rPr>
          <w:sz w:val="24"/>
          <w:szCs w:val="24"/>
        </w:rPr>
        <w:t>Evidentiary Hearing</w:t>
      </w:r>
      <w:r w:rsidR="00FD756D">
        <w:rPr>
          <w:sz w:val="24"/>
          <w:szCs w:val="24"/>
        </w:rPr>
        <w:tab/>
      </w:r>
      <w:r w:rsidR="00FD756D">
        <w:rPr>
          <w:sz w:val="24"/>
          <w:szCs w:val="24"/>
        </w:rPr>
        <w:tab/>
      </w:r>
      <w:r>
        <w:rPr>
          <w:sz w:val="24"/>
          <w:szCs w:val="24"/>
        </w:rPr>
        <w:tab/>
      </w:r>
      <w:r>
        <w:rPr>
          <w:sz w:val="24"/>
          <w:szCs w:val="24"/>
        </w:rPr>
        <w:tab/>
      </w:r>
      <w:r>
        <w:rPr>
          <w:sz w:val="24"/>
          <w:szCs w:val="24"/>
        </w:rPr>
        <w:tab/>
      </w:r>
      <w:r>
        <w:rPr>
          <w:sz w:val="24"/>
          <w:szCs w:val="24"/>
        </w:rPr>
        <w:tab/>
      </w:r>
      <w:r>
        <w:rPr>
          <w:sz w:val="24"/>
          <w:szCs w:val="24"/>
        </w:rPr>
        <w:tab/>
        <w:t>January 16-17, 2013</w:t>
      </w:r>
    </w:p>
    <w:p w:rsidR="003F308E" w:rsidRDefault="003F308E" w:rsidP="004E2873">
      <w:pPr>
        <w:widowControl w:val="0"/>
        <w:spacing w:line="360" w:lineRule="auto"/>
        <w:rPr>
          <w:sz w:val="24"/>
          <w:szCs w:val="24"/>
        </w:rPr>
      </w:pPr>
      <w:r>
        <w:rPr>
          <w:sz w:val="24"/>
          <w:szCs w:val="24"/>
        </w:rPr>
        <w:t>Main briefs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January 27, 2012</w:t>
      </w:r>
    </w:p>
    <w:p w:rsidR="003F308E" w:rsidRDefault="003F308E" w:rsidP="004E2873">
      <w:pPr>
        <w:widowControl w:val="0"/>
        <w:spacing w:line="360" w:lineRule="auto"/>
        <w:rPr>
          <w:sz w:val="24"/>
          <w:szCs w:val="24"/>
        </w:rPr>
      </w:pPr>
      <w:r>
        <w:rPr>
          <w:sz w:val="24"/>
          <w:szCs w:val="24"/>
        </w:rPr>
        <w:t>Reply briefs/comments and/or revised plan</w:t>
      </w:r>
      <w:r>
        <w:rPr>
          <w:sz w:val="24"/>
          <w:szCs w:val="24"/>
        </w:rPr>
        <w:tab/>
      </w:r>
      <w:r>
        <w:rPr>
          <w:sz w:val="24"/>
          <w:szCs w:val="24"/>
        </w:rPr>
        <w:tab/>
      </w:r>
      <w:r>
        <w:rPr>
          <w:sz w:val="24"/>
          <w:szCs w:val="24"/>
        </w:rPr>
        <w:tab/>
      </w:r>
      <w:r>
        <w:rPr>
          <w:sz w:val="24"/>
          <w:szCs w:val="24"/>
        </w:rPr>
        <w:tab/>
        <w:t>February 6, 2012</w:t>
      </w:r>
    </w:p>
    <w:p w:rsidR="003F308E" w:rsidRDefault="003F308E" w:rsidP="004E2873">
      <w:pPr>
        <w:widowControl w:val="0"/>
        <w:spacing w:line="360" w:lineRule="auto"/>
        <w:rPr>
          <w:sz w:val="24"/>
          <w:szCs w:val="24"/>
        </w:rPr>
      </w:pPr>
      <w:r>
        <w:rPr>
          <w:sz w:val="24"/>
          <w:szCs w:val="24"/>
        </w:rPr>
        <w:t>ALJ certifies record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February 7, 2012</w:t>
      </w:r>
    </w:p>
    <w:p w:rsidR="003F308E" w:rsidRDefault="003F308E" w:rsidP="004E2873">
      <w:pPr>
        <w:widowControl w:val="0"/>
        <w:spacing w:line="360" w:lineRule="auto"/>
        <w:rPr>
          <w:sz w:val="24"/>
          <w:szCs w:val="24"/>
        </w:rPr>
      </w:pPr>
      <w:r>
        <w:rPr>
          <w:sz w:val="24"/>
          <w:szCs w:val="24"/>
        </w:rPr>
        <w:t>Commission decision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Early March public meeting</w:t>
      </w:r>
    </w:p>
    <w:p w:rsidR="00163C9A" w:rsidRPr="006C49F8" w:rsidRDefault="004E2873" w:rsidP="003F308E">
      <w:pPr>
        <w:widowControl w:val="0"/>
        <w:spacing w:line="360" w:lineRule="auto"/>
        <w:rPr>
          <w:sz w:val="24"/>
          <w:szCs w:val="24"/>
        </w:rPr>
      </w:pPr>
      <w:r w:rsidRPr="006C49F8">
        <w:rPr>
          <w:sz w:val="24"/>
          <w:szCs w:val="24"/>
        </w:rPr>
        <w:t xml:space="preserve"> </w:t>
      </w:r>
      <w:r w:rsidRPr="006C49F8">
        <w:rPr>
          <w:sz w:val="24"/>
          <w:szCs w:val="24"/>
        </w:rPr>
        <w:tab/>
      </w:r>
    </w:p>
    <w:p w:rsidR="004E2873" w:rsidRPr="006C49F8" w:rsidRDefault="004E2873" w:rsidP="00163C9A">
      <w:pPr>
        <w:widowControl w:val="0"/>
        <w:spacing w:line="360" w:lineRule="auto"/>
        <w:rPr>
          <w:sz w:val="24"/>
          <w:szCs w:val="24"/>
        </w:rPr>
      </w:pPr>
    </w:p>
    <w:p w:rsidR="006B3980" w:rsidRDefault="006B3980" w:rsidP="00163C9A">
      <w:pPr>
        <w:widowControl w:val="0"/>
        <w:spacing w:line="360" w:lineRule="auto"/>
        <w:rPr>
          <w:sz w:val="24"/>
          <w:szCs w:val="24"/>
        </w:rPr>
      </w:pPr>
      <w:r w:rsidRPr="006C49F8">
        <w:rPr>
          <w:sz w:val="24"/>
          <w:szCs w:val="24"/>
        </w:rPr>
        <w:tab/>
      </w:r>
      <w:r w:rsidRPr="006C49F8">
        <w:rPr>
          <w:sz w:val="24"/>
          <w:szCs w:val="24"/>
        </w:rPr>
        <w:tab/>
        <w:t>8.</w:t>
      </w:r>
      <w:r w:rsidRPr="006C49F8">
        <w:rPr>
          <w:sz w:val="24"/>
          <w:szCs w:val="24"/>
        </w:rPr>
        <w:tab/>
      </w:r>
      <w:r w:rsidR="003F308E">
        <w:rPr>
          <w:sz w:val="24"/>
          <w:szCs w:val="24"/>
        </w:rPr>
        <w:t xml:space="preserve">That the parties shall be prepared to discuss </w:t>
      </w:r>
      <w:r w:rsidR="003F308E" w:rsidRPr="003F308E">
        <w:rPr>
          <w:i/>
          <w:sz w:val="24"/>
          <w:szCs w:val="24"/>
        </w:rPr>
        <w:t>the Joint Petition for Consolidation of Proceedings and Approval of Energy Efficiency and Conservations Plans Phase II of Metropolitan Edison Company, Pennsylvania Electric Company, Pennsylvania Power Company Plan and West Penn Power Company</w:t>
      </w:r>
      <w:r w:rsidR="003F308E">
        <w:rPr>
          <w:sz w:val="24"/>
          <w:szCs w:val="24"/>
        </w:rPr>
        <w:t xml:space="preserve"> filed on November 13, 2012.</w:t>
      </w:r>
    </w:p>
    <w:p w:rsidR="003F308E" w:rsidRDefault="003F308E" w:rsidP="00163C9A">
      <w:pPr>
        <w:widowControl w:val="0"/>
        <w:spacing w:line="360" w:lineRule="auto"/>
        <w:rPr>
          <w:sz w:val="24"/>
          <w:szCs w:val="24"/>
        </w:rPr>
      </w:pPr>
    </w:p>
    <w:p w:rsidR="003F308E" w:rsidRDefault="003F308E" w:rsidP="00163C9A">
      <w:pPr>
        <w:widowControl w:val="0"/>
        <w:spacing w:line="360" w:lineRule="auto"/>
        <w:rPr>
          <w:sz w:val="24"/>
          <w:szCs w:val="24"/>
        </w:rPr>
      </w:pPr>
      <w:r>
        <w:rPr>
          <w:sz w:val="24"/>
          <w:szCs w:val="24"/>
        </w:rPr>
        <w:tab/>
      </w:r>
      <w:r>
        <w:rPr>
          <w:sz w:val="24"/>
          <w:szCs w:val="24"/>
        </w:rPr>
        <w:tab/>
        <w:t>9.</w:t>
      </w:r>
      <w:r>
        <w:rPr>
          <w:sz w:val="24"/>
          <w:szCs w:val="24"/>
        </w:rPr>
        <w:tab/>
        <w:t xml:space="preserve">That the parties shall be prepared to discuss any need for public input </w:t>
      </w:r>
      <w:r>
        <w:rPr>
          <w:sz w:val="24"/>
          <w:szCs w:val="24"/>
        </w:rPr>
        <w:lastRenderedPageBreak/>
        <w:t>hearings, protective orders and any petitions to intervene that are filed to the above-referenced docket numbers.</w:t>
      </w:r>
    </w:p>
    <w:p w:rsidR="003F308E" w:rsidRDefault="003F308E" w:rsidP="00163C9A">
      <w:pPr>
        <w:widowControl w:val="0"/>
        <w:spacing w:line="360" w:lineRule="auto"/>
        <w:rPr>
          <w:sz w:val="24"/>
          <w:szCs w:val="24"/>
        </w:rPr>
      </w:pPr>
    </w:p>
    <w:p w:rsidR="003F308E" w:rsidRPr="006C49F8" w:rsidRDefault="003F308E" w:rsidP="00163C9A">
      <w:pPr>
        <w:widowControl w:val="0"/>
        <w:spacing w:line="360" w:lineRule="auto"/>
        <w:rPr>
          <w:sz w:val="24"/>
          <w:szCs w:val="24"/>
        </w:rPr>
      </w:pPr>
      <w:r>
        <w:rPr>
          <w:sz w:val="24"/>
          <w:szCs w:val="24"/>
        </w:rPr>
        <w:tab/>
      </w:r>
      <w:r>
        <w:rPr>
          <w:sz w:val="24"/>
          <w:szCs w:val="24"/>
        </w:rPr>
        <w:tab/>
        <w:t>10.</w:t>
      </w:r>
      <w:r>
        <w:rPr>
          <w:sz w:val="24"/>
          <w:szCs w:val="24"/>
        </w:rPr>
        <w:tab/>
        <w:t xml:space="preserve">That on or before </w:t>
      </w:r>
      <w:r w:rsidRPr="00FD756D">
        <w:rPr>
          <w:b/>
          <w:sz w:val="24"/>
          <w:szCs w:val="24"/>
        </w:rPr>
        <w:t>Tuesday, December 18, 2012</w:t>
      </w:r>
      <w:r>
        <w:rPr>
          <w:sz w:val="24"/>
          <w:szCs w:val="24"/>
        </w:rPr>
        <w:t>, the parties shall serve the presiding officer and each other with a prehearing conference memorandum addressing each of the subjects to be discussed above.</w:t>
      </w:r>
    </w:p>
    <w:p w:rsidR="004E2873" w:rsidRPr="006C49F8" w:rsidRDefault="004E2873" w:rsidP="00163C9A">
      <w:pPr>
        <w:widowControl w:val="0"/>
        <w:spacing w:line="360" w:lineRule="auto"/>
        <w:rPr>
          <w:sz w:val="24"/>
          <w:szCs w:val="24"/>
        </w:rPr>
      </w:pPr>
    </w:p>
    <w:p w:rsidR="00F967C6" w:rsidRPr="006C49F8" w:rsidRDefault="00777417">
      <w:pPr>
        <w:widowControl w:val="0"/>
        <w:rPr>
          <w:sz w:val="24"/>
          <w:szCs w:val="24"/>
        </w:rPr>
      </w:pPr>
      <w:r w:rsidRPr="006C49F8">
        <w:rPr>
          <w:sz w:val="24"/>
          <w:szCs w:val="24"/>
        </w:rPr>
        <w:t>Date</w:t>
      </w:r>
      <w:r w:rsidR="005031B5" w:rsidRPr="006C49F8">
        <w:rPr>
          <w:sz w:val="24"/>
          <w:szCs w:val="24"/>
        </w:rPr>
        <w:t xml:space="preserve">: </w:t>
      </w:r>
      <w:r w:rsidRPr="006C49F8">
        <w:rPr>
          <w:sz w:val="24"/>
          <w:szCs w:val="24"/>
        </w:rPr>
        <w:t xml:space="preserve"> </w:t>
      </w:r>
      <w:r w:rsidR="00B33E3D" w:rsidRPr="00983AC6">
        <w:rPr>
          <w:sz w:val="24"/>
          <w:szCs w:val="24"/>
          <w:u w:val="single"/>
        </w:rPr>
        <w:t xml:space="preserve">November </w:t>
      </w:r>
      <w:r w:rsidR="004E2873" w:rsidRPr="00983AC6">
        <w:rPr>
          <w:sz w:val="24"/>
          <w:szCs w:val="24"/>
          <w:u w:val="single"/>
        </w:rPr>
        <w:t>2</w:t>
      </w:r>
      <w:r w:rsidR="00983AC6">
        <w:rPr>
          <w:sz w:val="24"/>
          <w:szCs w:val="24"/>
          <w:u w:val="single"/>
        </w:rPr>
        <w:t>9</w:t>
      </w:r>
      <w:r w:rsidR="00B33E3D" w:rsidRPr="00983AC6">
        <w:rPr>
          <w:sz w:val="24"/>
          <w:szCs w:val="24"/>
          <w:u w:val="single"/>
        </w:rPr>
        <w:t>, 201</w:t>
      </w:r>
      <w:r w:rsidR="00983AC6">
        <w:rPr>
          <w:sz w:val="24"/>
          <w:szCs w:val="24"/>
          <w:u w:val="single"/>
        </w:rPr>
        <w:t>2</w:t>
      </w:r>
      <w:r w:rsidR="00CF2C2D" w:rsidRPr="006C49F8">
        <w:rPr>
          <w:sz w:val="24"/>
          <w:szCs w:val="24"/>
        </w:rPr>
        <w:tab/>
      </w:r>
      <w:r w:rsidR="003F6F58" w:rsidRPr="006C49F8">
        <w:rPr>
          <w:sz w:val="24"/>
          <w:szCs w:val="24"/>
        </w:rPr>
        <w:tab/>
      </w:r>
      <w:r w:rsidR="007751E5" w:rsidRPr="006C49F8">
        <w:rPr>
          <w:sz w:val="24"/>
          <w:szCs w:val="24"/>
        </w:rPr>
        <w:tab/>
      </w:r>
      <w:r w:rsidR="00F967C6" w:rsidRPr="006C49F8">
        <w:rPr>
          <w:sz w:val="24"/>
          <w:szCs w:val="24"/>
        </w:rPr>
        <w:t>_____________________________________</w:t>
      </w:r>
    </w:p>
    <w:p w:rsidR="00777417" w:rsidRPr="006C49F8" w:rsidRDefault="00F967C6">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00983AC6">
        <w:rPr>
          <w:sz w:val="24"/>
          <w:szCs w:val="24"/>
        </w:rPr>
        <w:t>Elizabeth H. Barnes</w:t>
      </w:r>
    </w:p>
    <w:p w:rsidR="004D5CA0" w:rsidRDefault="00777417" w:rsidP="004E2873">
      <w:pPr>
        <w:widowControl w:val="0"/>
        <w:rPr>
          <w:sz w:val="24"/>
          <w:szCs w:val="24"/>
        </w:rPr>
        <w:sectPr w:rsidR="004D5CA0" w:rsidSect="004D5CA0">
          <w:footerReference w:type="default" r:id="rId8"/>
          <w:pgSz w:w="12240" w:h="15840" w:code="1"/>
          <w:pgMar w:top="1440" w:right="1440" w:bottom="1440" w:left="1440" w:header="720" w:footer="720" w:gutter="0"/>
          <w:cols w:space="720"/>
          <w:titlePg/>
          <w:docGrid w:linePitch="360"/>
        </w:sectPr>
      </w:pPr>
      <w:r w:rsidRPr="006C49F8">
        <w:rPr>
          <w:sz w:val="24"/>
          <w:szCs w:val="24"/>
        </w:rPr>
        <w:tab/>
      </w:r>
      <w:r w:rsidRPr="006C49F8">
        <w:rPr>
          <w:sz w:val="24"/>
          <w:szCs w:val="24"/>
        </w:rPr>
        <w:tab/>
      </w:r>
      <w:r w:rsidRPr="006C49F8">
        <w:rPr>
          <w:sz w:val="24"/>
          <w:szCs w:val="24"/>
        </w:rPr>
        <w:tab/>
      </w:r>
      <w:r w:rsidRPr="006C49F8">
        <w:rPr>
          <w:sz w:val="24"/>
          <w:szCs w:val="24"/>
        </w:rPr>
        <w:tab/>
      </w:r>
      <w:r w:rsidR="00CF2C2D" w:rsidRPr="006C49F8">
        <w:rPr>
          <w:sz w:val="24"/>
          <w:szCs w:val="24"/>
        </w:rPr>
        <w:tab/>
      </w:r>
      <w:r w:rsidR="004E2873" w:rsidRPr="006C49F8">
        <w:rPr>
          <w:sz w:val="24"/>
          <w:szCs w:val="24"/>
        </w:rPr>
        <w:tab/>
        <w:t>Administrative Law Judge</w:t>
      </w:r>
    </w:p>
    <w:p w:rsidR="005F68EF" w:rsidRDefault="005F68EF" w:rsidP="004E2873">
      <w:pPr>
        <w:widowControl w:val="0"/>
        <w:rPr>
          <w:sz w:val="24"/>
          <w:szCs w:val="24"/>
        </w:rPr>
      </w:pPr>
      <w:r>
        <w:rPr>
          <w:sz w:val="24"/>
          <w:szCs w:val="24"/>
        </w:rPr>
        <w:lastRenderedPageBreak/>
        <w:br w:type="page"/>
      </w:r>
    </w:p>
    <w:p w:rsidR="00EC3A24" w:rsidRDefault="00EC3A24" w:rsidP="005F68EF">
      <w:pPr>
        <w:contextualSpacing/>
        <w:rPr>
          <w:rFonts w:ascii="Microsoft Sans Serif"/>
          <w:b/>
          <w:sz w:val="24"/>
          <w:u w:val="single"/>
        </w:rPr>
        <w:sectPr w:rsidR="00EC3A24" w:rsidSect="004D5CA0">
          <w:type w:val="continuous"/>
          <w:pgSz w:w="12240" w:h="15840" w:code="1"/>
          <w:pgMar w:top="720" w:right="720" w:bottom="720" w:left="720" w:header="720" w:footer="720" w:gutter="0"/>
          <w:cols w:num="2" w:space="720"/>
          <w:docGrid w:linePitch="360"/>
        </w:sectPr>
      </w:pPr>
    </w:p>
    <w:p w:rsidR="005F68EF" w:rsidRDefault="005F68EF" w:rsidP="005F68EF">
      <w:pPr>
        <w:contextualSpacing/>
        <w:rPr>
          <w:rFonts w:ascii="Microsoft Sans Serif"/>
          <w:b/>
          <w:sz w:val="24"/>
          <w:u w:val="single"/>
        </w:rPr>
      </w:pPr>
      <w:r>
        <w:rPr>
          <w:rFonts w:ascii="Microsoft Sans Serif"/>
          <w:b/>
          <w:sz w:val="24"/>
          <w:u w:val="single"/>
        </w:rPr>
        <w:lastRenderedPageBreak/>
        <w:t xml:space="preserve">M-2012-2334387 </w:t>
      </w:r>
      <w:r>
        <w:rPr>
          <w:rFonts w:ascii="Microsoft Sans Serif"/>
          <w:b/>
          <w:sz w:val="24"/>
          <w:u w:val="single"/>
        </w:rPr>
        <w:t>–</w:t>
      </w:r>
      <w:r>
        <w:rPr>
          <w:rFonts w:ascii="Microsoft Sans Serif"/>
          <w:b/>
          <w:sz w:val="24"/>
          <w:u w:val="single"/>
        </w:rPr>
        <w:t xml:space="preserve"> PETITION OF METROPOLITAN EDISON COMPANY</w:t>
      </w:r>
    </w:p>
    <w:p w:rsidR="005F68EF" w:rsidRDefault="005F68EF" w:rsidP="005F68EF">
      <w:pPr>
        <w:contextualSpacing/>
        <w:rPr>
          <w:rFonts w:ascii="Microsoft Sans Serif"/>
          <w:b/>
          <w:sz w:val="24"/>
          <w:u w:val="single"/>
        </w:rPr>
      </w:pPr>
      <w:r>
        <w:rPr>
          <w:rFonts w:ascii="Microsoft Sans Serif"/>
          <w:b/>
          <w:sz w:val="24"/>
          <w:u w:val="single"/>
        </w:rPr>
        <w:t xml:space="preserve">M-2012-2334392 </w:t>
      </w:r>
      <w:r>
        <w:rPr>
          <w:rFonts w:ascii="Microsoft Sans Serif"/>
          <w:b/>
          <w:sz w:val="24"/>
          <w:u w:val="single"/>
        </w:rPr>
        <w:t>–</w:t>
      </w:r>
      <w:r>
        <w:rPr>
          <w:rFonts w:ascii="Microsoft Sans Serif"/>
          <w:b/>
          <w:sz w:val="24"/>
          <w:u w:val="single"/>
        </w:rPr>
        <w:t xml:space="preserve"> PETITION OF PENNSYLVANIA ELECTRIC COMPANY</w:t>
      </w:r>
    </w:p>
    <w:p w:rsidR="005F68EF" w:rsidRDefault="005F68EF" w:rsidP="005F68EF">
      <w:pPr>
        <w:contextualSpacing/>
        <w:rPr>
          <w:rFonts w:ascii="Microsoft Sans Serif"/>
          <w:b/>
          <w:sz w:val="24"/>
          <w:u w:val="single"/>
        </w:rPr>
      </w:pPr>
      <w:r>
        <w:rPr>
          <w:rFonts w:ascii="Microsoft Sans Serif"/>
          <w:b/>
          <w:sz w:val="24"/>
          <w:u w:val="single"/>
        </w:rPr>
        <w:t xml:space="preserve">M-2012-2334395 </w:t>
      </w:r>
      <w:r>
        <w:rPr>
          <w:rFonts w:ascii="Microsoft Sans Serif"/>
          <w:b/>
          <w:sz w:val="24"/>
          <w:u w:val="single"/>
        </w:rPr>
        <w:t>–</w:t>
      </w:r>
      <w:r>
        <w:rPr>
          <w:rFonts w:ascii="Microsoft Sans Serif"/>
          <w:b/>
          <w:sz w:val="24"/>
          <w:u w:val="single"/>
        </w:rPr>
        <w:t xml:space="preserve"> PETITION OF PENNSYLVANIA POWER COMPANY</w:t>
      </w:r>
    </w:p>
    <w:p w:rsidR="005F68EF" w:rsidRDefault="005F68EF" w:rsidP="005F68EF">
      <w:pPr>
        <w:contextualSpacing/>
        <w:rPr>
          <w:rFonts w:ascii="Microsoft Sans Serif"/>
          <w:b/>
          <w:sz w:val="24"/>
          <w:u w:val="single"/>
        </w:rPr>
      </w:pPr>
      <w:r>
        <w:rPr>
          <w:rFonts w:ascii="Microsoft Sans Serif"/>
          <w:b/>
          <w:sz w:val="24"/>
          <w:u w:val="single"/>
        </w:rPr>
        <w:t xml:space="preserve">M-2012-2334398 </w:t>
      </w:r>
      <w:r>
        <w:rPr>
          <w:rFonts w:ascii="Microsoft Sans Serif"/>
          <w:b/>
          <w:sz w:val="24"/>
          <w:u w:val="single"/>
        </w:rPr>
        <w:t>–</w:t>
      </w:r>
      <w:r>
        <w:rPr>
          <w:rFonts w:ascii="Microsoft Sans Serif"/>
          <w:b/>
          <w:sz w:val="24"/>
          <w:u w:val="single"/>
        </w:rPr>
        <w:t xml:space="preserve"> PETITION OF WEST PENN POWER COMPANY</w:t>
      </w:r>
      <w:r>
        <w:rPr>
          <w:rFonts w:ascii="Microsoft Sans Serif"/>
          <w:b/>
          <w:sz w:val="24"/>
          <w:u w:val="single"/>
        </w:rPr>
        <w:cr/>
      </w:r>
    </w:p>
    <w:p w:rsidR="00EC3A24" w:rsidRDefault="00EC3A24" w:rsidP="005F68EF">
      <w:pPr>
        <w:contextualSpacing/>
        <w:rPr>
          <w:rFonts w:ascii="Microsoft Sans Serif"/>
          <w:b/>
          <w:sz w:val="24"/>
          <w:u w:val="single"/>
        </w:rPr>
        <w:sectPr w:rsidR="00EC3A24" w:rsidSect="00EC3A24">
          <w:footerReference w:type="default" r:id="rId9"/>
          <w:type w:val="continuous"/>
          <w:pgSz w:w="12240" w:h="15840" w:code="1"/>
          <w:pgMar w:top="720" w:right="720" w:bottom="720" w:left="720" w:header="720" w:footer="720" w:gutter="0"/>
          <w:cols w:space="720"/>
          <w:docGrid w:linePitch="360"/>
        </w:sectPr>
      </w:pPr>
    </w:p>
    <w:p w:rsidR="005F68EF" w:rsidRDefault="005F68EF" w:rsidP="005F68EF">
      <w:pPr>
        <w:contextualSpacing/>
        <w:rPr>
          <w:rFonts w:ascii="Microsoft Sans Serif"/>
          <w:b/>
          <w:sz w:val="24"/>
          <w:u w:val="single"/>
        </w:rPr>
      </w:pPr>
    </w:p>
    <w:p w:rsidR="005F68EF" w:rsidRDefault="005F68EF" w:rsidP="005F68EF">
      <w:pPr>
        <w:contextualSpacing/>
        <w:rPr>
          <w:rFonts w:ascii="Microsoft Sans Serif"/>
          <w:b/>
          <w:sz w:val="24"/>
        </w:rPr>
      </w:pPr>
      <w:r>
        <w:rPr>
          <w:rFonts w:ascii="Microsoft Sans Serif"/>
          <w:sz w:val="24"/>
        </w:rPr>
        <w:t>KATHY JO KOLICH ESQUIRE</w:t>
      </w:r>
      <w:r>
        <w:rPr>
          <w:rFonts w:ascii="Microsoft Sans Serif"/>
          <w:sz w:val="24"/>
        </w:rPr>
        <w:cr/>
        <w:t>FIRSTENERGY</w:t>
      </w:r>
      <w:r w:rsidRPr="00802822">
        <w:rPr>
          <w:rFonts w:ascii="Microsoft Sans Serif"/>
          <w:sz w:val="24"/>
        </w:rPr>
        <w:t xml:space="preserve"> SERVICE COMPANY</w:t>
      </w:r>
      <w:r>
        <w:rPr>
          <w:rFonts w:ascii="Microsoft Sans Serif"/>
          <w:sz w:val="24"/>
        </w:rPr>
        <w:cr/>
        <w:t>76 SOUTH MAIN STREET</w:t>
      </w:r>
      <w:r>
        <w:rPr>
          <w:rFonts w:ascii="Microsoft Sans Serif"/>
          <w:sz w:val="24"/>
        </w:rPr>
        <w:cr/>
        <w:t>AKRON OH  44308</w:t>
      </w:r>
      <w:r>
        <w:rPr>
          <w:rFonts w:ascii="Microsoft Sans Serif"/>
          <w:sz w:val="24"/>
        </w:rPr>
        <w:cr/>
      </w:r>
      <w:r w:rsidRPr="00802822">
        <w:rPr>
          <w:rFonts w:ascii="Microsoft Sans Serif"/>
          <w:b/>
          <w:sz w:val="24"/>
        </w:rPr>
        <w:t>330.384.4580</w:t>
      </w:r>
      <w:r w:rsidRPr="00802822">
        <w:rPr>
          <w:rFonts w:ascii="Microsoft Sans Serif"/>
          <w:b/>
          <w:sz w:val="24"/>
        </w:rPr>
        <w:cr/>
      </w:r>
      <w:proofErr w:type="gramStart"/>
      <w:r w:rsidRPr="003A304F">
        <w:rPr>
          <w:rFonts w:ascii="Microsoft Sans Serif"/>
          <w:b/>
          <w:sz w:val="24"/>
          <w:u w:val="single"/>
        </w:rPr>
        <w:t>e-serve</w:t>
      </w:r>
      <w:proofErr w:type="gramEnd"/>
    </w:p>
    <w:p w:rsidR="005F68EF" w:rsidRDefault="005F68EF" w:rsidP="005F68EF">
      <w:pPr>
        <w:contextualSpacing/>
        <w:rPr>
          <w:rFonts w:ascii="Microsoft Sans Serif"/>
          <w:b/>
          <w:sz w:val="24"/>
        </w:rPr>
      </w:pPr>
    </w:p>
    <w:p w:rsidR="005F68EF" w:rsidRPr="00802822" w:rsidRDefault="005F68EF" w:rsidP="005F68EF">
      <w:pPr>
        <w:contextualSpacing/>
        <w:rPr>
          <w:rFonts w:ascii="Microsoft Sans Serif"/>
          <w:sz w:val="24"/>
        </w:rPr>
      </w:pPr>
      <w:r w:rsidRPr="00802822">
        <w:rPr>
          <w:rFonts w:ascii="Microsoft Sans Serif"/>
          <w:sz w:val="24"/>
        </w:rPr>
        <w:t>LAUREN M LEPKOSKI</w:t>
      </w:r>
      <w:r>
        <w:rPr>
          <w:rFonts w:ascii="Microsoft Sans Serif"/>
          <w:sz w:val="24"/>
        </w:rPr>
        <w:t xml:space="preserve"> ESQUIRE</w:t>
      </w:r>
    </w:p>
    <w:p w:rsidR="005F68EF" w:rsidRDefault="005F68EF" w:rsidP="005F68EF">
      <w:pPr>
        <w:contextualSpacing/>
        <w:rPr>
          <w:rFonts w:ascii="Microsoft Sans Serif"/>
          <w:b/>
          <w:sz w:val="24"/>
          <w:u w:val="single"/>
        </w:rPr>
      </w:pPr>
      <w:r>
        <w:rPr>
          <w:rFonts w:ascii="Microsoft Sans Serif"/>
          <w:sz w:val="24"/>
        </w:rPr>
        <w:t>FIRSTENERGY SERVICES CO</w:t>
      </w:r>
      <w:r>
        <w:rPr>
          <w:rFonts w:ascii="Microsoft Sans Serif"/>
          <w:sz w:val="24"/>
        </w:rPr>
        <w:cr/>
        <w:t>2800 POTTSVILLE PIKE</w:t>
      </w:r>
      <w:r>
        <w:rPr>
          <w:rFonts w:ascii="Microsoft Sans Serif"/>
          <w:sz w:val="24"/>
        </w:rPr>
        <w:cr/>
        <w:t>PO BOX 19612</w:t>
      </w:r>
      <w:r>
        <w:rPr>
          <w:rFonts w:ascii="Microsoft Sans Serif"/>
          <w:sz w:val="24"/>
        </w:rPr>
        <w:cr/>
        <w:t>READING PA  19612</w:t>
      </w:r>
      <w:r>
        <w:rPr>
          <w:rFonts w:ascii="Microsoft Sans Serif"/>
          <w:sz w:val="24"/>
        </w:rPr>
        <w:cr/>
      </w:r>
      <w:r w:rsidRPr="001B7111">
        <w:rPr>
          <w:rFonts w:ascii="Microsoft Sans Serif"/>
          <w:b/>
          <w:sz w:val="24"/>
        </w:rPr>
        <w:t>610.921.6203</w:t>
      </w:r>
      <w:r w:rsidRPr="001B7111">
        <w:rPr>
          <w:rFonts w:ascii="Microsoft Sans Serif"/>
          <w:b/>
          <w:sz w:val="24"/>
        </w:rPr>
        <w:cr/>
      </w:r>
      <w:proofErr w:type="gramStart"/>
      <w:r w:rsidRPr="003A304F">
        <w:rPr>
          <w:rFonts w:ascii="Microsoft Sans Serif"/>
          <w:b/>
          <w:sz w:val="24"/>
          <w:u w:val="single"/>
        </w:rPr>
        <w:t>e-serve</w:t>
      </w:r>
      <w:proofErr w:type="gramEnd"/>
    </w:p>
    <w:p w:rsidR="005F68EF" w:rsidRPr="003A304F" w:rsidRDefault="005F68EF" w:rsidP="005F68EF">
      <w:pPr>
        <w:contextualSpacing/>
        <w:rPr>
          <w:rFonts w:ascii="Microsoft Sans Serif"/>
          <w:b/>
          <w:sz w:val="24"/>
          <w:u w:val="single"/>
        </w:rPr>
      </w:pPr>
    </w:p>
    <w:p w:rsidR="005F68EF" w:rsidRDefault="005F68EF" w:rsidP="005F68EF">
      <w:pPr>
        <w:contextualSpacing/>
        <w:rPr>
          <w:rFonts w:ascii="Microsoft Sans Serif"/>
          <w:b/>
          <w:sz w:val="24"/>
        </w:rPr>
      </w:pPr>
      <w:r>
        <w:rPr>
          <w:rFonts w:ascii="Microsoft Sans Serif"/>
          <w:sz w:val="24"/>
        </w:rPr>
        <w:t>JOHN F POVILAITIS ESQUIRE</w:t>
      </w:r>
      <w:r>
        <w:rPr>
          <w:rFonts w:ascii="Microsoft Sans Serif"/>
          <w:sz w:val="24"/>
        </w:rPr>
        <w:cr/>
        <w:t>BUCHANAN INGERSOLL AND ROONEY PC</w:t>
      </w:r>
      <w:r>
        <w:rPr>
          <w:rFonts w:ascii="Microsoft Sans Serif"/>
          <w:sz w:val="24"/>
        </w:rPr>
        <w:cr/>
        <w:t xml:space="preserve">17 NORTH SECOND STREET 15TH </w:t>
      </w:r>
      <w:proofErr w:type="gramStart"/>
      <w:r>
        <w:rPr>
          <w:rFonts w:ascii="Microsoft Sans Serif"/>
          <w:sz w:val="24"/>
        </w:rPr>
        <w:t>FLOOR</w:t>
      </w:r>
      <w:proofErr w:type="gramEnd"/>
      <w:r>
        <w:rPr>
          <w:rFonts w:ascii="Microsoft Sans Serif"/>
          <w:sz w:val="24"/>
        </w:rPr>
        <w:cr/>
        <w:t>HARRISBURG PA  17101-1503</w:t>
      </w:r>
      <w:r>
        <w:rPr>
          <w:rFonts w:ascii="Microsoft Sans Serif"/>
          <w:sz w:val="24"/>
        </w:rPr>
        <w:cr/>
      </w:r>
      <w:r w:rsidRPr="001D69D6">
        <w:rPr>
          <w:rFonts w:ascii="Microsoft Sans Serif"/>
          <w:b/>
          <w:sz w:val="24"/>
        </w:rPr>
        <w:t>717.237.4825</w:t>
      </w:r>
      <w:r w:rsidRPr="001D69D6">
        <w:rPr>
          <w:rFonts w:ascii="Microsoft Sans Serif"/>
          <w:b/>
          <w:sz w:val="24"/>
        </w:rPr>
        <w:cr/>
      </w:r>
      <w:proofErr w:type="gramStart"/>
      <w:r w:rsidRPr="003A304F">
        <w:rPr>
          <w:rFonts w:ascii="Microsoft Sans Serif"/>
          <w:b/>
          <w:sz w:val="24"/>
          <w:u w:val="single"/>
        </w:rPr>
        <w:t>e-serve</w:t>
      </w:r>
      <w:proofErr w:type="gramEnd"/>
    </w:p>
    <w:p w:rsidR="005F68EF" w:rsidRDefault="005F68EF" w:rsidP="005F68EF">
      <w:pPr>
        <w:contextualSpacing/>
        <w:rPr>
          <w:rFonts w:ascii="Microsoft Sans Serif"/>
          <w:sz w:val="24"/>
        </w:rPr>
      </w:pPr>
      <w:r>
        <w:rPr>
          <w:rFonts w:ascii="Microsoft Sans Serif"/>
          <w:sz w:val="24"/>
        </w:rPr>
        <w:cr/>
        <w:t>JOHNNIE E SIMMS DIRECTOR</w:t>
      </w:r>
      <w:r>
        <w:rPr>
          <w:rFonts w:ascii="Microsoft Sans Serif"/>
          <w:sz w:val="24"/>
        </w:rPr>
        <w:cr/>
        <w:t>PA PUC BIE LEGAL TECHNICAL</w:t>
      </w:r>
      <w:r>
        <w:rPr>
          <w:rFonts w:ascii="Microsoft Sans Serif"/>
          <w:sz w:val="24"/>
        </w:rPr>
        <w:cr/>
        <w:t>SECOND FLOOR WEST</w:t>
      </w:r>
      <w:r>
        <w:rPr>
          <w:rFonts w:ascii="Microsoft Sans Serif"/>
          <w:sz w:val="24"/>
        </w:rPr>
        <w:cr/>
        <w:t>400 NORTH STREET</w:t>
      </w:r>
      <w:r>
        <w:rPr>
          <w:rFonts w:ascii="Microsoft Sans Serif"/>
          <w:sz w:val="24"/>
        </w:rPr>
        <w:cr/>
        <w:t>HARRISBURG PA  17120</w:t>
      </w:r>
      <w:r>
        <w:rPr>
          <w:rFonts w:ascii="Microsoft Sans Serif"/>
          <w:sz w:val="24"/>
        </w:rPr>
        <w:cr/>
      </w:r>
      <w:r w:rsidRPr="00802822">
        <w:rPr>
          <w:rFonts w:ascii="Microsoft Sans Serif"/>
          <w:b/>
          <w:sz w:val="24"/>
        </w:rPr>
        <w:t>717.787.4887</w:t>
      </w:r>
      <w:r w:rsidRPr="00802822">
        <w:rPr>
          <w:rFonts w:ascii="Microsoft Sans Serif"/>
          <w:b/>
          <w:sz w:val="24"/>
        </w:rPr>
        <w:cr/>
      </w:r>
      <w:proofErr w:type="gramStart"/>
      <w:r w:rsidRPr="003A304F">
        <w:rPr>
          <w:rFonts w:ascii="Microsoft Sans Serif"/>
          <w:b/>
          <w:sz w:val="24"/>
          <w:u w:val="single"/>
        </w:rPr>
        <w:t>e-serve</w:t>
      </w:r>
      <w:proofErr w:type="gramEnd"/>
      <w:r>
        <w:rPr>
          <w:rFonts w:ascii="Microsoft Sans Serif"/>
          <w:sz w:val="24"/>
        </w:rPr>
        <w:t xml:space="preserve"> </w:t>
      </w:r>
      <w:r>
        <w:rPr>
          <w:rFonts w:ascii="Microsoft Sans Serif"/>
          <w:sz w:val="24"/>
        </w:rPr>
        <w:cr/>
      </w:r>
    </w:p>
    <w:p w:rsidR="005F68EF" w:rsidRPr="003A304F" w:rsidRDefault="005F68EF" w:rsidP="005F68EF">
      <w:pPr>
        <w:contextualSpacing/>
        <w:rPr>
          <w:rFonts w:ascii="Microsoft Sans Serif"/>
          <w:b/>
          <w:sz w:val="24"/>
        </w:rPr>
      </w:pPr>
      <w:r>
        <w:rPr>
          <w:rFonts w:ascii="Microsoft Sans Serif"/>
          <w:sz w:val="24"/>
        </w:rPr>
        <w:t>STEVEN C GRAY ESQUIRE</w:t>
      </w:r>
      <w:r>
        <w:rPr>
          <w:rFonts w:ascii="Microsoft Sans Serif"/>
          <w:sz w:val="24"/>
        </w:rPr>
        <w:cr/>
        <w:t>OFFICE OF SMALL BUSINESS ADVOCATE</w:t>
      </w:r>
      <w:r>
        <w:rPr>
          <w:rFonts w:ascii="Microsoft Sans Serif"/>
          <w:sz w:val="24"/>
        </w:rPr>
        <w:cr/>
        <w:t>300 NORTH SECOND STREET SUITE 1102</w:t>
      </w:r>
      <w:r>
        <w:rPr>
          <w:rFonts w:ascii="Microsoft Sans Serif"/>
          <w:sz w:val="24"/>
        </w:rPr>
        <w:cr/>
        <w:t>HARRISBURG PA  17101</w:t>
      </w:r>
      <w:r>
        <w:rPr>
          <w:rFonts w:ascii="Microsoft Sans Serif"/>
          <w:sz w:val="24"/>
        </w:rPr>
        <w:cr/>
      </w:r>
      <w:r w:rsidRPr="00802822">
        <w:rPr>
          <w:rFonts w:ascii="Microsoft Sans Serif"/>
          <w:b/>
          <w:sz w:val="24"/>
        </w:rPr>
        <w:t>717.783.2525</w:t>
      </w:r>
      <w:r>
        <w:rPr>
          <w:rFonts w:ascii="Microsoft Sans Serif"/>
          <w:sz w:val="24"/>
        </w:rPr>
        <w:cr/>
      </w:r>
      <w:r>
        <w:rPr>
          <w:rFonts w:ascii="Microsoft Sans Serif"/>
          <w:sz w:val="24"/>
        </w:rPr>
        <w:lastRenderedPageBreak/>
        <w:cr/>
        <w:t>TANYA MCCLOSKEY ESQUIRE</w:t>
      </w:r>
      <w:r>
        <w:rPr>
          <w:rFonts w:ascii="Microsoft Sans Serif"/>
          <w:sz w:val="24"/>
        </w:rPr>
        <w:cr/>
        <w:t>OFFICE OF CONSUMER ADVOCATE</w:t>
      </w:r>
      <w:r>
        <w:rPr>
          <w:rFonts w:ascii="Microsoft Sans Serif"/>
          <w:sz w:val="24"/>
        </w:rPr>
        <w:cr/>
        <w:t xml:space="preserve">555 WALNUT STREET </w:t>
      </w:r>
    </w:p>
    <w:p w:rsidR="005F68EF" w:rsidRPr="005F68EF" w:rsidRDefault="005F68EF" w:rsidP="005F68EF">
      <w:pPr>
        <w:contextualSpacing/>
        <w:rPr>
          <w:rFonts w:ascii="Microsoft Sans Serif"/>
          <w:b/>
          <w:sz w:val="24"/>
        </w:rPr>
      </w:pPr>
      <w:r>
        <w:rPr>
          <w:rFonts w:ascii="Microsoft Sans Serif"/>
          <w:sz w:val="24"/>
        </w:rPr>
        <w:t xml:space="preserve">FIFTH </w:t>
      </w:r>
      <w:proofErr w:type="gramStart"/>
      <w:r>
        <w:rPr>
          <w:rFonts w:ascii="Microsoft Sans Serif"/>
          <w:sz w:val="24"/>
        </w:rPr>
        <w:t>FLOOR  FORUM</w:t>
      </w:r>
      <w:proofErr w:type="gramEnd"/>
      <w:r>
        <w:rPr>
          <w:rFonts w:ascii="Microsoft Sans Serif"/>
          <w:sz w:val="24"/>
        </w:rPr>
        <w:t xml:space="preserve"> PLACE</w:t>
      </w:r>
      <w:r>
        <w:rPr>
          <w:rFonts w:ascii="Microsoft Sans Serif"/>
          <w:sz w:val="24"/>
        </w:rPr>
        <w:cr/>
        <w:t>HARRISBURG PA  17101-1923</w:t>
      </w:r>
      <w:r>
        <w:rPr>
          <w:rFonts w:ascii="Microsoft Sans Serif"/>
          <w:sz w:val="24"/>
        </w:rPr>
        <w:cr/>
      </w:r>
      <w:r w:rsidRPr="00802822">
        <w:rPr>
          <w:rFonts w:ascii="Microsoft Sans Serif"/>
          <w:b/>
          <w:sz w:val="24"/>
        </w:rPr>
        <w:t>717.783.5048</w:t>
      </w:r>
      <w:r w:rsidRPr="00802822">
        <w:rPr>
          <w:rFonts w:ascii="Microsoft Sans Serif"/>
          <w:b/>
          <w:sz w:val="24"/>
        </w:rPr>
        <w:cr/>
      </w:r>
    </w:p>
    <w:p w:rsidR="005F68EF" w:rsidRDefault="005F68EF" w:rsidP="005F68EF">
      <w:pPr>
        <w:contextualSpacing/>
        <w:rPr>
          <w:rFonts w:ascii="Microsoft Sans Serif" w:hAnsi="Microsoft Sans Serif" w:cs="Microsoft Sans Serif"/>
          <w:sz w:val="24"/>
          <w:szCs w:val="24"/>
        </w:rPr>
      </w:pPr>
      <w:r w:rsidRPr="00401DBD">
        <w:rPr>
          <w:rFonts w:ascii="Microsoft Sans Serif" w:hAnsi="Microsoft Sans Serif" w:cs="Microsoft Sans Serif"/>
          <w:sz w:val="24"/>
          <w:szCs w:val="24"/>
        </w:rPr>
        <w:t>ZACHARY MAX FABISH ESQUIRE</w:t>
      </w:r>
      <w:r w:rsidRPr="00401DBD">
        <w:rPr>
          <w:rFonts w:ascii="Microsoft Sans Serif" w:hAnsi="Microsoft Sans Serif" w:cs="Microsoft Sans Serif"/>
          <w:sz w:val="24"/>
          <w:szCs w:val="24"/>
        </w:rPr>
        <w:cr/>
        <w:t>THE SIERRA CLUB</w:t>
      </w:r>
      <w:r w:rsidRPr="00401DBD">
        <w:rPr>
          <w:rFonts w:ascii="Microsoft Sans Serif" w:hAnsi="Microsoft Sans Serif" w:cs="Microsoft Sans Serif"/>
          <w:sz w:val="24"/>
          <w:szCs w:val="24"/>
        </w:rPr>
        <w:cr/>
        <w:t>50 F STREET</w:t>
      </w:r>
      <w:r w:rsidRPr="00401DBD">
        <w:rPr>
          <w:rFonts w:ascii="Microsoft Sans Serif" w:hAnsi="Microsoft Sans Serif" w:cs="Microsoft Sans Serif"/>
          <w:sz w:val="24"/>
          <w:szCs w:val="24"/>
        </w:rPr>
        <w:cr/>
        <w:t>8TH FLOOR</w:t>
      </w:r>
      <w:r w:rsidRPr="00401DBD">
        <w:rPr>
          <w:rFonts w:ascii="Microsoft Sans Serif" w:hAnsi="Microsoft Sans Serif" w:cs="Microsoft Sans Serif"/>
          <w:sz w:val="24"/>
          <w:szCs w:val="24"/>
        </w:rPr>
        <w:cr/>
        <w:t>WAS</w:t>
      </w:r>
      <w:r>
        <w:rPr>
          <w:rFonts w:ascii="Microsoft Sans Serif" w:hAnsi="Microsoft Sans Serif" w:cs="Microsoft Sans Serif"/>
          <w:sz w:val="24"/>
          <w:szCs w:val="24"/>
        </w:rPr>
        <w:t>HINGTON DC  20001</w:t>
      </w:r>
      <w:r>
        <w:rPr>
          <w:rFonts w:ascii="Microsoft Sans Serif" w:hAnsi="Microsoft Sans Serif" w:cs="Microsoft Sans Serif"/>
          <w:sz w:val="24"/>
          <w:szCs w:val="24"/>
        </w:rPr>
        <w:cr/>
      </w:r>
      <w:r w:rsidRPr="001D69D6">
        <w:rPr>
          <w:rFonts w:ascii="Microsoft Sans Serif" w:hAnsi="Microsoft Sans Serif" w:cs="Microsoft Sans Serif"/>
          <w:b/>
          <w:sz w:val="24"/>
          <w:szCs w:val="24"/>
        </w:rPr>
        <w:t>202.675.7917</w:t>
      </w:r>
    </w:p>
    <w:p w:rsidR="005F68EF" w:rsidRDefault="005F68EF" w:rsidP="005F68EF">
      <w:pPr>
        <w:contextualSpacing/>
        <w:rPr>
          <w:rFonts w:ascii="Microsoft Sans Serif" w:hAnsi="Microsoft Sans Serif" w:cs="Microsoft Sans Serif"/>
          <w:sz w:val="24"/>
          <w:szCs w:val="24"/>
        </w:rPr>
      </w:pPr>
    </w:p>
    <w:p w:rsidR="005F68EF" w:rsidRPr="00401DBD" w:rsidRDefault="005F68EF" w:rsidP="005F68EF">
      <w:pPr>
        <w:contextualSpacing/>
        <w:rPr>
          <w:rFonts w:ascii="Microsoft Sans Serif" w:hAnsi="Microsoft Sans Serif" w:cs="Microsoft Sans Serif"/>
          <w:sz w:val="24"/>
          <w:szCs w:val="24"/>
        </w:rPr>
      </w:pPr>
      <w:r w:rsidRPr="00401DBD">
        <w:rPr>
          <w:rFonts w:ascii="Microsoft Sans Serif" w:hAnsi="Microsoft Sans Serif" w:cs="Microsoft Sans Serif"/>
          <w:sz w:val="24"/>
          <w:szCs w:val="24"/>
        </w:rPr>
        <w:t xml:space="preserve">JOSEPH OTIS MINOTT </w:t>
      </w:r>
    </w:p>
    <w:p w:rsidR="005F68EF" w:rsidRPr="001D69D6" w:rsidRDefault="005F68EF" w:rsidP="005F68EF">
      <w:pPr>
        <w:contextualSpacing/>
        <w:rPr>
          <w:rFonts w:ascii="Microsoft Sans Serif" w:hAnsi="Microsoft Sans Serif" w:cs="Microsoft Sans Serif"/>
          <w:b/>
          <w:sz w:val="24"/>
          <w:szCs w:val="24"/>
        </w:rPr>
      </w:pPr>
      <w:r w:rsidRPr="00401DBD">
        <w:rPr>
          <w:rFonts w:ascii="Microsoft Sans Serif" w:hAnsi="Microsoft Sans Serif" w:cs="Microsoft Sans Serif"/>
          <w:sz w:val="24"/>
          <w:szCs w:val="24"/>
        </w:rPr>
        <w:t>EXECUTIVE DIRECTOR</w:t>
      </w:r>
      <w:r w:rsidRPr="00401DBD">
        <w:rPr>
          <w:rFonts w:ascii="Microsoft Sans Serif" w:hAnsi="Microsoft Sans Serif" w:cs="Microsoft Sans Serif"/>
          <w:sz w:val="24"/>
          <w:szCs w:val="24"/>
        </w:rPr>
        <w:cr/>
        <w:t>CLEAN AIR COUNCIL</w:t>
      </w:r>
      <w:r w:rsidRPr="00401DBD">
        <w:rPr>
          <w:rFonts w:ascii="Microsoft Sans Serif" w:hAnsi="Microsoft Sans Serif" w:cs="Microsoft Sans Serif"/>
          <w:sz w:val="24"/>
          <w:szCs w:val="24"/>
        </w:rPr>
        <w:cr/>
        <w:t>135 S 19TH STREET</w:t>
      </w:r>
      <w:r w:rsidRPr="00401DBD">
        <w:rPr>
          <w:rFonts w:ascii="Microsoft Sans Serif" w:hAnsi="Microsoft Sans Serif" w:cs="Microsoft Sans Serif"/>
          <w:sz w:val="24"/>
          <w:szCs w:val="24"/>
        </w:rPr>
        <w:cr/>
        <w:t>SUITE 300</w:t>
      </w:r>
      <w:r w:rsidRPr="00401DBD">
        <w:rPr>
          <w:rFonts w:ascii="Microsoft Sans Serif" w:hAnsi="Microsoft Sans Serif" w:cs="Microsoft Sans Serif"/>
          <w:sz w:val="24"/>
          <w:szCs w:val="24"/>
        </w:rPr>
        <w:cr/>
        <w:t>PHILA</w:t>
      </w:r>
      <w:r>
        <w:rPr>
          <w:rFonts w:ascii="Microsoft Sans Serif" w:hAnsi="Microsoft Sans Serif" w:cs="Microsoft Sans Serif"/>
          <w:sz w:val="24"/>
          <w:szCs w:val="24"/>
        </w:rPr>
        <w:t>DELPHIA PA  19103</w:t>
      </w:r>
      <w:r>
        <w:rPr>
          <w:rFonts w:ascii="Microsoft Sans Serif" w:hAnsi="Microsoft Sans Serif" w:cs="Microsoft Sans Serif"/>
          <w:sz w:val="24"/>
          <w:szCs w:val="24"/>
        </w:rPr>
        <w:cr/>
      </w:r>
      <w:r w:rsidRPr="001D69D6">
        <w:rPr>
          <w:rFonts w:ascii="Microsoft Sans Serif" w:hAnsi="Microsoft Sans Serif" w:cs="Microsoft Sans Serif"/>
          <w:b/>
          <w:sz w:val="24"/>
          <w:szCs w:val="24"/>
        </w:rPr>
        <w:t>215.567.4004</w:t>
      </w:r>
    </w:p>
    <w:p w:rsidR="005F68EF" w:rsidRPr="00401DBD" w:rsidRDefault="005F68EF" w:rsidP="005F68EF">
      <w:pPr>
        <w:contextualSpacing/>
        <w:rPr>
          <w:rFonts w:ascii="Microsoft Sans Serif" w:hAnsi="Microsoft Sans Serif" w:cs="Microsoft Sans Serif"/>
          <w:sz w:val="24"/>
          <w:szCs w:val="24"/>
        </w:rPr>
      </w:pPr>
    </w:p>
    <w:p w:rsidR="005F68EF" w:rsidRPr="00401DBD" w:rsidRDefault="005F68EF" w:rsidP="005F68EF">
      <w:pPr>
        <w:contextualSpacing/>
        <w:rPr>
          <w:rFonts w:ascii="Microsoft Sans Serif" w:hAnsi="Microsoft Sans Serif" w:cs="Microsoft Sans Serif"/>
          <w:sz w:val="24"/>
          <w:szCs w:val="24"/>
        </w:rPr>
      </w:pPr>
      <w:r w:rsidRPr="00401DBD">
        <w:rPr>
          <w:rFonts w:ascii="Microsoft Sans Serif" w:hAnsi="Microsoft Sans Serif" w:cs="Microsoft Sans Serif"/>
          <w:sz w:val="24"/>
          <w:szCs w:val="24"/>
        </w:rPr>
        <w:t>HARRY S GELLER EXECUTIVE DIRECTOR</w:t>
      </w:r>
      <w:r w:rsidRPr="00401DBD">
        <w:rPr>
          <w:rFonts w:ascii="Microsoft Sans Serif" w:hAnsi="Microsoft Sans Serif" w:cs="Microsoft Sans Serif"/>
          <w:sz w:val="24"/>
          <w:szCs w:val="24"/>
        </w:rPr>
        <w:cr/>
        <w:t>PATRICK M CICERO ESQUIRE</w:t>
      </w:r>
    </w:p>
    <w:p w:rsidR="005F68EF" w:rsidRPr="00401DBD" w:rsidRDefault="005F68EF" w:rsidP="005F68EF">
      <w:pPr>
        <w:contextualSpacing/>
        <w:rPr>
          <w:rFonts w:ascii="Microsoft Sans Serif" w:hAnsi="Microsoft Sans Serif" w:cs="Microsoft Sans Serif"/>
          <w:sz w:val="24"/>
          <w:szCs w:val="24"/>
        </w:rPr>
      </w:pPr>
      <w:r w:rsidRPr="00401DBD">
        <w:rPr>
          <w:rFonts w:ascii="Microsoft Sans Serif" w:hAnsi="Microsoft Sans Serif" w:cs="Microsoft Sans Serif"/>
          <w:sz w:val="24"/>
          <w:szCs w:val="24"/>
        </w:rPr>
        <w:t>PA UTILITY LAW PROJECT</w:t>
      </w:r>
      <w:r w:rsidRPr="00401DBD">
        <w:rPr>
          <w:rFonts w:ascii="Microsoft Sans Serif" w:hAnsi="Microsoft Sans Serif" w:cs="Microsoft Sans Serif"/>
          <w:sz w:val="24"/>
          <w:szCs w:val="24"/>
        </w:rPr>
        <w:cr/>
        <w:t>118 LOCUST STREET</w:t>
      </w:r>
      <w:r w:rsidRPr="00401DBD">
        <w:rPr>
          <w:rFonts w:ascii="Microsoft Sans Serif" w:hAnsi="Microsoft Sans Serif" w:cs="Microsoft Sans Serif"/>
          <w:sz w:val="24"/>
          <w:szCs w:val="24"/>
        </w:rPr>
        <w:cr/>
        <w:t>HARRISBURG PA  1710</w:t>
      </w:r>
      <w:r>
        <w:rPr>
          <w:rFonts w:ascii="Microsoft Sans Serif" w:hAnsi="Microsoft Sans Serif" w:cs="Microsoft Sans Serif"/>
          <w:sz w:val="24"/>
          <w:szCs w:val="24"/>
        </w:rPr>
        <w:t>1</w:t>
      </w:r>
      <w:r>
        <w:rPr>
          <w:rFonts w:ascii="Microsoft Sans Serif" w:hAnsi="Microsoft Sans Serif" w:cs="Microsoft Sans Serif"/>
          <w:sz w:val="24"/>
          <w:szCs w:val="24"/>
        </w:rPr>
        <w:cr/>
      </w:r>
      <w:r w:rsidRPr="001D69D6">
        <w:rPr>
          <w:rFonts w:ascii="Microsoft Sans Serif" w:hAnsi="Microsoft Sans Serif" w:cs="Microsoft Sans Serif"/>
          <w:b/>
          <w:sz w:val="24"/>
          <w:szCs w:val="24"/>
        </w:rPr>
        <w:t>717.232.2719</w:t>
      </w:r>
      <w:r w:rsidRPr="001D69D6">
        <w:rPr>
          <w:rFonts w:ascii="Microsoft Sans Serif" w:hAnsi="Microsoft Sans Serif" w:cs="Microsoft Sans Serif"/>
          <w:b/>
          <w:sz w:val="24"/>
          <w:szCs w:val="24"/>
        </w:rPr>
        <w:cr/>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HEATHER M LANGELAND ESQUIRE</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PENNFUTURE</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REGIONAL ENTERPRISE TOWER</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425 SIXTH AVENUE SUITE 2770</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PITTSBURGH PA 15219</w:t>
      </w:r>
    </w:p>
    <w:p w:rsidR="005F68EF" w:rsidRPr="001D69D6" w:rsidRDefault="005F68EF" w:rsidP="005F68EF">
      <w:pPr>
        <w:contextualSpacing/>
        <w:rPr>
          <w:rFonts w:ascii="Microsoft Sans Serif" w:hAnsi="Microsoft Sans Serif" w:cs="Microsoft Sans Serif"/>
          <w:b/>
          <w:caps/>
          <w:sz w:val="24"/>
          <w:szCs w:val="24"/>
        </w:rPr>
      </w:pPr>
      <w:r w:rsidRPr="001D69D6">
        <w:rPr>
          <w:rFonts w:ascii="Microsoft Sans Serif" w:hAnsi="Microsoft Sans Serif" w:cs="Microsoft Sans Serif"/>
          <w:b/>
          <w:caps/>
          <w:sz w:val="24"/>
          <w:szCs w:val="24"/>
        </w:rPr>
        <w:t>412.258.6680</w:t>
      </w:r>
    </w:p>
    <w:p w:rsidR="00EC3A24" w:rsidRDefault="00EC3A24" w:rsidP="005F68EF">
      <w:pPr>
        <w:contextualSpacing/>
        <w:rPr>
          <w:rFonts w:ascii="Microsoft Sans Serif" w:hAnsi="Microsoft Sans Serif" w:cs="Microsoft Sans Serif"/>
          <w:sz w:val="24"/>
          <w:szCs w:val="24"/>
        </w:rPr>
        <w:sectPr w:rsidR="00EC3A24" w:rsidSect="00EC3A24">
          <w:type w:val="continuous"/>
          <w:pgSz w:w="12240" w:h="15840" w:code="1"/>
          <w:pgMar w:top="720" w:right="720" w:bottom="720" w:left="720" w:header="720" w:footer="720" w:gutter="0"/>
          <w:cols w:num="2" w:space="720"/>
          <w:docGrid w:linePitch="360"/>
        </w:sectPr>
      </w:pPr>
    </w:p>
    <w:p w:rsidR="005F68EF" w:rsidRDefault="005F68EF" w:rsidP="005F68EF">
      <w:pPr>
        <w:contextualSpacing/>
        <w:rPr>
          <w:rFonts w:ascii="Microsoft Sans Serif" w:hAnsi="Microsoft Sans Serif" w:cs="Microsoft Sans Serif"/>
          <w:sz w:val="24"/>
          <w:szCs w:val="24"/>
        </w:rPr>
      </w:pPr>
    </w:p>
    <w:p w:rsidR="005F68EF" w:rsidRDefault="005F68EF" w:rsidP="005F68EF">
      <w:pPr>
        <w:contextualSpacing/>
        <w:rPr>
          <w:rFonts w:ascii="Microsoft Sans Serif" w:hAnsi="Microsoft Sans Serif" w:cs="Microsoft Sans Serif"/>
          <w:sz w:val="24"/>
          <w:szCs w:val="24"/>
        </w:rPr>
      </w:pPr>
      <w:r>
        <w:rPr>
          <w:rFonts w:ascii="Microsoft Sans Serif" w:hAnsi="Microsoft Sans Serif" w:cs="Microsoft Sans Serif"/>
          <w:sz w:val="24"/>
          <w:szCs w:val="24"/>
        </w:rPr>
        <w:br w:type="page"/>
      </w:r>
    </w:p>
    <w:p w:rsidR="005F68EF" w:rsidRPr="00401DBD" w:rsidRDefault="005F68EF" w:rsidP="005F68EF">
      <w:pPr>
        <w:contextualSpacing/>
        <w:rPr>
          <w:rFonts w:ascii="Microsoft Sans Serif" w:hAnsi="Microsoft Sans Serif" w:cs="Microsoft Sans Serif"/>
          <w:sz w:val="24"/>
          <w:szCs w:val="24"/>
        </w:rPr>
      </w:pPr>
      <w:r w:rsidRPr="00401DBD">
        <w:rPr>
          <w:rFonts w:ascii="Microsoft Sans Serif" w:hAnsi="Microsoft Sans Serif" w:cs="Microsoft Sans Serif"/>
          <w:sz w:val="24"/>
          <w:szCs w:val="24"/>
        </w:rPr>
        <w:lastRenderedPageBreak/>
        <w:t>TERESA K SCHMITTBERGER ESQUIRE</w:t>
      </w:r>
      <w:r w:rsidRPr="00401DBD">
        <w:rPr>
          <w:rFonts w:ascii="Microsoft Sans Serif" w:hAnsi="Microsoft Sans Serif" w:cs="Microsoft Sans Serif"/>
          <w:sz w:val="24"/>
          <w:szCs w:val="24"/>
        </w:rPr>
        <w:cr/>
        <w:t>CHARIS MINCAVAGE ESQUIRE</w:t>
      </w:r>
    </w:p>
    <w:p w:rsidR="005F68EF" w:rsidRPr="00401DBD" w:rsidRDefault="005F68EF" w:rsidP="005F68EF">
      <w:pPr>
        <w:contextualSpacing/>
        <w:rPr>
          <w:rFonts w:ascii="Microsoft Sans Serif" w:hAnsi="Microsoft Sans Serif" w:cs="Microsoft Sans Serif"/>
          <w:sz w:val="24"/>
          <w:szCs w:val="24"/>
        </w:rPr>
      </w:pPr>
      <w:r w:rsidRPr="00401DBD">
        <w:rPr>
          <w:rFonts w:ascii="Microsoft Sans Serif" w:hAnsi="Microsoft Sans Serif" w:cs="Microsoft Sans Serif"/>
          <w:sz w:val="24"/>
          <w:szCs w:val="24"/>
        </w:rPr>
        <w:t>SUSAN BRUCE ESQUIRE</w:t>
      </w:r>
    </w:p>
    <w:p w:rsidR="005F68EF" w:rsidRPr="00B21DFF" w:rsidRDefault="005F68EF" w:rsidP="005F68EF">
      <w:pPr>
        <w:contextualSpacing/>
        <w:rPr>
          <w:rFonts w:ascii="Microsoft Sans Serif" w:hAnsi="Microsoft Sans Serif" w:cs="Microsoft Sans Serif"/>
          <w:b/>
          <w:sz w:val="24"/>
          <w:szCs w:val="24"/>
          <w:u w:val="single"/>
        </w:rPr>
      </w:pPr>
      <w:r w:rsidRPr="00401DBD">
        <w:rPr>
          <w:rFonts w:ascii="Microsoft Sans Serif" w:hAnsi="Microsoft Sans Serif" w:cs="Microsoft Sans Serif"/>
          <w:sz w:val="24"/>
          <w:szCs w:val="24"/>
        </w:rPr>
        <w:t>MCNEES WALLACE AND NURICK LLC</w:t>
      </w:r>
      <w:r w:rsidRPr="00401DBD">
        <w:rPr>
          <w:rFonts w:ascii="Microsoft Sans Serif" w:hAnsi="Microsoft Sans Serif" w:cs="Microsoft Sans Serif"/>
          <w:sz w:val="24"/>
          <w:szCs w:val="24"/>
        </w:rPr>
        <w:cr/>
        <w:t>100 PINE STREET</w:t>
      </w:r>
      <w:r w:rsidRPr="00401DBD">
        <w:rPr>
          <w:rFonts w:ascii="Microsoft Sans Serif" w:hAnsi="Microsoft Sans Serif" w:cs="Microsoft Sans Serif"/>
          <w:sz w:val="24"/>
          <w:szCs w:val="24"/>
        </w:rPr>
        <w:cr/>
        <w:t>PO BOX 1166</w:t>
      </w:r>
      <w:r w:rsidRPr="00401DBD">
        <w:rPr>
          <w:rFonts w:ascii="Microsoft Sans Serif" w:hAnsi="Microsoft Sans Serif" w:cs="Microsoft Sans Serif"/>
          <w:sz w:val="24"/>
          <w:szCs w:val="24"/>
        </w:rPr>
        <w:cr/>
        <w:t>HAR</w:t>
      </w:r>
      <w:r>
        <w:rPr>
          <w:rFonts w:ascii="Microsoft Sans Serif" w:hAnsi="Microsoft Sans Serif" w:cs="Microsoft Sans Serif"/>
          <w:sz w:val="24"/>
          <w:szCs w:val="24"/>
        </w:rPr>
        <w:t>RISBURG PA  17108</w:t>
      </w:r>
      <w:r>
        <w:rPr>
          <w:rFonts w:ascii="Microsoft Sans Serif" w:hAnsi="Microsoft Sans Serif" w:cs="Microsoft Sans Serif"/>
          <w:sz w:val="24"/>
          <w:szCs w:val="24"/>
        </w:rPr>
        <w:cr/>
      </w:r>
      <w:r w:rsidRPr="001D69D6">
        <w:rPr>
          <w:rFonts w:ascii="Microsoft Sans Serif" w:hAnsi="Microsoft Sans Serif" w:cs="Microsoft Sans Serif"/>
          <w:b/>
          <w:sz w:val="24"/>
          <w:szCs w:val="24"/>
        </w:rPr>
        <w:t>717.237.5270</w:t>
      </w:r>
    </w:p>
    <w:p w:rsidR="005F68EF" w:rsidRPr="00401DBD" w:rsidRDefault="005F68EF" w:rsidP="005F68EF">
      <w:pPr>
        <w:contextualSpacing/>
        <w:rPr>
          <w:rFonts w:ascii="Microsoft Sans Serif" w:hAnsi="Microsoft Sans Serif" w:cs="Microsoft Sans Serif"/>
          <w:sz w:val="24"/>
          <w:szCs w:val="24"/>
        </w:rPr>
      </w:pP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Kriss Brown Esquire</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 xml:space="preserve">Law Bureau </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PA Public Utility Commission</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400 North Street, Third Floor</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PO Box 3265</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Harrisburg, PA  17105-3265</w:t>
      </w:r>
    </w:p>
    <w:p w:rsidR="005F68EF" w:rsidRPr="001D69D6" w:rsidRDefault="005F68EF" w:rsidP="005F68EF">
      <w:pPr>
        <w:contextualSpacing/>
        <w:rPr>
          <w:rFonts w:ascii="Microsoft Sans Serif" w:hAnsi="Microsoft Sans Serif" w:cs="Microsoft Sans Serif"/>
          <w:b/>
          <w:caps/>
          <w:sz w:val="24"/>
          <w:szCs w:val="24"/>
        </w:rPr>
      </w:pPr>
      <w:r w:rsidRPr="001D69D6">
        <w:rPr>
          <w:rFonts w:ascii="Microsoft Sans Serif" w:hAnsi="Microsoft Sans Serif" w:cs="Microsoft Sans Serif"/>
          <w:b/>
          <w:caps/>
          <w:sz w:val="24"/>
          <w:szCs w:val="24"/>
        </w:rPr>
        <w:t>717.787.5000</w:t>
      </w:r>
    </w:p>
    <w:p w:rsidR="005F68EF" w:rsidRDefault="005F68EF" w:rsidP="005F68EF">
      <w:pPr>
        <w:contextualSpacing/>
        <w:rPr>
          <w:rFonts w:ascii="Microsoft Sans Serif" w:hAnsi="Microsoft Sans Serif" w:cs="Microsoft Sans Serif"/>
          <w:caps/>
          <w:sz w:val="24"/>
          <w:szCs w:val="24"/>
        </w:rPr>
      </w:pP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JOSEPH L VULLO ESQUIRE</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BURKE VULLO REILLY ROBERTS</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1460 WYOMING AVENUE</w:t>
      </w:r>
    </w:p>
    <w:p w:rsidR="005F68EF" w:rsidRPr="00401DBD" w:rsidRDefault="005F68EF" w:rsidP="005F68EF">
      <w:pPr>
        <w:contextualSpacing/>
        <w:rPr>
          <w:rFonts w:ascii="Microsoft Sans Serif" w:hAnsi="Microsoft Sans Serif" w:cs="Microsoft Sans Serif"/>
          <w:caps/>
          <w:sz w:val="24"/>
          <w:szCs w:val="24"/>
        </w:rPr>
      </w:pPr>
      <w:r w:rsidRPr="00401DBD">
        <w:rPr>
          <w:rFonts w:ascii="Microsoft Sans Serif" w:hAnsi="Microsoft Sans Serif" w:cs="Microsoft Sans Serif"/>
          <w:caps/>
          <w:sz w:val="24"/>
          <w:szCs w:val="24"/>
        </w:rPr>
        <w:t>FORTY FORT PA 18704</w:t>
      </w:r>
    </w:p>
    <w:p w:rsidR="005F68EF" w:rsidRPr="001D69D6" w:rsidRDefault="005F68EF" w:rsidP="005F68EF">
      <w:pPr>
        <w:contextualSpacing/>
        <w:rPr>
          <w:rFonts w:ascii="Microsoft Sans Serif" w:hAnsi="Microsoft Sans Serif" w:cs="Microsoft Sans Serif"/>
          <w:b/>
          <w:caps/>
          <w:sz w:val="24"/>
          <w:szCs w:val="24"/>
        </w:rPr>
      </w:pPr>
      <w:r w:rsidRPr="001D69D6">
        <w:rPr>
          <w:rFonts w:ascii="Microsoft Sans Serif" w:hAnsi="Microsoft Sans Serif" w:cs="Microsoft Sans Serif"/>
          <w:b/>
          <w:caps/>
          <w:sz w:val="24"/>
          <w:szCs w:val="24"/>
        </w:rPr>
        <w:t>570.288.6441</w:t>
      </w:r>
    </w:p>
    <w:p w:rsidR="00A346E8" w:rsidRPr="006C49F8" w:rsidRDefault="00A346E8" w:rsidP="00562093">
      <w:pPr>
        <w:rPr>
          <w:sz w:val="24"/>
          <w:szCs w:val="24"/>
        </w:rPr>
      </w:pPr>
    </w:p>
    <w:sectPr w:rsidR="00A346E8" w:rsidRPr="006C49F8" w:rsidSect="00EC3A2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D1" w:rsidRDefault="00D56FD1">
      <w:r>
        <w:separator/>
      </w:r>
    </w:p>
  </w:endnote>
  <w:endnote w:type="continuationSeparator" w:id="0">
    <w:p w:rsidR="00D56FD1" w:rsidRDefault="00D5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19790"/>
      <w:docPartObj>
        <w:docPartGallery w:val="Page Numbers (Bottom of Page)"/>
        <w:docPartUnique/>
      </w:docPartObj>
    </w:sdtPr>
    <w:sdtEndPr>
      <w:rPr>
        <w:noProof/>
      </w:rPr>
    </w:sdtEndPr>
    <w:sdtContent>
      <w:p w:rsidR="004D5CA0" w:rsidRDefault="004D5C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F308E" w:rsidRDefault="003F3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A0" w:rsidRDefault="004D5CA0">
    <w:pPr>
      <w:pStyle w:val="Footer"/>
      <w:jc w:val="center"/>
    </w:pPr>
  </w:p>
  <w:p w:rsidR="004D5CA0" w:rsidRDefault="004D5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D1" w:rsidRDefault="00D56FD1">
      <w:r>
        <w:separator/>
      </w:r>
    </w:p>
  </w:footnote>
  <w:footnote w:type="continuationSeparator" w:id="0">
    <w:p w:rsidR="00D56FD1" w:rsidRDefault="00D56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B40DB"/>
    <w:rsid w:val="000D39CD"/>
    <w:rsid w:val="000E64D7"/>
    <w:rsid w:val="000F0E92"/>
    <w:rsid w:val="00120926"/>
    <w:rsid w:val="00122DFB"/>
    <w:rsid w:val="00150EB1"/>
    <w:rsid w:val="001600B8"/>
    <w:rsid w:val="00163C9A"/>
    <w:rsid w:val="0016688B"/>
    <w:rsid w:val="00166B0E"/>
    <w:rsid w:val="001765C3"/>
    <w:rsid w:val="001C5B6F"/>
    <w:rsid w:val="001F7F8A"/>
    <w:rsid w:val="00251B56"/>
    <w:rsid w:val="003112BF"/>
    <w:rsid w:val="00337F8B"/>
    <w:rsid w:val="00355692"/>
    <w:rsid w:val="00361125"/>
    <w:rsid w:val="00375B1F"/>
    <w:rsid w:val="00377F83"/>
    <w:rsid w:val="003A3CED"/>
    <w:rsid w:val="003A6970"/>
    <w:rsid w:val="003F2366"/>
    <w:rsid w:val="003F308E"/>
    <w:rsid w:val="003F6F58"/>
    <w:rsid w:val="00407A27"/>
    <w:rsid w:val="00462D04"/>
    <w:rsid w:val="0046497E"/>
    <w:rsid w:val="00466F8B"/>
    <w:rsid w:val="00496408"/>
    <w:rsid w:val="00496B51"/>
    <w:rsid w:val="004B306D"/>
    <w:rsid w:val="004D5CA0"/>
    <w:rsid w:val="004E2873"/>
    <w:rsid w:val="005031B5"/>
    <w:rsid w:val="0050701F"/>
    <w:rsid w:val="0051329C"/>
    <w:rsid w:val="005414E2"/>
    <w:rsid w:val="00562093"/>
    <w:rsid w:val="00571EDD"/>
    <w:rsid w:val="005A7648"/>
    <w:rsid w:val="005B1756"/>
    <w:rsid w:val="005E7F5F"/>
    <w:rsid w:val="005F68EF"/>
    <w:rsid w:val="006327B7"/>
    <w:rsid w:val="0067197F"/>
    <w:rsid w:val="00685397"/>
    <w:rsid w:val="00690D45"/>
    <w:rsid w:val="006A18BD"/>
    <w:rsid w:val="006A75B3"/>
    <w:rsid w:val="006B08C2"/>
    <w:rsid w:val="006B3980"/>
    <w:rsid w:val="006C49F8"/>
    <w:rsid w:val="006E0F54"/>
    <w:rsid w:val="00701ABD"/>
    <w:rsid w:val="00726AAE"/>
    <w:rsid w:val="00736CC4"/>
    <w:rsid w:val="00770378"/>
    <w:rsid w:val="00771959"/>
    <w:rsid w:val="0077461C"/>
    <w:rsid w:val="007751E5"/>
    <w:rsid w:val="00777417"/>
    <w:rsid w:val="007C4C3B"/>
    <w:rsid w:val="007E5F82"/>
    <w:rsid w:val="007E6BA7"/>
    <w:rsid w:val="007F29A5"/>
    <w:rsid w:val="008009A4"/>
    <w:rsid w:val="008011FE"/>
    <w:rsid w:val="00807CE1"/>
    <w:rsid w:val="00833A51"/>
    <w:rsid w:val="00834E99"/>
    <w:rsid w:val="008675F2"/>
    <w:rsid w:val="0087075E"/>
    <w:rsid w:val="00882840"/>
    <w:rsid w:val="008D3EE7"/>
    <w:rsid w:val="009119CA"/>
    <w:rsid w:val="009152CE"/>
    <w:rsid w:val="0093282A"/>
    <w:rsid w:val="00933192"/>
    <w:rsid w:val="0094378D"/>
    <w:rsid w:val="00983AC6"/>
    <w:rsid w:val="009D205E"/>
    <w:rsid w:val="009D67F1"/>
    <w:rsid w:val="00A01330"/>
    <w:rsid w:val="00A346E8"/>
    <w:rsid w:val="00A4149A"/>
    <w:rsid w:val="00A51AA0"/>
    <w:rsid w:val="00A66698"/>
    <w:rsid w:val="00AB2A2D"/>
    <w:rsid w:val="00AE6262"/>
    <w:rsid w:val="00AF288A"/>
    <w:rsid w:val="00B218EC"/>
    <w:rsid w:val="00B23652"/>
    <w:rsid w:val="00B33E3D"/>
    <w:rsid w:val="00B86061"/>
    <w:rsid w:val="00BB63B5"/>
    <w:rsid w:val="00BE7BF9"/>
    <w:rsid w:val="00C02B4D"/>
    <w:rsid w:val="00C07D26"/>
    <w:rsid w:val="00C170D9"/>
    <w:rsid w:val="00C751CE"/>
    <w:rsid w:val="00C851DD"/>
    <w:rsid w:val="00CA63AA"/>
    <w:rsid w:val="00CF2C2D"/>
    <w:rsid w:val="00D25A4C"/>
    <w:rsid w:val="00D52DAE"/>
    <w:rsid w:val="00D55527"/>
    <w:rsid w:val="00D56FD1"/>
    <w:rsid w:val="00D651E3"/>
    <w:rsid w:val="00DA1FE4"/>
    <w:rsid w:val="00DB273F"/>
    <w:rsid w:val="00DF0230"/>
    <w:rsid w:val="00DF0E50"/>
    <w:rsid w:val="00E01DD4"/>
    <w:rsid w:val="00E04142"/>
    <w:rsid w:val="00EC3A24"/>
    <w:rsid w:val="00F10EDB"/>
    <w:rsid w:val="00F2122C"/>
    <w:rsid w:val="00F26904"/>
    <w:rsid w:val="00F278E4"/>
    <w:rsid w:val="00F953C0"/>
    <w:rsid w:val="00F967C6"/>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paragraph" w:styleId="BalloonText">
    <w:name w:val="Balloon Text"/>
    <w:basedOn w:val="Normal"/>
    <w:link w:val="BalloonTextChar"/>
    <w:rsid w:val="00562093"/>
    <w:rPr>
      <w:rFonts w:ascii="Tahoma" w:hAnsi="Tahoma" w:cs="Tahoma"/>
      <w:sz w:val="16"/>
      <w:szCs w:val="16"/>
    </w:rPr>
  </w:style>
  <w:style w:type="character" w:customStyle="1" w:styleId="BalloonTextChar">
    <w:name w:val="Balloon Text Char"/>
    <w:basedOn w:val="DefaultParagraphFont"/>
    <w:link w:val="BalloonText"/>
    <w:rsid w:val="00562093"/>
    <w:rPr>
      <w:rFonts w:ascii="Tahoma" w:hAnsi="Tahoma" w:cs="Tahoma"/>
      <w:sz w:val="16"/>
      <w:szCs w:val="16"/>
    </w:rPr>
  </w:style>
  <w:style w:type="character" w:customStyle="1" w:styleId="FooterChar">
    <w:name w:val="Footer Char"/>
    <w:basedOn w:val="DefaultParagraphFont"/>
    <w:link w:val="Footer"/>
    <w:uiPriority w:val="99"/>
    <w:rsid w:val="004D5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paragraph" w:styleId="BalloonText">
    <w:name w:val="Balloon Text"/>
    <w:basedOn w:val="Normal"/>
    <w:link w:val="BalloonTextChar"/>
    <w:rsid w:val="00562093"/>
    <w:rPr>
      <w:rFonts w:ascii="Tahoma" w:hAnsi="Tahoma" w:cs="Tahoma"/>
      <w:sz w:val="16"/>
      <w:szCs w:val="16"/>
    </w:rPr>
  </w:style>
  <w:style w:type="character" w:customStyle="1" w:styleId="BalloonTextChar">
    <w:name w:val="Balloon Text Char"/>
    <w:basedOn w:val="DefaultParagraphFont"/>
    <w:link w:val="BalloonText"/>
    <w:rsid w:val="00562093"/>
    <w:rPr>
      <w:rFonts w:ascii="Tahoma" w:hAnsi="Tahoma" w:cs="Tahoma"/>
      <w:sz w:val="16"/>
      <w:szCs w:val="16"/>
    </w:rPr>
  </w:style>
  <w:style w:type="character" w:customStyle="1" w:styleId="FooterChar">
    <w:name w:val="Footer Char"/>
    <w:basedOn w:val="DefaultParagraphFont"/>
    <w:link w:val="Footer"/>
    <w:uiPriority w:val="99"/>
    <w:rsid w:val="004D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C3A53-BDBC-471C-9CB1-5198E96E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5</cp:revision>
  <cp:lastPrinted>2012-12-03T14:36:00Z</cp:lastPrinted>
  <dcterms:created xsi:type="dcterms:W3CDTF">2012-12-03T14:33:00Z</dcterms:created>
  <dcterms:modified xsi:type="dcterms:W3CDTF">2012-12-03T14:46:00Z</dcterms:modified>
</cp:coreProperties>
</file>