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E1" w:rsidRPr="00684429" w:rsidRDefault="00F936E1" w:rsidP="00F936E1">
      <w:pPr>
        <w:tabs>
          <w:tab w:val="center" w:pos="4680"/>
        </w:tabs>
        <w:suppressAutoHyphens/>
        <w:jc w:val="center"/>
        <w:rPr>
          <w:b/>
          <w:spacing w:val="-3"/>
          <w:sz w:val="24"/>
          <w:szCs w:val="24"/>
        </w:rPr>
      </w:pPr>
      <w:r w:rsidRPr="00684429">
        <w:rPr>
          <w:b/>
          <w:spacing w:val="-3"/>
          <w:sz w:val="24"/>
          <w:szCs w:val="24"/>
        </w:rPr>
        <w:t>BEFORE THE</w:t>
      </w:r>
    </w:p>
    <w:p w:rsidR="00F936E1" w:rsidRPr="00684429" w:rsidRDefault="00F936E1" w:rsidP="00F936E1">
      <w:pPr>
        <w:tabs>
          <w:tab w:val="center" w:pos="4680"/>
        </w:tabs>
        <w:suppressAutoHyphens/>
        <w:jc w:val="center"/>
        <w:rPr>
          <w:b/>
          <w:spacing w:val="-3"/>
          <w:sz w:val="24"/>
          <w:szCs w:val="24"/>
        </w:rPr>
      </w:pPr>
      <w:r w:rsidRPr="00684429">
        <w:rPr>
          <w:b/>
          <w:spacing w:val="-3"/>
          <w:sz w:val="24"/>
          <w:szCs w:val="24"/>
        </w:rPr>
        <w:t>PENNSYLVANIA PUBLIC UTILITY COMMISSION</w:t>
      </w:r>
    </w:p>
    <w:p w:rsidR="00F936E1" w:rsidRPr="00684429" w:rsidRDefault="00F936E1" w:rsidP="00684429">
      <w:pPr>
        <w:tabs>
          <w:tab w:val="left" w:pos="-1440"/>
          <w:tab w:val="left" w:pos="-720"/>
        </w:tabs>
        <w:suppressAutoHyphens/>
        <w:ind w:firstLine="1440"/>
        <w:rPr>
          <w:spacing w:val="-3"/>
          <w:sz w:val="24"/>
          <w:szCs w:val="24"/>
        </w:rPr>
      </w:pPr>
    </w:p>
    <w:p w:rsidR="00F936E1" w:rsidRPr="00684429" w:rsidRDefault="00F936E1" w:rsidP="00F936E1">
      <w:pPr>
        <w:tabs>
          <w:tab w:val="left" w:pos="-1440"/>
          <w:tab w:val="left" w:pos="-720"/>
        </w:tabs>
        <w:suppressAutoHyphens/>
        <w:ind w:firstLine="1440"/>
        <w:rPr>
          <w:spacing w:val="-3"/>
          <w:sz w:val="24"/>
          <w:szCs w:val="24"/>
        </w:rPr>
      </w:pPr>
    </w:p>
    <w:p w:rsidR="00F936E1" w:rsidRPr="00684429" w:rsidRDefault="00F936E1" w:rsidP="00F936E1">
      <w:pPr>
        <w:tabs>
          <w:tab w:val="left" w:pos="-1440"/>
          <w:tab w:val="left" w:pos="-720"/>
        </w:tabs>
        <w:suppressAutoHyphens/>
        <w:ind w:firstLine="1440"/>
        <w:rPr>
          <w:spacing w:val="-3"/>
          <w:sz w:val="24"/>
          <w:szCs w:val="24"/>
        </w:rPr>
      </w:pPr>
    </w:p>
    <w:p w:rsidR="00F936E1" w:rsidRPr="00684429" w:rsidRDefault="00B32FC2" w:rsidP="00684429">
      <w:pPr>
        <w:tabs>
          <w:tab w:val="left" w:pos="-1440"/>
          <w:tab w:val="left" w:pos="-720"/>
        </w:tabs>
        <w:suppressAutoHyphens/>
        <w:rPr>
          <w:spacing w:val="-3"/>
          <w:sz w:val="24"/>
          <w:szCs w:val="24"/>
        </w:rPr>
      </w:pPr>
      <w:r w:rsidRPr="00684429">
        <w:rPr>
          <w:spacing w:val="-3"/>
          <w:sz w:val="24"/>
          <w:szCs w:val="24"/>
        </w:rPr>
        <w:t>William Merendini</w:t>
      </w:r>
      <w:r w:rsidR="00F936E1" w:rsidRPr="00684429">
        <w:rPr>
          <w:spacing w:val="-3"/>
          <w:sz w:val="24"/>
          <w:szCs w:val="24"/>
        </w:rPr>
        <w:tab/>
      </w:r>
      <w:r w:rsidR="00F936E1" w:rsidRPr="00684429">
        <w:rPr>
          <w:spacing w:val="-3"/>
          <w:sz w:val="24"/>
          <w:szCs w:val="24"/>
        </w:rPr>
        <w:tab/>
      </w:r>
      <w:r w:rsidR="00F936E1" w:rsidRPr="00684429">
        <w:rPr>
          <w:spacing w:val="-3"/>
          <w:sz w:val="24"/>
          <w:szCs w:val="24"/>
        </w:rPr>
        <w:tab/>
      </w:r>
      <w:r w:rsidR="00F936E1" w:rsidRPr="00684429">
        <w:rPr>
          <w:spacing w:val="-3"/>
          <w:sz w:val="24"/>
          <w:szCs w:val="24"/>
        </w:rPr>
        <w:tab/>
      </w:r>
      <w:r w:rsidR="00F936E1" w:rsidRPr="00684429">
        <w:rPr>
          <w:spacing w:val="-3"/>
          <w:sz w:val="24"/>
          <w:szCs w:val="24"/>
        </w:rPr>
        <w:tab/>
        <w:t>:</w:t>
      </w:r>
    </w:p>
    <w:p w:rsidR="00F936E1" w:rsidRPr="00684429" w:rsidRDefault="00F936E1" w:rsidP="00684429">
      <w:pPr>
        <w:tabs>
          <w:tab w:val="left" w:pos="-1440"/>
          <w:tab w:val="left" w:pos="-720"/>
        </w:tabs>
        <w:suppressAutoHyphens/>
        <w:rPr>
          <w:spacing w:val="-3"/>
          <w:sz w:val="24"/>
          <w:szCs w:val="24"/>
        </w:rPr>
      </w:pPr>
      <w:r w:rsidRPr="00684429">
        <w:rPr>
          <w:spacing w:val="-3"/>
          <w:sz w:val="24"/>
          <w:szCs w:val="24"/>
        </w:rPr>
        <w:tab/>
      </w:r>
      <w:r w:rsidRPr="00684429">
        <w:rPr>
          <w:spacing w:val="-3"/>
          <w:sz w:val="24"/>
          <w:szCs w:val="24"/>
        </w:rPr>
        <w:tab/>
      </w:r>
      <w:r w:rsidRPr="00684429">
        <w:rPr>
          <w:spacing w:val="-3"/>
          <w:sz w:val="24"/>
          <w:szCs w:val="24"/>
        </w:rPr>
        <w:tab/>
      </w:r>
      <w:r w:rsidRPr="00684429">
        <w:rPr>
          <w:spacing w:val="-3"/>
          <w:sz w:val="24"/>
          <w:szCs w:val="24"/>
        </w:rPr>
        <w:tab/>
      </w:r>
      <w:r w:rsidRPr="00684429">
        <w:rPr>
          <w:spacing w:val="-3"/>
          <w:sz w:val="24"/>
          <w:szCs w:val="24"/>
        </w:rPr>
        <w:tab/>
      </w:r>
      <w:r w:rsidRPr="00684429">
        <w:rPr>
          <w:spacing w:val="-3"/>
          <w:sz w:val="24"/>
          <w:szCs w:val="24"/>
        </w:rPr>
        <w:tab/>
      </w:r>
      <w:r w:rsidRPr="00684429">
        <w:rPr>
          <w:spacing w:val="-3"/>
          <w:sz w:val="24"/>
          <w:szCs w:val="24"/>
        </w:rPr>
        <w:tab/>
        <w:t>:</w:t>
      </w:r>
    </w:p>
    <w:p w:rsidR="00F936E1" w:rsidRPr="00684429" w:rsidRDefault="00F936E1" w:rsidP="00684429">
      <w:pPr>
        <w:tabs>
          <w:tab w:val="left" w:pos="-1440"/>
          <w:tab w:val="left" w:pos="-720"/>
        </w:tabs>
        <w:suppressAutoHyphens/>
        <w:rPr>
          <w:sz w:val="24"/>
          <w:szCs w:val="24"/>
        </w:rPr>
      </w:pPr>
      <w:r w:rsidRPr="00684429">
        <w:rPr>
          <w:spacing w:val="-3"/>
          <w:sz w:val="24"/>
          <w:szCs w:val="24"/>
        </w:rPr>
        <w:tab/>
        <w:t>v.</w:t>
      </w:r>
      <w:r w:rsidRPr="00684429">
        <w:rPr>
          <w:spacing w:val="-3"/>
          <w:sz w:val="24"/>
          <w:szCs w:val="24"/>
        </w:rPr>
        <w:tab/>
      </w:r>
      <w:r w:rsidRPr="00684429">
        <w:rPr>
          <w:spacing w:val="-3"/>
          <w:sz w:val="24"/>
          <w:szCs w:val="24"/>
        </w:rPr>
        <w:tab/>
      </w:r>
      <w:r w:rsidRPr="00684429">
        <w:rPr>
          <w:spacing w:val="-3"/>
          <w:sz w:val="24"/>
          <w:szCs w:val="24"/>
        </w:rPr>
        <w:tab/>
      </w:r>
      <w:r w:rsidRPr="00684429">
        <w:rPr>
          <w:spacing w:val="-3"/>
          <w:sz w:val="24"/>
          <w:szCs w:val="24"/>
        </w:rPr>
        <w:tab/>
      </w:r>
      <w:r w:rsidRPr="00684429">
        <w:rPr>
          <w:spacing w:val="-3"/>
          <w:sz w:val="24"/>
          <w:szCs w:val="24"/>
        </w:rPr>
        <w:tab/>
      </w:r>
      <w:r w:rsidRPr="00684429">
        <w:rPr>
          <w:spacing w:val="-3"/>
          <w:sz w:val="24"/>
          <w:szCs w:val="24"/>
        </w:rPr>
        <w:tab/>
        <w:t>:</w:t>
      </w:r>
      <w:r w:rsidRPr="00684429">
        <w:rPr>
          <w:spacing w:val="-3"/>
          <w:sz w:val="24"/>
          <w:szCs w:val="24"/>
        </w:rPr>
        <w:tab/>
      </w:r>
      <w:r w:rsidRPr="00684429">
        <w:rPr>
          <w:spacing w:val="-3"/>
          <w:sz w:val="24"/>
          <w:szCs w:val="24"/>
        </w:rPr>
        <w:tab/>
      </w:r>
      <w:r w:rsidR="00B32FC2" w:rsidRPr="00684429">
        <w:rPr>
          <w:spacing w:val="-3"/>
          <w:sz w:val="24"/>
          <w:szCs w:val="24"/>
        </w:rPr>
        <w:t>F</w:t>
      </w:r>
      <w:r w:rsidRPr="00684429">
        <w:rPr>
          <w:sz w:val="24"/>
          <w:szCs w:val="24"/>
        </w:rPr>
        <w:t>-201</w:t>
      </w:r>
      <w:r w:rsidR="004C409D" w:rsidRPr="00684429">
        <w:rPr>
          <w:sz w:val="24"/>
          <w:szCs w:val="24"/>
        </w:rPr>
        <w:t>2</w:t>
      </w:r>
      <w:r w:rsidRPr="00684429">
        <w:rPr>
          <w:sz w:val="24"/>
          <w:szCs w:val="24"/>
        </w:rPr>
        <w:t>-</w:t>
      </w:r>
      <w:r w:rsidR="00F109F2" w:rsidRPr="00684429">
        <w:rPr>
          <w:sz w:val="24"/>
          <w:szCs w:val="24"/>
        </w:rPr>
        <w:t>229</w:t>
      </w:r>
      <w:r w:rsidR="00B32FC2" w:rsidRPr="00684429">
        <w:rPr>
          <w:sz w:val="24"/>
          <w:szCs w:val="24"/>
        </w:rPr>
        <w:t>8279</w:t>
      </w:r>
    </w:p>
    <w:p w:rsidR="00F936E1" w:rsidRPr="00684429" w:rsidRDefault="00F936E1" w:rsidP="00684429">
      <w:pPr>
        <w:tabs>
          <w:tab w:val="left" w:pos="-1440"/>
          <w:tab w:val="left" w:pos="-720"/>
        </w:tabs>
        <w:suppressAutoHyphens/>
        <w:rPr>
          <w:spacing w:val="-3"/>
          <w:sz w:val="24"/>
          <w:szCs w:val="24"/>
        </w:rPr>
      </w:pPr>
      <w:r w:rsidRPr="00684429">
        <w:rPr>
          <w:spacing w:val="-3"/>
          <w:sz w:val="24"/>
          <w:szCs w:val="24"/>
        </w:rPr>
        <w:tab/>
      </w:r>
      <w:r w:rsidRPr="00684429">
        <w:rPr>
          <w:spacing w:val="-3"/>
          <w:sz w:val="24"/>
          <w:szCs w:val="24"/>
        </w:rPr>
        <w:tab/>
      </w:r>
      <w:r w:rsidRPr="00684429">
        <w:rPr>
          <w:spacing w:val="-3"/>
          <w:sz w:val="24"/>
          <w:szCs w:val="24"/>
        </w:rPr>
        <w:tab/>
      </w:r>
      <w:r w:rsidRPr="00684429">
        <w:rPr>
          <w:spacing w:val="-3"/>
          <w:sz w:val="24"/>
          <w:szCs w:val="24"/>
        </w:rPr>
        <w:tab/>
      </w:r>
      <w:r w:rsidRPr="00684429">
        <w:rPr>
          <w:spacing w:val="-3"/>
          <w:sz w:val="24"/>
          <w:szCs w:val="24"/>
        </w:rPr>
        <w:tab/>
      </w:r>
      <w:r w:rsidRPr="00684429">
        <w:rPr>
          <w:spacing w:val="-3"/>
          <w:sz w:val="24"/>
          <w:szCs w:val="24"/>
        </w:rPr>
        <w:tab/>
      </w:r>
      <w:r w:rsidRPr="00684429">
        <w:rPr>
          <w:spacing w:val="-3"/>
          <w:sz w:val="24"/>
          <w:szCs w:val="24"/>
        </w:rPr>
        <w:tab/>
        <w:t>:</w:t>
      </w:r>
    </w:p>
    <w:p w:rsidR="00F936E1" w:rsidRPr="00684429" w:rsidRDefault="00DC0D31" w:rsidP="00684429">
      <w:pPr>
        <w:tabs>
          <w:tab w:val="left" w:pos="-1440"/>
          <w:tab w:val="left" w:pos="-720"/>
        </w:tabs>
        <w:suppressAutoHyphens/>
        <w:rPr>
          <w:spacing w:val="-3"/>
          <w:sz w:val="24"/>
          <w:szCs w:val="24"/>
        </w:rPr>
      </w:pPr>
      <w:r w:rsidRPr="00684429">
        <w:rPr>
          <w:spacing w:val="-3"/>
          <w:sz w:val="24"/>
          <w:szCs w:val="24"/>
        </w:rPr>
        <w:t>P</w:t>
      </w:r>
      <w:r w:rsidR="00B32FC2" w:rsidRPr="00684429">
        <w:rPr>
          <w:spacing w:val="-3"/>
          <w:sz w:val="24"/>
          <w:szCs w:val="24"/>
        </w:rPr>
        <w:t>PL Electric Utilities</w:t>
      </w:r>
      <w:r w:rsidR="00F109F2" w:rsidRPr="00684429">
        <w:rPr>
          <w:spacing w:val="-3"/>
          <w:sz w:val="24"/>
          <w:szCs w:val="24"/>
        </w:rPr>
        <w:t xml:space="preserve"> Co</w:t>
      </w:r>
      <w:r w:rsidR="00D43D79">
        <w:rPr>
          <w:spacing w:val="-3"/>
          <w:sz w:val="24"/>
          <w:szCs w:val="24"/>
        </w:rPr>
        <w:t>rporation</w:t>
      </w:r>
      <w:r w:rsidR="00D43D79">
        <w:rPr>
          <w:spacing w:val="-3"/>
          <w:sz w:val="24"/>
          <w:szCs w:val="24"/>
        </w:rPr>
        <w:tab/>
      </w:r>
      <w:r w:rsidR="00551060" w:rsidRPr="00684429">
        <w:rPr>
          <w:spacing w:val="-3"/>
          <w:sz w:val="24"/>
          <w:szCs w:val="24"/>
        </w:rPr>
        <w:tab/>
      </w:r>
      <w:r w:rsidR="00551060" w:rsidRPr="00684429">
        <w:rPr>
          <w:spacing w:val="-3"/>
          <w:sz w:val="24"/>
          <w:szCs w:val="24"/>
        </w:rPr>
        <w:tab/>
        <w:t>:</w:t>
      </w:r>
    </w:p>
    <w:p w:rsidR="00F936E1" w:rsidRPr="00684429" w:rsidRDefault="00F936E1" w:rsidP="00684429">
      <w:pPr>
        <w:tabs>
          <w:tab w:val="left" w:pos="-1440"/>
          <w:tab w:val="left" w:pos="-720"/>
        </w:tabs>
        <w:suppressAutoHyphens/>
        <w:ind w:firstLine="1440"/>
        <w:rPr>
          <w:spacing w:val="-3"/>
          <w:sz w:val="24"/>
          <w:szCs w:val="24"/>
        </w:rPr>
      </w:pPr>
    </w:p>
    <w:p w:rsidR="00F936E1" w:rsidRPr="00684429" w:rsidRDefault="00F936E1" w:rsidP="00F936E1">
      <w:pPr>
        <w:tabs>
          <w:tab w:val="left" w:pos="-1440"/>
          <w:tab w:val="left" w:pos="-720"/>
        </w:tabs>
        <w:suppressAutoHyphens/>
        <w:ind w:firstLine="1440"/>
        <w:rPr>
          <w:spacing w:val="-3"/>
          <w:sz w:val="24"/>
          <w:szCs w:val="24"/>
        </w:rPr>
      </w:pPr>
    </w:p>
    <w:p w:rsidR="00F936E1" w:rsidRPr="00684429" w:rsidRDefault="00F936E1" w:rsidP="00F936E1">
      <w:pPr>
        <w:tabs>
          <w:tab w:val="left" w:pos="-1440"/>
          <w:tab w:val="left" w:pos="-720"/>
        </w:tabs>
        <w:suppressAutoHyphens/>
        <w:ind w:firstLine="1440"/>
        <w:rPr>
          <w:spacing w:val="-3"/>
          <w:sz w:val="24"/>
          <w:szCs w:val="24"/>
        </w:rPr>
      </w:pPr>
    </w:p>
    <w:p w:rsidR="00F936E1" w:rsidRPr="00684429" w:rsidRDefault="00F936E1" w:rsidP="00F936E1">
      <w:pPr>
        <w:tabs>
          <w:tab w:val="center" w:pos="4680"/>
        </w:tabs>
        <w:suppressAutoHyphens/>
        <w:jc w:val="center"/>
        <w:rPr>
          <w:b/>
          <w:spacing w:val="-3"/>
          <w:sz w:val="24"/>
          <w:szCs w:val="24"/>
        </w:rPr>
      </w:pPr>
      <w:r w:rsidRPr="00684429">
        <w:rPr>
          <w:b/>
          <w:spacing w:val="-3"/>
          <w:sz w:val="24"/>
          <w:szCs w:val="24"/>
          <w:u w:val="single"/>
        </w:rPr>
        <w:t xml:space="preserve">INITIAL </w:t>
      </w:r>
      <w:r w:rsidR="00B32FC2" w:rsidRPr="00684429">
        <w:rPr>
          <w:b/>
          <w:spacing w:val="-3"/>
          <w:sz w:val="24"/>
          <w:szCs w:val="24"/>
          <w:u w:val="single"/>
        </w:rPr>
        <w:t>DECISION</w:t>
      </w:r>
    </w:p>
    <w:p w:rsidR="00F936E1" w:rsidRDefault="00F936E1" w:rsidP="00684429">
      <w:pPr>
        <w:tabs>
          <w:tab w:val="center" w:pos="4680"/>
        </w:tabs>
        <w:suppressAutoHyphens/>
        <w:jc w:val="center"/>
        <w:rPr>
          <w:b/>
          <w:spacing w:val="-3"/>
          <w:sz w:val="24"/>
          <w:szCs w:val="24"/>
        </w:rPr>
      </w:pPr>
    </w:p>
    <w:p w:rsidR="00684429" w:rsidRPr="00684429" w:rsidRDefault="00684429" w:rsidP="00F936E1">
      <w:pPr>
        <w:tabs>
          <w:tab w:val="center" w:pos="4680"/>
        </w:tabs>
        <w:suppressAutoHyphens/>
        <w:jc w:val="center"/>
        <w:rPr>
          <w:b/>
          <w:spacing w:val="-3"/>
          <w:sz w:val="24"/>
          <w:szCs w:val="24"/>
        </w:rPr>
      </w:pPr>
    </w:p>
    <w:p w:rsidR="00F936E1" w:rsidRPr="00684429" w:rsidRDefault="00F936E1" w:rsidP="00F936E1">
      <w:pPr>
        <w:tabs>
          <w:tab w:val="center" w:pos="4680"/>
        </w:tabs>
        <w:suppressAutoHyphens/>
        <w:jc w:val="center"/>
        <w:rPr>
          <w:spacing w:val="-3"/>
          <w:sz w:val="24"/>
          <w:szCs w:val="24"/>
        </w:rPr>
      </w:pPr>
      <w:r w:rsidRPr="00684429">
        <w:rPr>
          <w:spacing w:val="-3"/>
          <w:sz w:val="24"/>
          <w:szCs w:val="24"/>
        </w:rPr>
        <w:t>Before</w:t>
      </w:r>
    </w:p>
    <w:p w:rsidR="00F936E1" w:rsidRPr="00684429" w:rsidRDefault="004C409D" w:rsidP="00F936E1">
      <w:pPr>
        <w:tabs>
          <w:tab w:val="center" w:pos="4680"/>
        </w:tabs>
        <w:suppressAutoHyphens/>
        <w:jc w:val="center"/>
        <w:rPr>
          <w:spacing w:val="-3"/>
          <w:sz w:val="24"/>
          <w:szCs w:val="24"/>
        </w:rPr>
      </w:pPr>
      <w:r w:rsidRPr="00684429">
        <w:rPr>
          <w:spacing w:val="-3"/>
          <w:sz w:val="24"/>
          <w:szCs w:val="24"/>
        </w:rPr>
        <w:t>Elizabeth H. Barnes</w:t>
      </w:r>
    </w:p>
    <w:p w:rsidR="00F936E1" w:rsidRPr="00684429" w:rsidRDefault="00F936E1" w:rsidP="00551060">
      <w:pPr>
        <w:suppressAutoHyphens/>
        <w:jc w:val="center"/>
        <w:rPr>
          <w:spacing w:val="-3"/>
          <w:sz w:val="24"/>
          <w:szCs w:val="24"/>
        </w:rPr>
      </w:pPr>
      <w:r w:rsidRPr="00684429">
        <w:rPr>
          <w:spacing w:val="-3"/>
          <w:sz w:val="24"/>
          <w:szCs w:val="24"/>
        </w:rPr>
        <w:t>Administrative Law Judge</w:t>
      </w:r>
    </w:p>
    <w:p w:rsidR="00F936E1" w:rsidRPr="00684429" w:rsidRDefault="00F936E1" w:rsidP="00684429">
      <w:pPr>
        <w:tabs>
          <w:tab w:val="left" w:pos="-1440"/>
        </w:tabs>
        <w:suppressAutoHyphens/>
        <w:jc w:val="center"/>
        <w:rPr>
          <w:spacing w:val="-3"/>
          <w:sz w:val="24"/>
          <w:szCs w:val="24"/>
        </w:rPr>
      </w:pPr>
    </w:p>
    <w:p w:rsidR="00F936E1" w:rsidRPr="00684429" w:rsidRDefault="00F936E1" w:rsidP="00551060">
      <w:pPr>
        <w:suppressAutoHyphens/>
        <w:jc w:val="center"/>
        <w:rPr>
          <w:spacing w:val="-3"/>
          <w:sz w:val="24"/>
          <w:szCs w:val="24"/>
        </w:rPr>
      </w:pPr>
    </w:p>
    <w:p w:rsidR="00F936E1" w:rsidRPr="00684429" w:rsidRDefault="00F936E1" w:rsidP="00551060">
      <w:pPr>
        <w:tabs>
          <w:tab w:val="center" w:pos="4680"/>
        </w:tabs>
        <w:suppressAutoHyphens/>
        <w:jc w:val="center"/>
        <w:rPr>
          <w:spacing w:val="-3"/>
          <w:sz w:val="24"/>
          <w:szCs w:val="24"/>
          <w:u w:val="single"/>
        </w:rPr>
      </w:pPr>
      <w:r w:rsidRPr="00684429">
        <w:rPr>
          <w:spacing w:val="-3"/>
          <w:sz w:val="24"/>
          <w:szCs w:val="24"/>
          <w:u w:val="single"/>
        </w:rPr>
        <w:t>HISTORY OF THE PROCEEDING</w:t>
      </w:r>
    </w:p>
    <w:p w:rsidR="00F936E1" w:rsidRPr="00684429" w:rsidRDefault="00F936E1" w:rsidP="00684429">
      <w:pPr>
        <w:suppressAutoHyphens/>
        <w:jc w:val="center"/>
        <w:rPr>
          <w:spacing w:val="-3"/>
          <w:sz w:val="24"/>
          <w:szCs w:val="24"/>
        </w:rPr>
      </w:pPr>
    </w:p>
    <w:p w:rsidR="00F936E1" w:rsidRPr="00684429" w:rsidRDefault="00F936E1" w:rsidP="00551060">
      <w:pPr>
        <w:suppressAutoHyphens/>
        <w:jc w:val="center"/>
        <w:rPr>
          <w:spacing w:val="-3"/>
          <w:sz w:val="24"/>
          <w:szCs w:val="24"/>
        </w:rPr>
      </w:pPr>
    </w:p>
    <w:p w:rsidR="00B32FC2" w:rsidRPr="00684429" w:rsidRDefault="00710526" w:rsidP="00684429">
      <w:pPr>
        <w:spacing w:line="360" w:lineRule="auto"/>
        <w:rPr>
          <w:spacing w:val="-3"/>
          <w:sz w:val="24"/>
          <w:szCs w:val="24"/>
        </w:rPr>
      </w:pPr>
      <w:r w:rsidRPr="00684429">
        <w:rPr>
          <w:spacing w:val="-3"/>
          <w:sz w:val="24"/>
          <w:szCs w:val="24"/>
        </w:rPr>
        <w:tab/>
      </w:r>
      <w:r w:rsidRPr="00684429">
        <w:rPr>
          <w:spacing w:val="-3"/>
          <w:sz w:val="24"/>
          <w:szCs w:val="24"/>
        </w:rPr>
        <w:tab/>
      </w:r>
      <w:r w:rsidR="00F936E1" w:rsidRPr="00684429">
        <w:rPr>
          <w:spacing w:val="-3"/>
          <w:sz w:val="24"/>
          <w:szCs w:val="24"/>
        </w:rPr>
        <w:t xml:space="preserve">On </w:t>
      </w:r>
      <w:r w:rsidR="00B32FC2" w:rsidRPr="00684429">
        <w:rPr>
          <w:spacing w:val="-3"/>
          <w:sz w:val="24"/>
          <w:szCs w:val="24"/>
        </w:rPr>
        <w:t xml:space="preserve">April 4, 2012, William Merendini </w:t>
      </w:r>
      <w:r w:rsidR="004A6A2C" w:rsidRPr="00684429">
        <w:rPr>
          <w:spacing w:val="-3"/>
          <w:sz w:val="24"/>
          <w:szCs w:val="24"/>
        </w:rPr>
        <w:t>(Mr.</w:t>
      </w:r>
      <w:r w:rsidR="004C409D" w:rsidRPr="00684429">
        <w:rPr>
          <w:spacing w:val="-3"/>
          <w:sz w:val="24"/>
          <w:szCs w:val="24"/>
        </w:rPr>
        <w:t xml:space="preserve"> </w:t>
      </w:r>
      <w:r w:rsidR="00B32FC2" w:rsidRPr="00684429">
        <w:rPr>
          <w:spacing w:val="-3"/>
          <w:sz w:val="24"/>
          <w:szCs w:val="24"/>
        </w:rPr>
        <w:t>Merendini</w:t>
      </w:r>
      <w:r w:rsidR="004A6A2C" w:rsidRPr="00684429">
        <w:rPr>
          <w:spacing w:val="-3"/>
          <w:sz w:val="24"/>
          <w:szCs w:val="24"/>
        </w:rPr>
        <w:t xml:space="preserve"> or </w:t>
      </w:r>
      <w:r w:rsidR="00B32FC2" w:rsidRPr="00684429">
        <w:rPr>
          <w:spacing w:val="-3"/>
          <w:sz w:val="24"/>
          <w:szCs w:val="24"/>
        </w:rPr>
        <w:t>C</w:t>
      </w:r>
      <w:r w:rsidR="004A6A2C" w:rsidRPr="00684429">
        <w:rPr>
          <w:spacing w:val="-3"/>
          <w:sz w:val="24"/>
          <w:szCs w:val="24"/>
        </w:rPr>
        <w:t>omplainant)</w:t>
      </w:r>
      <w:r w:rsidR="00F936E1" w:rsidRPr="00684429">
        <w:rPr>
          <w:spacing w:val="-3"/>
          <w:sz w:val="24"/>
          <w:szCs w:val="24"/>
        </w:rPr>
        <w:t xml:space="preserve"> filed a formal Complaint (Complaint) with the Pennsylvania Public Utility Commission (Commission) against</w:t>
      </w:r>
      <w:r w:rsidR="004A6A2C" w:rsidRPr="00684429">
        <w:rPr>
          <w:spacing w:val="-3"/>
          <w:sz w:val="24"/>
          <w:szCs w:val="24"/>
        </w:rPr>
        <w:t xml:space="preserve"> P</w:t>
      </w:r>
      <w:r w:rsidR="00B32FC2" w:rsidRPr="00684429">
        <w:rPr>
          <w:spacing w:val="-3"/>
          <w:sz w:val="24"/>
          <w:szCs w:val="24"/>
        </w:rPr>
        <w:t>PL Electric Utilities Co</w:t>
      </w:r>
      <w:r w:rsidR="00D43D79">
        <w:rPr>
          <w:spacing w:val="-3"/>
          <w:sz w:val="24"/>
          <w:szCs w:val="24"/>
        </w:rPr>
        <w:t>rporation</w:t>
      </w:r>
      <w:r w:rsidR="004A6A2C" w:rsidRPr="00684429">
        <w:rPr>
          <w:spacing w:val="-3"/>
          <w:sz w:val="24"/>
          <w:szCs w:val="24"/>
        </w:rPr>
        <w:t xml:space="preserve"> (P</w:t>
      </w:r>
      <w:r w:rsidR="00B32FC2" w:rsidRPr="00684429">
        <w:rPr>
          <w:spacing w:val="-3"/>
          <w:sz w:val="24"/>
          <w:szCs w:val="24"/>
        </w:rPr>
        <w:t>PL</w:t>
      </w:r>
      <w:r w:rsidR="004A6A2C" w:rsidRPr="00684429">
        <w:rPr>
          <w:spacing w:val="-3"/>
          <w:sz w:val="24"/>
          <w:szCs w:val="24"/>
        </w:rPr>
        <w:t xml:space="preserve"> or </w:t>
      </w:r>
      <w:r w:rsidR="00B32FC2" w:rsidRPr="00684429">
        <w:rPr>
          <w:spacing w:val="-3"/>
          <w:sz w:val="24"/>
          <w:szCs w:val="24"/>
        </w:rPr>
        <w:t>R</w:t>
      </w:r>
      <w:r w:rsidR="004A6A2C" w:rsidRPr="00684429">
        <w:rPr>
          <w:spacing w:val="-3"/>
          <w:sz w:val="24"/>
          <w:szCs w:val="24"/>
        </w:rPr>
        <w:t xml:space="preserve">espondent), objecting to </w:t>
      </w:r>
      <w:r w:rsidR="00F109F2" w:rsidRPr="00684429">
        <w:rPr>
          <w:spacing w:val="-3"/>
          <w:sz w:val="24"/>
          <w:szCs w:val="24"/>
        </w:rPr>
        <w:t>PP</w:t>
      </w:r>
      <w:r w:rsidR="00B32FC2" w:rsidRPr="00684429">
        <w:rPr>
          <w:spacing w:val="-3"/>
          <w:sz w:val="24"/>
          <w:szCs w:val="24"/>
        </w:rPr>
        <w:t xml:space="preserve">L taking him out of </w:t>
      </w:r>
      <w:r w:rsidR="0044392C" w:rsidRPr="00684429">
        <w:rPr>
          <w:spacing w:val="-3"/>
          <w:sz w:val="24"/>
          <w:szCs w:val="24"/>
        </w:rPr>
        <w:t>a Residential Thermal Storage (</w:t>
      </w:r>
      <w:r w:rsidR="00B32FC2" w:rsidRPr="00684429">
        <w:rPr>
          <w:spacing w:val="-3"/>
          <w:sz w:val="24"/>
          <w:szCs w:val="24"/>
        </w:rPr>
        <w:t>RTS</w:t>
      </w:r>
      <w:r w:rsidR="0044392C" w:rsidRPr="00684429">
        <w:rPr>
          <w:spacing w:val="-3"/>
          <w:sz w:val="24"/>
          <w:szCs w:val="24"/>
        </w:rPr>
        <w:t>)</w:t>
      </w:r>
      <w:r w:rsidR="00B32FC2" w:rsidRPr="00684429">
        <w:rPr>
          <w:spacing w:val="-3"/>
          <w:sz w:val="24"/>
          <w:szCs w:val="24"/>
        </w:rPr>
        <w:t xml:space="preserve"> program and enrolling him in PPL’s </w:t>
      </w:r>
      <w:r w:rsidR="0044392C" w:rsidRPr="00684429">
        <w:rPr>
          <w:spacing w:val="-3"/>
          <w:sz w:val="24"/>
          <w:szCs w:val="24"/>
        </w:rPr>
        <w:t>T</w:t>
      </w:r>
      <w:r w:rsidR="00B32FC2" w:rsidRPr="00684429">
        <w:rPr>
          <w:spacing w:val="-3"/>
          <w:sz w:val="24"/>
          <w:szCs w:val="24"/>
        </w:rPr>
        <w:t>ime-of-</w:t>
      </w:r>
      <w:r w:rsidR="0044392C" w:rsidRPr="00684429">
        <w:rPr>
          <w:spacing w:val="-3"/>
          <w:sz w:val="24"/>
          <w:szCs w:val="24"/>
        </w:rPr>
        <w:t>U</w:t>
      </w:r>
      <w:r w:rsidR="00B32FC2" w:rsidRPr="00684429">
        <w:rPr>
          <w:spacing w:val="-3"/>
          <w:sz w:val="24"/>
          <w:szCs w:val="24"/>
        </w:rPr>
        <w:t xml:space="preserve">se rate plan </w:t>
      </w:r>
      <w:r w:rsidR="0044392C" w:rsidRPr="00684429">
        <w:rPr>
          <w:spacing w:val="-3"/>
          <w:sz w:val="24"/>
          <w:szCs w:val="24"/>
        </w:rPr>
        <w:t>without his consent</w:t>
      </w:r>
      <w:r w:rsidR="00F109F2" w:rsidRPr="00684429">
        <w:rPr>
          <w:spacing w:val="-3"/>
          <w:sz w:val="24"/>
          <w:szCs w:val="24"/>
        </w:rPr>
        <w:t>.  Complainant</w:t>
      </w:r>
      <w:r w:rsidR="00B32FC2" w:rsidRPr="00684429">
        <w:rPr>
          <w:spacing w:val="-3"/>
          <w:sz w:val="24"/>
          <w:szCs w:val="24"/>
        </w:rPr>
        <w:t xml:space="preserve"> requests PPL readjust all of his invoices that he overpaid from January, 2010, through December, 2011 and credit his account accordingly. </w:t>
      </w:r>
    </w:p>
    <w:p w:rsidR="00B32FC2" w:rsidRPr="00684429" w:rsidRDefault="00B32FC2" w:rsidP="004A2E15">
      <w:pPr>
        <w:spacing w:line="360" w:lineRule="auto"/>
        <w:rPr>
          <w:spacing w:val="-3"/>
          <w:sz w:val="24"/>
          <w:szCs w:val="24"/>
        </w:rPr>
      </w:pPr>
    </w:p>
    <w:p w:rsidR="00433027" w:rsidRPr="00684429" w:rsidRDefault="00B32FC2" w:rsidP="00B32FC2">
      <w:pPr>
        <w:spacing w:line="360" w:lineRule="auto"/>
        <w:rPr>
          <w:spacing w:val="-3"/>
          <w:sz w:val="24"/>
          <w:szCs w:val="24"/>
        </w:rPr>
      </w:pPr>
      <w:r w:rsidRPr="00684429">
        <w:rPr>
          <w:spacing w:val="-3"/>
          <w:sz w:val="24"/>
          <w:szCs w:val="24"/>
        </w:rPr>
        <w:tab/>
      </w:r>
      <w:r w:rsidRPr="00684429">
        <w:rPr>
          <w:spacing w:val="-3"/>
          <w:sz w:val="24"/>
          <w:szCs w:val="24"/>
        </w:rPr>
        <w:tab/>
      </w:r>
      <w:r w:rsidR="004C409D" w:rsidRPr="00684429">
        <w:rPr>
          <w:spacing w:val="-3"/>
          <w:sz w:val="24"/>
          <w:szCs w:val="24"/>
        </w:rPr>
        <w:t xml:space="preserve">On </w:t>
      </w:r>
      <w:r w:rsidRPr="00684429">
        <w:rPr>
          <w:spacing w:val="-3"/>
          <w:sz w:val="24"/>
          <w:szCs w:val="24"/>
        </w:rPr>
        <w:t>May 2, 2012</w:t>
      </w:r>
      <w:r w:rsidR="0094208F" w:rsidRPr="00684429">
        <w:rPr>
          <w:spacing w:val="-3"/>
          <w:sz w:val="24"/>
          <w:szCs w:val="24"/>
        </w:rPr>
        <w:t xml:space="preserve">, </w:t>
      </w:r>
      <w:r w:rsidRPr="00684429">
        <w:rPr>
          <w:spacing w:val="-3"/>
          <w:sz w:val="24"/>
          <w:szCs w:val="24"/>
        </w:rPr>
        <w:t>R</w:t>
      </w:r>
      <w:r w:rsidR="0094208F" w:rsidRPr="00684429">
        <w:rPr>
          <w:spacing w:val="-3"/>
          <w:sz w:val="24"/>
          <w:szCs w:val="24"/>
        </w:rPr>
        <w:t xml:space="preserve">espondent </w:t>
      </w:r>
      <w:r w:rsidR="004C409D" w:rsidRPr="00684429">
        <w:rPr>
          <w:spacing w:val="-3"/>
          <w:sz w:val="24"/>
          <w:szCs w:val="24"/>
        </w:rPr>
        <w:t xml:space="preserve">timely </w:t>
      </w:r>
      <w:r w:rsidR="0094208F" w:rsidRPr="00684429">
        <w:rPr>
          <w:spacing w:val="-3"/>
          <w:sz w:val="24"/>
          <w:szCs w:val="24"/>
        </w:rPr>
        <w:t>filed</w:t>
      </w:r>
      <w:r w:rsidR="00F15449" w:rsidRPr="00684429">
        <w:rPr>
          <w:spacing w:val="-3"/>
          <w:sz w:val="24"/>
          <w:szCs w:val="24"/>
        </w:rPr>
        <w:t xml:space="preserve"> an Answer,</w:t>
      </w:r>
      <w:r w:rsidR="00710526" w:rsidRPr="00684429">
        <w:rPr>
          <w:spacing w:val="-3"/>
          <w:sz w:val="24"/>
          <w:szCs w:val="24"/>
        </w:rPr>
        <w:t xml:space="preserve"> denying the material averments of the Complaint.  P</w:t>
      </w:r>
      <w:r w:rsidR="00F109F2" w:rsidRPr="00684429">
        <w:rPr>
          <w:spacing w:val="-3"/>
          <w:sz w:val="24"/>
          <w:szCs w:val="24"/>
        </w:rPr>
        <w:t>P</w:t>
      </w:r>
      <w:r w:rsidRPr="00684429">
        <w:rPr>
          <w:spacing w:val="-3"/>
          <w:sz w:val="24"/>
          <w:szCs w:val="24"/>
        </w:rPr>
        <w:t>L</w:t>
      </w:r>
      <w:r w:rsidR="00710526" w:rsidRPr="00684429">
        <w:rPr>
          <w:spacing w:val="-3"/>
          <w:sz w:val="24"/>
          <w:szCs w:val="24"/>
        </w:rPr>
        <w:t xml:space="preserve"> </w:t>
      </w:r>
      <w:r w:rsidRPr="00684429">
        <w:rPr>
          <w:spacing w:val="-3"/>
          <w:sz w:val="24"/>
          <w:szCs w:val="24"/>
        </w:rPr>
        <w:t xml:space="preserve">avers that on </w:t>
      </w:r>
      <w:r w:rsidR="00D71FF7" w:rsidRPr="00684429">
        <w:rPr>
          <w:spacing w:val="-3"/>
          <w:sz w:val="24"/>
          <w:szCs w:val="24"/>
        </w:rPr>
        <w:t xml:space="preserve">or about </w:t>
      </w:r>
      <w:r w:rsidRPr="00684429">
        <w:rPr>
          <w:spacing w:val="-3"/>
          <w:sz w:val="24"/>
          <w:szCs w:val="24"/>
        </w:rPr>
        <w:t xml:space="preserve">January 10, 2011, Complainant contacted PPL through </w:t>
      </w:r>
      <w:r w:rsidR="0044392C" w:rsidRPr="00684429">
        <w:rPr>
          <w:spacing w:val="-3"/>
          <w:sz w:val="24"/>
          <w:szCs w:val="24"/>
        </w:rPr>
        <w:t>PPL’s</w:t>
      </w:r>
      <w:r w:rsidRPr="00684429">
        <w:rPr>
          <w:spacing w:val="-3"/>
          <w:sz w:val="24"/>
          <w:szCs w:val="24"/>
        </w:rPr>
        <w:t xml:space="preserve"> </w:t>
      </w:r>
      <w:r w:rsidR="00C471F1" w:rsidRPr="00684429">
        <w:rPr>
          <w:spacing w:val="-3"/>
          <w:sz w:val="24"/>
          <w:szCs w:val="24"/>
        </w:rPr>
        <w:t>website</w:t>
      </w:r>
      <w:r w:rsidR="0044392C" w:rsidRPr="00684429">
        <w:rPr>
          <w:spacing w:val="-3"/>
          <w:sz w:val="24"/>
          <w:szCs w:val="24"/>
        </w:rPr>
        <w:t xml:space="preserve"> and enrolled</w:t>
      </w:r>
      <w:r w:rsidRPr="00684429">
        <w:rPr>
          <w:spacing w:val="-3"/>
          <w:sz w:val="24"/>
          <w:szCs w:val="24"/>
        </w:rPr>
        <w:t xml:space="preserve"> in the Time</w:t>
      </w:r>
      <w:r w:rsidR="0044392C" w:rsidRPr="00684429">
        <w:rPr>
          <w:spacing w:val="-3"/>
          <w:sz w:val="24"/>
          <w:szCs w:val="24"/>
        </w:rPr>
        <w:t>-</w:t>
      </w:r>
      <w:r w:rsidRPr="00684429">
        <w:rPr>
          <w:spacing w:val="-3"/>
          <w:sz w:val="24"/>
          <w:szCs w:val="24"/>
        </w:rPr>
        <w:t>of</w:t>
      </w:r>
      <w:r w:rsidR="0044392C" w:rsidRPr="00684429">
        <w:rPr>
          <w:spacing w:val="-3"/>
          <w:sz w:val="24"/>
          <w:szCs w:val="24"/>
        </w:rPr>
        <w:t>-</w:t>
      </w:r>
      <w:r w:rsidRPr="00684429">
        <w:rPr>
          <w:spacing w:val="-3"/>
          <w:sz w:val="24"/>
          <w:szCs w:val="24"/>
        </w:rPr>
        <w:t xml:space="preserve">Use rate.  PPL advised </w:t>
      </w:r>
      <w:r w:rsidR="00C471F1" w:rsidRPr="00684429">
        <w:rPr>
          <w:spacing w:val="-3"/>
          <w:sz w:val="24"/>
          <w:szCs w:val="24"/>
        </w:rPr>
        <w:t>Complainant</w:t>
      </w:r>
      <w:r w:rsidRPr="00684429">
        <w:rPr>
          <w:spacing w:val="-3"/>
          <w:sz w:val="24"/>
          <w:szCs w:val="24"/>
        </w:rPr>
        <w:t xml:space="preserve"> through a letter to begin </w:t>
      </w:r>
      <w:r w:rsidR="00C471F1" w:rsidRPr="00684429">
        <w:rPr>
          <w:spacing w:val="-3"/>
          <w:sz w:val="24"/>
          <w:szCs w:val="24"/>
        </w:rPr>
        <w:t>shifting</w:t>
      </w:r>
      <w:r w:rsidRPr="00684429">
        <w:rPr>
          <w:spacing w:val="-3"/>
          <w:sz w:val="24"/>
          <w:szCs w:val="24"/>
        </w:rPr>
        <w:t xml:space="preserve"> his usage by January 3</w:t>
      </w:r>
      <w:r w:rsidR="0044392C" w:rsidRPr="00684429">
        <w:rPr>
          <w:spacing w:val="-3"/>
          <w:sz w:val="24"/>
          <w:szCs w:val="24"/>
        </w:rPr>
        <w:t>1</w:t>
      </w:r>
      <w:r w:rsidRPr="00684429">
        <w:rPr>
          <w:spacing w:val="-3"/>
          <w:sz w:val="24"/>
          <w:szCs w:val="24"/>
        </w:rPr>
        <w:t xml:space="preserve">, 2011, the date of his next meter reading, in order to </w:t>
      </w:r>
      <w:r w:rsidR="00C471F1" w:rsidRPr="00684429">
        <w:rPr>
          <w:spacing w:val="-3"/>
          <w:sz w:val="24"/>
          <w:szCs w:val="24"/>
        </w:rPr>
        <w:t>maximize</w:t>
      </w:r>
      <w:r w:rsidRPr="00684429">
        <w:rPr>
          <w:spacing w:val="-3"/>
          <w:sz w:val="24"/>
          <w:szCs w:val="24"/>
        </w:rPr>
        <w:t xml:space="preserve"> his </w:t>
      </w:r>
      <w:r w:rsidR="00C471F1" w:rsidRPr="00684429">
        <w:rPr>
          <w:spacing w:val="-3"/>
          <w:sz w:val="24"/>
          <w:szCs w:val="24"/>
        </w:rPr>
        <w:t>savings</w:t>
      </w:r>
      <w:r w:rsidRPr="00684429">
        <w:rPr>
          <w:spacing w:val="-3"/>
          <w:sz w:val="24"/>
          <w:szCs w:val="24"/>
        </w:rPr>
        <w:t xml:space="preserve"> potential.  </w:t>
      </w:r>
      <w:r w:rsidR="00C471F1" w:rsidRPr="00684429">
        <w:rPr>
          <w:spacing w:val="-3"/>
          <w:sz w:val="24"/>
          <w:szCs w:val="24"/>
        </w:rPr>
        <w:t>PPL contends that it offered as a courtesy to end Complainant’s participation in the Time</w:t>
      </w:r>
      <w:r w:rsidR="00D43D79">
        <w:rPr>
          <w:spacing w:val="-3"/>
          <w:sz w:val="24"/>
          <w:szCs w:val="24"/>
        </w:rPr>
        <w:t>-</w:t>
      </w:r>
      <w:r w:rsidR="00C471F1" w:rsidRPr="00684429">
        <w:rPr>
          <w:spacing w:val="-3"/>
          <w:sz w:val="24"/>
          <w:szCs w:val="24"/>
        </w:rPr>
        <w:t>of</w:t>
      </w:r>
      <w:r w:rsidR="00D43D79">
        <w:rPr>
          <w:spacing w:val="-3"/>
          <w:sz w:val="24"/>
          <w:szCs w:val="24"/>
        </w:rPr>
        <w:t>-</w:t>
      </w:r>
      <w:r w:rsidR="00C471F1" w:rsidRPr="00684429">
        <w:rPr>
          <w:spacing w:val="-3"/>
          <w:sz w:val="24"/>
          <w:szCs w:val="24"/>
        </w:rPr>
        <w:t>Use program as of October 31, 2011.  However, despite Complainant</w:t>
      </w:r>
      <w:r w:rsidR="0044392C" w:rsidRPr="00684429">
        <w:rPr>
          <w:spacing w:val="-3"/>
          <w:sz w:val="24"/>
          <w:szCs w:val="24"/>
        </w:rPr>
        <w:t>’</w:t>
      </w:r>
      <w:r w:rsidR="00C471F1" w:rsidRPr="00684429">
        <w:rPr>
          <w:spacing w:val="-3"/>
          <w:sz w:val="24"/>
          <w:szCs w:val="24"/>
        </w:rPr>
        <w:t>s request that PPL cancel bil</w:t>
      </w:r>
      <w:r w:rsidR="00911F64">
        <w:rPr>
          <w:spacing w:val="-3"/>
          <w:sz w:val="24"/>
          <w:szCs w:val="24"/>
        </w:rPr>
        <w:t xml:space="preserve">ls prior to November 10, 2011, </w:t>
      </w:r>
      <w:r w:rsidR="00C471F1" w:rsidRPr="00684429">
        <w:rPr>
          <w:spacing w:val="-3"/>
          <w:sz w:val="24"/>
          <w:szCs w:val="24"/>
        </w:rPr>
        <w:t xml:space="preserve">that were based on the </w:t>
      </w:r>
      <w:r w:rsidR="00C471F1" w:rsidRPr="00684429">
        <w:rPr>
          <w:spacing w:val="-3"/>
          <w:sz w:val="24"/>
          <w:szCs w:val="24"/>
        </w:rPr>
        <w:lastRenderedPageBreak/>
        <w:t>higher Time</w:t>
      </w:r>
      <w:r w:rsidR="0044392C" w:rsidRPr="00684429">
        <w:rPr>
          <w:spacing w:val="-3"/>
          <w:sz w:val="24"/>
          <w:szCs w:val="24"/>
        </w:rPr>
        <w:t>-</w:t>
      </w:r>
      <w:r w:rsidR="00C471F1" w:rsidRPr="00684429">
        <w:rPr>
          <w:spacing w:val="-3"/>
          <w:sz w:val="24"/>
          <w:szCs w:val="24"/>
        </w:rPr>
        <w:t>of</w:t>
      </w:r>
      <w:r w:rsidR="0044392C" w:rsidRPr="00684429">
        <w:rPr>
          <w:spacing w:val="-3"/>
          <w:sz w:val="24"/>
          <w:szCs w:val="24"/>
        </w:rPr>
        <w:t>-</w:t>
      </w:r>
      <w:r w:rsidR="00C471F1" w:rsidRPr="00684429">
        <w:rPr>
          <w:spacing w:val="-3"/>
          <w:sz w:val="24"/>
          <w:szCs w:val="24"/>
        </w:rPr>
        <w:t xml:space="preserve">Use </w:t>
      </w:r>
      <w:r w:rsidR="008F207B" w:rsidRPr="00684429">
        <w:rPr>
          <w:spacing w:val="-3"/>
          <w:sz w:val="24"/>
          <w:szCs w:val="24"/>
        </w:rPr>
        <w:t>rates</w:t>
      </w:r>
      <w:r w:rsidR="00C471F1" w:rsidRPr="00684429">
        <w:rPr>
          <w:spacing w:val="-3"/>
          <w:sz w:val="24"/>
          <w:szCs w:val="24"/>
        </w:rPr>
        <w:t>, PPL maintains that Complainant is responsible for the prior amounts and PPL denies there are incorrect charges on Complainant’s account.</w:t>
      </w:r>
    </w:p>
    <w:p w:rsidR="00433027" w:rsidRPr="00684429" w:rsidRDefault="00433027" w:rsidP="00710526">
      <w:pPr>
        <w:spacing w:line="360" w:lineRule="auto"/>
        <w:ind w:firstLine="1440"/>
        <w:rPr>
          <w:spacing w:val="-3"/>
          <w:sz w:val="24"/>
          <w:szCs w:val="24"/>
        </w:rPr>
      </w:pPr>
    </w:p>
    <w:p w:rsidR="00F15449" w:rsidRPr="00684429" w:rsidRDefault="00C471F1" w:rsidP="00FF4D95">
      <w:pPr>
        <w:spacing w:line="360" w:lineRule="auto"/>
        <w:ind w:firstLine="1440"/>
        <w:rPr>
          <w:spacing w:val="-3"/>
          <w:sz w:val="24"/>
          <w:szCs w:val="24"/>
        </w:rPr>
      </w:pPr>
      <w:r w:rsidRPr="00684429">
        <w:rPr>
          <w:spacing w:val="-3"/>
          <w:sz w:val="24"/>
          <w:szCs w:val="24"/>
        </w:rPr>
        <w:t xml:space="preserve">On August 14, 2012, a hearing was held and Mr. Merendini appeared </w:t>
      </w:r>
      <w:r w:rsidRPr="00684429">
        <w:rPr>
          <w:i/>
          <w:spacing w:val="-3"/>
          <w:sz w:val="24"/>
          <w:szCs w:val="24"/>
        </w:rPr>
        <w:t>pro se</w:t>
      </w:r>
      <w:r w:rsidRPr="00684429">
        <w:rPr>
          <w:spacing w:val="-3"/>
          <w:sz w:val="24"/>
          <w:szCs w:val="24"/>
        </w:rPr>
        <w:t xml:space="preserve">.  </w:t>
      </w:r>
      <w:r w:rsidR="0065316C" w:rsidRPr="00684429">
        <w:rPr>
          <w:spacing w:val="-3"/>
          <w:sz w:val="24"/>
          <w:szCs w:val="24"/>
        </w:rPr>
        <w:t xml:space="preserve">Kimberly G. Krupka, Esquire appeared on behalf of PPL and </w:t>
      </w:r>
      <w:r w:rsidRPr="00684429">
        <w:rPr>
          <w:spacing w:val="-3"/>
          <w:sz w:val="24"/>
          <w:szCs w:val="24"/>
        </w:rPr>
        <w:t xml:space="preserve">Kathryn Riepensell testified </w:t>
      </w:r>
      <w:r w:rsidR="0044392C" w:rsidRPr="00684429">
        <w:rPr>
          <w:spacing w:val="-3"/>
          <w:sz w:val="24"/>
          <w:szCs w:val="24"/>
        </w:rPr>
        <w:t>as PPL’s witness</w:t>
      </w:r>
      <w:r w:rsidRPr="00684429">
        <w:rPr>
          <w:spacing w:val="-3"/>
          <w:sz w:val="24"/>
          <w:szCs w:val="24"/>
        </w:rPr>
        <w:t xml:space="preserve">.  The record closed on </w:t>
      </w:r>
      <w:r w:rsidR="003B6746" w:rsidRPr="00684429">
        <w:rPr>
          <w:spacing w:val="-3"/>
          <w:sz w:val="24"/>
          <w:szCs w:val="24"/>
        </w:rPr>
        <w:t>September 6, 2012, the date the transcript was filed.</w:t>
      </w:r>
    </w:p>
    <w:p w:rsidR="006F51C0" w:rsidRPr="00684429" w:rsidRDefault="006F51C0" w:rsidP="00583767">
      <w:pPr>
        <w:spacing w:line="360" w:lineRule="auto"/>
        <w:jc w:val="center"/>
        <w:outlineLvl w:val="0"/>
        <w:rPr>
          <w:sz w:val="24"/>
          <w:szCs w:val="24"/>
          <w:u w:val="single"/>
        </w:rPr>
      </w:pPr>
    </w:p>
    <w:p w:rsidR="00583767" w:rsidRPr="00684429" w:rsidRDefault="00583767" w:rsidP="00583767">
      <w:pPr>
        <w:spacing w:line="360" w:lineRule="auto"/>
        <w:jc w:val="center"/>
        <w:outlineLvl w:val="0"/>
        <w:rPr>
          <w:sz w:val="24"/>
          <w:szCs w:val="24"/>
          <w:u w:val="single"/>
        </w:rPr>
      </w:pPr>
      <w:r w:rsidRPr="00684429">
        <w:rPr>
          <w:sz w:val="24"/>
          <w:szCs w:val="24"/>
          <w:u w:val="single"/>
        </w:rPr>
        <w:t>FINDINGS OF FACT</w:t>
      </w:r>
    </w:p>
    <w:p w:rsidR="00583767" w:rsidRPr="00684429" w:rsidRDefault="00583767" w:rsidP="00583767">
      <w:pPr>
        <w:spacing w:line="360" w:lineRule="auto"/>
        <w:ind w:firstLine="1440"/>
        <w:outlineLvl w:val="0"/>
        <w:rPr>
          <w:sz w:val="24"/>
          <w:szCs w:val="24"/>
        </w:rPr>
      </w:pPr>
    </w:p>
    <w:p w:rsidR="00583767" w:rsidRPr="00684429" w:rsidRDefault="00583767" w:rsidP="00583767">
      <w:pPr>
        <w:spacing w:line="360" w:lineRule="auto"/>
        <w:ind w:firstLine="1440"/>
        <w:rPr>
          <w:sz w:val="24"/>
          <w:szCs w:val="24"/>
        </w:rPr>
      </w:pPr>
      <w:r w:rsidRPr="00684429">
        <w:rPr>
          <w:sz w:val="24"/>
          <w:szCs w:val="24"/>
        </w:rPr>
        <w:t>1.</w:t>
      </w:r>
      <w:r w:rsidRPr="00684429">
        <w:rPr>
          <w:sz w:val="24"/>
          <w:szCs w:val="24"/>
        </w:rPr>
        <w:tab/>
      </w:r>
      <w:r w:rsidR="0065316C" w:rsidRPr="00684429">
        <w:rPr>
          <w:sz w:val="24"/>
          <w:szCs w:val="24"/>
        </w:rPr>
        <w:t>C</w:t>
      </w:r>
      <w:r w:rsidRPr="00684429">
        <w:rPr>
          <w:sz w:val="24"/>
          <w:szCs w:val="24"/>
        </w:rPr>
        <w:t xml:space="preserve">omplainant in this proceeding is </w:t>
      </w:r>
      <w:r w:rsidR="0065316C" w:rsidRPr="00684429">
        <w:rPr>
          <w:sz w:val="24"/>
          <w:szCs w:val="24"/>
        </w:rPr>
        <w:t>William Merendini</w:t>
      </w:r>
      <w:r w:rsidR="00DD43D8" w:rsidRPr="00684429">
        <w:rPr>
          <w:sz w:val="24"/>
          <w:szCs w:val="24"/>
        </w:rPr>
        <w:t xml:space="preserve">, who receives residential electric heat service from respondent at </w:t>
      </w:r>
      <w:r w:rsidR="0065316C" w:rsidRPr="00684429">
        <w:rPr>
          <w:sz w:val="24"/>
          <w:szCs w:val="24"/>
        </w:rPr>
        <w:t>Smith Hill Rd., Brodheadsville, PA</w:t>
      </w:r>
      <w:r w:rsidRPr="00684429">
        <w:rPr>
          <w:sz w:val="24"/>
          <w:szCs w:val="24"/>
        </w:rPr>
        <w:t>.</w:t>
      </w:r>
      <w:r w:rsidR="00D71FF7" w:rsidRPr="00684429">
        <w:rPr>
          <w:sz w:val="24"/>
          <w:szCs w:val="24"/>
        </w:rPr>
        <w:t xml:space="preserve">  N.T. 11.</w:t>
      </w:r>
    </w:p>
    <w:p w:rsidR="00583767" w:rsidRPr="00684429" w:rsidRDefault="00583767" w:rsidP="00583767">
      <w:pPr>
        <w:spacing w:line="360" w:lineRule="auto"/>
        <w:ind w:firstLine="1440"/>
        <w:rPr>
          <w:sz w:val="24"/>
          <w:szCs w:val="24"/>
        </w:rPr>
      </w:pPr>
    </w:p>
    <w:p w:rsidR="00583767" w:rsidRPr="00684429" w:rsidRDefault="00583767" w:rsidP="00583767">
      <w:pPr>
        <w:spacing w:line="360" w:lineRule="auto"/>
        <w:ind w:firstLine="1440"/>
        <w:rPr>
          <w:sz w:val="24"/>
          <w:szCs w:val="24"/>
        </w:rPr>
      </w:pPr>
      <w:r w:rsidRPr="00684429">
        <w:rPr>
          <w:sz w:val="24"/>
          <w:szCs w:val="24"/>
        </w:rPr>
        <w:t>2.</w:t>
      </w:r>
      <w:r w:rsidRPr="00684429">
        <w:rPr>
          <w:sz w:val="24"/>
          <w:szCs w:val="24"/>
        </w:rPr>
        <w:tab/>
      </w:r>
      <w:r w:rsidR="0065316C" w:rsidRPr="00684429">
        <w:rPr>
          <w:sz w:val="24"/>
          <w:szCs w:val="24"/>
        </w:rPr>
        <w:t>R</w:t>
      </w:r>
      <w:r w:rsidRPr="00684429">
        <w:rPr>
          <w:sz w:val="24"/>
          <w:szCs w:val="24"/>
        </w:rPr>
        <w:t>espondent in this proceeding is P</w:t>
      </w:r>
      <w:r w:rsidR="0065316C" w:rsidRPr="00684429">
        <w:rPr>
          <w:sz w:val="24"/>
          <w:szCs w:val="24"/>
        </w:rPr>
        <w:t>PL Electric Utilities</w:t>
      </w:r>
      <w:r w:rsidRPr="00684429">
        <w:rPr>
          <w:sz w:val="24"/>
          <w:szCs w:val="24"/>
        </w:rPr>
        <w:t xml:space="preserve"> </w:t>
      </w:r>
      <w:r w:rsidR="00D43D79">
        <w:rPr>
          <w:sz w:val="24"/>
          <w:szCs w:val="24"/>
        </w:rPr>
        <w:t>Corporation</w:t>
      </w:r>
      <w:r w:rsidRPr="00684429">
        <w:rPr>
          <w:sz w:val="24"/>
          <w:szCs w:val="24"/>
        </w:rPr>
        <w:t>.</w:t>
      </w:r>
    </w:p>
    <w:p w:rsidR="00583767" w:rsidRPr="00684429" w:rsidRDefault="00583767" w:rsidP="00583767">
      <w:pPr>
        <w:spacing w:line="360" w:lineRule="auto"/>
        <w:ind w:firstLine="1440"/>
        <w:rPr>
          <w:sz w:val="24"/>
          <w:szCs w:val="24"/>
        </w:rPr>
      </w:pPr>
    </w:p>
    <w:p w:rsidR="0065316C" w:rsidRPr="00684429" w:rsidRDefault="00583767" w:rsidP="00583767">
      <w:pPr>
        <w:spacing w:line="360" w:lineRule="auto"/>
        <w:ind w:firstLine="1440"/>
        <w:rPr>
          <w:sz w:val="24"/>
          <w:szCs w:val="24"/>
        </w:rPr>
      </w:pPr>
      <w:r w:rsidRPr="00684429">
        <w:rPr>
          <w:sz w:val="24"/>
          <w:szCs w:val="24"/>
        </w:rPr>
        <w:t>3.</w:t>
      </w:r>
      <w:r w:rsidRPr="00684429">
        <w:rPr>
          <w:sz w:val="24"/>
          <w:szCs w:val="24"/>
        </w:rPr>
        <w:tab/>
      </w:r>
      <w:r w:rsidR="0065316C" w:rsidRPr="00684429">
        <w:rPr>
          <w:sz w:val="24"/>
          <w:szCs w:val="24"/>
        </w:rPr>
        <w:t xml:space="preserve">Complainant contacted PPL through its website to enroll in the </w:t>
      </w:r>
      <w:r w:rsidR="00D43D79">
        <w:rPr>
          <w:sz w:val="24"/>
          <w:szCs w:val="24"/>
        </w:rPr>
        <w:t>Time-of-Use</w:t>
      </w:r>
      <w:r w:rsidR="0065316C" w:rsidRPr="00684429">
        <w:rPr>
          <w:sz w:val="24"/>
          <w:szCs w:val="24"/>
        </w:rPr>
        <w:t xml:space="preserve"> rate on January </w:t>
      </w:r>
      <w:r w:rsidR="00860709" w:rsidRPr="00684429">
        <w:rPr>
          <w:sz w:val="24"/>
          <w:szCs w:val="24"/>
        </w:rPr>
        <w:t>8</w:t>
      </w:r>
      <w:r w:rsidR="0065316C" w:rsidRPr="00684429">
        <w:rPr>
          <w:sz w:val="24"/>
          <w:szCs w:val="24"/>
        </w:rPr>
        <w:t xml:space="preserve">, 2011. </w:t>
      </w:r>
      <w:r w:rsidR="0019758B">
        <w:rPr>
          <w:sz w:val="24"/>
          <w:szCs w:val="24"/>
        </w:rPr>
        <w:t xml:space="preserve"> </w:t>
      </w:r>
      <w:r w:rsidR="0044392C" w:rsidRPr="00684429">
        <w:rPr>
          <w:sz w:val="24"/>
          <w:szCs w:val="24"/>
        </w:rPr>
        <w:t xml:space="preserve">Exhibit PPL- 6A, </w:t>
      </w:r>
      <w:r w:rsidR="00860709" w:rsidRPr="00684429">
        <w:rPr>
          <w:sz w:val="24"/>
          <w:szCs w:val="24"/>
        </w:rPr>
        <w:t>N.T. 31-34.</w:t>
      </w:r>
    </w:p>
    <w:p w:rsidR="00C137FE" w:rsidRPr="00684429" w:rsidRDefault="00C137FE" w:rsidP="00583767">
      <w:pPr>
        <w:spacing w:line="360" w:lineRule="auto"/>
        <w:ind w:firstLine="1440"/>
        <w:rPr>
          <w:sz w:val="24"/>
          <w:szCs w:val="24"/>
        </w:rPr>
      </w:pPr>
    </w:p>
    <w:p w:rsidR="00C137FE" w:rsidRPr="00684429" w:rsidRDefault="004A2505" w:rsidP="00583767">
      <w:pPr>
        <w:spacing w:line="360" w:lineRule="auto"/>
        <w:ind w:firstLine="1440"/>
        <w:rPr>
          <w:sz w:val="24"/>
          <w:szCs w:val="24"/>
        </w:rPr>
      </w:pPr>
      <w:r w:rsidRPr="00684429">
        <w:rPr>
          <w:sz w:val="24"/>
          <w:szCs w:val="24"/>
        </w:rPr>
        <w:t>4</w:t>
      </w:r>
      <w:r w:rsidR="00C137FE" w:rsidRPr="00684429">
        <w:rPr>
          <w:sz w:val="24"/>
          <w:szCs w:val="24"/>
        </w:rPr>
        <w:t xml:space="preserve">. </w:t>
      </w:r>
      <w:r w:rsidR="00C137FE" w:rsidRPr="00684429">
        <w:rPr>
          <w:sz w:val="24"/>
          <w:szCs w:val="24"/>
        </w:rPr>
        <w:tab/>
        <w:t xml:space="preserve">Complainant was on a residential thermal storage (RTS) unit </w:t>
      </w:r>
      <w:bookmarkStart w:id="0" w:name="_GoBack"/>
      <w:bookmarkEnd w:id="0"/>
      <w:r w:rsidR="00D71FF7" w:rsidRPr="00684429">
        <w:rPr>
          <w:sz w:val="24"/>
          <w:szCs w:val="24"/>
        </w:rPr>
        <w:t>approximately</w:t>
      </w:r>
      <w:r w:rsidR="008F207B" w:rsidRPr="00684429">
        <w:rPr>
          <w:sz w:val="24"/>
          <w:szCs w:val="24"/>
        </w:rPr>
        <w:t xml:space="preserve"> </w:t>
      </w:r>
      <w:r w:rsidR="00C137FE" w:rsidRPr="00684429">
        <w:rPr>
          <w:sz w:val="24"/>
          <w:szCs w:val="24"/>
        </w:rPr>
        <w:t>February 2011.  N.T. 20</w:t>
      </w:r>
      <w:r w:rsidR="00860709" w:rsidRPr="00684429">
        <w:rPr>
          <w:sz w:val="24"/>
          <w:szCs w:val="24"/>
        </w:rPr>
        <w:t>, 30</w:t>
      </w:r>
      <w:r w:rsidR="00C137FE" w:rsidRPr="00684429">
        <w:rPr>
          <w:sz w:val="24"/>
          <w:szCs w:val="24"/>
        </w:rPr>
        <w:t>.</w:t>
      </w:r>
    </w:p>
    <w:p w:rsidR="00CA2639" w:rsidRPr="00684429" w:rsidRDefault="00CA2639" w:rsidP="00583767">
      <w:pPr>
        <w:spacing w:line="360" w:lineRule="auto"/>
        <w:ind w:firstLine="1440"/>
        <w:rPr>
          <w:sz w:val="24"/>
          <w:szCs w:val="24"/>
        </w:rPr>
      </w:pPr>
    </w:p>
    <w:p w:rsidR="00CA2639" w:rsidRPr="00684429" w:rsidRDefault="004A2505" w:rsidP="00583767">
      <w:pPr>
        <w:spacing w:line="360" w:lineRule="auto"/>
        <w:ind w:firstLine="1440"/>
        <w:rPr>
          <w:sz w:val="24"/>
          <w:szCs w:val="24"/>
        </w:rPr>
      </w:pPr>
      <w:r w:rsidRPr="00684429">
        <w:rPr>
          <w:sz w:val="24"/>
          <w:szCs w:val="24"/>
        </w:rPr>
        <w:t>5</w:t>
      </w:r>
      <w:r w:rsidR="00CA2639" w:rsidRPr="00684429">
        <w:rPr>
          <w:sz w:val="24"/>
          <w:szCs w:val="24"/>
        </w:rPr>
        <w:t>.</w:t>
      </w:r>
      <w:r w:rsidR="00CA2639" w:rsidRPr="00684429">
        <w:rPr>
          <w:sz w:val="24"/>
          <w:szCs w:val="24"/>
        </w:rPr>
        <w:tab/>
        <w:t>RTS is a particular type of heating system where the customers had a grandfathered rate which allowed them to shift the majority of their use to an off-peak time so that they would realize a savings.  N.T. 25.  Exhibit PPL-7C, D, and F.</w:t>
      </w:r>
    </w:p>
    <w:p w:rsidR="00CA2639" w:rsidRPr="00684429" w:rsidRDefault="00CA2639" w:rsidP="00583767">
      <w:pPr>
        <w:spacing w:line="360" w:lineRule="auto"/>
        <w:ind w:firstLine="1440"/>
        <w:rPr>
          <w:sz w:val="24"/>
          <w:szCs w:val="24"/>
        </w:rPr>
      </w:pPr>
      <w:r w:rsidRPr="00684429">
        <w:rPr>
          <w:sz w:val="24"/>
          <w:szCs w:val="24"/>
        </w:rPr>
        <w:tab/>
      </w:r>
    </w:p>
    <w:p w:rsidR="00C137FE" w:rsidRPr="00684429" w:rsidRDefault="004A2505" w:rsidP="00583767">
      <w:pPr>
        <w:spacing w:line="360" w:lineRule="auto"/>
        <w:ind w:firstLine="1440"/>
        <w:rPr>
          <w:sz w:val="24"/>
          <w:szCs w:val="24"/>
        </w:rPr>
      </w:pPr>
      <w:r w:rsidRPr="00684429">
        <w:rPr>
          <w:sz w:val="24"/>
          <w:szCs w:val="24"/>
        </w:rPr>
        <w:t>6</w:t>
      </w:r>
      <w:r w:rsidR="0065316C" w:rsidRPr="00684429">
        <w:rPr>
          <w:sz w:val="24"/>
          <w:szCs w:val="24"/>
        </w:rPr>
        <w:t>.</w:t>
      </w:r>
      <w:r w:rsidR="0065316C" w:rsidRPr="00684429">
        <w:rPr>
          <w:sz w:val="24"/>
          <w:szCs w:val="24"/>
        </w:rPr>
        <w:tab/>
      </w:r>
      <w:r w:rsidR="00C137FE" w:rsidRPr="00684429">
        <w:rPr>
          <w:sz w:val="24"/>
          <w:szCs w:val="24"/>
        </w:rPr>
        <w:t>While Complainant had RTS rates, he understood there were certain peak times and non-peak times when electricity rates would change and he planned his electricity usage accordingly</w:t>
      </w:r>
      <w:r w:rsidR="008F207B" w:rsidRPr="00684429">
        <w:rPr>
          <w:sz w:val="24"/>
          <w:szCs w:val="24"/>
        </w:rPr>
        <w:t xml:space="preserve"> in order to save money</w:t>
      </w:r>
      <w:r w:rsidR="00C137FE" w:rsidRPr="00684429">
        <w:rPr>
          <w:sz w:val="24"/>
          <w:szCs w:val="24"/>
        </w:rPr>
        <w:t>.  N.T. 21.</w:t>
      </w:r>
    </w:p>
    <w:p w:rsidR="00C137FE" w:rsidRPr="00684429" w:rsidRDefault="00C137FE" w:rsidP="00583767">
      <w:pPr>
        <w:spacing w:line="360" w:lineRule="auto"/>
        <w:ind w:firstLine="1440"/>
        <w:rPr>
          <w:sz w:val="24"/>
          <w:szCs w:val="24"/>
        </w:rPr>
      </w:pPr>
    </w:p>
    <w:p w:rsidR="00BE3AF4" w:rsidRPr="00684429" w:rsidRDefault="004A2505" w:rsidP="00583767">
      <w:pPr>
        <w:spacing w:line="360" w:lineRule="auto"/>
        <w:ind w:firstLine="1440"/>
        <w:rPr>
          <w:sz w:val="24"/>
          <w:szCs w:val="24"/>
        </w:rPr>
      </w:pPr>
      <w:r w:rsidRPr="00684429">
        <w:rPr>
          <w:sz w:val="24"/>
          <w:szCs w:val="24"/>
        </w:rPr>
        <w:t>7</w:t>
      </w:r>
      <w:r w:rsidR="00C137FE" w:rsidRPr="00684429">
        <w:rPr>
          <w:sz w:val="24"/>
          <w:szCs w:val="24"/>
        </w:rPr>
        <w:t>.</w:t>
      </w:r>
      <w:r w:rsidR="00C137FE" w:rsidRPr="00684429">
        <w:rPr>
          <w:sz w:val="24"/>
          <w:szCs w:val="24"/>
        </w:rPr>
        <w:tab/>
      </w:r>
      <w:r w:rsidR="0065316C" w:rsidRPr="00684429">
        <w:rPr>
          <w:sz w:val="24"/>
          <w:szCs w:val="24"/>
        </w:rPr>
        <w:t xml:space="preserve">Respondent sent Complainant a letter </w:t>
      </w:r>
      <w:r w:rsidR="00860709" w:rsidRPr="00684429">
        <w:rPr>
          <w:sz w:val="24"/>
          <w:szCs w:val="24"/>
        </w:rPr>
        <w:t xml:space="preserve">on January 10, 2011 </w:t>
      </w:r>
      <w:r w:rsidR="0065316C" w:rsidRPr="00684429">
        <w:rPr>
          <w:sz w:val="24"/>
          <w:szCs w:val="24"/>
        </w:rPr>
        <w:t xml:space="preserve">advising him to begin shifting his electric usage by January 31, 2011, which was the date of </w:t>
      </w:r>
      <w:r w:rsidR="00BE3AF4" w:rsidRPr="00684429">
        <w:rPr>
          <w:sz w:val="24"/>
          <w:szCs w:val="24"/>
        </w:rPr>
        <w:t>Complainant’s</w:t>
      </w:r>
      <w:r w:rsidR="0065316C" w:rsidRPr="00684429">
        <w:rPr>
          <w:sz w:val="24"/>
          <w:szCs w:val="24"/>
        </w:rPr>
        <w:t xml:space="preserve"> next meter reading, in order to maximize his savings potential</w:t>
      </w:r>
      <w:r w:rsidR="008F207B" w:rsidRPr="00684429">
        <w:rPr>
          <w:sz w:val="24"/>
          <w:szCs w:val="24"/>
        </w:rPr>
        <w:t xml:space="preserve"> under the Time-of-Use rate program</w:t>
      </w:r>
      <w:r w:rsidR="0065316C" w:rsidRPr="00684429">
        <w:rPr>
          <w:sz w:val="24"/>
          <w:szCs w:val="24"/>
        </w:rPr>
        <w:t xml:space="preserve">. </w:t>
      </w:r>
      <w:r w:rsidR="003E17DE">
        <w:rPr>
          <w:sz w:val="24"/>
          <w:szCs w:val="24"/>
        </w:rPr>
        <w:t xml:space="preserve"> </w:t>
      </w:r>
      <w:r w:rsidR="00860709" w:rsidRPr="00684429">
        <w:rPr>
          <w:sz w:val="24"/>
          <w:szCs w:val="24"/>
        </w:rPr>
        <w:t>Exhibit PPL-6A, N.T. 36.</w:t>
      </w:r>
    </w:p>
    <w:p w:rsidR="00BE3AF4" w:rsidRPr="00684429" w:rsidRDefault="00BE3AF4" w:rsidP="00583767">
      <w:pPr>
        <w:spacing w:line="360" w:lineRule="auto"/>
        <w:ind w:firstLine="1440"/>
        <w:rPr>
          <w:sz w:val="24"/>
          <w:szCs w:val="24"/>
        </w:rPr>
      </w:pPr>
    </w:p>
    <w:p w:rsidR="00BE3AF4" w:rsidRPr="00684429" w:rsidRDefault="004A2505" w:rsidP="00583767">
      <w:pPr>
        <w:spacing w:line="360" w:lineRule="auto"/>
        <w:ind w:firstLine="1440"/>
        <w:rPr>
          <w:sz w:val="24"/>
          <w:szCs w:val="24"/>
        </w:rPr>
      </w:pPr>
      <w:r w:rsidRPr="00684429">
        <w:rPr>
          <w:sz w:val="24"/>
          <w:szCs w:val="24"/>
        </w:rPr>
        <w:t>8</w:t>
      </w:r>
      <w:r w:rsidR="00BE3AF4" w:rsidRPr="00684429">
        <w:rPr>
          <w:sz w:val="24"/>
          <w:szCs w:val="24"/>
        </w:rPr>
        <w:t>.</w:t>
      </w:r>
      <w:r w:rsidR="00BE3AF4" w:rsidRPr="00684429">
        <w:rPr>
          <w:sz w:val="24"/>
          <w:szCs w:val="24"/>
        </w:rPr>
        <w:tab/>
        <w:t xml:space="preserve">Respondent also advised Complainant that it expected the summer pricing to be significantly higher than the first five months of 2011.  </w:t>
      </w:r>
      <w:r w:rsidR="0044392C" w:rsidRPr="00684429">
        <w:rPr>
          <w:sz w:val="24"/>
          <w:szCs w:val="24"/>
        </w:rPr>
        <w:t xml:space="preserve">Exhibits PPL-6A and PPL-6B, </w:t>
      </w:r>
      <w:r w:rsidR="00844550">
        <w:rPr>
          <w:sz w:val="24"/>
          <w:szCs w:val="24"/>
        </w:rPr>
        <w:t>N.T. </w:t>
      </w:r>
      <w:r w:rsidR="00765172" w:rsidRPr="00684429">
        <w:rPr>
          <w:sz w:val="24"/>
          <w:szCs w:val="24"/>
        </w:rPr>
        <w:t>37-40.</w:t>
      </w:r>
    </w:p>
    <w:p w:rsidR="00BE3AF4" w:rsidRPr="00684429" w:rsidRDefault="00BE3AF4" w:rsidP="00583767">
      <w:pPr>
        <w:spacing w:line="360" w:lineRule="auto"/>
        <w:ind w:firstLine="1440"/>
        <w:rPr>
          <w:sz w:val="24"/>
          <w:szCs w:val="24"/>
        </w:rPr>
      </w:pPr>
    </w:p>
    <w:p w:rsidR="00BE3AF4" w:rsidRPr="00684429" w:rsidRDefault="004A2505" w:rsidP="00583767">
      <w:pPr>
        <w:spacing w:line="360" w:lineRule="auto"/>
        <w:ind w:firstLine="1440"/>
        <w:rPr>
          <w:sz w:val="24"/>
          <w:szCs w:val="24"/>
        </w:rPr>
      </w:pPr>
      <w:r w:rsidRPr="00684429">
        <w:rPr>
          <w:sz w:val="24"/>
          <w:szCs w:val="24"/>
        </w:rPr>
        <w:t>9</w:t>
      </w:r>
      <w:r w:rsidR="00BE3AF4" w:rsidRPr="00684429">
        <w:rPr>
          <w:sz w:val="24"/>
          <w:szCs w:val="24"/>
        </w:rPr>
        <w:t>.</w:t>
      </w:r>
      <w:r w:rsidR="00BE3AF4" w:rsidRPr="00684429">
        <w:rPr>
          <w:sz w:val="24"/>
          <w:szCs w:val="24"/>
        </w:rPr>
        <w:tab/>
        <w:t xml:space="preserve">On </w:t>
      </w:r>
      <w:r w:rsidR="00860709" w:rsidRPr="00684429">
        <w:rPr>
          <w:sz w:val="24"/>
          <w:szCs w:val="24"/>
        </w:rPr>
        <w:t xml:space="preserve">or about </w:t>
      </w:r>
      <w:r w:rsidR="00BE3AF4" w:rsidRPr="00684429">
        <w:rPr>
          <w:sz w:val="24"/>
          <w:szCs w:val="24"/>
        </w:rPr>
        <w:t>May 13, 2011, PPL sent Complainant a letter advising its Time</w:t>
      </w:r>
      <w:r w:rsidR="00C66754" w:rsidRPr="00684429">
        <w:rPr>
          <w:sz w:val="24"/>
          <w:szCs w:val="24"/>
        </w:rPr>
        <w:t>-</w:t>
      </w:r>
      <w:r w:rsidR="00BE3AF4" w:rsidRPr="00684429">
        <w:rPr>
          <w:sz w:val="24"/>
          <w:szCs w:val="24"/>
        </w:rPr>
        <w:t>of</w:t>
      </w:r>
      <w:r w:rsidR="00C66754" w:rsidRPr="00684429">
        <w:rPr>
          <w:sz w:val="24"/>
          <w:szCs w:val="24"/>
        </w:rPr>
        <w:t>-</w:t>
      </w:r>
      <w:r w:rsidR="00BE3AF4" w:rsidRPr="00684429">
        <w:rPr>
          <w:sz w:val="24"/>
          <w:szCs w:val="24"/>
        </w:rPr>
        <w:t xml:space="preserve">Use customers that it expected the pricing structure for </w:t>
      </w:r>
      <w:r w:rsidR="00D43D79">
        <w:rPr>
          <w:sz w:val="24"/>
          <w:szCs w:val="24"/>
        </w:rPr>
        <w:t xml:space="preserve">the </w:t>
      </w:r>
      <w:r w:rsidR="00BE3AF4" w:rsidRPr="00684429">
        <w:rPr>
          <w:sz w:val="24"/>
          <w:szCs w:val="24"/>
        </w:rPr>
        <w:t>Time</w:t>
      </w:r>
      <w:r w:rsidR="00C66754" w:rsidRPr="00684429">
        <w:rPr>
          <w:sz w:val="24"/>
          <w:szCs w:val="24"/>
        </w:rPr>
        <w:t>-</w:t>
      </w:r>
      <w:r w:rsidR="00BE3AF4" w:rsidRPr="00684429">
        <w:rPr>
          <w:sz w:val="24"/>
          <w:szCs w:val="24"/>
        </w:rPr>
        <w:t>of</w:t>
      </w:r>
      <w:r w:rsidR="00C66754" w:rsidRPr="00684429">
        <w:rPr>
          <w:sz w:val="24"/>
          <w:szCs w:val="24"/>
        </w:rPr>
        <w:t>-</w:t>
      </w:r>
      <w:r w:rsidR="00BE3AF4" w:rsidRPr="00684429">
        <w:rPr>
          <w:sz w:val="24"/>
          <w:szCs w:val="24"/>
        </w:rPr>
        <w:t xml:space="preserve">Use rate to increase significantly, starting June 1, 2011.  This letter informed Complainant that the summer prices would </w:t>
      </w:r>
      <w:r w:rsidR="00C66754" w:rsidRPr="00684429">
        <w:rPr>
          <w:sz w:val="24"/>
          <w:szCs w:val="24"/>
        </w:rPr>
        <w:t xml:space="preserve">be </w:t>
      </w:r>
      <w:r w:rsidR="00BE3AF4" w:rsidRPr="00684429">
        <w:rPr>
          <w:sz w:val="24"/>
          <w:szCs w:val="24"/>
        </w:rPr>
        <w:t xml:space="preserve">available on May 20, 2011 and that </w:t>
      </w:r>
      <w:r w:rsidR="00D43D79">
        <w:rPr>
          <w:sz w:val="24"/>
          <w:szCs w:val="24"/>
        </w:rPr>
        <w:t>Time-of-Use</w:t>
      </w:r>
      <w:r w:rsidR="00BE3AF4" w:rsidRPr="00684429">
        <w:rPr>
          <w:sz w:val="24"/>
          <w:szCs w:val="24"/>
        </w:rPr>
        <w:t xml:space="preserve"> pricing would change every three months to reflect the cost the company incurs to purchase electricity on behalf of its customers. </w:t>
      </w:r>
      <w:r w:rsidR="00AE5B85">
        <w:rPr>
          <w:sz w:val="24"/>
          <w:szCs w:val="24"/>
        </w:rPr>
        <w:t xml:space="preserve"> </w:t>
      </w:r>
      <w:r w:rsidR="00860709" w:rsidRPr="00684429">
        <w:rPr>
          <w:sz w:val="24"/>
          <w:szCs w:val="24"/>
        </w:rPr>
        <w:t>N.T.</w:t>
      </w:r>
      <w:r w:rsidR="00C66754" w:rsidRPr="00684429">
        <w:rPr>
          <w:sz w:val="24"/>
          <w:szCs w:val="24"/>
        </w:rPr>
        <w:t xml:space="preserve"> </w:t>
      </w:r>
      <w:r w:rsidR="00860709" w:rsidRPr="00684429">
        <w:rPr>
          <w:sz w:val="24"/>
          <w:szCs w:val="24"/>
        </w:rPr>
        <w:t>4.</w:t>
      </w:r>
    </w:p>
    <w:p w:rsidR="00BE3AF4" w:rsidRPr="00684429" w:rsidRDefault="00BE3AF4" w:rsidP="00583767">
      <w:pPr>
        <w:spacing w:line="360" w:lineRule="auto"/>
        <w:ind w:firstLine="1440"/>
        <w:rPr>
          <w:sz w:val="24"/>
          <w:szCs w:val="24"/>
        </w:rPr>
      </w:pPr>
    </w:p>
    <w:p w:rsidR="00BE3AF4" w:rsidRPr="00684429" w:rsidRDefault="004A2505" w:rsidP="00583767">
      <w:pPr>
        <w:spacing w:line="360" w:lineRule="auto"/>
        <w:ind w:firstLine="1440"/>
        <w:rPr>
          <w:sz w:val="24"/>
          <w:szCs w:val="24"/>
        </w:rPr>
      </w:pPr>
      <w:r w:rsidRPr="00684429">
        <w:rPr>
          <w:sz w:val="24"/>
          <w:szCs w:val="24"/>
        </w:rPr>
        <w:t>10</w:t>
      </w:r>
      <w:r w:rsidR="00BE3AF4" w:rsidRPr="00684429">
        <w:rPr>
          <w:sz w:val="24"/>
          <w:szCs w:val="24"/>
        </w:rPr>
        <w:t>.</w:t>
      </w:r>
      <w:r w:rsidR="00BE3AF4" w:rsidRPr="00684429">
        <w:rPr>
          <w:sz w:val="24"/>
          <w:szCs w:val="24"/>
        </w:rPr>
        <w:tab/>
        <w:t>On May 16, 2011, PPL contacted Complainant to deliver an automated message, encouraging him to read the correspondence sent on May 13, 2011.</w:t>
      </w:r>
      <w:r w:rsidR="00765172" w:rsidRPr="00684429">
        <w:rPr>
          <w:sz w:val="24"/>
          <w:szCs w:val="24"/>
        </w:rPr>
        <w:t xml:space="preserve"> </w:t>
      </w:r>
      <w:r w:rsidR="00917B3D">
        <w:rPr>
          <w:sz w:val="24"/>
          <w:szCs w:val="24"/>
        </w:rPr>
        <w:t xml:space="preserve"> </w:t>
      </w:r>
      <w:r w:rsidR="00765172" w:rsidRPr="00684429">
        <w:rPr>
          <w:sz w:val="24"/>
          <w:szCs w:val="24"/>
        </w:rPr>
        <w:t>N.T. 43-44.</w:t>
      </w:r>
    </w:p>
    <w:p w:rsidR="00BE3AF4" w:rsidRPr="00684429" w:rsidRDefault="00BE3AF4" w:rsidP="00583767">
      <w:pPr>
        <w:spacing w:line="360" w:lineRule="auto"/>
        <w:ind w:firstLine="1440"/>
        <w:rPr>
          <w:sz w:val="24"/>
          <w:szCs w:val="24"/>
        </w:rPr>
      </w:pPr>
    </w:p>
    <w:p w:rsidR="008F207B" w:rsidRPr="00684429" w:rsidRDefault="008F207B" w:rsidP="00583767">
      <w:pPr>
        <w:spacing w:line="360" w:lineRule="auto"/>
        <w:ind w:firstLine="1440"/>
        <w:rPr>
          <w:sz w:val="24"/>
          <w:szCs w:val="24"/>
        </w:rPr>
      </w:pPr>
      <w:r w:rsidRPr="00684429">
        <w:rPr>
          <w:sz w:val="24"/>
          <w:szCs w:val="24"/>
        </w:rPr>
        <w:t>11.</w:t>
      </w:r>
      <w:r w:rsidRPr="00684429">
        <w:rPr>
          <w:sz w:val="24"/>
          <w:szCs w:val="24"/>
        </w:rPr>
        <w:tab/>
        <w:t>In the months of February through June, 2011, Complainant experienced monthly savings from enrollment in the Time-of-Use program; however, in the months July through October, 2011, Complainant experienced additional costs related to enrollment as the rates significantly increased during that time period.  N.T. 64-65.</w:t>
      </w:r>
    </w:p>
    <w:p w:rsidR="008F207B" w:rsidRPr="00684429" w:rsidRDefault="008F207B" w:rsidP="00583767">
      <w:pPr>
        <w:spacing w:line="360" w:lineRule="auto"/>
        <w:ind w:firstLine="1440"/>
        <w:rPr>
          <w:sz w:val="24"/>
          <w:szCs w:val="24"/>
        </w:rPr>
      </w:pPr>
    </w:p>
    <w:p w:rsidR="008F207B" w:rsidRPr="00684429" w:rsidRDefault="008F207B" w:rsidP="008F207B">
      <w:pPr>
        <w:spacing w:line="360" w:lineRule="auto"/>
        <w:ind w:firstLine="1440"/>
        <w:rPr>
          <w:sz w:val="24"/>
          <w:szCs w:val="24"/>
        </w:rPr>
      </w:pPr>
      <w:r w:rsidRPr="00684429">
        <w:rPr>
          <w:sz w:val="24"/>
          <w:szCs w:val="24"/>
        </w:rPr>
        <w:t>12.</w:t>
      </w:r>
      <w:r w:rsidRPr="00684429">
        <w:rPr>
          <w:sz w:val="24"/>
          <w:szCs w:val="24"/>
        </w:rPr>
        <w:tab/>
        <w:t>If Complainant had never switched from RTS to Time-of-Use, he would have saved collectively for the period of February – November, 2011 the total amount of $71.79.  N.T. 41, 65.</w:t>
      </w:r>
    </w:p>
    <w:p w:rsidR="008F207B" w:rsidRPr="00684429" w:rsidRDefault="008F207B" w:rsidP="00583767">
      <w:pPr>
        <w:spacing w:line="360" w:lineRule="auto"/>
        <w:ind w:firstLine="1440"/>
        <w:rPr>
          <w:sz w:val="24"/>
          <w:szCs w:val="24"/>
        </w:rPr>
      </w:pPr>
    </w:p>
    <w:p w:rsidR="00765172" w:rsidRPr="00684429" w:rsidRDefault="008F207B" w:rsidP="00DB6286">
      <w:pPr>
        <w:spacing w:line="360" w:lineRule="auto"/>
        <w:ind w:firstLine="1440"/>
        <w:rPr>
          <w:sz w:val="24"/>
          <w:szCs w:val="24"/>
        </w:rPr>
      </w:pPr>
      <w:r w:rsidRPr="00684429">
        <w:rPr>
          <w:sz w:val="24"/>
          <w:szCs w:val="24"/>
        </w:rPr>
        <w:t>13.</w:t>
      </w:r>
      <w:r w:rsidRPr="00684429">
        <w:rPr>
          <w:sz w:val="24"/>
          <w:szCs w:val="24"/>
        </w:rPr>
        <w:tab/>
      </w:r>
      <w:r w:rsidR="00BE3AF4" w:rsidRPr="00684429">
        <w:rPr>
          <w:sz w:val="24"/>
          <w:szCs w:val="24"/>
        </w:rPr>
        <w:t xml:space="preserve">On </w:t>
      </w:r>
      <w:r w:rsidR="00743084" w:rsidRPr="00684429">
        <w:rPr>
          <w:sz w:val="24"/>
          <w:szCs w:val="24"/>
        </w:rPr>
        <w:t xml:space="preserve">or about </w:t>
      </w:r>
      <w:r w:rsidR="00BE3AF4" w:rsidRPr="00684429">
        <w:rPr>
          <w:sz w:val="24"/>
          <w:szCs w:val="24"/>
        </w:rPr>
        <w:t xml:space="preserve">November </w:t>
      </w:r>
      <w:r w:rsidR="00743084" w:rsidRPr="00684429">
        <w:rPr>
          <w:sz w:val="24"/>
          <w:szCs w:val="24"/>
        </w:rPr>
        <w:t>7</w:t>
      </w:r>
      <w:r w:rsidR="00BE3AF4" w:rsidRPr="00684429">
        <w:rPr>
          <w:sz w:val="24"/>
          <w:szCs w:val="24"/>
        </w:rPr>
        <w:t>, 2011, Complainant spoke with a Supervisor of PPL to request that PPL cancel the bills that were based on the higher Time</w:t>
      </w:r>
      <w:r w:rsidR="00C66754" w:rsidRPr="00684429">
        <w:rPr>
          <w:sz w:val="24"/>
          <w:szCs w:val="24"/>
        </w:rPr>
        <w:t>-</w:t>
      </w:r>
      <w:r w:rsidR="00BE3AF4" w:rsidRPr="00684429">
        <w:rPr>
          <w:sz w:val="24"/>
          <w:szCs w:val="24"/>
        </w:rPr>
        <w:t>of</w:t>
      </w:r>
      <w:r w:rsidR="00C66754" w:rsidRPr="00684429">
        <w:rPr>
          <w:sz w:val="24"/>
          <w:szCs w:val="24"/>
        </w:rPr>
        <w:t>-</w:t>
      </w:r>
      <w:r w:rsidR="00BE3AF4" w:rsidRPr="00684429">
        <w:rPr>
          <w:sz w:val="24"/>
          <w:szCs w:val="24"/>
        </w:rPr>
        <w:t xml:space="preserve">Use prices and said request was </w:t>
      </w:r>
      <w:r w:rsidR="00EA2F37" w:rsidRPr="00684429">
        <w:rPr>
          <w:sz w:val="24"/>
          <w:szCs w:val="24"/>
        </w:rPr>
        <w:t xml:space="preserve">initially </w:t>
      </w:r>
      <w:r w:rsidR="00BE3AF4" w:rsidRPr="00684429">
        <w:rPr>
          <w:sz w:val="24"/>
          <w:szCs w:val="24"/>
        </w:rPr>
        <w:t>denied</w:t>
      </w:r>
      <w:r w:rsidR="00743084" w:rsidRPr="00684429">
        <w:rPr>
          <w:sz w:val="24"/>
          <w:szCs w:val="24"/>
        </w:rPr>
        <w:t xml:space="preserve"> because he was no longer on RTS as of November, 2011</w:t>
      </w:r>
      <w:r w:rsidR="00BE3AF4" w:rsidRPr="00684429">
        <w:rPr>
          <w:sz w:val="24"/>
          <w:szCs w:val="24"/>
        </w:rPr>
        <w:t>.</w:t>
      </w:r>
      <w:r w:rsidR="00860709" w:rsidRPr="00684429">
        <w:rPr>
          <w:sz w:val="24"/>
          <w:szCs w:val="24"/>
        </w:rPr>
        <w:t xml:space="preserve">  </w:t>
      </w:r>
      <w:r w:rsidR="00743084" w:rsidRPr="00684429">
        <w:rPr>
          <w:sz w:val="24"/>
          <w:szCs w:val="24"/>
        </w:rPr>
        <w:t xml:space="preserve">Exhibit C-3, </w:t>
      </w:r>
      <w:r w:rsidR="00860709" w:rsidRPr="00684429">
        <w:rPr>
          <w:sz w:val="24"/>
          <w:szCs w:val="24"/>
        </w:rPr>
        <w:t>N.T. 31</w:t>
      </w:r>
      <w:r w:rsidR="00743084" w:rsidRPr="00684429">
        <w:rPr>
          <w:sz w:val="24"/>
          <w:szCs w:val="24"/>
        </w:rPr>
        <w:t>, 41</w:t>
      </w:r>
      <w:r w:rsidR="00860709" w:rsidRPr="00684429">
        <w:rPr>
          <w:sz w:val="24"/>
          <w:szCs w:val="24"/>
        </w:rPr>
        <w:t>.</w:t>
      </w:r>
    </w:p>
    <w:p w:rsidR="00743084" w:rsidRPr="00684429" w:rsidRDefault="00743084" w:rsidP="00583767">
      <w:pPr>
        <w:spacing w:line="360" w:lineRule="auto"/>
        <w:ind w:firstLine="1440"/>
        <w:rPr>
          <w:sz w:val="24"/>
          <w:szCs w:val="24"/>
        </w:rPr>
      </w:pPr>
    </w:p>
    <w:p w:rsidR="00743084" w:rsidRPr="00684429" w:rsidRDefault="00743084" w:rsidP="00583767">
      <w:pPr>
        <w:spacing w:line="360" w:lineRule="auto"/>
        <w:ind w:firstLine="1440"/>
        <w:rPr>
          <w:sz w:val="24"/>
          <w:szCs w:val="24"/>
        </w:rPr>
      </w:pPr>
      <w:r w:rsidRPr="00684429">
        <w:rPr>
          <w:sz w:val="24"/>
          <w:szCs w:val="24"/>
        </w:rPr>
        <w:t>1</w:t>
      </w:r>
      <w:r w:rsidR="009E61C1">
        <w:rPr>
          <w:sz w:val="24"/>
          <w:szCs w:val="24"/>
        </w:rPr>
        <w:t>4</w:t>
      </w:r>
      <w:r w:rsidRPr="00684429">
        <w:rPr>
          <w:sz w:val="24"/>
          <w:szCs w:val="24"/>
        </w:rPr>
        <w:t>.</w:t>
      </w:r>
      <w:r w:rsidRPr="00684429">
        <w:rPr>
          <w:sz w:val="24"/>
          <w:szCs w:val="24"/>
        </w:rPr>
        <w:tab/>
        <w:t xml:space="preserve">When </w:t>
      </w:r>
      <w:r w:rsidR="00C66754" w:rsidRPr="00684429">
        <w:rPr>
          <w:sz w:val="24"/>
          <w:szCs w:val="24"/>
        </w:rPr>
        <w:t>requested</w:t>
      </w:r>
      <w:r w:rsidRPr="00684429">
        <w:rPr>
          <w:sz w:val="24"/>
          <w:szCs w:val="24"/>
        </w:rPr>
        <w:t xml:space="preserve"> on or about November 7, 2011, PPL immediately took Mr. Merendini off of the Time-of-Use rate and converted his rate back to residential RTS rate retroactive to November 1, 2011. </w:t>
      </w:r>
      <w:r w:rsidR="00D86A94">
        <w:rPr>
          <w:sz w:val="24"/>
          <w:szCs w:val="24"/>
        </w:rPr>
        <w:t xml:space="preserve"> </w:t>
      </w:r>
      <w:r w:rsidRPr="00684429">
        <w:rPr>
          <w:sz w:val="24"/>
          <w:szCs w:val="24"/>
        </w:rPr>
        <w:t>Exhibit PPL-</w:t>
      </w:r>
      <w:r w:rsidR="004A2505" w:rsidRPr="00684429">
        <w:rPr>
          <w:sz w:val="24"/>
          <w:szCs w:val="24"/>
        </w:rPr>
        <w:t>2, p. 2</w:t>
      </w:r>
      <w:r w:rsidR="002E5BAE" w:rsidRPr="00684429">
        <w:rPr>
          <w:sz w:val="24"/>
          <w:szCs w:val="24"/>
        </w:rPr>
        <w:t>, Exhibit</w:t>
      </w:r>
      <w:r w:rsidR="004A2505" w:rsidRPr="00684429">
        <w:rPr>
          <w:sz w:val="24"/>
          <w:szCs w:val="24"/>
        </w:rPr>
        <w:t xml:space="preserve"> C-3</w:t>
      </w:r>
      <w:r w:rsidR="002E5BAE" w:rsidRPr="00684429">
        <w:rPr>
          <w:sz w:val="24"/>
          <w:szCs w:val="24"/>
        </w:rPr>
        <w:t>, N.T</w:t>
      </w:r>
      <w:r w:rsidRPr="00684429">
        <w:rPr>
          <w:sz w:val="24"/>
          <w:szCs w:val="24"/>
        </w:rPr>
        <w:t>. 41</w:t>
      </w:r>
      <w:r w:rsidR="000837E2" w:rsidRPr="00684429">
        <w:rPr>
          <w:sz w:val="24"/>
          <w:szCs w:val="24"/>
        </w:rPr>
        <w:t>, 55</w:t>
      </w:r>
      <w:r w:rsidRPr="00684429">
        <w:rPr>
          <w:sz w:val="24"/>
          <w:szCs w:val="24"/>
        </w:rPr>
        <w:t>.</w:t>
      </w:r>
    </w:p>
    <w:p w:rsidR="004A2505" w:rsidRPr="00684429" w:rsidRDefault="004A2505" w:rsidP="00583767">
      <w:pPr>
        <w:spacing w:line="360" w:lineRule="auto"/>
        <w:ind w:firstLine="1440"/>
        <w:rPr>
          <w:sz w:val="24"/>
          <w:szCs w:val="24"/>
        </w:rPr>
      </w:pPr>
    </w:p>
    <w:p w:rsidR="004A2505" w:rsidRPr="00684429" w:rsidRDefault="004A2505" w:rsidP="00583767">
      <w:pPr>
        <w:spacing w:line="360" w:lineRule="auto"/>
        <w:ind w:firstLine="1440"/>
        <w:rPr>
          <w:sz w:val="24"/>
          <w:szCs w:val="24"/>
        </w:rPr>
      </w:pPr>
      <w:r w:rsidRPr="00684429">
        <w:rPr>
          <w:sz w:val="24"/>
          <w:szCs w:val="24"/>
        </w:rPr>
        <w:t>1</w:t>
      </w:r>
      <w:r w:rsidR="009E61C1">
        <w:rPr>
          <w:sz w:val="24"/>
          <w:szCs w:val="24"/>
        </w:rPr>
        <w:t>5</w:t>
      </w:r>
      <w:r w:rsidRPr="00684429">
        <w:rPr>
          <w:sz w:val="24"/>
          <w:szCs w:val="24"/>
        </w:rPr>
        <w:t>.</w:t>
      </w:r>
      <w:r w:rsidRPr="00684429">
        <w:rPr>
          <w:sz w:val="24"/>
          <w:szCs w:val="24"/>
        </w:rPr>
        <w:tab/>
        <w:t>Complainant’s Exhibits C-1 and C-2 are the first pages of bills due November 22, 2011 (Exhibit C-1) and December 22, 2011 (Exhibit C-2) respectively.  They are not the complete bill</w:t>
      </w:r>
      <w:r w:rsidR="00C66754" w:rsidRPr="00684429">
        <w:rPr>
          <w:sz w:val="24"/>
          <w:szCs w:val="24"/>
        </w:rPr>
        <w:t>s</w:t>
      </w:r>
      <w:r w:rsidRPr="00684429">
        <w:rPr>
          <w:sz w:val="24"/>
          <w:szCs w:val="24"/>
        </w:rPr>
        <w:t xml:space="preserve"> and they do not show the time period of service for which the bill represents.  Exhibits C-1 and C-2.</w:t>
      </w:r>
    </w:p>
    <w:p w:rsidR="004A2505" w:rsidRPr="00684429" w:rsidRDefault="004A2505" w:rsidP="00583767">
      <w:pPr>
        <w:spacing w:line="360" w:lineRule="auto"/>
        <w:ind w:firstLine="1440"/>
        <w:rPr>
          <w:sz w:val="24"/>
          <w:szCs w:val="24"/>
        </w:rPr>
      </w:pPr>
    </w:p>
    <w:p w:rsidR="00C66754" w:rsidRPr="00684429" w:rsidRDefault="004A2505" w:rsidP="00C66754">
      <w:pPr>
        <w:spacing w:line="360" w:lineRule="auto"/>
        <w:ind w:firstLine="1440"/>
        <w:rPr>
          <w:sz w:val="24"/>
          <w:szCs w:val="24"/>
        </w:rPr>
      </w:pPr>
      <w:r w:rsidRPr="00684429">
        <w:rPr>
          <w:sz w:val="24"/>
          <w:szCs w:val="24"/>
        </w:rPr>
        <w:t>1</w:t>
      </w:r>
      <w:r w:rsidR="009E61C1">
        <w:rPr>
          <w:sz w:val="24"/>
          <w:szCs w:val="24"/>
        </w:rPr>
        <w:t>6</w:t>
      </w:r>
      <w:r w:rsidRPr="00684429">
        <w:rPr>
          <w:sz w:val="24"/>
          <w:szCs w:val="24"/>
        </w:rPr>
        <w:t>.</w:t>
      </w:r>
      <w:r w:rsidRPr="00684429">
        <w:rPr>
          <w:sz w:val="24"/>
          <w:szCs w:val="24"/>
        </w:rPr>
        <w:tab/>
      </w:r>
      <w:r w:rsidR="00C66754" w:rsidRPr="00684429">
        <w:rPr>
          <w:sz w:val="24"/>
          <w:szCs w:val="24"/>
        </w:rPr>
        <w:t>Complainant’s Exhibit C-1 shows that the on-peak hours are 1 p.m. to 6 p.m., which PPL’s witness admitted is a print error.  Exhibit C-1, Exhibit PPL-4.  N.T. 54-55.</w:t>
      </w:r>
    </w:p>
    <w:p w:rsidR="00C66754" w:rsidRPr="00684429" w:rsidRDefault="00C66754" w:rsidP="00C66754">
      <w:pPr>
        <w:spacing w:line="360" w:lineRule="auto"/>
        <w:ind w:firstLine="1440"/>
        <w:rPr>
          <w:sz w:val="24"/>
          <w:szCs w:val="24"/>
        </w:rPr>
      </w:pPr>
    </w:p>
    <w:p w:rsidR="004A2505" w:rsidRPr="00684429" w:rsidRDefault="00C66754" w:rsidP="00C66754">
      <w:pPr>
        <w:spacing w:line="360" w:lineRule="auto"/>
        <w:ind w:firstLine="1440"/>
        <w:rPr>
          <w:sz w:val="24"/>
          <w:szCs w:val="24"/>
        </w:rPr>
      </w:pPr>
      <w:r w:rsidRPr="00684429">
        <w:rPr>
          <w:sz w:val="24"/>
          <w:szCs w:val="24"/>
        </w:rPr>
        <w:t>1</w:t>
      </w:r>
      <w:r w:rsidR="009E61C1">
        <w:rPr>
          <w:sz w:val="24"/>
          <w:szCs w:val="24"/>
        </w:rPr>
        <w:t>7</w:t>
      </w:r>
      <w:r w:rsidRPr="00684429">
        <w:rPr>
          <w:sz w:val="24"/>
          <w:szCs w:val="24"/>
        </w:rPr>
        <w:t>.</w:t>
      </w:r>
      <w:r w:rsidRPr="00684429">
        <w:rPr>
          <w:sz w:val="24"/>
          <w:szCs w:val="24"/>
        </w:rPr>
        <w:tab/>
        <w:t>Complainant’s Exhibit C-2 states on-peak hours are 5 p.m. to 9 p.m. which PPL’s witness stated is correct if he was on the RTS rate.  Exhibit C-1, Exhibit PPL-4, N.T. 56.</w:t>
      </w:r>
    </w:p>
    <w:p w:rsidR="005E1388" w:rsidRPr="00684429" w:rsidRDefault="005E1388" w:rsidP="00583767">
      <w:pPr>
        <w:spacing w:line="360" w:lineRule="auto"/>
        <w:ind w:firstLine="1440"/>
        <w:rPr>
          <w:spacing w:val="-3"/>
          <w:sz w:val="24"/>
          <w:szCs w:val="24"/>
        </w:rPr>
      </w:pPr>
    </w:p>
    <w:p w:rsidR="00B61B76" w:rsidRPr="00684429" w:rsidRDefault="00B61B76" w:rsidP="00B61B76">
      <w:pPr>
        <w:spacing w:line="360" w:lineRule="auto"/>
        <w:jc w:val="center"/>
        <w:outlineLvl w:val="0"/>
        <w:rPr>
          <w:sz w:val="24"/>
          <w:szCs w:val="24"/>
          <w:u w:val="single"/>
        </w:rPr>
      </w:pPr>
      <w:r w:rsidRPr="00684429">
        <w:rPr>
          <w:sz w:val="24"/>
          <w:szCs w:val="24"/>
          <w:u w:val="single"/>
        </w:rPr>
        <w:t>DISCUSSION</w:t>
      </w:r>
    </w:p>
    <w:p w:rsidR="00C66754" w:rsidRPr="00684429" w:rsidRDefault="00C66754" w:rsidP="00B61B76">
      <w:pPr>
        <w:spacing w:line="360" w:lineRule="auto"/>
        <w:jc w:val="center"/>
        <w:outlineLvl w:val="0"/>
        <w:rPr>
          <w:sz w:val="24"/>
          <w:szCs w:val="24"/>
          <w:u w:val="single"/>
        </w:rPr>
      </w:pPr>
    </w:p>
    <w:p w:rsidR="00635380" w:rsidRPr="00684429" w:rsidRDefault="00635380" w:rsidP="006353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r w:rsidRPr="00684429">
        <w:rPr>
          <w:sz w:val="24"/>
          <w:szCs w:val="24"/>
        </w:rPr>
        <w:t>The burden of proof is upon the Complainant and if the utility presents evidence that is co-equal or greater in weight than the Complainant</w:t>
      </w:r>
      <w:r w:rsidR="00C66754" w:rsidRPr="00684429">
        <w:rPr>
          <w:sz w:val="24"/>
          <w:szCs w:val="24"/>
        </w:rPr>
        <w:t>’s</w:t>
      </w:r>
      <w:r w:rsidRPr="00684429">
        <w:rPr>
          <w:sz w:val="24"/>
          <w:szCs w:val="24"/>
        </w:rPr>
        <w:t xml:space="preserve">, the Complainant will not have met </w:t>
      </w:r>
      <w:r w:rsidR="00C66754" w:rsidRPr="00684429">
        <w:rPr>
          <w:sz w:val="24"/>
          <w:szCs w:val="24"/>
        </w:rPr>
        <w:t>his</w:t>
      </w:r>
      <w:r w:rsidRPr="00684429">
        <w:rPr>
          <w:sz w:val="24"/>
          <w:szCs w:val="24"/>
        </w:rPr>
        <w:t xml:space="preserve"> burden of proof.  </w:t>
      </w:r>
      <w:r w:rsidRPr="00684429">
        <w:rPr>
          <w:i/>
          <w:sz w:val="24"/>
          <w:szCs w:val="24"/>
        </w:rPr>
        <w:t>Burleson v. Pennsylvania Pub. Util. Comm’n,</w:t>
      </w:r>
      <w:r w:rsidRPr="00684429">
        <w:rPr>
          <w:sz w:val="24"/>
          <w:szCs w:val="24"/>
        </w:rPr>
        <w:t xml:space="preserve"> 461 A.2d 1234 (Pa. 1983).</w:t>
      </w:r>
    </w:p>
    <w:p w:rsidR="00635380" w:rsidRPr="00684429" w:rsidRDefault="00635380" w:rsidP="00635380">
      <w:pPr>
        <w:spacing w:line="360" w:lineRule="auto"/>
        <w:ind w:firstLine="1440"/>
        <w:rPr>
          <w:sz w:val="24"/>
          <w:szCs w:val="24"/>
        </w:rPr>
      </w:pPr>
    </w:p>
    <w:p w:rsidR="00635380" w:rsidRPr="00684429" w:rsidRDefault="00635380" w:rsidP="00635380">
      <w:pPr>
        <w:spacing w:line="360" w:lineRule="auto"/>
        <w:ind w:firstLine="1440"/>
        <w:rPr>
          <w:sz w:val="24"/>
          <w:szCs w:val="24"/>
        </w:rPr>
      </w:pPr>
      <w:r w:rsidRPr="00684429">
        <w:rPr>
          <w:sz w:val="24"/>
          <w:szCs w:val="24"/>
        </w:rPr>
        <w:t xml:space="preserve">Even </w:t>
      </w:r>
      <w:r w:rsidR="00C66754" w:rsidRPr="00684429">
        <w:rPr>
          <w:sz w:val="24"/>
          <w:szCs w:val="24"/>
        </w:rPr>
        <w:t xml:space="preserve">a </w:t>
      </w:r>
      <w:r w:rsidRPr="00684429">
        <w:rPr>
          <w:i/>
          <w:sz w:val="24"/>
          <w:szCs w:val="24"/>
        </w:rPr>
        <w:t>pro se</w:t>
      </w:r>
      <w:r w:rsidRPr="00684429">
        <w:rPr>
          <w:sz w:val="24"/>
          <w:szCs w:val="24"/>
        </w:rPr>
        <w:t xml:space="preserve"> complainant must provide relevant and necessary information.  The Complainant in this case proceeded </w:t>
      </w:r>
      <w:r w:rsidRPr="00684429">
        <w:rPr>
          <w:i/>
          <w:sz w:val="24"/>
          <w:szCs w:val="24"/>
        </w:rPr>
        <w:t>pro se</w:t>
      </w:r>
      <w:r w:rsidRPr="00684429">
        <w:rPr>
          <w:sz w:val="24"/>
          <w:szCs w:val="24"/>
        </w:rPr>
        <w:t xml:space="preserve"> by choice and bore the risk of doing so.  </w:t>
      </w:r>
      <w:r w:rsidRPr="00684429">
        <w:rPr>
          <w:i/>
          <w:sz w:val="24"/>
          <w:szCs w:val="24"/>
        </w:rPr>
        <w:t>Groc</w:t>
      </w:r>
      <w:r w:rsidR="00BB6451">
        <w:rPr>
          <w:i/>
          <w:sz w:val="24"/>
          <w:szCs w:val="24"/>
        </w:rPr>
        <w:t xml:space="preserve">h v. Unemployment Comp. Bd. of </w:t>
      </w:r>
      <w:r w:rsidRPr="00684429">
        <w:rPr>
          <w:i/>
          <w:sz w:val="24"/>
          <w:szCs w:val="24"/>
        </w:rPr>
        <w:t>Review</w:t>
      </w:r>
      <w:r w:rsidRPr="00684429">
        <w:rPr>
          <w:sz w:val="24"/>
          <w:szCs w:val="24"/>
        </w:rPr>
        <w:t xml:space="preserve">, 472 A.2d 286 (Pa. Cmwlth 1984); </w:t>
      </w:r>
      <w:r w:rsidRPr="00684429">
        <w:rPr>
          <w:i/>
          <w:sz w:val="24"/>
          <w:szCs w:val="24"/>
        </w:rPr>
        <w:t>Vann v. Unemployment Comp. Bd.</w:t>
      </w:r>
      <w:r w:rsidR="004E68A2">
        <w:rPr>
          <w:i/>
          <w:sz w:val="24"/>
          <w:szCs w:val="24"/>
        </w:rPr>
        <w:t xml:space="preserve"> of </w:t>
      </w:r>
      <w:r w:rsidRPr="00684429">
        <w:rPr>
          <w:i/>
          <w:sz w:val="24"/>
          <w:szCs w:val="24"/>
        </w:rPr>
        <w:t>Review</w:t>
      </w:r>
      <w:r w:rsidRPr="00684429">
        <w:rPr>
          <w:sz w:val="24"/>
          <w:szCs w:val="24"/>
        </w:rPr>
        <w:t>, 494 A.2d 1081 (Pa. 1985).</w:t>
      </w:r>
    </w:p>
    <w:p w:rsidR="00635380" w:rsidRPr="00684429" w:rsidRDefault="00635380" w:rsidP="006353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p>
    <w:p w:rsidR="00635380" w:rsidRPr="00684429" w:rsidRDefault="00635380" w:rsidP="00635380">
      <w:pPr>
        <w:spacing w:line="360" w:lineRule="auto"/>
        <w:ind w:firstLine="1350"/>
        <w:rPr>
          <w:sz w:val="24"/>
          <w:szCs w:val="24"/>
        </w:rPr>
      </w:pPr>
      <w:r w:rsidRPr="00684429">
        <w:rPr>
          <w:sz w:val="24"/>
          <w:szCs w:val="24"/>
        </w:rPr>
        <w:t xml:space="preserve">Pursuant to 66 Pa. C.S. §1501, the Commission has original jurisdiction over the reasonableness and adequacy of public utility service.  </w:t>
      </w:r>
      <w:r w:rsidRPr="00684429">
        <w:rPr>
          <w:i/>
          <w:sz w:val="24"/>
          <w:szCs w:val="24"/>
        </w:rPr>
        <w:t>Elkin v. Bell Telephone Co.,</w:t>
      </w:r>
      <w:r w:rsidRPr="00684429">
        <w:rPr>
          <w:sz w:val="24"/>
          <w:szCs w:val="24"/>
        </w:rPr>
        <w:t xml:space="preserve"> 372 A.2d 1203 (Pa. Super. 1977) </w:t>
      </w:r>
      <w:r w:rsidRPr="00684429">
        <w:rPr>
          <w:i/>
          <w:sz w:val="24"/>
          <w:szCs w:val="24"/>
        </w:rPr>
        <w:t>aff’d</w:t>
      </w:r>
      <w:r w:rsidRPr="00684429">
        <w:rPr>
          <w:sz w:val="24"/>
          <w:szCs w:val="24"/>
        </w:rPr>
        <w:t xml:space="preserve"> 420 A.2d 371 (Pa. 1977); </w:t>
      </w:r>
      <w:r w:rsidRPr="00684429">
        <w:rPr>
          <w:i/>
          <w:sz w:val="24"/>
          <w:szCs w:val="24"/>
        </w:rPr>
        <w:t>Behrend v. Bell Telephone Co.,</w:t>
      </w:r>
      <w:r w:rsidRPr="00684429">
        <w:rPr>
          <w:sz w:val="24"/>
          <w:szCs w:val="24"/>
        </w:rPr>
        <w:t xml:space="preserve"> 243 A.2d 346 (Pa. 1968).  As a general proposition, neither the Public Utility Code nor the Commission’s regulations require public utilities to provide constantly flawless service.  The Public Utility Code at 66 Pa. C.S. §1501 requires public utilities to provide reasonable and adequate, not perfect service.</w:t>
      </w:r>
    </w:p>
    <w:p w:rsidR="00635380" w:rsidRPr="00684429" w:rsidRDefault="00635380" w:rsidP="00635380">
      <w:pPr>
        <w:tabs>
          <w:tab w:val="left" w:pos="-1440"/>
          <w:tab w:val="left" w:pos="-720"/>
        </w:tabs>
        <w:suppressAutoHyphens/>
        <w:spacing w:line="360" w:lineRule="auto"/>
        <w:ind w:firstLine="1440"/>
        <w:rPr>
          <w:sz w:val="24"/>
          <w:szCs w:val="24"/>
        </w:rPr>
      </w:pPr>
    </w:p>
    <w:p w:rsidR="00635380" w:rsidRPr="00684429" w:rsidRDefault="00635380" w:rsidP="00635380">
      <w:pPr>
        <w:tabs>
          <w:tab w:val="left" w:pos="-1440"/>
          <w:tab w:val="left" w:pos="-720"/>
        </w:tabs>
        <w:suppressAutoHyphens/>
        <w:spacing w:line="360" w:lineRule="auto"/>
        <w:ind w:firstLine="1440"/>
        <w:rPr>
          <w:sz w:val="24"/>
          <w:szCs w:val="24"/>
        </w:rPr>
      </w:pPr>
      <w:r w:rsidRPr="00684429">
        <w:rPr>
          <w:sz w:val="24"/>
          <w:szCs w:val="24"/>
        </w:rPr>
        <w:t>Section 1312 of the Public Utility Code provides in pertinent part:</w:t>
      </w:r>
    </w:p>
    <w:p w:rsidR="00635380" w:rsidRPr="00684429" w:rsidRDefault="00635380" w:rsidP="00635380">
      <w:pPr>
        <w:tabs>
          <w:tab w:val="left" w:pos="-1440"/>
          <w:tab w:val="left" w:pos="-720"/>
        </w:tabs>
        <w:suppressAutoHyphens/>
        <w:ind w:left="720" w:right="720" w:firstLine="1440"/>
        <w:rPr>
          <w:sz w:val="24"/>
          <w:szCs w:val="24"/>
        </w:rPr>
      </w:pPr>
    </w:p>
    <w:p w:rsidR="00635380" w:rsidRPr="00684429" w:rsidRDefault="00635380" w:rsidP="00635380">
      <w:pPr>
        <w:tabs>
          <w:tab w:val="left" w:pos="-1440"/>
          <w:tab w:val="left" w:pos="-720"/>
        </w:tabs>
        <w:suppressAutoHyphens/>
        <w:ind w:left="720" w:right="720"/>
        <w:rPr>
          <w:sz w:val="24"/>
          <w:szCs w:val="24"/>
        </w:rPr>
      </w:pPr>
      <w:r w:rsidRPr="00684429">
        <w:rPr>
          <w:sz w:val="24"/>
          <w:szCs w:val="24"/>
        </w:rPr>
        <w:t>(a) General rule.—If, in any proceeding involving rates, the commission shall determine that any rate received by a public utility was unjust or unreasonable,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w:t>
      </w:r>
    </w:p>
    <w:p w:rsidR="00635380" w:rsidRPr="00684429" w:rsidRDefault="00635380" w:rsidP="00635380">
      <w:pPr>
        <w:tabs>
          <w:tab w:val="left" w:pos="-1440"/>
          <w:tab w:val="left" w:pos="-720"/>
        </w:tabs>
        <w:suppressAutoHyphens/>
        <w:ind w:left="720" w:right="720"/>
        <w:rPr>
          <w:sz w:val="24"/>
          <w:szCs w:val="24"/>
        </w:rPr>
      </w:pPr>
    </w:p>
    <w:p w:rsidR="00635380" w:rsidRPr="00684429" w:rsidRDefault="00635380" w:rsidP="00635380">
      <w:pPr>
        <w:tabs>
          <w:tab w:val="left" w:pos="-1440"/>
          <w:tab w:val="left" w:pos="-720"/>
        </w:tabs>
        <w:suppressAutoHyphens/>
        <w:ind w:right="720"/>
        <w:rPr>
          <w:sz w:val="24"/>
          <w:szCs w:val="24"/>
        </w:rPr>
      </w:pPr>
      <w:r w:rsidRPr="00684429">
        <w:rPr>
          <w:sz w:val="24"/>
          <w:szCs w:val="24"/>
        </w:rPr>
        <w:t>66 Pa. C.S. § 1312(a).</w:t>
      </w:r>
    </w:p>
    <w:p w:rsidR="00EA2F37" w:rsidRPr="00684429" w:rsidRDefault="00EA2F37" w:rsidP="00635380">
      <w:pPr>
        <w:tabs>
          <w:tab w:val="left" w:pos="-1440"/>
          <w:tab w:val="left" w:pos="-720"/>
        </w:tabs>
        <w:suppressAutoHyphens/>
        <w:ind w:right="720"/>
        <w:rPr>
          <w:sz w:val="24"/>
          <w:szCs w:val="24"/>
        </w:rPr>
      </w:pPr>
    </w:p>
    <w:p w:rsidR="00D43D79" w:rsidRPr="00684429" w:rsidRDefault="00EA2F37" w:rsidP="00D43D79">
      <w:pPr>
        <w:spacing w:line="360" w:lineRule="auto"/>
        <w:ind w:right="90" w:firstLine="1350"/>
        <w:rPr>
          <w:spacing w:val="-3"/>
          <w:sz w:val="24"/>
          <w:szCs w:val="24"/>
        </w:rPr>
      </w:pPr>
      <w:r w:rsidRPr="00684429">
        <w:rPr>
          <w:sz w:val="24"/>
          <w:szCs w:val="24"/>
        </w:rPr>
        <w:t xml:space="preserve">Tariffs have the force, and effect of law, and are binding on the public utility and its customers.  </w:t>
      </w:r>
      <w:r w:rsidR="00D43D79" w:rsidRPr="00684429">
        <w:rPr>
          <w:i/>
          <w:sz w:val="24"/>
          <w:szCs w:val="24"/>
        </w:rPr>
        <w:t>Brockway Glass v.</w:t>
      </w:r>
      <w:r w:rsidR="00D43D79" w:rsidRPr="00684429">
        <w:rPr>
          <w:sz w:val="24"/>
          <w:szCs w:val="24"/>
        </w:rPr>
        <w:t xml:space="preserve"> </w:t>
      </w:r>
      <w:r w:rsidR="00D43D79" w:rsidRPr="00684429">
        <w:rPr>
          <w:i/>
          <w:spacing w:val="-3"/>
          <w:sz w:val="24"/>
          <w:szCs w:val="24"/>
        </w:rPr>
        <w:t>Pennsylvania Pub. Util. Comm’n</w:t>
      </w:r>
      <w:r w:rsidR="00D43D79" w:rsidRPr="00684429">
        <w:rPr>
          <w:spacing w:val="-3"/>
          <w:sz w:val="24"/>
          <w:szCs w:val="24"/>
        </w:rPr>
        <w:t xml:space="preserve">, 437 A.2d 1067 (Pa. Cmwlth. 1982). </w:t>
      </w:r>
      <w:r w:rsidRPr="00684429">
        <w:rPr>
          <w:spacing w:val="-3"/>
          <w:sz w:val="24"/>
          <w:szCs w:val="24"/>
        </w:rPr>
        <w:t xml:space="preserve">PPL must bill customers, including Mr. Merendini, in accordance with its tariff.  </w:t>
      </w:r>
      <w:r w:rsidR="00D43D79" w:rsidRPr="00684429">
        <w:rPr>
          <w:spacing w:val="-3"/>
          <w:sz w:val="24"/>
          <w:szCs w:val="24"/>
        </w:rPr>
        <w:t>66 Pa.C.S.A. § 1303.</w:t>
      </w:r>
    </w:p>
    <w:p w:rsidR="00EA2F37" w:rsidRPr="00684429" w:rsidRDefault="00EA2F37" w:rsidP="00EA2F37">
      <w:pPr>
        <w:spacing w:line="360" w:lineRule="auto"/>
        <w:ind w:right="90" w:firstLine="1350"/>
        <w:rPr>
          <w:spacing w:val="-3"/>
          <w:sz w:val="24"/>
          <w:szCs w:val="24"/>
        </w:rPr>
      </w:pPr>
    </w:p>
    <w:p w:rsidR="00EA2F37" w:rsidRPr="00684429" w:rsidRDefault="00EA2F37" w:rsidP="00EA2F37">
      <w:pPr>
        <w:spacing w:line="360" w:lineRule="auto"/>
        <w:ind w:firstLine="1440"/>
        <w:outlineLvl w:val="0"/>
        <w:rPr>
          <w:sz w:val="24"/>
          <w:szCs w:val="24"/>
          <w:u w:val="single"/>
        </w:rPr>
      </w:pPr>
      <w:r w:rsidRPr="00684429">
        <w:rPr>
          <w:spacing w:val="-3"/>
          <w:sz w:val="24"/>
          <w:szCs w:val="24"/>
        </w:rPr>
        <w:t xml:space="preserve">There is no dispute that PPL’s tariff complies with the applicable Commission orders and the law, and that it has committed no violation of any statute, regulation or order in applying the tariff to complainant. </w:t>
      </w:r>
      <w:r w:rsidR="00AA12A2">
        <w:rPr>
          <w:spacing w:val="-3"/>
          <w:sz w:val="24"/>
          <w:szCs w:val="24"/>
        </w:rPr>
        <w:t xml:space="preserve"> </w:t>
      </w:r>
      <w:r w:rsidRPr="00684429">
        <w:rPr>
          <w:sz w:val="24"/>
          <w:szCs w:val="24"/>
        </w:rPr>
        <w:t>The Complainant’s evidence regarding inaccurate billing and poor service consists mostly of unsupported assertions.</w:t>
      </w:r>
    </w:p>
    <w:p w:rsidR="00635380" w:rsidRPr="00684429" w:rsidRDefault="00635380" w:rsidP="00635380">
      <w:pPr>
        <w:tabs>
          <w:tab w:val="left" w:pos="-1440"/>
          <w:tab w:val="left" w:pos="-720"/>
        </w:tabs>
        <w:suppressAutoHyphens/>
        <w:ind w:right="720"/>
        <w:rPr>
          <w:sz w:val="24"/>
          <w:szCs w:val="24"/>
        </w:rPr>
      </w:pPr>
    </w:p>
    <w:p w:rsidR="00635380" w:rsidRPr="00684429" w:rsidRDefault="00635380" w:rsidP="00D43D79">
      <w:pPr>
        <w:tabs>
          <w:tab w:val="left" w:pos="-1440"/>
          <w:tab w:val="left" w:pos="-720"/>
        </w:tabs>
        <w:suppressAutoHyphens/>
        <w:spacing w:line="360" w:lineRule="auto"/>
        <w:rPr>
          <w:sz w:val="24"/>
          <w:szCs w:val="24"/>
        </w:rPr>
      </w:pPr>
      <w:r w:rsidRPr="00684429">
        <w:rPr>
          <w:sz w:val="24"/>
          <w:szCs w:val="24"/>
        </w:rPr>
        <w:tab/>
      </w:r>
      <w:r w:rsidRPr="00684429">
        <w:rPr>
          <w:sz w:val="24"/>
          <w:szCs w:val="24"/>
        </w:rPr>
        <w:tab/>
      </w:r>
      <w:r w:rsidR="00EA2F37" w:rsidRPr="00684429">
        <w:rPr>
          <w:sz w:val="24"/>
          <w:szCs w:val="24"/>
        </w:rPr>
        <w:t xml:space="preserve">In the instant case, </w:t>
      </w:r>
      <w:r w:rsidRPr="00684429">
        <w:rPr>
          <w:sz w:val="24"/>
          <w:szCs w:val="24"/>
        </w:rPr>
        <w:t xml:space="preserve">Complainant has failed to carry his burden of proving Respondent erroneously billed him from January through December, 2011 and this is because the evidence supports a finding that Complainant did contact Respondent through </w:t>
      </w:r>
      <w:r w:rsidR="00EA2F37" w:rsidRPr="00684429">
        <w:rPr>
          <w:sz w:val="24"/>
          <w:szCs w:val="24"/>
        </w:rPr>
        <w:t>PPL’s website</w:t>
      </w:r>
      <w:r w:rsidRPr="00684429">
        <w:rPr>
          <w:sz w:val="24"/>
          <w:szCs w:val="24"/>
        </w:rPr>
        <w:t xml:space="preserve"> and enrolled in the Time-of-Use r</w:t>
      </w:r>
      <w:r w:rsidR="00354C8F">
        <w:rPr>
          <w:sz w:val="24"/>
          <w:szCs w:val="24"/>
        </w:rPr>
        <w:t>ate program on or about January </w:t>
      </w:r>
      <w:r w:rsidR="00EA2F37" w:rsidRPr="00684429">
        <w:rPr>
          <w:sz w:val="24"/>
          <w:szCs w:val="24"/>
        </w:rPr>
        <w:t>8</w:t>
      </w:r>
      <w:r w:rsidR="00354C8F">
        <w:rPr>
          <w:sz w:val="24"/>
          <w:szCs w:val="24"/>
        </w:rPr>
        <w:t>, </w:t>
      </w:r>
      <w:r w:rsidRPr="00684429">
        <w:rPr>
          <w:sz w:val="24"/>
          <w:szCs w:val="24"/>
        </w:rPr>
        <w:t xml:space="preserve">2011, and </w:t>
      </w:r>
      <w:r w:rsidR="00EA2F37" w:rsidRPr="00684429">
        <w:rPr>
          <w:sz w:val="24"/>
          <w:szCs w:val="24"/>
        </w:rPr>
        <w:t xml:space="preserve">that </w:t>
      </w:r>
      <w:r w:rsidRPr="00684429">
        <w:rPr>
          <w:sz w:val="24"/>
          <w:szCs w:val="24"/>
        </w:rPr>
        <w:t xml:space="preserve">he did not request cancellation of the rate program until November 7, 2011.  There is insufficient evidence to show PPL incorrectly billed Complainant during this time period not in compliance with PPL’s tariff.  </w:t>
      </w:r>
      <w:r w:rsidR="00EA2F37" w:rsidRPr="00684429">
        <w:rPr>
          <w:sz w:val="24"/>
          <w:szCs w:val="24"/>
        </w:rPr>
        <w:t>Although there may be inaccurate information regarding peak hours on Complainant’s October/November bills of 2011 (Exhibits C-1 and C-2), this alone is insufficient to show Complainant was billed an erroneous amount.  I am persuaded by the testimony of Ms. Riepensell to believe that the peak hours did not apply to Complainant at that time because by October/November 2011, he was no longer a RTS customer, but rather was being billed on Time-of-Use rates.</w:t>
      </w:r>
    </w:p>
    <w:p w:rsidR="00635380" w:rsidRPr="00684429" w:rsidRDefault="00635380" w:rsidP="00635380">
      <w:pPr>
        <w:tabs>
          <w:tab w:val="left" w:pos="-1440"/>
          <w:tab w:val="left" w:pos="-720"/>
        </w:tabs>
        <w:suppressAutoHyphens/>
        <w:spacing w:line="360" w:lineRule="auto"/>
        <w:ind w:right="720"/>
        <w:rPr>
          <w:sz w:val="24"/>
          <w:szCs w:val="24"/>
        </w:rPr>
      </w:pPr>
      <w:r w:rsidRPr="00684429">
        <w:rPr>
          <w:sz w:val="24"/>
          <w:szCs w:val="24"/>
        </w:rPr>
        <w:tab/>
      </w:r>
      <w:r w:rsidRPr="00684429">
        <w:rPr>
          <w:sz w:val="24"/>
          <w:szCs w:val="24"/>
        </w:rPr>
        <w:tab/>
      </w:r>
    </w:p>
    <w:p w:rsidR="002A4B49" w:rsidRPr="00684429" w:rsidRDefault="00C66754" w:rsidP="00C66754">
      <w:pPr>
        <w:spacing w:line="360" w:lineRule="auto"/>
        <w:ind w:firstLine="1440"/>
        <w:rPr>
          <w:sz w:val="24"/>
          <w:szCs w:val="24"/>
        </w:rPr>
      </w:pPr>
      <w:r w:rsidRPr="00684429">
        <w:rPr>
          <w:sz w:val="24"/>
          <w:szCs w:val="24"/>
        </w:rPr>
        <w:t>Complainant’s Exhibit C-1 shows that the on-peak hours are 1 p.m. to 6 p.m., which PPL’s witness admitted is a print error</w:t>
      </w:r>
      <w:r w:rsidR="002A4B49" w:rsidRPr="00684429">
        <w:rPr>
          <w:sz w:val="24"/>
          <w:szCs w:val="24"/>
        </w:rPr>
        <w:t xml:space="preserve"> because Complainant was already off of the RTS rate at the time the bill was issued</w:t>
      </w:r>
      <w:r w:rsidRPr="00684429">
        <w:rPr>
          <w:sz w:val="24"/>
          <w:szCs w:val="24"/>
        </w:rPr>
        <w:t xml:space="preserve">.  Exhibit C-1, Exhibit PPL-4.  N.T. 54-55.  </w:t>
      </w:r>
      <w:r w:rsidR="002A4B49" w:rsidRPr="00684429">
        <w:rPr>
          <w:sz w:val="24"/>
          <w:szCs w:val="24"/>
        </w:rPr>
        <w:t>As Exhibit C-1 is only the first page of an invoice, i</w:t>
      </w:r>
      <w:r w:rsidR="00AA5E71" w:rsidRPr="00684429">
        <w:rPr>
          <w:sz w:val="24"/>
          <w:szCs w:val="24"/>
        </w:rPr>
        <w:t xml:space="preserve">t is unknown whether Exhibit C-1 </w:t>
      </w:r>
      <w:r w:rsidRPr="00684429">
        <w:rPr>
          <w:sz w:val="24"/>
          <w:szCs w:val="24"/>
        </w:rPr>
        <w:t>represent</w:t>
      </w:r>
      <w:r w:rsidR="00AA5E71" w:rsidRPr="00684429">
        <w:rPr>
          <w:sz w:val="24"/>
          <w:szCs w:val="24"/>
        </w:rPr>
        <w:t>s</w:t>
      </w:r>
      <w:r w:rsidRPr="00684429">
        <w:rPr>
          <w:sz w:val="24"/>
          <w:szCs w:val="24"/>
        </w:rPr>
        <w:t xml:space="preserve"> charges for use of service only in October</w:t>
      </w:r>
      <w:r w:rsidR="00AA5E71" w:rsidRPr="00684429">
        <w:rPr>
          <w:sz w:val="24"/>
          <w:szCs w:val="24"/>
        </w:rPr>
        <w:t xml:space="preserve">, 2011 or perhaps it represents </w:t>
      </w:r>
      <w:r w:rsidRPr="00684429">
        <w:rPr>
          <w:sz w:val="24"/>
          <w:szCs w:val="24"/>
        </w:rPr>
        <w:t xml:space="preserve">charges for services rendered in mid-September through mid-October.  </w:t>
      </w:r>
      <w:r w:rsidR="002A4B49" w:rsidRPr="00684429">
        <w:rPr>
          <w:sz w:val="24"/>
          <w:szCs w:val="24"/>
        </w:rPr>
        <w:t xml:space="preserve">Regardless, I am persuaded by the testimony of Ms. </w:t>
      </w:r>
      <w:r w:rsidR="002E5BAE" w:rsidRPr="00684429">
        <w:rPr>
          <w:sz w:val="24"/>
          <w:szCs w:val="24"/>
        </w:rPr>
        <w:t>Riepensell</w:t>
      </w:r>
      <w:r w:rsidR="002A4B49" w:rsidRPr="00684429">
        <w:rPr>
          <w:sz w:val="24"/>
          <w:szCs w:val="24"/>
        </w:rPr>
        <w:t xml:space="preserve"> that Complainant was already off of the RTS rate at that time, and so the information regarding RTS peak hours did not </w:t>
      </w:r>
      <w:r w:rsidR="007A1B1B" w:rsidRPr="00684429">
        <w:rPr>
          <w:sz w:val="24"/>
          <w:szCs w:val="24"/>
        </w:rPr>
        <w:t xml:space="preserve">apply to him.  </w:t>
      </w:r>
      <w:r w:rsidR="002A4B49" w:rsidRPr="00684429">
        <w:rPr>
          <w:sz w:val="24"/>
          <w:szCs w:val="24"/>
        </w:rPr>
        <w:t xml:space="preserve">N.T. 63-64. </w:t>
      </w:r>
      <w:r w:rsidR="00BA73FF">
        <w:rPr>
          <w:sz w:val="24"/>
          <w:szCs w:val="24"/>
        </w:rPr>
        <w:t xml:space="preserve"> </w:t>
      </w:r>
      <w:r w:rsidR="002A4B49" w:rsidRPr="00684429">
        <w:rPr>
          <w:sz w:val="24"/>
          <w:szCs w:val="24"/>
        </w:rPr>
        <w:t xml:space="preserve">However, I can see where the bills (Exhibits C-1 and C-2) may have been confusing to Complainant if they stated peak hours that did not apply to his Time-of-Use rate.  I find Complainant credible in his testimony that he tried to conserve energy during peak hours and he became confused by bills and letters stating different peak hours as to which </w:t>
      </w:r>
      <w:r w:rsidR="005D7192">
        <w:rPr>
          <w:sz w:val="24"/>
          <w:szCs w:val="24"/>
        </w:rPr>
        <w:t xml:space="preserve">were the accurate peak hours.  </w:t>
      </w:r>
      <w:r w:rsidR="002A4B49" w:rsidRPr="00684429">
        <w:rPr>
          <w:sz w:val="24"/>
          <w:szCs w:val="24"/>
        </w:rPr>
        <w:t xml:space="preserve">Ms. </w:t>
      </w:r>
      <w:r w:rsidR="002E5BAE" w:rsidRPr="00684429">
        <w:rPr>
          <w:sz w:val="24"/>
          <w:szCs w:val="24"/>
        </w:rPr>
        <w:t>Riepensell</w:t>
      </w:r>
      <w:r w:rsidR="002A4B49" w:rsidRPr="00684429">
        <w:rPr>
          <w:sz w:val="24"/>
          <w:szCs w:val="24"/>
        </w:rPr>
        <w:t xml:space="preserve"> </w:t>
      </w:r>
      <w:r w:rsidR="007A1B1B" w:rsidRPr="00684429">
        <w:rPr>
          <w:sz w:val="24"/>
          <w:szCs w:val="24"/>
        </w:rPr>
        <w:t>testified t</w:t>
      </w:r>
      <w:r w:rsidR="002A4B49" w:rsidRPr="00684429">
        <w:rPr>
          <w:sz w:val="24"/>
          <w:szCs w:val="24"/>
        </w:rPr>
        <w:t>hat the letter to Complainant dated November 10, 2011 which stated peak hours for R</w:t>
      </w:r>
      <w:r w:rsidR="00D43D79">
        <w:rPr>
          <w:sz w:val="24"/>
          <w:szCs w:val="24"/>
        </w:rPr>
        <w:t>T</w:t>
      </w:r>
      <w:r w:rsidR="002A4B49" w:rsidRPr="00684429">
        <w:rPr>
          <w:sz w:val="24"/>
          <w:szCs w:val="24"/>
        </w:rPr>
        <w:t xml:space="preserve">S customers of 5-7 p.m. was </w:t>
      </w:r>
      <w:r w:rsidR="007A1B1B" w:rsidRPr="00684429">
        <w:rPr>
          <w:sz w:val="24"/>
          <w:szCs w:val="24"/>
        </w:rPr>
        <w:t>correct</w:t>
      </w:r>
      <w:r w:rsidR="002A4B49" w:rsidRPr="00684429">
        <w:rPr>
          <w:sz w:val="24"/>
          <w:szCs w:val="24"/>
        </w:rPr>
        <w:t>.</w:t>
      </w:r>
      <w:r w:rsidR="007A1B1B" w:rsidRPr="00684429">
        <w:rPr>
          <w:sz w:val="24"/>
          <w:szCs w:val="24"/>
        </w:rPr>
        <w:t xml:space="preserve">  N.T. 55-56.</w:t>
      </w:r>
      <w:r w:rsidR="009E61C1">
        <w:rPr>
          <w:sz w:val="24"/>
          <w:szCs w:val="24"/>
        </w:rPr>
        <w:t xml:space="preserve">  I do not find a possible misprint regarding peak hours to be so misleading as to find that service was not reasonable or inadequate within the meaning of Section 1501 of the Pennsylvania Public Utility Code, 66 Pa. C.S. §1501.  Additionally, there is insufficient evidence to show Respondent violated Section 1312 by charging Complainant an unjust or unreasonable rate during the time period in question.</w:t>
      </w:r>
    </w:p>
    <w:p w:rsidR="002A4B49" w:rsidRPr="00684429" w:rsidRDefault="002A4B49" w:rsidP="00C66754">
      <w:pPr>
        <w:spacing w:line="360" w:lineRule="auto"/>
        <w:ind w:firstLine="1440"/>
        <w:rPr>
          <w:sz w:val="24"/>
          <w:szCs w:val="24"/>
        </w:rPr>
      </w:pPr>
    </w:p>
    <w:p w:rsidR="00C66754" w:rsidRPr="00684429" w:rsidRDefault="007A1B1B" w:rsidP="00C66754">
      <w:pPr>
        <w:spacing w:line="360" w:lineRule="auto"/>
        <w:ind w:firstLine="1440"/>
        <w:rPr>
          <w:sz w:val="24"/>
          <w:szCs w:val="24"/>
        </w:rPr>
      </w:pPr>
      <w:r w:rsidRPr="00684429">
        <w:rPr>
          <w:sz w:val="24"/>
          <w:szCs w:val="24"/>
        </w:rPr>
        <w:t>E</w:t>
      </w:r>
      <w:r w:rsidR="00AA5E71" w:rsidRPr="00684429">
        <w:rPr>
          <w:sz w:val="24"/>
          <w:szCs w:val="24"/>
        </w:rPr>
        <w:t>ven if Complainant is relying on the peak hours information on his bills and this information is incorrect, Complainant did receive the correct peak hours for the seasonal months on the letters mailed to him in January and May 2011.</w:t>
      </w:r>
    </w:p>
    <w:p w:rsidR="00C66754" w:rsidRPr="00684429" w:rsidRDefault="00C66754" w:rsidP="00C66754">
      <w:pPr>
        <w:spacing w:line="360" w:lineRule="auto"/>
        <w:ind w:firstLine="1440"/>
        <w:rPr>
          <w:sz w:val="24"/>
          <w:szCs w:val="24"/>
        </w:rPr>
      </w:pPr>
    </w:p>
    <w:p w:rsidR="00C66754" w:rsidRPr="00684429" w:rsidRDefault="00C66754" w:rsidP="00C66754">
      <w:pPr>
        <w:spacing w:line="360" w:lineRule="auto"/>
        <w:ind w:firstLine="1440"/>
        <w:rPr>
          <w:sz w:val="24"/>
          <w:szCs w:val="24"/>
        </w:rPr>
      </w:pPr>
      <w:r w:rsidRPr="00684429">
        <w:rPr>
          <w:sz w:val="24"/>
          <w:szCs w:val="24"/>
        </w:rPr>
        <w:t xml:space="preserve">Complainant’s Exhibit C-2 states on-peak hours are 5 p.m. to 9 p.m. which PPL’s witness stated is correct if he was on the </w:t>
      </w:r>
      <w:r w:rsidR="007A1B1B" w:rsidRPr="00684429">
        <w:rPr>
          <w:sz w:val="24"/>
          <w:szCs w:val="24"/>
        </w:rPr>
        <w:t xml:space="preserve">RTS or </w:t>
      </w:r>
      <w:r w:rsidR="00D43D79">
        <w:rPr>
          <w:sz w:val="24"/>
          <w:szCs w:val="24"/>
        </w:rPr>
        <w:t>Time-of-Use</w:t>
      </w:r>
      <w:r w:rsidRPr="00684429">
        <w:rPr>
          <w:sz w:val="24"/>
          <w:szCs w:val="24"/>
        </w:rPr>
        <w:t xml:space="preserve"> rate.  Exhibit C-1, Exhibit PPL-4, N.T. 56</w:t>
      </w:r>
      <w:r w:rsidR="007A1B1B" w:rsidRPr="00684429">
        <w:rPr>
          <w:sz w:val="24"/>
          <w:szCs w:val="24"/>
        </w:rPr>
        <w:t>-57</w:t>
      </w:r>
      <w:r w:rsidRPr="00684429">
        <w:rPr>
          <w:sz w:val="24"/>
          <w:szCs w:val="24"/>
        </w:rPr>
        <w:t>.  I believe this bill represents charges for November, 2011</w:t>
      </w:r>
      <w:r w:rsidR="00AA5E71" w:rsidRPr="00684429">
        <w:rPr>
          <w:sz w:val="24"/>
          <w:szCs w:val="24"/>
        </w:rPr>
        <w:t xml:space="preserve"> or a time period in October – November, 2011,</w:t>
      </w:r>
      <w:r w:rsidRPr="00684429">
        <w:rPr>
          <w:sz w:val="24"/>
          <w:szCs w:val="24"/>
        </w:rPr>
        <w:t xml:space="preserve"> and is in accordance with PPL’s Tariff Supplement No. 109, Electric Pa.PUC No. 201, Fourth Revised Page No. 192.5C</w:t>
      </w:r>
      <w:r w:rsidR="00AA5E71" w:rsidRPr="00684429">
        <w:rPr>
          <w:sz w:val="24"/>
          <w:szCs w:val="24"/>
        </w:rPr>
        <w:t xml:space="preserve">.  However, </w:t>
      </w:r>
      <w:r w:rsidRPr="00684429">
        <w:rPr>
          <w:sz w:val="24"/>
          <w:szCs w:val="24"/>
        </w:rPr>
        <w:t xml:space="preserve">I am persuaded to find that </w:t>
      </w:r>
      <w:r w:rsidR="00EA2F37" w:rsidRPr="00684429">
        <w:rPr>
          <w:sz w:val="24"/>
          <w:szCs w:val="24"/>
        </w:rPr>
        <w:t xml:space="preserve">although </w:t>
      </w:r>
      <w:r w:rsidRPr="00684429">
        <w:rPr>
          <w:sz w:val="24"/>
          <w:szCs w:val="24"/>
        </w:rPr>
        <w:t xml:space="preserve">PPL </w:t>
      </w:r>
      <w:r w:rsidR="00EA2F37" w:rsidRPr="00684429">
        <w:rPr>
          <w:sz w:val="24"/>
          <w:szCs w:val="24"/>
        </w:rPr>
        <w:t>initially</w:t>
      </w:r>
      <w:r w:rsidRPr="00684429">
        <w:rPr>
          <w:sz w:val="24"/>
          <w:szCs w:val="24"/>
        </w:rPr>
        <w:t xml:space="preserve"> bill</w:t>
      </w:r>
      <w:r w:rsidR="00EA2F37" w:rsidRPr="00684429">
        <w:rPr>
          <w:sz w:val="24"/>
          <w:szCs w:val="24"/>
        </w:rPr>
        <w:t>ed</w:t>
      </w:r>
      <w:r w:rsidRPr="00684429">
        <w:rPr>
          <w:sz w:val="24"/>
          <w:szCs w:val="24"/>
        </w:rPr>
        <w:t xml:space="preserve"> Complainant using Time-of-Use rates for November, 2011</w:t>
      </w:r>
      <w:r w:rsidR="00EA2F37" w:rsidRPr="00684429">
        <w:rPr>
          <w:sz w:val="24"/>
          <w:szCs w:val="24"/>
        </w:rPr>
        <w:t>, when</w:t>
      </w:r>
      <w:r w:rsidRPr="00684429">
        <w:rPr>
          <w:sz w:val="24"/>
          <w:szCs w:val="24"/>
        </w:rPr>
        <w:t xml:space="preserve"> the company </w:t>
      </w:r>
      <w:r w:rsidR="00EA2F37" w:rsidRPr="00684429">
        <w:rPr>
          <w:sz w:val="24"/>
          <w:szCs w:val="24"/>
        </w:rPr>
        <w:t xml:space="preserve">cancelled his bill and </w:t>
      </w:r>
      <w:r w:rsidRPr="00684429">
        <w:rPr>
          <w:sz w:val="24"/>
          <w:szCs w:val="24"/>
        </w:rPr>
        <w:t>took Complainant off of th</w:t>
      </w:r>
      <w:r w:rsidR="0086015C">
        <w:rPr>
          <w:sz w:val="24"/>
          <w:szCs w:val="24"/>
        </w:rPr>
        <w:t>at rate retroactive to November </w:t>
      </w:r>
      <w:r w:rsidRPr="00684429">
        <w:rPr>
          <w:sz w:val="24"/>
          <w:szCs w:val="24"/>
        </w:rPr>
        <w:t>1,</w:t>
      </w:r>
      <w:r w:rsidR="0086015C">
        <w:rPr>
          <w:sz w:val="24"/>
          <w:szCs w:val="24"/>
        </w:rPr>
        <w:t> </w:t>
      </w:r>
      <w:r w:rsidRPr="00684429">
        <w:rPr>
          <w:sz w:val="24"/>
          <w:szCs w:val="24"/>
        </w:rPr>
        <w:t>2011</w:t>
      </w:r>
      <w:r w:rsidR="00EA2F37" w:rsidRPr="00684429">
        <w:rPr>
          <w:sz w:val="24"/>
          <w:szCs w:val="24"/>
        </w:rPr>
        <w:t>, Complainant realized a savings of approximately $135.11 for that period</w:t>
      </w:r>
      <w:r w:rsidRPr="00684429">
        <w:rPr>
          <w:sz w:val="24"/>
          <w:szCs w:val="24"/>
        </w:rPr>
        <w:t>.</w:t>
      </w:r>
      <w:r w:rsidR="007A1B1B" w:rsidRPr="00684429">
        <w:rPr>
          <w:sz w:val="24"/>
          <w:szCs w:val="24"/>
        </w:rPr>
        <w:t xml:space="preserve">  N.T. 59-60.</w:t>
      </w:r>
      <w:r w:rsidRPr="00684429">
        <w:rPr>
          <w:sz w:val="24"/>
          <w:szCs w:val="24"/>
        </w:rPr>
        <w:t xml:space="preserve"> </w:t>
      </w:r>
      <w:r w:rsidR="007A1B1B" w:rsidRPr="00684429">
        <w:rPr>
          <w:sz w:val="24"/>
          <w:szCs w:val="24"/>
        </w:rPr>
        <w:t xml:space="preserve"> An adjustment to Complainant’s account was made on December 8, 2011, saving Complainant $135.11.  N.T. 59-62.</w:t>
      </w:r>
    </w:p>
    <w:p w:rsidR="00D8703C" w:rsidRPr="00684429" w:rsidRDefault="00D8703C" w:rsidP="0069537E">
      <w:pPr>
        <w:spacing w:line="360" w:lineRule="auto"/>
        <w:ind w:right="90"/>
        <w:rPr>
          <w:spacing w:val="-3"/>
          <w:sz w:val="24"/>
          <w:szCs w:val="24"/>
        </w:rPr>
      </w:pPr>
    </w:p>
    <w:p w:rsidR="008136E8" w:rsidRPr="00684429" w:rsidRDefault="008136E8" w:rsidP="008136E8">
      <w:pPr>
        <w:spacing w:line="360" w:lineRule="auto"/>
        <w:jc w:val="center"/>
        <w:outlineLvl w:val="0"/>
        <w:rPr>
          <w:sz w:val="24"/>
          <w:szCs w:val="24"/>
          <w:u w:val="single"/>
        </w:rPr>
      </w:pPr>
      <w:r w:rsidRPr="00684429">
        <w:rPr>
          <w:sz w:val="24"/>
          <w:szCs w:val="24"/>
          <w:u w:val="single"/>
        </w:rPr>
        <w:t>CONCLUSIONS OF LAW</w:t>
      </w:r>
    </w:p>
    <w:p w:rsidR="008136E8" w:rsidRPr="00684429" w:rsidRDefault="008136E8" w:rsidP="008136E8">
      <w:pPr>
        <w:spacing w:line="360" w:lineRule="auto"/>
        <w:ind w:firstLine="1440"/>
        <w:outlineLvl w:val="0"/>
        <w:rPr>
          <w:sz w:val="24"/>
          <w:szCs w:val="24"/>
        </w:rPr>
      </w:pPr>
    </w:p>
    <w:p w:rsidR="00D43D79" w:rsidRPr="00D43D79" w:rsidRDefault="00D43D79" w:rsidP="00D43D79">
      <w:pPr>
        <w:numPr>
          <w:ilvl w:val="0"/>
          <w:numId w:val="1"/>
        </w:numPr>
        <w:spacing w:line="360" w:lineRule="auto"/>
        <w:ind w:left="0" w:firstLine="1440"/>
        <w:jc w:val="both"/>
        <w:rPr>
          <w:sz w:val="24"/>
          <w:szCs w:val="24"/>
        </w:rPr>
      </w:pPr>
      <w:r w:rsidRPr="00D43D79">
        <w:rPr>
          <w:sz w:val="24"/>
          <w:szCs w:val="24"/>
        </w:rPr>
        <w:t>The Commission has jurisdiction over the subject matter and parties to this proceeding.  66 Pa. C.S. §701.</w:t>
      </w:r>
    </w:p>
    <w:p w:rsidR="00D43D79" w:rsidRPr="00D43D79" w:rsidRDefault="00D43D79" w:rsidP="00D43D79">
      <w:pPr>
        <w:spacing w:line="360" w:lineRule="auto"/>
        <w:ind w:left="1440"/>
        <w:jc w:val="both"/>
        <w:rPr>
          <w:sz w:val="24"/>
          <w:szCs w:val="24"/>
        </w:rPr>
      </w:pPr>
    </w:p>
    <w:p w:rsidR="00D43D79" w:rsidRPr="00D43D79" w:rsidRDefault="00D43D79" w:rsidP="00D43D79">
      <w:pPr>
        <w:numPr>
          <w:ilvl w:val="0"/>
          <w:numId w:val="1"/>
        </w:numPr>
        <w:spacing w:line="360" w:lineRule="auto"/>
        <w:ind w:left="0" w:firstLine="1440"/>
        <w:jc w:val="both"/>
        <w:rPr>
          <w:sz w:val="24"/>
          <w:szCs w:val="24"/>
        </w:rPr>
      </w:pPr>
      <w:r w:rsidRPr="00D43D79">
        <w:rPr>
          <w:sz w:val="24"/>
          <w:szCs w:val="24"/>
        </w:rPr>
        <w:t>Pursuant to 66 Pa. C.S. §§332(a), the burden of proof in this proceeding is on the Complainant.</w:t>
      </w:r>
    </w:p>
    <w:p w:rsidR="00D43D79" w:rsidRPr="00D43D79" w:rsidRDefault="00D43D79" w:rsidP="00D43D79">
      <w:pPr>
        <w:spacing w:line="360" w:lineRule="auto"/>
        <w:ind w:left="1440"/>
        <w:jc w:val="both"/>
        <w:rPr>
          <w:sz w:val="24"/>
          <w:szCs w:val="24"/>
        </w:rPr>
      </w:pPr>
    </w:p>
    <w:p w:rsidR="00D43D79" w:rsidRPr="00D43D79" w:rsidRDefault="00D43D79" w:rsidP="00D43D79">
      <w:pPr>
        <w:tabs>
          <w:tab w:val="left" w:pos="-1440"/>
          <w:tab w:val="left" w:pos="-720"/>
        </w:tabs>
        <w:suppressAutoHyphens/>
        <w:spacing w:line="360" w:lineRule="auto"/>
        <w:ind w:firstLine="1440"/>
        <w:rPr>
          <w:sz w:val="24"/>
          <w:szCs w:val="24"/>
        </w:rPr>
      </w:pPr>
      <w:r w:rsidRPr="00D43D79">
        <w:rPr>
          <w:sz w:val="24"/>
          <w:szCs w:val="24"/>
        </w:rPr>
        <w:t>3.</w:t>
      </w:r>
      <w:r w:rsidRPr="00D43D79">
        <w:rPr>
          <w:sz w:val="24"/>
          <w:szCs w:val="24"/>
        </w:rPr>
        <w:tab/>
        <w:t>The Complainant has not met his burden of proving that he is entitled to relief.  66 Pa. C.S. §§332(a).</w:t>
      </w:r>
    </w:p>
    <w:p w:rsidR="00D43D79" w:rsidRPr="00D43D79" w:rsidRDefault="00D43D79" w:rsidP="00D43D79">
      <w:pPr>
        <w:spacing w:line="360" w:lineRule="auto"/>
        <w:ind w:firstLine="1440"/>
        <w:rPr>
          <w:sz w:val="24"/>
          <w:szCs w:val="24"/>
        </w:rPr>
      </w:pPr>
    </w:p>
    <w:p w:rsidR="00A76AD7" w:rsidRPr="00684429" w:rsidRDefault="00D43D79" w:rsidP="008136E8">
      <w:pPr>
        <w:spacing w:line="360" w:lineRule="auto"/>
        <w:ind w:firstLine="1440"/>
        <w:outlineLvl w:val="0"/>
        <w:rPr>
          <w:sz w:val="24"/>
          <w:szCs w:val="24"/>
        </w:rPr>
      </w:pPr>
      <w:r>
        <w:rPr>
          <w:sz w:val="24"/>
          <w:szCs w:val="24"/>
        </w:rPr>
        <w:t>4</w:t>
      </w:r>
      <w:r w:rsidR="00632215" w:rsidRPr="00684429">
        <w:rPr>
          <w:sz w:val="24"/>
          <w:szCs w:val="24"/>
        </w:rPr>
        <w:t>.</w:t>
      </w:r>
      <w:r w:rsidR="008136E8" w:rsidRPr="00684429">
        <w:rPr>
          <w:sz w:val="24"/>
          <w:szCs w:val="24"/>
        </w:rPr>
        <w:tab/>
      </w:r>
      <w:r w:rsidR="00A76AD7" w:rsidRPr="00684429">
        <w:rPr>
          <w:sz w:val="24"/>
          <w:szCs w:val="24"/>
        </w:rPr>
        <w:t>Public utility tariffs have the force of law and are binding on both the public utility and its customers.</w:t>
      </w:r>
      <w:r>
        <w:rPr>
          <w:sz w:val="24"/>
          <w:szCs w:val="24"/>
        </w:rPr>
        <w:t xml:space="preserve">  </w:t>
      </w:r>
      <w:r w:rsidRPr="00684429">
        <w:rPr>
          <w:i/>
          <w:sz w:val="24"/>
          <w:szCs w:val="24"/>
        </w:rPr>
        <w:t>Brockway Glass v.</w:t>
      </w:r>
      <w:r w:rsidRPr="00684429">
        <w:rPr>
          <w:sz w:val="24"/>
          <w:szCs w:val="24"/>
        </w:rPr>
        <w:t xml:space="preserve"> </w:t>
      </w:r>
      <w:r w:rsidRPr="00684429">
        <w:rPr>
          <w:i/>
          <w:spacing w:val="-3"/>
          <w:sz w:val="24"/>
          <w:szCs w:val="24"/>
        </w:rPr>
        <w:t>Pennsylvania Pub. Util. Comm’n</w:t>
      </w:r>
      <w:r w:rsidRPr="00684429">
        <w:rPr>
          <w:spacing w:val="-3"/>
          <w:sz w:val="24"/>
          <w:szCs w:val="24"/>
        </w:rPr>
        <w:t>, 437 A.2d 1067 (Pa. Cmwlth. 1982).</w:t>
      </w:r>
    </w:p>
    <w:p w:rsidR="00A76AD7" w:rsidRPr="00684429" w:rsidRDefault="00A76AD7" w:rsidP="008136E8">
      <w:pPr>
        <w:spacing w:line="360" w:lineRule="auto"/>
        <w:ind w:firstLine="1440"/>
        <w:outlineLvl w:val="0"/>
        <w:rPr>
          <w:sz w:val="24"/>
          <w:szCs w:val="24"/>
        </w:rPr>
      </w:pPr>
    </w:p>
    <w:p w:rsidR="00D43D79" w:rsidRPr="00684429" w:rsidRDefault="00D43D79" w:rsidP="00D43D79">
      <w:pPr>
        <w:spacing w:line="360" w:lineRule="auto"/>
        <w:ind w:right="90" w:firstLine="1350"/>
        <w:rPr>
          <w:spacing w:val="-3"/>
          <w:sz w:val="24"/>
          <w:szCs w:val="24"/>
        </w:rPr>
      </w:pPr>
      <w:r>
        <w:rPr>
          <w:sz w:val="24"/>
          <w:szCs w:val="24"/>
        </w:rPr>
        <w:t>5</w:t>
      </w:r>
      <w:r w:rsidR="00A76AD7" w:rsidRPr="00684429">
        <w:rPr>
          <w:sz w:val="24"/>
          <w:szCs w:val="24"/>
        </w:rPr>
        <w:t>.</w:t>
      </w:r>
      <w:r w:rsidR="00A76AD7" w:rsidRPr="00684429">
        <w:rPr>
          <w:sz w:val="24"/>
          <w:szCs w:val="24"/>
        </w:rPr>
        <w:tab/>
        <w:t>A public utility may not charge a rate other than as set forth in its tariff.</w:t>
      </w:r>
      <w:r>
        <w:rPr>
          <w:sz w:val="24"/>
          <w:szCs w:val="24"/>
        </w:rPr>
        <w:t xml:space="preserve">  </w:t>
      </w:r>
      <w:r w:rsidRPr="00684429">
        <w:rPr>
          <w:spacing w:val="-3"/>
          <w:sz w:val="24"/>
          <w:szCs w:val="24"/>
        </w:rPr>
        <w:t>66 Pa.C.S.A. § 1303.</w:t>
      </w:r>
    </w:p>
    <w:p w:rsidR="00D531B2" w:rsidRPr="00684429" w:rsidRDefault="00D531B2" w:rsidP="008136E8">
      <w:pPr>
        <w:spacing w:line="360" w:lineRule="auto"/>
        <w:ind w:firstLine="1440"/>
        <w:outlineLvl w:val="0"/>
        <w:rPr>
          <w:sz w:val="24"/>
          <w:szCs w:val="24"/>
        </w:rPr>
      </w:pPr>
    </w:p>
    <w:p w:rsidR="00A76AD7" w:rsidRPr="00684429" w:rsidRDefault="00D43D79" w:rsidP="008136E8">
      <w:pPr>
        <w:spacing w:line="360" w:lineRule="auto"/>
        <w:ind w:firstLine="1440"/>
        <w:outlineLvl w:val="0"/>
        <w:rPr>
          <w:sz w:val="24"/>
          <w:szCs w:val="24"/>
        </w:rPr>
      </w:pPr>
      <w:r>
        <w:rPr>
          <w:sz w:val="24"/>
          <w:szCs w:val="24"/>
        </w:rPr>
        <w:t>6</w:t>
      </w:r>
      <w:r w:rsidR="00D531B2" w:rsidRPr="00684429">
        <w:rPr>
          <w:sz w:val="24"/>
          <w:szCs w:val="24"/>
        </w:rPr>
        <w:t>.</w:t>
      </w:r>
      <w:r w:rsidR="00D531B2" w:rsidRPr="00684429">
        <w:rPr>
          <w:sz w:val="24"/>
          <w:szCs w:val="24"/>
        </w:rPr>
        <w:tab/>
        <w:t xml:space="preserve">Respondent </w:t>
      </w:r>
      <w:r w:rsidR="00543698" w:rsidRPr="00684429">
        <w:rPr>
          <w:sz w:val="24"/>
          <w:szCs w:val="24"/>
        </w:rPr>
        <w:t>PPL</w:t>
      </w:r>
      <w:r w:rsidR="002E5BAE" w:rsidRPr="00684429">
        <w:rPr>
          <w:sz w:val="24"/>
          <w:szCs w:val="24"/>
        </w:rPr>
        <w:t xml:space="preserve"> has complied with its tariff in its billing practice with Complainant.</w:t>
      </w:r>
      <w:r>
        <w:rPr>
          <w:sz w:val="24"/>
          <w:szCs w:val="24"/>
        </w:rPr>
        <w:t xml:space="preserve">  </w:t>
      </w:r>
    </w:p>
    <w:p w:rsidR="002E5BAE" w:rsidRPr="00684429" w:rsidRDefault="002E5BAE" w:rsidP="008136E8">
      <w:pPr>
        <w:spacing w:line="360" w:lineRule="auto"/>
        <w:ind w:firstLine="1440"/>
        <w:outlineLvl w:val="0"/>
        <w:rPr>
          <w:sz w:val="24"/>
          <w:szCs w:val="24"/>
        </w:rPr>
      </w:pPr>
    </w:p>
    <w:p w:rsidR="002E5BAE" w:rsidRDefault="00D43D79" w:rsidP="00B95DF3">
      <w:pPr>
        <w:spacing w:line="360" w:lineRule="auto"/>
        <w:ind w:firstLine="1440"/>
        <w:outlineLvl w:val="0"/>
        <w:rPr>
          <w:sz w:val="24"/>
          <w:szCs w:val="24"/>
        </w:rPr>
      </w:pPr>
      <w:r>
        <w:rPr>
          <w:sz w:val="24"/>
          <w:szCs w:val="24"/>
        </w:rPr>
        <w:t>7</w:t>
      </w:r>
      <w:r w:rsidR="002E5BAE" w:rsidRPr="00684429">
        <w:rPr>
          <w:sz w:val="24"/>
          <w:szCs w:val="24"/>
        </w:rPr>
        <w:t>.</w:t>
      </w:r>
      <w:r w:rsidR="002E5BAE" w:rsidRPr="00684429">
        <w:rPr>
          <w:sz w:val="24"/>
          <w:szCs w:val="24"/>
        </w:rPr>
        <w:tab/>
        <w:t>Complainant has failed to show Respondent erroneously billed Complainant from January – December 2011.</w:t>
      </w:r>
    </w:p>
    <w:p w:rsidR="00B95DF3" w:rsidRPr="00684429" w:rsidRDefault="00B95DF3" w:rsidP="00B95DF3">
      <w:pPr>
        <w:spacing w:line="360" w:lineRule="auto"/>
        <w:ind w:firstLine="1440"/>
        <w:outlineLvl w:val="0"/>
        <w:rPr>
          <w:sz w:val="24"/>
          <w:szCs w:val="24"/>
        </w:rPr>
      </w:pPr>
    </w:p>
    <w:p w:rsidR="00A76AD7" w:rsidRPr="00684429" w:rsidRDefault="00A76AD7" w:rsidP="00A76AD7">
      <w:pPr>
        <w:spacing w:line="360" w:lineRule="auto"/>
        <w:jc w:val="center"/>
        <w:outlineLvl w:val="0"/>
        <w:rPr>
          <w:sz w:val="24"/>
          <w:szCs w:val="24"/>
          <w:u w:val="single"/>
        </w:rPr>
      </w:pPr>
      <w:r w:rsidRPr="00684429">
        <w:rPr>
          <w:sz w:val="24"/>
          <w:szCs w:val="24"/>
          <w:u w:val="single"/>
        </w:rPr>
        <w:t>ORDER</w:t>
      </w:r>
    </w:p>
    <w:p w:rsidR="00A76AD7" w:rsidRDefault="00A76AD7" w:rsidP="008102DF">
      <w:pPr>
        <w:spacing w:line="360" w:lineRule="auto"/>
        <w:ind w:firstLine="1440"/>
        <w:outlineLvl w:val="0"/>
        <w:rPr>
          <w:sz w:val="24"/>
          <w:szCs w:val="24"/>
        </w:rPr>
      </w:pPr>
    </w:p>
    <w:p w:rsidR="008102DF" w:rsidRPr="00684429" w:rsidRDefault="008102DF" w:rsidP="00A76AD7">
      <w:pPr>
        <w:spacing w:line="360" w:lineRule="auto"/>
        <w:ind w:firstLine="1440"/>
        <w:outlineLvl w:val="0"/>
        <w:rPr>
          <w:sz w:val="24"/>
          <w:szCs w:val="24"/>
        </w:rPr>
      </w:pPr>
    </w:p>
    <w:p w:rsidR="00A76AD7" w:rsidRPr="00684429" w:rsidRDefault="00A76AD7" w:rsidP="00A76AD7">
      <w:pPr>
        <w:spacing w:line="360" w:lineRule="auto"/>
        <w:ind w:firstLine="1440"/>
        <w:outlineLvl w:val="0"/>
        <w:rPr>
          <w:sz w:val="24"/>
          <w:szCs w:val="24"/>
        </w:rPr>
      </w:pPr>
      <w:r w:rsidRPr="00684429">
        <w:rPr>
          <w:sz w:val="24"/>
          <w:szCs w:val="24"/>
        </w:rPr>
        <w:t>THEREFORE,</w:t>
      </w:r>
    </w:p>
    <w:p w:rsidR="00A76AD7" w:rsidRPr="00684429" w:rsidRDefault="00A76AD7" w:rsidP="00A76AD7">
      <w:pPr>
        <w:spacing w:line="360" w:lineRule="auto"/>
        <w:ind w:firstLine="1440"/>
        <w:outlineLvl w:val="0"/>
        <w:rPr>
          <w:sz w:val="24"/>
          <w:szCs w:val="24"/>
        </w:rPr>
      </w:pPr>
    </w:p>
    <w:p w:rsidR="002B6B99" w:rsidRPr="00684429" w:rsidRDefault="002B6B99" w:rsidP="002B6B99">
      <w:pPr>
        <w:spacing w:line="360" w:lineRule="auto"/>
        <w:ind w:firstLine="1440"/>
        <w:outlineLvl w:val="0"/>
        <w:rPr>
          <w:sz w:val="24"/>
          <w:szCs w:val="24"/>
        </w:rPr>
      </w:pPr>
      <w:r w:rsidRPr="00684429">
        <w:rPr>
          <w:sz w:val="24"/>
          <w:szCs w:val="24"/>
        </w:rPr>
        <w:t>IT IS ORDERED:</w:t>
      </w:r>
    </w:p>
    <w:p w:rsidR="002B6B99" w:rsidRPr="00684429" w:rsidRDefault="002B6B99" w:rsidP="002B6B99">
      <w:pPr>
        <w:spacing w:line="360" w:lineRule="auto"/>
        <w:ind w:firstLine="1440"/>
        <w:rPr>
          <w:sz w:val="24"/>
          <w:szCs w:val="24"/>
        </w:rPr>
      </w:pPr>
    </w:p>
    <w:p w:rsidR="002B6B99" w:rsidRPr="00684429" w:rsidRDefault="002B6B99" w:rsidP="002B6B99">
      <w:pPr>
        <w:spacing w:line="360" w:lineRule="auto"/>
        <w:ind w:firstLine="1440"/>
        <w:rPr>
          <w:sz w:val="24"/>
          <w:szCs w:val="24"/>
        </w:rPr>
      </w:pPr>
      <w:r w:rsidRPr="00684429">
        <w:rPr>
          <w:sz w:val="24"/>
          <w:szCs w:val="24"/>
        </w:rPr>
        <w:t>1.</w:t>
      </w:r>
      <w:r w:rsidRPr="00684429">
        <w:rPr>
          <w:sz w:val="24"/>
          <w:szCs w:val="24"/>
        </w:rPr>
        <w:tab/>
        <w:t xml:space="preserve">That </w:t>
      </w:r>
      <w:r w:rsidR="003F59F8" w:rsidRPr="00684429">
        <w:rPr>
          <w:sz w:val="24"/>
          <w:szCs w:val="24"/>
        </w:rPr>
        <w:t xml:space="preserve">the </w:t>
      </w:r>
      <w:r w:rsidRPr="00684429">
        <w:rPr>
          <w:sz w:val="24"/>
          <w:szCs w:val="24"/>
        </w:rPr>
        <w:t xml:space="preserve">Complaint filed by </w:t>
      </w:r>
      <w:r w:rsidR="003F59F8" w:rsidRPr="00684429">
        <w:rPr>
          <w:sz w:val="24"/>
          <w:szCs w:val="24"/>
        </w:rPr>
        <w:t>William Merendini</w:t>
      </w:r>
      <w:r w:rsidR="008F48D9" w:rsidRPr="00684429">
        <w:rPr>
          <w:sz w:val="24"/>
          <w:szCs w:val="24"/>
        </w:rPr>
        <w:t xml:space="preserve"> at Docket No. </w:t>
      </w:r>
      <w:r w:rsidR="003F59F8" w:rsidRPr="00684429">
        <w:rPr>
          <w:sz w:val="24"/>
          <w:szCs w:val="24"/>
        </w:rPr>
        <w:t>F</w:t>
      </w:r>
      <w:r w:rsidR="008F48D9" w:rsidRPr="00684429">
        <w:rPr>
          <w:sz w:val="24"/>
          <w:szCs w:val="24"/>
        </w:rPr>
        <w:t>-2012-22</w:t>
      </w:r>
      <w:r w:rsidR="002E6E98" w:rsidRPr="00684429">
        <w:rPr>
          <w:sz w:val="24"/>
          <w:szCs w:val="24"/>
        </w:rPr>
        <w:t>98279 is denied</w:t>
      </w:r>
      <w:r w:rsidR="002E5BAE" w:rsidRPr="00684429">
        <w:rPr>
          <w:sz w:val="24"/>
          <w:szCs w:val="24"/>
        </w:rPr>
        <w:t>.</w:t>
      </w:r>
    </w:p>
    <w:p w:rsidR="002E6E98" w:rsidRPr="00684429" w:rsidRDefault="002E6E98" w:rsidP="002B6B99">
      <w:pPr>
        <w:spacing w:line="360" w:lineRule="auto"/>
        <w:ind w:firstLine="1440"/>
        <w:rPr>
          <w:sz w:val="24"/>
          <w:szCs w:val="24"/>
        </w:rPr>
      </w:pPr>
    </w:p>
    <w:p w:rsidR="00A76AD7" w:rsidRPr="00684429" w:rsidRDefault="002E5BAE" w:rsidP="00A76AD7">
      <w:pPr>
        <w:spacing w:line="360" w:lineRule="auto"/>
        <w:ind w:firstLine="1440"/>
        <w:outlineLvl w:val="0"/>
        <w:rPr>
          <w:sz w:val="24"/>
          <w:szCs w:val="24"/>
        </w:rPr>
      </w:pPr>
      <w:r w:rsidRPr="00684429">
        <w:rPr>
          <w:sz w:val="24"/>
          <w:szCs w:val="24"/>
        </w:rPr>
        <w:t>2</w:t>
      </w:r>
      <w:r w:rsidR="00A76AD7" w:rsidRPr="00684429">
        <w:rPr>
          <w:sz w:val="24"/>
          <w:szCs w:val="24"/>
        </w:rPr>
        <w:t>.</w:t>
      </w:r>
      <w:r w:rsidR="00A76AD7" w:rsidRPr="00684429">
        <w:rPr>
          <w:sz w:val="24"/>
          <w:szCs w:val="24"/>
        </w:rPr>
        <w:tab/>
        <w:t>That the record in this proceeding be marked closed.</w:t>
      </w:r>
    </w:p>
    <w:p w:rsidR="00A76AD7" w:rsidRPr="00684429" w:rsidRDefault="00A76AD7" w:rsidP="00A76AD7">
      <w:pPr>
        <w:spacing w:line="360" w:lineRule="auto"/>
        <w:ind w:firstLine="1440"/>
        <w:outlineLvl w:val="0"/>
        <w:rPr>
          <w:sz w:val="24"/>
          <w:szCs w:val="24"/>
        </w:rPr>
      </w:pPr>
    </w:p>
    <w:p w:rsidR="00A76AD7" w:rsidRPr="00684429" w:rsidRDefault="00A76AD7" w:rsidP="00551060">
      <w:pPr>
        <w:ind w:firstLine="1440"/>
        <w:outlineLvl w:val="0"/>
        <w:rPr>
          <w:sz w:val="24"/>
          <w:szCs w:val="24"/>
        </w:rPr>
      </w:pPr>
    </w:p>
    <w:p w:rsidR="00551060" w:rsidRPr="00684429" w:rsidRDefault="00551060" w:rsidP="00551060">
      <w:pPr>
        <w:tabs>
          <w:tab w:val="left" w:pos="720"/>
          <w:tab w:val="left" w:pos="5040"/>
        </w:tabs>
        <w:outlineLvl w:val="0"/>
        <w:rPr>
          <w:sz w:val="24"/>
          <w:szCs w:val="24"/>
          <w:u w:val="single"/>
        </w:rPr>
      </w:pPr>
      <w:r w:rsidRPr="00684429">
        <w:rPr>
          <w:sz w:val="24"/>
          <w:szCs w:val="24"/>
        </w:rPr>
        <w:t>Date:</w:t>
      </w:r>
      <w:r w:rsidRPr="00684429">
        <w:rPr>
          <w:sz w:val="24"/>
          <w:szCs w:val="24"/>
        </w:rPr>
        <w:tab/>
      </w:r>
      <w:r w:rsidR="003F59F8" w:rsidRPr="00684429">
        <w:rPr>
          <w:sz w:val="24"/>
          <w:szCs w:val="24"/>
          <w:u w:val="single"/>
        </w:rPr>
        <w:t>November 2</w:t>
      </w:r>
      <w:r w:rsidR="002E5BAE" w:rsidRPr="00684429">
        <w:rPr>
          <w:sz w:val="24"/>
          <w:szCs w:val="24"/>
          <w:u w:val="single"/>
        </w:rPr>
        <w:t>9</w:t>
      </w:r>
      <w:r w:rsidRPr="00684429">
        <w:rPr>
          <w:sz w:val="24"/>
          <w:szCs w:val="24"/>
          <w:u w:val="single"/>
        </w:rPr>
        <w:t>, 2012</w:t>
      </w:r>
      <w:r w:rsidRPr="00684429">
        <w:rPr>
          <w:sz w:val="24"/>
          <w:szCs w:val="24"/>
        </w:rPr>
        <w:tab/>
      </w:r>
      <w:r w:rsidRPr="00684429">
        <w:rPr>
          <w:sz w:val="24"/>
          <w:szCs w:val="24"/>
          <w:u w:val="single"/>
        </w:rPr>
        <w:tab/>
      </w:r>
      <w:r w:rsidRPr="00684429">
        <w:rPr>
          <w:sz w:val="24"/>
          <w:szCs w:val="24"/>
          <w:u w:val="single"/>
        </w:rPr>
        <w:tab/>
      </w:r>
      <w:r w:rsidRPr="00684429">
        <w:rPr>
          <w:sz w:val="24"/>
          <w:szCs w:val="24"/>
          <w:u w:val="single"/>
        </w:rPr>
        <w:tab/>
      </w:r>
      <w:r w:rsidRPr="00684429">
        <w:rPr>
          <w:sz w:val="24"/>
          <w:szCs w:val="24"/>
          <w:u w:val="single"/>
        </w:rPr>
        <w:tab/>
      </w:r>
      <w:r w:rsidRPr="00684429">
        <w:rPr>
          <w:sz w:val="24"/>
          <w:szCs w:val="24"/>
          <w:u w:val="single"/>
        </w:rPr>
        <w:tab/>
      </w:r>
    </w:p>
    <w:p w:rsidR="00551060" w:rsidRPr="00684429" w:rsidRDefault="00551060" w:rsidP="00551060">
      <w:pPr>
        <w:tabs>
          <w:tab w:val="left" w:pos="720"/>
          <w:tab w:val="left" w:pos="5040"/>
        </w:tabs>
        <w:outlineLvl w:val="0"/>
        <w:rPr>
          <w:sz w:val="24"/>
          <w:szCs w:val="24"/>
        </w:rPr>
      </w:pPr>
      <w:r w:rsidRPr="00684429">
        <w:rPr>
          <w:sz w:val="24"/>
          <w:szCs w:val="24"/>
        </w:rPr>
        <w:tab/>
      </w:r>
      <w:r w:rsidRPr="00684429">
        <w:rPr>
          <w:sz w:val="24"/>
          <w:szCs w:val="24"/>
        </w:rPr>
        <w:tab/>
        <w:t>Elizabeth H. Barnes</w:t>
      </w:r>
    </w:p>
    <w:p w:rsidR="00551060" w:rsidRPr="00684429" w:rsidRDefault="00551060" w:rsidP="00551060">
      <w:pPr>
        <w:tabs>
          <w:tab w:val="left" w:pos="720"/>
          <w:tab w:val="left" w:pos="5040"/>
        </w:tabs>
        <w:outlineLvl w:val="0"/>
        <w:rPr>
          <w:sz w:val="24"/>
          <w:szCs w:val="24"/>
        </w:rPr>
      </w:pPr>
      <w:r w:rsidRPr="00684429">
        <w:rPr>
          <w:sz w:val="24"/>
          <w:szCs w:val="24"/>
        </w:rPr>
        <w:tab/>
      </w:r>
      <w:r w:rsidRPr="00684429">
        <w:rPr>
          <w:sz w:val="24"/>
          <w:szCs w:val="24"/>
        </w:rPr>
        <w:tab/>
        <w:t>Administrative Law Judge</w:t>
      </w:r>
    </w:p>
    <w:sectPr w:rsidR="00551060" w:rsidRPr="00684429" w:rsidSect="001B760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04F" w:rsidRDefault="003B304F" w:rsidP="00F01477">
      <w:r>
        <w:separator/>
      </w:r>
    </w:p>
  </w:endnote>
  <w:endnote w:type="continuationSeparator" w:id="0">
    <w:p w:rsidR="003B304F" w:rsidRDefault="003B304F" w:rsidP="00F0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9D" w:rsidRPr="00551060" w:rsidRDefault="004C409D" w:rsidP="00551060">
    <w:pPr>
      <w:pStyle w:val="Footer"/>
      <w:jc w:val="center"/>
      <w:rPr>
        <w:sz w:val="20"/>
      </w:rPr>
    </w:pPr>
    <w:r w:rsidRPr="00551060">
      <w:rPr>
        <w:sz w:val="20"/>
      </w:rPr>
      <w:fldChar w:fldCharType="begin"/>
    </w:r>
    <w:r w:rsidRPr="00551060">
      <w:rPr>
        <w:sz w:val="20"/>
      </w:rPr>
      <w:instrText xml:space="preserve"> PAGE   \* MERGEFORMAT </w:instrText>
    </w:r>
    <w:r w:rsidRPr="00551060">
      <w:rPr>
        <w:sz w:val="20"/>
      </w:rPr>
      <w:fldChar w:fldCharType="separate"/>
    </w:r>
    <w:r w:rsidR="00F75B00">
      <w:rPr>
        <w:noProof/>
        <w:sz w:val="20"/>
      </w:rPr>
      <w:t>8</w:t>
    </w:r>
    <w:r w:rsidRPr="00551060">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04F" w:rsidRDefault="003B304F" w:rsidP="00F01477">
      <w:r>
        <w:separator/>
      </w:r>
    </w:p>
  </w:footnote>
  <w:footnote w:type="continuationSeparator" w:id="0">
    <w:p w:rsidR="003B304F" w:rsidRDefault="003B304F" w:rsidP="00F01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84475"/>
    <w:multiLevelType w:val="hybridMultilevel"/>
    <w:tmpl w:val="01A2F89A"/>
    <w:lvl w:ilvl="0" w:tplc="755E00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E1"/>
    <w:rsid w:val="000013CB"/>
    <w:rsid w:val="00022562"/>
    <w:rsid w:val="00022765"/>
    <w:rsid w:val="00033C16"/>
    <w:rsid w:val="00072E55"/>
    <w:rsid w:val="00077680"/>
    <w:rsid w:val="000837E2"/>
    <w:rsid w:val="00096CC5"/>
    <w:rsid w:val="000A43B9"/>
    <w:rsid w:val="000B2CD1"/>
    <w:rsid w:val="000D7CE5"/>
    <w:rsid w:val="000E2805"/>
    <w:rsid w:val="000F1FDE"/>
    <w:rsid w:val="00101426"/>
    <w:rsid w:val="00116DDE"/>
    <w:rsid w:val="00117A84"/>
    <w:rsid w:val="001310C5"/>
    <w:rsid w:val="0013283A"/>
    <w:rsid w:val="0013794A"/>
    <w:rsid w:val="0014284F"/>
    <w:rsid w:val="00166AAD"/>
    <w:rsid w:val="00194912"/>
    <w:rsid w:val="0019758B"/>
    <w:rsid w:val="001A16B3"/>
    <w:rsid w:val="001A376E"/>
    <w:rsid w:val="001B7605"/>
    <w:rsid w:val="001E006E"/>
    <w:rsid w:val="001F0D89"/>
    <w:rsid w:val="002065E1"/>
    <w:rsid w:val="00212C2D"/>
    <w:rsid w:val="00235456"/>
    <w:rsid w:val="00243B05"/>
    <w:rsid w:val="00245556"/>
    <w:rsid w:val="00253340"/>
    <w:rsid w:val="00275428"/>
    <w:rsid w:val="00285FF4"/>
    <w:rsid w:val="002A423E"/>
    <w:rsid w:val="002A4B49"/>
    <w:rsid w:val="002B2E47"/>
    <w:rsid w:val="002B6B99"/>
    <w:rsid w:val="002C5A9A"/>
    <w:rsid w:val="002E5BAE"/>
    <w:rsid w:val="002E6E98"/>
    <w:rsid w:val="00343306"/>
    <w:rsid w:val="00354C8F"/>
    <w:rsid w:val="00355797"/>
    <w:rsid w:val="0036156C"/>
    <w:rsid w:val="003742DA"/>
    <w:rsid w:val="00374405"/>
    <w:rsid w:val="003A335E"/>
    <w:rsid w:val="003B304F"/>
    <w:rsid w:val="003B6746"/>
    <w:rsid w:val="003C6450"/>
    <w:rsid w:val="003C6AC9"/>
    <w:rsid w:val="003D0FAF"/>
    <w:rsid w:val="003D5763"/>
    <w:rsid w:val="003E17DE"/>
    <w:rsid w:val="003E3DD3"/>
    <w:rsid w:val="003E72AD"/>
    <w:rsid w:val="003F1366"/>
    <w:rsid w:val="003F2643"/>
    <w:rsid w:val="003F59F8"/>
    <w:rsid w:val="003F6760"/>
    <w:rsid w:val="0042352D"/>
    <w:rsid w:val="00423A71"/>
    <w:rsid w:val="00423E3B"/>
    <w:rsid w:val="00433027"/>
    <w:rsid w:val="004335D2"/>
    <w:rsid w:val="00441244"/>
    <w:rsid w:val="00441338"/>
    <w:rsid w:val="0044392C"/>
    <w:rsid w:val="00446130"/>
    <w:rsid w:val="00464796"/>
    <w:rsid w:val="00487EB5"/>
    <w:rsid w:val="004A070E"/>
    <w:rsid w:val="004A2505"/>
    <w:rsid w:val="004A2E15"/>
    <w:rsid w:val="004A6A2C"/>
    <w:rsid w:val="004B5A00"/>
    <w:rsid w:val="004C409D"/>
    <w:rsid w:val="004D357A"/>
    <w:rsid w:val="004E1E64"/>
    <w:rsid w:val="004E68A2"/>
    <w:rsid w:val="004F2EA5"/>
    <w:rsid w:val="004F5773"/>
    <w:rsid w:val="004F5ECC"/>
    <w:rsid w:val="00502687"/>
    <w:rsid w:val="00515EBB"/>
    <w:rsid w:val="00543698"/>
    <w:rsid w:val="00551060"/>
    <w:rsid w:val="00564246"/>
    <w:rsid w:val="00570E50"/>
    <w:rsid w:val="0057491A"/>
    <w:rsid w:val="00575244"/>
    <w:rsid w:val="00583767"/>
    <w:rsid w:val="0059485C"/>
    <w:rsid w:val="005B2BCC"/>
    <w:rsid w:val="005B5B6C"/>
    <w:rsid w:val="005D0EE4"/>
    <w:rsid w:val="005D2E97"/>
    <w:rsid w:val="005D57B4"/>
    <w:rsid w:val="005D7192"/>
    <w:rsid w:val="005E1388"/>
    <w:rsid w:val="00615EFF"/>
    <w:rsid w:val="00632215"/>
    <w:rsid w:val="00635380"/>
    <w:rsid w:val="0065316C"/>
    <w:rsid w:val="00680A3C"/>
    <w:rsid w:val="00684429"/>
    <w:rsid w:val="0069537E"/>
    <w:rsid w:val="006A463D"/>
    <w:rsid w:val="006A4D6E"/>
    <w:rsid w:val="006A7C5E"/>
    <w:rsid w:val="006B3FDB"/>
    <w:rsid w:val="006B75D0"/>
    <w:rsid w:val="006C0905"/>
    <w:rsid w:val="006C50C3"/>
    <w:rsid w:val="006C54DA"/>
    <w:rsid w:val="006D47E8"/>
    <w:rsid w:val="006D4BE1"/>
    <w:rsid w:val="006E64D3"/>
    <w:rsid w:val="006F51C0"/>
    <w:rsid w:val="00710526"/>
    <w:rsid w:val="007348EE"/>
    <w:rsid w:val="00743084"/>
    <w:rsid w:val="00765172"/>
    <w:rsid w:val="00776571"/>
    <w:rsid w:val="00782910"/>
    <w:rsid w:val="00783A5D"/>
    <w:rsid w:val="007A17B2"/>
    <w:rsid w:val="007A1B1B"/>
    <w:rsid w:val="007D1302"/>
    <w:rsid w:val="007E0AFC"/>
    <w:rsid w:val="007E17FD"/>
    <w:rsid w:val="007F0C2B"/>
    <w:rsid w:val="00801F22"/>
    <w:rsid w:val="008102DF"/>
    <w:rsid w:val="008136E8"/>
    <w:rsid w:val="00844550"/>
    <w:rsid w:val="008552E7"/>
    <w:rsid w:val="00856901"/>
    <w:rsid w:val="0086015C"/>
    <w:rsid w:val="00860709"/>
    <w:rsid w:val="0088342F"/>
    <w:rsid w:val="008918CF"/>
    <w:rsid w:val="00894D9F"/>
    <w:rsid w:val="008C11D9"/>
    <w:rsid w:val="008D45D8"/>
    <w:rsid w:val="008F08FC"/>
    <w:rsid w:val="008F207B"/>
    <w:rsid w:val="008F45E8"/>
    <w:rsid w:val="008F48D9"/>
    <w:rsid w:val="008F7591"/>
    <w:rsid w:val="00911F64"/>
    <w:rsid w:val="00917B3D"/>
    <w:rsid w:val="00922ADB"/>
    <w:rsid w:val="00931BAF"/>
    <w:rsid w:val="00935AFD"/>
    <w:rsid w:val="00937BFC"/>
    <w:rsid w:val="0094208F"/>
    <w:rsid w:val="0094368D"/>
    <w:rsid w:val="00964452"/>
    <w:rsid w:val="009711EB"/>
    <w:rsid w:val="00977130"/>
    <w:rsid w:val="00984A5A"/>
    <w:rsid w:val="00987147"/>
    <w:rsid w:val="00993BF5"/>
    <w:rsid w:val="009A7607"/>
    <w:rsid w:val="009D51F3"/>
    <w:rsid w:val="009E1A1C"/>
    <w:rsid w:val="009E61C1"/>
    <w:rsid w:val="00A037D1"/>
    <w:rsid w:val="00A04CB6"/>
    <w:rsid w:val="00A20ECD"/>
    <w:rsid w:val="00A24A2C"/>
    <w:rsid w:val="00A3680E"/>
    <w:rsid w:val="00A5470A"/>
    <w:rsid w:val="00A704E5"/>
    <w:rsid w:val="00A74685"/>
    <w:rsid w:val="00A76AD7"/>
    <w:rsid w:val="00A93178"/>
    <w:rsid w:val="00AA0335"/>
    <w:rsid w:val="00AA12A2"/>
    <w:rsid w:val="00AA5E71"/>
    <w:rsid w:val="00AB7847"/>
    <w:rsid w:val="00AC20A5"/>
    <w:rsid w:val="00AD36F0"/>
    <w:rsid w:val="00AE4DDF"/>
    <w:rsid w:val="00AE5B85"/>
    <w:rsid w:val="00AF6199"/>
    <w:rsid w:val="00B00D42"/>
    <w:rsid w:val="00B02E57"/>
    <w:rsid w:val="00B046A2"/>
    <w:rsid w:val="00B13F4A"/>
    <w:rsid w:val="00B1410B"/>
    <w:rsid w:val="00B32FC2"/>
    <w:rsid w:val="00B447D0"/>
    <w:rsid w:val="00B470DA"/>
    <w:rsid w:val="00B53BAB"/>
    <w:rsid w:val="00B61B76"/>
    <w:rsid w:val="00B73A6E"/>
    <w:rsid w:val="00B77BB1"/>
    <w:rsid w:val="00B95DF3"/>
    <w:rsid w:val="00BA2359"/>
    <w:rsid w:val="00BA73FF"/>
    <w:rsid w:val="00BB4F5B"/>
    <w:rsid w:val="00BB6451"/>
    <w:rsid w:val="00BB6D2F"/>
    <w:rsid w:val="00BC6AA9"/>
    <w:rsid w:val="00BC7244"/>
    <w:rsid w:val="00BD44B7"/>
    <w:rsid w:val="00BE1E20"/>
    <w:rsid w:val="00BE3AF4"/>
    <w:rsid w:val="00BF0D00"/>
    <w:rsid w:val="00C0016E"/>
    <w:rsid w:val="00C02520"/>
    <w:rsid w:val="00C03595"/>
    <w:rsid w:val="00C1129F"/>
    <w:rsid w:val="00C137FE"/>
    <w:rsid w:val="00C16234"/>
    <w:rsid w:val="00C17A9B"/>
    <w:rsid w:val="00C33FCD"/>
    <w:rsid w:val="00C36AF4"/>
    <w:rsid w:val="00C471F1"/>
    <w:rsid w:val="00C66754"/>
    <w:rsid w:val="00C708E7"/>
    <w:rsid w:val="00C822E3"/>
    <w:rsid w:val="00CA2639"/>
    <w:rsid w:val="00CB009D"/>
    <w:rsid w:val="00CB124B"/>
    <w:rsid w:val="00CE159B"/>
    <w:rsid w:val="00CE3927"/>
    <w:rsid w:val="00CE4BCD"/>
    <w:rsid w:val="00D04C4D"/>
    <w:rsid w:val="00D11F78"/>
    <w:rsid w:val="00D23B38"/>
    <w:rsid w:val="00D43D79"/>
    <w:rsid w:val="00D44070"/>
    <w:rsid w:val="00D531B2"/>
    <w:rsid w:val="00D60611"/>
    <w:rsid w:val="00D71FF7"/>
    <w:rsid w:val="00D745F2"/>
    <w:rsid w:val="00D77A90"/>
    <w:rsid w:val="00D86A94"/>
    <w:rsid w:val="00D8703C"/>
    <w:rsid w:val="00DA127D"/>
    <w:rsid w:val="00DA548A"/>
    <w:rsid w:val="00DA5530"/>
    <w:rsid w:val="00DB15A3"/>
    <w:rsid w:val="00DB6286"/>
    <w:rsid w:val="00DC0D31"/>
    <w:rsid w:val="00DD43D8"/>
    <w:rsid w:val="00E17458"/>
    <w:rsid w:val="00E6748E"/>
    <w:rsid w:val="00E76065"/>
    <w:rsid w:val="00EA2F37"/>
    <w:rsid w:val="00EA691B"/>
    <w:rsid w:val="00EC0F80"/>
    <w:rsid w:val="00ED3542"/>
    <w:rsid w:val="00F01477"/>
    <w:rsid w:val="00F109F2"/>
    <w:rsid w:val="00F15449"/>
    <w:rsid w:val="00F4660E"/>
    <w:rsid w:val="00F50141"/>
    <w:rsid w:val="00F75B00"/>
    <w:rsid w:val="00F936E1"/>
    <w:rsid w:val="00FA0D6F"/>
    <w:rsid w:val="00FB673C"/>
    <w:rsid w:val="00FC37B4"/>
    <w:rsid w:val="00FC53CE"/>
    <w:rsid w:val="00FC65A7"/>
    <w:rsid w:val="00FD3AA7"/>
    <w:rsid w:val="00FE2C40"/>
    <w:rsid w:val="00FF02B7"/>
    <w:rsid w:val="00FF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477"/>
    <w:rPr>
      <w:sz w:val="20"/>
    </w:rPr>
  </w:style>
  <w:style w:type="character" w:customStyle="1" w:styleId="FootnoteTextChar">
    <w:name w:val="Footnote Text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semiHidden/>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477"/>
    <w:rPr>
      <w:sz w:val="20"/>
    </w:rPr>
  </w:style>
  <w:style w:type="character" w:customStyle="1" w:styleId="FootnoteTextChar">
    <w:name w:val="Footnote Text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semiHidden/>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D95B2-14A8-43CD-8740-80FFFDB5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dc:creator>
  <cp:lastModifiedBy>shoffner</cp:lastModifiedBy>
  <cp:revision>3</cp:revision>
  <cp:lastPrinted>2012-12-03T15:15:00Z</cp:lastPrinted>
  <dcterms:created xsi:type="dcterms:W3CDTF">2012-12-12T13:48:00Z</dcterms:created>
  <dcterms:modified xsi:type="dcterms:W3CDTF">2012-12-12T13:49:00Z</dcterms:modified>
</cp:coreProperties>
</file>