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D05458" w:rsidRDefault="00124E02" w:rsidP="008277D4">
      <w:pPr>
        <w:pStyle w:val="TxBrc2"/>
        <w:widowControl/>
        <w:spacing w:line="240" w:lineRule="auto"/>
        <w:ind w:firstLine="0"/>
        <w:rPr>
          <w:b/>
        </w:rPr>
      </w:pPr>
      <w:r>
        <w:rPr>
          <w:b/>
        </w:rPr>
        <w:t>PENNSYLVANIA</w:t>
      </w:r>
    </w:p>
    <w:p w:rsidR="007C4D87" w:rsidRPr="00D05458" w:rsidRDefault="007C4D87" w:rsidP="008277D4">
      <w:pPr>
        <w:pStyle w:val="TxBrc2"/>
        <w:widowControl/>
        <w:spacing w:line="240" w:lineRule="auto"/>
        <w:ind w:firstLine="0"/>
        <w:rPr>
          <w:b/>
        </w:rPr>
      </w:pPr>
      <w:r w:rsidRPr="00D05458">
        <w:rPr>
          <w:b/>
        </w:rPr>
        <w:t>PUBLIC UTILITY COMMISSION</w:t>
      </w:r>
    </w:p>
    <w:p w:rsidR="007C4D87" w:rsidRPr="00D05458" w:rsidRDefault="004248B7" w:rsidP="008277D4">
      <w:pPr>
        <w:pStyle w:val="TxBrc2"/>
        <w:widowControl/>
        <w:spacing w:line="240" w:lineRule="auto"/>
        <w:ind w:firstLine="0"/>
        <w:rPr>
          <w:b/>
        </w:rPr>
      </w:pPr>
      <w:r>
        <w:rPr>
          <w:b/>
        </w:rPr>
        <w:t>Harrisburg, PA</w:t>
      </w:r>
      <w:r w:rsidR="00124E02">
        <w:rPr>
          <w:b/>
        </w:rPr>
        <w:t xml:space="preserve"> 17105</w:t>
      </w:r>
    </w:p>
    <w:p w:rsidR="007C4D87" w:rsidRPr="00D05458" w:rsidRDefault="007C4D87" w:rsidP="008277D4">
      <w:pPr>
        <w:pStyle w:val="TxBrc2"/>
        <w:widowControl/>
        <w:spacing w:line="240" w:lineRule="auto"/>
        <w:ind w:firstLine="0"/>
        <w:jc w:val="left"/>
      </w:pPr>
    </w:p>
    <w:p w:rsidR="007C4D87" w:rsidRPr="00D05458" w:rsidRDefault="00234B83" w:rsidP="008277D4">
      <w:pPr>
        <w:pStyle w:val="TxBrc2"/>
        <w:widowControl/>
        <w:spacing w:line="240" w:lineRule="auto"/>
        <w:ind w:firstLine="0"/>
        <w:jc w:val="right"/>
      </w:pPr>
      <w:r>
        <w:t xml:space="preserve"> </w:t>
      </w:r>
      <w:r w:rsidR="007D5D09" w:rsidRPr="00D05458">
        <w:t xml:space="preserve">Public Meeting held </w:t>
      </w:r>
      <w:r>
        <w:t>December 20</w:t>
      </w:r>
      <w:r w:rsidR="004F2DB6">
        <w:t xml:space="preserve">, </w:t>
      </w:r>
      <w:r w:rsidR="00AA2CB7" w:rsidRPr="00D05458">
        <w:t>20</w:t>
      </w:r>
      <w:r w:rsidR="009F0675" w:rsidRPr="00D05458">
        <w:t>1</w:t>
      </w:r>
      <w:r w:rsidR="00994A54">
        <w:t>2</w:t>
      </w:r>
    </w:p>
    <w:p w:rsidR="007C4D87" w:rsidRPr="00D05458" w:rsidRDefault="007C4D87" w:rsidP="008277D4">
      <w:pPr>
        <w:ind w:firstLine="0"/>
      </w:pPr>
    </w:p>
    <w:p w:rsidR="007C4D87" w:rsidRPr="00D05458" w:rsidRDefault="007C4D87" w:rsidP="008277D4">
      <w:pPr>
        <w:spacing w:line="240" w:lineRule="auto"/>
        <w:ind w:firstLine="0"/>
      </w:pPr>
      <w:r w:rsidRPr="00D05458">
        <w:t>Commissioners Present:</w:t>
      </w:r>
    </w:p>
    <w:p w:rsidR="007C4D87" w:rsidRPr="00D05458" w:rsidRDefault="007C4D87" w:rsidP="008277D4">
      <w:pPr>
        <w:spacing w:line="240" w:lineRule="auto"/>
        <w:ind w:firstLine="0"/>
      </w:pPr>
    </w:p>
    <w:p w:rsidR="006E5F60" w:rsidRPr="005A0A6B" w:rsidRDefault="006E5F60" w:rsidP="00DF36BC">
      <w:pPr>
        <w:spacing w:line="240" w:lineRule="auto"/>
        <w:ind w:firstLine="720"/>
        <w:rPr>
          <w:rFonts w:ascii="Times New (W1)" w:hAnsi="Times New (W1)"/>
        </w:rPr>
      </w:pPr>
      <w:r w:rsidRPr="005A0A6B">
        <w:rPr>
          <w:rFonts w:ascii="Times New (W1)" w:hAnsi="Times New (W1)"/>
        </w:rPr>
        <w:t>Robert F. Powelson, Chairman</w:t>
      </w:r>
    </w:p>
    <w:p w:rsidR="006E5F60" w:rsidRPr="005A0A6B" w:rsidRDefault="006E5F60" w:rsidP="00DF36BC">
      <w:pPr>
        <w:spacing w:line="240" w:lineRule="auto"/>
        <w:ind w:firstLine="720"/>
        <w:rPr>
          <w:rFonts w:ascii="Times New (W1)" w:hAnsi="Times New (W1)"/>
        </w:rPr>
      </w:pPr>
      <w:r>
        <w:rPr>
          <w:rFonts w:ascii="Times New (W1)" w:hAnsi="Times New (W1)"/>
        </w:rPr>
        <w:t>John F. Coleman, Jr.</w:t>
      </w:r>
      <w:r w:rsidRPr="005A0A6B">
        <w:rPr>
          <w:rFonts w:ascii="Times New (W1)" w:hAnsi="Times New (W1)"/>
        </w:rPr>
        <w:t>, Vice Chairman</w:t>
      </w:r>
    </w:p>
    <w:p w:rsidR="006E5F60" w:rsidRDefault="006E5F60" w:rsidP="00DF36BC">
      <w:pPr>
        <w:spacing w:line="240" w:lineRule="auto"/>
        <w:ind w:firstLine="720"/>
        <w:rPr>
          <w:rFonts w:ascii="Times New (W1)" w:hAnsi="Times New (W1)"/>
        </w:rPr>
      </w:pPr>
      <w:r w:rsidRPr="005A0A6B">
        <w:rPr>
          <w:rFonts w:ascii="Times New (W1)" w:hAnsi="Times New (W1)"/>
        </w:rPr>
        <w:t>Wayne E. Gardner</w:t>
      </w:r>
    </w:p>
    <w:p w:rsidR="006E5F60" w:rsidRDefault="006E5F60" w:rsidP="00DF36BC">
      <w:pPr>
        <w:spacing w:line="240" w:lineRule="auto"/>
        <w:ind w:firstLine="720"/>
        <w:rPr>
          <w:rFonts w:ascii="Times New (W1)" w:hAnsi="Times New (W1)"/>
        </w:rPr>
      </w:pPr>
      <w:r w:rsidRPr="005A0A6B">
        <w:rPr>
          <w:rFonts w:ascii="Times New (W1)" w:hAnsi="Times New (W1)"/>
        </w:rPr>
        <w:t>James H. Cawley</w:t>
      </w:r>
    </w:p>
    <w:p w:rsidR="007C4D87" w:rsidRPr="00D05458" w:rsidRDefault="00765F5B" w:rsidP="00DF36BC">
      <w:pPr>
        <w:spacing w:line="240" w:lineRule="auto"/>
        <w:ind w:firstLine="720"/>
      </w:pPr>
      <w:r>
        <w:t>Pamela A. Witmer</w:t>
      </w:r>
    </w:p>
    <w:p w:rsidR="006B6E19" w:rsidRDefault="006B6E19" w:rsidP="008277D4">
      <w:pPr>
        <w:spacing w:line="240" w:lineRule="auto"/>
        <w:ind w:firstLine="0"/>
      </w:pPr>
    </w:p>
    <w:p w:rsidR="00765F5B" w:rsidRPr="00D05458" w:rsidRDefault="00765F5B" w:rsidP="008277D4">
      <w:pPr>
        <w:spacing w:line="240" w:lineRule="auto"/>
        <w:ind w:firstLine="0"/>
      </w:pPr>
    </w:p>
    <w:tbl>
      <w:tblPr>
        <w:tblW w:w="0" w:type="auto"/>
        <w:tblLook w:val="04A0" w:firstRow="1" w:lastRow="0" w:firstColumn="1" w:lastColumn="0" w:noHBand="0" w:noVBand="1"/>
      </w:tblPr>
      <w:tblGrid>
        <w:gridCol w:w="5778"/>
        <w:gridCol w:w="3798"/>
      </w:tblGrid>
      <w:tr w:rsidR="004F2DB6" w:rsidRPr="00D05423" w:rsidTr="00D05423">
        <w:tc>
          <w:tcPr>
            <w:tcW w:w="5778" w:type="dxa"/>
          </w:tcPr>
          <w:p w:rsidR="004F2DB6" w:rsidRDefault="0045313C" w:rsidP="008277D4">
            <w:pPr>
              <w:pStyle w:val="TxBrc4"/>
              <w:widowControl/>
              <w:spacing w:line="240" w:lineRule="auto"/>
              <w:ind w:firstLine="0"/>
              <w:jc w:val="left"/>
              <w:rPr>
                <w:bCs/>
              </w:rPr>
            </w:pPr>
            <w:r>
              <w:rPr>
                <w:bCs/>
              </w:rPr>
              <w:t>Mimose Innocent</w:t>
            </w:r>
          </w:p>
          <w:p w:rsidR="00715673" w:rsidRPr="00D05423" w:rsidRDefault="00715673" w:rsidP="008277D4">
            <w:pPr>
              <w:pStyle w:val="TxBrc4"/>
              <w:widowControl/>
              <w:tabs>
                <w:tab w:val="left" w:pos="204"/>
              </w:tabs>
              <w:spacing w:line="240" w:lineRule="auto"/>
              <w:ind w:firstLine="0"/>
              <w:jc w:val="left"/>
              <w:rPr>
                <w:bCs/>
              </w:rPr>
            </w:pPr>
          </w:p>
          <w:p w:rsidR="004F2DB6" w:rsidRDefault="004F2DB6" w:rsidP="00234B83">
            <w:pPr>
              <w:pStyle w:val="TxBrc4"/>
              <w:widowControl/>
              <w:tabs>
                <w:tab w:val="left" w:pos="204"/>
                <w:tab w:val="left" w:pos="720"/>
              </w:tabs>
              <w:spacing w:line="240" w:lineRule="auto"/>
              <w:ind w:firstLine="0"/>
              <w:jc w:val="left"/>
              <w:rPr>
                <w:bCs/>
              </w:rPr>
            </w:pPr>
            <w:r w:rsidRPr="00D05423">
              <w:rPr>
                <w:bCs/>
              </w:rPr>
              <w:t xml:space="preserve">        v.</w:t>
            </w:r>
          </w:p>
          <w:p w:rsidR="00715673" w:rsidRPr="00D05423" w:rsidRDefault="00715673" w:rsidP="008277D4">
            <w:pPr>
              <w:pStyle w:val="TxBrc4"/>
              <w:widowControl/>
              <w:tabs>
                <w:tab w:val="left" w:pos="204"/>
              </w:tabs>
              <w:spacing w:line="240" w:lineRule="auto"/>
              <w:ind w:firstLine="0"/>
              <w:jc w:val="left"/>
              <w:rPr>
                <w:bCs/>
              </w:rPr>
            </w:pPr>
          </w:p>
          <w:p w:rsidR="004F2DB6" w:rsidRPr="00D05423" w:rsidRDefault="003146AB" w:rsidP="008277D4">
            <w:pPr>
              <w:pStyle w:val="TxBrc4"/>
              <w:widowControl/>
              <w:tabs>
                <w:tab w:val="left" w:pos="204"/>
              </w:tabs>
              <w:spacing w:line="240" w:lineRule="auto"/>
              <w:ind w:firstLine="0"/>
              <w:jc w:val="left"/>
              <w:rPr>
                <w:b/>
                <w:bCs/>
              </w:rPr>
            </w:pPr>
            <w:r>
              <w:rPr>
                <w:bCs/>
              </w:rPr>
              <w:t>P</w:t>
            </w:r>
            <w:r w:rsidR="0045313C">
              <w:rPr>
                <w:bCs/>
              </w:rPr>
              <w:t>PL Electric Utilities Corporation</w:t>
            </w:r>
          </w:p>
        </w:tc>
        <w:tc>
          <w:tcPr>
            <w:tcW w:w="3798" w:type="dxa"/>
          </w:tcPr>
          <w:p w:rsidR="004F2DB6" w:rsidRPr="00D05423" w:rsidRDefault="0045313C" w:rsidP="008277D4">
            <w:pPr>
              <w:pStyle w:val="TxBrc4"/>
              <w:widowControl/>
              <w:tabs>
                <w:tab w:val="left" w:pos="204"/>
              </w:tabs>
              <w:spacing w:line="240" w:lineRule="auto"/>
              <w:ind w:firstLine="0"/>
              <w:jc w:val="right"/>
              <w:rPr>
                <w:bCs/>
              </w:rPr>
            </w:pPr>
            <w:r>
              <w:rPr>
                <w:bCs/>
              </w:rPr>
              <w:t>F-2010</w:t>
            </w:r>
            <w:r w:rsidR="003146AB">
              <w:rPr>
                <w:bCs/>
              </w:rPr>
              <w:t>-2</w:t>
            </w:r>
            <w:r>
              <w:rPr>
                <w:bCs/>
              </w:rPr>
              <w:t>184996</w:t>
            </w:r>
          </w:p>
        </w:tc>
      </w:tr>
    </w:tbl>
    <w:p w:rsidR="00A070AB" w:rsidRDefault="00A070AB" w:rsidP="008277D4">
      <w:pPr>
        <w:pStyle w:val="TxBrc4"/>
        <w:widowControl/>
        <w:tabs>
          <w:tab w:val="left" w:pos="204"/>
        </w:tabs>
        <w:spacing w:line="240" w:lineRule="auto"/>
        <w:ind w:firstLine="0"/>
        <w:jc w:val="left"/>
        <w:rPr>
          <w:bCs/>
        </w:rPr>
      </w:pPr>
    </w:p>
    <w:p w:rsidR="006E2A2E" w:rsidRPr="00933C3C" w:rsidRDefault="006E2A2E" w:rsidP="008277D4">
      <w:pPr>
        <w:pStyle w:val="TxBrc4"/>
        <w:widowControl/>
        <w:tabs>
          <w:tab w:val="left" w:pos="204"/>
        </w:tabs>
        <w:spacing w:line="240" w:lineRule="auto"/>
        <w:ind w:firstLine="0"/>
        <w:jc w:val="left"/>
        <w:rPr>
          <w:bCs/>
        </w:rPr>
      </w:pPr>
    </w:p>
    <w:p w:rsidR="007C4D87" w:rsidRPr="00D05458" w:rsidRDefault="007C4D87" w:rsidP="008277D4">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Default="007C4D87" w:rsidP="008277D4">
      <w:pPr>
        <w:tabs>
          <w:tab w:val="left" w:pos="204"/>
        </w:tabs>
        <w:spacing w:line="240" w:lineRule="auto"/>
        <w:ind w:firstLine="0"/>
        <w:rPr>
          <w:bCs/>
        </w:rPr>
      </w:pPr>
    </w:p>
    <w:p w:rsidR="006E2A2E" w:rsidRPr="00933C3C" w:rsidRDefault="006E2A2E" w:rsidP="008277D4">
      <w:pPr>
        <w:tabs>
          <w:tab w:val="left" w:pos="204"/>
        </w:tabs>
        <w:spacing w:line="240" w:lineRule="auto"/>
        <w:ind w:firstLine="0"/>
        <w:rPr>
          <w:bCs/>
        </w:rPr>
      </w:pPr>
    </w:p>
    <w:p w:rsidR="000F118B" w:rsidRDefault="000F118B" w:rsidP="00C6228C">
      <w:pPr>
        <w:ind w:firstLine="0"/>
        <w:rPr>
          <w:b/>
        </w:rPr>
      </w:pPr>
      <w:r w:rsidRPr="00D05458">
        <w:rPr>
          <w:b/>
        </w:rPr>
        <w:t>BY THE COMMISSION:</w:t>
      </w:r>
    </w:p>
    <w:p w:rsidR="00C6228C" w:rsidRDefault="00C6228C" w:rsidP="00C6228C">
      <w:pPr>
        <w:ind w:firstLine="0"/>
        <w:rPr>
          <w:b/>
        </w:rPr>
      </w:pPr>
    </w:p>
    <w:p w:rsidR="00DC20C6" w:rsidRDefault="002E6B47" w:rsidP="0040187C">
      <w:pPr>
        <w:tabs>
          <w:tab w:val="left" w:pos="-720"/>
        </w:tabs>
        <w:suppressAutoHyphens/>
      </w:pPr>
      <w:r w:rsidRPr="00027664">
        <w:t xml:space="preserve">Before the </w:t>
      </w:r>
      <w:r>
        <w:t xml:space="preserve">Pennsylvania Public Utility </w:t>
      </w:r>
      <w:r w:rsidRPr="00027664">
        <w:t xml:space="preserve">Commission </w:t>
      </w:r>
      <w:r>
        <w:t xml:space="preserve">(Commission) </w:t>
      </w:r>
      <w:r w:rsidRPr="00027664">
        <w:t>for co</w:t>
      </w:r>
      <w:r>
        <w:t>nsideration and disposition is the</w:t>
      </w:r>
      <w:r w:rsidR="002C1F1D">
        <w:t xml:space="preserve"> </w:t>
      </w:r>
      <w:r w:rsidRPr="00027664">
        <w:t>Petition for Reconsideration (Petition)</w:t>
      </w:r>
      <w:r w:rsidR="007D3C32">
        <w:t>,</w:t>
      </w:r>
      <w:r w:rsidR="00D0745E">
        <w:t xml:space="preserve"> </w:t>
      </w:r>
      <w:r w:rsidRPr="00027664">
        <w:t>filed by</w:t>
      </w:r>
      <w:r>
        <w:t xml:space="preserve"> Mimose Innocent (Complainant)</w:t>
      </w:r>
      <w:r w:rsidRPr="00027664">
        <w:t xml:space="preserve"> on</w:t>
      </w:r>
      <w:r>
        <w:t xml:space="preserve"> July 26, 2012, seeking reconsideration of the </w:t>
      </w:r>
      <w:r w:rsidRPr="00027664">
        <w:t xml:space="preserve">Opinion and Order entered </w:t>
      </w:r>
      <w:r w:rsidR="00913356">
        <w:t xml:space="preserve">on </w:t>
      </w:r>
      <w:r>
        <w:t>July 19, 2012</w:t>
      </w:r>
      <w:r w:rsidR="00913356">
        <w:t xml:space="preserve"> (</w:t>
      </w:r>
      <w:r w:rsidR="00913356" w:rsidRPr="00913356">
        <w:rPr>
          <w:i/>
        </w:rPr>
        <w:t>July 2012 Order</w:t>
      </w:r>
      <w:r w:rsidR="00913356">
        <w:t>)</w:t>
      </w:r>
      <w:r w:rsidRPr="00027664">
        <w:t>, relative to the above-captioned proceeding.</w:t>
      </w:r>
      <w:r w:rsidR="00913356">
        <w:t xml:space="preserve">  On </w:t>
      </w:r>
      <w:r w:rsidR="00543C68">
        <w:t xml:space="preserve">August 9, 2012, PPL Electric Utilities Corporation (PPL) filed </w:t>
      </w:r>
    </w:p>
    <w:p w:rsidR="00DC20C6" w:rsidRDefault="00DC20C6">
      <w:pPr>
        <w:spacing w:line="240" w:lineRule="auto"/>
        <w:ind w:firstLine="0"/>
      </w:pPr>
      <w:r>
        <w:br w:type="page"/>
      </w:r>
    </w:p>
    <w:p w:rsidR="002E6B47" w:rsidRPr="00027664" w:rsidRDefault="00543C68" w:rsidP="00DF36BC">
      <w:pPr>
        <w:tabs>
          <w:tab w:val="left" w:pos="-720"/>
        </w:tabs>
        <w:suppressAutoHyphens/>
        <w:ind w:firstLine="0"/>
        <w:rPr>
          <w:b/>
        </w:rPr>
      </w:pPr>
      <w:r>
        <w:lastRenderedPageBreak/>
        <w:t>an Answer to the Petition.</w:t>
      </w:r>
      <w:r w:rsidR="0040187C">
        <w:rPr>
          <w:rStyle w:val="FootnoteReference"/>
        </w:rPr>
        <w:footnoteReference w:id="1"/>
      </w:r>
      <w:r>
        <w:t xml:space="preserve">  </w:t>
      </w:r>
      <w:r w:rsidR="00074A0D">
        <w:t xml:space="preserve">For the reasons set forth herein, we shall deny the Complainant’s Petition.  </w:t>
      </w:r>
      <w:r>
        <w:t xml:space="preserve"> </w:t>
      </w:r>
    </w:p>
    <w:p w:rsidR="00C6228C" w:rsidRPr="00933C3C" w:rsidRDefault="00C6228C" w:rsidP="008277D4">
      <w:pPr>
        <w:spacing w:line="240" w:lineRule="auto"/>
        <w:ind w:firstLine="0"/>
      </w:pPr>
    </w:p>
    <w:p w:rsidR="00CC0B14" w:rsidRPr="00BC3A44" w:rsidRDefault="00897524" w:rsidP="008277D4">
      <w:pPr>
        <w:ind w:firstLine="0"/>
        <w:jc w:val="center"/>
        <w:rPr>
          <w:b/>
          <w:szCs w:val="26"/>
        </w:rPr>
      </w:pPr>
      <w:r w:rsidRPr="00BC3A44">
        <w:rPr>
          <w:b/>
          <w:szCs w:val="26"/>
        </w:rPr>
        <w:t>History of the Proceeding</w:t>
      </w:r>
    </w:p>
    <w:p w:rsidR="00BC3A44" w:rsidRDefault="00BC3A44" w:rsidP="008277D4">
      <w:pPr>
        <w:ind w:firstLine="0"/>
        <w:rPr>
          <w:szCs w:val="26"/>
        </w:rPr>
      </w:pPr>
    </w:p>
    <w:p w:rsidR="002E557D" w:rsidRPr="002E557D" w:rsidRDefault="00A47523" w:rsidP="008277D4">
      <w:pPr>
        <w:tabs>
          <w:tab w:val="left" w:pos="-1440"/>
          <w:tab w:val="left" w:pos="-720"/>
        </w:tabs>
        <w:rPr>
          <w:szCs w:val="26"/>
        </w:rPr>
      </w:pPr>
      <w:r>
        <w:rPr>
          <w:szCs w:val="26"/>
        </w:rPr>
        <w:t>On</w:t>
      </w:r>
      <w:r w:rsidR="002E557D" w:rsidRPr="002E557D">
        <w:rPr>
          <w:szCs w:val="26"/>
        </w:rPr>
        <w:t xml:space="preserve"> June 28, 2010, </w:t>
      </w:r>
      <w:r w:rsidR="002E557D">
        <w:rPr>
          <w:szCs w:val="26"/>
        </w:rPr>
        <w:t xml:space="preserve">the </w:t>
      </w:r>
      <w:r w:rsidR="002E557D" w:rsidRPr="002E557D">
        <w:rPr>
          <w:szCs w:val="26"/>
        </w:rPr>
        <w:t xml:space="preserve">Complainant filed a Formal Complaint </w:t>
      </w:r>
      <w:r w:rsidR="00571CD0">
        <w:rPr>
          <w:szCs w:val="26"/>
        </w:rPr>
        <w:t xml:space="preserve">(Complaint) </w:t>
      </w:r>
      <w:r w:rsidR="002E557D" w:rsidRPr="002E557D">
        <w:rPr>
          <w:szCs w:val="26"/>
        </w:rPr>
        <w:t>with the Commission against PPL</w:t>
      </w:r>
      <w:r w:rsidR="007D3C32">
        <w:rPr>
          <w:szCs w:val="26"/>
        </w:rPr>
        <w:t>,</w:t>
      </w:r>
      <w:r w:rsidR="002E557D" w:rsidRPr="002E557D">
        <w:rPr>
          <w:szCs w:val="26"/>
        </w:rPr>
        <w:t xml:space="preserve"> </w:t>
      </w:r>
      <w:r w:rsidR="00A33569">
        <w:rPr>
          <w:szCs w:val="26"/>
        </w:rPr>
        <w:t>requesting a lower payment and more time to pay her electric bill</w:t>
      </w:r>
      <w:r w:rsidR="002E557D" w:rsidRPr="002E557D">
        <w:rPr>
          <w:szCs w:val="26"/>
        </w:rPr>
        <w:t xml:space="preserve">.  On July 21, 2010, </w:t>
      </w:r>
      <w:r w:rsidR="002E557D">
        <w:rPr>
          <w:szCs w:val="26"/>
        </w:rPr>
        <w:t>PPL</w:t>
      </w:r>
      <w:r w:rsidR="002E557D" w:rsidRPr="002E557D">
        <w:rPr>
          <w:szCs w:val="26"/>
        </w:rPr>
        <w:t xml:space="preserve"> filed an Answer denying the material allegations of the Complaint.</w:t>
      </w:r>
    </w:p>
    <w:p w:rsidR="002E557D" w:rsidRPr="002E557D" w:rsidRDefault="002E557D" w:rsidP="008277D4">
      <w:pPr>
        <w:tabs>
          <w:tab w:val="left" w:pos="-1440"/>
          <w:tab w:val="left" w:pos="-720"/>
        </w:tabs>
        <w:ind w:firstLine="0"/>
        <w:rPr>
          <w:szCs w:val="26"/>
        </w:rPr>
      </w:pPr>
    </w:p>
    <w:p w:rsidR="002E557D" w:rsidRDefault="00571CD0" w:rsidP="008277D4">
      <w:pPr>
        <w:tabs>
          <w:tab w:val="left" w:pos="-1440"/>
          <w:tab w:val="left" w:pos="-720"/>
        </w:tabs>
        <w:rPr>
          <w:szCs w:val="26"/>
        </w:rPr>
      </w:pPr>
      <w:r>
        <w:rPr>
          <w:szCs w:val="26"/>
        </w:rPr>
        <w:t>An evidentiary</w:t>
      </w:r>
      <w:r w:rsidR="002E557D" w:rsidRPr="002E557D">
        <w:rPr>
          <w:szCs w:val="26"/>
        </w:rPr>
        <w:t xml:space="preserve"> hearing </w:t>
      </w:r>
      <w:r>
        <w:rPr>
          <w:szCs w:val="26"/>
        </w:rPr>
        <w:t>was held on August 11, 2011.  Th</w:t>
      </w:r>
      <w:r w:rsidR="002E557D" w:rsidRPr="002E557D">
        <w:rPr>
          <w:szCs w:val="26"/>
        </w:rPr>
        <w:t xml:space="preserve">e Complainant appeared </w:t>
      </w:r>
      <w:r w:rsidR="002E557D" w:rsidRPr="002E557D">
        <w:rPr>
          <w:i/>
          <w:szCs w:val="26"/>
        </w:rPr>
        <w:t>pro se</w:t>
      </w:r>
      <w:r w:rsidR="00E23D9D">
        <w:rPr>
          <w:szCs w:val="26"/>
        </w:rPr>
        <w:t xml:space="preserve"> and</w:t>
      </w:r>
      <w:r w:rsidR="002E557D" w:rsidRPr="002E557D">
        <w:rPr>
          <w:szCs w:val="26"/>
        </w:rPr>
        <w:t xml:space="preserve"> pr</w:t>
      </w:r>
      <w:r>
        <w:rPr>
          <w:szCs w:val="26"/>
        </w:rPr>
        <w:t>esented</w:t>
      </w:r>
      <w:r w:rsidR="002E557D" w:rsidRPr="002E557D">
        <w:rPr>
          <w:szCs w:val="26"/>
        </w:rPr>
        <w:t xml:space="preserve"> one exhibit that was entered into the record</w:t>
      </w:r>
      <w:r w:rsidR="00E23D9D">
        <w:rPr>
          <w:szCs w:val="26"/>
        </w:rPr>
        <w:t>.</w:t>
      </w:r>
      <w:r w:rsidR="002E557D" w:rsidRPr="002E557D">
        <w:rPr>
          <w:szCs w:val="26"/>
        </w:rPr>
        <w:t xml:space="preserve"> </w:t>
      </w:r>
      <w:r w:rsidR="00E23D9D">
        <w:rPr>
          <w:szCs w:val="26"/>
        </w:rPr>
        <w:t xml:space="preserve"> </w:t>
      </w:r>
      <w:r w:rsidR="002E557D">
        <w:rPr>
          <w:szCs w:val="26"/>
        </w:rPr>
        <w:t>PPL</w:t>
      </w:r>
      <w:r w:rsidR="002E557D" w:rsidRPr="002E557D">
        <w:rPr>
          <w:szCs w:val="26"/>
        </w:rPr>
        <w:t xml:space="preserve"> </w:t>
      </w:r>
      <w:r w:rsidR="00E23D9D">
        <w:rPr>
          <w:szCs w:val="26"/>
        </w:rPr>
        <w:t xml:space="preserve">was represented by counsel and </w:t>
      </w:r>
      <w:r w:rsidR="002E557D" w:rsidRPr="002E557D">
        <w:rPr>
          <w:szCs w:val="26"/>
        </w:rPr>
        <w:t>pr</w:t>
      </w:r>
      <w:r>
        <w:rPr>
          <w:szCs w:val="26"/>
        </w:rPr>
        <w:t>esented</w:t>
      </w:r>
      <w:r w:rsidR="002E557D" w:rsidRPr="002E557D">
        <w:rPr>
          <w:szCs w:val="26"/>
        </w:rPr>
        <w:t xml:space="preserve"> four exhibits that were entered into the record.  The record closed on October 12, 2011.</w:t>
      </w:r>
      <w:r w:rsidR="00845A88">
        <w:rPr>
          <w:szCs w:val="26"/>
        </w:rPr>
        <w:t xml:space="preserve">  The hearing </w:t>
      </w:r>
      <w:r w:rsidR="00E23D9D">
        <w:rPr>
          <w:szCs w:val="26"/>
        </w:rPr>
        <w:t xml:space="preserve">transcript consists of </w:t>
      </w:r>
      <w:r w:rsidR="00845A88">
        <w:rPr>
          <w:szCs w:val="26"/>
        </w:rPr>
        <w:t>thirty-one pages.</w:t>
      </w:r>
    </w:p>
    <w:p w:rsidR="00571CD0" w:rsidRDefault="00571CD0" w:rsidP="008277D4">
      <w:pPr>
        <w:tabs>
          <w:tab w:val="left" w:pos="-1440"/>
          <w:tab w:val="left" w:pos="-720"/>
        </w:tabs>
        <w:rPr>
          <w:szCs w:val="26"/>
        </w:rPr>
      </w:pPr>
    </w:p>
    <w:p w:rsidR="00A66B5C" w:rsidRDefault="00571CD0" w:rsidP="008277D4">
      <w:pPr>
        <w:tabs>
          <w:tab w:val="left" w:pos="-1440"/>
          <w:tab w:val="left" w:pos="-720"/>
        </w:tabs>
        <w:rPr>
          <w:szCs w:val="26"/>
        </w:rPr>
      </w:pPr>
      <w:r>
        <w:rPr>
          <w:szCs w:val="26"/>
        </w:rPr>
        <w:t>Administrative Law Judge (ALJ)</w:t>
      </w:r>
      <w:r w:rsidR="001824BC">
        <w:rPr>
          <w:szCs w:val="26"/>
        </w:rPr>
        <w:t xml:space="preserve"> Ember S. Jandebeur’s Initial Decision</w:t>
      </w:r>
      <w:r w:rsidR="00AE70D8">
        <w:rPr>
          <w:szCs w:val="26"/>
        </w:rPr>
        <w:t xml:space="preserve"> was issued</w:t>
      </w:r>
      <w:r w:rsidR="001824BC">
        <w:rPr>
          <w:szCs w:val="26"/>
        </w:rPr>
        <w:t xml:space="preserve"> on </w:t>
      </w:r>
      <w:r w:rsidR="00D83266">
        <w:rPr>
          <w:szCs w:val="26"/>
        </w:rPr>
        <w:t>January 5, 2012, which recommended that the Complaint be dismissed.  T</w:t>
      </w:r>
      <w:r w:rsidR="004004CE">
        <w:rPr>
          <w:szCs w:val="26"/>
        </w:rPr>
        <w:t xml:space="preserve">he Complainant </w:t>
      </w:r>
      <w:r w:rsidR="00D83266">
        <w:rPr>
          <w:szCs w:val="26"/>
        </w:rPr>
        <w:t xml:space="preserve">filed Exceptions </w:t>
      </w:r>
      <w:r w:rsidR="004004CE">
        <w:rPr>
          <w:szCs w:val="26"/>
        </w:rPr>
        <w:t>on January</w:t>
      </w:r>
      <w:r w:rsidR="008277D4">
        <w:rPr>
          <w:szCs w:val="26"/>
        </w:rPr>
        <w:t> </w:t>
      </w:r>
      <w:r w:rsidR="004004CE">
        <w:rPr>
          <w:szCs w:val="26"/>
        </w:rPr>
        <w:t>19, 2012</w:t>
      </w:r>
      <w:r w:rsidR="008277D4">
        <w:rPr>
          <w:szCs w:val="26"/>
        </w:rPr>
        <w:t>,</w:t>
      </w:r>
      <w:r w:rsidR="004004CE">
        <w:rPr>
          <w:szCs w:val="26"/>
        </w:rPr>
        <w:t xml:space="preserve"> and </w:t>
      </w:r>
      <w:r w:rsidR="00D83266">
        <w:rPr>
          <w:szCs w:val="26"/>
        </w:rPr>
        <w:t xml:space="preserve">PPL filed </w:t>
      </w:r>
      <w:r w:rsidR="004004CE">
        <w:rPr>
          <w:szCs w:val="26"/>
        </w:rPr>
        <w:t xml:space="preserve">Replies to Exceptions </w:t>
      </w:r>
      <w:r w:rsidR="00F67C81" w:rsidRPr="00B33AC2">
        <w:rPr>
          <w:szCs w:val="26"/>
        </w:rPr>
        <w:t>on</w:t>
      </w:r>
      <w:r w:rsidR="0093639B" w:rsidRPr="00B33AC2">
        <w:rPr>
          <w:szCs w:val="26"/>
        </w:rPr>
        <w:t xml:space="preserve"> </w:t>
      </w:r>
      <w:r w:rsidR="004004CE">
        <w:rPr>
          <w:szCs w:val="26"/>
        </w:rPr>
        <w:t>February 10, 2012</w:t>
      </w:r>
      <w:r w:rsidR="00F67C81" w:rsidRPr="00B33AC2">
        <w:rPr>
          <w:szCs w:val="26"/>
        </w:rPr>
        <w:t>.</w:t>
      </w:r>
      <w:r w:rsidR="005111ED">
        <w:rPr>
          <w:szCs w:val="26"/>
        </w:rPr>
        <w:t xml:space="preserve">  </w:t>
      </w:r>
    </w:p>
    <w:p w:rsidR="00A66B5C" w:rsidRDefault="00A66B5C" w:rsidP="008277D4">
      <w:pPr>
        <w:tabs>
          <w:tab w:val="left" w:pos="-1440"/>
          <w:tab w:val="left" w:pos="-720"/>
        </w:tabs>
        <w:rPr>
          <w:szCs w:val="26"/>
        </w:rPr>
      </w:pPr>
    </w:p>
    <w:p w:rsidR="003C0FB7" w:rsidRDefault="00A66B5C" w:rsidP="00DF36BC">
      <w:pPr>
        <w:tabs>
          <w:tab w:val="left" w:pos="-1440"/>
          <w:tab w:val="left" w:pos="-720"/>
        </w:tabs>
        <w:rPr>
          <w:szCs w:val="26"/>
        </w:rPr>
      </w:pPr>
      <w:r>
        <w:rPr>
          <w:szCs w:val="26"/>
        </w:rPr>
        <w:t xml:space="preserve">In the </w:t>
      </w:r>
      <w:r w:rsidRPr="00A66B5C">
        <w:rPr>
          <w:i/>
          <w:szCs w:val="26"/>
        </w:rPr>
        <w:t>July 2012 Order</w:t>
      </w:r>
      <w:r>
        <w:rPr>
          <w:szCs w:val="26"/>
        </w:rPr>
        <w:t>, we denied the Complainant’s Exceptions.  As previously indicated, the Complainant filed the instant Petition on July 26, 2012.</w:t>
      </w:r>
      <w:r w:rsidR="00B40DD2">
        <w:rPr>
          <w:rStyle w:val="FootnoteReference"/>
          <w:szCs w:val="26"/>
        </w:rPr>
        <w:footnoteReference w:id="2"/>
      </w:r>
      <w:r>
        <w:rPr>
          <w:szCs w:val="26"/>
        </w:rPr>
        <w:t xml:space="preserve">  </w:t>
      </w:r>
      <w:r w:rsidR="001839FE">
        <w:rPr>
          <w:szCs w:val="26"/>
        </w:rPr>
        <w:t xml:space="preserve">Our </w:t>
      </w:r>
      <w:r w:rsidR="001839FE">
        <w:rPr>
          <w:i/>
          <w:szCs w:val="26"/>
        </w:rPr>
        <w:lastRenderedPageBreak/>
        <w:t>August 2012 Order</w:t>
      </w:r>
      <w:r w:rsidR="001839FE">
        <w:rPr>
          <w:szCs w:val="26"/>
        </w:rPr>
        <w:t xml:space="preserve"> granted reconsideration, pending review of a</w:t>
      </w:r>
      <w:r w:rsidR="00747E78">
        <w:rPr>
          <w:szCs w:val="26"/>
        </w:rPr>
        <w:t xml:space="preserve">nd consideration on the merits.  </w:t>
      </w:r>
      <w:r>
        <w:rPr>
          <w:szCs w:val="26"/>
        </w:rPr>
        <w:t xml:space="preserve">PPL filed an Answer to the Petition on August 9, 2012.        </w:t>
      </w:r>
      <w:r w:rsidR="00D83266">
        <w:rPr>
          <w:szCs w:val="26"/>
        </w:rPr>
        <w:t xml:space="preserve">  </w:t>
      </w:r>
    </w:p>
    <w:p w:rsidR="006E2A2E" w:rsidRDefault="006E2A2E" w:rsidP="006E2A2E">
      <w:pPr>
        <w:ind w:firstLine="0"/>
        <w:rPr>
          <w:b/>
        </w:rPr>
      </w:pPr>
    </w:p>
    <w:p w:rsidR="000A6712" w:rsidRPr="00B87FD4" w:rsidRDefault="000A6712" w:rsidP="008277D4">
      <w:pPr>
        <w:keepNext/>
        <w:ind w:firstLine="0"/>
        <w:jc w:val="center"/>
        <w:rPr>
          <w:b/>
        </w:rPr>
      </w:pPr>
      <w:r w:rsidRPr="00B87FD4">
        <w:rPr>
          <w:b/>
        </w:rPr>
        <w:t>Discussion</w:t>
      </w:r>
    </w:p>
    <w:p w:rsidR="00487B2C" w:rsidRPr="00B87FD4" w:rsidRDefault="00487B2C" w:rsidP="008277D4">
      <w:pPr>
        <w:keepNext/>
        <w:spacing w:line="240" w:lineRule="auto"/>
        <w:ind w:firstLine="0"/>
      </w:pPr>
    </w:p>
    <w:p w:rsidR="00DC07FF" w:rsidRPr="00DC07FF" w:rsidRDefault="00DC07FF" w:rsidP="00DC07FF">
      <w:pPr>
        <w:rPr>
          <w:szCs w:val="26"/>
        </w:rPr>
      </w:pPr>
      <w:r w:rsidRPr="00DC07FF">
        <w:rPr>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DC07FF">
          <w:rPr>
            <w:i/>
            <w:iCs/>
            <w:color w:val="000000"/>
            <w:szCs w:val="26"/>
          </w:rPr>
          <w:t xml:space="preserve">Consolidated Rail Corporation v. Pa. PUC, </w:t>
        </w:r>
        <w:r w:rsidRPr="00DC07FF">
          <w:rPr>
            <w:color w:val="000000"/>
            <w:szCs w:val="26"/>
          </w:rPr>
          <w:t>625 A.2d 741 (Pa. Cmwlth. 1993);</w:t>
        </w:r>
      </w:hyperlink>
      <w:r w:rsidRPr="00DC07FF">
        <w:rPr>
          <w:color w:val="000000"/>
          <w:szCs w:val="26"/>
        </w:rPr>
        <w:t xml:space="preserve"> </w:t>
      </w:r>
      <w:r w:rsidRPr="00DC07FF">
        <w:rPr>
          <w:i/>
          <w:color w:val="000000"/>
          <w:szCs w:val="26"/>
        </w:rPr>
        <w:t xml:space="preserve">also </w:t>
      </w:r>
      <w:r w:rsidRPr="00DC07FF">
        <w:rPr>
          <w:i/>
          <w:iCs/>
          <w:color w:val="000000"/>
          <w:szCs w:val="26"/>
        </w:rPr>
        <w:t xml:space="preserve">see, generally, </w:t>
      </w:r>
      <w:hyperlink r:id="rId10" w:history="1">
        <w:r w:rsidRPr="00DC07FF">
          <w:rPr>
            <w:i/>
            <w:iCs/>
            <w:color w:val="000000"/>
            <w:szCs w:val="26"/>
          </w:rPr>
          <w:t>University of Pennsyl</w:t>
        </w:r>
        <w:r w:rsidRPr="00DC07FF">
          <w:rPr>
            <w:i/>
            <w:iCs/>
            <w:color w:val="000000"/>
            <w:szCs w:val="26"/>
          </w:rPr>
          <w:softHyphen/>
          <w:t>vania v. Pa. PUC</w:t>
        </w:r>
        <w:r w:rsidRPr="00DC07FF">
          <w:rPr>
            <w:color w:val="000000"/>
            <w:szCs w:val="26"/>
          </w:rPr>
          <w:t>, 485 A.2d 1217 (Pa. Cmwlth. 1984).</w:t>
        </w:r>
      </w:hyperlink>
    </w:p>
    <w:p w:rsidR="00DC07FF" w:rsidRPr="00DC07FF" w:rsidRDefault="00DC07FF" w:rsidP="00DC07FF">
      <w:pPr>
        <w:rPr>
          <w:szCs w:val="26"/>
        </w:rPr>
      </w:pPr>
    </w:p>
    <w:p w:rsidR="00DC07FF" w:rsidRPr="00DC07FF" w:rsidRDefault="00DC07FF" w:rsidP="00DC07FF">
      <w:pPr>
        <w:rPr>
          <w:szCs w:val="20"/>
        </w:rPr>
      </w:pPr>
      <w:r w:rsidRPr="00DC07FF">
        <w:rPr>
          <w:szCs w:val="20"/>
        </w:rPr>
        <w:t xml:space="preserve">The Code establishes a party’s right to seek relief following the issuance of our final decisions pursuant to Subsections 703(f) and (g), 66 Pa. C.S. § 703(f) </w:t>
      </w:r>
    </w:p>
    <w:p w:rsidR="00DC07FF" w:rsidRPr="00DC07FF" w:rsidRDefault="00DC07FF" w:rsidP="00DC07FF">
      <w:pPr>
        <w:ind w:firstLine="0"/>
        <w:rPr>
          <w:szCs w:val="20"/>
        </w:rPr>
      </w:pPr>
      <w:r w:rsidRPr="00DC07FF">
        <w:rPr>
          <w:szCs w:val="20"/>
        </w:rPr>
        <w:t xml:space="preserve">and §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DC07FF">
        <w:rPr>
          <w:i/>
          <w:szCs w:val="20"/>
        </w:rPr>
        <w:t>Duick v. Pennsylvania Gas and Water Company</w:t>
      </w:r>
      <w:r w:rsidRPr="00DC07FF">
        <w:rPr>
          <w:szCs w:val="20"/>
        </w:rPr>
        <w:t>,</w:t>
      </w:r>
      <w:r w:rsidR="002F1F01" w:rsidRPr="002F1F01">
        <w:t xml:space="preserve"> </w:t>
      </w:r>
      <w:r w:rsidR="002F1F01">
        <w:t>1982 Pa. PUC Lexis 4, *12-13</w:t>
      </w:r>
      <w:r w:rsidRPr="00DC07FF">
        <w:rPr>
          <w:szCs w:val="20"/>
        </w:rPr>
        <w:t xml:space="preserve">:  </w:t>
      </w:r>
    </w:p>
    <w:p w:rsidR="00DC07FF" w:rsidRPr="00DC07FF" w:rsidRDefault="00DC07FF" w:rsidP="00DC07FF">
      <w:pPr>
        <w:spacing w:line="240" w:lineRule="auto"/>
        <w:ind w:firstLine="0"/>
        <w:rPr>
          <w:szCs w:val="20"/>
        </w:rPr>
      </w:pPr>
    </w:p>
    <w:p w:rsidR="00DC07FF" w:rsidRPr="00DC07FF" w:rsidRDefault="00DC07FF">
      <w:pPr>
        <w:spacing w:line="240" w:lineRule="auto"/>
        <w:ind w:left="1440" w:right="1440" w:firstLine="0"/>
        <w:rPr>
          <w:szCs w:val="20"/>
        </w:rPr>
      </w:pPr>
      <w:r w:rsidRPr="00DC07FF">
        <w:rPr>
          <w:szCs w:val="20"/>
        </w:rPr>
        <w:t xml:space="preserve">A Petition for Reconsideration, under the provisions of 66 Pa. C.S. § 703(g), may properly raise any matters designed to convince the Commission that it should exercise its discretion under this code section to rescind or amend a prior order in whole or in part.  </w:t>
      </w:r>
    </w:p>
    <w:p w:rsidR="00DC07FF" w:rsidRPr="00DC07FF" w:rsidRDefault="00DC07FF" w:rsidP="00DC07FF">
      <w:pPr>
        <w:spacing w:line="240" w:lineRule="auto"/>
        <w:ind w:left="1440" w:right="1440" w:firstLine="0"/>
        <w:rPr>
          <w:szCs w:val="20"/>
        </w:rPr>
      </w:pPr>
      <w:r w:rsidRPr="00DC07FF">
        <w:rPr>
          <w:szCs w:val="20"/>
        </w:rPr>
        <w:lastRenderedPageBreak/>
        <w:tab/>
        <w:t>In this regard we agree with the court in the Pennsyl</w:t>
      </w:r>
      <w:r w:rsidRPr="00DC07FF">
        <w:rPr>
          <w:szCs w:val="20"/>
        </w:rPr>
        <w:softHyphen/>
        <w:t xml:space="preserve">vania Railroad Company case, wherein it was stated that:  </w:t>
      </w:r>
    </w:p>
    <w:p w:rsidR="00DC07FF" w:rsidRPr="00DC07FF" w:rsidRDefault="00DC07FF" w:rsidP="00DC07FF">
      <w:pPr>
        <w:spacing w:line="240" w:lineRule="auto"/>
        <w:ind w:left="2160" w:right="2160" w:firstLine="0"/>
        <w:rPr>
          <w:szCs w:val="20"/>
        </w:rPr>
      </w:pPr>
    </w:p>
    <w:p w:rsidR="00DC07FF" w:rsidRPr="00DC07FF" w:rsidRDefault="00DC07FF" w:rsidP="00DC07FF">
      <w:pPr>
        <w:tabs>
          <w:tab w:val="left" w:pos="-720"/>
        </w:tabs>
        <w:spacing w:line="240" w:lineRule="auto"/>
        <w:ind w:left="2160" w:right="2160" w:firstLine="0"/>
        <w:rPr>
          <w:szCs w:val="20"/>
        </w:rPr>
      </w:pPr>
      <w:r w:rsidRPr="00DC07FF">
        <w:rPr>
          <w:szCs w:val="20"/>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DC07FF">
        <w:rPr>
          <w:szCs w:val="20"/>
        </w:rPr>
        <w:softHyphen/>
        <w:t xml:space="preserve">tions which appear to have been overlooked by the Commission.  </w:t>
      </w:r>
    </w:p>
    <w:p w:rsidR="00DC07FF" w:rsidRDefault="00DC07FF" w:rsidP="00DC07FF">
      <w:pPr>
        <w:tabs>
          <w:tab w:val="left" w:pos="-720"/>
        </w:tabs>
        <w:spacing w:line="240" w:lineRule="auto"/>
        <w:ind w:left="2160" w:right="2160" w:firstLine="0"/>
        <w:rPr>
          <w:szCs w:val="20"/>
        </w:rPr>
      </w:pPr>
    </w:p>
    <w:p w:rsidR="002F1F01" w:rsidRPr="00DC07FF" w:rsidRDefault="002F1F01" w:rsidP="00DC07FF">
      <w:pPr>
        <w:tabs>
          <w:tab w:val="left" w:pos="-720"/>
        </w:tabs>
        <w:spacing w:line="240" w:lineRule="auto"/>
        <w:ind w:left="2160" w:right="2160" w:firstLine="0"/>
        <w:rPr>
          <w:szCs w:val="20"/>
        </w:rPr>
      </w:pPr>
    </w:p>
    <w:p w:rsidR="00DC07FF" w:rsidRPr="00DC07FF" w:rsidRDefault="00DC07FF" w:rsidP="00DC07FF">
      <w:pPr>
        <w:suppressAutoHyphens/>
        <w:ind w:firstLine="0"/>
        <w:rPr>
          <w:color w:val="000000"/>
          <w:spacing w:val="-3"/>
          <w:szCs w:val="20"/>
          <w:u w:color="000000"/>
        </w:rPr>
      </w:pPr>
      <w:r w:rsidRPr="00DC07FF">
        <w:rPr>
          <w:color w:val="000000"/>
          <w:spacing w:val="-3"/>
          <w:szCs w:val="20"/>
          <w:u w:color="000000"/>
        </w:rPr>
        <w:tab/>
      </w:r>
      <w:r w:rsidRPr="00DC07FF">
        <w:rPr>
          <w:color w:val="000000"/>
          <w:spacing w:val="-3"/>
          <w:szCs w:val="20"/>
          <w:u w:color="000000"/>
        </w:rPr>
        <w:tab/>
        <w:t xml:space="preserve">Under the standards </w:t>
      </w:r>
      <w:r w:rsidR="00724684">
        <w:rPr>
          <w:color w:val="000000"/>
          <w:spacing w:val="-3"/>
          <w:szCs w:val="20"/>
          <w:u w:color="000000"/>
        </w:rPr>
        <w:t>in</w:t>
      </w:r>
      <w:r w:rsidRPr="00DC07FF">
        <w:rPr>
          <w:color w:val="000000"/>
          <w:spacing w:val="-3"/>
          <w:szCs w:val="20"/>
          <w:u w:color="000000"/>
        </w:rPr>
        <w:t xml:space="preserve"> </w:t>
      </w:r>
      <w:r w:rsidRPr="00DC07FF">
        <w:rPr>
          <w:i/>
          <w:color w:val="000000"/>
          <w:spacing w:val="-3"/>
          <w:szCs w:val="20"/>
          <w:u w:color="000000"/>
        </w:rPr>
        <w:t>Duick</w:t>
      </w:r>
      <w:r w:rsidRPr="00DC07FF">
        <w:rPr>
          <w:color w:val="000000"/>
          <w:spacing w:val="-3"/>
          <w:szCs w:val="20"/>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DC07FF">
        <w:rPr>
          <w:i/>
          <w:color w:val="000000"/>
          <w:spacing w:val="-3"/>
          <w:szCs w:val="20"/>
          <w:u w:color="000000"/>
        </w:rPr>
        <w:t>Duick</w:t>
      </w:r>
      <w:r w:rsidRPr="00DC07FF">
        <w:rPr>
          <w:color w:val="000000"/>
          <w:spacing w:val="-3"/>
          <w:szCs w:val="20"/>
          <w:u w:color="000000"/>
        </w:rPr>
        <w:t xml:space="preserve"> at 559.</w:t>
      </w:r>
      <w:r w:rsidR="007D7FF7">
        <w:rPr>
          <w:color w:val="000000"/>
          <w:spacing w:val="-3"/>
          <w:szCs w:val="20"/>
          <w:u w:color="000000"/>
        </w:rPr>
        <w:t xml:space="preserve">  </w:t>
      </w:r>
      <w:r w:rsidRPr="00DC07FF">
        <w:rPr>
          <w:color w:val="000000"/>
          <w:spacing w:val="-3"/>
          <w:szCs w:val="20"/>
          <w:u w:color="000000"/>
        </w:rPr>
        <w:t xml:space="preserve">   </w:t>
      </w:r>
    </w:p>
    <w:p w:rsidR="00DC07FF" w:rsidRDefault="00DC07FF" w:rsidP="008277D4">
      <w:pPr>
        <w:tabs>
          <w:tab w:val="left" w:pos="9360"/>
        </w:tabs>
        <w:rPr>
          <w:szCs w:val="26"/>
        </w:rPr>
      </w:pPr>
    </w:p>
    <w:p w:rsidR="002F1F01" w:rsidRDefault="00123B88" w:rsidP="00724684">
      <w:pPr>
        <w:tabs>
          <w:tab w:val="left" w:pos="9360"/>
        </w:tabs>
        <w:rPr>
          <w:szCs w:val="26"/>
        </w:rPr>
      </w:pPr>
      <w:r>
        <w:t xml:space="preserve">In the </w:t>
      </w:r>
      <w:r w:rsidRPr="00123B88">
        <w:rPr>
          <w:i/>
        </w:rPr>
        <w:t>July 2012</w:t>
      </w:r>
      <w:r>
        <w:t xml:space="preserve"> </w:t>
      </w:r>
      <w:r w:rsidRPr="00123B88">
        <w:rPr>
          <w:i/>
        </w:rPr>
        <w:t>Order</w:t>
      </w:r>
      <w:r>
        <w:t xml:space="preserve">, we </w:t>
      </w:r>
      <w:r w:rsidR="00AC44BA">
        <w:t xml:space="preserve">denied the Complainant’s Exceptions.  We </w:t>
      </w:r>
      <w:r>
        <w:t>agreed with the ALJ’s determination that the Complainant was not eligible for another payment agreemen</w:t>
      </w:r>
      <w:r w:rsidR="00AC44BA">
        <w:t>t</w:t>
      </w:r>
      <w:r w:rsidR="00F7510E">
        <w:t xml:space="preserve">.  </w:t>
      </w:r>
      <w:r w:rsidR="00606019">
        <w:t>We found that Section</w:t>
      </w:r>
      <w:r w:rsidR="00BE3FD4">
        <w:rPr>
          <w:szCs w:val="26"/>
        </w:rPr>
        <w:t xml:space="preserve"> 1405(d) of t</w:t>
      </w:r>
      <w:r w:rsidR="00FB7E87">
        <w:rPr>
          <w:szCs w:val="26"/>
        </w:rPr>
        <w:t>he Code, 66 Pa. C.S. § 1405(d), prohibit</w:t>
      </w:r>
      <w:r w:rsidR="00606019">
        <w:rPr>
          <w:szCs w:val="26"/>
        </w:rPr>
        <w:t>ed</w:t>
      </w:r>
      <w:r w:rsidR="00FB7E87">
        <w:rPr>
          <w:szCs w:val="26"/>
        </w:rPr>
        <w:t xml:space="preserve"> e</w:t>
      </w:r>
      <w:r w:rsidR="00BE3FD4">
        <w:rPr>
          <w:szCs w:val="26"/>
        </w:rPr>
        <w:t>stablish</w:t>
      </w:r>
      <w:r w:rsidR="00FB7E87">
        <w:rPr>
          <w:szCs w:val="26"/>
        </w:rPr>
        <w:t>ing</w:t>
      </w:r>
      <w:r w:rsidR="00BE3FD4">
        <w:rPr>
          <w:szCs w:val="26"/>
        </w:rPr>
        <w:t xml:space="preserve"> another payment a</w:t>
      </w:r>
      <w:r w:rsidR="007D5D2B">
        <w:rPr>
          <w:szCs w:val="26"/>
        </w:rPr>
        <w:t>gree</w:t>
      </w:r>
      <w:r w:rsidR="00BE3FD4">
        <w:rPr>
          <w:szCs w:val="26"/>
        </w:rPr>
        <w:t>ment for the Complainant</w:t>
      </w:r>
      <w:r w:rsidR="00724684">
        <w:rPr>
          <w:szCs w:val="26"/>
        </w:rPr>
        <w:t xml:space="preserve"> because</w:t>
      </w:r>
      <w:r w:rsidR="006E6758" w:rsidRPr="006E6758">
        <w:rPr>
          <w:szCs w:val="26"/>
        </w:rPr>
        <w:t xml:space="preserve"> the Complainant </w:t>
      </w:r>
      <w:r w:rsidR="00606019">
        <w:rPr>
          <w:szCs w:val="26"/>
        </w:rPr>
        <w:t xml:space="preserve">had </w:t>
      </w:r>
      <w:r w:rsidR="006E6758" w:rsidRPr="006E6758">
        <w:rPr>
          <w:szCs w:val="26"/>
        </w:rPr>
        <w:t>defaulted on more than tw</w:t>
      </w:r>
      <w:r w:rsidR="006E6758">
        <w:rPr>
          <w:szCs w:val="26"/>
        </w:rPr>
        <w:t xml:space="preserve">enty payment </w:t>
      </w:r>
      <w:r w:rsidR="000F1C14">
        <w:rPr>
          <w:szCs w:val="26"/>
        </w:rPr>
        <w:t>ag</w:t>
      </w:r>
      <w:r w:rsidR="007D5D2B">
        <w:rPr>
          <w:szCs w:val="26"/>
        </w:rPr>
        <w:t>r</w:t>
      </w:r>
      <w:r w:rsidR="000F1C14">
        <w:rPr>
          <w:szCs w:val="26"/>
        </w:rPr>
        <w:t>e</w:t>
      </w:r>
      <w:r w:rsidR="007D5D2B">
        <w:rPr>
          <w:szCs w:val="26"/>
        </w:rPr>
        <w:t>e</w:t>
      </w:r>
      <w:r w:rsidR="000F1C14">
        <w:rPr>
          <w:szCs w:val="26"/>
        </w:rPr>
        <w:t>ment</w:t>
      </w:r>
      <w:r w:rsidR="0078458F">
        <w:rPr>
          <w:szCs w:val="26"/>
        </w:rPr>
        <w:t>s</w:t>
      </w:r>
      <w:r w:rsidR="00606019">
        <w:rPr>
          <w:szCs w:val="26"/>
        </w:rPr>
        <w:t>,</w:t>
      </w:r>
      <w:r w:rsidR="000F1C14">
        <w:rPr>
          <w:szCs w:val="26"/>
        </w:rPr>
        <w:t xml:space="preserve"> </w:t>
      </w:r>
      <w:r w:rsidR="00B0570F">
        <w:rPr>
          <w:szCs w:val="26"/>
        </w:rPr>
        <w:t xml:space="preserve">including </w:t>
      </w:r>
      <w:r w:rsidR="00724684">
        <w:rPr>
          <w:szCs w:val="26"/>
        </w:rPr>
        <w:t>agreements</w:t>
      </w:r>
      <w:r w:rsidR="00606019">
        <w:rPr>
          <w:szCs w:val="26"/>
        </w:rPr>
        <w:t xml:space="preserve"> established</w:t>
      </w:r>
      <w:r w:rsidR="000F1C14">
        <w:rPr>
          <w:szCs w:val="26"/>
        </w:rPr>
        <w:t xml:space="preserve"> by the Commission</w:t>
      </w:r>
      <w:r w:rsidR="00606019">
        <w:rPr>
          <w:szCs w:val="26"/>
        </w:rPr>
        <w:t xml:space="preserve">, and </w:t>
      </w:r>
      <w:r w:rsidR="0078458F">
        <w:rPr>
          <w:szCs w:val="26"/>
        </w:rPr>
        <w:t>t</w:t>
      </w:r>
      <w:r w:rsidR="00730587">
        <w:rPr>
          <w:szCs w:val="26"/>
        </w:rPr>
        <w:t xml:space="preserve">he Complainant </w:t>
      </w:r>
      <w:r w:rsidR="00606019">
        <w:rPr>
          <w:szCs w:val="26"/>
        </w:rPr>
        <w:t>did not</w:t>
      </w:r>
      <w:r w:rsidR="00730587">
        <w:rPr>
          <w:szCs w:val="26"/>
        </w:rPr>
        <w:t xml:space="preserve"> present any evidence </w:t>
      </w:r>
      <w:r w:rsidR="00606019">
        <w:rPr>
          <w:szCs w:val="26"/>
        </w:rPr>
        <w:t>showing</w:t>
      </w:r>
      <w:r w:rsidR="00730587">
        <w:rPr>
          <w:szCs w:val="26"/>
        </w:rPr>
        <w:t xml:space="preserve"> a change in income.</w:t>
      </w:r>
      <w:r w:rsidR="00606019">
        <w:rPr>
          <w:szCs w:val="26"/>
        </w:rPr>
        <w:t xml:space="preserve">  </w:t>
      </w:r>
      <w:r w:rsidR="00F7510E">
        <w:rPr>
          <w:szCs w:val="26"/>
        </w:rPr>
        <w:t xml:space="preserve">We also concurred with the ALJ </w:t>
      </w:r>
      <w:r w:rsidR="00F7510E">
        <w:t>that, under Section 1405(b)(3) of the Code, 66 Pa.</w:t>
      </w:r>
      <w:r w:rsidR="000373F2">
        <w:t xml:space="preserve"> </w:t>
      </w:r>
      <w:r w:rsidR="00F7510E">
        <w:t>C.S.</w:t>
      </w:r>
      <w:r w:rsidR="00724684">
        <w:t xml:space="preserve"> </w:t>
      </w:r>
      <w:r w:rsidR="00F7510E">
        <w:t xml:space="preserve">§ 1405(b)(3), the Complainant had one year to satisfy her account arrearage.  </w:t>
      </w:r>
      <w:r w:rsidR="00606019" w:rsidRPr="00606019">
        <w:rPr>
          <w:i/>
          <w:szCs w:val="26"/>
        </w:rPr>
        <w:t>July 2012 Order</w:t>
      </w:r>
      <w:r w:rsidR="00606019">
        <w:rPr>
          <w:szCs w:val="26"/>
        </w:rPr>
        <w:t xml:space="preserve"> at 6.</w:t>
      </w:r>
    </w:p>
    <w:p w:rsidR="00BA28F3" w:rsidRDefault="00724684" w:rsidP="00724684">
      <w:pPr>
        <w:tabs>
          <w:tab w:val="left" w:pos="9360"/>
        </w:tabs>
        <w:rPr>
          <w:szCs w:val="26"/>
        </w:rPr>
      </w:pPr>
      <w:r>
        <w:rPr>
          <w:szCs w:val="26"/>
        </w:rPr>
        <w:t xml:space="preserve">  </w:t>
      </w:r>
      <w:r w:rsidR="00606019">
        <w:rPr>
          <w:szCs w:val="26"/>
        </w:rPr>
        <w:t xml:space="preserve"> </w:t>
      </w:r>
    </w:p>
    <w:p w:rsidR="0060427B" w:rsidRDefault="002C1F1D" w:rsidP="008277D4">
      <w:pPr>
        <w:tabs>
          <w:tab w:val="left" w:pos="9360"/>
        </w:tabs>
        <w:rPr>
          <w:szCs w:val="26"/>
        </w:rPr>
      </w:pPr>
      <w:r>
        <w:rPr>
          <w:szCs w:val="26"/>
        </w:rPr>
        <w:t xml:space="preserve">In her Petition, the Complainant requests that </w:t>
      </w:r>
      <w:r w:rsidR="00C81629">
        <w:rPr>
          <w:szCs w:val="26"/>
        </w:rPr>
        <w:t>the Commission</w:t>
      </w:r>
      <w:r w:rsidR="00214AA2">
        <w:rPr>
          <w:szCs w:val="26"/>
        </w:rPr>
        <w:t xml:space="preserve"> reconsider </w:t>
      </w:r>
      <w:r>
        <w:rPr>
          <w:szCs w:val="26"/>
        </w:rPr>
        <w:t xml:space="preserve">the </w:t>
      </w:r>
      <w:r w:rsidRPr="002C1F1D">
        <w:rPr>
          <w:i/>
          <w:szCs w:val="26"/>
        </w:rPr>
        <w:t>July 2012 Order</w:t>
      </w:r>
      <w:r>
        <w:rPr>
          <w:szCs w:val="26"/>
        </w:rPr>
        <w:t xml:space="preserve"> and grant her additional time to pay </w:t>
      </w:r>
      <w:r w:rsidR="00C81629">
        <w:rPr>
          <w:szCs w:val="26"/>
        </w:rPr>
        <w:t xml:space="preserve">her arrearage.  She avers that, as a single individual with two children, her income does not permit her to pay PPL in full.  </w:t>
      </w:r>
      <w:r w:rsidR="00C81629">
        <w:rPr>
          <w:szCs w:val="26"/>
        </w:rPr>
        <w:lastRenderedPageBreak/>
        <w:t xml:space="preserve">She also avers that the Commission overlooked several items in reaching a decision, including the Complainant’s expenses for food, medical needs, insurance, taxes, mortgage payments, and student loan payments.  Petition at 1.  </w:t>
      </w:r>
    </w:p>
    <w:p w:rsidR="0060427B" w:rsidRDefault="0060427B" w:rsidP="008277D4">
      <w:pPr>
        <w:tabs>
          <w:tab w:val="left" w:pos="9360"/>
        </w:tabs>
        <w:rPr>
          <w:szCs w:val="26"/>
        </w:rPr>
      </w:pPr>
    </w:p>
    <w:p w:rsidR="00637E91" w:rsidRDefault="0060427B" w:rsidP="008277D4">
      <w:pPr>
        <w:tabs>
          <w:tab w:val="left" w:pos="9360"/>
        </w:tabs>
        <w:rPr>
          <w:szCs w:val="26"/>
        </w:rPr>
      </w:pPr>
      <w:r>
        <w:rPr>
          <w:szCs w:val="26"/>
        </w:rPr>
        <w:t>In its Answer to the Petition, PPL states that the Complainant received a full hearing on the merits of her Complaint.  PPL avers that, because the Complainant has not contested any of the ALJ’s Findings of Fact or Conclusions of Law, there is no basis for reconsideration.</w:t>
      </w:r>
      <w:r w:rsidR="004C1E4E">
        <w:rPr>
          <w:szCs w:val="26"/>
        </w:rPr>
        <w:t xml:space="preserve">  </w:t>
      </w:r>
      <w:r w:rsidR="00425E5D">
        <w:rPr>
          <w:szCs w:val="26"/>
        </w:rPr>
        <w:t xml:space="preserve">Answer at 1.  </w:t>
      </w:r>
      <w:r w:rsidR="004C1E4E">
        <w:rPr>
          <w:szCs w:val="26"/>
        </w:rPr>
        <w:t xml:space="preserve">In addition, PPL supports the Commission’s decision in the </w:t>
      </w:r>
      <w:r w:rsidR="004C1E4E" w:rsidRPr="004C1E4E">
        <w:rPr>
          <w:i/>
          <w:szCs w:val="26"/>
        </w:rPr>
        <w:t>July 2012 Order</w:t>
      </w:r>
      <w:r w:rsidR="004C1E4E">
        <w:rPr>
          <w:szCs w:val="26"/>
        </w:rPr>
        <w:t xml:space="preserve">, which declined to establish a payment agreement for the Complainant pursuant to the language in Section 1405(d) of the Code.  PPL states that </w:t>
      </w:r>
      <w:r w:rsidR="007D5D2B">
        <w:rPr>
          <w:szCs w:val="26"/>
        </w:rPr>
        <w:t>the record demonstrated that it provided the Complainant with more than twenty payment agreements, and t</w:t>
      </w:r>
      <w:r w:rsidR="004C1E4E">
        <w:rPr>
          <w:szCs w:val="26"/>
        </w:rPr>
        <w:t>he Complainant has not presented any evidence to support a change in income</w:t>
      </w:r>
      <w:r w:rsidR="007D5D2B">
        <w:rPr>
          <w:szCs w:val="26"/>
        </w:rPr>
        <w:t xml:space="preserve">.  </w:t>
      </w:r>
      <w:r w:rsidR="00425E5D" w:rsidRPr="00425E5D">
        <w:rPr>
          <w:i/>
          <w:szCs w:val="26"/>
        </w:rPr>
        <w:t>Id</w:t>
      </w:r>
      <w:r w:rsidR="00425E5D">
        <w:rPr>
          <w:szCs w:val="26"/>
        </w:rPr>
        <w:t xml:space="preserve">. at 2.  </w:t>
      </w:r>
      <w:r w:rsidR="007D5D2B">
        <w:rPr>
          <w:szCs w:val="26"/>
        </w:rPr>
        <w:t>Accordingly, PPL asserts that the Commission acted in accordance with Pennsylvania law in denying further payment agreements</w:t>
      </w:r>
      <w:r w:rsidR="004C1E4E">
        <w:rPr>
          <w:szCs w:val="26"/>
        </w:rPr>
        <w:t>.</w:t>
      </w:r>
      <w:r w:rsidR="007D5D2B">
        <w:rPr>
          <w:szCs w:val="26"/>
        </w:rPr>
        <w:t xml:space="preserve">  </w:t>
      </w:r>
    </w:p>
    <w:p w:rsidR="00637E91" w:rsidRDefault="00637E91" w:rsidP="008277D4">
      <w:pPr>
        <w:tabs>
          <w:tab w:val="left" w:pos="9360"/>
        </w:tabs>
        <w:rPr>
          <w:szCs w:val="26"/>
        </w:rPr>
      </w:pPr>
    </w:p>
    <w:p w:rsidR="002C1F1D" w:rsidRDefault="007D5D2B" w:rsidP="008277D4">
      <w:pPr>
        <w:tabs>
          <w:tab w:val="left" w:pos="9360"/>
        </w:tabs>
        <w:rPr>
          <w:szCs w:val="26"/>
        </w:rPr>
      </w:pPr>
      <w:r>
        <w:rPr>
          <w:szCs w:val="26"/>
        </w:rPr>
        <w:t>Further, PPL states that</w:t>
      </w:r>
      <w:r w:rsidR="003D1669">
        <w:rPr>
          <w:szCs w:val="26"/>
        </w:rPr>
        <w:t>, even if a payment agreement were appropriate in this case,</w:t>
      </w:r>
      <w:r>
        <w:rPr>
          <w:szCs w:val="26"/>
        </w:rPr>
        <w:t xml:space="preserve"> the Complainant’s other expenses are not relevant to determining the length of the payment agreement to which a customer is entitled.</w:t>
      </w:r>
      <w:r w:rsidR="00425E5D">
        <w:rPr>
          <w:szCs w:val="26"/>
        </w:rPr>
        <w:t xml:space="preserve">  </w:t>
      </w:r>
      <w:r w:rsidR="00425E5D" w:rsidRPr="00425E5D">
        <w:rPr>
          <w:i/>
          <w:szCs w:val="26"/>
        </w:rPr>
        <w:t>Id</w:t>
      </w:r>
      <w:r w:rsidR="00425E5D">
        <w:rPr>
          <w:szCs w:val="26"/>
        </w:rPr>
        <w:t xml:space="preserve">. at 3.  </w:t>
      </w:r>
      <w:r>
        <w:rPr>
          <w:szCs w:val="26"/>
        </w:rPr>
        <w:t>PPL</w:t>
      </w:r>
      <w:r w:rsidR="00AE1ABC">
        <w:rPr>
          <w:szCs w:val="26"/>
        </w:rPr>
        <w:t xml:space="preserve"> explains that</w:t>
      </w:r>
      <w:r>
        <w:rPr>
          <w:szCs w:val="26"/>
        </w:rPr>
        <w:t xml:space="preserve"> a payment agreement established under the Code is based on the Complainant’s household income and size.  </w:t>
      </w:r>
      <w:r w:rsidR="00425E5D" w:rsidRPr="00425E5D">
        <w:rPr>
          <w:i/>
          <w:szCs w:val="26"/>
        </w:rPr>
        <w:t>Id</w:t>
      </w:r>
      <w:r w:rsidR="00425E5D">
        <w:rPr>
          <w:szCs w:val="26"/>
        </w:rPr>
        <w:t xml:space="preserve">. </w:t>
      </w:r>
      <w:r w:rsidR="004D056F">
        <w:rPr>
          <w:szCs w:val="26"/>
        </w:rPr>
        <w:t xml:space="preserve">(citing </w:t>
      </w:r>
      <w:r w:rsidR="0051293D">
        <w:rPr>
          <w:szCs w:val="26"/>
        </w:rPr>
        <w:t>66 Pa. C.S. § 1405(b)</w:t>
      </w:r>
      <w:r w:rsidR="004D056F">
        <w:rPr>
          <w:szCs w:val="26"/>
        </w:rPr>
        <w:t>)</w:t>
      </w:r>
      <w:r w:rsidR="0051293D">
        <w:rPr>
          <w:szCs w:val="26"/>
        </w:rPr>
        <w:t>.</w:t>
      </w:r>
      <w:r w:rsidR="004D056F">
        <w:rPr>
          <w:szCs w:val="26"/>
        </w:rPr>
        <w:t xml:space="preserve">    </w:t>
      </w:r>
      <w:r>
        <w:rPr>
          <w:szCs w:val="26"/>
        </w:rPr>
        <w:t xml:space="preserve">    </w:t>
      </w:r>
      <w:r w:rsidR="004C1E4E">
        <w:rPr>
          <w:szCs w:val="26"/>
        </w:rPr>
        <w:t xml:space="preserve">   </w:t>
      </w:r>
      <w:r w:rsidR="0060427B">
        <w:rPr>
          <w:szCs w:val="26"/>
        </w:rPr>
        <w:t xml:space="preserve">    </w:t>
      </w:r>
      <w:r w:rsidR="00C81629">
        <w:rPr>
          <w:szCs w:val="26"/>
        </w:rPr>
        <w:t xml:space="preserve">     </w:t>
      </w:r>
      <w:r w:rsidR="002C1F1D">
        <w:rPr>
          <w:szCs w:val="26"/>
        </w:rPr>
        <w:t xml:space="preserve">     </w:t>
      </w:r>
    </w:p>
    <w:p w:rsidR="00BA28F3" w:rsidRDefault="00BA28F3" w:rsidP="008277D4">
      <w:pPr>
        <w:tabs>
          <w:tab w:val="left" w:pos="9360"/>
        </w:tabs>
        <w:rPr>
          <w:szCs w:val="26"/>
        </w:rPr>
      </w:pPr>
    </w:p>
    <w:p w:rsidR="001B7CD7" w:rsidRDefault="00606019" w:rsidP="008277D4">
      <w:pPr>
        <w:tabs>
          <w:tab w:val="left" w:pos="9360"/>
        </w:tabs>
        <w:rPr>
          <w:color w:val="000000"/>
        </w:rPr>
      </w:pPr>
      <w:r>
        <w:rPr>
          <w:szCs w:val="26"/>
        </w:rPr>
        <w:t xml:space="preserve"> </w:t>
      </w:r>
      <w:r w:rsidR="00A2337A">
        <w:rPr>
          <w:color w:val="000000"/>
        </w:rPr>
        <w:t xml:space="preserve">Based on our review of the Complainant’s Petition, as well as the record and the applicable law, we shall deny the Complainant’s Petition.  We find that the Complainant has not satisfied the standards for reconsideration set forth in </w:t>
      </w:r>
      <w:r w:rsidR="00A2337A">
        <w:rPr>
          <w:i/>
          <w:color w:val="000000"/>
        </w:rPr>
        <w:t>Duick, supra</w:t>
      </w:r>
      <w:r w:rsidR="00A2337A">
        <w:rPr>
          <w:color w:val="000000"/>
        </w:rPr>
        <w:t>, because she has not raised any “new and novel” arguments not previously heard</w:t>
      </w:r>
      <w:r w:rsidR="00453606">
        <w:rPr>
          <w:color w:val="000000"/>
        </w:rPr>
        <w:t>,</w:t>
      </w:r>
      <w:r w:rsidR="00A2337A">
        <w:rPr>
          <w:color w:val="000000"/>
        </w:rPr>
        <w:t xml:space="preserve"> or considerations which appear to have been overlooked or not addressed by the Commission.  </w:t>
      </w:r>
      <w:r w:rsidR="00A97935">
        <w:rPr>
          <w:color w:val="000000"/>
        </w:rPr>
        <w:t>In the Exceptions she previously filed, the Complainant requested additional time to pay her arrearage, because she is the head of her household and has only one income upon which to support her family.</w:t>
      </w:r>
      <w:r w:rsidR="00A97935">
        <w:rPr>
          <w:szCs w:val="26"/>
        </w:rPr>
        <w:t xml:space="preserve">  </w:t>
      </w:r>
      <w:r w:rsidR="003D1669">
        <w:rPr>
          <w:szCs w:val="26"/>
        </w:rPr>
        <w:t xml:space="preserve">Exc. at 1.  </w:t>
      </w:r>
      <w:r w:rsidR="00FD100C">
        <w:rPr>
          <w:color w:val="000000"/>
        </w:rPr>
        <w:t xml:space="preserve">The Complainant has </w:t>
      </w:r>
      <w:r w:rsidR="00FD100C">
        <w:rPr>
          <w:color w:val="000000"/>
        </w:rPr>
        <w:lastRenderedPageBreak/>
        <w:t>raised the same issues in her Petition</w:t>
      </w:r>
      <w:r w:rsidR="00A97935">
        <w:rPr>
          <w:color w:val="000000"/>
        </w:rPr>
        <w:t xml:space="preserve">.  We thoroughly addressed these issues </w:t>
      </w:r>
      <w:r w:rsidR="00FD100C">
        <w:rPr>
          <w:color w:val="000000"/>
        </w:rPr>
        <w:t xml:space="preserve">in </w:t>
      </w:r>
      <w:r w:rsidR="00A97935">
        <w:rPr>
          <w:color w:val="000000"/>
        </w:rPr>
        <w:t xml:space="preserve">disposing of the Complainant’s Exceptions in </w:t>
      </w:r>
      <w:r w:rsidR="00FD100C">
        <w:rPr>
          <w:color w:val="000000"/>
        </w:rPr>
        <w:t xml:space="preserve">our </w:t>
      </w:r>
      <w:r w:rsidR="00FD100C" w:rsidRPr="00FD100C">
        <w:rPr>
          <w:i/>
          <w:color w:val="000000"/>
        </w:rPr>
        <w:t>July 2012 Order</w:t>
      </w:r>
      <w:r w:rsidR="00A97935">
        <w:rPr>
          <w:i/>
          <w:color w:val="000000"/>
        </w:rPr>
        <w:t>.</w:t>
      </w:r>
      <w:r w:rsidR="00A97935">
        <w:rPr>
          <w:color w:val="000000"/>
        </w:rPr>
        <w:t xml:space="preserve"> </w:t>
      </w:r>
      <w:r w:rsidR="00DF0E37">
        <w:rPr>
          <w:color w:val="000000"/>
        </w:rPr>
        <w:t xml:space="preserve"> </w:t>
      </w:r>
    </w:p>
    <w:p w:rsidR="001B7CD7" w:rsidRDefault="001B7CD7" w:rsidP="008277D4">
      <w:pPr>
        <w:tabs>
          <w:tab w:val="left" w:pos="9360"/>
        </w:tabs>
        <w:rPr>
          <w:color w:val="000000"/>
        </w:rPr>
      </w:pPr>
    </w:p>
    <w:p w:rsidR="004F39A4" w:rsidRDefault="00A97935" w:rsidP="008277D4">
      <w:pPr>
        <w:tabs>
          <w:tab w:val="left" w:pos="9360"/>
        </w:tabs>
        <w:rPr>
          <w:szCs w:val="26"/>
        </w:rPr>
      </w:pPr>
      <w:r>
        <w:rPr>
          <w:color w:val="000000"/>
        </w:rPr>
        <w:t>The Complainant</w:t>
      </w:r>
      <w:r w:rsidR="00DF0E37">
        <w:rPr>
          <w:color w:val="000000"/>
        </w:rPr>
        <w:t xml:space="preserve"> </w:t>
      </w:r>
      <w:r w:rsidR="00453606">
        <w:rPr>
          <w:color w:val="000000"/>
        </w:rPr>
        <w:t>was</w:t>
      </w:r>
      <w:r w:rsidR="00DF0E37">
        <w:rPr>
          <w:color w:val="000000"/>
        </w:rPr>
        <w:t xml:space="preserve"> provided with an opportunity to be heard on the issues </w:t>
      </w:r>
      <w:r w:rsidR="001B7CD7">
        <w:rPr>
          <w:color w:val="000000"/>
        </w:rPr>
        <w:t xml:space="preserve">she raises in her Petition </w:t>
      </w:r>
      <w:r w:rsidR="00DD1800">
        <w:rPr>
          <w:color w:val="000000"/>
        </w:rPr>
        <w:t xml:space="preserve">regarding additional time to pay her arrearage. </w:t>
      </w:r>
      <w:r w:rsidR="00DF0E37">
        <w:rPr>
          <w:color w:val="000000"/>
        </w:rPr>
        <w:t xml:space="preserve"> </w:t>
      </w:r>
      <w:r w:rsidR="00DD1800">
        <w:rPr>
          <w:color w:val="000000"/>
        </w:rPr>
        <w:t xml:space="preserve">The Complainant </w:t>
      </w:r>
      <w:r w:rsidR="00DF0E37">
        <w:rPr>
          <w:color w:val="000000"/>
        </w:rPr>
        <w:t>was also provided with an opportunity during the evidentiary hearing to present evidence regarding her household income and size</w:t>
      </w:r>
      <w:r w:rsidR="00DD1800">
        <w:rPr>
          <w:color w:val="000000"/>
        </w:rPr>
        <w:t xml:space="preserve"> and any changes in her household income</w:t>
      </w:r>
      <w:r>
        <w:rPr>
          <w:color w:val="000000"/>
        </w:rPr>
        <w:t>.</w:t>
      </w:r>
      <w:r w:rsidR="00DF0E37">
        <w:rPr>
          <w:color w:val="000000"/>
        </w:rPr>
        <w:t xml:space="preserve">  PPL is correct that information regarding the Complainant’s household income and size is relevant to determining the length of </w:t>
      </w:r>
      <w:r w:rsidR="00841586">
        <w:rPr>
          <w:color w:val="000000"/>
        </w:rPr>
        <w:t>the</w:t>
      </w:r>
      <w:r w:rsidR="00DF0E37">
        <w:rPr>
          <w:color w:val="000000"/>
        </w:rPr>
        <w:t xml:space="preserve"> payment agreement to which the Complainant is entitled, whereas the Complainant’s other expenses are not.  </w:t>
      </w:r>
      <w:r w:rsidR="001B7CD7">
        <w:rPr>
          <w:color w:val="000000"/>
        </w:rPr>
        <w:t xml:space="preserve">As the Complainant has not provided any new information here, </w:t>
      </w:r>
      <w:r w:rsidR="00DD1800">
        <w:rPr>
          <w:color w:val="000000"/>
        </w:rPr>
        <w:t>including</w:t>
      </w:r>
      <w:r w:rsidR="001B7CD7">
        <w:rPr>
          <w:color w:val="000000"/>
        </w:rPr>
        <w:t xml:space="preserve"> information regarding her household income and size, we do not have any basis to reconsider our decision in the </w:t>
      </w:r>
      <w:r w:rsidR="001B7CD7" w:rsidRPr="001B7CD7">
        <w:rPr>
          <w:i/>
          <w:color w:val="000000"/>
        </w:rPr>
        <w:t>July 2012 Order</w:t>
      </w:r>
      <w:r w:rsidR="001B7CD7">
        <w:rPr>
          <w:color w:val="000000"/>
        </w:rPr>
        <w:t xml:space="preserve">.     </w:t>
      </w:r>
      <w:r w:rsidR="00DF0E37">
        <w:rPr>
          <w:color w:val="000000"/>
        </w:rPr>
        <w:t xml:space="preserve">  </w:t>
      </w:r>
      <w:r>
        <w:rPr>
          <w:color w:val="000000"/>
        </w:rPr>
        <w:t xml:space="preserve">    </w:t>
      </w:r>
      <w:r>
        <w:rPr>
          <w:i/>
          <w:color w:val="000000"/>
        </w:rPr>
        <w:t xml:space="preserve"> </w:t>
      </w:r>
      <w:r w:rsidR="00991AEE">
        <w:rPr>
          <w:color w:val="000000"/>
        </w:rPr>
        <w:t xml:space="preserve">  </w:t>
      </w:r>
    </w:p>
    <w:p w:rsidR="005A76C1" w:rsidRDefault="005A76C1" w:rsidP="008277D4">
      <w:pPr>
        <w:ind w:firstLine="0"/>
      </w:pPr>
    </w:p>
    <w:p w:rsidR="006C438D" w:rsidRPr="006C438D" w:rsidRDefault="006C438D" w:rsidP="008277D4">
      <w:pPr>
        <w:ind w:firstLine="0"/>
        <w:jc w:val="center"/>
        <w:rPr>
          <w:b/>
        </w:rPr>
      </w:pPr>
      <w:r>
        <w:rPr>
          <w:b/>
        </w:rPr>
        <w:t>Conclusion</w:t>
      </w:r>
    </w:p>
    <w:p w:rsidR="005A76C1" w:rsidRPr="0003599D" w:rsidRDefault="005A76C1" w:rsidP="008277D4">
      <w:pPr>
        <w:ind w:firstLine="0"/>
      </w:pPr>
    </w:p>
    <w:p w:rsidR="005A76C1" w:rsidRPr="00954FEF" w:rsidRDefault="006C419F" w:rsidP="008277D4">
      <w:pPr>
        <w:rPr>
          <w:szCs w:val="26"/>
        </w:rPr>
      </w:pPr>
      <w:r>
        <w:rPr>
          <w:szCs w:val="26"/>
        </w:rPr>
        <w:t>Based upon our review of the Complainant’s averments, the record in this proceeding, and the applicable law, we shall deny the Complainant’s Petition for Reconsideration, consistent with this Opinion and Order</w:t>
      </w:r>
      <w:r w:rsidR="000A633B">
        <w:t xml:space="preserve">; </w:t>
      </w:r>
      <w:r w:rsidR="005A76C1" w:rsidRPr="00273D82">
        <w:rPr>
          <w:b/>
        </w:rPr>
        <w:t>THEREFORE;</w:t>
      </w:r>
    </w:p>
    <w:p w:rsidR="005A76C1" w:rsidRPr="00273D82" w:rsidRDefault="005A76C1" w:rsidP="008277D4"/>
    <w:p w:rsidR="005A76C1" w:rsidRPr="00273D82" w:rsidRDefault="005A76C1" w:rsidP="00804C22">
      <w:pPr>
        <w:keepNext/>
      </w:pPr>
      <w:r w:rsidRPr="00273D82">
        <w:rPr>
          <w:b/>
        </w:rPr>
        <w:t>IT IS ORDERED:</w:t>
      </w:r>
    </w:p>
    <w:p w:rsidR="005A76C1" w:rsidRPr="00273D82" w:rsidRDefault="005A76C1" w:rsidP="00804C22">
      <w:pPr>
        <w:keepNext/>
        <w:tabs>
          <w:tab w:val="left" w:pos="-720"/>
        </w:tabs>
        <w:spacing w:line="240" w:lineRule="auto"/>
      </w:pPr>
    </w:p>
    <w:p w:rsidR="00761F38" w:rsidRDefault="005A76C1" w:rsidP="00761F38">
      <w:pPr>
        <w:rPr>
          <w:szCs w:val="20"/>
        </w:rPr>
      </w:pPr>
      <w:r>
        <w:t>1.</w:t>
      </w:r>
      <w:r>
        <w:tab/>
      </w:r>
      <w:r w:rsidR="00761F38" w:rsidRPr="00761F38">
        <w:rPr>
          <w:szCs w:val="26"/>
        </w:rPr>
        <w:t>That t</w:t>
      </w:r>
      <w:r w:rsidR="00761F38" w:rsidRPr="00761F38">
        <w:rPr>
          <w:szCs w:val="20"/>
        </w:rPr>
        <w:t xml:space="preserve">he Petition for Reconsideration, filed by </w:t>
      </w:r>
      <w:r w:rsidR="00761F38">
        <w:rPr>
          <w:szCs w:val="20"/>
        </w:rPr>
        <w:t>Mimose Innocent</w:t>
      </w:r>
      <w:r w:rsidR="00761F38" w:rsidRPr="00761F38">
        <w:rPr>
          <w:szCs w:val="20"/>
        </w:rPr>
        <w:t xml:space="preserve"> on </w:t>
      </w:r>
      <w:r w:rsidR="00761F38">
        <w:rPr>
          <w:szCs w:val="20"/>
        </w:rPr>
        <w:t>July 26</w:t>
      </w:r>
      <w:r w:rsidR="00761F38" w:rsidRPr="00761F38">
        <w:rPr>
          <w:szCs w:val="20"/>
        </w:rPr>
        <w:t xml:space="preserve">, 2012, seeking reconsideration of the Opinion and Order entered </w:t>
      </w:r>
      <w:r w:rsidR="00453606">
        <w:rPr>
          <w:szCs w:val="20"/>
        </w:rPr>
        <w:t xml:space="preserve">at this Docket Number </w:t>
      </w:r>
      <w:r w:rsidR="00761F38" w:rsidRPr="00761F38">
        <w:rPr>
          <w:szCs w:val="20"/>
        </w:rPr>
        <w:t xml:space="preserve">on </w:t>
      </w:r>
      <w:r w:rsidR="00761F38">
        <w:rPr>
          <w:szCs w:val="20"/>
        </w:rPr>
        <w:t>July 19</w:t>
      </w:r>
      <w:r w:rsidR="00761F38" w:rsidRPr="00761F38">
        <w:rPr>
          <w:szCs w:val="20"/>
        </w:rPr>
        <w:t>, 2012, is denied.</w:t>
      </w:r>
    </w:p>
    <w:p w:rsidR="00DD1800" w:rsidRPr="00761F38" w:rsidRDefault="00DD1800" w:rsidP="00761F38">
      <w:pPr>
        <w:rPr>
          <w:szCs w:val="26"/>
        </w:rPr>
      </w:pPr>
    </w:p>
    <w:p w:rsidR="00F3243C" w:rsidRPr="00F3243C" w:rsidRDefault="005A76C1" w:rsidP="00214AA2">
      <w:pPr>
        <w:keepNext/>
        <w:tabs>
          <w:tab w:val="left" w:pos="2160"/>
        </w:tabs>
        <w:rPr>
          <w:szCs w:val="26"/>
        </w:rPr>
      </w:pPr>
      <w:r>
        <w:lastRenderedPageBreak/>
        <w:t>2.</w:t>
      </w:r>
      <w:r>
        <w:tab/>
      </w:r>
      <w:r w:rsidRPr="00273D82">
        <w:t xml:space="preserve">That </w:t>
      </w:r>
      <w:r w:rsidR="00F3243C" w:rsidRPr="00F3243C">
        <w:rPr>
          <w:szCs w:val="26"/>
        </w:rPr>
        <w:t xml:space="preserve">this proceeding shall be marked closed.  </w:t>
      </w:r>
    </w:p>
    <w:p w:rsidR="00F3243C" w:rsidRPr="00F3243C" w:rsidRDefault="00F3243C" w:rsidP="00214AA2">
      <w:pPr>
        <w:keepNext/>
        <w:widowControl w:val="0"/>
        <w:tabs>
          <w:tab w:val="left" w:pos="2160"/>
        </w:tabs>
        <w:rPr>
          <w:szCs w:val="26"/>
        </w:rPr>
      </w:pPr>
      <w:r w:rsidRPr="00F3243C">
        <w:rPr>
          <w:szCs w:val="26"/>
        </w:rPr>
        <w:tab/>
      </w:r>
    </w:p>
    <w:p w:rsidR="005A76C1" w:rsidRPr="00273D82" w:rsidRDefault="006C4A9C" w:rsidP="00214AA2">
      <w:pPr>
        <w:keepNext/>
        <w:tabs>
          <w:tab w:val="left" w:pos="-720"/>
        </w:tabs>
        <w:suppressAutoHyphens/>
        <w:ind w:left="5040" w:firstLine="0"/>
      </w:pPr>
      <w:r>
        <w:rPr>
          <w:noProof/>
        </w:rPr>
        <w:drawing>
          <wp:anchor distT="0" distB="0" distL="114300" distR="114300" simplePos="0" relativeHeight="251658240" behindDoc="1" locked="0" layoutInCell="1" allowOverlap="1" wp14:anchorId="1F8AC244" wp14:editId="294B7ACE">
            <wp:simplePos x="0" y="0"/>
            <wp:positionH relativeFrom="column">
              <wp:posOffset>2965450</wp:posOffset>
            </wp:positionH>
            <wp:positionV relativeFrom="paragraph">
              <wp:posOffset>1905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A76C1" w:rsidRPr="00273D82">
        <w:rPr>
          <w:b/>
        </w:rPr>
        <w:t>BY THE COMMISSION,</w:t>
      </w:r>
    </w:p>
    <w:p w:rsidR="005A76C1" w:rsidRPr="00273D82" w:rsidRDefault="005A76C1" w:rsidP="008277D4">
      <w:pPr>
        <w:tabs>
          <w:tab w:val="left" w:pos="-720"/>
        </w:tabs>
        <w:suppressAutoHyphens/>
        <w:ind w:left="5040" w:firstLine="0"/>
      </w:pPr>
    </w:p>
    <w:p w:rsidR="005A76C1" w:rsidRDefault="005A76C1" w:rsidP="008277D4">
      <w:pPr>
        <w:tabs>
          <w:tab w:val="left" w:pos="-720"/>
        </w:tabs>
        <w:suppressAutoHyphens/>
        <w:ind w:left="5040" w:firstLine="0"/>
      </w:pPr>
    </w:p>
    <w:p w:rsidR="005A76C1" w:rsidRPr="00273D82" w:rsidRDefault="005A76C1" w:rsidP="008277D4">
      <w:pPr>
        <w:tabs>
          <w:tab w:val="left" w:pos="-720"/>
        </w:tabs>
        <w:suppressAutoHyphens/>
        <w:spacing w:line="240" w:lineRule="auto"/>
        <w:ind w:left="5040" w:firstLine="0"/>
      </w:pPr>
      <w:r w:rsidRPr="00273D82">
        <w:t>Rosemary Chiavetta</w:t>
      </w:r>
    </w:p>
    <w:p w:rsidR="005A76C1" w:rsidRPr="00273D82" w:rsidRDefault="005A76C1" w:rsidP="008277D4">
      <w:pPr>
        <w:tabs>
          <w:tab w:val="left" w:pos="-720"/>
        </w:tabs>
        <w:suppressAutoHyphens/>
        <w:spacing w:line="240" w:lineRule="auto"/>
        <w:ind w:left="5040" w:firstLine="0"/>
      </w:pPr>
      <w:r w:rsidRPr="00273D82">
        <w:t>Secretary</w:t>
      </w:r>
    </w:p>
    <w:p w:rsidR="005A76C1" w:rsidRPr="00273D82" w:rsidRDefault="005A76C1" w:rsidP="008277D4">
      <w:pPr>
        <w:tabs>
          <w:tab w:val="left" w:pos="-720"/>
        </w:tabs>
        <w:suppressAutoHyphens/>
      </w:pPr>
    </w:p>
    <w:p w:rsidR="005A76C1" w:rsidRPr="00273D82" w:rsidRDefault="005A76C1" w:rsidP="008277D4">
      <w:pPr>
        <w:tabs>
          <w:tab w:val="left" w:pos="-720"/>
        </w:tabs>
        <w:suppressAutoHyphens/>
        <w:ind w:firstLine="0"/>
      </w:pPr>
      <w:r w:rsidRPr="00273D82">
        <w:t>(SEAL)</w:t>
      </w:r>
    </w:p>
    <w:p w:rsidR="005A76C1" w:rsidRPr="00273D82" w:rsidRDefault="005A76C1" w:rsidP="008277D4">
      <w:pPr>
        <w:tabs>
          <w:tab w:val="left" w:pos="-720"/>
        </w:tabs>
        <w:suppressAutoHyphens/>
        <w:ind w:firstLine="0"/>
      </w:pPr>
    </w:p>
    <w:p w:rsidR="005A76C1" w:rsidRPr="00273D82" w:rsidRDefault="00154F1B" w:rsidP="008277D4">
      <w:pPr>
        <w:tabs>
          <w:tab w:val="left" w:pos="-720"/>
        </w:tabs>
        <w:suppressAutoHyphens/>
        <w:ind w:firstLine="0"/>
      </w:pPr>
      <w:r>
        <w:t xml:space="preserve">ORDER ADOPTED:  </w:t>
      </w:r>
      <w:r w:rsidR="00B0277B">
        <w:t>December 20</w:t>
      </w:r>
      <w:r w:rsidR="005A76C1" w:rsidRPr="00273D82">
        <w:t>, 2012</w:t>
      </w:r>
    </w:p>
    <w:p w:rsidR="005A76C1" w:rsidRPr="00273D82" w:rsidRDefault="005A76C1" w:rsidP="008277D4">
      <w:pPr>
        <w:tabs>
          <w:tab w:val="left" w:pos="-720"/>
        </w:tabs>
        <w:suppressAutoHyphens/>
        <w:ind w:firstLine="0"/>
        <w:rPr>
          <w:b/>
        </w:rPr>
      </w:pPr>
      <w:r w:rsidRPr="00273D82">
        <w:t xml:space="preserve">ORDER ENTERED:  </w:t>
      </w:r>
      <w:r w:rsidR="006C4A9C">
        <w:t>December 20, 2012</w:t>
      </w:r>
      <w:bookmarkStart w:id="0" w:name="_GoBack"/>
      <w:bookmarkEnd w:id="0"/>
    </w:p>
    <w:sectPr w:rsidR="005A76C1" w:rsidRPr="00273D82" w:rsidSect="00FB6E05">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9D5" w:rsidRDefault="002869D5">
      <w:r>
        <w:separator/>
      </w:r>
    </w:p>
  </w:endnote>
  <w:endnote w:type="continuationSeparator" w:id="0">
    <w:p w:rsidR="002869D5" w:rsidRDefault="0028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58" w:rsidRDefault="006E6758"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758" w:rsidRDefault="006E6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58" w:rsidRDefault="006E6758"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C4A9C">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9D5" w:rsidRDefault="002869D5">
      <w:r>
        <w:separator/>
      </w:r>
    </w:p>
  </w:footnote>
  <w:footnote w:type="continuationSeparator" w:id="0">
    <w:p w:rsidR="002869D5" w:rsidRDefault="002869D5">
      <w:r>
        <w:continuationSeparator/>
      </w:r>
    </w:p>
  </w:footnote>
  <w:footnote w:id="1">
    <w:p w:rsidR="0040187C" w:rsidRPr="00DF36BC" w:rsidRDefault="0040187C" w:rsidP="00DF36BC">
      <w:pPr>
        <w:pStyle w:val="FootnoteText"/>
        <w:spacing w:line="240" w:lineRule="auto"/>
        <w:ind w:firstLine="0"/>
        <w:rPr>
          <w:sz w:val="26"/>
          <w:szCs w:val="26"/>
        </w:rPr>
      </w:pPr>
      <w:r>
        <w:rPr>
          <w:sz w:val="26"/>
          <w:szCs w:val="26"/>
        </w:rPr>
        <w:tab/>
      </w:r>
      <w:r w:rsidRPr="00DF36BC">
        <w:rPr>
          <w:rStyle w:val="FootnoteReference"/>
          <w:sz w:val="26"/>
          <w:szCs w:val="26"/>
        </w:rPr>
        <w:footnoteRef/>
      </w:r>
      <w:r w:rsidRPr="00DF36BC">
        <w:rPr>
          <w:sz w:val="26"/>
          <w:szCs w:val="26"/>
        </w:rPr>
        <w:t xml:space="preserve"> </w:t>
      </w:r>
      <w:r w:rsidRPr="00DF36BC">
        <w:rPr>
          <w:sz w:val="26"/>
          <w:szCs w:val="26"/>
        </w:rPr>
        <w:tab/>
        <w:t>We note that the Answer was not timely filed</w:t>
      </w:r>
      <w:r>
        <w:rPr>
          <w:sz w:val="26"/>
          <w:szCs w:val="26"/>
        </w:rPr>
        <w:t xml:space="preserve"> according to </w:t>
      </w:r>
      <w:r w:rsidRPr="0040187C">
        <w:rPr>
          <w:sz w:val="26"/>
          <w:szCs w:val="26"/>
        </w:rPr>
        <w:t xml:space="preserve">52 </w:t>
      </w:r>
      <w:r w:rsidRPr="00DF36BC">
        <w:rPr>
          <w:sz w:val="26"/>
          <w:szCs w:val="26"/>
        </w:rPr>
        <w:t xml:space="preserve">Pa. Code </w:t>
      </w:r>
      <w:r>
        <w:rPr>
          <w:sz w:val="26"/>
          <w:szCs w:val="26"/>
        </w:rPr>
        <w:br/>
      </w:r>
      <w:r w:rsidRPr="00DF36BC">
        <w:rPr>
          <w:sz w:val="26"/>
          <w:szCs w:val="26"/>
        </w:rPr>
        <w:t>§</w:t>
      </w:r>
      <w:r w:rsidRPr="0040187C">
        <w:rPr>
          <w:sz w:val="26"/>
          <w:szCs w:val="26"/>
        </w:rPr>
        <w:t xml:space="preserve"> 5.572(d). </w:t>
      </w:r>
      <w:r>
        <w:rPr>
          <w:sz w:val="26"/>
          <w:szCs w:val="26"/>
        </w:rPr>
        <w:t xml:space="preserve"> However, </w:t>
      </w:r>
      <w:r w:rsidR="00B3402A">
        <w:rPr>
          <w:sz w:val="26"/>
          <w:szCs w:val="26"/>
        </w:rPr>
        <w:t xml:space="preserve">we recognize that </w:t>
      </w:r>
      <w:r>
        <w:rPr>
          <w:sz w:val="26"/>
          <w:szCs w:val="26"/>
        </w:rPr>
        <w:t xml:space="preserve">the </w:t>
      </w:r>
      <w:r w:rsidR="00B3402A">
        <w:rPr>
          <w:sz w:val="26"/>
          <w:szCs w:val="26"/>
        </w:rPr>
        <w:t>document filed by the Complainant is a letter</w:t>
      </w:r>
      <w:r w:rsidR="00DC20C6">
        <w:rPr>
          <w:sz w:val="26"/>
          <w:szCs w:val="26"/>
        </w:rPr>
        <w:t xml:space="preserve">, which was </w:t>
      </w:r>
      <w:r w:rsidR="00B3402A">
        <w:rPr>
          <w:sz w:val="26"/>
          <w:szCs w:val="26"/>
        </w:rPr>
        <w:t xml:space="preserve">not </w:t>
      </w:r>
      <w:r>
        <w:rPr>
          <w:sz w:val="26"/>
          <w:szCs w:val="26"/>
        </w:rPr>
        <w:t xml:space="preserve">clearly marked as a Petition for Reconsideration.  </w:t>
      </w:r>
      <w:r w:rsidR="000C6B24">
        <w:rPr>
          <w:sz w:val="26"/>
          <w:szCs w:val="26"/>
        </w:rPr>
        <w:t>O</w:t>
      </w:r>
      <w:r>
        <w:rPr>
          <w:sz w:val="26"/>
          <w:szCs w:val="26"/>
        </w:rPr>
        <w:t xml:space="preserve">n August 9, 2012, </w:t>
      </w:r>
      <w:r w:rsidR="000C6B24">
        <w:rPr>
          <w:sz w:val="26"/>
          <w:szCs w:val="26"/>
        </w:rPr>
        <w:t xml:space="preserve">we entered an Order </w:t>
      </w:r>
      <w:r w:rsidR="00DC20C6">
        <w:rPr>
          <w:sz w:val="26"/>
          <w:szCs w:val="26"/>
        </w:rPr>
        <w:t>(</w:t>
      </w:r>
      <w:r w:rsidR="00DC20C6" w:rsidRPr="00DF36BC">
        <w:rPr>
          <w:i/>
          <w:sz w:val="26"/>
          <w:szCs w:val="26"/>
        </w:rPr>
        <w:t>August 2012 Order</w:t>
      </w:r>
      <w:r w:rsidR="00DC20C6">
        <w:rPr>
          <w:sz w:val="26"/>
          <w:szCs w:val="26"/>
        </w:rPr>
        <w:t xml:space="preserve">) </w:t>
      </w:r>
      <w:r>
        <w:rPr>
          <w:sz w:val="26"/>
          <w:szCs w:val="26"/>
        </w:rPr>
        <w:t xml:space="preserve">treating the letter as a Petition for Reconsideration and </w:t>
      </w:r>
      <w:r w:rsidR="00B3402A">
        <w:rPr>
          <w:sz w:val="26"/>
          <w:szCs w:val="26"/>
        </w:rPr>
        <w:t>granting</w:t>
      </w:r>
      <w:r>
        <w:rPr>
          <w:sz w:val="26"/>
          <w:szCs w:val="26"/>
        </w:rPr>
        <w:t xml:space="preserve"> reconsideration</w:t>
      </w:r>
      <w:r w:rsidR="000C6B24">
        <w:rPr>
          <w:sz w:val="26"/>
          <w:szCs w:val="26"/>
        </w:rPr>
        <w:t>,</w:t>
      </w:r>
      <w:r>
        <w:rPr>
          <w:sz w:val="26"/>
          <w:szCs w:val="26"/>
        </w:rPr>
        <w:t xml:space="preserve"> pending </w:t>
      </w:r>
      <w:r w:rsidR="000C6B24">
        <w:rPr>
          <w:sz w:val="26"/>
          <w:szCs w:val="26"/>
        </w:rPr>
        <w:t xml:space="preserve">review of and </w:t>
      </w:r>
      <w:r>
        <w:rPr>
          <w:sz w:val="26"/>
          <w:szCs w:val="26"/>
        </w:rPr>
        <w:t>consideration on the merits.</w:t>
      </w:r>
      <w:r w:rsidR="000C6B24">
        <w:rPr>
          <w:sz w:val="26"/>
          <w:szCs w:val="26"/>
        </w:rPr>
        <w:t xml:space="preserve">  PPL’s Answ</w:t>
      </w:r>
      <w:r w:rsidR="00B3402A">
        <w:rPr>
          <w:sz w:val="26"/>
          <w:szCs w:val="26"/>
        </w:rPr>
        <w:t xml:space="preserve">er was filed promptly after </w:t>
      </w:r>
      <w:r w:rsidR="00DC20C6">
        <w:rPr>
          <w:sz w:val="26"/>
          <w:szCs w:val="26"/>
        </w:rPr>
        <w:t xml:space="preserve">service of </w:t>
      </w:r>
      <w:r w:rsidR="00B3402A">
        <w:rPr>
          <w:sz w:val="26"/>
          <w:szCs w:val="26"/>
        </w:rPr>
        <w:t xml:space="preserve">the </w:t>
      </w:r>
      <w:r w:rsidR="00B3402A" w:rsidRPr="00DF36BC">
        <w:rPr>
          <w:i/>
          <w:sz w:val="26"/>
          <w:szCs w:val="26"/>
        </w:rPr>
        <w:t>August 2012</w:t>
      </w:r>
      <w:r w:rsidR="00DC20C6" w:rsidRPr="00DF36BC">
        <w:rPr>
          <w:i/>
          <w:sz w:val="26"/>
          <w:szCs w:val="26"/>
        </w:rPr>
        <w:t xml:space="preserve"> Order</w:t>
      </w:r>
      <w:r w:rsidR="000C6B24">
        <w:rPr>
          <w:sz w:val="26"/>
          <w:szCs w:val="26"/>
        </w:rPr>
        <w:t xml:space="preserve">.  Therefore, </w:t>
      </w:r>
      <w:r w:rsidR="00B3402A">
        <w:rPr>
          <w:sz w:val="26"/>
          <w:szCs w:val="26"/>
        </w:rPr>
        <w:t xml:space="preserve">in the interest of promoting the just, speedy and inexpensive resolution of this proceeding, </w:t>
      </w:r>
      <w:r w:rsidR="00DC20C6">
        <w:rPr>
          <w:sz w:val="26"/>
          <w:szCs w:val="26"/>
        </w:rPr>
        <w:t xml:space="preserve">52 Pa. Code § 1.2(a), </w:t>
      </w:r>
      <w:r w:rsidR="000C6B24">
        <w:rPr>
          <w:sz w:val="26"/>
          <w:szCs w:val="26"/>
        </w:rPr>
        <w:t>we will consider t</w:t>
      </w:r>
      <w:r w:rsidR="00DC20C6">
        <w:rPr>
          <w:sz w:val="26"/>
          <w:szCs w:val="26"/>
        </w:rPr>
        <w:t>he Answer</w:t>
      </w:r>
      <w:r w:rsidR="000C6B24">
        <w:rPr>
          <w:sz w:val="26"/>
          <w:szCs w:val="26"/>
        </w:rPr>
        <w:t xml:space="preserve"> in rendering this Opinion and Order.</w:t>
      </w:r>
      <w:r>
        <w:rPr>
          <w:sz w:val="26"/>
          <w:szCs w:val="26"/>
        </w:rPr>
        <w:t xml:space="preserve">   </w:t>
      </w:r>
      <w:r w:rsidRPr="00DF36BC">
        <w:rPr>
          <w:sz w:val="26"/>
          <w:szCs w:val="26"/>
        </w:rPr>
        <w:t xml:space="preserve"> </w:t>
      </w:r>
    </w:p>
  </w:footnote>
  <w:footnote w:id="2">
    <w:p w:rsidR="00B40DD2" w:rsidRPr="00B40DD2" w:rsidRDefault="00B40DD2" w:rsidP="00B40DD2">
      <w:pPr>
        <w:pStyle w:val="FootnoteText"/>
        <w:spacing w:line="240" w:lineRule="auto"/>
        <w:ind w:firstLine="720"/>
        <w:rPr>
          <w:sz w:val="26"/>
        </w:rPr>
      </w:pPr>
      <w:r w:rsidRPr="00B40DD2">
        <w:rPr>
          <w:rStyle w:val="FootnoteReference"/>
          <w:sz w:val="26"/>
        </w:rPr>
        <w:footnoteRef/>
      </w:r>
      <w:r w:rsidRPr="00B40DD2">
        <w:rPr>
          <w:sz w:val="26"/>
        </w:rPr>
        <w:t xml:space="preserve"> </w:t>
      </w:r>
      <w:r>
        <w:rPr>
          <w:sz w:val="26"/>
        </w:rPr>
        <w:tab/>
        <w:t xml:space="preserve">We acknowledge that the Complainant’s Petition does not </w:t>
      </w:r>
      <w:r w:rsidR="00604853">
        <w:rPr>
          <w:sz w:val="26"/>
        </w:rPr>
        <w:t xml:space="preserve">strictly </w:t>
      </w:r>
      <w:r>
        <w:rPr>
          <w:sz w:val="26"/>
        </w:rPr>
        <w:t xml:space="preserve">comply with the format set forth in </w:t>
      </w:r>
      <w:r w:rsidR="00604853">
        <w:rPr>
          <w:sz w:val="26"/>
        </w:rPr>
        <w:t>Section 5.572 of the Commission’s Regulations, 52 Pa. Code § 5.572</w:t>
      </w:r>
      <w:r w:rsidR="00814588">
        <w:rPr>
          <w:sz w:val="26"/>
        </w:rPr>
        <w:t xml:space="preserve"> (</w:t>
      </w:r>
      <w:r w:rsidR="00604853">
        <w:rPr>
          <w:sz w:val="26"/>
        </w:rPr>
        <w:t xml:space="preserve">the Petition </w:t>
      </w:r>
      <w:r w:rsidR="00814588">
        <w:rPr>
          <w:sz w:val="26"/>
        </w:rPr>
        <w:t xml:space="preserve">must </w:t>
      </w:r>
      <w:r w:rsidR="00604853">
        <w:rPr>
          <w:sz w:val="26"/>
        </w:rPr>
        <w:t>specify in numbered paragraphs the findings or orders involved, with record references and specific requests for the findings or orders desired</w:t>
      </w:r>
      <w:r w:rsidR="00814588">
        <w:rPr>
          <w:sz w:val="26"/>
        </w:rPr>
        <w:t>)</w:t>
      </w:r>
      <w:r w:rsidR="00604853">
        <w:rPr>
          <w:sz w:val="26"/>
        </w:rPr>
        <w:t xml:space="preserve">.  Nevertheless, particularly because the Complainant is appearing </w:t>
      </w:r>
      <w:r w:rsidR="00604853" w:rsidRPr="00604853">
        <w:rPr>
          <w:i/>
          <w:sz w:val="26"/>
        </w:rPr>
        <w:t>pro se</w:t>
      </w:r>
      <w:r w:rsidR="00604853">
        <w:rPr>
          <w:sz w:val="26"/>
        </w:rPr>
        <w:t>, we will consider the Petition in the interest of securing a just, speedy, and inexpensive determination</w:t>
      </w:r>
      <w:r w:rsidR="00814588">
        <w:rPr>
          <w:sz w:val="26"/>
        </w:rPr>
        <w:t xml:space="preserve"> of this proceeding</w:t>
      </w:r>
      <w:r w:rsidR="00604853">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886589"/>
    <w:multiLevelType w:val="hybridMultilevel"/>
    <w:tmpl w:val="756C3D4C"/>
    <w:lvl w:ilvl="0" w:tplc="FD1822FC">
      <w:start w:val="4"/>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26"/>
  </w:num>
  <w:num w:numId="14">
    <w:abstractNumId w:val="16"/>
  </w:num>
  <w:num w:numId="15">
    <w:abstractNumId w:val="40"/>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8"/>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9"/>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6"/>
  </w:num>
  <w:num w:numId="43">
    <w:abstractNumId w:val="18"/>
  </w:num>
  <w:num w:numId="44">
    <w:abstractNumId w:val="37"/>
  </w:num>
  <w:num w:numId="45">
    <w:abstractNumId w:val="27"/>
  </w:num>
  <w:num w:numId="46">
    <w:abstractNumId w:val="24"/>
  </w:num>
  <w:num w:numId="47">
    <w:abstractNumId w:val="46"/>
  </w:num>
  <w:num w:numId="48">
    <w:abstractNumId w:val="30"/>
  </w:num>
  <w:num w:numId="49">
    <w:abstractNumId w:val="42"/>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428F"/>
    <w:rsid w:val="00004A9E"/>
    <w:rsid w:val="00004F6D"/>
    <w:rsid w:val="00005344"/>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7DB"/>
    <w:rsid w:val="00017510"/>
    <w:rsid w:val="00020113"/>
    <w:rsid w:val="00020146"/>
    <w:rsid w:val="0002095D"/>
    <w:rsid w:val="00020C31"/>
    <w:rsid w:val="00021278"/>
    <w:rsid w:val="0002192E"/>
    <w:rsid w:val="0002251A"/>
    <w:rsid w:val="00022C7D"/>
    <w:rsid w:val="00023324"/>
    <w:rsid w:val="00023680"/>
    <w:rsid w:val="000236BD"/>
    <w:rsid w:val="000236DF"/>
    <w:rsid w:val="00024846"/>
    <w:rsid w:val="00024A2F"/>
    <w:rsid w:val="000254F8"/>
    <w:rsid w:val="00026196"/>
    <w:rsid w:val="00026292"/>
    <w:rsid w:val="000265D0"/>
    <w:rsid w:val="00026B92"/>
    <w:rsid w:val="0002736E"/>
    <w:rsid w:val="00027B63"/>
    <w:rsid w:val="00027E6F"/>
    <w:rsid w:val="00030A5E"/>
    <w:rsid w:val="00031BBE"/>
    <w:rsid w:val="00032D16"/>
    <w:rsid w:val="00032D60"/>
    <w:rsid w:val="00033140"/>
    <w:rsid w:val="0003373D"/>
    <w:rsid w:val="00033814"/>
    <w:rsid w:val="00033DB2"/>
    <w:rsid w:val="0003455A"/>
    <w:rsid w:val="00034ED0"/>
    <w:rsid w:val="000373F2"/>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3FA7"/>
    <w:rsid w:val="00044A2A"/>
    <w:rsid w:val="00045231"/>
    <w:rsid w:val="00045B3E"/>
    <w:rsid w:val="00045D0F"/>
    <w:rsid w:val="00045D50"/>
    <w:rsid w:val="00046544"/>
    <w:rsid w:val="00046B1E"/>
    <w:rsid w:val="00046D3B"/>
    <w:rsid w:val="000474A9"/>
    <w:rsid w:val="00051036"/>
    <w:rsid w:val="00051E02"/>
    <w:rsid w:val="000522E4"/>
    <w:rsid w:val="000523B7"/>
    <w:rsid w:val="000527AB"/>
    <w:rsid w:val="0005412F"/>
    <w:rsid w:val="00054389"/>
    <w:rsid w:val="000545BD"/>
    <w:rsid w:val="000552F8"/>
    <w:rsid w:val="000559F8"/>
    <w:rsid w:val="00055DFA"/>
    <w:rsid w:val="000564F3"/>
    <w:rsid w:val="00056678"/>
    <w:rsid w:val="00056736"/>
    <w:rsid w:val="00057957"/>
    <w:rsid w:val="0006066A"/>
    <w:rsid w:val="000613F0"/>
    <w:rsid w:val="000618BD"/>
    <w:rsid w:val="000619A9"/>
    <w:rsid w:val="00061B1F"/>
    <w:rsid w:val="000621E4"/>
    <w:rsid w:val="000625BB"/>
    <w:rsid w:val="00062B01"/>
    <w:rsid w:val="00062B99"/>
    <w:rsid w:val="0006357E"/>
    <w:rsid w:val="000636D5"/>
    <w:rsid w:val="000655C9"/>
    <w:rsid w:val="00066742"/>
    <w:rsid w:val="000668B2"/>
    <w:rsid w:val="00067A73"/>
    <w:rsid w:val="00070122"/>
    <w:rsid w:val="0007013B"/>
    <w:rsid w:val="00070983"/>
    <w:rsid w:val="00070AFC"/>
    <w:rsid w:val="00071006"/>
    <w:rsid w:val="0007288A"/>
    <w:rsid w:val="00072D5D"/>
    <w:rsid w:val="000733E6"/>
    <w:rsid w:val="00073F0A"/>
    <w:rsid w:val="0007443A"/>
    <w:rsid w:val="00074A0D"/>
    <w:rsid w:val="00074C59"/>
    <w:rsid w:val="00075993"/>
    <w:rsid w:val="00076333"/>
    <w:rsid w:val="0007691C"/>
    <w:rsid w:val="000774E1"/>
    <w:rsid w:val="00077779"/>
    <w:rsid w:val="00077BD9"/>
    <w:rsid w:val="000805D8"/>
    <w:rsid w:val="0008068C"/>
    <w:rsid w:val="0008080B"/>
    <w:rsid w:val="00080BB7"/>
    <w:rsid w:val="00080F10"/>
    <w:rsid w:val="00081C61"/>
    <w:rsid w:val="00081DF8"/>
    <w:rsid w:val="000830EB"/>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29"/>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0F3"/>
    <w:rsid w:val="000A3531"/>
    <w:rsid w:val="000A3AB9"/>
    <w:rsid w:val="000A3D6D"/>
    <w:rsid w:val="000A3DC2"/>
    <w:rsid w:val="000A455F"/>
    <w:rsid w:val="000A47B1"/>
    <w:rsid w:val="000A4D27"/>
    <w:rsid w:val="000A5D9B"/>
    <w:rsid w:val="000A633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B6D06"/>
    <w:rsid w:val="000C05F0"/>
    <w:rsid w:val="000C0BFE"/>
    <w:rsid w:val="000C19C7"/>
    <w:rsid w:val="000C1E13"/>
    <w:rsid w:val="000C210B"/>
    <w:rsid w:val="000C26A1"/>
    <w:rsid w:val="000C3756"/>
    <w:rsid w:val="000C4276"/>
    <w:rsid w:val="000C4970"/>
    <w:rsid w:val="000C4A82"/>
    <w:rsid w:val="000C5194"/>
    <w:rsid w:val="000C5A9A"/>
    <w:rsid w:val="000C5D76"/>
    <w:rsid w:val="000C6B24"/>
    <w:rsid w:val="000C7B62"/>
    <w:rsid w:val="000D0442"/>
    <w:rsid w:val="000D1801"/>
    <w:rsid w:val="000D2C72"/>
    <w:rsid w:val="000D38E6"/>
    <w:rsid w:val="000D4977"/>
    <w:rsid w:val="000D4D17"/>
    <w:rsid w:val="000D53C1"/>
    <w:rsid w:val="000D6493"/>
    <w:rsid w:val="000D6779"/>
    <w:rsid w:val="000D6A7B"/>
    <w:rsid w:val="000D7A9C"/>
    <w:rsid w:val="000E1A39"/>
    <w:rsid w:val="000E1E26"/>
    <w:rsid w:val="000E2310"/>
    <w:rsid w:val="000E2C94"/>
    <w:rsid w:val="000E316C"/>
    <w:rsid w:val="000E3685"/>
    <w:rsid w:val="000E3AE6"/>
    <w:rsid w:val="000E3DC8"/>
    <w:rsid w:val="000E3DF0"/>
    <w:rsid w:val="000E434B"/>
    <w:rsid w:val="000E4C69"/>
    <w:rsid w:val="000E522D"/>
    <w:rsid w:val="000E59C6"/>
    <w:rsid w:val="000E5C54"/>
    <w:rsid w:val="000E6295"/>
    <w:rsid w:val="000E64A4"/>
    <w:rsid w:val="000E68DB"/>
    <w:rsid w:val="000E6CB9"/>
    <w:rsid w:val="000E7072"/>
    <w:rsid w:val="000E7C60"/>
    <w:rsid w:val="000F0160"/>
    <w:rsid w:val="000F118B"/>
    <w:rsid w:val="000F1C14"/>
    <w:rsid w:val="000F1E50"/>
    <w:rsid w:val="000F2E80"/>
    <w:rsid w:val="000F3215"/>
    <w:rsid w:val="000F398D"/>
    <w:rsid w:val="000F3CC9"/>
    <w:rsid w:val="000F3E98"/>
    <w:rsid w:val="000F48AA"/>
    <w:rsid w:val="000F6F6F"/>
    <w:rsid w:val="000F78CD"/>
    <w:rsid w:val="0010001A"/>
    <w:rsid w:val="0010015A"/>
    <w:rsid w:val="0010041F"/>
    <w:rsid w:val="00100760"/>
    <w:rsid w:val="00100847"/>
    <w:rsid w:val="00100934"/>
    <w:rsid w:val="0010170A"/>
    <w:rsid w:val="00101A3B"/>
    <w:rsid w:val="00101BC1"/>
    <w:rsid w:val="00101DDC"/>
    <w:rsid w:val="001022EE"/>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B79"/>
    <w:rsid w:val="001155B1"/>
    <w:rsid w:val="00115B43"/>
    <w:rsid w:val="00115D11"/>
    <w:rsid w:val="00115DB1"/>
    <w:rsid w:val="00116184"/>
    <w:rsid w:val="0011624C"/>
    <w:rsid w:val="0011648F"/>
    <w:rsid w:val="001165FA"/>
    <w:rsid w:val="00116837"/>
    <w:rsid w:val="0011689A"/>
    <w:rsid w:val="0011739B"/>
    <w:rsid w:val="0012014C"/>
    <w:rsid w:val="00121141"/>
    <w:rsid w:val="00121D33"/>
    <w:rsid w:val="00122AA3"/>
    <w:rsid w:val="001231CF"/>
    <w:rsid w:val="00123591"/>
    <w:rsid w:val="001239B8"/>
    <w:rsid w:val="00123B06"/>
    <w:rsid w:val="00123B88"/>
    <w:rsid w:val="00123BE1"/>
    <w:rsid w:val="001240A5"/>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4829"/>
    <w:rsid w:val="00134EE0"/>
    <w:rsid w:val="00135645"/>
    <w:rsid w:val="0013571D"/>
    <w:rsid w:val="00135DC2"/>
    <w:rsid w:val="001362A2"/>
    <w:rsid w:val="001368F3"/>
    <w:rsid w:val="0013798A"/>
    <w:rsid w:val="00140109"/>
    <w:rsid w:val="001424E2"/>
    <w:rsid w:val="00143E0C"/>
    <w:rsid w:val="001451DF"/>
    <w:rsid w:val="00145A3F"/>
    <w:rsid w:val="00146048"/>
    <w:rsid w:val="00146076"/>
    <w:rsid w:val="00146274"/>
    <w:rsid w:val="001468B6"/>
    <w:rsid w:val="00146E34"/>
    <w:rsid w:val="001479D1"/>
    <w:rsid w:val="00147CB0"/>
    <w:rsid w:val="00147DCE"/>
    <w:rsid w:val="001519E3"/>
    <w:rsid w:val="00152990"/>
    <w:rsid w:val="001529F1"/>
    <w:rsid w:val="00152F14"/>
    <w:rsid w:val="00153A7F"/>
    <w:rsid w:val="00153F36"/>
    <w:rsid w:val="00154301"/>
    <w:rsid w:val="00154988"/>
    <w:rsid w:val="00154C9F"/>
    <w:rsid w:val="00154F1B"/>
    <w:rsid w:val="00155DCF"/>
    <w:rsid w:val="00155E8A"/>
    <w:rsid w:val="001566C2"/>
    <w:rsid w:val="00156EF3"/>
    <w:rsid w:val="00157002"/>
    <w:rsid w:val="0015752E"/>
    <w:rsid w:val="0015757E"/>
    <w:rsid w:val="00157DCB"/>
    <w:rsid w:val="00157F28"/>
    <w:rsid w:val="001601B5"/>
    <w:rsid w:val="0016061C"/>
    <w:rsid w:val="0016091A"/>
    <w:rsid w:val="00160DA3"/>
    <w:rsid w:val="00161DAB"/>
    <w:rsid w:val="00161EBB"/>
    <w:rsid w:val="0016211D"/>
    <w:rsid w:val="00163187"/>
    <w:rsid w:val="001635F3"/>
    <w:rsid w:val="0016378F"/>
    <w:rsid w:val="00163A7E"/>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222D"/>
    <w:rsid w:val="001824BC"/>
    <w:rsid w:val="00182D35"/>
    <w:rsid w:val="00183895"/>
    <w:rsid w:val="001839FE"/>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6892"/>
    <w:rsid w:val="00197330"/>
    <w:rsid w:val="001A0205"/>
    <w:rsid w:val="001A2552"/>
    <w:rsid w:val="001A2A86"/>
    <w:rsid w:val="001A2E2F"/>
    <w:rsid w:val="001A2F08"/>
    <w:rsid w:val="001A3DEA"/>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752B"/>
    <w:rsid w:val="001B7CD7"/>
    <w:rsid w:val="001B7FC4"/>
    <w:rsid w:val="001C00B7"/>
    <w:rsid w:val="001C01F6"/>
    <w:rsid w:val="001C0662"/>
    <w:rsid w:val="001C0ADE"/>
    <w:rsid w:val="001C0DFB"/>
    <w:rsid w:val="001C136B"/>
    <w:rsid w:val="001C1C5C"/>
    <w:rsid w:val="001C2BB2"/>
    <w:rsid w:val="001C3784"/>
    <w:rsid w:val="001C466E"/>
    <w:rsid w:val="001C46D4"/>
    <w:rsid w:val="001C4ECE"/>
    <w:rsid w:val="001C5AFD"/>
    <w:rsid w:val="001C615E"/>
    <w:rsid w:val="001C6679"/>
    <w:rsid w:val="001C6E68"/>
    <w:rsid w:val="001C6E9A"/>
    <w:rsid w:val="001C7ABB"/>
    <w:rsid w:val="001C7B4B"/>
    <w:rsid w:val="001D027A"/>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55C3"/>
    <w:rsid w:val="001E5728"/>
    <w:rsid w:val="001E6236"/>
    <w:rsid w:val="001E779B"/>
    <w:rsid w:val="001E7A60"/>
    <w:rsid w:val="001E7B70"/>
    <w:rsid w:val="001E7CBC"/>
    <w:rsid w:val="001F003F"/>
    <w:rsid w:val="001F01C9"/>
    <w:rsid w:val="001F073B"/>
    <w:rsid w:val="001F143A"/>
    <w:rsid w:val="001F18F5"/>
    <w:rsid w:val="001F1BF6"/>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E5"/>
    <w:rsid w:val="00200400"/>
    <w:rsid w:val="00201C29"/>
    <w:rsid w:val="00201E5D"/>
    <w:rsid w:val="002025BE"/>
    <w:rsid w:val="0020331B"/>
    <w:rsid w:val="002033DD"/>
    <w:rsid w:val="002036B0"/>
    <w:rsid w:val="002067FD"/>
    <w:rsid w:val="00206C56"/>
    <w:rsid w:val="00206C5F"/>
    <w:rsid w:val="002105F6"/>
    <w:rsid w:val="00210D44"/>
    <w:rsid w:val="00210F4E"/>
    <w:rsid w:val="002121E9"/>
    <w:rsid w:val="002123A3"/>
    <w:rsid w:val="002123BE"/>
    <w:rsid w:val="00213AAA"/>
    <w:rsid w:val="00213F9D"/>
    <w:rsid w:val="002143FF"/>
    <w:rsid w:val="00214AA2"/>
    <w:rsid w:val="00214C50"/>
    <w:rsid w:val="0021558E"/>
    <w:rsid w:val="00216F09"/>
    <w:rsid w:val="002170B3"/>
    <w:rsid w:val="00217390"/>
    <w:rsid w:val="0022007B"/>
    <w:rsid w:val="00220A34"/>
    <w:rsid w:val="00220C61"/>
    <w:rsid w:val="0022142D"/>
    <w:rsid w:val="00221F5B"/>
    <w:rsid w:val="0022210F"/>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118"/>
    <w:rsid w:val="00231592"/>
    <w:rsid w:val="00231840"/>
    <w:rsid w:val="00231CD2"/>
    <w:rsid w:val="00231D80"/>
    <w:rsid w:val="002326EA"/>
    <w:rsid w:val="00233468"/>
    <w:rsid w:val="0023446E"/>
    <w:rsid w:val="00234B83"/>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806"/>
    <w:rsid w:val="0024515D"/>
    <w:rsid w:val="002451D9"/>
    <w:rsid w:val="00245B72"/>
    <w:rsid w:val="00245C57"/>
    <w:rsid w:val="00245C9C"/>
    <w:rsid w:val="00245D23"/>
    <w:rsid w:val="00245D95"/>
    <w:rsid w:val="002464E9"/>
    <w:rsid w:val="00246FA9"/>
    <w:rsid w:val="00247634"/>
    <w:rsid w:val="002476A6"/>
    <w:rsid w:val="00250064"/>
    <w:rsid w:val="002505A3"/>
    <w:rsid w:val="002508FB"/>
    <w:rsid w:val="0025105B"/>
    <w:rsid w:val="00251AAD"/>
    <w:rsid w:val="00251B6F"/>
    <w:rsid w:val="002527D6"/>
    <w:rsid w:val="00253FA0"/>
    <w:rsid w:val="00254200"/>
    <w:rsid w:val="00254DEB"/>
    <w:rsid w:val="002558AC"/>
    <w:rsid w:val="00255FB1"/>
    <w:rsid w:val="002561F8"/>
    <w:rsid w:val="00256403"/>
    <w:rsid w:val="0025694E"/>
    <w:rsid w:val="00256BB5"/>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3D82"/>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35C"/>
    <w:rsid w:val="00283511"/>
    <w:rsid w:val="00283853"/>
    <w:rsid w:val="00284019"/>
    <w:rsid w:val="002843A9"/>
    <w:rsid w:val="00284D62"/>
    <w:rsid w:val="00284FF5"/>
    <w:rsid w:val="00285349"/>
    <w:rsid w:val="00286511"/>
    <w:rsid w:val="002869D5"/>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7C9"/>
    <w:rsid w:val="00296A7C"/>
    <w:rsid w:val="00296A9B"/>
    <w:rsid w:val="002A08C8"/>
    <w:rsid w:val="002A0A7F"/>
    <w:rsid w:val="002A0BF0"/>
    <w:rsid w:val="002A15A4"/>
    <w:rsid w:val="002A1C0A"/>
    <w:rsid w:val="002A24E2"/>
    <w:rsid w:val="002A285B"/>
    <w:rsid w:val="002A3367"/>
    <w:rsid w:val="002A3372"/>
    <w:rsid w:val="002A33F1"/>
    <w:rsid w:val="002A3705"/>
    <w:rsid w:val="002A418C"/>
    <w:rsid w:val="002A42AC"/>
    <w:rsid w:val="002A4420"/>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515"/>
    <w:rsid w:val="002B2C7A"/>
    <w:rsid w:val="002B3332"/>
    <w:rsid w:val="002B3D3A"/>
    <w:rsid w:val="002B416C"/>
    <w:rsid w:val="002B44CF"/>
    <w:rsid w:val="002B4C7F"/>
    <w:rsid w:val="002B4D16"/>
    <w:rsid w:val="002B4F49"/>
    <w:rsid w:val="002B566A"/>
    <w:rsid w:val="002B591E"/>
    <w:rsid w:val="002B6227"/>
    <w:rsid w:val="002B6650"/>
    <w:rsid w:val="002B6DF9"/>
    <w:rsid w:val="002B71F0"/>
    <w:rsid w:val="002B7D6F"/>
    <w:rsid w:val="002C183D"/>
    <w:rsid w:val="002C1E3A"/>
    <w:rsid w:val="002C1F1D"/>
    <w:rsid w:val="002C2A83"/>
    <w:rsid w:val="002C4606"/>
    <w:rsid w:val="002C468D"/>
    <w:rsid w:val="002C6095"/>
    <w:rsid w:val="002C6710"/>
    <w:rsid w:val="002C6D14"/>
    <w:rsid w:val="002C7BBA"/>
    <w:rsid w:val="002C7EDE"/>
    <w:rsid w:val="002D0014"/>
    <w:rsid w:val="002D0610"/>
    <w:rsid w:val="002D0C06"/>
    <w:rsid w:val="002D0FF5"/>
    <w:rsid w:val="002D16BF"/>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9A"/>
    <w:rsid w:val="002E34E5"/>
    <w:rsid w:val="002E3661"/>
    <w:rsid w:val="002E3B5C"/>
    <w:rsid w:val="002E4BB6"/>
    <w:rsid w:val="002E557D"/>
    <w:rsid w:val="002E5E5F"/>
    <w:rsid w:val="002E6B47"/>
    <w:rsid w:val="002E6CCE"/>
    <w:rsid w:val="002E7446"/>
    <w:rsid w:val="002E78A3"/>
    <w:rsid w:val="002E7E94"/>
    <w:rsid w:val="002F010B"/>
    <w:rsid w:val="002F032B"/>
    <w:rsid w:val="002F0ABE"/>
    <w:rsid w:val="002F1595"/>
    <w:rsid w:val="002F1698"/>
    <w:rsid w:val="002F1F01"/>
    <w:rsid w:val="002F206F"/>
    <w:rsid w:val="002F25F1"/>
    <w:rsid w:val="002F2817"/>
    <w:rsid w:val="002F29F2"/>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20"/>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424"/>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859"/>
    <w:rsid w:val="00334936"/>
    <w:rsid w:val="00335073"/>
    <w:rsid w:val="00335087"/>
    <w:rsid w:val="003357FA"/>
    <w:rsid w:val="00335820"/>
    <w:rsid w:val="0033687F"/>
    <w:rsid w:val="003374F2"/>
    <w:rsid w:val="00340944"/>
    <w:rsid w:val="00340C90"/>
    <w:rsid w:val="0034161B"/>
    <w:rsid w:val="003422EF"/>
    <w:rsid w:val="00343B75"/>
    <w:rsid w:val="00343C89"/>
    <w:rsid w:val="00343D8B"/>
    <w:rsid w:val="0034490E"/>
    <w:rsid w:val="00345818"/>
    <w:rsid w:val="003465A2"/>
    <w:rsid w:val="0034688C"/>
    <w:rsid w:val="00346DDC"/>
    <w:rsid w:val="003470E7"/>
    <w:rsid w:val="00347501"/>
    <w:rsid w:val="00347B77"/>
    <w:rsid w:val="00347EB2"/>
    <w:rsid w:val="003503F4"/>
    <w:rsid w:val="00350A39"/>
    <w:rsid w:val="00351308"/>
    <w:rsid w:val="00351738"/>
    <w:rsid w:val="00352215"/>
    <w:rsid w:val="0035262D"/>
    <w:rsid w:val="00352A36"/>
    <w:rsid w:val="00352C36"/>
    <w:rsid w:val="003530D6"/>
    <w:rsid w:val="00353A8E"/>
    <w:rsid w:val="00353D4E"/>
    <w:rsid w:val="003544E6"/>
    <w:rsid w:val="0035456C"/>
    <w:rsid w:val="0035460C"/>
    <w:rsid w:val="00354EAD"/>
    <w:rsid w:val="00355111"/>
    <w:rsid w:val="0035516F"/>
    <w:rsid w:val="003560D3"/>
    <w:rsid w:val="003565EC"/>
    <w:rsid w:val="0035663C"/>
    <w:rsid w:val="00356ED4"/>
    <w:rsid w:val="00360541"/>
    <w:rsid w:val="00362120"/>
    <w:rsid w:val="003621F7"/>
    <w:rsid w:val="00362BAF"/>
    <w:rsid w:val="0036464E"/>
    <w:rsid w:val="0036488B"/>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4AEA"/>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177E"/>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2FB6"/>
    <w:rsid w:val="003B38A9"/>
    <w:rsid w:val="003B4653"/>
    <w:rsid w:val="003B490A"/>
    <w:rsid w:val="003B4B39"/>
    <w:rsid w:val="003B4EAE"/>
    <w:rsid w:val="003B500D"/>
    <w:rsid w:val="003B5323"/>
    <w:rsid w:val="003B54B1"/>
    <w:rsid w:val="003B563F"/>
    <w:rsid w:val="003B5F65"/>
    <w:rsid w:val="003B7596"/>
    <w:rsid w:val="003B7FD3"/>
    <w:rsid w:val="003C0667"/>
    <w:rsid w:val="003C0FB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669"/>
    <w:rsid w:val="003D1981"/>
    <w:rsid w:val="003D1B0A"/>
    <w:rsid w:val="003D1E32"/>
    <w:rsid w:val="003D20BE"/>
    <w:rsid w:val="003D2219"/>
    <w:rsid w:val="003D23CB"/>
    <w:rsid w:val="003D30F3"/>
    <w:rsid w:val="003D32A9"/>
    <w:rsid w:val="003D34C1"/>
    <w:rsid w:val="003D378F"/>
    <w:rsid w:val="003D418F"/>
    <w:rsid w:val="003D45B2"/>
    <w:rsid w:val="003D4822"/>
    <w:rsid w:val="003D4CA2"/>
    <w:rsid w:val="003D4EDA"/>
    <w:rsid w:val="003D5297"/>
    <w:rsid w:val="003D542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81"/>
    <w:rsid w:val="003F0FB2"/>
    <w:rsid w:val="003F1069"/>
    <w:rsid w:val="003F1162"/>
    <w:rsid w:val="003F1194"/>
    <w:rsid w:val="003F11F6"/>
    <w:rsid w:val="003F1F7E"/>
    <w:rsid w:val="003F28CC"/>
    <w:rsid w:val="003F361F"/>
    <w:rsid w:val="003F472D"/>
    <w:rsid w:val="003F4826"/>
    <w:rsid w:val="003F4E43"/>
    <w:rsid w:val="003F5806"/>
    <w:rsid w:val="003F60F2"/>
    <w:rsid w:val="003F622E"/>
    <w:rsid w:val="003F62C7"/>
    <w:rsid w:val="003F70DD"/>
    <w:rsid w:val="003F72E7"/>
    <w:rsid w:val="003F78D0"/>
    <w:rsid w:val="003F7B3F"/>
    <w:rsid w:val="003F7C41"/>
    <w:rsid w:val="004004CE"/>
    <w:rsid w:val="00400ED4"/>
    <w:rsid w:val="0040104A"/>
    <w:rsid w:val="0040167D"/>
    <w:rsid w:val="0040187C"/>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06D14"/>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2A9C"/>
    <w:rsid w:val="0042346E"/>
    <w:rsid w:val="004236D8"/>
    <w:rsid w:val="00424134"/>
    <w:rsid w:val="004248B7"/>
    <w:rsid w:val="00425846"/>
    <w:rsid w:val="00425E5D"/>
    <w:rsid w:val="0042684D"/>
    <w:rsid w:val="00426B2A"/>
    <w:rsid w:val="00426D82"/>
    <w:rsid w:val="00426E3F"/>
    <w:rsid w:val="004277F7"/>
    <w:rsid w:val="00427DDE"/>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08E4"/>
    <w:rsid w:val="004519DF"/>
    <w:rsid w:val="00451ED3"/>
    <w:rsid w:val="00452444"/>
    <w:rsid w:val="0045313C"/>
    <w:rsid w:val="00453606"/>
    <w:rsid w:val="004536E4"/>
    <w:rsid w:val="00453BB1"/>
    <w:rsid w:val="00453F80"/>
    <w:rsid w:val="00454BBC"/>
    <w:rsid w:val="00454F41"/>
    <w:rsid w:val="0045567B"/>
    <w:rsid w:val="00455A14"/>
    <w:rsid w:val="004560D6"/>
    <w:rsid w:val="004566CD"/>
    <w:rsid w:val="00457165"/>
    <w:rsid w:val="0045759F"/>
    <w:rsid w:val="0045766A"/>
    <w:rsid w:val="00460696"/>
    <w:rsid w:val="004609C1"/>
    <w:rsid w:val="00460B2E"/>
    <w:rsid w:val="00460CFE"/>
    <w:rsid w:val="00460D82"/>
    <w:rsid w:val="00461AFA"/>
    <w:rsid w:val="00461E29"/>
    <w:rsid w:val="00462DA2"/>
    <w:rsid w:val="00462DEA"/>
    <w:rsid w:val="004631A5"/>
    <w:rsid w:val="004631AC"/>
    <w:rsid w:val="004631F4"/>
    <w:rsid w:val="00463976"/>
    <w:rsid w:val="004639F6"/>
    <w:rsid w:val="00463D0C"/>
    <w:rsid w:val="00463EDB"/>
    <w:rsid w:val="00464120"/>
    <w:rsid w:val="00465881"/>
    <w:rsid w:val="00465AA2"/>
    <w:rsid w:val="00466E99"/>
    <w:rsid w:val="00467522"/>
    <w:rsid w:val="0046756B"/>
    <w:rsid w:val="00467602"/>
    <w:rsid w:val="00467EDB"/>
    <w:rsid w:val="00470D63"/>
    <w:rsid w:val="00471BD3"/>
    <w:rsid w:val="00471C0F"/>
    <w:rsid w:val="00472614"/>
    <w:rsid w:val="004726E5"/>
    <w:rsid w:val="00472BD1"/>
    <w:rsid w:val="00473132"/>
    <w:rsid w:val="004732FF"/>
    <w:rsid w:val="004752AD"/>
    <w:rsid w:val="0047538B"/>
    <w:rsid w:val="0047615C"/>
    <w:rsid w:val="004764C9"/>
    <w:rsid w:val="00476AF8"/>
    <w:rsid w:val="004770F5"/>
    <w:rsid w:val="0047746E"/>
    <w:rsid w:val="004777B2"/>
    <w:rsid w:val="00477B25"/>
    <w:rsid w:val="004805DC"/>
    <w:rsid w:val="004806CF"/>
    <w:rsid w:val="00480B0C"/>
    <w:rsid w:val="00480DC1"/>
    <w:rsid w:val="00481413"/>
    <w:rsid w:val="004817EE"/>
    <w:rsid w:val="004820A9"/>
    <w:rsid w:val="00483036"/>
    <w:rsid w:val="0048341C"/>
    <w:rsid w:val="00483883"/>
    <w:rsid w:val="00483908"/>
    <w:rsid w:val="00483EE9"/>
    <w:rsid w:val="00484115"/>
    <w:rsid w:val="0048439B"/>
    <w:rsid w:val="004846DB"/>
    <w:rsid w:val="00484B23"/>
    <w:rsid w:val="00485169"/>
    <w:rsid w:val="00486729"/>
    <w:rsid w:val="00486CE2"/>
    <w:rsid w:val="00487B2C"/>
    <w:rsid w:val="00487C79"/>
    <w:rsid w:val="00490402"/>
    <w:rsid w:val="004904AF"/>
    <w:rsid w:val="00490C0B"/>
    <w:rsid w:val="004916A8"/>
    <w:rsid w:val="00492836"/>
    <w:rsid w:val="00492CAA"/>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0D1B"/>
    <w:rsid w:val="004A10E4"/>
    <w:rsid w:val="004A1125"/>
    <w:rsid w:val="004A1226"/>
    <w:rsid w:val="004A14BE"/>
    <w:rsid w:val="004A1B8A"/>
    <w:rsid w:val="004A2BAB"/>
    <w:rsid w:val="004A2F81"/>
    <w:rsid w:val="004A2F8E"/>
    <w:rsid w:val="004A3548"/>
    <w:rsid w:val="004A35A0"/>
    <w:rsid w:val="004A371B"/>
    <w:rsid w:val="004A4498"/>
    <w:rsid w:val="004A48DD"/>
    <w:rsid w:val="004A493E"/>
    <w:rsid w:val="004A4A43"/>
    <w:rsid w:val="004A4C76"/>
    <w:rsid w:val="004A5163"/>
    <w:rsid w:val="004A5582"/>
    <w:rsid w:val="004A5A39"/>
    <w:rsid w:val="004A5E07"/>
    <w:rsid w:val="004A5F53"/>
    <w:rsid w:val="004A66AB"/>
    <w:rsid w:val="004A686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1E4E"/>
    <w:rsid w:val="004C212E"/>
    <w:rsid w:val="004C21AA"/>
    <w:rsid w:val="004C2721"/>
    <w:rsid w:val="004C316E"/>
    <w:rsid w:val="004C3423"/>
    <w:rsid w:val="004C388B"/>
    <w:rsid w:val="004C4155"/>
    <w:rsid w:val="004C4196"/>
    <w:rsid w:val="004C4785"/>
    <w:rsid w:val="004C49FD"/>
    <w:rsid w:val="004C4F76"/>
    <w:rsid w:val="004C5C8D"/>
    <w:rsid w:val="004C602A"/>
    <w:rsid w:val="004C6118"/>
    <w:rsid w:val="004C7C16"/>
    <w:rsid w:val="004D056F"/>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D7855"/>
    <w:rsid w:val="004E004A"/>
    <w:rsid w:val="004E0A80"/>
    <w:rsid w:val="004E16DB"/>
    <w:rsid w:val="004E1CE9"/>
    <w:rsid w:val="004E3774"/>
    <w:rsid w:val="004E419D"/>
    <w:rsid w:val="004E4EFD"/>
    <w:rsid w:val="004E51A2"/>
    <w:rsid w:val="004E5C74"/>
    <w:rsid w:val="004E6C97"/>
    <w:rsid w:val="004E6FF1"/>
    <w:rsid w:val="004E7DA5"/>
    <w:rsid w:val="004F189C"/>
    <w:rsid w:val="004F18CB"/>
    <w:rsid w:val="004F2658"/>
    <w:rsid w:val="004F2DB6"/>
    <w:rsid w:val="004F30C2"/>
    <w:rsid w:val="004F3213"/>
    <w:rsid w:val="004F3612"/>
    <w:rsid w:val="004F39A4"/>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3165"/>
    <w:rsid w:val="005035AE"/>
    <w:rsid w:val="005037C3"/>
    <w:rsid w:val="00503A01"/>
    <w:rsid w:val="00503B82"/>
    <w:rsid w:val="00504117"/>
    <w:rsid w:val="00504A71"/>
    <w:rsid w:val="00504F63"/>
    <w:rsid w:val="0050542C"/>
    <w:rsid w:val="005056CB"/>
    <w:rsid w:val="00506BEE"/>
    <w:rsid w:val="00507A2D"/>
    <w:rsid w:val="005111ED"/>
    <w:rsid w:val="00511C75"/>
    <w:rsid w:val="005120DB"/>
    <w:rsid w:val="0051293D"/>
    <w:rsid w:val="005132A8"/>
    <w:rsid w:val="00513565"/>
    <w:rsid w:val="005137D4"/>
    <w:rsid w:val="00513B6D"/>
    <w:rsid w:val="00513D53"/>
    <w:rsid w:val="00514971"/>
    <w:rsid w:val="00514E62"/>
    <w:rsid w:val="0051567B"/>
    <w:rsid w:val="00515C68"/>
    <w:rsid w:val="00517062"/>
    <w:rsid w:val="005170BC"/>
    <w:rsid w:val="005170F7"/>
    <w:rsid w:val="00517C0A"/>
    <w:rsid w:val="00517DD4"/>
    <w:rsid w:val="005207EF"/>
    <w:rsid w:val="00520D24"/>
    <w:rsid w:val="00521497"/>
    <w:rsid w:val="00521A40"/>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783"/>
    <w:rsid w:val="00526D4E"/>
    <w:rsid w:val="00527D95"/>
    <w:rsid w:val="0053020D"/>
    <w:rsid w:val="0053089F"/>
    <w:rsid w:val="00530D6B"/>
    <w:rsid w:val="005310A6"/>
    <w:rsid w:val="0053132A"/>
    <w:rsid w:val="00531782"/>
    <w:rsid w:val="005317AA"/>
    <w:rsid w:val="00531EFD"/>
    <w:rsid w:val="005320A1"/>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915"/>
    <w:rsid w:val="00542CF1"/>
    <w:rsid w:val="00542F87"/>
    <w:rsid w:val="00543594"/>
    <w:rsid w:val="00543C68"/>
    <w:rsid w:val="00543EAC"/>
    <w:rsid w:val="005440CC"/>
    <w:rsid w:val="00544903"/>
    <w:rsid w:val="00544AAC"/>
    <w:rsid w:val="00544F81"/>
    <w:rsid w:val="00545710"/>
    <w:rsid w:val="00545B91"/>
    <w:rsid w:val="0054694F"/>
    <w:rsid w:val="005469A0"/>
    <w:rsid w:val="0054710A"/>
    <w:rsid w:val="005475EC"/>
    <w:rsid w:val="005514C1"/>
    <w:rsid w:val="005520F0"/>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5CE"/>
    <w:rsid w:val="00570D0D"/>
    <w:rsid w:val="0057148B"/>
    <w:rsid w:val="00571CD0"/>
    <w:rsid w:val="00571D87"/>
    <w:rsid w:val="00572496"/>
    <w:rsid w:val="00572520"/>
    <w:rsid w:val="00572705"/>
    <w:rsid w:val="00573518"/>
    <w:rsid w:val="005737B3"/>
    <w:rsid w:val="00573941"/>
    <w:rsid w:val="00573EDF"/>
    <w:rsid w:val="00574381"/>
    <w:rsid w:val="00574EAD"/>
    <w:rsid w:val="005755D9"/>
    <w:rsid w:val="00576CAF"/>
    <w:rsid w:val="00576E6C"/>
    <w:rsid w:val="00576FCA"/>
    <w:rsid w:val="005771D7"/>
    <w:rsid w:val="005774E5"/>
    <w:rsid w:val="0057765F"/>
    <w:rsid w:val="00580B8E"/>
    <w:rsid w:val="005811D0"/>
    <w:rsid w:val="00582C9B"/>
    <w:rsid w:val="00583AB7"/>
    <w:rsid w:val="0058403A"/>
    <w:rsid w:val="005847A0"/>
    <w:rsid w:val="005847E7"/>
    <w:rsid w:val="005848AB"/>
    <w:rsid w:val="00584950"/>
    <w:rsid w:val="00584DC5"/>
    <w:rsid w:val="00585637"/>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957"/>
    <w:rsid w:val="00594EA9"/>
    <w:rsid w:val="0059598A"/>
    <w:rsid w:val="00596095"/>
    <w:rsid w:val="0059780D"/>
    <w:rsid w:val="005A024A"/>
    <w:rsid w:val="005A053B"/>
    <w:rsid w:val="005A05C9"/>
    <w:rsid w:val="005A0B9C"/>
    <w:rsid w:val="005A0F4D"/>
    <w:rsid w:val="005A24C8"/>
    <w:rsid w:val="005A294C"/>
    <w:rsid w:val="005A361F"/>
    <w:rsid w:val="005A44C6"/>
    <w:rsid w:val="005A4737"/>
    <w:rsid w:val="005A4914"/>
    <w:rsid w:val="005A4DDF"/>
    <w:rsid w:val="005A55B1"/>
    <w:rsid w:val="005A57CE"/>
    <w:rsid w:val="005A6A93"/>
    <w:rsid w:val="005A76C1"/>
    <w:rsid w:val="005A7CE7"/>
    <w:rsid w:val="005B0F78"/>
    <w:rsid w:val="005B1963"/>
    <w:rsid w:val="005B19E2"/>
    <w:rsid w:val="005B2426"/>
    <w:rsid w:val="005B2882"/>
    <w:rsid w:val="005B36F9"/>
    <w:rsid w:val="005B3795"/>
    <w:rsid w:val="005B39E0"/>
    <w:rsid w:val="005B44A5"/>
    <w:rsid w:val="005B4C0C"/>
    <w:rsid w:val="005B521B"/>
    <w:rsid w:val="005B578C"/>
    <w:rsid w:val="005B5821"/>
    <w:rsid w:val="005B5F04"/>
    <w:rsid w:val="005B6ADD"/>
    <w:rsid w:val="005B6DCD"/>
    <w:rsid w:val="005B700D"/>
    <w:rsid w:val="005B77D5"/>
    <w:rsid w:val="005C00AA"/>
    <w:rsid w:val="005C04F3"/>
    <w:rsid w:val="005C1829"/>
    <w:rsid w:val="005C1DF2"/>
    <w:rsid w:val="005C24AF"/>
    <w:rsid w:val="005C3BEC"/>
    <w:rsid w:val="005C3F87"/>
    <w:rsid w:val="005C53C6"/>
    <w:rsid w:val="005C57C3"/>
    <w:rsid w:val="005C5A90"/>
    <w:rsid w:val="005C5DCF"/>
    <w:rsid w:val="005C62CB"/>
    <w:rsid w:val="005C728F"/>
    <w:rsid w:val="005D00D8"/>
    <w:rsid w:val="005D0700"/>
    <w:rsid w:val="005D1AA6"/>
    <w:rsid w:val="005D1B96"/>
    <w:rsid w:val="005D1E75"/>
    <w:rsid w:val="005D2A9E"/>
    <w:rsid w:val="005D327E"/>
    <w:rsid w:val="005D3491"/>
    <w:rsid w:val="005D35F2"/>
    <w:rsid w:val="005D3818"/>
    <w:rsid w:val="005D3C87"/>
    <w:rsid w:val="005D479C"/>
    <w:rsid w:val="005D4F52"/>
    <w:rsid w:val="005D5818"/>
    <w:rsid w:val="005D6604"/>
    <w:rsid w:val="005D66F5"/>
    <w:rsid w:val="005D6987"/>
    <w:rsid w:val="005D6E11"/>
    <w:rsid w:val="005D6FB3"/>
    <w:rsid w:val="005D76ED"/>
    <w:rsid w:val="005D7DA7"/>
    <w:rsid w:val="005D7E71"/>
    <w:rsid w:val="005E038F"/>
    <w:rsid w:val="005E0A7E"/>
    <w:rsid w:val="005E0EB2"/>
    <w:rsid w:val="005E1138"/>
    <w:rsid w:val="005E15B3"/>
    <w:rsid w:val="005E1E06"/>
    <w:rsid w:val="005E2690"/>
    <w:rsid w:val="005E2843"/>
    <w:rsid w:val="005E434C"/>
    <w:rsid w:val="005E44D8"/>
    <w:rsid w:val="005E4500"/>
    <w:rsid w:val="005E5287"/>
    <w:rsid w:val="005E586C"/>
    <w:rsid w:val="005E663C"/>
    <w:rsid w:val="005E725B"/>
    <w:rsid w:val="005E782A"/>
    <w:rsid w:val="005E7CCD"/>
    <w:rsid w:val="005F0301"/>
    <w:rsid w:val="005F08F4"/>
    <w:rsid w:val="005F0A43"/>
    <w:rsid w:val="005F1B8E"/>
    <w:rsid w:val="005F22C5"/>
    <w:rsid w:val="005F254E"/>
    <w:rsid w:val="005F2634"/>
    <w:rsid w:val="005F2AF0"/>
    <w:rsid w:val="005F2F36"/>
    <w:rsid w:val="005F3138"/>
    <w:rsid w:val="005F3D59"/>
    <w:rsid w:val="005F431C"/>
    <w:rsid w:val="005F480C"/>
    <w:rsid w:val="005F4BD9"/>
    <w:rsid w:val="005F58AA"/>
    <w:rsid w:val="005F65B2"/>
    <w:rsid w:val="005F7393"/>
    <w:rsid w:val="005F75A4"/>
    <w:rsid w:val="005F7B80"/>
    <w:rsid w:val="00600448"/>
    <w:rsid w:val="00601295"/>
    <w:rsid w:val="0060201E"/>
    <w:rsid w:val="006020F3"/>
    <w:rsid w:val="00602D23"/>
    <w:rsid w:val="0060308E"/>
    <w:rsid w:val="00603A12"/>
    <w:rsid w:val="00603AEC"/>
    <w:rsid w:val="00603D65"/>
    <w:rsid w:val="0060427B"/>
    <w:rsid w:val="0060455E"/>
    <w:rsid w:val="00604732"/>
    <w:rsid w:val="0060473E"/>
    <w:rsid w:val="0060476C"/>
    <w:rsid w:val="00604853"/>
    <w:rsid w:val="00604B8F"/>
    <w:rsid w:val="00604F61"/>
    <w:rsid w:val="006057BD"/>
    <w:rsid w:val="00605878"/>
    <w:rsid w:val="00606019"/>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77"/>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483F"/>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37E91"/>
    <w:rsid w:val="006412C8"/>
    <w:rsid w:val="006419C8"/>
    <w:rsid w:val="00641A85"/>
    <w:rsid w:val="00642734"/>
    <w:rsid w:val="006428C9"/>
    <w:rsid w:val="00642BC3"/>
    <w:rsid w:val="006431F8"/>
    <w:rsid w:val="0064328D"/>
    <w:rsid w:val="00643333"/>
    <w:rsid w:val="00643FBF"/>
    <w:rsid w:val="00644038"/>
    <w:rsid w:val="00644161"/>
    <w:rsid w:val="006443C6"/>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4F"/>
    <w:rsid w:val="0066490B"/>
    <w:rsid w:val="00664D72"/>
    <w:rsid w:val="00665B17"/>
    <w:rsid w:val="00665CB4"/>
    <w:rsid w:val="006664B9"/>
    <w:rsid w:val="0066726B"/>
    <w:rsid w:val="006675CA"/>
    <w:rsid w:val="00667617"/>
    <w:rsid w:val="006710AA"/>
    <w:rsid w:val="006723F0"/>
    <w:rsid w:val="00672554"/>
    <w:rsid w:val="00672788"/>
    <w:rsid w:val="0067321B"/>
    <w:rsid w:val="006735B5"/>
    <w:rsid w:val="006736DA"/>
    <w:rsid w:val="0067396E"/>
    <w:rsid w:val="006744D8"/>
    <w:rsid w:val="00674BA0"/>
    <w:rsid w:val="006751B3"/>
    <w:rsid w:val="00675345"/>
    <w:rsid w:val="006759EC"/>
    <w:rsid w:val="00675CF5"/>
    <w:rsid w:val="00676083"/>
    <w:rsid w:val="006766EF"/>
    <w:rsid w:val="00677DE2"/>
    <w:rsid w:val="006805A3"/>
    <w:rsid w:val="00680FAC"/>
    <w:rsid w:val="006810CC"/>
    <w:rsid w:val="006819E9"/>
    <w:rsid w:val="00681EC4"/>
    <w:rsid w:val="006822A4"/>
    <w:rsid w:val="00683DA5"/>
    <w:rsid w:val="00683F8C"/>
    <w:rsid w:val="00684439"/>
    <w:rsid w:val="00684C70"/>
    <w:rsid w:val="00685135"/>
    <w:rsid w:val="006852C7"/>
    <w:rsid w:val="00686544"/>
    <w:rsid w:val="0068663A"/>
    <w:rsid w:val="00686C0A"/>
    <w:rsid w:val="00686E76"/>
    <w:rsid w:val="00687656"/>
    <w:rsid w:val="006906A6"/>
    <w:rsid w:val="00690FC7"/>
    <w:rsid w:val="00691798"/>
    <w:rsid w:val="00692818"/>
    <w:rsid w:val="00692C61"/>
    <w:rsid w:val="0069380D"/>
    <w:rsid w:val="00695F5C"/>
    <w:rsid w:val="006962CA"/>
    <w:rsid w:val="006968F4"/>
    <w:rsid w:val="00696975"/>
    <w:rsid w:val="00696F48"/>
    <w:rsid w:val="00697688"/>
    <w:rsid w:val="00697C5D"/>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09E8"/>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6DE"/>
    <w:rsid w:val="006C149D"/>
    <w:rsid w:val="006C3684"/>
    <w:rsid w:val="006C419F"/>
    <w:rsid w:val="006C4246"/>
    <w:rsid w:val="006C438D"/>
    <w:rsid w:val="006C4752"/>
    <w:rsid w:val="006C4A9C"/>
    <w:rsid w:val="006C4B7B"/>
    <w:rsid w:val="006C4C89"/>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4C0"/>
    <w:rsid w:val="006D4742"/>
    <w:rsid w:val="006D4DF3"/>
    <w:rsid w:val="006D5699"/>
    <w:rsid w:val="006D61DF"/>
    <w:rsid w:val="006D689A"/>
    <w:rsid w:val="006D6909"/>
    <w:rsid w:val="006D6CAF"/>
    <w:rsid w:val="006D7778"/>
    <w:rsid w:val="006E0191"/>
    <w:rsid w:val="006E04A6"/>
    <w:rsid w:val="006E0506"/>
    <w:rsid w:val="006E06C1"/>
    <w:rsid w:val="006E0C0F"/>
    <w:rsid w:val="006E1279"/>
    <w:rsid w:val="006E1384"/>
    <w:rsid w:val="006E175B"/>
    <w:rsid w:val="006E21D0"/>
    <w:rsid w:val="006E2364"/>
    <w:rsid w:val="006E251D"/>
    <w:rsid w:val="006E2A2E"/>
    <w:rsid w:val="006E2FC9"/>
    <w:rsid w:val="006E3194"/>
    <w:rsid w:val="006E3A8B"/>
    <w:rsid w:val="006E422D"/>
    <w:rsid w:val="006E42E8"/>
    <w:rsid w:val="006E5209"/>
    <w:rsid w:val="006E540C"/>
    <w:rsid w:val="006E59DD"/>
    <w:rsid w:val="006E5F60"/>
    <w:rsid w:val="006E6415"/>
    <w:rsid w:val="006E64A5"/>
    <w:rsid w:val="006E64C3"/>
    <w:rsid w:val="006E6758"/>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6CA"/>
    <w:rsid w:val="006F69D2"/>
    <w:rsid w:val="006F72A9"/>
    <w:rsid w:val="006F755D"/>
    <w:rsid w:val="006F7830"/>
    <w:rsid w:val="00700C5B"/>
    <w:rsid w:val="00701026"/>
    <w:rsid w:val="007014A9"/>
    <w:rsid w:val="0070181C"/>
    <w:rsid w:val="007018C4"/>
    <w:rsid w:val="00701E1B"/>
    <w:rsid w:val="00702121"/>
    <w:rsid w:val="00702544"/>
    <w:rsid w:val="00703336"/>
    <w:rsid w:val="007036FB"/>
    <w:rsid w:val="00703B53"/>
    <w:rsid w:val="00704252"/>
    <w:rsid w:val="0070447F"/>
    <w:rsid w:val="00704CE9"/>
    <w:rsid w:val="007052D2"/>
    <w:rsid w:val="00705BD9"/>
    <w:rsid w:val="00706021"/>
    <w:rsid w:val="00706471"/>
    <w:rsid w:val="00707D50"/>
    <w:rsid w:val="00710303"/>
    <w:rsid w:val="0071042E"/>
    <w:rsid w:val="00710560"/>
    <w:rsid w:val="00710BDC"/>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304E"/>
    <w:rsid w:val="007232CD"/>
    <w:rsid w:val="00724684"/>
    <w:rsid w:val="00724916"/>
    <w:rsid w:val="007252F9"/>
    <w:rsid w:val="007255AD"/>
    <w:rsid w:val="00726C22"/>
    <w:rsid w:val="00730587"/>
    <w:rsid w:val="00730AC8"/>
    <w:rsid w:val="00732045"/>
    <w:rsid w:val="00732288"/>
    <w:rsid w:val="007325DF"/>
    <w:rsid w:val="00732F35"/>
    <w:rsid w:val="00733046"/>
    <w:rsid w:val="0073325E"/>
    <w:rsid w:val="007333C4"/>
    <w:rsid w:val="00734FD4"/>
    <w:rsid w:val="00735CB7"/>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77D"/>
    <w:rsid w:val="00744E83"/>
    <w:rsid w:val="00745376"/>
    <w:rsid w:val="00745CBB"/>
    <w:rsid w:val="00746092"/>
    <w:rsid w:val="00746244"/>
    <w:rsid w:val="007466EF"/>
    <w:rsid w:val="00746B0F"/>
    <w:rsid w:val="00747CE5"/>
    <w:rsid w:val="00747E78"/>
    <w:rsid w:val="00751EFB"/>
    <w:rsid w:val="007521C2"/>
    <w:rsid w:val="00752F7A"/>
    <w:rsid w:val="00753211"/>
    <w:rsid w:val="00754070"/>
    <w:rsid w:val="007542EA"/>
    <w:rsid w:val="00754478"/>
    <w:rsid w:val="00754529"/>
    <w:rsid w:val="00754E51"/>
    <w:rsid w:val="007553EB"/>
    <w:rsid w:val="00755DA3"/>
    <w:rsid w:val="0075631F"/>
    <w:rsid w:val="00757D8C"/>
    <w:rsid w:val="007604A1"/>
    <w:rsid w:val="007604B6"/>
    <w:rsid w:val="00760660"/>
    <w:rsid w:val="00760682"/>
    <w:rsid w:val="00760F67"/>
    <w:rsid w:val="00761938"/>
    <w:rsid w:val="00761F38"/>
    <w:rsid w:val="00762C2A"/>
    <w:rsid w:val="00763EC3"/>
    <w:rsid w:val="00764025"/>
    <w:rsid w:val="00764148"/>
    <w:rsid w:val="00764FF0"/>
    <w:rsid w:val="00765317"/>
    <w:rsid w:val="00765716"/>
    <w:rsid w:val="00765A30"/>
    <w:rsid w:val="00765F5B"/>
    <w:rsid w:val="0076602D"/>
    <w:rsid w:val="00766E7C"/>
    <w:rsid w:val="007706FE"/>
    <w:rsid w:val="0077080B"/>
    <w:rsid w:val="00771267"/>
    <w:rsid w:val="007712A8"/>
    <w:rsid w:val="00771682"/>
    <w:rsid w:val="00772D46"/>
    <w:rsid w:val="00773F0C"/>
    <w:rsid w:val="007746F0"/>
    <w:rsid w:val="007748FE"/>
    <w:rsid w:val="00774B13"/>
    <w:rsid w:val="00774BDF"/>
    <w:rsid w:val="007751A0"/>
    <w:rsid w:val="007753E0"/>
    <w:rsid w:val="00775594"/>
    <w:rsid w:val="00775F4E"/>
    <w:rsid w:val="00776BAD"/>
    <w:rsid w:val="00777526"/>
    <w:rsid w:val="0077758C"/>
    <w:rsid w:val="0078055D"/>
    <w:rsid w:val="00780D60"/>
    <w:rsid w:val="007819F4"/>
    <w:rsid w:val="00781EC3"/>
    <w:rsid w:val="00782A42"/>
    <w:rsid w:val="0078434D"/>
    <w:rsid w:val="0078458F"/>
    <w:rsid w:val="00784C85"/>
    <w:rsid w:val="00784FC9"/>
    <w:rsid w:val="007850BA"/>
    <w:rsid w:val="007869B5"/>
    <w:rsid w:val="0078762A"/>
    <w:rsid w:val="0078769A"/>
    <w:rsid w:val="00787AF0"/>
    <w:rsid w:val="00787C76"/>
    <w:rsid w:val="00790996"/>
    <w:rsid w:val="00790AFF"/>
    <w:rsid w:val="00790C97"/>
    <w:rsid w:val="0079100F"/>
    <w:rsid w:val="00791EA6"/>
    <w:rsid w:val="00792805"/>
    <w:rsid w:val="007930D4"/>
    <w:rsid w:val="00793E99"/>
    <w:rsid w:val="007943CC"/>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6F88"/>
    <w:rsid w:val="007A7A88"/>
    <w:rsid w:val="007B05EE"/>
    <w:rsid w:val="007B14C0"/>
    <w:rsid w:val="007B1821"/>
    <w:rsid w:val="007B260E"/>
    <w:rsid w:val="007B3290"/>
    <w:rsid w:val="007B3A8D"/>
    <w:rsid w:val="007B5DD8"/>
    <w:rsid w:val="007B5EA7"/>
    <w:rsid w:val="007B62D7"/>
    <w:rsid w:val="007B6AE3"/>
    <w:rsid w:val="007C0394"/>
    <w:rsid w:val="007C1D31"/>
    <w:rsid w:val="007C2070"/>
    <w:rsid w:val="007C2183"/>
    <w:rsid w:val="007C23F7"/>
    <w:rsid w:val="007C2458"/>
    <w:rsid w:val="007C258E"/>
    <w:rsid w:val="007C2D30"/>
    <w:rsid w:val="007C31FA"/>
    <w:rsid w:val="007C32AB"/>
    <w:rsid w:val="007C3E55"/>
    <w:rsid w:val="007C3EA3"/>
    <w:rsid w:val="007C40FF"/>
    <w:rsid w:val="007C4485"/>
    <w:rsid w:val="007C4501"/>
    <w:rsid w:val="007C48A1"/>
    <w:rsid w:val="007C48C7"/>
    <w:rsid w:val="007C4D87"/>
    <w:rsid w:val="007C5153"/>
    <w:rsid w:val="007C56B5"/>
    <w:rsid w:val="007C6B3A"/>
    <w:rsid w:val="007C6C1D"/>
    <w:rsid w:val="007C764B"/>
    <w:rsid w:val="007C7AA1"/>
    <w:rsid w:val="007C7EF2"/>
    <w:rsid w:val="007D0932"/>
    <w:rsid w:val="007D0BD4"/>
    <w:rsid w:val="007D0D31"/>
    <w:rsid w:val="007D0E83"/>
    <w:rsid w:val="007D19DA"/>
    <w:rsid w:val="007D28A3"/>
    <w:rsid w:val="007D381A"/>
    <w:rsid w:val="007D3C32"/>
    <w:rsid w:val="007D3DCA"/>
    <w:rsid w:val="007D412F"/>
    <w:rsid w:val="007D4765"/>
    <w:rsid w:val="007D4ED1"/>
    <w:rsid w:val="007D5D09"/>
    <w:rsid w:val="007D5D2B"/>
    <w:rsid w:val="007D5FF9"/>
    <w:rsid w:val="007D6215"/>
    <w:rsid w:val="007D6718"/>
    <w:rsid w:val="007D7FF7"/>
    <w:rsid w:val="007E0762"/>
    <w:rsid w:val="007E0D2A"/>
    <w:rsid w:val="007E15EA"/>
    <w:rsid w:val="007E16DA"/>
    <w:rsid w:val="007E28A2"/>
    <w:rsid w:val="007E3B6C"/>
    <w:rsid w:val="007E4526"/>
    <w:rsid w:val="007E493A"/>
    <w:rsid w:val="007E51DD"/>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84F"/>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4238"/>
    <w:rsid w:val="0080450F"/>
    <w:rsid w:val="00804C22"/>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4588"/>
    <w:rsid w:val="00815AEA"/>
    <w:rsid w:val="008161BA"/>
    <w:rsid w:val="00816333"/>
    <w:rsid w:val="008163DE"/>
    <w:rsid w:val="0081669A"/>
    <w:rsid w:val="008169FC"/>
    <w:rsid w:val="00816A09"/>
    <w:rsid w:val="00816E95"/>
    <w:rsid w:val="00816EF0"/>
    <w:rsid w:val="008174FA"/>
    <w:rsid w:val="008179D4"/>
    <w:rsid w:val="00817D34"/>
    <w:rsid w:val="0082139A"/>
    <w:rsid w:val="008216EB"/>
    <w:rsid w:val="00822DCE"/>
    <w:rsid w:val="00822E56"/>
    <w:rsid w:val="00824567"/>
    <w:rsid w:val="00824A80"/>
    <w:rsid w:val="008251ED"/>
    <w:rsid w:val="00825218"/>
    <w:rsid w:val="00825F96"/>
    <w:rsid w:val="00827290"/>
    <w:rsid w:val="008277D4"/>
    <w:rsid w:val="008302EC"/>
    <w:rsid w:val="00830380"/>
    <w:rsid w:val="00830993"/>
    <w:rsid w:val="008315B7"/>
    <w:rsid w:val="008315FF"/>
    <w:rsid w:val="00831A74"/>
    <w:rsid w:val="0083206D"/>
    <w:rsid w:val="00832F1B"/>
    <w:rsid w:val="008338A4"/>
    <w:rsid w:val="00833AA3"/>
    <w:rsid w:val="00834097"/>
    <w:rsid w:val="0083450A"/>
    <w:rsid w:val="008345EF"/>
    <w:rsid w:val="00834F62"/>
    <w:rsid w:val="008351F7"/>
    <w:rsid w:val="0083537C"/>
    <w:rsid w:val="0083595B"/>
    <w:rsid w:val="00835A62"/>
    <w:rsid w:val="008379BF"/>
    <w:rsid w:val="00840A2E"/>
    <w:rsid w:val="00841586"/>
    <w:rsid w:val="008422A8"/>
    <w:rsid w:val="00842CF1"/>
    <w:rsid w:val="00842F8E"/>
    <w:rsid w:val="00843799"/>
    <w:rsid w:val="00844528"/>
    <w:rsid w:val="008447C0"/>
    <w:rsid w:val="00844C26"/>
    <w:rsid w:val="00845542"/>
    <w:rsid w:val="00845A88"/>
    <w:rsid w:val="00845CFB"/>
    <w:rsid w:val="008460F9"/>
    <w:rsid w:val="0084671D"/>
    <w:rsid w:val="008468B5"/>
    <w:rsid w:val="00846FF2"/>
    <w:rsid w:val="00847191"/>
    <w:rsid w:val="00847E9C"/>
    <w:rsid w:val="0085032C"/>
    <w:rsid w:val="008513ED"/>
    <w:rsid w:val="008513FF"/>
    <w:rsid w:val="008533FD"/>
    <w:rsid w:val="00853849"/>
    <w:rsid w:val="00853AC8"/>
    <w:rsid w:val="00854FDD"/>
    <w:rsid w:val="00855730"/>
    <w:rsid w:val="008559A8"/>
    <w:rsid w:val="00855FE1"/>
    <w:rsid w:val="00856396"/>
    <w:rsid w:val="00856CC9"/>
    <w:rsid w:val="00857689"/>
    <w:rsid w:val="00857ECC"/>
    <w:rsid w:val="00857FFC"/>
    <w:rsid w:val="00860397"/>
    <w:rsid w:val="00860570"/>
    <w:rsid w:val="00861742"/>
    <w:rsid w:val="00862182"/>
    <w:rsid w:val="00862FDD"/>
    <w:rsid w:val="008633F1"/>
    <w:rsid w:val="00864132"/>
    <w:rsid w:val="00864A40"/>
    <w:rsid w:val="00864F26"/>
    <w:rsid w:val="00865992"/>
    <w:rsid w:val="00865EFA"/>
    <w:rsid w:val="0086636B"/>
    <w:rsid w:val="00866461"/>
    <w:rsid w:val="00866ADD"/>
    <w:rsid w:val="00867575"/>
    <w:rsid w:val="00870576"/>
    <w:rsid w:val="00870DB5"/>
    <w:rsid w:val="00870F89"/>
    <w:rsid w:val="00872000"/>
    <w:rsid w:val="00872826"/>
    <w:rsid w:val="00872DF4"/>
    <w:rsid w:val="00873408"/>
    <w:rsid w:val="00873481"/>
    <w:rsid w:val="00873847"/>
    <w:rsid w:val="00875363"/>
    <w:rsid w:val="008754F3"/>
    <w:rsid w:val="00875C59"/>
    <w:rsid w:val="0087608C"/>
    <w:rsid w:val="00876D26"/>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9F4"/>
    <w:rsid w:val="00884A08"/>
    <w:rsid w:val="00884F5F"/>
    <w:rsid w:val="00885ACB"/>
    <w:rsid w:val="00885BB1"/>
    <w:rsid w:val="00885DDF"/>
    <w:rsid w:val="008866AD"/>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549"/>
    <w:rsid w:val="008A075C"/>
    <w:rsid w:val="008A09C1"/>
    <w:rsid w:val="008A0A2E"/>
    <w:rsid w:val="008A0D7B"/>
    <w:rsid w:val="008A1035"/>
    <w:rsid w:val="008A12C0"/>
    <w:rsid w:val="008A1A5E"/>
    <w:rsid w:val="008A1CEF"/>
    <w:rsid w:val="008A21D0"/>
    <w:rsid w:val="008A221F"/>
    <w:rsid w:val="008A2377"/>
    <w:rsid w:val="008A3001"/>
    <w:rsid w:val="008A3133"/>
    <w:rsid w:val="008A35C2"/>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089A"/>
    <w:rsid w:val="008C113B"/>
    <w:rsid w:val="008C1241"/>
    <w:rsid w:val="008C2905"/>
    <w:rsid w:val="008C29BC"/>
    <w:rsid w:val="008C2B31"/>
    <w:rsid w:val="008C2BFB"/>
    <w:rsid w:val="008C3751"/>
    <w:rsid w:val="008C3A5C"/>
    <w:rsid w:val="008C3A60"/>
    <w:rsid w:val="008C3D6A"/>
    <w:rsid w:val="008C3E5C"/>
    <w:rsid w:val="008C40AA"/>
    <w:rsid w:val="008C4BCD"/>
    <w:rsid w:val="008C53B8"/>
    <w:rsid w:val="008C569E"/>
    <w:rsid w:val="008C56F9"/>
    <w:rsid w:val="008C5AE3"/>
    <w:rsid w:val="008C5C81"/>
    <w:rsid w:val="008C6173"/>
    <w:rsid w:val="008C6658"/>
    <w:rsid w:val="008C68E5"/>
    <w:rsid w:val="008C6D03"/>
    <w:rsid w:val="008C6F5D"/>
    <w:rsid w:val="008C74AE"/>
    <w:rsid w:val="008C78DB"/>
    <w:rsid w:val="008C7AFD"/>
    <w:rsid w:val="008D1841"/>
    <w:rsid w:val="008D18FF"/>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2FCC"/>
    <w:rsid w:val="008E3200"/>
    <w:rsid w:val="008E32D2"/>
    <w:rsid w:val="008E3E4D"/>
    <w:rsid w:val="008E6638"/>
    <w:rsid w:val="008E6FC9"/>
    <w:rsid w:val="008E75C4"/>
    <w:rsid w:val="008E7848"/>
    <w:rsid w:val="008E78F6"/>
    <w:rsid w:val="008E7C80"/>
    <w:rsid w:val="008F0CB0"/>
    <w:rsid w:val="008F0E5D"/>
    <w:rsid w:val="008F3058"/>
    <w:rsid w:val="008F3381"/>
    <w:rsid w:val="008F552E"/>
    <w:rsid w:val="008F5750"/>
    <w:rsid w:val="008F57E1"/>
    <w:rsid w:val="008F78BD"/>
    <w:rsid w:val="008F7CBD"/>
    <w:rsid w:val="009001ED"/>
    <w:rsid w:val="0090062F"/>
    <w:rsid w:val="00900CCD"/>
    <w:rsid w:val="00902B72"/>
    <w:rsid w:val="00903BB1"/>
    <w:rsid w:val="0090490B"/>
    <w:rsid w:val="0090541C"/>
    <w:rsid w:val="009057B0"/>
    <w:rsid w:val="00906CB5"/>
    <w:rsid w:val="00906F07"/>
    <w:rsid w:val="00907370"/>
    <w:rsid w:val="00907AEF"/>
    <w:rsid w:val="009105A8"/>
    <w:rsid w:val="00911074"/>
    <w:rsid w:val="00911ADE"/>
    <w:rsid w:val="00911DAA"/>
    <w:rsid w:val="00912508"/>
    <w:rsid w:val="00913356"/>
    <w:rsid w:val="00913506"/>
    <w:rsid w:val="0091380E"/>
    <w:rsid w:val="0091392B"/>
    <w:rsid w:val="00913C7D"/>
    <w:rsid w:val="00914219"/>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3C39"/>
    <w:rsid w:val="00933C3C"/>
    <w:rsid w:val="00933C53"/>
    <w:rsid w:val="00934217"/>
    <w:rsid w:val="009347F0"/>
    <w:rsid w:val="00934F56"/>
    <w:rsid w:val="009351E9"/>
    <w:rsid w:val="009354D0"/>
    <w:rsid w:val="0093639B"/>
    <w:rsid w:val="00936BF0"/>
    <w:rsid w:val="0093756B"/>
    <w:rsid w:val="0094071F"/>
    <w:rsid w:val="00940B1B"/>
    <w:rsid w:val="00940C59"/>
    <w:rsid w:val="00941829"/>
    <w:rsid w:val="00941928"/>
    <w:rsid w:val="00941C21"/>
    <w:rsid w:val="00941CDE"/>
    <w:rsid w:val="00941D5C"/>
    <w:rsid w:val="0094305F"/>
    <w:rsid w:val="00943FB4"/>
    <w:rsid w:val="009441EB"/>
    <w:rsid w:val="00945A35"/>
    <w:rsid w:val="00946473"/>
    <w:rsid w:val="009466A2"/>
    <w:rsid w:val="00947046"/>
    <w:rsid w:val="009473C0"/>
    <w:rsid w:val="00947782"/>
    <w:rsid w:val="00947B6A"/>
    <w:rsid w:val="00950D3E"/>
    <w:rsid w:val="00950DF2"/>
    <w:rsid w:val="00951B6F"/>
    <w:rsid w:val="00952321"/>
    <w:rsid w:val="00954C7D"/>
    <w:rsid w:val="00954F2A"/>
    <w:rsid w:val="00954FEF"/>
    <w:rsid w:val="00955356"/>
    <w:rsid w:val="009553AB"/>
    <w:rsid w:val="009556C8"/>
    <w:rsid w:val="00956774"/>
    <w:rsid w:val="00956D75"/>
    <w:rsid w:val="00957024"/>
    <w:rsid w:val="009573DB"/>
    <w:rsid w:val="00957A0D"/>
    <w:rsid w:val="00957E84"/>
    <w:rsid w:val="00957EE5"/>
    <w:rsid w:val="0096047A"/>
    <w:rsid w:val="00960C8F"/>
    <w:rsid w:val="00961449"/>
    <w:rsid w:val="00961F42"/>
    <w:rsid w:val="00963597"/>
    <w:rsid w:val="00963DF9"/>
    <w:rsid w:val="009641CE"/>
    <w:rsid w:val="00965AAE"/>
    <w:rsid w:val="009666B8"/>
    <w:rsid w:val="009672ED"/>
    <w:rsid w:val="0096731F"/>
    <w:rsid w:val="009677A6"/>
    <w:rsid w:val="00967C36"/>
    <w:rsid w:val="009700E2"/>
    <w:rsid w:val="0097125D"/>
    <w:rsid w:val="00971627"/>
    <w:rsid w:val="00972AF0"/>
    <w:rsid w:val="00972CC3"/>
    <w:rsid w:val="009733F4"/>
    <w:rsid w:val="009747E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4813"/>
    <w:rsid w:val="00985B95"/>
    <w:rsid w:val="00986065"/>
    <w:rsid w:val="009873A8"/>
    <w:rsid w:val="00987731"/>
    <w:rsid w:val="009903C3"/>
    <w:rsid w:val="00991240"/>
    <w:rsid w:val="00991AEE"/>
    <w:rsid w:val="00991D0D"/>
    <w:rsid w:val="0099270F"/>
    <w:rsid w:val="009944D3"/>
    <w:rsid w:val="009945AF"/>
    <w:rsid w:val="00994A54"/>
    <w:rsid w:val="009956C6"/>
    <w:rsid w:val="00995810"/>
    <w:rsid w:val="00995AF9"/>
    <w:rsid w:val="00996107"/>
    <w:rsid w:val="00996149"/>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4949"/>
    <w:rsid w:val="009B5202"/>
    <w:rsid w:val="009B5248"/>
    <w:rsid w:val="009B614D"/>
    <w:rsid w:val="009B7FF8"/>
    <w:rsid w:val="009C1549"/>
    <w:rsid w:val="009C177A"/>
    <w:rsid w:val="009C267A"/>
    <w:rsid w:val="009C2B57"/>
    <w:rsid w:val="009C3292"/>
    <w:rsid w:val="009C34B7"/>
    <w:rsid w:val="009C4216"/>
    <w:rsid w:val="009C4931"/>
    <w:rsid w:val="009C560E"/>
    <w:rsid w:val="009C5CCE"/>
    <w:rsid w:val="009C7EE4"/>
    <w:rsid w:val="009D0053"/>
    <w:rsid w:val="009D06DC"/>
    <w:rsid w:val="009D14A4"/>
    <w:rsid w:val="009D27C5"/>
    <w:rsid w:val="009D2DE4"/>
    <w:rsid w:val="009D30EF"/>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3542"/>
    <w:rsid w:val="009E3600"/>
    <w:rsid w:val="009E3C4D"/>
    <w:rsid w:val="009E4C4A"/>
    <w:rsid w:val="009E632F"/>
    <w:rsid w:val="009E6437"/>
    <w:rsid w:val="009E75FD"/>
    <w:rsid w:val="009E7A26"/>
    <w:rsid w:val="009E7BE5"/>
    <w:rsid w:val="009F002D"/>
    <w:rsid w:val="009F008B"/>
    <w:rsid w:val="009F032C"/>
    <w:rsid w:val="009F0675"/>
    <w:rsid w:val="009F083B"/>
    <w:rsid w:val="009F0BAD"/>
    <w:rsid w:val="009F0EBF"/>
    <w:rsid w:val="009F15E4"/>
    <w:rsid w:val="009F15FC"/>
    <w:rsid w:val="009F17DD"/>
    <w:rsid w:val="009F228E"/>
    <w:rsid w:val="009F26DF"/>
    <w:rsid w:val="009F3690"/>
    <w:rsid w:val="009F3A49"/>
    <w:rsid w:val="009F3C57"/>
    <w:rsid w:val="009F3E7B"/>
    <w:rsid w:val="009F5126"/>
    <w:rsid w:val="009F52E1"/>
    <w:rsid w:val="009F545E"/>
    <w:rsid w:val="009F56C1"/>
    <w:rsid w:val="009F5744"/>
    <w:rsid w:val="009F69C1"/>
    <w:rsid w:val="009F713E"/>
    <w:rsid w:val="009F75F3"/>
    <w:rsid w:val="009F7622"/>
    <w:rsid w:val="009F7AA7"/>
    <w:rsid w:val="00A00C96"/>
    <w:rsid w:val="00A00E69"/>
    <w:rsid w:val="00A013C3"/>
    <w:rsid w:val="00A01486"/>
    <w:rsid w:val="00A01882"/>
    <w:rsid w:val="00A01964"/>
    <w:rsid w:val="00A02AD4"/>
    <w:rsid w:val="00A0349D"/>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33F1"/>
    <w:rsid w:val="00A14772"/>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337A"/>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3569"/>
    <w:rsid w:val="00A341E0"/>
    <w:rsid w:val="00A34513"/>
    <w:rsid w:val="00A346C3"/>
    <w:rsid w:val="00A347DB"/>
    <w:rsid w:val="00A35BC2"/>
    <w:rsid w:val="00A35DEE"/>
    <w:rsid w:val="00A3639B"/>
    <w:rsid w:val="00A363DD"/>
    <w:rsid w:val="00A367EF"/>
    <w:rsid w:val="00A36AB3"/>
    <w:rsid w:val="00A36FE7"/>
    <w:rsid w:val="00A374DE"/>
    <w:rsid w:val="00A413E7"/>
    <w:rsid w:val="00A4181A"/>
    <w:rsid w:val="00A41D4E"/>
    <w:rsid w:val="00A42205"/>
    <w:rsid w:val="00A4270F"/>
    <w:rsid w:val="00A42C1B"/>
    <w:rsid w:val="00A42D3A"/>
    <w:rsid w:val="00A435B9"/>
    <w:rsid w:val="00A44239"/>
    <w:rsid w:val="00A44506"/>
    <w:rsid w:val="00A44BA0"/>
    <w:rsid w:val="00A45CFA"/>
    <w:rsid w:val="00A45E20"/>
    <w:rsid w:val="00A46B68"/>
    <w:rsid w:val="00A47523"/>
    <w:rsid w:val="00A47708"/>
    <w:rsid w:val="00A47E71"/>
    <w:rsid w:val="00A47F3E"/>
    <w:rsid w:val="00A505E9"/>
    <w:rsid w:val="00A505F9"/>
    <w:rsid w:val="00A50660"/>
    <w:rsid w:val="00A511CA"/>
    <w:rsid w:val="00A512F3"/>
    <w:rsid w:val="00A52009"/>
    <w:rsid w:val="00A52036"/>
    <w:rsid w:val="00A52E4C"/>
    <w:rsid w:val="00A5391E"/>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F41"/>
    <w:rsid w:val="00A64FA2"/>
    <w:rsid w:val="00A64FC0"/>
    <w:rsid w:val="00A65DE1"/>
    <w:rsid w:val="00A669C1"/>
    <w:rsid w:val="00A66B5C"/>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3D31"/>
    <w:rsid w:val="00A743EF"/>
    <w:rsid w:val="00A74F97"/>
    <w:rsid w:val="00A75196"/>
    <w:rsid w:val="00A75391"/>
    <w:rsid w:val="00A75B3B"/>
    <w:rsid w:val="00A761A3"/>
    <w:rsid w:val="00A76DD2"/>
    <w:rsid w:val="00A8050A"/>
    <w:rsid w:val="00A805B4"/>
    <w:rsid w:val="00A80661"/>
    <w:rsid w:val="00A807DC"/>
    <w:rsid w:val="00A80B34"/>
    <w:rsid w:val="00A8233C"/>
    <w:rsid w:val="00A8238F"/>
    <w:rsid w:val="00A823FD"/>
    <w:rsid w:val="00A832F9"/>
    <w:rsid w:val="00A8362C"/>
    <w:rsid w:val="00A83657"/>
    <w:rsid w:val="00A85B57"/>
    <w:rsid w:val="00A85F4D"/>
    <w:rsid w:val="00A861E3"/>
    <w:rsid w:val="00A8697D"/>
    <w:rsid w:val="00A87F56"/>
    <w:rsid w:val="00A9010B"/>
    <w:rsid w:val="00A91524"/>
    <w:rsid w:val="00A919F9"/>
    <w:rsid w:val="00A91F22"/>
    <w:rsid w:val="00A925A6"/>
    <w:rsid w:val="00A927AB"/>
    <w:rsid w:val="00A92A0D"/>
    <w:rsid w:val="00A93469"/>
    <w:rsid w:val="00A93552"/>
    <w:rsid w:val="00A93713"/>
    <w:rsid w:val="00A937C9"/>
    <w:rsid w:val="00A93BFE"/>
    <w:rsid w:val="00A94A2E"/>
    <w:rsid w:val="00A95298"/>
    <w:rsid w:val="00A96E6F"/>
    <w:rsid w:val="00A97438"/>
    <w:rsid w:val="00A97935"/>
    <w:rsid w:val="00AA0153"/>
    <w:rsid w:val="00AA0FA8"/>
    <w:rsid w:val="00AA1056"/>
    <w:rsid w:val="00AA1709"/>
    <w:rsid w:val="00AA18F9"/>
    <w:rsid w:val="00AA1DA0"/>
    <w:rsid w:val="00AA22F5"/>
    <w:rsid w:val="00AA2954"/>
    <w:rsid w:val="00AA2990"/>
    <w:rsid w:val="00AA2CB7"/>
    <w:rsid w:val="00AA3573"/>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AEC"/>
    <w:rsid w:val="00AB4C5D"/>
    <w:rsid w:val="00AB5F23"/>
    <w:rsid w:val="00AB60B4"/>
    <w:rsid w:val="00AB6527"/>
    <w:rsid w:val="00AB798E"/>
    <w:rsid w:val="00AB7B58"/>
    <w:rsid w:val="00AC0994"/>
    <w:rsid w:val="00AC0D41"/>
    <w:rsid w:val="00AC0DE8"/>
    <w:rsid w:val="00AC13CE"/>
    <w:rsid w:val="00AC15B4"/>
    <w:rsid w:val="00AC2056"/>
    <w:rsid w:val="00AC363E"/>
    <w:rsid w:val="00AC3A6D"/>
    <w:rsid w:val="00AC44BA"/>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1B5"/>
    <w:rsid w:val="00AD5326"/>
    <w:rsid w:val="00AD54D8"/>
    <w:rsid w:val="00AD618C"/>
    <w:rsid w:val="00AD62D1"/>
    <w:rsid w:val="00AD63AE"/>
    <w:rsid w:val="00AD659F"/>
    <w:rsid w:val="00AD6DB0"/>
    <w:rsid w:val="00AD6F7B"/>
    <w:rsid w:val="00AE1283"/>
    <w:rsid w:val="00AE13E4"/>
    <w:rsid w:val="00AE1ABC"/>
    <w:rsid w:val="00AE1B96"/>
    <w:rsid w:val="00AE2422"/>
    <w:rsid w:val="00AE24DE"/>
    <w:rsid w:val="00AE337E"/>
    <w:rsid w:val="00AE43CB"/>
    <w:rsid w:val="00AE4C3A"/>
    <w:rsid w:val="00AE4E94"/>
    <w:rsid w:val="00AE52C4"/>
    <w:rsid w:val="00AE53C4"/>
    <w:rsid w:val="00AE579D"/>
    <w:rsid w:val="00AE5911"/>
    <w:rsid w:val="00AE6105"/>
    <w:rsid w:val="00AE70D8"/>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77B"/>
    <w:rsid w:val="00B02EE7"/>
    <w:rsid w:val="00B02F7F"/>
    <w:rsid w:val="00B03CE4"/>
    <w:rsid w:val="00B0439C"/>
    <w:rsid w:val="00B0442F"/>
    <w:rsid w:val="00B0570F"/>
    <w:rsid w:val="00B05B76"/>
    <w:rsid w:val="00B06406"/>
    <w:rsid w:val="00B0667D"/>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6FD8"/>
    <w:rsid w:val="00B17058"/>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27BDF"/>
    <w:rsid w:val="00B30397"/>
    <w:rsid w:val="00B305A6"/>
    <w:rsid w:val="00B30918"/>
    <w:rsid w:val="00B31EE0"/>
    <w:rsid w:val="00B32BEE"/>
    <w:rsid w:val="00B3319D"/>
    <w:rsid w:val="00B332CA"/>
    <w:rsid w:val="00B33AC2"/>
    <w:rsid w:val="00B3402A"/>
    <w:rsid w:val="00B34374"/>
    <w:rsid w:val="00B34A3F"/>
    <w:rsid w:val="00B35B08"/>
    <w:rsid w:val="00B35B68"/>
    <w:rsid w:val="00B36E9C"/>
    <w:rsid w:val="00B40DD2"/>
    <w:rsid w:val="00B4115D"/>
    <w:rsid w:val="00B412BF"/>
    <w:rsid w:val="00B417DC"/>
    <w:rsid w:val="00B422F5"/>
    <w:rsid w:val="00B42AE9"/>
    <w:rsid w:val="00B43356"/>
    <w:rsid w:val="00B4359F"/>
    <w:rsid w:val="00B4381B"/>
    <w:rsid w:val="00B43DE1"/>
    <w:rsid w:val="00B441E2"/>
    <w:rsid w:val="00B446F0"/>
    <w:rsid w:val="00B44D0E"/>
    <w:rsid w:val="00B45134"/>
    <w:rsid w:val="00B46D35"/>
    <w:rsid w:val="00B46F02"/>
    <w:rsid w:val="00B46F20"/>
    <w:rsid w:val="00B50973"/>
    <w:rsid w:val="00B50F40"/>
    <w:rsid w:val="00B50F47"/>
    <w:rsid w:val="00B51114"/>
    <w:rsid w:val="00B513BA"/>
    <w:rsid w:val="00B51592"/>
    <w:rsid w:val="00B51F22"/>
    <w:rsid w:val="00B51FDC"/>
    <w:rsid w:val="00B533FB"/>
    <w:rsid w:val="00B535BF"/>
    <w:rsid w:val="00B53F7B"/>
    <w:rsid w:val="00B547B2"/>
    <w:rsid w:val="00B549A2"/>
    <w:rsid w:val="00B54B1E"/>
    <w:rsid w:val="00B550AB"/>
    <w:rsid w:val="00B55483"/>
    <w:rsid w:val="00B558E2"/>
    <w:rsid w:val="00B55DDD"/>
    <w:rsid w:val="00B570DD"/>
    <w:rsid w:val="00B570E2"/>
    <w:rsid w:val="00B57965"/>
    <w:rsid w:val="00B579A0"/>
    <w:rsid w:val="00B57CE5"/>
    <w:rsid w:val="00B60248"/>
    <w:rsid w:val="00B6141C"/>
    <w:rsid w:val="00B61D31"/>
    <w:rsid w:val="00B621F1"/>
    <w:rsid w:val="00B62C56"/>
    <w:rsid w:val="00B63330"/>
    <w:rsid w:val="00B63D9F"/>
    <w:rsid w:val="00B63E7B"/>
    <w:rsid w:val="00B6402E"/>
    <w:rsid w:val="00B64CEA"/>
    <w:rsid w:val="00B65666"/>
    <w:rsid w:val="00B657A5"/>
    <w:rsid w:val="00B66621"/>
    <w:rsid w:val="00B66DC3"/>
    <w:rsid w:val="00B67088"/>
    <w:rsid w:val="00B677FB"/>
    <w:rsid w:val="00B67FDB"/>
    <w:rsid w:val="00B70842"/>
    <w:rsid w:val="00B713BD"/>
    <w:rsid w:val="00B715B0"/>
    <w:rsid w:val="00B71995"/>
    <w:rsid w:val="00B71BF3"/>
    <w:rsid w:val="00B7379E"/>
    <w:rsid w:val="00B73FB2"/>
    <w:rsid w:val="00B73FF0"/>
    <w:rsid w:val="00B75111"/>
    <w:rsid w:val="00B75C0A"/>
    <w:rsid w:val="00B763AA"/>
    <w:rsid w:val="00B7656A"/>
    <w:rsid w:val="00B7697E"/>
    <w:rsid w:val="00B76AAE"/>
    <w:rsid w:val="00B76DEC"/>
    <w:rsid w:val="00B770D8"/>
    <w:rsid w:val="00B77946"/>
    <w:rsid w:val="00B77951"/>
    <w:rsid w:val="00B77C17"/>
    <w:rsid w:val="00B801B8"/>
    <w:rsid w:val="00B80332"/>
    <w:rsid w:val="00B811EF"/>
    <w:rsid w:val="00B8176D"/>
    <w:rsid w:val="00B818CB"/>
    <w:rsid w:val="00B8280B"/>
    <w:rsid w:val="00B8344A"/>
    <w:rsid w:val="00B83605"/>
    <w:rsid w:val="00B83AED"/>
    <w:rsid w:val="00B83F0A"/>
    <w:rsid w:val="00B858BA"/>
    <w:rsid w:val="00B85B26"/>
    <w:rsid w:val="00B85E95"/>
    <w:rsid w:val="00B869CB"/>
    <w:rsid w:val="00B87FD4"/>
    <w:rsid w:val="00B90F74"/>
    <w:rsid w:val="00B9116D"/>
    <w:rsid w:val="00B92490"/>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1F00"/>
    <w:rsid w:val="00BA28F3"/>
    <w:rsid w:val="00BA3DE4"/>
    <w:rsid w:val="00BA41C3"/>
    <w:rsid w:val="00BA42AB"/>
    <w:rsid w:val="00BA51E3"/>
    <w:rsid w:val="00BA59E4"/>
    <w:rsid w:val="00BA5BAB"/>
    <w:rsid w:val="00BA6EF3"/>
    <w:rsid w:val="00BA7174"/>
    <w:rsid w:val="00BA7390"/>
    <w:rsid w:val="00BA7DCD"/>
    <w:rsid w:val="00BB07F8"/>
    <w:rsid w:val="00BB095C"/>
    <w:rsid w:val="00BB1A80"/>
    <w:rsid w:val="00BB1BD5"/>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86C"/>
    <w:rsid w:val="00BD6D9F"/>
    <w:rsid w:val="00BD6FA3"/>
    <w:rsid w:val="00BD7AD9"/>
    <w:rsid w:val="00BD7F4A"/>
    <w:rsid w:val="00BE0D5E"/>
    <w:rsid w:val="00BE14C0"/>
    <w:rsid w:val="00BE14C1"/>
    <w:rsid w:val="00BE1BB8"/>
    <w:rsid w:val="00BE1E64"/>
    <w:rsid w:val="00BE263B"/>
    <w:rsid w:val="00BE26A4"/>
    <w:rsid w:val="00BE33CC"/>
    <w:rsid w:val="00BE34F8"/>
    <w:rsid w:val="00BE35A8"/>
    <w:rsid w:val="00BE3FD4"/>
    <w:rsid w:val="00BE4062"/>
    <w:rsid w:val="00BE4185"/>
    <w:rsid w:val="00BE474C"/>
    <w:rsid w:val="00BE52C1"/>
    <w:rsid w:val="00BE564C"/>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3BF4"/>
    <w:rsid w:val="00BF4B45"/>
    <w:rsid w:val="00BF4F59"/>
    <w:rsid w:val="00BF5359"/>
    <w:rsid w:val="00BF6926"/>
    <w:rsid w:val="00BF6945"/>
    <w:rsid w:val="00BF74E1"/>
    <w:rsid w:val="00C012E0"/>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C7"/>
    <w:rsid w:val="00C210A5"/>
    <w:rsid w:val="00C24390"/>
    <w:rsid w:val="00C248BD"/>
    <w:rsid w:val="00C24B98"/>
    <w:rsid w:val="00C25109"/>
    <w:rsid w:val="00C25ED3"/>
    <w:rsid w:val="00C263EA"/>
    <w:rsid w:val="00C26423"/>
    <w:rsid w:val="00C26457"/>
    <w:rsid w:val="00C26912"/>
    <w:rsid w:val="00C274A2"/>
    <w:rsid w:val="00C275B6"/>
    <w:rsid w:val="00C275F2"/>
    <w:rsid w:val="00C27818"/>
    <w:rsid w:val="00C27A7E"/>
    <w:rsid w:val="00C320C2"/>
    <w:rsid w:val="00C3256D"/>
    <w:rsid w:val="00C32BA7"/>
    <w:rsid w:val="00C32CD2"/>
    <w:rsid w:val="00C343A4"/>
    <w:rsid w:val="00C344A5"/>
    <w:rsid w:val="00C35408"/>
    <w:rsid w:val="00C3589C"/>
    <w:rsid w:val="00C35C94"/>
    <w:rsid w:val="00C35F6C"/>
    <w:rsid w:val="00C36118"/>
    <w:rsid w:val="00C36892"/>
    <w:rsid w:val="00C378DD"/>
    <w:rsid w:val="00C4004F"/>
    <w:rsid w:val="00C403AB"/>
    <w:rsid w:val="00C40704"/>
    <w:rsid w:val="00C41901"/>
    <w:rsid w:val="00C4213A"/>
    <w:rsid w:val="00C42F34"/>
    <w:rsid w:val="00C43087"/>
    <w:rsid w:val="00C4366E"/>
    <w:rsid w:val="00C43D83"/>
    <w:rsid w:val="00C44780"/>
    <w:rsid w:val="00C4479B"/>
    <w:rsid w:val="00C448BD"/>
    <w:rsid w:val="00C44B42"/>
    <w:rsid w:val="00C458DA"/>
    <w:rsid w:val="00C45DA0"/>
    <w:rsid w:val="00C47A99"/>
    <w:rsid w:val="00C47F72"/>
    <w:rsid w:val="00C50111"/>
    <w:rsid w:val="00C50126"/>
    <w:rsid w:val="00C502B2"/>
    <w:rsid w:val="00C5043A"/>
    <w:rsid w:val="00C5073D"/>
    <w:rsid w:val="00C50789"/>
    <w:rsid w:val="00C510ED"/>
    <w:rsid w:val="00C51CBD"/>
    <w:rsid w:val="00C51EA1"/>
    <w:rsid w:val="00C52C32"/>
    <w:rsid w:val="00C53012"/>
    <w:rsid w:val="00C5306E"/>
    <w:rsid w:val="00C53156"/>
    <w:rsid w:val="00C533E7"/>
    <w:rsid w:val="00C5361C"/>
    <w:rsid w:val="00C5461B"/>
    <w:rsid w:val="00C54859"/>
    <w:rsid w:val="00C54AC3"/>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28C"/>
    <w:rsid w:val="00C62DAD"/>
    <w:rsid w:val="00C63810"/>
    <w:rsid w:val="00C64245"/>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541A"/>
    <w:rsid w:val="00C756A7"/>
    <w:rsid w:val="00C76111"/>
    <w:rsid w:val="00C76A20"/>
    <w:rsid w:val="00C77FA8"/>
    <w:rsid w:val="00C80704"/>
    <w:rsid w:val="00C80AF2"/>
    <w:rsid w:val="00C813EF"/>
    <w:rsid w:val="00C81629"/>
    <w:rsid w:val="00C8178C"/>
    <w:rsid w:val="00C81837"/>
    <w:rsid w:val="00C823AA"/>
    <w:rsid w:val="00C82805"/>
    <w:rsid w:val="00C84138"/>
    <w:rsid w:val="00C846F4"/>
    <w:rsid w:val="00C84B2B"/>
    <w:rsid w:val="00C84C9B"/>
    <w:rsid w:val="00C8514D"/>
    <w:rsid w:val="00C8595E"/>
    <w:rsid w:val="00C85FC1"/>
    <w:rsid w:val="00C870D1"/>
    <w:rsid w:val="00C9110B"/>
    <w:rsid w:val="00C9113B"/>
    <w:rsid w:val="00C91864"/>
    <w:rsid w:val="00C91D89"/>
    <w:rsid w:val="00C9223E"/>
    <w:rsid w:val="00C922F6"/>
    <w:rsid w:val="00C93287"/>
    <w:rsid w:val="00C94392"/>
    <w:rsid w:val="00C94718"/>
    <w:rsid w:val="00C948D3"/>
    <w:rsid w:val="00C9516E"/>
    <w:rsid w:val="00C95607"/>
    <w:rsid w:val="00C9562C"/>
    <w:rsid w:val="00C9641C"/>
    <w:rsid w:val="00C96C09"/>
    <w:rsid w:val="00C96E0C"/>
    <w:rsid w:val="00C971FA"/>
    <w:rsid w:val="00CA08FD"/>
    <w:rsid w:val="00CA10E0"/>
    <w:rsid w:val="00CA10F3"/>
    <w:rsid w:val="00CA1A91"/>
    <w:rsid w:val="00CA2475"/>
    <w:rsid w:val="00CA26BA"/>
    <w:rsid w:val="00CA3165"/>
    <w:rsid w:val="00CA326E"/>
    <w:rsid w:val="00CA3ABF"/>
    <w:rsid w:val="00CA4D56"/>
    <w:rsid w:val="00CA5F04"/>
    <w:rsid w:val="00CA610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6F9C"/>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3F64"/>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093"/>
    <w:rsid w:val="00CD5266"/>
    <w:rsid w:val="00CD5819"/>
    <w:rsid w:val="00CD5900"/>
    <w:rsid w:val="00CD5D68"/>
    <w:rsid w:val="00CD5E3C"/>
    <w:rsid w:val="00CD5F21"/>
    <w:rsid w:val="00CD71B7"/>
    <w:rsid w:val="00CD7469"/>
    <w:rsid w:val="00CD7EF7"/>
    <w:rsid w:val="00CE17C7"/>
    <w:rsid w:val="00CE186B"/>
    <w:rsid w:val="00CE23F4"/>
    <w:rsid w:val="00CE2961"/>
    <w:rsid w:val="00CE31A4"/>
    <w:rsid w:val="00CE3343"/>
    <w:rsid w:val="00CE3377"/>
    <w:rsid w:val="00CE3653"/>
    <w:rsid w:val="00CE3DA0"/>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36F6"/>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71B5"/>
    <w:rsid w:val="00D073F2"/>
    <w:rsid w:val="00D0745E"/>
    <w:rsid w:val="00D11306"/>
    <w:rsid w:val="00D11D74"/>
    <w:rsid w:val="00D124FF"/>
    <w:rsid w:val="00D1302C"/>
    <w:rsid w:val="00D133A7"/>
    <w:rsid w:val="00D14913"/>
    <w:rsid w:val="00D15B7D"/>
    <w:rsid w:val="00D15C26"/>
    <w:rsid w:val="00D17639"/>
    <w:rsid w:val="00D17708"/>
    <w:rsid w:val="00D17DF2"/>
    <w:rsid w:val="00D203FD"/>
    <w:rsid w:val="00D20C21"/>
    <w:rsid w:val="00D218EE"/>
    <w:rsid w:val="00D22B45"/>
    <w:rsid w:val="00D2322C"/>
    <w:rsid w:val="00D2329A"/>
    <w:rsid w:val="00D2342A"/>
    <w:rsid w:val="00D24333"/>
    <w:rsid w:val="00D245D1"/>
    <w:rsid w:val="00D24B75"/>
    <w:rsid w:val="00D24CB4"/>
    <w:rsid w:val="00D24E57"/>
    <w:rsid w:val="00D252EB"/>
    <w:rsid w:val="00D26084"/>
    <w:rsid w:val="00D2693C"/>
    <w:rsid w:val="00D26D7F"/>
    <w:rsid w:val="00D3015D"/>
    <w:rsid w:val="00D30D94"/>
    <w:rsid w:val="00D31735"/>
    <w:rsid w:val="00D317AF"/>
    <w:rsid w:val="00D32789"/>
    <w:rsid w:val="00D33C78"/>
    <w:rsid w:val="00D34B94"/>
    <w:rsid w:val="00D35014"/>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60"/>
    <w:rsid w:val="00D51DA5"/>
    <w:rsid w:val="00D51FE3"/>
    <w:rsid w:val="00D52868"/>
    <w:rsid w:val="00D532B4"/>
    <w:rsid w:val="00D533F1"/>
    <w:rsid w:val="00D53CE9"/>
    <w:rsid w:val="00D543C3"/>
    <w:rsid w:val="00D544AC"/>
    <w:rsid w:val="00D549DC"/>
    <w:rsid w:val="00D54C4E"/>
    <w:rsid w:val="00D54CFA"/>
    <w:rsid w:val="00D54E54"/>
    <w:rsid w:val="00D5555C"/>
    <w:rsid w:val="00D556B3"/>
    <w:rsid w:val="00D558DF"/>
    <w:rsid w:val="00D55CE7"/>
    <w:rsid w:val="00D56560"/>
    <w:rsid w:val="00D56B63"/>
    <w:rsid w:val="00D56E9B"/>
    <w:rsid w:val="00D56F85"/>
    <w:rsid w:val="00D5703E"/>
    <w:rsid w:val="00D5706D"/>
    <w:rsid w:val="00D575E2"/>
    <w:rsid w:val="00D6023F"/>
    <w:rsid w:val="00D609AE"/>
    <w:rsid w:val="00D60D4E"/>
    <w:rsid w:val="00D61A6D"/>
    <w:rsid w:val="00D62E4D"/>
    <w:rsid w:val="00D635D4"/>
    <w:rsid w:val="00D63CD6"/>
    <w:rsid w:val="00D63EAD"/>
    <w:rsid w:val="00D6422B"/>
    <w:rsid w:val="00D6444C"/>
    <w:rsid w:val="00D6447F"/>
    <w:rsid w:val="00D64D96"/>
    <w:rsid w:val="00D66705"/>
    <w:rsid w:val="00D66A71"/>
    <w:rsid w:val="00D66E3E"/>
    <w:rsid w:val="00D7091A"/>
    <w:rsid w:val="00D71A49"/>
    <w:rsid w:val="00D71A94"/>
    <w:rsid w:val="00D71FA6"/>
    <w:rsid w:val="00D7245F"/>
    <w:rsid w:val="00D72B89"/>
    <w:rsid w:val="00D7382D"/>
    <w:rsid w:val="00D7385B"/>
    <w:rsid w:val="00D73F1D"/>
    <w:rsid w:val="00D750B6"/>
    <w:rsid w:val="00D75266"/>
    <w:rsid w:val="00D75303"/>
    <w:rsid w:val="00D75505"/>
    <w:rsid w:val="00D75A5F"/>
    <w:rsid w:val="00D75F5F"/>
    <w:rsid w:val="00D76BAA"/>
    <w:rsid w:val="00D776EC"/>
    <w:rsid w:val="00D809EC"/>
    <w:rsid w:val="00D80B9D"/>
    <w:rsid w:val="00D81206"/>
    <w:rsid w:val="00D8181F"/>
    <w:rsid w:val="00D820AD"/>
    <w:rsid w:val="00D827DA"/>
    <w:rsid w:val="00D82B9E"/>
    <w:rsid w:val="00D82BB2"/>
    <w:rsid w:val="00D83266"/>
    <w:rsid w:val="00D83A19"/>
    <w:rsid w:val="00D84218"/>
    <w:rsid w:val="00D85716"/>
    <w:rsid w:val="00D86215"/>
    <w:rsid w:val="00D86CCE"/>
    <w:rsid w:val="00D86DF0"/>
    <w:rsid w:val="00D87CB9"/>
    <w:rsid w:val="00D87F22"/>
    <w:rsid w:val="00D9014B"/>
    <w:rsid w:val="00D9146B"/>
    <w:rsid w:val="00D91678"/>
    <w:rsid w:val="00D919D0"/>
    <w:rsid w:val="00D91BE7"/>
    <w:rsid w:val="00D91E17"/>
    <w:rsid w:val="00D93C86"/>
    <w:rsid w:val="00D945E6"/>
    <w:rsid w:val="00D94669"/>
    <w:rsid w:val="00D946D4"/>
    <w:rsid w:val="00D9587A"/>
    <w:rsid w:val="00D95A96"/>
    <w:rsid w:val="00D95D35"/>
    <w:rsid w:val="00D96150"/>
    <w:rsid w:val="00D9635B"/>
    <w:rsid w:val="00D9785D"/>
    <w:rsid w:val="00D97B3A"/>
    <w:rsid w:val="00DA00D3"/>
    <w:rsid w:val="00DA01E5"/>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836"/>
    <w:rsid w:val="00DB1B64"/>
    <w:rsid w:val="00DB2225"/>
    <w:rsid w:val="00DB2AF2"/>
    <w:rsid w:val="00DB2FE0"/>
    <w:rsid w:val="00DB4215"/>
    <w:rsid w:val="00DB47DD"/>
    <w:rsid w:val="00DB490C"/>
    <w:rsid w:val="00DB5810"/>
    <w:rsid w:val="00DB5D19"/>
    <w:rsid w:val="00DB65AF"/>
    <w:rsid w:val="00DB6EB8"/>
    <w:rsid w:val="00DB71D7"/>
    <w:rsid w:val="00DB77EF"/>
    <w:rsid w:val="00DB79FA"/>
    <w:rsid w:val="00DC07FF"/>
    <w:rsid w:val="00DC0A87"/>
    <w:rsid w:val="00DC15F6"/>
    <w:rsid w:val="00DC20C6"/>
    <w:rsid w:val="00DC20F5"/>
    <w:rsid w:val="00DC2303"/>
    <w:rsid w:val="00DC2FD8"/>
    <w:rsid w:val="00DC38D9"/>
    <w:rsid w:val="00DC4139"/>
    <w:rsid w:val="00DC49CD"/>
    <w:rsid w:val="00DC4C4C"/>
    <w:rsid w:val="00DC4C5F"/>
    <w:rsid w:val="00DC55F3"/>
    <w:rsid w:val="00DC5A49"/>
    <w:rsid w:val="00DC5C4D"/>
    <w:rsid w:val="00DC60FE"/>
    <w:rsid w:val="00DC7384"/>
    <w:rsid w:val="00DC7484"/>
    <w:rsid w:val="00DC76EA"/>
    <w:rsid w:val="00DD1800"/>
    <w:rsid w:val="00DD1934"/>
    <w:rsid w:val="00DD1D6D"/>
    <w:rsid w:val="00DD2227"/>
    <w:rsid w:val="00DD239C"/>
    <w:rsid w:val="00DD2755"/>
    <w:rsid w:val="00DD2E86"/>
    <w:rsid w:val="00DD311F"/>
    <w:rsid w:val="00DD3D21"/>
    <w:rsid w:val="00DD4019"/>
    <w:rsid w:val="00DD43B3"/>
    <w:rsid w:val="00DD47F3"/>
    <w:rsid w:val="00DD48CF"/>
    <w:rsid w:val="00DD490C"/>
    <w:rsid w:val="00DD4AC8"/>
    <w:rsid w:val="00DD5087"/>
    <w:rsid w:val="00DD5398"/>
    <w:rsid w:val="00DD60FF"/>
    <w:rsid w:val="00DD6E2E"/>
    <w:rsid w:val="00DD6F1A"/>
    <w:rsid w:val="00DD752C"/>
    <w:rsid w:val="00DD7577"/>
    <w:rsid w:val="00DD76AC"/>
    <w:rsid w:val="00DD7706"/>
    <w:rsid w:val="00DE0EB3"/>
    <w:rsid w:val="00DE1505"/>
    <w:rsid w:val="00DE27C8"/>
    <w:rsid w:val="00DE2C1F"/>
    <w:rsid w:val="00DE35FA"/>
    <w:rsid w:val="00DE3B45"/>
    <w:rsid w:val="00DE579E"/>
    <w:rsid w:val="00DE5829"/>
    <w:rsid w:val="00DE5F57"/>
    <w:rsid w:val="00DE67F9"/>
    <w:rsid w:val="00DE7068"/>
    <w:rsid w:val="00DE7171"/>
    <w:rsid w:val="00DE7C45"/>
    <w:rsid w:val="00DF03C6"/>
    <w:rsid w:val="00DF0A26"/>
    <w:rsid w:val="00DF0E37"/>
    <w:rsid w:val="00DF1185"/>
    <w:rsid w:val="00DF12CF"/>
    <w:rsid w:val="00DF134E"/>
    <w:rsid w:val="00DF142A"/>
    <w:rsid w:val="00DF1CCE"/>
    <w:rsid w:val="00DF24B5"/>
    <w:rsid w:val="00DF2B72"/>
    <w:rsid w:val="00DF2C7A"/>
    <w:rsid w:val="00DF3138"/>
    <w:rsid w:val="00DF35F2"/>
    <w:rsid w:val="00DF36BC"/>
    <w:rsid w:val="00DF3918"/>
    <w:rsid w:val="00DF46AC"/>
    <w:rsid w:val="00DF58D3"/>
    <w:rsid w:val="00DF5990"/>
    <w:rsid w:val="00DF5A80"/>
    <w:rsid w:val="00DF5BAB"/>
    <w:rsid w:val="00DF6103"/>
    <w:rsid w:val="00DF6680"/>
    <w:rsid w:val="00DF6E53"/>
    <w:rsid w:val="00DF6EBA"/>
    <w:rsid w:val="00E000A0"/>
    <w:rsid w:val="00E00442"/>
    <w:rsid w:val="00E0060A"/>
    <w:rsid w:val="00E00BB9"/>
    <w:rsid w:val="00E00C92"/>
    <w:rsid w:val="00E00F7C"/>
    <w:rsid w:val="00E01CF8"/>
    <w:rsid w:val="00E02790"/>
    <w:rsid w:val="00E02890"/>
    <w:rsid w:val="00E03AB7"/>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379"/>
    <w:rsid w:val="00E16BA5"/>
    <w:rsid w:val="00E177DB"/>
    <w:rsid w:val="00E17982"/>
    <w:rsid w:val="00E17A69"/>
    <w:rsid w:val="00E17A7A"/>
    <w:rsid w:val="00E202F5"/>
    <w:rsid w:val="00E20433"/>
    <w:rsid w:val="00E20444"/>
    <w:rsid w:val="00E22282"/>
    <w:rsid w:val="00E22B0C"/>
    <w:rsid w:val="00E22F8F"/>
    <w:rsid w:val="00E23D9D"/>
    <w:rsid w:val="00E242BF"/>
    <w:rsid w:val="00E24751"/>
    <w:rsid w:val="00E259EB"/>
    <w:rsid w:val="00E26293"/>
    <w:rsid w:val="00E26501"/>
    <w:rsid w:val="00E272EE"/>
    <w:rsid w:val="00E27F2F"/>
    <w:rsid w:val="00E27FF5"/>
    <w:rsid w:val="00E30353"/>
    <w:rsid w:val="00E30772"/>
    <w:rsid w:val="00E308D9"/>
    <w:rsid w:val="00E30B0F"/>
    <w:rsid w:val="00E30FE6"/>
    <w:rsid w:val="00E31606"/>
    <w:rsid w:val="00E323B4"/>
    <w:rsid w:val="00E32490"/>
    <w:rsid w:val="00E3336A"/>
    <w:rsid w:val="00E33CD5"/>
    <w:rsid w:val="00E33CE9"/>
    <w:rsid w:val="00E33FE0"/>
    <w:rsid w:val="00E34743"/>
    <w:rsid w:val="00E34A81"/>
    <w:rsid w:val="00E35672"/>
    <w:rsid w:val="00E36AAB"/>
    <w:rsid w:val="00E37757"/>
    <w:rsid w:val="00E40796"/>
    <w:rsid w:val="00E40D45"/>
    <w:rsid w:val="00E411A6"/>
    <w:rsid w:val="00E41715"/>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AB8"/>
    <w:rsid w:val="00E61DD1"/>
    <w:rsid w:val="00E61EE2"/>
    <w:rsid w:val="00E62228"/>
    <w:rsid w:val="00E62348"/>
    <w:rsid w:val="00E6384B"/>
    <w:rsid w:val="00E638DD"/>
    <w:rsid w:val="00E63A6E"/>
    <w:rsid w:val="00E63D03"/>
    <w:rsid w:val="00E6404A"/>
    <w:rsid w:val="00E64079"/>
    <w:rsid w:val="00E646DA"/>
    <w:rsid w:val="00E64F61"/>
    <w:rsid w:val="00E65F6D"/>
    <w:rsid w:val="00E66AEB"/>
    <w:rsid w:val="00E66C8D"/>
    <w:rsid w:val="00E6702A"/>
    <w:rsid w:val="00E670A9"/>
    <w:rsid w:val="00E6789C"/>
    <w:rsid w:val="00E67CC4"/>
    <w:rsid w:val="00E701A8"/>
    <w:rsid w:val="00E70A92"/>
    <w:rsid w:val="00E70AF2"/>
    <w:rsid w:val="00E70AFE"/>
    <w:rsid w:val="00E70D47"/>
    <w:rsid w:val="00E7169A"/>
    <w:rsid w:val="00E716B1"/>
    <w:rsid w:val="00E72F2E"/>
    <w:rsid w:val="00E7335F"/>
    <w:rsid w:val="00E735D3"/>
    <w:rsid w:val="00E74258"/>
    <w:rsid w:val="00E743FE"/>
    <w:rsid w:val="00E7477E"/>
    <w:rsid w:val="00E75D1E"/>
    <w:rsid w:val="00E761A3"/>
    <w:rsid w:val="00E76516"/>
    <w:rsid w:val="00E767C7"/>
    <w:rsid w:val="00E76911"/>
    <w:rsid w:val="00E776CE"/>
    <w:rsid w:val="00E77C7A"/>
    <w:rsid w:val="00E77F52"/>
    <w:rsid w:val="00E8040F"/>
    <w:rsid w:val="00E81024"/>
    <w:rsid w:val="00E81220"/>
    <w:rsid w:val="00E81700"/>
    <w:rsid w:val="00E817A9"/>
    <w:rsid w:val="00E824CA"/>
    <w:rsid w:val="00E8287D"/>
    <w:rsid w:val="00E82EDC"/>
    <w:rsid w:val="00E841A2"/>
    <w:rsid w:val="00E845E3"/>
    <w:rsid w:val="00E84678"/>
    <w:rsid w:val="00E84A0F"/>
    <w:rsid w:val="00E8646B"/>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4528"/>
    <w:rsid w:val="00E9510C"/>
    <w:rsid w:val="00E95665"/>
    <w:rsid w:val="00E95FCA"/>
    <w:rsid w:val="00E96976"/>
    <w:rsid w:val="00E969ED"/>
    <w:rsid w:val="00E96E70"/>
    <w:rsid w:val="00E979EB"/>
    <w:rsid w:val="00E97E3B"/>
    <w:rsid w:val="00EA003C"/>
    <w:rsid w:val="00EA0AD8"/>
    <w:rsid w:val="00EA120A"/>
    <w:rsid w:val="00EA138C"/>
    <w:rsid w:val="00EA18D9"/>
    <w:rsid w:val="00EA1D3A"/>
    <w:rsid w:val="00EA1D79"/>
    <w:rsid w:val="00EA2210"/>
    <w:rsid w:val="00EA2C4B"/>
    <w:rsid w:val="00EA34C7"/>
    <w:rsid w:val="00EA3AE7"/>
    <w:rsid w:val="00EA3F6D"/>
    <w:rsid w:val="00EA44D5"/>
    <w:rsid w:val="00EA4962"/>
    <w:rsid w:val="00EA4D85"/>
    <w:rsid w:val="00EA5F0C"/>
    <w:rsid w:val="00EA6861"/>
    <w:rsid w:val="00EA6941"/>
    <w:rsid w:val="00EA7963"/>
    <w:rsid w:val="00EA7B96"/>
    <w:rsid w:val="00EB0A28"/>
    <w:rsid w:val="00EB2579"/>
    <w:rsid w:val="00EB279B"/>
    <w:rsid w:val="00EB2B84"/>
    <w:rsid w:val="00EB3110"/>
    <w:rsid w:val="00EB3278"/>
    <w:rsid w:val="00EB3BDC"/>
    <w:rsid w:val="00EB4A2A"/>
    <w:rsid w:val="00EB5692"/>
    <w:rsid w:val="00EB5D48"/>
    <w:rsid w:val="00EB5F20"/>
    <w:rsid w:val="00EB60C6"/>
    <w:rsid w:val="00EB63A7"/>
    <w:rsid w:val="00EC0CC3"/>
    <w:rsid w:val="00EC0ED0"/>
    <w:rsid w:val="00EC1138"/>
    <w:rsid w:val="00EC146F"/>
    <w:rsid w:val="00EC1806"/>
    <w:rsid w:val="00EC1B95"/>
    <w:rsid w:val="00EC20FB"/>
    <w:rsid w:val="00EC2C8B"/>
    <w:rsid w:val="00EC327D"/>
    <w:rsid w:val="00EC35C2"/>
    <w:rsid w:val="00EC3B3F"/>
    <w:rsid w:val="00EC3D05"/>
    <w:rsid w:val="00EC420B"/>
    <w:rsid w:val="00EC477E"/>
    <w:rsid w:val="00EC4E9B"/>
    <w:rsid w:val="00EC58B0"/>
    <w:rsid w:val="00EC5F9B"/>
    <w:rsid w:val="00EC77B2"/>
    <w:rsid w:val="00EC7CF1"/>
    <w:rsid w:val="00ED0831"/>
    <w:rsid w:val="00ED1D3F"/>
    <w:rsid w:val="00ED2530"/>
    <w:rsid w:val="00ED2562"/>
    <w:rsid w:val="00ED2633"/>
    <w:rsid w:val="00ED2A57"/>
    <w:rsid w:val="00ED3913"/>
    <w:rsid w:val="00ED3D75"/>
    <w:rsid w:val="00ED524A"/>
    <w:rsid w:val="00ED543E"/>
    <w:rsid w:val="00ED5DCA"/>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6198"/>
    <w:rsid w:val="00EE7BFF"/>
    <w:rsid w:val="00EF06E2"/>
    <w:rsid w:val="00EF0E7C"/>
    <w:rsid w:val="00EF166B"/>
    <w:rsid w:val="00EF1F7C"/>
    <w:rsid w:val="00EF2DE7"/>
    <w:rsid w:val="00EF31F4"/>
    <w:rsid w:val="00EF3357"/>
    <w:rsid w:val="00EF3DBA"/>
    <w:rsid w:val="00EF4228"/>
    <w:rsid w:val="00EF47EC"/>
    <w:rsid w:val="00EF5102"/>
    <w:rsid w:val="00EF67A9"/>
    <w:rsid w:val="00EF6951"/>
    <w:rsid w:val="00F00023"/>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4A2"/>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C9D"/>
    <w:rsid w:val="00F30E47"/>
    <w:rsid w:val="00F30EB6"/>
    <w:rsid w:val="00F31D18"/>
    <w:rsid w:val="00F3243C"/>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792"/>
    <w:rsid w:val="00F50829"/>
    <w:rsid w:val="00F509D1"/>
    <w:rsid w:val="00F538C9"/>
    <w:rsid w:val="00F53AAA"/>
    <w:rsid w:val="00F54505"/>
    <w:rsid w:val="00F54786"/>
    <w:rsid w:val="00F549A5"/>
    <w:rsid w:val="00F54EE3"/>
    <w:rsid w:val="00F56700"/>
    <w:rsid w:val="00F57B08"/>
    <w:rsid w:val="00F621B8"/>
    <w:rsid w:val="00F62A19"/>
    <w:rsid w:val="00F634CC"/>
    <w:rsid w:val="00F63B4E"/>
    <w:rsid w:val="00F63E0F"/>
    <w:rsid w:val="00F64304"/>
    <w:rsid w:val="00F643A5"/>
    <w:rsid w:val="00F646A0"/>
    <w:rsid w:val="00F6471D"/>
    <w:rsid w:val="00F64849"/>
    <w:rsid w:val="00F65910"/>
    <w:rsid w:val="00F659CF"/>
    <w:rsid w:val="00F662A5"/>
    <w:rsid w:val="00F6665C"/>
    <w:rsid w:val="00F6698F"/>
    <w:rsid w:val="00F66C5F"/>
    <w:rsid w:val="00F671FB"/>
    <w:rsid w:val="00F67AD3"/>
    <w:rsid w:val="00F67C25"/>
    <w:rsid w:val="00F67C81"/>
    <w:rsid w:val="00F713C4"/>
    <w:rsid w:val="00F715C6"/>
    <w:rsid w:val="00F7174E"/>
    <w:rsid w:val="00F71BBF"/>
    <w:rsid w:val="00F73333"/>
    <w:rsid w:val="00F7348B"/>
    <w:rsid w:val="00F74CF8"/>
    <w:rsid w:val="00F74F12"/>
    <w:rsid w:val="00F7510E"/>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A0A"/>
    <w:rsid w:val="00F82EC2"/>
    <w:rsid w:val="00F83969"/>
    <w:rsid w:val="00F845C9"/>
    <w:rsid w:val="00F8463B"/>
    <w:rsid w:val="00F847BD"/>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2E92"/>
    <w:rsid w:val="00FB3B8A"/>
    <w:rsid w:val="00FB4F67"/>
    <w:rsid w:val="00FB648B"/>
    <w:rsid w:val="00FB6E05"/>
    <w:rsid w:val="00FB6FCB"/>
    <w:rsid w:val="00FB7563"/>
    <w:rsid w:val="00FB7B7F"/>
    <w:rsid w:val="00FB7E87"/>
    <w:rsid w:val="00FC02AB"/>
    <w:rsid w:val="00FC12B7"/>
    <w:rsid w:val="00FC1AB4"/>
    <w:rsid w:val="00FC3B6A"/>
    <w:rsid w:val="00FC3E6F"/>
    <w:rsid w:val="00FC411C"/>
    <w:rsid w:val="00FC47A0"/>
    <w:rsid w:val="00FC4D9F"/>
    <w:rsid w:val="00FC4F1A"/>
    <w:rsid w:val="00FC572F"/>
    <w:rsid w:val="00FC5B9E"/>
    <w:rsid w:val="00FC5F71"/>
    <w:rsid w:val="00FC6727"/>
    <w:rsid w:val="00FC67C5"/>
    <w:rsid w:val="00FC6961"/>
    <w:rsid w:val="00FC6BF2"/>
    <w:rsid w:val="00FC78C4"/>
    <w:rsid w:val="00FD100C"/>
    <w:rsid w:val="00FD1D62"/>
    <w:rsid w:val="00FD21AC"/>
    <w:rsid w:val="00FD22DA"/>
    <w:rsid w:val="00FD4573"/>
    <w:rsid w:val="00FD50A9"/>
    <w:rsid w:val="00FD587D"/>
    <w:rsid w:val="00FD5F73"/>
    <w:rsid w:val="00FD63B1"/>
    <w:rsid w:val="00FD682C"/>
    <w:rsid w:val="00FE066B"/>
    <w:rsid w:val="00FE1220"/>
    <w:rsid w:val="00FE247C"/>
    <w:rsid w:val="00FE2752"/>
    <w:rsid w:val="00FE292D"/>
    <w:rsid w:val="00FE2D43"/>
    <w:rsid w:val="00FE2D67"/>
    <w:rsid w:val="00FE3252"/>
    <w:rsid w:val="00FE32CB"/>
    <w:rsid w:val="00FE39E9"/>
    <w:rsid w:val="00FE43CB"/>
    <w:rsid w:val="00FE5137"/>
    <w:rsid w:val="00FE553F"/>
    <w:rsid w:val="00FE5563"/>
    <w:rsid w:val="00FE5763"/>
    <w:rsid w:val="00FE6E33"/>
    <w:rsid w:val="00FE720E"/>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6C0"/>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25182">
      <w:bodyDiv w:val="1"/>
      <w:marLeft w:val="0"/>
      <w:marRight w:val="0"/>
      <w:marTop w:val="0"/>
      <w:marBottom w:val="0"/>
      <w:divBdr>
        <w:top w:val="none" w:sz="0" w:space="0" w:color="auto"/>
        <w:left w:val="none" w:sz="0" w:space="0" w:color="auto"/>
        <w:bottom w:val="none" w:sz="0" w:space="0" w:color="auto"/>
        <w:right w:val="none" w:sz="0" w:space="0" w:color="auto"/>
      </w:divBdr>
      <w:divsChild>
        <w:div w:id="1805149916">
          <w:marLeft w:val="150"/>
          <w:marRight w:val="150"/>
          <w:marTop w:val="150"/>
          <w:marBottom w:val="150"/>
          <w:divBdr>
            <w:top w:val="none" w:sz="0" w:space="0" w:color="auto"/>
            <w:left w:val="none" w:sz="0" w:space="0" w:color="auto"/>
            <w:bottom w:val="none" w:sz="0" w:space="0" w:color="auto"/>
            <w:right w:val="none" w:sz="0" w:space="0" w:color="auto"/>
          </w:divBdr>
          <w:divsChild>
            <w:div w:id="97679561">
              <w:marLeft w:val="0"/>
              <w:marRight w:val="0"/>
              <w:marTop w:val="0"/>
              <w:marBottom w:val="0"/>
              <w:divBdr>
                <w:top w:val="none" w:sz="0" w:space="0" w:color="auto"/>
                <w:left w:val="none" w:sz="0" w:space="0" w:color="auto"/>
                <w:bottom w:val="none" w:sz="0" w:space="0" w:color="auto"/>
                <w:right w:val="none" w:sz="0" w:space="0" w:color="auto"/>
              </w:divBdr>
              <w:divsChild>
                <w:div w:id="1230265267">
                  <w:marLeft w:val="0"/>
                  <w:marRight w:val="0"/>
                  <w:marTop w:val="0"/>
                  <w:marBottom w:val="0"/>
                  <w:divBdr>
                    <w:top w:val="none" w:sz="0" w:space="0" w:color="auto"/>
                    <w:left w:val="none" w:sz="0" w:space="0" w:color="auto"/>
                    <w:bottom w:val="none" w:sz="0" w:space="0" w:color="auto"/>
                    <w:right w:val="none" w:sz="0" w:space="0" w:color="auto"/>
                  </w:divBdr>
                  <w:divsChild>
                    <w:div w:id="2081978006">
                      <w:marLeft w:val="0"/>
                      <w:marRight w:val="0"/>
                      <w:marTop w:val="0"/>
                      <w:marBottom w:val="0"/>
                      <w:divBdr>
                        <w:top w:val="none" w:sz="0" w:space="0" w:color="auto"/>
                        <w:left w:val="none" w:sz="0" w:space="0" w:color="auto"/>
                        <w:bottom w:val="none" w:sz="0" w:space="0" w:color="auto"/>
                        <w:right w:val="none" w:sz="0" w:space="0" w:color="auto"/>
                      </w:divBdr>
                    </w:div>
                    <w:div w:id="230628200">
                      <w:marLeft w:val="180"/>
                      <w:marRight w:val="0"/>
                      <w:marTop w:val="0"/>
                      <w:marBottom w:val="0"/>
                      <w:divBdr>
                        <w:top w:val="none" w:sz="0" w:space="0" w:color="auto"/>
                        <w:left w:val="none" w:sz="0" w:space="0" w:color="auto"/>
                        <w:bottom w:val="none" w:sz="0" w:space="0" w:color="auto"/>
                        <w:right w:val="none" w:sz="0" w:space="0" w:color="auto"/>
                      </w:divBdr>
                    </w:div>
                    <w:div w:id="2040616755">
                      <w:marLeft w:val="180"/>
                      <w:marRight w:val="0"/>
                      <w:marTop w:val="0"/>
                      <w:marBottom w:val="0"/>
                      <w:divBdr>
                        <w:top w:val="none" w:sz="0" w:space="0" w:color="auto"/>
                        <w:left w:val="none" w:sz="0" w:space="0" w:color="auto"/>
                        <w:bottom w:val="none" w:sz="0" w:space="0" w:color="auto"/>
                        <w:right w:val="none" w:sz="0" w:space="0" w:color="auto"/>
                      </w:divBdr>
                    </w:div>
                    <w:div w:id="1441797535">
                      <w:marLeft w:val="180"/>
                      <w:marRight w:val="0"/>
                      <w:marTop w:val="0"/>
                      <w:marBottom w:val="0"/>
                      <w:divBdr>
                        <w:top w:val="none" w:sz="0" w:space="0" w:color="auto"/>
                        <w:left w:val="none" w:sz="0" w:space="0" w:color="auto"/>
                        <w:bottom w:val="none" w:sz="0" w:space="0" w:color="auto"/>
                        <w:right w:val="none" w:sz="0" w:space="0" w:color="auto"/>
                      </w:divBdr>
                    </w:div>
                    <w:div w:id="196125401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633452F-AEB4-467D-9F0A-DEAC737F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9791</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98</cp:revision>
  <cp:lastPrinted>2012-12-20T17:00:00Z</cp:lastPrinted>
  <dcterms:created xsi:type="dcterms:W3CDTF">2012-11-28T21:53:00Z</dcterms:created>
  <dcterms:modified xsi:type="dcterms:W3CDTF">2012-12-20T17:02:00Z</dcterms:modified>
</cp:coreProperties>
</file>