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A01330" w:rsidRDefault="00A01330" w:rsidP="00A01330">
      <w:pPr>
        <w:jc w:val="center"/>
        <w:rPr>
          <w:b/>
          <w:sz w:val="24"/>
        </w:rPr>
      </w:pPr>
      <w:r w:rsidRPr="00A01330">
        <w:rPr>
          <w:b/>
          <w:sz w:val="24"/>
        </w:rPr>
        <w:t>BEFORE THE</w:t>
      </w:r>
    </w:p>
    <w:p w:rsidR="00A01330" w:rsidRPr="00A01330" w:rsidRDefault="00A01330" w:rsidP="00A01330">
      <w:pPr>
        <w:jc w:val="center"/>
        <w:rPr>
          <w:b/>
          <w:sz w:val="24"/>
        </w:rPr>
      </w:pPr>
      <w:r w:rsidRPr="00A01330">
        <w:rPr>
          <w:b/>
          <w:sz w:val="24"/>
        </w:rPr>
        <w:t>PENNSYLVANIA PUBLIC UTILITY COMMISSION</w:t>
      </w:r>
    </w:p>
    <w:p w:rsidR="00A01330" w:rsidRPr="00A01330" w:rsidRDefault="00A01330" w:rsidP="00A01330">
      <w:pPr>
        <w:jc w:val="center"/>
        <w:rPr>
          <w:sz w:val="24"/>
        </w:rPr>
      </w:pPr>
    </w:p>
    <w:p w:rsidR="00A01330" w:rsidRPr="00A01330" w:rsidRDefault="00A01330" w:rsidP="00A01330">
      <w:pPr>
        <w:jc w:val="center"/>
        <w:rPr>
          <w:sz w:val="24"/>
        </w:rPr>
      </w:pPr>
    </w:p>
    <w:p w:rsidR="00A01330" w:rsidRPr="00A01330" w:rsidRDefault="00A01330" w:rsidP="00A01330">
      <w:pPr>
        <w:jc w:val="center"/>
        <w:rPr>
          <w:sz w:val="24"/>
        </w:rPr>
      </w:pPr>
    </w:p>
    <w:p w:rsidR="00377F83" w:rsidRPr="004B306D" w:rsidRDefault="00377F83" w:rsidP="00120926">
      <w:pPr>
        <w:rPr>
          <w:sz w:val="24"/>
        </w:rPr>
      </w:pPr>
      <w:r w:rsidRPr="004B306D">
        <w:rPr>
          <w:sz w:val="24"/>
        </w:rPr>
        <w:t xml:space="preserve">Petition of </w:t>
      </w:r>
      <w:r w:rsidR="000C61D5">
        <w:rPr>
          <w:sz w:val="24"/>
        </w:rPr>
        <w:t>Duquesne Light Company</w:t>
      </w:r>
      <w:r w:rsidR="000C61D5">
        <w:rPr>
          <w:sz w:val="24"/>
        </w:rPr>
        <w:tab/>
      </w:r>
      <w:r w:rsidR="000C61D5">
        <w:rPr>
          <w:sz w:val="24"/>
        </w:rPr>
        <w:tab/>
      </w:r>
      <w:r w:rsidR="004B306D">
        <w:rPr>
          <w:sz w:val="24"/>
        </w:rPr>
        <w:tab/>
      </w:r>
      <w:r w:rsidRPr="004B306D">
        <w:rPr>
          <w:sz w:val="24"/>
        </w:rPr>
        <w:t>:</w:t>
      </w:r>
    </w:p>
    <w:p w:rsidR="004E2873" w:rsidRDefault="00377F83" w:rsidP="004E2873">
      <w:pPr>
        <w:rPr>
          <w:sz w:val="24"/>
        </w:rPr>
      </w:pPr>
      <w:proofErr w:type="gramStart"/>
      <w:r w:rsidRPr="004B306D">
        <w:rPr>
          <w:sz w:val="24"/>
        </w:rPr>
        <w:t>for</w:t>
      </w:r>
      <w:proofErr w:type="gramEnd"/>
      <w:r w:rsidRPr="004B306D">
        <w:rPr>
          <w:sz w:val="24"/>
        </w:rPr>
        <w:t xml:space="preserve"> Approval of its Act 129 </w:t>
      </w:r>
      <w:r w:rsidR="004E2873">
        <w:rPr>
          <w:sz w:val="24"/>
        </w:rPr>
        <w:t>Phase II</w:t>
      </w:r>
      <w:r w:rsidR="004E2873">
        <w:rPr>
          <w:sz w:val="24"/>
        </w:rPr>
        <w:tab/>
      </w:r>
      <w:r w:rsidR="004E2873">
        <w:rPr>
          <w:sz w:val="24"/>
        </w:rPr>
        <w:tab/>
      </w:r>
      <w:r w:rsidR="004E2873">
        <w:rPr>
          <w:sz w:val="24"/>
        </w:rPr>
        <w:tab/>
        <w:t>:</w:t>
      </w:r>
      <w:r w:rsidR="004E2873">
        <w:rPr>
          <w:sz w:val="24"/>
        </w:rPr>
        <w:tab/>
      </w:r>
      <w:r w:rsidR="004E2873" w:rsidRPr="004E2873">
        <w:rPr>
          <w:sz w:val="24"/>
        </w:rPr>
        <w:t>M-2012-</w:t>
      </w:r>
      <w:r w:rsidR="00660458" w:rsidRPr="00660458">
        <w:rPr>
          <w:sz w:val="24"/>
        </w:rPr>
        <w:t>23343</w:t>
      </w:r>
      <w:r w:rsidR="000C61D5">
        <w:rPr>
          <w:sz w:val="24"/>
        </w:rPr>
        <w:t>99</w:t>
      </w:r>
    </w:p>
    <w:p w:rsidR="004E2873" w:rsidRDefault="00377F83" w:rsidP="00377F83">
      <w:pPr>
        <w:rPr>
          <w:sz w:val="24"/>
        </w:rPr>
      </w:pPr>
      <w:r w:rsidRPr="004B306D">
        <w:rPr>
          <w:sz w:val="24"/>
        </w:rPr>
        <w:t>Energy Efficiency</w:t>
      </w:r>
      <w:r w:rsidR="004E2873">
        <w:rPr>
          <w:sz w:val="24"/>
        </w:rPr>
        <w:t xml:space="preserve"> </w:t>
      </w:r>
      <w:r w:rsidRPr="004B306D">
        <w:rPr>
          <w:sz w:val="24"/>
        </w:rPr>
        <w:t>and Conservation Plan</w:t>
      </w:r>
      <w:r w:rsidR="004E2873">
        <w:rPr>
          <w:sz w:val="24"/>
        </w:rPr>
        <w:tab/>
      </w:r>
      <w:r w:rsidR="004E2873">
        <w:rPr>
          <w:sz w:val="24"/>
        </w:rPr>
        <w:tab/>
        <w:t>:</w:t>
      </w:r>
    </w:p>
    <w:p w:rsidR="004E2873" w:rsidRDefault="004E2873" w:rsidP="00377F83">
      <w:pPr>
        <w:rPr>
          <w:sz w:val="24"/>
        </w:rPr>
      </w:pPr>
    </w:p>
    <w:p w:rsidR="0046497E" w:rsidRPr="00A01330" w:rsidRDefault="0046497E" w:rsidP="00A01330">
      <w:pPr>
        <w:rPr>
          <w:sz w:val="24"/>
        </w:rPr>
      </w:pPr>
    </w:p>
    <w:p w:rsidR="003B55B7" w:rsidRDefault="000C61D5" w:rsidP="003B55B7">
      <w:pPr>
        <w:tabs>
          <w:tab w:val="center" w:pos="4680"/>
        </w:tabs>
        <w:suppressAutoHyphens/>
        <w:autoSpaceDE/>
        <w:autoSpaceDN/>
        <w:jc w:val="center"/>
        <w:rPr>
          <w:b/>
          <w:bCs/>
          <w:spacing w:val="-3"/>
          <w:sz w:val="24"/>
          <w:szCs w:val="24"/>
          <w:u w:val="single"/>
        </w:rPr>
      </w:pPr>
      <w:r>
        <w:rPr>
          <w:b/>
          <w:bCs/>
          <w:spacing w:val="-3"/>
          <w:sz w:val="24"/>
          <w:szCs w:val="24"/>
          <w:u w:val="single"/>
        </w:rPr>
        <w:t>FIFTH</w:t>
      </w:r>
      <w:r w:rsidR="003B55B7" w:rsidRPr="003B55B7">
        <w:rPr>
          <w:b/>
          <w:bCs/>
          <w:spacing w:val="-3"/>
          <w:sz w:val="24"/>
          <w:szCs w:val="24"/>
          <w:u w:val="single"/>
        </w:rPr>
        <w:t xml:space="preserve"> PREHEARING ORDER</w:t>
      </w:r>
    </w:p>
    <w:p w:rsidR="00494488" w:rsidRPr="003B55B7" w:rsidRDefault="00494488" w:rsidP="003B55B7">
      <w:pPr>
        <w:tabs>
          <w:tab w:val="center" w:pos="4680"/>
        </w:tabs>
        <w:suppressAutoHyphens/>
        <w:autoSpaceDE/>
        <w:autoSpaceDN/>
        <w:jc w:val="center"/>
        <w:rPr>
          <w:b/>
          <w:bCs/>
          <w:spacing w:val="-3"/>
          <w:sz w:val="24"/>
          <w:szCs w:val="24"/>
          <w:u w:val="single"/>
        </w:rPr>
      </w:pPr>
      <w:proofErr w:type="gramStart"/>
      <w:r>
        <w:rPr>
          <w:b/>
          <w:bCs/>
          <w:spacing w:val="-3"/>
          <w:sz w:val="24"/>
          <w:szCs w:val="24"/>
          <w:u w:val="single"/>
        </w:rPr>
        <w:t>GRANTING THE PETITION TO INTERVENE OF COMVERGE, INC.</w:t>
      </w:r>
      <w:proofErr w:type="gramEnd"/>
    </w:p>
    <w:p w:rsidR="003B55B7" w:rsidRDefault="003B55B7" w:rsidP="003B55B7">
      <w:pPr>
        <w:autoSpaceDE/>
        <w:autoSpaceDN/>
        <w:spacing w:line="360" w:lineRule="auto"/>
        <w:rPr>
          <w:bCs/>
          <w:spacing w:val="-3"/>
          <w:sz w:val="24"/>
          <w:szCs w:val="24"/>
        </w:rPr>
      </w:pPr>
    </w:p>
    <w:p w:rsidR="003F3F47" w:rsidRDefault="0034276A" w:rsidP="003B55B7">
      <w:pPr>
        <w:autoSpaceDE/>
        <w:autoSpaceDN/>
        <w:spacing w:line="360" w:lineRule="auto"/>
        <w:rPr>
          <w:bCs/>
          <w:spacing w:val="-3"/>
          <w:sz w:val="24"/>
          <w:szCs w:val="24"/>
        </w:rPr>
      </w:pPr>
      <w:r>
        <w:rPr>
          <w:bCs/>
          <w:spacing w:val="-3"/>
          <w:sz w:val="24"/>
          <w:szCs w:val="24"/>
        </w:rPr>
        <w:tab/>
      </w:r>
      <w:r>
        <w:rPr>
          <w:bCs/>
          <w:spacing w:val="-3"/>
          <w:sz w:val="24"/>
          <w:szCs w:val="24"/>
        </w:rPr>
        <w:tab/>
      </w:r>
      <w:r w:rsidRPr="0034276A">
        <w:rPr>
          <w:bCs/>
          <w:spacing w:val="-3"/>
          <w:sz w:val="24"/>
          <w:szCs w:val="24"/>
        </w:rPr>
        <w:t>In accordance with the provisions of 52 Pa. Code § 5.483, the purpose of this Order is to</w:t>
      </w:r>
      <w:r>
        <w:rPr>
          <w:bCs/>
          <w:spacing w:val="-3"/>
          <w:sz w:val="24"/>
          <w:szCs w:val="24"/>
        </w:rPr>
        <w:t xml:space="preserve"> address the Petition to Intervene </w:t>
      </w:r>
      <w:r w:rsidR="00FA06BE">
        <w:rPr>
          <w:bCs/>
          <w:spacing w:val="-3"/>
          <w:sz w:val="24"/>
          <w:szCs w:val="24"/>
        </w:rPr>
        <w:t>e-</w:t>
      </w:r>
      <w:r>
        <w:rPr>
          <w:bCs/>
          <w:spacing w:val="-3"/>
          <w:sz w:val="24"/>
          <w:szCs w:val="24"/>
        </w:rPr>
        <w:t>filed by</w:t>
      </w:r>
      <w:r w:rsidR="003F3F47">
        <w:rPr>
          <w:bCs/>
          <w:spacing w:val="-3"/>
          <w:sz w:val="24"/>
          <w:szCs w:val="24"/>
        </w:rPr>
        <w:t xml:space="preserve"> </w:t>
      </w:r>
      <w:proofErr w:type="spellStart"/>
      <w:r w:rsidR="003F3F47">
        <w:rPr>
          <w:bCs/>
          <w:spacing w:val="-3"/>
          <w:sz w:val="24"/>
          <w:szCs w:val="24"/>
        </w:rPr>
        <w:t>Comverge</w:t>
      </w:r>
      <w:proofErr w:type="spellEnd"/>
      <w:r w:rsidR="003F3F47">
        <w:rPr>
          <w:bCs/>
          <w:spacing w:val="-3"/>
          <w:sz w:val="24"/>
          <w:szCs w:val="24"/>
        </w:rPr>
        <w:t>, Inc. (</w:t>
      </w:r>
      <w:proofErr w:type="spellStart"/>
      <w:r w:rsidR="003F3F47">
        <w:rPr>
          <w:bCs/>
          <w:spacing w:val="-3"/>
          <w:sz w:val="24"/>
          <w:szCs w:val="24"/>
        </w:rPr>
        <w:t>Comverge</w:t>
      </w:r>
      <w:proofErr w:type="spellEnd"/>
      <w:r w:rsidR="003F3F47">
        <w:rPr>
          <w:bCs/>
          <w:spacing w:val="-3"/>
          <w:sz w:val="24"/>
          <w:szCs w:val="24"/>
        </w:rPr>
        <w:t xml:space="preserve">) </w:t>
      </w:r>
      <w:r w:rsidR="00AD186A">
        <w:rPr>
          <w:bCs/>
          <w:spacing w:val="-3"/>
          <w:sz w:val="24"/>
          <w:szCs w:val="24"/>
        </w:rPr>
        <w:t xml:space="preserve">at this docket </w:t>
      </w:r>
      <w:r w:rsidR="003F3F47">
        <w:rPr>
          <w:bCs/>
          <w:spacing w:val="-3"/>
          <w:sz w:val="24"/>
          <w:szCs w:val="24"/>
        </w:rPr>
        <w:t xml:space="preserve">on December </w:t>
      </w:r>
      <w:r w:rsidR="00FA06BE">
        <w:rPr>
          <w:bCs/>
          <w:spacing w:val="-3"/>
          <w:sz w:val="24"/>
          <w:szCs w:val="24"/>
        </w:rPr>
        <w:t>21</w:t>
      </w:r>
      <w:r w:rsidR="003F3F47">
        <w:rPr>
          <w:bCs/>
          <w:spacing w:val="-3"/>
          <w:sz w:val="24"/>
          <w:szCs w:val="24"/>
        </w:rPr>
        <w:t>, 2012.</w:t>
      </w:r>
      <w:r w:rsidR="003848A2">
        <w:rPr>
          <w:bCs/>
          <w:spacing w:val="-3"/>
          <w:sz w:val="24"/>
          <w:szCs w:val="24"/>
        </w:rPr>
        <w:t xml:space="preserve">  The relevant case history to this point may be summarized as follows.</w:t>
      </w:r>
    </w:p>
    <w:p w:rsidR="003F3F47" w:rsidRDefault="003F3F47" w:rsidP="003B55B7">
      <w:pPr>
        <w:autoSpaceDE/>
        <w:autoSpaceDN/>
        <w:spacing w:line="360" w:lineRule="auto"/>
        <w:rPr>
          <w:bCs/>
          <w:spacing w:val="-3"/>
          <w:sz w:val="24"/>
          <w:szCs w:val="24"/>
        </w:rPr>
      </w:pPr>
    </w:p>
    <w:p w:rsidR="008F762A" w:rsidRDefault="003F3F47" w:rsidP="008F762A">
      <w:pPr>
        <w:autoSpaceDE/>
        <w:autoSpaceDN/>
        <w:spacing w:line="360" w:lineRule="auto"/>
        <w:rPr>
          <w:bCs/>
          <w:spacing w:val="-3"/>
          <w:sz w:val="24"/>
          <w:szCs w:val="24"/>
        </w:rPr>
      </w:pPr>
      <w:r>
        <w:rPr>
          <w:bCs/>
          <w:spacing w:val="-3"/>
          <w:sz w:val="24"/>
          <w:szCs w:val="24"/>
        </w:rPr>
        <w:tab/>
      </w:r>
      <w:r>
        <w:rPr>
          <w:bCs/>
          <w:spacing w:val="-3"/>
          <w:sz w:val="24"/>
          <w:szCs w:val="24"/>
        </w:rPr>
        <w:tab/>
      </w:r>
      <w:r w:rsidR="008F762A">
        <w:rPr>
          <w:bCs/>
          <w:spacing w:val="-3"/>
          <w:sz w:val="24"/>
          <w:szCs w:val="24"/>
        </w:rPr>
        <w:t>On November 1</w:t>
      </w:r>
      <w:r w:rsidR="00FA40BD">
        <w:rPr>
          <w:bCs/>
          <w:spacing w:val="-3"/>
          <w:sz w:val="24"/>
          <w:szCs w:val="24"/>
        </w:rPr>
        <w:t>5</w:t>
      </w:r>
      <w:r w:rsidR="008F762A">
        <w:rPr>
          <w:bCs/>
          <w:spacing w:val="-3"/>
          <w:sz w:val="24"/>
          <w:szCs w:val="24"/>
        </w:rPr>
        <w:t xml:space="preserve">, 2012, </w:t>
      </w:r>
      <w:r w:rsidR="000C61D5">
        <w:rPr>
          <w:bCs/>
          <w:spacing w:val="-3"/>
          <w:sz w:val="24"/>
          <w:szCs w:val="24"/>
        </w:rPr>
        <w:t>Duquesne Light Company</w:t>
      </w:r>
      <w:r w:rsidR="008F762A">
        <w:rPr>
          <w:bCs/>
          <w:spacing w:val="-3"/>
          <w:sz w:val="24"/>
          <w:szCs w:val="24"/>
        </w:rPr>
        <w:t xml:space="preserve"> (</w:t>
      </w:r>
      <w:r w:rsidR="000C61D5">
        <w:rPr>
          <w:bCs/>
          <w:spacing w:val="-3"/>
          <w:sz w:val="24"/>
          <w:szCs w:val="24"/>
        </w:rPr>
        <w:t>Duquesne</w:t>
      </w:r>
      <w:r w:rsidR="008F762A">
        <w:rPr>
          <w:bCs/>
          <w:spacing w:val="-3"/>
          <w:sz w:val="24"/>
          <w:szCs w:val="24"/>
        </w:rPr>
        <w:t xml:space="preserve"> or Company) </w:t>
      </w:r>
      <w:r w:rsidR="008F762A" w:rsidRPr="008F762A">
        <w:rPr>
          <w:bCs/>
          <w:spacing w:val="-3"/>
          <w:sz w:val="24"/>
          <w:szCs w:val="24"/>
        </w:rPr>
        <w:t>petition</w:t>
      </w:r>
      <w:r w:rsidR="008F762A">
        <w:rPr>
          <w:bCs/>
          <w:spacing w:val="-3"/>
          <w:sz w:val="24"/>
          <w:szCs w:val="24"/>
        </w:rPr>
        <w:t>ed</w:t>
      </w:r>
      <w:r w:rsidR="008F762A" w:rsidRPr="008F762A">
        <w:rPr>
          <w:bCs/>
          <w:spacing w:val="-3"/>
          <w:sz w:val="24"/>
          <w:szCs w:val="24"/>
        </w:rPr>
        <w:t xml:space="preserve"> the Pennsylvania</w:t>
      </w:r>
      <w:r w:rsidR="008F762A">
        <w:rPr>
          <w:bCs/>
          <w:spacing w:val="-3"/>
          <w:sz w:val="24"/>
          <w:szCs w:val="24"/>
        </w:rPr>
        <w:t xml:space="preserve"> </w:t>
      </w:r>
      <w:r w:rsidR="008F762A" w:rsidRPr="008F762A">
        <w:rPr>
          <w:bCs/>
          <w:spacing w:val="-3"/>
          <w:sz w:val="24"/>
          <w:szCs w:val="24"/>
        </w:rPr>
        <w:t>Public Utility Commission (Commission) for approval of the Company's Phase II Energy</w:t>
      </w:r>
      <w:r w:rsidR="008F762A">
        <w:rPr>
          <w:bCs/>
          <w:spacing w:val="-3"/>
          <w:sz w:val="24"/>
          <w:szCs w:val="24"/>
        </w:rPr>
        <w:t xml:space="preserve"> </w:t>
      </w:r>
      <w:r w:rsidR="008F762A" w:rsidRPr="008F762A">
        <w:rPr>
          <w:bCs/>
          <w:spacing w:val="-3"/>
          <w:sz w:val="24"/>
          <w:szCs w:val="24"/>
        </w:rPr>
        <w:t>Efficiency and Conservation Plan (P</w:t>
      </w:r>
      <w:r w:rsidR="003848A2">
        <w:rPr>
          <w:bCs/>
          <w:spacing w:val="-3"/>
          <w:sz w:val="24"/>
          <w:szCs w:val="24"/>
        </w:rPr>
        <w:t>hase II P</w:t>
      </w:r>
      <w:r w:rsidR="008F762A" w:rsidRPr="008F762A">
        <w:rPr>
          <w:bCs/>
          <w:spacing w:val="-3"/>
          <w:sz w:val="24"/>
          <w:szCs w:val="24"/>
        </w:rPr>
        <w:t>lan).</w:t>
      </w:r>
      <w:r w:rsidR="008F762A">
        <w:rPr>
          <w:bCs/>
          <w:spacing w:val="-3"/>
          <w:sz w:val="24"/>
          <w:szCs w:val="24"/>
        </w:rPr>
        <w:t xml:space="preserve"> </w:t>
      </w:r>
      <w:r w:rsidR="008F762A" w:rsidRPr="008F762A">
        <w:rPr>
          <w:bCs/>
          <w:spacing w:val="-3"/>
          <w:sz w:val="24"/>
          <w:szCs w:val="24"/>
        </w:rPr>
        <w:t xml:space="preserve"> The </w:t>
      </w:r>
      <w:r w:rsidR="003848A2">
        <w:rPr>
          <w:bCs/>
          <w:spacing w:val="-3"/>
          <w:sz w:val="24"/>
          <w:szCs w:val="24"/>
        </w:rPr>
        <w:t xml:space="preserve">Phase II </w:t>
      </w:r>
      <w:r w:rsidR="008F762A" w:rsidRPr="008F762A">
        <w:rPr>
          <w:bCs/>
          <w:spacing w:val="-3"/>
          <w:sz w:val="24"/>
          <w:szCs w:val="24"/>
        </w:rPr>
        <w:t>P</w:t>
      </w:r>
      <w:r w:rsidR="008F762A">
        <w:rPr>
          <w:bCs/>
          <w:spacing w:val="-3"/>
          <w:sz w:val="24"/>
          <w:szCs w:val="24"/>
        </w:rPr>
        <w:t>lan</w:t>
      </w:r>
      <w:r w:rsidR="008F762A" w:rsidRPr="008F762A">
        <w:rPr>
          <w:bCs/>
          <w:spacing w:val="-3"/>
          <w:sz w:val="24"/>
          <w:szCs w:val="24"/>
        </w:rPr>
        <w:t xml:space="preserve"> is intended to</w:t>
      </w:r>
      <w:r w:rsidR="003848A2">
        <w:rPr>
          <w:bCs/>
          <w:spacing w:val="-3"/>
          <w:sz w:val="24"/>
          <w:szCs w:val="24"/>
        </w:rPr>
        <w:t xml:space="preserve"> </w:t>
      </w:r>
      <w:r w:rsidR="008F762A" w:rsidRPr="008F762A">
        <w:rPr>
          <w:bCs/>
          <w:spacing w:val="-3"/>
          <w:sz w:val="24"/>
          <w:szCs w:val="24"/>
        </w:rPr>
        <w:t>reduce energy consumption in accordance with the requirements of Act 129 of 2008, 66 Pa.C.S.</w:t>
      </w:r>
      <w:r w:rsidR="00FA40BD">
        <w:rPr>
          <w:bCs/>
          <w:spacing w:val="-3"/>
          <w:sz w:val="24"/>
          <w:szCs w:val="24"/>
        </w:rPr>
        <w:t xml:space="preserve"> </w:t>
      </w:r>
      <w:r w:rsidR="008F762A" w:rsidRPr="008F762A">
        <w:rPr>
          <w:bCs/>
          <w:spacing w:val="-3"/>
          <w:sz w:val="24"/>
          <w:szCs w:val="24"/>
        </w:rPr>
        <w:t xml:space="preserve">§ 2806.1 (Act 129) and the </w:t>
      </w:r>
      <w:r w:rsidR="008F762A" w:rsidRPr="008F762A">
        <w:rPr>
          <w:bCs/>
          <w:i/>
          <w:spacing w:val="-3"/>
          <w:sz w:val="24"/>
          <w:szCs w:val="24"/>
        </w:rPr>
        <w:t>Energy Efficiency and Conservation Program</w:t>
      </w:r>
      <w:r w:rsidR="008F762A" w:rsidRPr="008F762A">
        <w:rPr>
          <w:bCs/>
          <w:spacing w:val="-3"/>
          <w:sz w:val="24"/>
          <w:szCs w:val="24"/>
        </w:rPr>
        <w:t>, Docket No. M-2012-2289411 (Order entered August 3, 2012) (</w:t>
      </w:r>
      <w:r w:rsidR="008F762A" w:rsidRPr="008F762A">
        <w:rPr>
          <w:bCs/>
          <w:i/>
          <w:spacing w:val="-3"/>
          <w:sz w:val="24"/>
          <w:szCs w:val="24"/>
        </w:rPr>
        <w:t>Implementation Order</w:t>
      </w:r>
      <w:r w:rsidR="008F762A" w:rsidRPr="008F762A">
        <w:rPr>
          <w:bCs/>
          <w:spacing w:val="-3"/>
          <w:sz w:val="24"/>
          <w:szCs w:val="24"/>
        </w:rPr>
        <w:t>)</w:t>
      </w:r>
      <w:r w:rsidR="008F762A">
        <w:rPr>
          <w:bCs/>
          <w:spacing w:val="-3"/>
          <w:sz w:val="24"/>
          <w:szCs w:val="24"/>
        </w:rPr>
        <w:t xml:space="preserve">.  </w:t>
      </w:r>
    </w:p>
    <w:p w:rsidR="008F762A" w:rsidRDefault="008F762A" w:rsidP="008F762A">
      <w:pPr>
        <w:autoSpaceDE/>
        <w:autoSpaceDN/>
        <w:spacing w:line="360" w:lineRule="auto"/>
        <w:rPr>
          <w:bCs/>
          <w:spacing w:val="-3"/>
          <w:sz w:val="24"/>
          <w:szCs w:val="24"/>
        </w:rPr>
      </w:pPr>
    </w:p>
    <w:p w:rsidR="008F762A" w:rsidRDefault="008F762A" w:rsidP="008F762A">
      <w:pPr>
        <w:autoSpaceDE/>
        <w:autoSpaceDN/>
        <w:spacing w:line="360" w:lineRule="auto"/>
        <w:rPr>
          <w:sz w:val="24"/>
          <w:szCs w:val="24"/>
        </w:rPr>
      </w:pPr>
      <w:r>
        <w:rPr>
          <w:bCs/>
          <w:spacing w:val="-3"/>
          <w:sz w:val="24"/>
          <w:szCs w:val="24"/>
        </w:rPr>
        <w:tab/>
      </w:r>
      <w:r>
        <w:rPr>
          <w:bCs/>
          <w:spacing w:val="-3"/>
          <w:sz w:val="24"/>
          <w:szCs w:val="24"/>
        </w:rPr>
        <w:tab/>
      </w:r>
      <w:r w:rsidR="0041195B">
        <w:rPr>
          <w:bCs/>
          <w:spacing w:val="-3"/>
          <w:sz w:val="24"/>
          <w:szCs w:val="24"/>
        </w:rPr>
        <w:t>T</w:t>
      </w:r>
      <w:r w:rsidR="0041195B">
        <w:rPr>
          <w:sz w:val="24"/>
          <w:szCs w:val="24"/>
        </w:rPr>
        <w:t xml:space="preserve">he Notice of this proceeding was not published in the </w:t>
      </w:r>
      <w:r w:rsidR="0041195B" w:rsidRPr="0037365D">
        <w:rPr>
          <w:i/>
          <w:sz w:val="24"/>
          <w:szCs w:val="24"/>
        </w:rPr>
        <w:t>Pennsylvania Bulletin</w:t>
      </w:r>
      <w:r w:rsidR="0041195B">
        <w:rPr>
          <w:sz w:val="24"/>
          <w:szCs w:val="24"/>
        </w:rPr>
        <w:t xml:space="preserve"> until December 1, 2012, with a twenty day comment/intervention period thereafter.  </w:t>
      </w:r>
      <w:proofErr w:type="gramStart"/>
      <w:r w:rsidR="000C61D5">
        <w:rPr>
          <w:sz w:val="24"/>
          <w:szCs w:val="24"/>
        </w:rPr>
        <w:t xml:space="preserve">On December 21, 2012, </w:t>
      </w:r>
      <w:proofErr w:type="spellStart"/>
      <w:r w:rsidR="0041195B">
        <w:rPr>
          <w:sz w:val="24"/>
          <w:szCs w:val="24"/>
        </w:rPr>
        <w:t>Comverge</w:t>
      </w:r>
      <w:proofErr w:type="spellEnd"/>
      <w:r w:rsidR="0041195B">
        <w:rPr>
          <w:sz w:val="24"/>
          <w:szCs w:val="24"/>
        </w:rPr>
        <w:t xml:space="preserve"> </w:t>
      </w:r>
      <w:r w:rsidR="000C61D5">
        <w:rPr>
          <w:sz w:val="24"/>
          <w:szCs w:val="24"/>
        </w:rPr>
        <w:t>e-</w:t>
      </w:r>
      <w:r w:rsidR="0041195B">
        <w:rPr>
          <w:sz w:val="24"/>
          <w:szCs w:val="24"/>
        </w:rPr>
        <w:t>filed a Petition to Intervene</w:t>
      </w:r>
      <w:r w:rsidR="000C61D5">
        <w:rPr>
          <w:sz w:val="24"/>
          <w:szCs w:val="24"/>
        </w:rPr>
        <w:t>, by and through its corporate counsel, Ms. Tracy Caswell, Esquire</w:t>
      </w:r>
      <w:r w:rsidR="0041195B">
        <w:rPr>
          <w:sz w:val="24"/>
          <w:szCs w:val="24"/>
        </w:rPr>
        <w:t>.</w:t>
      </w:r>
      <w:proofErr w:type="gramEnd"/>
      <w:r w:rsidR="000C61D5">
        <w:rPr>
          <w:sz w:val="24"/>
          <w:szCs w:val="24"/>
        </w:rPr>
        <w:t xml:space="preserve">  </w:t>
      </w:r>
      <w:r w:rsidR="00FA06BE">
        <w:rPr>
          <w:sz w:val="24"/>
          <w:szCs w:val="24"/>
        </w:rPr>
        <w:t>However, i</w:t>
      </w:r>
      <w:r w:rsidR="000C61D5">
        <w:rPr>
          <w:sz w:val="24"/>
          <w:szCs w:val="24"/>
        </w:rPr>
        <w:t>t does not appear that Ms. Caswell is licensed to practice law in the Commonwealth of Pennsylvania</w:t>
      </w:r>
      <w:r w:rsidR="00FA06BE">
        <w:rPr>
          <w:sz w:val="24"/>
          <w:szCs w:val="24"/>
        </w:rPr>
        <w:t>, and t</w:t>
      </w:r>
      <w:r w:rsidR="000C61D5">
        <w:rPr>
          <w:sz w:val="24"/>
          <w:szCs w:val="24"/>
        </w:rPr>
        <w:t>he Petition was not served on the Office of Administrative Law Judge (OALJ).</w:t>
      </w:r>
    </w:p>
    <w:p w:rsidR="000C61D5" w:rsidRDefault="000C61D5" w:rsidP="008F762A">
      <w:pPr>
        <w:autoSpaceDE/>
        <w:autoSpaceDN/>
        <w:spacing w:line="360" w:lineRule="auto"/>
        <w:rPr>
          <w:sz w:val="24"/>
          <w:szCs w:val="24"/>
        </w:rPr>
      </w:pPr>
    </w:p>
    <w:p w:rsidR="000C61D5" w:rsidRDefault="000C61D5" w:rsidP="008F762A">
      <w:pPr>
        <w:autoSpaceDE/>
        <w:autoSpaceDN/>
        <w:spacing w:line="360" w:lineRule="auto"/>
        <w:rPr>
          <w:sz w:val="24"/>
          <w:szCs w:val="24"/>
        </w:rPr>
      </w:pPr>
      <w:r>
        <w:rPr>
          <w:sz w:val="24"/>
          <w:szCs w:val="24"/>
        </w:rPr>
        <w:tab/>
      </w:r>
      <w:r>
        <w:rPr>
          <w:sz w:val="24"/>
          <w:szCs w:val="24"/>
        </w:rPr>
        <w:tab/>
        <w:t xml:space="preserve">On December 28, 2012, Jeffrey J. Norton, Esquire and Carl R. Schultz, Esquire, both of whom are licensed Pennsylvania attorneys, filed a Notice of Appearance in this case on behalf of </w:t>
      </w:r>
      <w:proofErr w:type="spellStart"/>
      <w:r>
        <w:rPr>
          <w:sz w:val="24"/>
          <w:szCs w:val="24"/>
        </w:rPr>
        <w:t>Comverge</w:t>
      </w:r>
      <w:proofErr w:type="spellEnd"/>
      <w:r>
        <w:rPr>
          <w:sz w:val="24"/>
          <w:szCs w:val="24"/>
        </w:rPr>
        <w:t>.  That Notice was sent to Chief ALJ Charles Rainey, Jr., but was not received by the undersigned.</w:t>
      </w:r>
    </w:p>
    <w:p w:rsidR="000C61D5" w:rsidRDefault="000C61D5" w:rsidP="008F762A">
      <w:pPr>
        <w:autoSpaceDE/>
        <w:autoSpaceDN/>
        <w:spacing w:line="360" w:lineRule="auto"/>
        <w:rPr>
          <w:sz w:val="24"/>
          <w:szCs w:val="24"/>
        </w:rPr>
      </w:pPr>
    </w:p>
    <w:p w:rsidR="000C61D5" w:rsidRDefault="000C61D5" w:rsidP="008F762A">
      <w:pPr>
        <w:autoSpaceDE/>
        <w:autoSpaceDN/>
        <w:spacing w:line="360" w:lineRule="auto"/>
        <w:rPr>
          <w:sz w:val="24"/>
          <w:szCs w:val="24"/>
        </w:rPr>
      </w:pPr>
      <w:r>
        <w:rPr>
          <w:sz w:val="24"/>
          <w:szCs w:val="24"/>
        </w:rPr>
        <w:tab/>
      </w:r>
      <w:r>
        <w:rPr>
          <w:sz w:val="24"/>
          <w:szCs w:val="24"/>
        </w:rPr>
        <w:tab/>
        <w:t xml:space="preserve">On January 11, 2013, Attorney Norton asked that I rule on </w:t>
      </w:r>
      <w:proofErr w:type="spellStart"/>
      <w:r>
        <w:rPr>
          <w:sz w:val="24"/>
          <w:szCs w:val="24"/>
        </w:rPr>
        <w:t>Comverge’s</w:t>
      </w:r>
      <w:proofErr w:type="spellEnd"/>
      <w:r>
        <w:rPr>
          <w:sz w:val="24"/>
          <w:szCs w:val="24"/>
        </w:rPr>
        <w:t xml:space="preserve"> Petition to Intervene.</w:t>
      </w:r>
      <w:r w:rsidR="00FA06BE">
        <w:rPr>
          <w:sz w:val="24"/>
          <w:szCs w:val="24"/>
        </w:rPr>
        <w:t xml:space="preserve">  There followed an exchange of e-mails attempting to clarify this situation and alerting counsel to the other parties in this case, all of whom had been served with the Petition to Intervene.</w:t>
      </w:r>
    </w:p>
    <w:p w:rsidR="0041195B" w:rsidRDefault="0041195B" w:rsidP="008F762A">
      <w:pPr>
        <w:autoSpaceDE/>
        <w:autoSpaceDN/>
        <w:spacing w:line="360" w:lineRule="auto"/>
        <w:rPr>
          <w:sz w:val="24"/>
          <w:szCs w:val="24"/>
        </w:rPr>
      </w:pPr>
    </w:p>
    <w:p w:rsidR="0034276A" w:rsidRDefault="0041195B" w:rsidP="003B55B7">
      <w:pPr>
        <w:autoSpaceDE/>
        <w:autoSpaceDN/>
        <w:spacing w:line="360" w:lineRule="auto"/>
        <w:rPr>
          <w:bCs/>
          <w:spacing w:val="-3"/>
          <w:sz w:val="24"/>
          <w:szCs w:val="24"/>
        </w:rPr>
      </w:pPr>
      <w:r>
        <w:rPr>
          <w:sz w:val="24"/>
          <w:szCs w:val="24"/>
        </w:rPr>
        <w:tab/>
      </w:r>
      <w:r>
        <w:rPr>
          <w:sz w:val="24"/>
          <w:szCs w:val="24"/>
        </w:rPr>
        <w:tab/>
      </w:r>
      <w:r w:rsidR="000C61D5">
        <w:rPr>
          <w:sz w:val="24"/>
          <w:szCs w:val="24"/>
        </w:rPr>
        <w:t>G</w:t>
      </w:r>
      <w:r>
        <w:rPr>
          <w:sz w:val="24"/>
          <w:szCs w:val="24"/>
        </w:rPr>
        <w:t>iven the compressed time frame of this proceeding, I</w:t>
      </w:r>
      <w:r w:rsidR="000C61D5">
        <w:rPr>
          <w:sz w:val="24"/>
          <w:szCs w:val="24"/>
        </w:rPr>
        <w:t xml:space="preserve"> asked the other parties via e-mail to </w:t>
      </w:r>
      <w:r>
        <w:rPr>
          <w:sz w:val="24"/>
          <w:szCs w:val="24"/>
        </w:rPr>
        <w:t>advise</w:t>
      </w:r>
      <w:r w:rsidR="000C61D5">
        <w:rPr>
          <w:sz w:val="24"/>
          <w:szCs w:val="24"/>
        </w:rPr>
        <w:t xml:space="preserve"> me</w:t>
      </w:r>
      <w:r>
        <w:rPr>
          <w:sz w:val="24"/>
          <w:szCs w:val="24"/>
        </w:rPr>
        <w:t xml:space="preserve"> of any objection to </w:t>
      </w:r>
      <w:proofErr w:type="spellStart"/>
      <w:r>
        <w:rPr>
          <w:sz w:val="24"/>
          <w:szCs w:val="24"/>
        </w:rPr>
        <w:t>Comverge’s</w:t>
      </w:r>
      <w:proofErr w:type="spellEnd"/>
      <w:r>
        <w:rPr>
          <w:sz w:val="24"/>
          <w:szCs w:val="24"/>
        </w:rPr>
        <w:t xml:space="preserve"> Petition to Intervene.</w:t>
      </w:r>
      <w:r w:rsidR="003848A2">
        <w:rPr>
          <w:sz w:val="24"/>
          <w:szCs w:val="24"/>
        </w:rPr>
        <w:t xml:space="preserve">  No objections were received.</w:t>
      </w:r>
    </w:p>
    <w:p w:rsidR="003F3F47" w:rsidRDefault="003F3F47" w:rsidP="003B55B7">
      <w:pPr>
        <w:autoSpaceDE/>
        <w:autoSpaceDN/>
        <w:spacing w:line="360" w:lineRule="auto"/>
        <w:rPr>
          <w:bCs/>
          <w:spacing w:val="-3"/>
          <w:sz w:val="24"/>
          <w:szCs w:val="24"/>
        </w:rPr>
      </w:pPr>
    </w:p>
    <w:p w:rsidR="003F3F47" w:rsidRPr="003F3F47" w:rsidRDefault="003F3F47" w:rsidP="003F3F47">
      <w:pPr>
        <w:autoSpaceDE/>
        <w:autoSpaceDN/>
        <w:spacing w:line="360" w:lineRule="auto"/>
        <w:jc w:val="center"/>
        <w:rPr>
          <w:bCs/>
          <w:spacing w:val="-3"/>
          <w:sz w:val="24"/>
          <w:szCs w:val="24"/>
          <w:u w:val="single"/>
        </w:rPr>
      </w:pPr>
      <w:r w:rsidRPr="003F3F47">
        <w:rPr>
          <w:bCs/>
          <w:spacing w:val="-3"/>
          <w:sz w:val="24"/>
          <w:szCs w:val="24"/>
          <w:u w:val="single"/>
        </w:rPr>
        <w:t>DISCUSSION</w:t>
      </w:r>
    </w:p>
    <w:p w:rsidR="003F3F47" w:rsidRPr="003F3F47" w:rsidRDefault="003F3F47" w:rsidP="003F3F47">
      <w:pPr>
        <w:autoSpaceDE/>
        <w:autoSpaceDN/>
        <w:spacing w:line="360" w:lineRule="auto"/>
        <w:rPr>
          <w:bCs/>
          <w:spacing w:val="-3"/>
          <w:sz w:val="24"/>
          <w:szCs w:val="24"/>
        </w:rPr>
      </w:pPr>
    </w:p>
    <w:p w:rsidR="00C330B5"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r>
      <w:r w:rsidR="00C330B5">
        <w:rPr>
          <w:bCs/>
          <w:spacing w:val="-3"/>
          <w:sz w:val="24"/>
          <w:szCs w:val="24"/>
        </w:rPr>
        <w:t xml:space="preserve">From the outset, I am concerned that </w:t>
      </w:r>
      <w:proofErr w:type="spellStart"/>
      <w:r w:rsidR="00C330B5">
        <w:rPr>
          <w:bCs/>
          <w:spacing w:val="-3"/>
          <w:sz w:val="24"/>
          <w:szCs w:val="24"/>
        </w:rPr>
        <w:t>Comverge’s</w:t>
      </w:r>
      <w:proofErr w:type="spellEnd"/>
      <w:r w:rsidR="00C330B5">
        <w:rPr>
          <w:bCs/>
          <w:spacing w:val="-3"/>
          <w:sz w:val="24"/>
          <w:szCs w:val="24"/>
        </w:rPr>
        <w:t xml:space="preserve"> Petition to Intervene was filed by an attorney who is not licensed to practice </w:t>
      </w:r>
      <w:r w:rsidR="00FA06BE">
        <w:rPr>
          <w:bCs/>
          <w:spacing w:val="-3"/>
          <w:sz w:val="24"/>
          <w:szCs w:val="24"/>
        </w:rPr>
        <w:t xml:space="preserve">law </w:t>
      </w:r>
      <w:r w:rsidR="00C330B5">
        <w:rPr>
          <w:bCs/>
          <w:spacing w:val="-3"/>
          <w:sz w:val="24"/>
          <w:szCs w:val="24"/>
        </w:rPr>
        <w:t xml:space="preserve">in the Commonwealth of Pennsylvania.  See 52 Pa. Code § 1.22.  However, </w:t>
      </w:r>
      <w:proofErr w:type="spellStart"/>
      <w:r w:rsidR="00C330B5">
        <w:rPr>
          <w:bCs/>
          <w:spacing w:val="-3"/>
          <w:sz w:val="24"/>
          <w:szCs w:val="24"/>
        </w:rPr>
        <w:t>Comverge</w:t>
      </w:r>
      <w:proofErr w:type="spellEnd"/>
      <w:r w:rsidR="00C330B5">
        <w:rPr>
          <w:bCs/>
          <w:spacing w:val="-3"/>
          <w:sz w:val="24"/>
          <w:szCs w:val="24"/>
        </w:rPr>
        <w:t xml:space="preserve"> will be represented</w:t>
      </w:r>
      <w:r w:rsidR="00770491">
        <w:rPr>
          <w:bCs/>
          <w:spacing w:val="-3"/>
          <w:sz w:val="24"/>
          <w:szCs w:val="24"/>
        </w:rPr>
        <w:t xml:space="preserve"> throughout the remainder of this proceeding </w:t>
      </w:r>
      <w:r w:rsidR="00C330B5">
        <w:rPr>
          <w:bCs/>
          <w:spacing w:val="-3"/>
          <w:sz w:val="24"/>
          <w:szCs w:val="24"/>
        </w:rPr>
        <w:t xml:space="preserve">by attorneys licensed to practice law in the Commonwealth.  The very tight time frame </w:t>
      </w:r>
      <w:r w:rsidR="00FA06BE">
        <w:rPr>
          <w:bCs/>
          <w:spacing w:val="-3"/>
          <w:sz w:val="24"/>
          <w:szCs w:val="24"/>
        </w:rPr>
        <w:t xml:space="preserve">in this case </w:t>
      </w:r>
      <w:r w:rsidR="00C330B5">
        <w:rPr>
          <w:bCs/>
          <w:spacing w:val="-3"/>
          <w:sz w:val="24"/>
          <w:szCs w:val="24"/>
        </w:rPr>
        <w:t>substantially precludes correction of what I am sure was an error made in good faith.  Thus, under the Commission’s regulations at 52 Pa. Code 1.2(a), relative to liberal construction of the Commission’s procedural rules, and under 52 Pa. Code § 5.483(a), which grants wide discretionary powers to presiding officers to regulate the course of a proceeding</w:t>
      </w:r>
      <w:r w:rsidR="00770491">
        <w:rPr>
          <w:bCs/>
          <w:spacing w:val="-3"/>
          <w:sz w:val="24"/>
          <w:szCs w:val="24"/>
        </w:rPr>
        <w:t>, I will rule on the Petition</w:t>
      </w:r>
      <w:r w:rsidR="00FA06BE">
        <w:rPr>
          <w:bCs/>
          <w:spacing w:val="-3"/>
          <w:sz w:val="24"/>
          <w:szCs w:val="24"/>
        </w:rPr>
        <w:t xml:space="preserve"> </w:t>
      </w:r>
      <w:proofErr w:type="spellStart"/>
      <w:r w:rsidR="00FA06BE">
        <w:rPr>
          <w:bCs/>
          <w:spacing w:val="-3"/>
          <w:sz w:val="24"/>
          <w:szCs w:val="24"/>
        </w:rPr>
        <w:t>as</w:t>
      </w:r>
      <w:proofErr w:type="spellEnd"/>
      <w:r w:rsidR="00FA06BE">
        <w:rPr>
          <w:bCs/>
          <w:spacing w:val="-3"/>
          <w:sz w:val="24"/>
          <w:szCs w:val="24"/>
        </w:rPr>
        <w:t xml:space="preserve"> filed, understanding that all further representation of </w:t>
      </w:r>
      <w:proofErr w:type="spellStart"/>
      <w:r w:rsidR="00FA06BE">
        <w:rPr>
          <w:bCs/>
          <w:spacing w:val="-3"/>
          <w:sz w:val="24"/>
          <w:szCs w:val="24"/>
        </w:rPr>
        <w:t>Comverge</w:t>
      </w:r>
      <w:proofErr w:type="spellEnd"/>
      <w:r w:rsidR="00FA06BE">
        <w:rPr>
          <w:bCs/>
          <w:spacing w:val="-3"/>
          <w:sz w:val="24"/>
          <w:szCs w:val="24"/>
        </w:rPr>
        <w:t xml:space="preserve"> will be by attorneys licensed to practice in the Commonwealth or who have been admitted by Motion </w:t>
      </w:r>
      <w:r w:rsidR="00FA06BE" w:rsidRPr="00FA06BE">
        <w:rPr>
          <w:bCs/>
          <w:i/>
          <w:spacing w:val="-3"/>
          <w:sz w:val="24"/>
          <w:szCs w:val="24"/>
        </w:rPr>
        <w:t>pro hac vice</w:t>
      </w:r>
      <w:r w:rsidR="00770491">
        <w:rPr>
          <w:bCs/>
          <w:spacing w:val="-3"/>
          <w:sz w:val="24"/>
          <w:szCs w:val="24"/>
        </w:rPr>
        <w:t>.</w:t>
      </w:r>
    </w:p>
    <w:p w:rsidR="00C330B5" w:rsidRDefault="00C330B5" w:rsidP="003F3F47">
      <w:pPr>
        <w:autoSpaceDE/>
        <w:autoSpaceDN/>
        <w:spacing w:line="360" w:lineRule="auto"/>
        <w:rPr>
          <w:bCs/>
          <w:spacing w:val="-3"/>
          <w:sz w:val="24"/>
          <w:szCs w:val="24"/>
        </w:rPr>
      </w:pPr>
    </w:p>
    <w:p w:rsidR="003F3F47" w:rsidRPr="003F3F47" w:rsidRDefault="00C330B5" w:rsidP="003F3F47">
      <w:pPr>
        <w:autoSpaceDE/>
        <w:autoSpaceDN/>
        <w:spacing w:line="360" w:lineRule="auto"/>
        <w:rPr>
          <w:bCs/>
          <w:spacing w:val="-3"/>
          <w:sz w:val="24"/>
          <w:szCs w:val="24"/>
        </w:rPr>
      </w:pPr>
      <w:r>
        <w:rPr>
          <w:bCs/>
          <w:spacing w:val="-3"/>
          <w:sz w:val="24"/>
          <w:szCs w:val="24"/>
        </w:rPr>
        <w:tab/>
      </w:r>
      <w:r>
        <w:rPr>
          <w:bCs/>
          <w:spacing w:val="-3"/>
          <w:sz w:val="24"/>
          <w:szCs w:val="24"/>
        </w:rPr>
        <w:tab/>
      </w:r>
      <w:r w:rsidR="003F3F47" w:rsidRPr="003F3F47">
        <w:rPr>
          <w:bCs/>
          <w:spacing w:val="-3"/>
          <w:sz w:val="24"/>
          <w:szCs w:val="24"/>
        </w:rPr>
        <w:t xml:space="preserve">The Commission's Rules of Practice and Procedure permit petitions to intervene.  52 Pa. Code §§ 5.71-5.76   </w:t>
      </w:r>
      <w:proofErr w:type="gramStart"/>
      <w:r w:rsidR="003F3F47" w:rsidRPr="003F3F47">
        <w:rPr>
          <w:bCs/>
          <w:spacing w:val="-3"/>
          <w:sz w:val="24"/>
          <w:szCs w:val="24"/>
        </w:rPr>
        <w:t>The</w:t>
      </w:r>
      <w:proofErr w:type="gramEnd"/>
      <w:r w:rsidR="003F3F47" w:rsidRPr="003F3F47">
        <w:rPr>
          <w:bCs/>
          <w:spacing w:val="-3"/>
          <w:sz w:val="24"/>
          <w:szCs w:val="24"/>
        </w:rPr>
        <w:t xml:space="preserve"> provision at 52 Pa. Code § 5.72 governs what entities are eligible to intervene in a proceeding and states as follows:</w:t>
      </w:r>
    </w:p>
    <w:p w:rsidR="003F3F47" w:rsidRPr="003F3F47" w:rsidRDefault="003F3F47" w:rsidP="003F3F47">
      <w:pPr>
        <w:autoSpaceDE/>
        <w:autoSpaceDN/>
        <w:spacing w:line="360" w:lineRule="auto"/>
        <w:rPr>
          <w:bCs/>
          <w:spacing w:val="-3"/>
          <w:sz w:val="24"/>
          <w:szCs w:val="24"/>
        </w:rPr>
      </w:pPr>
    </w:p>
    <w:p w:rsidR="003F3F47" w:rsidRPr="00771981" w:rsidRDefault="003F3F47" w:rsidP="00771981">
      <w:pPr>
        <w:autoSpaceDE/>
        <w:autoSpaceDN/>
        <w:ind w:left="1440" w:right="1440"/>
        <w:rPr>
          <w:b/>
          <w:bCs/>
          <w:spacing w:val="-3"/>
          <w:sz w:val="24"/>
          <w:szCs w:val="24"/>
        </w:rPr>
      </w:pPr>
      <w:r w:rsidRPr="00771981">
        <w:rPr>
          <w:b/>
          <w:bCs/>
          <w:spacing w:val="-3"/>
          <w:sz w:val="24"/>
          <w:szCs w:val="24"/>
        </w:rPr>
        <w:t xml:space="preserve">§ 5.72. </w:t>
      </w:r>
      <w:proofErr w:type="gramStart"/>
      <w:r w:rsidRPr="00771981">
        <w:rPr>
          <w:b/>
          <w:bCs/>
          <w:spacing w:val="-3"/>
          <w:sz w:val="24"/>
          <w:szCs w:val="24"/>
        </w:rPr>
        <w:t>Eligibility to intervene.</w:t>
      </w:r>
      <w:proofErr w:type="gramEnd"/>
    </w:p>
    <w:p w:rsidR="003F3F47" w:rsidRPr="003F3F47" w:rsidRDefault="003F3F47" w:rsidP="00771981">
      <w:pPr>
        <w:autoSpaceDE/>
        <w:autoSpaceDN/>
        <w:ind w:left="1440" w:right="1440"/>
        <w:rPr>
          <w:bCs/>
          <w:spacing w:val="-3"/>
          <w:sz w:val="24"/>
          <w:szCs w:val="24"/>
        </w:rPr>
      </w:pPr>
      <w:r w:rsidRPr="003F3F47">
        <w:rPr>
          <w:bCs/>
          <w:spacing w:val="-3"/>
          <w:sz w:val="24"/>
          <w:szCs w:val="24"/>
        </w:rPr>
        <w:t xml:space="preserve"> </w:t>
      </w:r>
    </w:p>
    <w:p w:rsidR="003F3F47" w:rsidRPr="003F3F47" w:rsidRDefault="003F3F47" w:rsidP="00771981">
      <w:pPr>
        <w:autoSpaceDE/>
        <w:autoSpaceDN/>
        <w:ind w:left="1440" w:right="1440"/>
        <w:rPr>
          <w:bCs/>
          <w:spacing w:val="-3"/>
          <w:sz w:val="24"/>
          <w:szCs w:val="24"/>
        </w:rPr>
      </w:pPr>
      <w:r w:rsidRPr="003F3F47">
        <w:rPr>
          <w:bCs/>
          <w:spacing w:val="-3"/>
          <w:sz w:val="24"/>
          <w:szCs w:val="24"/>
        </w:rPr>
        <w:t xml:space="preserve">(a) Persons. A petition to intervene may be filed by a person claiming a right to intervene or an interest of such nature that intervention is necessary or appropriate to the administration of the statute under </w:t>
      </w:r>
      <w:r w:rsidRPr="003F3F47">
        <w:rPr>
          <w:bCs/>
          <w:spacing w:val="-3"/>
          <w:sz w:val="24"/>
          <w:szCs w:val="24"/>
        </w:rPr>
        <w:lastRenderedPageBreak/>
        <w:t xml:space="preserve">which the proceeding is brought. The right or interest may be one of the following: </w:t>
      </w:r>
    </w:p>
    <w:p w:rsidR="003F3F47" w:rsidRPr="003F3F47" w:rsidRDefault="003F3F47" w:rsidP="00771981">
      <w:pPr>
        <w:autoSpaceDE/>
        <w:autoSpaceDN/>
        <w:ind w:left="1440" w:right="1440"/>
        <w:rPr>
          <w:bCs/>
          <w:spacing w:val="-3"/>
          <w:sz w:val="24"/>
          <w:szCs w:val="24"/>
        </w:rPr>
      </w:pPr>
    </w:p>
    <w:p w:rsidR="003F3F47" w:rsidRPr="003F3F47" w:rsidRDefault="003F3F47" w:rsidP="00771981">
      <w:pPr>
        <w:autoSpaceDE/>
        <w:autoSpaceDN/>
        <w:ind w:left="2160" w:right="1440"/>
        <w:rPr>
          <w:bCs/>
          <w:spacing w:val="-3"/>
          <w:sz w:val="24"/>
          <w:szCs w:val="24"/>
        </w:rPr>
      </w:pPr>
      <w:r w:rsidRPr="003F3F47">
        <w:rPr>
          <w:bCs/>
          <w:spacing w:val="-3"/>
          <w:sz w:val="24"/>
          <w:szCs w:val="24"/>
        </w:rPr>
        <w:t>(1) A right conferred by statute of the United States or of the Commonwealth.</w:t>
      </w:r>
    </w:p>
    <w:p w:rsidR="003F3F47" w:rsidRPr="003F3F47" w:rsidRDefault="003F3F47" w:rsidP="00771981">
      <w:pPr>
        <w:autoSpaceDE/>
        <w:autoSpaceDN/>
        <w:ind w:left="2160" w:right="1440"/>
        <w:rPr>
          <w:bCs/>
          <w:spacing w:val="-3"/>
          <w:sz w:val="24"/>
          <w:szCs w:val="24"/>
        </w:rPr>
      </w:pPr>
    </w:p>
    <w:p w:rsidR="003F3F47" w:rsidRPr="003F3F47" w:rsidRDefault="003F3F47" w:rsidP="00771981">
      <w:pPr>
        <w:autoSpaceDE/>
        <w:autoSpaceDN/>
        <w:ind w:left="2160" w:right="1440"/>
        <w:rPr>
          <w:bCs/>
          <w:spacing w:val="-3"/>
          <w:sz w:val="24"/>
          <w:szCs w:val="24"/>
        </w:rPr>
      </w:pPr>
      <w:r w:rsidRPr="003F3F47">
        <w:rPr>
          <w:bCs/>
          <w:spacing w:val="-3"/>
          <w:sz w:val="24"/>
          <w:szCs w:val="24"/>
        </w:rPr>
        <w:t>(2) An interest which may be directly affected and which is not adequately represented by existing participants, and as to which the petitioner may be bound by the action of the Commission in the proceeding.</w:t>
      </w:r>
    </w:p>
    <w:p w:rsidR="003F3F47" w:rsidRPr="003F3F47" w:rsidRDefault="003F3F47" w:rsidP="00771981">
      <w:pPr>
        <w:autoSpaceDE/>
        <w:autoSpaceDN/>
        <w:ind w:left="2160" w:right="1440"/>
        <w:rPr>
          <w:bCs/>
          <w:spacing w:val="-3"/>
          <w:sz w:val="24"/>
          <w:szCs w:val="24"/>
        </w:rPr>
      </w:pPr>
    </w:p>
    <w:p w:rsidR="003F3F47" w:rsidRPr="003F3F47" w:rsidRDefault="003F3F47" w:rsidP="00771981">
      <w:pPr>
        <w:autoSpaceDE/>
        <w:autoSpaceDN/>
        <w:ind w:left="2160" w:right="1440"/>
        <w:rPr>
          <w:bCs/>
          <w:spacing w:val="-3"/>
          <w:sz w:val="24"/>
          <w:szCs w:val="24"/>
        </w:rPr>
      </w:pPr>
      <w:r w:rsidRPr="003F3F47">
        <w:rPr>
          <w:bCs/>
          <w:spacing w:val="-3"/>
          <w:sz w:val="24"/>
          <w:szCs w:val="24"/>
        </w:rPr>
        <w:t>(3) Another interest of such nature that participation of the petitioner may be in the public interest.</w:t>
      </w:r>
    </w:p>
    <w:p w:rsidR="003F3F47" w:rsidRPr="003F3F47" w:rsidRDefault="003F3F47" w:rsidP="00771981">
      <w:pPr>
        <w:autoSpaceDE/>
        <w:autoSpaceDN/>
        <w:ind w:left="1440" w:right="1440"/>
        <w:rPr>
          <w:bCs/>
          <w:spacing w:val="-3"/>
          <w:sz w:val="24"/>
          <w:szCs w:val="24"/>
        </w:rPr>
      </w:pPr>
    </w:p>
    <w:p w:rsidR="003F3F47" w:rsidRPr="003F3F47" w:rsidRDefault="003F3F47" w:rsidP="00771981">
      <w:pPr>
        <w:autoSpaceDE/>
        <w:autoSpaceDN/>
        <w:ind w:left="1440" w:right="1440"/>
        <w:rPr>
          <w:bCs/>
          <w:spacing w:val="-3"/>
          <w:sz w:val="24"/>
          <w:szCs w:val="24"/>
        </w:rPr>
      </w:pPr>
      <w:r w:rsidRPr="003F3F47">
        <w:rPr>
          <w:bCs/>
          <w:spacing w:val="-3"/>
          <w:sz w:val="24"/>
          <w:szCs w:val="24"/>
        </w:rPr>
        <w:t>(b) Commonwealth. The Commonwealth or an officer or agency thereof may intervene as of right in a proceeding subject to paragraphs (1)-(3).</w:t>
      </w:r>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 xml:space="preserve">Allowance of intervention is a matter within the discretion of the Commission. </w:t>
      </w:r>
      <w:proofErr w:type="gramStart"/>
      <w:r w:rsidRPr="00771981">
        <w:rPr>
          <w:bCs/>
          <w:i/>
          <w:spacing w:val="-3"/>
          <w:sz w:val="24"/>
          <w:szCs w:val="24"/>
        </w:rPr>
        <w:t>City of Pittsburgh v. Pennsylvania Pub.</w:t>
      </w:r>
      <w:proofErr w:type="gramEnd"/>
      <w:r w:rsidRPr="00771981">
        <w:rPr>
          <w:bCs/>
          <w:i/>
          <w:spacing w:val="-3"/>
          <w:sz w:val="24"/>
          <w:szCs w:val="24"/>
        </w:rPr>
        <w:t xml:space="preserve"> </w:t>
      </w:r>
      <w:proofErr w:type="gramStart"/>
      <w:r w:rsidRPr="00771981">
        <w:rPr>
          <w:bCs/>
          <w:i/>
          <w:spacing w:val="-3"/>
          <w:sz w:val="24"/>
          <w:szCs w:val="24"/>
        </w:rPr>
        <w:t>Util. Comm'n</w:t>
      </w:r>
      <w:r w:rsidRPr="003F3F47">
        <w:rPr>
          <w:bCs/>
          <w:spacing w:val="-3"/>
          <w:sz w:val="24"/>
          <w:szCs w:val="24"/>
        </w:rPr>
        <w:t xml:space="preserve">, 33 A.2d 641 (Pa. Super. 1943); </w:t>
      </w:r>
      <w:r w:rsidRPr="00771981">
        <w:rPr>
          <w:bCs/>
          <w:i/>
          <w:spacing w:val="-3"/>
          <w:sz w:val="24"/>
          <w:szCs w:val="24"/>
        </w:rPr>
        <w:t>N.A.A.C.P., Inc. v. Pennsylvania Pub.</w:t>
      </w:r>
      <w:proofErr w:type="gramEnd"/>
      <w:r w:rsidRPr="00771981">
        <w:rPr>
          <w:bCs/>
          <w:i/>
          <w:spacing w:val="-3"/>
          <w:sz w:val="24"/>
          <w:szCs w:val="24"/>
        </w:rPr>
        <w:t xml:space="preserve"> </w:t>
      </w:r>
      <w:proofErr w:type="gramStart"/>
      <w:r w:rsidRPr="00771981">
        <w:rPr>
          <w:bCs/>
          <w:i/>
          <w:spacing w:val="-3"/>
          <w:sz w:val="24"/>
          <w:szCs w:val="24"/>
        </w:rPr>
        <w:t>Util. Comm'n</w:t>
      </w:r>
      <w:r w:rsidRPr="003F3F47">
        <w:rPr>
          <w:bCs/>
          <w:spacing w:val="-3"/>
          <w:sz w:val="24"/>
          <w:szCs w:val="24"/>
        </w:rPr>
        <w:t>, 290 A.2d 704 (Pa. Cmwlth. 1972).</w:t>
      </w:r>
      <w:proofErr w:type="gramEnd"/>
      <w:r w:rsidRPr="003F3F47">
        <w:rPr>
          <w:bCs/>
          <w:spacing w:val="-3"/>
          <w:sz w:val="24"/>
          <w:szCs w:val="24"/>
        </w:rPr>
        <w:t xml:space="preserve"> </w:t>
      </w: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r>
    </w:p>
    <w:p w:rsidR="00771981"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r>
      <w:proofErr w:type="spellStart"/>
      <w:r w:rsidR="00771981">
        <w:rPr>
          <w:bCs/>
          <w:spacing w:val="-3"/>
          <w:sz w:val="24"/>
          <w:szCs w:val="24"/>
        </w:rPr>
        <w:t>Comverge’s</w:t>
      </w:r>
      <w:proofErr w:type="spellEnd"/>
      <w:r w:rsidRPr="003F3F47">
        <w:rPr>
          <w:bCs/>
          <w:spacing w:val="-3"/>
          <w:sz w:val="24"/>
          <w:szCs w:val="24"/>
        </w:rPr>
        <w:t xml:space="preserve"> eligibility to intervene in this proceeding is governed by 52 Pa. Code </w:t>
      </w:r>
    </w:p>
    <w:p w:rsidR="003F3F47" w:rsidRPr="003F3F47" w:rsidRDefault="003F3F47" w:rsidP="003F3F47">
      <w:pPr>
        <w:autoSpaceDE/>
        <w:autoSpaceDN/>
        <w:spacing w:line="360" w:lineRule="auto"/>
        <w:rPr>
          <w:bCs/>
          <w:spacing w:val="-3"/>
          <w:sz w:val="24"/>
          <w:szCs w:val="24"/>
        </w:rPr>
      </w:pPr>
      <w:r w:rsidRPr="003F3F47">
        <w:rPr>
          <w:bCs/>
          <w:spacing w:val="-3"/>
          <w:sz w:val="24"/>
          <w:szCs w:val="24"/>
        </w:rPr>
        <w:t xml:space="preserve">§ 5.72(a)(2) since </w:t>
      </w:r>
      <w:proofErr w:type="spellStart"/>
      <w:r w:rsidR="00771981">
        <w:rPr>
          <w:bCs/>
          <w:spacing w:val="-3"/>
          <w:sz w:val="24"/>
          <w:szCs w:val="24"/>
        </w:rPr>
        <w:t>Comverge</w:t>
      </w:r>
      <w:proofErr w:type="spellEnd"/>
      <w:r w:rsidRPr="003F3F47">
        <w:rPr>
          <w:bCs/>
          <w:spacing w:val="-3"/>
          <w:sz w:val="24"/>
          <w:szCs w:val="24"/>
        </w:rPr>
        <w:t xml:space="preserve"> is not a Commonwealth agency pursuant to 52 Pa. Code § 5.72(b) and a statute of either the United States or the Commonwealth does not confer on</w:t>
      </w:r>
      <w:r w:rsidR="00771981">
        <w:rPr>
          <w:bCs/>
          <w:spacing w:val="-3"/>
          <w:sz w:val="24"/>
          <w:szCs w:val="24"/>
        </w:rPr>
        <w:t xml:space="preserve"> </w:t>
      </w:r>
      <w:proofErr w:type="spellStart"/>
      <w:r w:rsidR="00771981">
        <w:rPr>
          <w:bCs/>
          <w:spacing w:val="-3"/>
          <w:sz w:val="24"/>
          <w:szCs w:val="24"/>
        </w:rPr>
        <w:t>Comverge</w:t>
      </w:r>
      <w:proofErr w:type="spellEnd"/>
      <w:r w:rsidR="00771981">
        <w:rPr>
          <w:bCs/>
          <w:spacing w:val="-3"/>
          <w:sz w:val="24"/>
          <w:szCs w:val="24"/>
        </w:rPr>
        <w:t xml:space="preserve"> </w:t>
      </w:r>
      <w:r w:rsidRPr="003F3F47">
        <w:rPr>
          <w:bCs/>
          <w:spacing w:val="-3"/>
          <w:sz w:val="24"/>
          <w:szCs w:val="24"/>
        </w:rPr>
        <w:t xml:space="preserve">a right to intervene pursuant to 52 Pa. Code § 5.72(a)(1).  </w:t>
      </w:r>
      <w:proofErr w:type="spellStart"/>
      <w:r w:rsidR="00771981">
        <w:rPr>
          <w:bCs/>
          <w:spacing w:val="-3"/>
          <w:sz w:val="24"/>
          <w:szCs w:val="24"/>
        </w:rPr>
        <w:t>Comverge’s</w:t>
      </w:r>
      <w:proofErr w:type="spellEnd"/>
      <w:r w:rsidRPr="003F3F47">
        <w:rPr>
          <w:bCs/>
          <w:spacing w:val="-3"/>
          <w:sz w:val="24"/>
          <w:szCs w:val="24"/>
        </w:rPr>
        <w:t xml:space="preserve"> interests in this proceeding are of such a nature that intervention is necessary and appropriate to the administration of the statute under which the proceedings are brought.</w:t>
      </w:r>
    </w:p>
    <w:p w:rsidR="003F3F47" w:rsidRPr="003F3F47" w:rsidRDefault="003F3F47" w:rsidP="003F3F47">
      <w:pPr>
        <w:autoSpaceDE/>
        <w:autoSpaceDN/>
        <w:spacing w:line="360" w:lineRule="auto"/>
        <w:rPr>
          <w:bCs/>
          <w:spacing w:val="-3"/>
          <w:sz w:val="24"/>
          <w:szCs w:val="24"/>
        </w:rPr>
      </w:pPr>
    </w:p>
    <w:p w:rsidR="003F3F47" w:rsidRPr="00771981" w:rsidRDefault="003F3F47" w:rsidP="00771981">
      <w:pPr>
        <w:autoSpaceDE/>
        <w:autoSpaceDN/>
        <w:spacing w:line="360" w:lineRule="auto"/>
        <w:jc w:val="center"/>
        <w:rPr>
          <w:bCs/>
          <w:spacing w:val="-3"/>
          <w:sz w:val="24"/>
          <w:szCs w:val="24"/>
          <w:u w:val="single"/>
        </w:rPr>
      </w:pPr>
      <w:r w:rsidRPr="00771981">
        <w:rPr>
          <w:bCs/>
          <w:spacing w:val="-3"/>
          <w:sz w:val="24"/>
          <w:szCs w:val="24"/>
          <w:u w:val="single"/>
        </w:rPr>
        <w:t>CONCLUSIONS OF LAW</w:t>
      </w:r>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1.</w:t>
      </w:r>
      <w:r w:rsidRPr="003F3F47">
        <w:rPr>
          <w:bCs/>
          <w:spacing w:val="-3"/>
          <w:sz w:val="24"/>
          <w:szCs w:val="24"/>
        </w:rPr>
        <w:tab/>
        <w:t xml:space="preserve">The Commission has jurisdiction over the parties to these proceedings.  </w:t>
      </w:r>
      <w:proofErr w:type="gramStart"/>
      <w:r w:rsidRPr="003F3F47">
        <w:rPr>
          <w:bCs/>
          <w:spacing w:val="-3"/>
          <w:sz w:val="24"/>
          <w:szCs w:val="24"/>
        </w:rPr>
        <w:t>66 Pa. C.S. §§ 1102, 1103.</w:t>
      </w:r>
      <w:proofErr w:type="gramEnd"/>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lastRenderedPageBreak/>
        <w:tab/>
      </w:r>
      <w:r w:rsidRPr="003F3F47">
        <w:rPr>
          <w:bCs/>
          <w:spacing w:val="-3"/>
          <w:sz w:val="24"/>
          <w:szCs w:val="24"/>
        </w:rPr>
        <w:tab/>
        <w:t xml:space="preserve">2. </w:t>
      </w:r>
      <w:r w:rsidRPr="003F3F47">
        <w:rPr>
          <w:bCs/>
          <w:spacing w:val="-3"/>
          <w:sz w:val="24"/>
          <w:szCs w:val="24"/>
        </w:rPr>
        <w:tab/>
        <w:t xml:space="preserve">Allowance of intervention is a matter within the discretion of the Commission.  </w:t>
      </w:r>
      <w:proofErr w:type="gramStart"/>
      <w:r w:rsidRPr="00771981">
        <w:rPr>
          <w:bCs/>
          <w:i/>
          <w:spacing w:val="-3"/>
          <w:sz w:val="24"/>
          <w:szCs w:val="24"/>
        </w:rPr>
        <w:t>City of Pittsburgh v. Pennsylvania Pub.</w:t>
      </w:r>
      <w:proofErr w:type="gramEnd"/>
      <w:r w:rsidRPr="00771981">
        <w:rPr>
          <w:bCs/>
          <w:i/>
          <w:spacing w:val="-3"/>
          <w:sz w:val="24"/>
          <w:szCs w:val="24"/>
        </w:rPr>
        <w:t xml:space="preserve"> Util. Comm'n</w:t>
      </w:r>
      <w:r w:rsidRPr="003F3F47">
        <w:rPr>
          <w:bCs/>
          <w:spacing w:val="-3"/>
          <w:sz w:val="24"/>
          <w:szCs w:val="24"/>
        </w:rPr>
        <w:t>, 33 A.2d 641 (Pa. Super. 1943)</w:t>
      </w:r>
      <w:proofErr w:type="gramStart"/>
      <w:r w:rsidRPr="003F3F47">
        <w:rPr>
          <w:bCs/>
          <w:spacing w:val="-3"/>
          <w:sz w:val="24"/>
          <w:szCs w:val="24"/>
        </w:rPr>
        <w:t xml:space="preserve">;  </w:t>
      </w:r>
      <w:r w:rsidRPr="00771981">
        <w:rPr>
          <w:bCs/>
          <w:i/>
          <w:spacing w:val="-3"/>
          <w:sz w:val="24"/>
          <w:szCs w:val="24"/>
        </w:rPr>
        <w:t>N.A.A.C.P</w:t>
      </w:r>
      <w:proofErr w:type="gramEnd"/>
      <w:r w:rsidRPr="00771981">
        <w:rPr>
          <w:bCs/>
          <w:i/>
          <w:spacing w:val="-3"/>
          <w:sz w:val="24"/>
          <w:szCs w:val="24"/>
        </w:rPr>
        <w:t xml:space="preserve">., Inc. v. Pennsylvania Pub. </w:t>
      </w:r>
      <w:proofErr w:type="gramStart"/>
      <w:r w:rsidRPr="00771981">
        <w:rPr>
          <w:bCs/>
          <w:i/>
          <w:spacing w:val="-3"/>
          <w:sz w:val="24"/>
          <w:szCs w:val="24"/>
        </w:rPr>
        <w:t>Util. Comm'n</w:t>
      </w:r>
      <w:r w:rsidRPr="003F3F47">
        <w:rPr>
          <w:bCs/>
          <w:spacing w:val="-3"/>
          <w:sz w:val="24"/>
          <w:szCs w:val="24"/>
        </w:rPr>
        <w:t>, 290 A.2d 704 (Pa. Cmwlth. 1972).</w:t>
      </w:r>
      <w:proofErr w:type="gramEnd"/>
    </w:p>
    <w:p w:rsidR="003F3F47" w:rsidRPr="003F3F47" w:rsidRDefault="003F3F47" w:rsidP="003F3F47">
      <w:pPr>
        <w:autoSpaceDE/>
        <w:autoSpaceDN/>
        <w:spacing w:line="360" w:lineRule="auto"/>
        <w:rPr>
          <w:bCs/>
          <w:spacing w:val="-3"/>
          <w:sz w:val="24"/>
          <w:szCs w:val="24"/>
        </w:rPr>
      </w:pPr>
    </w:p>
    <w:p w:rsid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3.</w:t>
      </w:r>
      <w:r w:rsidRPr="003F3F47">
        <w:rPr>
          <w:bCs/>
          <w:spacing w:val="-3"/>
          <w:sz w:val="24"/>
          <w:szCs w:val="24"/>
        </w:rPr>
        <w:tab/>
        <w:t xml:space="preserve">The Petition to Intervene of </w:t>
      </w:r>
      <w:proofErr w:type="spellStart"/>
      <w:r w:rsidR="00771981">
        <w:rPr>
          <w:bCs/>
          <w:spacing w:val="-3"/>
          <w:sz w:val="24"/>
          <w:szCs w:val="24"/>
        </w:rPr>
        <w:t>Comverge</w:t>
      </w:r>
      <w:proofErr w:type="spellEnd"/>
      <w:r w:rsidR="00771981">
        <w:rPr>
          <w:bCs/>
          <w:spacing w:val="-3"/>
          <w:sz w:val="24"/>
          <w:szCs w:val="24"/>
        </w:rPr>
        <w:t>, Inc.</w:t>
      </w:r>
      <w:r w:rsidRPr="003F3F47">
        <w:rPr>
          <w:bCs/>
          <w:spacing w:val="-3"/>
          <w:sz w:val="24"/>
          <w:szCs w:val="24"/>
        </w:rPr>
        <w:t xml:space="preserve">, at Docket No. </w:t>
      </w:r>
      <w:r w:rsidR="00771981">
        <w:rPr>
          <w:bCs/>
          <w:spacing w:val="-3"/>
          <w:sz w:val="24"/>
          <w:szCs w:val="24"/>
        </w:rPr>
        <w:t>M-2012-23</w:t>
      </w:r>
      <w:r w:rsidR="00B80087">
        <w:rPr>
          <w:bCs/>
          <w:spacing w:val="-3"/>
          <w:sz w:val="24"/>
          <w:szCs w:val="24"/>
        </w:rPr>
        <w:t>343</w:t>
      </w:r>
      <w:r w:rsidR="00770491">
        <w:rPr>
          <w:bCs/>
          <w:spacing w:val="-3"/>
          <w:sz w:val="24"/>
          <w:szCs w:val="24"/>
        </w:rPr>
        <w:t>99</w:t>
      </w:r>
      <w:r w:rsidRPr="003F3F47">
        <w:rPr>
          <w:bCs/>
          <w:spacing w:val="-3"/>
          <w:sz w:val="24"/>
          <w:szCs w:val="24"/>
        </w:rPr>
        <w:t xml:space="preserve"> sets forth sufficient grounds for intervention in this proceeding.  52 Pa. Code § 5.72(a</w:t>
      </w:r>
      <w:proofErr w:type="gramStart"/>
      <w:r w:rsidRPr="003F3F47">
        <w:rPr>
          <w:bCs/>
          <w:spacing w:val="-3"/>
          <w:sz w:val="24"/>
          <w:szCs w:val="24"/>
        </w:rPr>
        <w:t>)(</w:t>
      </w:r>
      <w:proofErr w:type="gramEnd"/>
      <w:r w:rsidRPr="003F3F47">
        <w:rPr>
          <w:bCs/>
          <w:spacing w:val="-3"/>
          <w:sz w:val="24"/>
          <w:szCs w:val="24"/>
        </w:rPr>
        <w:t>2).</w:t>
      </w:r>
    </w:p>
    <w:p w:rsidR="00B80087" w:rsidRPr="003F3F47" w:rsidRDefault="00B8008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p>
    <w:p w:rsidR="003F3F47" w:rsidRPr="00771981" w:rsidRDefault="003F3F47" w:rsidP="00771981">
      <w:pPr>
        <w:autoSpaceDE/>
        <w:autoSpaceDN/>
        <w:spacing w:line="360" w:lineRule="auto"/>
        <w:jc w:val="center"/>
        <w:rPr>
          <w:bCs/>
          <w:spacing w:val="-3"/>
          <w:sz w:val="24"/>
          <w:szCs w:val="24"/>
          <w:u w:val="single"/>
        </w:rPr>
      </w:pPr>
      <w:r w:rsidRPr="00771981">
        <w:rPr>
          <w:bCs/>
          <w:spacing w:val="-3"/>
          <w:sz w:val="24"/>
          <w:szCs w:val="24"/>
          <w:u w:val="single"/>
        </w:rPr>
        <w:t>ORDER</w:t>
      </w:r>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THEREFORE,</w:t>
      </w:r>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IT IS ORDERED:</w:t>
      </w:r>
    </w:p>
    <w:p w:rsidR="003F3F47" w:rsidRPr="003F3F47" w:rsidRDefault="003F3F47" w:rsidP="003F3F47">
      <w:pPr>
        <w:autoSpaceDE/>
        <w:autoSpaceDN/>
        <w:spacing w:line="360" w:lineRule="auto"/>
        <w:rPr>
          <w:bCs/>
          <w:spacing w:val="-3"/>
          <w:sz w:val="24"/>
          <w:szCs w:val="24"/>
        </w:rPr>
      </w:pPr>
    </w:p>
    <w:p w:rsid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1.</w:t>
      </w:r>
      <w:r w:rsidRPr="003F3F47">
        <w:rPr>
          <w:bCs/>
          <w:spacing w:val="-3"/>
          <w:sz w:val="24"/>
          <w:szCs w:val="24"/>
        </w:rPr>
        <w:tab/>
        <w:t xml:space="preserve">That the Petition to </w:t>
      </w:r>
      <w:proofErr w:type="gramStart"/>
      <w:r w:rsidRPr="003F3F47">
        <w:rPr>
          <w:bCs/>
          <w:spacing w:val="-3"/>
          <w:sz w:val="24"/>
          <w:szCs w:val="24"/>
        </w:rPr>
        <w:t>Intervene</w:t>
      </w:r>
      <w:proofErr w:type="gramEnd"/>
      <w:r w:rsidRPr="003F3F47">
        <w:rPr>
          <w:bCs/>
          <w:spacing w:val="-3"/>
          <w:sz w:val="24"/>
          <w:szCs w:val="24"/>
        </w:rPr>
        <w:t xml:space="preserve"> filed by </w:t>
      </w:r>
      <w:proofErr w:type="spellStart"/>
      <w:r w:rsidR="00771981">
        <w:rPr>
          <w:bCs/>
          <w:spacing w:val="-3"/>
          <w:sz w:val="24"/>
          <w:szCs w:val="24"/>
        </w:rPr>
        <w:t>Comverge</w:t>
      </w:r>
      <w:proofErr w:type="spellEnd"/>
      <w:r w:rsidR="00771981">
        <w:rPr>
          <w:bCs/>
          <w:spacing w:val="-3"/>
          <w:sz w:val="24"/>
          <w:szCs w:val="24"/>
        </w:rPr>
        <w:t>, Inc.</w:t>
      </w:r>
      <w:r w:rsidR="00FD771D">
        <w:rPr>
          <w:bCs/>
          <w:spacing w:val="-3"/>
          <w:sz w:val="24"/>
          <w:szCs w:val="24"/>
        </w:rPr>
        <w:t xml:space="preserve"> on December </w:t>
      </w:r>
      <w:r w:rsidR="00C330B5">
        <w:rPr>
          <w:bCs/>
          <w:spacing w:val="-3"/>
          <w:sz w:val="24"/>
          <w:szCs w:val="24"/>
        </w:rPr>
        <w:t>21</w:t>
      </w:r>
      <w:r w:rsidR="00FD771D">
        <w:rPr>
          <w:bCs/>
          <w:spacing w:val="-3"/>
          <w:sz w:val="24"/>
          <w:szCs w:val="24"/>
        </w:rPr>
        <w:t>, 2012</w:t>
      </w:r>
      <w:r w:rsidRPr="003F3F47">
        <w:rPr>
          <w:bCs/>
          <w:spacing w:val="-3"/>
          <w:sz w:val="24"/>
          <w:szCs w:val="24"/>
        </w:rPr>
        <w:t xml:space="preserve"> </w:t>
      </w:r>
      <w:r w:rsidR="00FD771D">
        <w:rPr>
          <w:bCs/>
          <w:spacing w:val="-3"/>
          <w:sz w:val="24"/>
          <w:szCs w:val="24"/>
        </w:rPr>
        <w:t>at</w:t>
      </w:r>
      <w:r w:rsidRPr="003F3F47">
        <w:rPr>
          <w:bCs/>
          <w:spacing w:val="-3"/>
          <w:sz w:val="24"/>
          <w:szCs w:val="24"/>
        </w:rPr>
        <w:t xml:space="preserve"> Docket No. </w:t>
      </w:r>
      <w:r w:rsidR="00771981">
        <w:rPr>
          <w:bCs/>
          <w:spacing w:val="-3"/>
          <w:sz w:val="24"/>
          <w:szCs w:val="24"/>
        </w:rPr>
        <w:t>M</w:t>
      </w:r>
      <w:r w:rsidRPr="003F3F47">
        <w:rPr>
          <w:bCs/>
          <w:spacing w:val="-3"/>
          <w:sz w:val="24"/>
          <w:szCs w:val="24"/>
        </w:rPr>
        <w:t>-201</w:t>
      </w:r>
      <w:r w:rsidR="00771981">
        <w:rPr>
          <w:bCs/>
          <w:spacing w:val="-3"/>
          <w:sz w:val="24"/>
          <w:szCs w:val="24"/>
        </w:rPr>
        <w:t>2</w:t>
      </w:r>
      <w:r w:rsidRPr="003F3F47">
        <w:rPr>
          <w:bCs/>
          <w:spacing w:val="-3"/>
          <w:sz w:val="24"/>
          <w:szCs w:val="24"/>
        </w:rPr>
        <w:t>-2</w:t>
      </w:r>
      <w:r w:rsidR="00771981">
        <w:rPr>
          <w:bCs/>
          <w:spacing w:val="-3"/>
          <w:sz w:val="24"/>
          <w:szCs w:val="24"/>
        </w:rPr>
        <w:t>33</w:t>
      </w:r>
      <w:r w:rsidR="00B80087">
        <w:rPr>
          <w:bCs/>
          <w:spacing w:val="-3"/>
          <w:sz w:val="24"/>
          <w:szCs w:val="24"/>
        </w:rPr>
        <w:t>43</w:t>
      </w:r>
      <w:r w:rsidR="00C330B5">
        <w:rPr>
          <w:bCs/>
          <w:spacing w:val="-3"/>
          <w:sz w:val="24"/>
          <w:szCs w:val="24"/>
        </w:rPr>
        <w:t>99</w:t>
      </w:r>
      <w:r w:rsidRPr="003F3F47">
        <w:rPr>
          <w:bCs/>
          <w:spacing w:val="-3"/>
          <w:sz w:val="24"/>
          <w:szCs w:val="24"/>
        </w:rPr>
        <w:t xml:space="preserve"> is granted.</w:t>
      </w:r>
    </w:p>
    <w:p w:rsidR="00FD771D" w:rsidRDefault="00FD771D" w:rsidP="003F3F47">
      <w:pPr>
        <w:autoSpaceDE/>
        <w:autoSpaceDN/>
        <w:spacing w:line="360" w:lineRule="auto"/>
        <w:rPr>
          <w:bCs/>
          <w:spacing w:val="-3"/>
          <w:sz w:val="24"/>
          <w:szCs w:val="24"/>
        </w:rPr>
      </w:pPr>
    </w:p>
    <w:p w:rsidR="00FD771D" w:rsidRDefault="00FD771D" w:rsidP="003F3F47">
      <w:pPr>
        <w:autoSpaceDE/>
        <w:autoSpaceDN/>
        <w:spacing w:line="360" w:lineRule="auto"/>
        <w:rPr>
          <w:bCs/>
          <w:spacing w:val="-3"/>
          <w:sz w:val="24"/>
          <w:szCs w:val="24"/>
        </w:rPr>
      </w:pPr>
      <w:r>
        <w:rPr>
          <w:bCs/>
          <w:spacing w:val="-3"/>
          <w:sz w:val="24"/>
          <w:szCs w:val="24"/>
        </w:rPr>
        <w:tab/>
      </w:r>
      <w:r>
        <w:rPr>
          <w:bCs/>
          <w:spacing w:val="-3"/>
          <w:sz w:val="24"/>
          <w:szCs w:val="24"/>
        </w:rPr>
        <w:tab/>
        <w:t>2.</w:t>
      </w:r>
      <w:r>
        <w:rPr>
          <w:bCs/>
          <w:spacing w:val="-3"/>
          <w:sz w:val="24"/>
          <w:szCs w:val="24"/>
        </w:rPr>
        <w:tab/>
        <w:t>That the</w:t>
      </w:r>
      <w:r w:rsidR="00770491">
        <w:rPr>
          <w:bCs/>
          <w:spacing w:val="-3"/>
          <w:sz w:val="24"/>
          <w:szCs w:val="24"/>
        </w:rPr>
        <w:t xml:space="preserve"> ALJ’s</w:t>
      </w:r>
      <w:r>
        <w:rPr>
          <w:bCs/>
          <w:spacing w:val="-3"/>
          <w:sz w:val="24"/>
          <w:szCs w:val="24"/>
        </w:rPr>
        <w:t xml:space="preserve"> e-service list in this proceeding is amended to include</w:t>
      </w:r>
      <w:r w:rsidR="00494488">
        <w:rPr>
          <w:bCs/>
          <w:spacing w:val="-3"/>
          <w:sz w:val="24"/>
          <w:szCs w:val="24"/>
        </w:rPr>
        <w:t xml:space="preserve"> counsel for </w:t>
      </w:r>
      <w:proofErr w:type="spellStart"/>
      <w:r w:rsidR="00494488">
        <w:rPr>
          <w:bCs/>
          <w:spacing w:val="-3"/>
          <w:sz w:val="24"/>
          <w:szCs w:val="24"/>
        </w:rPr>
        <w:t>Comverge</w:t>
      </w:r>
      <w:proofErr w:type="spellEnd"/>
      <w:r w:rsidR="00494488">
        <w:rPr>
          <w:bCs/>
          <w:spacing w:val="-3"/>
          <w:sz w:val="24"/>
          <w:szCs w:val="24"/>
        </w:rPr>
        <w:t>, Inc.</w:t>
      </w:r>
      <w:r>
        <w:rPr>
          <w:bCs/>
          <w:spacing w:val="-3"/>
          <w:sz w:val="24"/>
          <w:szCs w:val="24"/>
        </w:rPr>
        <w:t>:</w:t>
      </w:r>
    </w:p>
    <w:p w:rsidR="00FD771D" w:rsidRDefault="00FD771D" w:rsidP="003F3F47">
      <w:pPr>
        <w:autoSpaceDE/>
        <w:autoSpaceDN/>
        <w:spacing w:line="360" w:lineRule="auto"/>
        <w:rPr>
          <w:bCs/>
          <w:spacing w:val="-3"/>
          <w:sz w:val="24"/>
          <w:szCs w:val="24"/>
        </w:rPr>
      </w:pPr>
    </w:p>
    <w:p w:rsidR="00FD771D" w:rsidRDefault="00FD771D" w:rsidP="00FD771D">
      <w:pPr>
        <w:autoSpaceDE/>
        <w:autoSpaceDN/>
        <w:rPr>
          <w:bCs/>
          <w:spacing w:val="-3"/>
          <w:sz w:val="24"/>
          <w:szCs w:val="24"/>
        </w:rPr>
      </w:pPr>
      <w:r>
        <w:rPr>
          <w:bCs/>
          <w:spacing w:val="-3"/>
          <w:sz w:val="24"/>
          <w:szCs w:val="24"/>
        </w:rPr>
        <w:tab/>
      </w:r>
      <w:r>
        <w:rPr>
          <w:bCs/>
          <w:spacing w:val="-3"/>
          <w:sz w:val="24"/>
          <w:szCs w:val="24"/>
        </w:rPr>
        <w:tab/>
      </w:r>
      <w:r>
        <w:rPr>
          <w:bCs/>
          <w:spacing w:val="-3"/>
          <w:sz w:val="24"/>
          <w:szCs w:val="24"/>
        </w:rPr>
        <w:tab/>
        <w:t>Jeffrey J. Norton, Esquire</w:t>
      </w:r>
    </w:p>
    <w:p w:rsidR="00FD771D" w:rsidRDefault="00FD771D" w:rsidP="00FD771D">
      <w:pPr>
        <w:autoSpaceDE/>
        <w:autoSpaceDN/>
        <w:rPr>
          <w:bCs/>
          <w:spacing w:val="-3"/>
          <w:sz w:val="24"/>
          <w:szCs w:val="24"/>
        </w:rPr>
      </w:pPr>
      <w:r>
        <w:rPr>
          <w:bCs/>
          <w:spacing w:val="-3"/>
          <w:sz w:val="24"/>
          <w:szCs w:val="24"/>
        </w:rPr>
        <w:tab/>
      </w:r>
      <w:r>
        <w:rPr>
          <w:bCs/>
          <w:spacing w:val="-3"/>
          <w:sz w:val="24"/>
          <w:szCs w:val="24"/>
        </w:rPr>
        <w:tab/>
      </w:r>
      <w:r>
        <w:rPr>
          <w:bCs/>
          <w:spacing w:val="-3"/>
          <w:sz w:val="24"/>
          <w:szCs w:val="24"/>
        </w:rPr>
        <w:tab/>
      </w:r>
      <w:r w:rsidR="00770491" w:rsidRPr="00770491">
        <w:rPr>
          <w:bCs/>
          <w:spacing w:val="-3"/>
          <w:sz w:val="24"/>
          <w:szCs w:val="24"/>
        </w:rPr>
        <w:t>jnorton@eckertseamans.com</w:t>
      </w:r>
    </w:p>
    <w:p w:rsidR="00770491" w:rsidRDefault="00770491" w:rsidP="00FD771D">
      <w:pPr>
        <w:autoSpaceDE/>
        <w:autoSpaceDN/>
        <w:rPr>
          <w:bCs/>
          <w:spacing w:val="-3"/>
          <w:sz w:val="24"/>
          <w:szCs w:val="24"/>
        </w:rPr>
      </w:pPr>
    </w:p>
    <w:p w:rsidR="00770491" w:rsidRDefault="00770491" w:rsidP="00FD771D">
      <w:pPr>
        <w:autoSpaceDE/>
        <w:autoSpaceDN/>
        <w:rPr>
          <w:bCs/>
          <w:spacing w:val="-3"/>
          <w:sz w:val="24"/>
          <w:szCs w:val="24"/>
        </w:rPr>
      </w:pPr>
      <w:r>
        <w:rPr>
          <w:bCs/>
          <w:spacing w:val="-3"/>
          <w:sz w:val="24"/>
          <w:szCs w:val="24"/>
        </w:rPr>
        <w:tab/>
      </w:r>
      <w:r>
        <w:rPr>
          <w:bCs/>
          <w:spacing w:val="-3"/>
          <w:sz w:val="24"/>
          <w:szCs w:val="24"/>
        </w:rPr>
        <w:tab/>
      </w:r>
      <w:r>
        <w:rPr>
          <w:bCs/>
          <w:spacing w:val="-3"/>
          <w:sz w:val="24"/>
          <w:szCs w:val="24"/>
        </w:rPr>
        <w:tab/>
        <w:t>Carl R. Schultz, Esquire</w:t>
      </w:r>
    </w:p>
    <w:p w:rsidR="00770491" w:rsidRPr="003F3F47" w:rsidRDefault="00770491" w:rsidP="00FD771D">
      <w:pPr>
        <w:autoSpaceDE/>
        <w:autoSpaceDN/>
        <w:rPr>
          <w:bCs/>
          <w:spacing w:val="-3"/>
          <w:sz w:val="24"/>
          <w:szCs w:val="24"/>
        </w:rPr>
      </w:pPr>
      <w:r>
        <w:rPr>
          <w:bCs/>
          <w:spacing w:val="-3"/>
          <w:sz w:val="24"/>
          <w:szCs w:val="24"/>
        </w:rPr>
        <w:tab/>
      </w:r>
      <w:r>
        <w:rPr>
          <w:bCs/>
          <w:spacing w:val="-3"/>
          <w:sz w:val="24"/>
          <w:szCs w:val="24"/>
        </w:rPr>
        <w:tab/>
      </w:r>
      <w:r>
        <w:rPr>
          <w:bCs/>
          <w:spacing w:val="-3"/>
          <w:sz w:val="24"/>
          <w:szCs w:val="24"/>
        </w:rPr>
        <w:tab/>
        <w:t>cschultz@eckertseamans.com</w:t>
      </w:r>
    </w:p>
    <w:p w:rsidR="003F3F47" w:rsidRPr="003F3F47" w:rsidRDefault="003F3F47" w:rsidP="003F3F47">
      <w:pPr>
        <w:autoSpaceDE/>
        <w:autoSpaceDN/>
        <w:spacing w:line="360" w:lineRule="auto"/>
        <w:rPr>
          <w:bCs/>
          <w:spacing w:val="-3"/>
          <w:sz w:val="24"/>
          <w:szCs w:val="24"/>
        </w:rPr>
      </w:pPr>
    </w:p>
    <w:p w:rsidR="003F3F47" w:rsidRDefault="00AD186A" w:rsidP="003F3F47">
      <w:pPr>
        <w:autoSpaceDE/>
        <w:autoSpaceDN/>
        <w:spacing w:line="360" w:lineRule="auto"/>
        <w:rPr>
          <w:bCs/>
          <w:spacing w:val="-3"/>
          <w:sz w:val="24"/>
          <w:szCs w:val="24"/>
        </w:rPr>
      </w:pPr>
      <w:r>
        <w:rPr>
          <w:bCs/>
          <w:spacing w:val="-3"/>
          <w:sz w:val="24"/>
          <w:szCs w:val="24"/>
        </w:rPr>
        <w:tab/>
      </w:r>
      <w:r>
        <w:rPr>
          <w:bCs/>
          <w:spacing w:val="-3"/>
          <w:sz w:val="24"/>
          <w:szCs w:val="24"/>
        </w:rPr>
        <w:tab/>
        <w:t>3.</w:t>
      </w:r>
      <w:r>
        <w:rPr>
          <w:bCs/>
          <w:spacing w:val="-3"/>
          <w:sz w:val="24"/>
          <w:szCs w:val="24"/>
        </w:rPr>
        <w:tab/>
        <w:t xml:space="preserve">That </w:t>
      </w:r>
      <w:proofErr w:type="spellStart"/>
      <w:r>
        <w:rPr>
          <w:bCs/>
          <w:spacing w:val="-3"/>
          <w:sz w:val="24"/>
          <w:szCs w:val="24"/>
        </w:rPr>
        <w:t>Comverge</w:t>
      </w:r>
      <w:proofErr w:type="spellEnd"/>
      <w:r w:rsidR="00494488">
        <w:rPr>
          <w:bCs/>
          <w:spacing w:val="-3"/>
          <w:sz w:val="24"/>
          <w:szCs w:val="24"/>
        </w:rPr>
        <w:t>, Inc.</w:t>
      </w:r>
      <w:r>
        <w:rPr>
          <w:bCs/>
          <w:spacing w:val="-3"/>
          <w:sz w:val="24"/>
          <w:szCs w:val="24"/>
        </w:rPr>
        <w:t xml:space="preserve"> is bound by the procedural schedule and the conditions set forth in all prior Prehearing Orders issued at this docket to date.</w:t>
      </w:r>
    </w:p>
    <w:p w:rsidR="00AD186A" w:rsidRDefault="00AD186A" w:rsidP="003F3F47">
      <w:pPr>
        <w:autoSpaceDE/>
        <w:autoSpaceDN/>
        <w:spacing w:line="360" w:lineRule="auto"/>
        <w:rPr>
          <w:bCs/>
          <w:spacing w:val="-3"/>
          <w:sz w:val="24"/>
          <w:szCs w:val="24"/>
        </w:rPr>
      </w:pPr>
    </w:p>
    <w:p w:rsidR="00AD186A" w:rsidRPr="003F3F47" w:rsidRDefault="00AD186A" w:rsidP="003F3F47">
      <w:pPr>
        <w:autoSpaceDE/>
        <w:autoSpaceDN/>
        <w:spacing w:line="360" w:lineRule="auto"/>
        <w:rPr>
          <w:bCs/>
          <w:spacing w:val="-3"/>
          <w:sz w:val="24"/>
          <w:szCs w:val="24"/>
        </w:rPr>
      </w:pPr>
    </w:p>
    <w:p w:rsidR="003F3F47" w:rsidRPr="00771981" w:rsidRDefault="00771981" w:rsidP="00771981">
      <w:pPr>
        <w:rPr>
          <w:sz w:val="24"/>
          <w:szCs w:val="24"/>
        </w:rPr>
      </w:pPr>
      <w:r w:rsidRPr="00771981">
        <w:rPr>
          <w:sz w:val="24"/>
          <w:szCs w:val="24"/>
        </w:rPr>
        <w:t xml:space="preserve">Date:  </w:t>
      </w:r>
      <w:r w:rsidR="00C330B5">
        <w:rPr>
          <w:sz w:val="24"/>
          <w:szCs w:val="24"/>
        </w:rPr>
        <w:t>January 11</w:t>
      </w:r>
      <w:r w:rsidR="003F3F47" w:rsidRPr="00771981">
        <w:rPr>
          <w:sz w:val="24"/>
          <w:szCs w:val="24"/>
        </w:rPr>
        <w:t>, 201</w:t>
      </w:r>
      <w:r w:rsidR="00C330B5">
        <w:rPr>
          <w:sz w:val="24"/>
          <w:szCs w:val="24"/>
        </w:rPr>
        <w:t>3</w:t>
      </w:r>
      <w:r w:rsidR="003F3F47" w:rsidRPr="00771981">
        <w:rPr>
          <w:sz w:val="24"/>
          <w:szCs w:val="24"/>
        </w:rPr>
        <w:tab/>
      </w:r>
      <w:r w:rsidR="003F3F47" w:rsidRPr="00771981">
        <w:rPr>
          <w:sz w:val="24"/>
          <w:szCs w:val="24"/>
        </w:rPr>
        <w:tab/>
      </w:r>
      <w:r w:rsidR="003F3F47" w:rsidRPr="00771981">
        <w:rPr>
          <w:sz w:val="24"/>
          <w:szCs w:val="24"/>
        </w:rPr>
        <w:tab/>
      </w:r>
      <w:r w:rsidR="003F3F47" w:rsidRPr="00771981">
        <w:rPr>
          <w:sz w:val="24"/>
          <w:szCs w:val="24"/>
        </w:rPr>
        <w:tab/>
        <w:t>__________________________________</w:t>
      </w:r>
    </w:p>
    <w:p w:rsidR="003F3F47" w:rsidRPr="00771981" w:rsidRDefault="003F3F47" w:rsidP="00771981">
      <w:pPr>
        <w:rPr>
          <w:sz w:val="24"/>
          <w:szCs w:val="24"/>
        </w:rPr>
      </w:pP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t>Dennis J. Buckley</w:t>
      </w:r>
    </w:p>
    <w:p w:rsidR="00626301" w:rsidRDefault="003F3F47" w:rsidP="00771981">
      <w:pPr>
        <w:rPr>
          <w:sz w:val="24"/>
          <w:szCs w:val="24"/>
        </w:rPr>
        <w:sectPr w:rsidR="00626301" w:rsidSect="006B08C2">
          <w:footerReference w:type="even" r:id="rId8"/>
          <w:footerReference w:type="default" r:id="rId9"/>
          <w:type w:val="continuous"/>
          <w:pgSz w:w="12240" w:h="15840"/>
          <w:pgMar w:top="1440" w:right="1440" w:bottom="1440" w:left="1440" w:header="720" w:footer="720" w:gutter="0"/>
          <w:cols w:space="720"/>
          <w:noEndnote/>
          <w:titlePg/>
        </w:sectPr>
      </w:pP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t>Administrative Law Judge</w:t>
      </w:r>
    </w:p>
    <w:p w:rsidR="00626301" w:rsidRPr="005C193C" w:rsidRDefault="00626301" w:rsidP="00626301">
      <w:pPr>
        <w:rPr>
          <w:rFonts w:ascii="Microsoft Sans Serif" w:hAnsi="Microsoft Sans Serif" w:cs="Microsoft Sans Serif"/>
          <w:b/>
          <w:szCs w:val="24"/>
          <w:u w:val="single"/>
        </w:rPr>
      </w:pPr>
      <w:r w:rsidRPr="005C193C">
        <w:rPr>
          <w:rFonts w:ascii="Microsoft Sans Serif" w:hAnsi="Microsoft Sans Serif" w:cs="Microsoft Sans Serif"/>
          <w:b/>
          <w:u w:val="single"/>
        </w:rPr>
        <w:lastRenderedPageBreak/>
        <w:t>M-2012-2334399- PETITION OF DUQUESNE LIGHT COMPANY FOR APPROVAL OF ITS ACT 129 PHASE II ENERGY EFFICIENCY AND CONSERVATION PLAN</w:t>
      </w:r>
    </w:p>
    <w:p w:rsidR="00626301" w:rsidRDefault="00626301" w:rsidP="00626301">
      <w:pPr>
        <w:rPr>
          <w:rFonts w:ascii="Microsoft Sans Serif" w:hAnsi="Microsoft Sans Serif" w:cs="Microsoft Sans Serif"/>
          <w:b/>
          <w:szCs w:val="24"/>
          <w:u w:val="single"/>
        </w:rPr>
      </w:pPr>
    </w:p>
    <w:p w:rsidR="00626301" w:rsidRPr="00E560F5" w:rsidRDefault="00626301" w:rsidP="00626301">
      <w:pPr>
        <w:rPr>
          <w:rFonts w:ascii="Microsoft Sans Serif" w:hAnsi="Microsoft Sans Serif" w:cs="Microsoft Sans Serif"/>
          <w:b/>
          <w:i/>
          <w:szCs w:val="24"/>
          <w:u w:val="single"/>
        </w:rPr>
      </w:pPr>
      <w:r>
        <w:rPr>
          <w:rFonts w:ascii="Microsoft Sans Serif" w:hAnsi="Microsoft Sans Serif" w:cs="Microsoft Sans Serif"/>
          <w:b/>
          <w:i/>
          <w:szCs w:val="24"/>
          <w:u w:val="single"/>
        </w:rPr>
        <w:t>REVISED 12/31/12</w:t>
      </w:r>
    </w:p>
    <w:p w:rsidR="00626301" w:rsidRPr="005C193C" w:rsidRDefault="00626301" w:rsidP="00626301">
      <w:pPr>
        <w:rPr>
          <w:rFonts w:ascii="Microsoft Sans Serif" w:hAnsi="Microsoft Sans Serif" w:cs="Microsoft Sans Serif"/>
          <w:b/>
          <w:szCs w:val="24"/>
          <w:u w:val="single"/>
        </w:rPr>
      </w:pPr>
    </w:p>
    <w:p w:rsidR="00626301" w:rsidRPr="005C193C" w:rsidRDefault="00626301" w:rsidP="00626301">
      <w:pPr>
        <w:contextualSpacing/>
        <w:rPr>
          <w:rFonts w:ascii="Microsoft Sans Serif" w:hAnsi="Microsoft Sans Serif" w:cs="Microsoft Sans Serif"/>
          <w:szCs w:val="24"/>
        </w:rPr>
      </w:pPr>
      <w:r w:rsidRPr="005C193C">
        <w:rPr>
          <w:rFonts w:ascii="Microsoft Sans Serif" w:hAnsi="Microsoft Sans Serif" w:cs="Microsoft Sans Serif"/>
          <w:szCs w:val="24"/>
        </w:rPr>
        <w:t>ANDREW S TUBBS ESQUIRE</w:t>
      </w:r>
    </w:p>
    <w:p w:rsidR="00626301" w:rsidRPr="005C193C" w:rsidRDefault="00626301" w:rsidP="00626301">
      <w:pPr>
        <w:contextualSpacing/>
        <w:rPr>
          <w:rFonts w:ascii="Microsoft Sans Serif" w:hAnsi="Microsoft Sans Serif" w:cs="Microsoft Sans Serif"/>
          <w:szCs w:val="24"/>
        </w:rPr>
      </w:pPr>
      <w:r w:rsidRPr="005C193C">
        <w:rPr>
          <w:rFonts w:ascii="Microsoft Sans Serif" w:hAnsi="Microsoft Sans Serif" w:cs="Microsoft Sans Serif"/>
          <w:szCs w:val="24"/>
        </w:rPr>
        <w:t>POST AND SCHELL</w:t>
      </w:r>
    </w:p>
    <w:p w:rsidR="00626301" w:rsidRPr="005C193C" w:rsidRDefault="00626301" w:rsidP="00626301">
      <w:pPr>
        <w:contextualSpacing/>
        <w:rPr>
          <w:rFonts w:ascii="Microsoft Sans Serif" w:hAnsi="Microsoft Sans Serif" w:cs="Microsoft Sans Serif"/>
          <w:szCs w:val="24"/>
        </w:rPr>
      </w:pPr>
      <w:r w:rsidRPr="005C193C">
        <w:rPr>
          <w:rFonts w:ascii="Microsoft Sans Serif" w:hAnsi="Microsoft Sans Serif" w:cs="Microsoft Sans Serif"/>
          <w:szCs w:val="24"/>
        </w:rPr>
        <w:t>12</w:t>
      </w:r>
      <w:r w:rsidRPr="005C193C">
        <w:rPr>
          <w:rFonts w:ascii="Microsoft Sans Serif" w:hAnsi="Microsoft Sans Serif" w:cs="Microsoft Sans Serif"/>
          <w:szCs w:val="24"/>
          <w:vertAlign w:val="superscript"/>
        </w:rPr>
        <w:t>TH</w:t>
      </w:r>
      <w:r w:rsidRPr="005C193C">
        <w:rPr>
          <w:rFonts w:ascii="Microsoft Sans Serif" w:hAnsi="Microsoft Sans Serif" w:cs="Microsoft Sans Serif"/>
          <w:szCs w:val="24"/>
        </w:rPr>
        <w:t xml:space="preserve"> FLOOR</w:t>
      </w:r>
    </w:p>
    <w:p w:rsidR="00626301" w:rsidRPr="005C193C" w:rsidRDefault="00626301" w:rsidP="00626301">
      <w:pPr>
        <w:contextualSpacing/>
        <w:rPr>
          <w:rFonts w:ascii="Microsoft Sans Serif" w:hAnsi="Microsoft Sans Serif" w:cs="Microsoft Sans Serif"/>
          <w:szCs w:val="24"/>
        </w:rPr>
      </w:pPr>
      <w:r w:rsidRPr="005C193C">
        <w:rPr>
          <w:rFonts w:ascii="Microsoft Sans Serif" w:hAnsi="Microsoft Sans Serif" w:cs="Microsoft Sans Serif"/>
          <w:szCs w:val="24"/>
        </w:rPr>
        <w:t xml:space="preserve">17 NORTH SECOND </w:t>
      </w:r>
      <w:proofErr w:type="gramStart"/>
      <w:r w:rsidRPr="005C193C">
        <w:rPr>
          <w:rFonts w:ascii="Microsoft Sans Serif" w:hAnsi="Microsoft Sans Serif" w:cs="Microsoft Sans Serif"/>
          <w:szCs w:val="24"/>
        </w:rPr>
        <w:t>STREET</w:t>
      </w:r>
      <w:proofErr w:type="gramEnd"/>
    </w:p>
    <w:p w:rsidR="00626301" w:rsidRPr="005C193C" w:rsidRDefault="00626301" w:rsidP="00626301">
      <w:pPr>
        <w:contextualSpacing/>
        <w:rPr>
          <w:rFonts w:ascii="Microsoft Sans Serif" w:hAnsi="Microsoft Sans Serif" w:cs="Microsoft Sans Serif"/>
          <w:szCs w:val="24"/>
        </w:rPr>
      </w:pPr>
      <w:bookmarkStart w:id="0" w:name="BMLine6"/>
      <w:r w:rsidRPr="005C193C">
        <w:rPr>
          <w:rFonts w:ascii="Microsoft Sans Serif" w:hAnsi="Microsoft Sans Serif" w:cs="Microsoft Sans Serif"/>
          <w:szCs w:val="24"/>
        </w:rPr>
        <w:t>HARRISBURG PA 17101-1601</w:t>
      </w:r>
    </w:p>
    <w:p w:rsidR="00626301" w:rsidRDefault="00626301" w:rsidP="00626301">
      <w:pPr>
        <w:contextualSpacing/>
        <w:rPr>
          <w:rFonts w:ascii="Microsoft Sans Serif" w:hAnsi="Microsoft Sans Serif" w:cs="Microsoft Sans Serif"/>
          <w:b/>
          <w:szCs w:val="24"/>
        </w:rPr>
      </w:pPr>
      <w:bookmarkStart w:id="1" w:name="BMLine7"/>
      <w:bookmarkEnd w:id="0"/>
      <w:r w:rsidRPr="00E203E6">
        <w:rPr>
          <w:rFonts w:ascii="Microsoft Sans Serif" w:hAnsi="Microsoft Sans Serif" w:cs="Microsoft Sans Serif"/>
          <w:b/>
          <w:szCs w:val="24"/>
        </w:rPr>
        <w:t>717-612-6057</w:t>
      </w:r>
    </w:p>
    <w:p w:rsidR="00626301" w:rsidRPr="00E203E6" w:rsidRDefault="00626301" w:rsidP="00626301">
      <w:pPr>
        <w:contextualSpacing/>
        <w:rPr>
          <w:rFonts w:ascii="Microsoft Sans Serif" w:hAnsi="Microsoft Sans Serif" w:cs="Microsoft Sans Serif"/>
          <w:b/>
          <w:i/>
          <w:szCs w:val="24"/>
          <w:u w:val="single"/>
        </w:rPr>
      </w:pPr>
      <w:proofErr w:type="spellStart"/>
      <w:proofErr w:type="gramStart"/>
      <w:r>
        <w:rPr>
          <w:rFonts w:ascii="Microsoft Sans Serif" w:hAnsi="Microsoft Sans Serif" w:cs="Microsoft Sans Serif"/>
          <w:b/>
          <w:i/>
          <w:szCs w:val="24"/>
          <w:u w:val="single"/>
        </w:rPr>
        <w:t>eServe</w:t>
      </w:r>
      <w:proofErr w:type="spellEnd"/>
      <w:proofErr w:type="gramEnd"/>
    </w:p>
    <w:p w:rsidR="00626301" w:rsidRPr="005C193C" w:rsidRDefault="00626301" w:rsidP="00626301">
      <w:pPr>
        <w:contextualSpacing/>
        <w:rPr>
          <w:rFonts w:ascii="Microsoft Sans Serif" w:hAnsi="Microsoft Sans Serif" w:cs="Microsoft Sans Serif"/>
          <w:szCs w:val="24"/>
        </w:rPr>
      </w:pPr>
      <w:bookmarkStart w:id="2" w:name="BMLine8"/>
      <w:bookmarkEnd w:id="1"/>
    </w:p>
    <w:p w:rsidR="00626301" w:rsidRPr="005C193C" w:rsidRDefault="00626301" w:rsidP="00626301">
      <w:pPr>
        <w:contextualSpacing/>
        <w:rPr>
          <w:rFonts w:ascii="Microsoft Sans Serif" w:hAnsi="Microsoft Sans Serif" w:cs="Microsoft Sans Serif"/>
          <w:szCs w:val="24"/>
        </w:rPr>
      </w:pPr>
      <w:bookmarkStart w:id="3" w:name="BMLine9"/>
      <w:bookmarkEnd w:id="2"/>
      <w:r w:rsidRPr="005C193C">
        <w:rPr>
          <w:rFonts w:ascii="Microsoft Sans Serif" w:hAnsi="Microsoft Sans Serif" w:cs="Microsoft Sans Serif"/>
          <w:szCs w:val="24"/>
        </w:rPr>
        <w:t>DAVID T EVRARD ESQUIRE</w:t>
      </w:r>
    </w:p>
    <w:p w:rsidR="00626301" w:rsidRPr="005C193C" w:rsidRDefault="00626301" w:rsidP="00626301">
      <w:pPr>
        <w:contextualSpacing/>
        <w:rPr>
          <w:rFonts w:ascii="Microsoft Sans Serif" w:hAnsi="Microsoft Sans Serif" w:cs="Microsoft Sans Serif"/>
          <w:szCs w:val="24"/>
        </w:rPr>
      </w:pPr>
      <w:bookmarkStart w:id="4" w:name="BMLine10"/>
      <w:bookmarkEnd w:id="3"/>
      <w:r w:rsidRPr="005C193C">
        <w:rPr>
          <w:rFonts w:ascii="Microsoft Sans Serif" w:hAnsi="Microsoft Sans Serif" w:cs="Microsoft Sans Serif"/>
          <w:szCs w:val="24"/>
        </w:rPr>
        <w:t>OFFICE OF CONSUMER ADVOCATE</w:t>
      </w:r>
    </w:p>
    <w:p w:rsidR="00626301" w:rsidRPr="005C193C" w:rsidRDefault="00626301" w:rsidP="00626301">
      <w:pPr>
        <w:contextualSpacing/>
        <w:rPr>
          <w:rFonts w:ascii="Microsoft Sans Serif" w:hAnsi="Microsoft Sans Serif" w:cs="Microsoft Sans Serif"/>
          <w:szCs w:val="24"/>
        </w:rPr>
      </w:pPr>
      <w:bookmarkStart w:id="5" w:name="BMLine11"/>
      <w:bookmarkEnd w:id="4"/>
      <w:r w:rsidRPr="005C193C">
        <w:rPr>
          <w:rFonts w:ascii="Microsoft Sans Serif" w:hAnsi="Microsoft Sans Serif" w:cs="Microsoft Sans Serif"/>
          <w:szCs w:val="24"/>
        </w:rPr>
        <w:t>5</w:t>
      </w:r>
      <w:r w:rsidRPr="005C193C">
        <w:rPr>
          <w:rFonts w:ascii="Microsoft Sans Serif" w:hAnsi="Microsoft Sans Serif" w:cs="Microsoft Sans Serif"/>
          <w:szCs w:val="24"/>
          <w:vertAlign w:val="superscript"/>
        </w:rPr>
        <w:t>TH</w:t>
      </w:r>
      <w:r w:rsidRPr="005C193C">
        <w:rPr>
          <w:rFonts w:ascii="Microsoft Sans Serif" w:hAnsi="Microsoft Sans Serif" w:cs="Microsoft Sans Serif"/>
          <w:szCs w:val="24"/>
        </w:rPr>
        <w:t xml:space="preserve"> FLOOR FORUM PLACE</w:t>
      </w:r>
    </w:p>
    <w:p w:rsidR="00626301" w:rsidRPr="005C193C" w:rsidRDefault="00626301" w:rsidP="00626301">
      <w:pPr>
        <w:contextualSpacing/>
        <w:rPr>
          <w:rFonts w:ascii="Microsoft Sans Serif" w:hAnsi="Microsoft Sans Serif" w:cs="Microsoft Sans Serif"/>
          <w:szCs w:val="24"/>
        </w:rPr>
      </w:pPr>
      <w:bookmarkStart w:id="6" w:name="BMLine12"/>
      <w:bookmarkEnd w:id="5"/>
      <w:r w:rsidRPr="005C193C">
        <w:rPr>
          <w:rFonts w:ascii="Microsoft Sans Serif" w:hAnsi="Microsoft Sans Serif" w:cs="Microsoft Sans Serif"/>
          <w:szCs w:val="24"/>
        </w:rPr>
        <w:t>555 WALNUT STREET</w:t>
      </w:r>
    </w:p>
    <w:p w:rsidR="00626301" w:rsidRPr="005C193C" w:rsidRDefault="00626301" w:rsidP="00626301">
      <w:pPr>
        <w:contextualSpacing/>
        <w:rPr>
          <w:rFonts w:ascii="Microsoft Sans Serif" w:hAnsi="Microsoft Sans Serif" w:cs="Microsoft Sans Serif"/>
          <w:szCs w:val="24"/>
        </w:rPr>
      </w:pPr>
      <w:bookmarkStart w:id="7" w:name="BMLine13"/>
      <w:bookmarkEnd w:id="6"/>
      <w:r w:rsidRPr="005C193C">
        <w:rPr>
          <w:rFonts w:ascii="Microsoft Sans Serif" w:hAnsi="Microsoft Sans Serif" w:cs="Microsoft Sans Serif"/>
          <w:szCs w:val="24"/>
        </w:rPr>
        <w:t>HARRISBURG PA 17101-1923</w:t>
      </w:r>
    </w:p>
    <w:p w:rsidR="00626301" w:rsidRPr="00E203E6" w:rsidRDefault="00626301" w:rsidP="00626301">
      <w:pPr>
        <w:contextualSpacing/>
        <w:rPr>
          <w:rFonts w:ascii="Microsoft Sans Serif" w:hAnsi="Microsoft Sans Serif" w:cs="Microsoft Sans Serif"/>
          <w:b/>
          <w:szCs w:val="24"/>
        </w:rPr>
      </w:pPr>
      <w:bookmarkStart w:id="8" w:name="BMLine14"/>
      <w:bookmarkEnd w:id="7"/>
      <w:r w:rsidRPr="00E203E6">
        <w:rPr>
          <w:rFonts w:ascii="Microsoft Sans Serif" w:hAnsi="Microsoft Sans Serif" w:cs="Microsoft Sans Serif"/>
          <w:b/>
          <w:szCs w:val="24"/>
        </w:rPr>
        <w:t>717-783-5048</w:t>
      </w:r>
    </w:p>
    <w:p w:rsidR="00626301" w:rsidRDefault="00626301" w:rsidP="00626301">
      <w:pPr>
        <w:contextualSpacing/>
        <w:rPr>
          <w:rFonts w:ascii="Microsoft Sans Serif" w:hAnsi="Microsoft Sans Serif" w:cs="Microsoft Sans Serif"/>
          <w:szCs w:val="24"/>
        </w:rPr>
      </w:pPr>
      <w:bookmarkStart w:id="9" w:name="BMLine15"/>
      <w:bookmarkEnd w:id="8"/>
    </w:p>
    <w:p w:rsidR="00626301" w:rsidRPr="005C193C" w:rsidRDefault="00626301" w:rsidP="00626301">
      <w:pPr>
        <w:contextualSpacing/>
        <w:rPr>
          <w:rFonts w:ascii="Microsoft Sans Serif" w:hAnsi="Microsoft Sans Serif" w:cs="Microsoft Sans Serif"/>
          <w:szCs w:val="24"/>
        </w:rPr>
      </w:pPr>
      <w:bookmarkStart w:id="10" w:name="BMLine34"/>
      <w:bookmarkStart w:id="11" w:name="_GoBack"/>
      <w:r w:rsidRPr="005C193C">
        <w:rPr>
          <w:rFonts w:ascii="Microsoft Sans Serif" w:hAnsi="Microsoft Sans Serif" w:cs="Microsoft Sans Serif"/>
          <w:szCs w:val="24"/>
        </w:rPr>
        <w:t>SHARON WEBB ESQUIRE</w:t>
      </w:r>
    </w:p>
    <w:p w:rsidR="00626301" w:rsidRPr="005C193C" w:rsidRDefault="00626301" w:rsidP="00626301">
      <w:pPr>
        <w:contextualSpacing/>
        <w:rPr>
          <w:rFonts w:ascii="Microsoft Sans Serif" w:hAnsi="Microsoft Sans Serif" w:cs="Microsoft Sans Serif"/>
          <w:szCs w:val="24"/>
        </w:rPr>
      </w:pPr>
      <w:bookmarkStart w:id="12" w:name="BMLine35"/>
      <w:bookmarkEnd w:id="10"/>
      <w:r w:rsidRPr="005C193C">
        <w:rPr>
          <w:rFonts w:ascii="Microsoft Sans Serif" w:hAnsi="Microsoft Sans Serif" w:cs="Microsoft Sans Serif"/>
          <w:szCs w:val="24"/>
        </w:rPr>
        <w:t>OFFICE OF SMALL BUSINESS ADVOCATE</w:t>
      </w:r>
    </w:p>
    <w:p w:rsidR="00626301" w:rsidRPr="005C193C" w:rsidRDefault="00626301" w:rsidP="00626301">
      <w:pPr>
        <w:contextualSpacing/>
        <w:rPr>
          <w:rFonts w:ascii="Microsoft Sans Serif" w:hAnsi="Microsoft Sans Serif" w:cs="Microsoft Sans Serif"/>
          <w:szCs w:val="24"/>
        </w:rPr>
      </w:pPr>
      <w:bookmarkStart w:id="13" w:name="BMLine36"/>
      <w:bookmarkEnd w:id="12"/>
      <w:r w:rsidRPr="005C193C">
        <w:rPr>
          <w:rFonts w:ascii="Microsoft Sans Serif" w:hAnsi="Microsoft Sans Serif" w:cs="Microsoft Sans Serif"/>
          <w:szCs w:val="24"/>
        </w:rPr>
        <w:t>SUITE 1102</w:t>
      </w:r>
    </w:p>
    <w:p w:rsidR="00626301" w:rsidRPr="005C193C" w:rsidRDefault="00626301" w:rsidP="00626301">
      <w:pPr>
        <w:contextualSpacing/>
        <w:rPr>
          <w:rFonts w:ascii="Microsoft Sans Serif" w:hAnsi="Microsoft Sans Serif" w:cs="Microsoft Sans Serif"/>
          <w:szCs w:val="24"/>
        </w:rPr>
      </w:pPr>
      <w:bookmarkStart w:id="14" w:name="BMLine37"/>
      <w:bookmarkEnd w:id="13"/>
      <w:r w:rsidRPr="005C193C">
        <w:rPr>
          <w:rFonts w:ascii="Microsoft Sans Serif" w:hAnsi="Microsoft Sans Serif" w:cs="Microsoft Sans Serif"/>
          <w:szCs w:val="24"/>
        </w:rPr>
        <w:t xml:space="preserve">300 NORTH SECOND </w:t>
      </w:r>
      <w:proofErr w:type="gramStart"/>
      <w:r w:rsidRPr="005C193C">
        <w:rPr>
          <w:rFonts w:ascii="Microsoft Sans Serif" w:hAnsi="Microsoft Sans Serif" w:cs="Microsoft Sans Serif"/>
          <w:szCs w:val="24"/>
        </w:rPr>
        <w:t>STREET</w:t>
      </w:r>
      <w:proofErr w:type="gramEnd"/>
    </w:p>
    <w:p w:rsidR="00626301" w:rsidRPr="005C193C" w:rsidRDefault="00626301" w:rsidP="00626301">
      <w:pPr>
        <w:contextualSpacing/>
        <w:rPr>
          <w:rFonts w:ascii="Microsoft Sans Serif" w:hAnsi="Microsoft Sans Serif" w:cs="Microsoft Sans Serif"/>
          <w:szCs w:val="24"/>
        </w:rPr>
      </w:pPr>
      <w:bookmarkStart w:id="15" w:name="BMLine38"/>
      <w:bookmarkEnd w:id="14"/>
      <w:r w:rsidRPr="005C193C">
        <w:rPr>
          <w:rFonts w:ascii="Microsoft Sans Serif" w:hAnsi="Microsoft Sans Serif" w:cs="Microsoft Sans Serif"/>
          <w:szCs w:val="24"/>
        </w:rPr>
        <w:t>HARRISBURG PA 17101</w:t>
      </w:r>
    </w:p>
    <w:p w:rsidR="00626301" w:rsidRPr="00E203E6" w:rsidRDefault="00626301" w:rsidP="00626301">
      <w:pPr>
        <w:contextualSpacing/>
        <w:rPr>
          <w:rFonts w:ascii="Microsoft Sans Serif" w:hAnsi="Microsoft Sans Serif" w:cs="Microsoft Sans Serif"/>
          <w:b/>
          <w:szCs w:val="24"/>
        </w:rPr>
      </w:pPr>
      <w:bookmarkStart w:id="16" w:name="BMLine39"/>
      <w:bookmarkEnd w:id="15"/>
      <w:bookmarkEnd w:id="11"/>
      <w:r w:rsidRPr="00E203E6">
        <w:rPr>
          <w:rFonts w:ascii="Microsoft Sans Serif" w:hAnsi="Microsoft Sans Serif" w:cs="Microsoft Sans Serif"/>
          <w:b/>
          <w:szCs w:val="24"/>
        </w:rPr>
        <w:t>717-783-2525</w:t>
      </w:r>
    </w:p>
    <w:bookmarkEnd w:id="16"/>
    <w:p w:rsidR="00626301" w:rsidRPr="005C193C" w:rsidRDefault="00626301" w:rsidP="00626301">
      <w:pPr>
        <w:contextualSpacing/>
        <w:rPr>
          <w:rFonts w:ascii="Microsoft Sans Serif" w:hAnsi="Microsoft Sans Serif" w:cs="Microsoft Sans Serif"/>
          <w:szCs w:val="24"/>
        </w:rPr>
      </w:pPr>
    </w:p>
    <w:p w:rsidR="00626301" w:rsidRPr="005C193C" w:rsidRDefault="00626301" w:rsidP="00626301">
      <w:pPr>
        <w:contextualSpacing/>
        <w:rPr>
          <w:rFonts w:ascii="Microsoft Sans Serif" w:hAnsi="Microsoft Sans Serif" w:cs="Microsoft Sans Serif"/>
          <w:szCs w:val="24"/>
        </w:rPr>
      </w:pPr>
      <w:bookmarkStart w:id="17" w:name="BMLine16"/>
      <w:bookmarkEnd w:id="9"/>
      <w:r w:rsidRPr="005C193C">
        <w:rPr>
          <w:rFonts w:ascii="Microsoft Sans Serif" w:hAnsi="Microsoft Sans Serif" w:cs="Microsoft Sans Serif"/>
          <w:szCs w:val="24"/>
        </w:rPr>
        <w:t>JOSEPH L VULLO ESQUIRE</w:t>
      </w:r>
    </w:p>
    <w:p w:rsidR="00626301" w:rsidRPr="005C193C" w:rsidRDefault="00626301" w:rsidP="00626301">
      <w:pPr>
        <w:contextualSpacing/>
        <w:rPr>
          <w:rFonts w:ascii="Microsoft Sans Serif" w:hAnsi="Microsoft Sans Serif" w:cs="Microsoft Sans Serif"/>
          <w:szCs w:val="24"/>
        </w:rPr>
      </w:pPr>
      <w:bookmarkStart w:id="18" w:name="BMLine18"/>
      <w:bookmarkEnd w:id="17"/>
      <w:r w:rsidRPr="005C193C">
        <w:rPr>
          <w:rFonts w:ascii="Microsoft Sans Serif" w:hAnsi="Microsoft Sans Serif" w:cs="Microsoft Sans Serif"/>
          <w:szCs w:val="24"/>
        </w:rPr>
        <w:t>1460 WYOMING AVENUE</w:t>
      </w:r>
    </w:p>
    <w:p w:rsidR="00626301" w:rsidRPr="005C193C" w:rsidRDefault="00626301" w:rsidP="00626301">
      <w:pPr>
        <w:contextualSpacing/>
        <w:rPr>
          <w:rFonts w:ascii="Microsoft Sans Serif" w:hAnsi="Microsoft Sans Serif" w:cs="Microsoft Sans Serif"/>
          <w:szCs w:val="24"/>
        </w:rPr>
      </w:pPr>
      <w:bookmarkStart w:id="19" w:name="BMLine19"/>
      <w:bookmarkEnd w:id="18"/>
      <w:r w:rsidRPr="005C193C">
        <w:rPr>
          <w:rFonts w:ascii="Microsoft Sans Serif" w:hAnsi="Microsoft Sans Serif" w:cs="Microsoft Sans Serif"/>
          <w:szCs w:val="24"/>
        </w:rPr>
        <w:t>FORTY FORT PA 18704</w:t>
      </w:r>
    </w:p>
    <w:p w:rsidR="00626301" w:rsidRPr="00E203E6" w:rsidRDefault="00626301" w:rsidP="00626301">
      <w:pPr>
        <w:contextualSpacing/>
        <w:rPr>
          <w:rFonts w:ascii="Microsoft Sans Serif" w:hAnsi="Microsoft Sans Serif" w:cs="Microsoft Sans Serif"/>
          <w:b/>
          <w:szCs w:val="24"/>
        </w:rPr>
      </w:pPr>
      <w:bookmarkStart w:id="20" w:name="BMLine20"/>
      <w:bookmarkEnd w:id="19"/>
      <w:r w:rsidRPr="00E203E6">
        <w:rPr>
          <w:rFonts w:ascii="Microsoft Sans Serif" w:hAnsi="Microsoft Sans Serif" w:cs="Microsoft Sans Serif"/>
          <w:b/>
          <w:szCs w:val="24"/>
        </w:rPr>
        <w:t>570-288-6441</w:t>
      </w:r>
    </w:p>
    <w:p w:rsidR="00626301" w:rsidRDefault="00626301" w:rsidP="00626301">
      <w:pPr>
        <w:contextualSpacing/>
        <w:rPr>
          <w:rFonts w:ascii="Microsoft Sans Serif" w:hAnsi="Microsoft Sans Serif" w:cs="Microsoft Sans Serif"/>
          <w:b/>
          <w:i/>
          <w:szCs w:val="24"/>
          <w:u w:val="single"/>
        </w:rPr>
      </w:pPr>
      <w:bookmarkStart w:id="21" w:name="BMLine21"/>
      <w:bookmarkEnd w:id="20"/>
      <w:proofErr w:type="spellStart"/>
      <w:proofErr w:type="gramStart"/>
      <w:r>
        <w:rPr>
          <w:rFonts w:ascii="Microsoft Sans Serif" w:hAnsi="Microsoft Sans Serif" w:cs="Microsoft Sans Serif"/>
          <w:b/>
          <w:i/>
          <w:szCs w:val="24"/>
          <w:u w:val="single"/>
        </w:rPr>
        <w:t>eServe</w:t>
      </w:r>
      <w:proofErr w:type="spellEnd"/>
      <w:proofErr w:type="gramEnd"/>
    </w:p>
    <w:p w:rsidR="00626301" w:rsidRPr="005C193C" w:rsidRDefault="00626301" w:rsidP="00626301">
      <w:pPr>
        <w:contextualSpacing/>
        <w:rPr>
          <w:rFonts w:ascii="Microsoft Sans Serif" w:hAnsi="Microsoft Sans Serif" w:cs="Microsoft Sans Serif"/>
          <w:szCs w:val="24"/>
        </w:rPr>
      </w:pPr>
    </w:p>
    <w:p w:rsidR="00626301" w:rsidRPr="005C193C" w:rsidRDefault="00626301" w:rsidP="00626301">
      <w:pPr>
        <w:contextualSpacing/>
        <w:rPr>
          <w:rFonts w:ascii="Microsoft Sans Serif" w:hAnsi="Microsoft Sans Serif" w:cs="Microsoft Sans Serif"/>
          <w:szCs w:val="24"/>
        </w:rPr>
      </w:pPr>
      <w:bookmarkStart w:id="22" w:name="BMLine22"/>
      <w:bookmarkEnd w:id="21"/>
      <w:r w:rsidRPr="005C193C">
        <w:rPr>
          <w:rFonts w:ascii="Microsoft Sans Serif" w:hAnsi="Microsoft Sans Serif" w:cs="Microsoft Sans Serif"/>
          <w:szCs w:val="24"/>
        </w:rPr>
        <w:t xml:space="preserve">PATRICK CICERO </w:t>
      </w:r>
      <w:r>
        <w:rPr>
          <w:rFonts w:ascii="Microsoft Sans Serif" w:hAnsi="Microsoft Sans Serif" w:cs="Microsoft Sans Serif"/>
          <w:szCs w:val="24"/>
        </w:rPr>
        <w:t>ESQUIRE</w:t>
      </w:r>
    </w:p>
    <w:p w:rsidR="00626301" w:rsidRPr="005C193C" w:rsidRDefault="00626301" w:rsidP="00626301">
      <w:pPr>
        <w:contextualSpacing/>
        <w:rPr>
          <w:rFonts w:ascii="Microsoft Sans Serif" w:hAnsi="Microsoft Sans Serif" w:cs="Microsoft Sans Serif"/>
          <w:szCs w:val="24"/>
        </w:rPr>
      </w:pPr>
      <w:bookmarkStart w:id="23" w:name="BMLine23"/>
      <w:bookmarkEnd w:id="22"/>
      <w:r w:rsidRPr="005C193C">
        <w:rPr>
          <w:rFonts w:ascii="Microsoft Sans Serif" w:hAnsi="Microsoft Sans Serif" w:cs="Microsoft Sans Serif"/>
          <w:szCs w:val="24"/>
        </w:rPr>
        <w:t>PA UTILITY LAW PROJECT</w:t>
      </w:r>
    </w:p>
    <w:p w:rsidR="00626301" w:rsidRPr="005C193C" w:rsidRDefault="00626301" w:rsidP="00626301">
      <w:pPr>
        <w:contextualSpacing/>
        <w:rPr>
          <w:rFonts w:ascii="Microsoft Sans Serif" w:hAnsi="Microsoft Sans Serif" w:cs="Microsoft Sans Serif"/>
          <w:szCs w:val="24"/>
        </w:rPr>
      </w:pPr>
      <w:bookmarkStart w:id="24" w:name="BMLine24"/>
      <w:bookmarkEnd w:id="23"/>
      <w:r w:rsidRPr="005C193C">
        <w:rPr>
          <w:rFonts w:ascii="Microsoft Sans Serif" w:hAnsi="Microsoft Sans Serif" w:cs="Microsoft Sans Serif"/>
          <w:szCs w:val="24"/>
        </w:rPr>
        <w:t>118 LOCUST STREET</w:t>
      </w:r>
    </w:p>
    <w:p w:rsidR="00626301" w:rsidRPr="005C193C" w:rsidRDefault="00626301" w:rsidP="00626301">
      <w:pPr>
        <w:contextualSpacing/>
        <w:rPr>
          <w:rFonts w:ascii="Microsoft Sans Serif" w:hAnsi="Microsoft Sans Serif" w:cs="Microsoft Sans Serif"/>
          <w:szCs w:val="24"/>
        </w:rPr>
      </w:pPr>
      <w:bookmarkStart w:id="25" w:name="BMLine25"/>
      <w:bookmarkEnd w:id="24"/>
      <w:r w:rsidRPr="005C193C">
        <w:rPr>
          <w:rFonts w:ascii="Microsoft Sans Serif" w:hAnsi="Microsoft Sans Serif" w:cs="Microsoft Sans Serif"/>
          <w:szCs w:val="24"/>
        </w:rPr>
        <w:t>HARRISBURG PA 17101</w:t>
      </w:r>
    </w:p>
    <w:p w:rsidR="00626301" w:rsidRPr="00E203E6" w:rsidRDefault="00626301" w:rsidP="00626301">
      <w:pPr>
        <w:contextualSpacing/>
        <w:rPr>
          <w:rFonts w:ascii="Microsoft Sans Serif" w:hAnsi="Microsoft Sans Serif" w:cs="Microsoft Sans Serif"/>
          <w:b/>
          <w:szCs w:val="24"/>
        </w:rPr>
      </w:pPr>
      <w:bookmarkStart w:id="26" w:name="BMLine26"/>
      <w:bookmarkEnd w:id="25"/>
      <w:r w:rsidRPr="00E203E6">
        <w:rPr>
          <w:rFonts w:ascii="Microsoft Sans Serif" w:hAnsi="Microsoft Sans Serif" w:cs="Microsoft Sans Serif"/>
          <w:b/>
          <w:szCs w:val="24"/>
        </w:rPr>
        <w:t>717-236-9486</w:t>
      </w:r>
    </w:p>
    <w:p w:rsidR="00626301" w:rsidRPr="00E203E6" w:rsidRDefault="00626301" w:rsidP="00626301">
      <w:pPr>
        <w:contextualSpacing/>
        <w:rPr>
          <w:rFonts w:ascii="Microsoft Sans Serif" w:hAnsi="Microsoft Sans Serif" w:cs="Microsoft Sans Serif"/>
          <w:b/>
          <w:i/>
          <w:szCs w:val="24"/>
          <w:u w:val="single"/>
        </w:rPr>
      </w:pPr>
      <w:bookmarkStart w:id="27" w:name="BMLine27"/>
      <w:bookmarkEnd w:id="26"/>
      <w:proofErr w:type="spellStart"/>
      <w:proofErr w:type="gramStart"/>
      <w:r>
        <w:rPr>
          <w:rFonts w:ascii="Microsoft Sans Serif" w:hAnsi="Microsoft Sans Serif" w:cs="Microsoft Sans Serif"/>
          <w:b/>
          <w:i/>
          <w:szCs w:val="24"/>
          <w:u w:val="single"/>
        </w:rPr>
        <w:t>eServe</w:t>
      </w:r>
      <w:proofErr w:type="spellEnd"/>
      <w:proofErr w:type="gramEnd"/>
    </w:p>
    <w:p w:rsidR="00626301" w:rsidRPr="005C193C" w:rsidRDefault="00626301" w:rsidP="00626301">
      <w:pPr>
        <w:contextualSpacing/>
        <w:rPr>
          <w:rFonts w:ascii="Microsoft Sans Serif" w:hAnsi="Microsoft Sans Serif" w:cs="Microsoft Sans Serif"/>
          <w:szCs w:val="24"/>
        </w:rPr>
      </w:pPr>
    </w:p>
    <w:p w:rsidR="00626301" w:rsidRPr="005C193C" w:rsidRDefault="00626301" w:rsidP="00626301">
      <w:pPr>
        <w:contextualSpacing/>
        <w:rPr>
          <w:rFonts w:ascii="Microsoft Sans Serif" w:hAnsi="Microsoft Sans Serif" w:cs="Microsoft Sans Serif"/>
          <w:szCs w:val="24"/>
        </w:rPr>
      </w:pPr>
      <w:bookmarkStart w:id="28" w:name="BMLine28"/>
      <w:bookmarkEnd w:id="27"/>
      <w:r w:rsidRPr="005C193C">
        <w:rPr>
          <w:rFonts w:ascii="Microsoft Sans Serif" w:hAnsi="Microsoft Sans Serif" w:cs="Microsoft Sans Serif"/>
          <w:szCs w:val="24"/>
        </w:rPr>
        <w:t xml:space="preserve">TISHEKIA WILLIAMS </w:t>
      </w:r>
      <w:r>
        <w:rPr>
          <w:rFonts w:ascii="Microsoft Sans Serif" w:hAnsi="Microsoft Sans Serif" w:cs="Microsoft Sans Serif"/>
          <w:szCs w:val="24"/>
        </w:rPr>
        <w:t>ESQUIRE</w:t>
      </w:r>
    </w:p>
    <w:p w:rsidR="00626301" w:rsidRPr="005C193C" w:rsidRDefault="00626301" w:rsidP="00626301">
      <w:pPr>
        <w:contextualSpacing/>
        <w:rPr>
          <w:rFonts w:ascii="Microsoft Sans Serif" w:hAnsi="Microsoft Sans Serif" w:cs="Microsoft Sans Serif"/>
          <w:szCs w:val="24"/>
        </w:rPr>
      </w:pPr>
      <w:bookmarkStart w:id="29" w:name="BMLine29"/>
      <w:bookmarkEnd w:id="28"/>
      <w:r w:rsidRPr="005C193C">
        <w:rPr>
          <w:rFonts w:ascii="Microsoft Sans Serif" w:hAnsi="Microsoft Sans Serif" w:cs="Microsoft Sans Serif"/>
          <w:szCs w:val="24"/>
        </w:rPr>
        <w:t>DUQUESNE LIGHT COMPANY</w:t>
      </w:r>
    </w:p>
    <w:p w:rsidR="00626301" w:rsidRPr="005C193C" w:rsidRDefault="00626301" w:rsidP="00626301">
      <w:pPr>
        <w:contextualSpacing/>
        <w:rPr>
          <w:rFonts w:ascii="Microsoft Sans Serif" w:hAnsi="Microsoft Sans Serif" w:cs="Microsoft Sans Serif"/>
          <w:szCs w:val="24"/>
        </w:rPr>
      </w:pPr>
      <w:bookmarkStart w:id="30" w:name="BMLine30"/>
      <w:bookmarkEnd w:id="29"/>
      <w:r w:rsidRPr="005C193C">
        <w:rPr>
          <w:rFonts w:ascii="Microsoft Sans Serif" w:hAnsi="Microsoft Sans Serif" w:cs="Microsoft Sans Serif"/>
          <w:szCs w:val="24"/>
        </w:rPr>
        <w:t>411 SEVENTH AVENUE</w:t>
      </w:r>
    </w:p>
    <w:p w:rsidR="00626301" w:rsidRPr="005C193C" w:rsidRDefault="00626301" w:rsidP="00626301">
      <w:pPr>
        <w:contextualSpacing/>
        <w:rPr>
          <w:rFonts w:ascii="Microsoft Sans Serif" w:hAnsi="Microsoft Sans Serif" w:cs="Microsoft Sans Serif"/>
          <w:szCs w:val="24"/>
        </w:rPr>
      </w:pPr>
      <w:bookmarkStart w:id="31" w:name="BMLine31"/>
      <w:bookmarkEnd w:id="30"/>
      <w:r w:rsidRPr="005C193C">
        <w:rPr>
          <w:rFonts w:ascii="Microsoft Sans Serif" w:hAnsi="Microsoft Sans Serif" w:cs="Microsoft Sans Serif"/>
          <w:szCs w:val="24"/>
        </w:rPr>
        <w:t>PITTSBURGH PA 15219</w:t>
      </w:r>
    </w:p>
    <w:p w:rsidR="00626301" w:rsidRPr="00E203E6" w:rsidRDefault="00626301" w:rsidP="00626301">
      <w:pPr>
        <w:contextualSpacing/>
        <w:rPr>
          <w:rFonts w:ascii="Microsoft Sans Serif" w:hAnsi="Microsoft Sans Serif" w:cs="Microsoft Sans Serif"/>
          <w:b/>
          <w:szCs w:val="24"/>
        </w:rPr>
      </w:pPr>
      <w:bookmarkStart w:id="32" w:name="BMLine32"/>
      <w:bookmarkEnd w:id="31"/>
      <w:r w:rsidRPr="00E203E6">
        <w:rPr>
          <w:rFonts w:ascii="Microsoft Sans Serif" w:hAnsi="Microsoft Sans Serif" w:cs="Microsoft Sans Serif"/>
          <w:b/>
          <w:szCs w:val="24"/>
        </w:rPr>
        <w:t>412-393-1541</w:t>
      </w:r>
    </w:p>
    <w:p w:rsidR="00626301" w:rsidRPr="00E203E6" w:rsidRDefault="00626301" w:rsidP="00626301">
      <w:pPr>
        <w:contextualSpacing/>
        <w:rPr>
          <w:rFonts w:ascii="Microsoft Sans Serif" w:hAnsi="Microsoft Sans Serif" w:cs="Microsoft Sans Serif"/>
          <w:b/>
          <w:i/>
          <w:szCs w:val="24"/>
          <w:u w:val="single"/>
        </w:rPr>
      </w:pPr>
      <w:bookmarkStart w:id="33" w:name="BMLine33"/>
      <w:bookmarkStart w:id="34" w:name="BMLine40"/>
      <w:bookmarkEnd w:id="32"/>
      <w:bookmarkEnd w:id="33"/>
      <w:proofErr w:type="spellStart"/>
      <w:proofErr w:type="gramStart"/>
      <w:r>
        <w:rPr>
          <w:rFonts w:ascii="Microsoft Sans Serif" w:hAnsi="Microsoft Sans Serif" w:cs="Microsoft Sans Serif"/>
          <w:b/>
          <w:i/>
          <w:szCs w:val="24"/>
          <w:u w:val="single"/>
        </w:rPr>
        <w:t>eServe</w:t>
      </w:r>
      <w:proofErr w:type="spellEnd"/>
      <w:proofErr w:type="gramEnd"/>
    </w:p>
    <w:p w:rsidR="00626301" w:rsidRDefault="00626301" w:rsidP="00626301">
      <w:pPr>
        <w:contextualSpacing/>
        <w:rPr>
          <w:rFonts w:ascii="Microsoft Sans Serif" w:hAnsi="Microsoft Sans Serif" w:cs="Microsoft Sans Serif"/>
          <w:szCs w:val="24"/>
        </w:rPr>
      </w:pPr>
    </w:p>
    <w:p w:rsidR="00626301" w:rsidRPr="005C193C" w:rsidRDefault="00626301" w:rsidP="00626301">
      <w:pPr>
        <w:contextualSpacing/>
        <w:rPr>
          <w:rFonts w:ascii="Microsoft Sans Serif" w:hAnsi="Microsoft Sans Serif" w:cs="Microsoft Sans Serif"/>
          <w:szCs w:val="24"/>
        </w:rPr>
      </w:pPr>
      <w:bookmarkStart w:id="35" w:name="BMLine41"/>
      <w:bookmarkEnd w:id="34"/>
      <w:r w:rsidRPr="005C193C">
        <w:rPr>
          <w:rFonts w:ascii="Microsoft Sans Serif" w:hAnsi="Microsoft Sans Serif" w:cs="Microsoft Sans Serif"/>
          <w:szCs w:val="24"/>
        </w:rPr>
        <w:t>TERESA K SCHMITTBERGER ESQUIRE</w:t>
      </w:r>
    </w:p>
    <w:p w:rsidR="00626301" w:rsidRPr="005C193C" w:rsidRDefault="00626301" w:rsidP="00626301">
      <w:pPr>
        <w:contextualSpacing/>
        <w:rPr>
          <w:rFonts w:ascii="Microsoft Sans Serif" w:hAnsi="Microsoft Sans Serif" w:cs="Microsoft Sans Serif"/>
          <w:szCs w:val="24"/>
        </w:rPr>
      </w:pPr>
      <w:bookmarkStart w:id="36" w:name="BMLine42"/>
      <w:bookmarkEnd w:id="35"/>
      <w:r w:rsidRPr="005C193C">
        <w:rPr>
          <w:rFonts w:ascii="Microsoft Sans Serif" w:hAnsi="Microsoft Sans Serif" w:cs="Microsoft Sans Serif"/>
          <w:szCs w:val="24"/>
        </w:rPr>
        <w:t>MCNEES WALLACE AND NURICK LLC</w:t>
      </w:r>
    </w:p>
    <w:p w:rsidR="00626301" w:rsidRPr="005C193C" w:rsidRDefault="00626301" w:rsidP="00626301">
      <w:pPr>
        <w:contextualSpacing/>
        <w:rPr>
          <w:rFonts w:ascii="Microsoft Sans Serif" w:hAnsi="Microsoft Sans Serif" w:cs="Microsoft Sans Serif"/>
          <w:szCs w:val="24"/>
        </w:rPr>
      </w:pPr>
      <w:bookmarkStart w:id="37" w:name="BMLine43"/>
      <w:bookmarkEnd w:id="36"/>
      <w:r w:rsidRPr="005C193C">
        <w:rPr>
          <w:rFonts w:ascii="Microsoft Sans Serif" w:hAnsi="Microsoft Sans Serif" w:cs="Microsoft Sans Serif"/>
          <w:szCs w:val="24"/>
        </w:rPr>
        <w:t>100 PINE STREET</w:t>
      </w:r>
    </w:p>
    <w:p w:rsidR="00626301" w:rsidRPr="005C193C" w:rsidRDefault="00626301" w:rsidP="00626301">
      <w:pPr>
        <w:contextualSpacing/>
        <w:rPr>
          <w:rFonts w:ascii="Microsoft Sans Serif" w:hAnsi="Microsoft Sans Serif" w:cs="Microsoft Sans Serif"/>
          <w:szCs w:val="24"/>
        </w:rPr>
      </w:pPr>
      <w:bookmarkStart w:id="38" w:name="BMLine44"/>
      <w:bookmarkEnd w:id="37"/>
      <w:r w:rsidRPr="005C193C">
        <w:rPr>
          <w:rFonts w:ascii="Microsoft Sans Serif" w:hAnsi="Microsoft Sans Serif" w:cs="Microsoft Sans Serif"/>
          <w:szCs w:val="24"/>
        </w:rPr>
        <w:t>PO BOX 1166</w:t>
      </w:r>
    </w:p>
    <w:p w:rsidR="00626301" w:rsidRDefault="00626301" w:rsidP="00626301">
      <w:pPr>
        <w:contextualSpacing/>
        <w:rPr>
          <w:rFonts w:ascii="Microsoft Sans Serif" w:hAnsi="Microsoft Sans Serif" w:cs="Microsoft Sans Serif"/>
          <w:szCs w:val="24"/>
        </w:rPr>
      </w:pPr>
      <w:bookmarkStart w:id="39" w:name="BMLine45"/>
      <w:bookmarkEnd w:id="38"/>
      <w:r w:rsidRPr="005C193C">
        <w:rPr>
          <w:rFonts w:ascii="Microsoft Sans Serif" w:hAnsi="Microsoft Sans Serif" w:cs="Microsoft Sans Serif"/>
          <w:szCs w:val="24"/>
        </w:rPr>
        <w:t>HARRISBURG PA 17108</w:t>
      </w:r>
      <w:bookmarkEnd w:id="39"/>
    </w:p>
    <w:p w:rsidR="00626301" w:rsidRPr="005C193C" w:rsidRDefault="00626301" w:rsidP="00626301">
      <w:pPr>
        <w:contextualSpacing/>
        <w:rPr>
          <w:rFonts w:ascii="Microsoft Sans Serif" w:hAnsi="Microsoft Sans Serif" w:cs="Microsoft Sans Serif"/>
          <w:szCs w:val="24"/>
        </w:rPr>
      </w:pPr>
      <w:proofErr w:type="spellStart"/>
      <w:proofErr w:type="gramStart"/>
      <w:r>
        <w:rPr>
          <w:rFonts w:ascii="Microsoft Sans Serif" w:hAnsi="Microsoft Sans Serif" w:cs="Microsoft Sans Serif"/>
          <w:b/>
          <w:i/>
          <w:szCs w:val="24"/>
          <w:u w:val="single"/>
        </w:rPr>
        <w:t>eServe</w:t>
      </w:r>
      <w:proofErr w:type="spellEnd"/>
      <w:proofErr w:type="gramEnd"/>
    </w:p>
    <w:p w:rsidR="00626301" w:rsidRPr="00E560F5" w:rsidRDefault="00626301" w:rsidP="00626301"/>
    <w:p w:rsidR="003F3F47" w:rsidRPr="00771981" w:rsidRDefault="003F3F47" w:rsidP="00771981">
      <w:pPr>
        <w:rPr>
          <w:sz w:val="24"/>
          <w:szCs w:val="24"/>
        </w:rPr>
      </w:pPr>
    </w:p>
    <w:p w:rsidR="003F3F47" w:rsidRDefault="003F3F47" w:rsidP="003B55B7">
      <w:pPr>
        <w:autoSpaceDE/>
        <w:autoSpaceDN/>
        <w:spacing w:line="360" w:lineRule="auto"/>
        <w:rPr>
          <w:bCs/>
          <w:spacing w:val="-3"/>
          <w:sz w:val="24"/>
          <w:szCs w:val="24"/>
        </w:rPr>
      </w:pPr>
    </w:p>
    <w:sectPr w:rsidR="003F3F47" w:rsidSect="00626301">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2E6" w:rsidRDefault="003322E6">
      <w:r>
        <w:separator/>
      </w:r>
    </w:p>
  </w:endnote>
  <w:endnote w:type="continuationSeparator" w:id="0">
    <w:p w:rsidR="003322E6" w:rsidRDefault="0033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626301">
      <w:rPr>
        <w:rStyle w:val="PageNumber"/>
        <w:noProof/>
      </w:rPr>
      <w:t>4</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2E6" w:rsidRDefault="003322E6">
      <w:r>
        <w:separator/>
      </w:r>
    </w:p>
  </w:footnote>
  <w:footnote w:type="continuationSeparator" w:id="0">
    <w:p w:rsidR="003322E6" w:rsidRDefault="00332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3505A"/>
    <w:rsid w:val="000535FC"/>
    <w:rsid w:val="000672B2"/>
    <w:rsid w:val="000B40DB"/>
    <w:rsid w:val="000C61D5"/>
    <w:rsid w:val="000D39CD"/>
    <w:rsid w:val="000E54DC"/>
    <w:rsid w:val="000E64D7"/>
    <w:rsid w:val="000F0E92"/>
    <w:rsid w:val="001026F4"/>
    <w:rsid w:val="00120926"/>
    <w:rsid w:val="00122DFB"/>
    <w:rsid w:val="00150EB1"/>
    <w:rsid w:val="001600B8"/>
    <w:rsid w:val="00163C9A"/>
    <w:rsid w:val="0016688B"/>
    <w:rsid w:val="00166B0E"/>
    <w:rsid w:val="001765C3"/>
    <w:rsid w:val="001C5B6F"/>
    <w:rsid w:val="001F7F8A"/>
    <w:rsid w:val="00251B56"/>
    <w:rsid w:val="002F03B0"/>
    <w:rsid w:val="00304DED"/>
    <w:rsid w:val="003112BF"/>
    <w:rsid w:val="003322E6"/>
    <w:rsid w:val="00337F8B"/>
    <w:rsid w:val="0034276A"/>
    <w:rsid w:val="003474CF"/>
    <w:rsid w:val="00355692"/>
    <w:rsid w:val="00357379"/>
    <w:rsid w:val="00361125"/>
    <w:rsid w:val="0037365D"/>
    <w:rsid w:val="00374E26"/>
    <w:rsid w:val="00375B1F"/>
    <w:rsid w:val="00377F83"/>
    <w:rsid w:val="003848A2"/>
    <w:rsid w:val="003A3CED"/>
    <w:rsid w:val="003A6970"/>
    <w:rsid w:val="003B55B7"/>
    <w:rsid w:val="003D70CC"/>
    <w:rsid w:val="003F2366"/>
    <w:rsid w:val="003F3F47"/>
    <w:rsid w:val="003F6F58"/>
    <w:rsid w:val="00407A27"/>
    <w:rsid w:val="0041195B"/>
    <w:rsid w:val="00417C7F"/>
    <w:rsid w:val="00445A39"/>
    <w:rsid w:val="00462D04"/>
    <w:rsid w:val="0046497E"/>
    <w:rsid w:val="00466F8B"/>
    <w:rsid w:val="00494488"/>
    <w:rsid w:val="00496408"/>
    <w:rsid w:val="00496B51"/>
    <w:rsid w:val="004B306D"/>
    <w:rsid w:val="004E2873"/>
    <w:rsid w:val="005031B5"/>
    <w:rsid w:val="0050701F"/>
    <w:rsid w:val="0051329C"/>
    <w:rsid w:val="005414E2"/>
    <w:rsid w:val="00571EDD"/>
    <w:rsid w:val="00573F03"/>
    <w:rsid w:val="00593B3A"/>
    <w:rsid w:val="005A7648"/>
    <w:rsid w:val="005B1756"/>
    <w:rsid w:val="005C337F"/>
    <w:rsid w:val="00626301"/>
    <w:rsid w:val="006327B7"/>
    <w:rsid w:val="00660458"/>
    <w:rsid w:val="00666394"/>
    <w:rsid w:val="0067197F"/>
    <w:rsid w:val="00685397"/>
    <w:rsid w:val="006A1293"/>
    <w:rsid w:val="006A18BD"/>
    <w:rsid w:val="006A75B3"/>
    <w:rsid w:val="006B08C2"/>
    <w:rsid w:val="006B3980"/>
    <w:rsid w:val="006E0F54"/>
    <w:rsid w:val="00701ABD"/>
    <w:rsid w:val="00736CC4"/>
    <w:rsid w:val="00770378"/>
    <w:rsid w:val="00770491"/>
    <w:rsid w:val="00771959"/>
    <w:rsid w:val="00771981"/>
    <w:rsid w:val="00772E1A"/>
    <w:rsid w:val="0077461C"/>
    <w:rsid w:val="007751E5"/>
    <w:rsid w:val="00777417"/>
    <w:rsid w:val="007C4C3B"/>
    <w:rsid w:val="007E5F82"/>
    <w:rsid w:val="007E6BA7"/>
    <w:rsid w:val="007F29A5"/>
    <w:rsid w:val="008011FE"/>
    <w:rsid w:val="008031A2"/>
    <w:rsid w:val="00807CE1"/>
    <w:rsid w:val="00833A51"/>
    <w:rsid w:val="00834E99"/>
    <w:rsid w:val="00836DAC"/>
    <w:rsid w:val="008675F2"/>
    <w:rsid w:val="0087075E"/>
    <w:rsid w:val="0087648A"/>
    <w:rsid w:val="00882840"/>
    <w:rsid w:val="008C02B6"/>
    <w:rsid w:val="008D6BDB"/>
    <w:rsid w:val="008F762A"/>
    <w:rsid w:val="009119CA"/>
    <w:rsid w:val="009152CE"/>
    <w:rsid w:val="009310A1"/>
    <w:rsid w:val="0093282A"/>
    <w:rsid w:val="00933192"/>
    <w:rsid w:val="0094378D"/>
    <w:rsid w:val="009604A8"/>
    <w:rsid w:val="009D205E"/>
    <w:rsid w:val="009D67F1"/>
    <w:rsid w:val="00A01330"/>
    <w:rsid w:val="00A346E8"/>
    <w:rsid w:val="00A40BE4"/>
    <w:rsid w:val="00A4149A"/>
    <w:rsid w:val="00A51AA0"/>
    <w:rsid w:val="00A66698"/>
    <w:rsid w:val="00AB2A2D"/>
    <w:rsid w:val="00AD186A"/>
    <w:rsid w:val="00AE6262"/>
    <w:rsid w:val="00AF288A"/>
    <w:rsid w:val="00B218EC"/>
    <w:rsid w:val="00B23652"/>
    <w:rsid w:val="00B33E3D"/>
    <w:rsid w:val="00B572EC"/>
    <w:rsid w:val="00B80087"/>
    <w:rsid w:val="00B86061"/>
    <w:rsid w:val="00BB63B5"/>
    <w:rsid w:val="00C02B4D"/>
    <w:rsid w:val="00C07D26"/>
    <w:rsid w:val="00C170D9"/>
    <w:rsid w:val="00C330B5"/>
    <w:rsid w:val="00C7424A"/>
    <w:rsid w:val="00C751CE"/>
    <w:rsid w:val="00C851DD"/>
    <w:rsid w:val="00CF2C2D"/>
    <w:rsid w:val="00D25A4C"/>
    <w:rsid w:val="00D52DAE"/>
    <w:rsid w:val="00D55527"/>
    <w:rsid w:val="00D651E3"/>
    <w:rsid w:val="00DA1FE4"/>
    <w:rsid w:val="00DB273F"/>
    <w:rsid w:val="00DF0230"/>
    <w:rsid w:val="00DF0E50"/>
    <w:rsid w:val="00E01DD4"/>
    <w:rsid w:val="00E04142"/>
    <w:rsid w:val="00E533D5"/>
    <w:rsid w:val="00F101B5"/>
    <w:rsid w:val="00F10EDB"/>
    <w:rsid w:val="00F2122C"/>
    <w:rsid w:val="00F26904"/>
    <w:rsid w:val="00F278E4"/>
    <w:rsid w:val="00F953C0"/>
    <w:rsid w:val="00F967C6"/>
    <w:rsid w:val="00FA06BE"/>
    <w:rsid w:val="00FA40BD"/>
    <w:rsid w:val="00FC7870"/>
    <w:rsid w:val="00FD771D"/>
    <w:rsid w:val="00FE285B"/>
    <w:rsid w:val="00FF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character" w:styleId="Hyperlink">
    <w:name w:val="Hyperlink"/>
    <w:basedOn w:val="DefaultParagraphFont"/>
    <w:rsid w:val="00FC78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character" w:styleId="Hyperlink">
    <w:name w:val="Hyperlink"/>
    <w:basedOn w:val="DefaultParagraphFont"/>
    <w:rsid w:val="00FC78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33265-606C-4615-A4BA-999C02A9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2013-01-14T16:10:00Z</cp:lastPrinted>
  <dcterms:created xsi:type="dcterms:W3CDTF">2013-01-14T16:07:00Z</dcterms:created>
  <dcterms:modified xsi:type="dcterms:W3CDTF">2013-01-14T16:17:00Z</dcterms:modified>
</cp:coreProperties>
</file>